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A3" w:rsidRPr="00D3615C" w:rsidRDefault="000F56A3" w:rsidP="00406E3A">
      <w:pPr>
        <w:adjustRightInd w:val="0"/>
        <w:snapToGrid w:val="0"/>
        <w:spacing w:after="0" w:afterAutospacing="0" w:line="360" w:lineRule="auto"/>
        <w:rPr>
          <w:rFonts w:ascii="Book Antiqua" w:eastAsia="Times New Roman" w:hAnsi="Book Antiqua" w:cs="宋体"/>
          <w:i/>
          <w:color w:val="000000" w:themeColor="text1"/>
          <w:sz w:val="24"/>
          <w:szCs w:val="21"/>
        </w:rPr>
      </w:pPr>
      <w:r w:rsidRPr="00D3615C">
        <w:rPr>
          <w:rFonts w:ascii="Book Antiqua" w:eastAsia="Times New Roman" w:hAnsi="Book Antiqua" w:cs="宋体"/>
          <w:b/>
          <w:color w:val="000000" w:themeColor="text1"/>
          <w:sz w:val="24"/>
          <w:szCs w:val="21"/>
        </w:rPr>
        <w:t>Name of journal: World Journal of Gastroenterology</w:t>
      </w:r>
    </w:p>
    <w:p w:rsidR="000F56A3" w:rsidRPr="00D3615C" w:rsidRDefault="000F56A3" w:rsidP="00406E3A">
      <w:pPr>
        <w:adjustRightInd w:val="0"/>
        <w:snapToGrid w:val="0"/>
        <w:spacing w:after="0" w:afterAutospacing="0" w:line="360" w:lineRule="auto"/>
        <w:rPr>
          <w:rFonts w:ascii="Book Antiqua" w:eastAsia="宋体" w:hAnsi="Book Antiqua" w:cs="Arial"/>
          <w:b/>
          <w:color w:val="000000" w:themeColor="text1"/>
          <w:sz w:val="24"/>
          <w:szCs w:val="21"/>
          <w:lang w:val="en" w:eastAsia="zh-CN"/>
        </w:rPr>
      </w:pPr>
      <w:r w:rsidRPr="00D3615C">
        <w:rPr>
          <w:rFonts w:ascii="Book Antiqua" w:hAnsi="Book Antiqua" w:cs="Arial"/>
          <w:b/>
          <w:color w:val="000000" w:themeColor="text1"/>
          <w:sz w:val="24"/>
          <w:szCs w:val="21"/>
          <w:lang w:val="en"/>
        </w:rPr>
        <w:t xml:space="preserve">ESPS Manuscript NO: </w:t>
      </w:r>
      <w:r w:rsidRPr="00D3615C">
        <w:rPr>
          <w:rFonts w:ascii="Book Antiqua" w:eastAsia="宋体" w:hAnsi="Book Antiqua" w:cs="Arial" w:hint="eastAsia"/>
          <w:b/>
          <w:color w:val="000000" w:themeColor="text1"/>
          <w:sz w:val="24"/>
          <w:szCs w:val="21"/>
          <w:lang w:val="en" w:eastAsia="zh-CN"/>
        </w:rPr>
        <w:t>18431</w:t>
      </w:r>
    </w:p>
    <w:p w:rsidR="000F56A3" w:rsidRPr="00D3615C" w:rsidRDefault="000F56A3" w:rsidP="00406E3A">
      <w:pPr>
        <w:autoSpaceDE w:val="0"/>
        <w:autoSpaceDN w:val="0"/>
        <w:adjustRightInd w:val="0"/>
        <w:snapToGrid w:val="0"/>
        <w:spacing w:after="0" w:afterAutospacing="0" w:line="360" w:lineRule="auto"/>
        <w:rPr>
          <w:rFonts w:ascii="Book Antiqua" w:hAnsi="Book Antiqua"/>
          <w:b/>
          <w:color w:val="000000" w:themeColor="text1"/>
          <w:kern w:val="0"/>
          <w:sz w:val="24"/>
          <w:szCs w:val="21"/>
        </w:rPr>
      </w:pPr>
      <w:bookmarkStart w:id="0" w:name="OLE_LINK3"/>
      <w:bookmarkStart w:id="1" w:name="OLE_LINK4"/>
      <w:r w:rsidRPr="00D3615C">
        <w:rPr>
          <w:rFonts w:ascii="Book Antiqua" w:hAnsi="Book Antiqua"/>
          <w:b/>
          <w:color w:val="000000" w:themeColor="text1"/>
          <w:kern w:val="0"/>
          <w:sz w:val="24"/>
          <w:szCs w:val="21"/>
        </w:rPr>
        <w:t xml:space="preserve">Columns: </w:t>
      </w:r>
      <w:bookmarkEnd w:id="0"/>
      <w:bookmarkEnd w:id="1"/>
      <w:r w:rsidRPr="00D3615C">
        <w:rPr>
          <w:rFonts w:ascii="Book Antiqua" w:hAnsi="Book Antiqua"/>
          <w:b/>
          <w:color w:val="000000" w:themeColor="text1"/>
          <w:kern w:val="0"/>
          <w:sz w:val="24"/>
          <w:szCs w:val="21"/>
        </w:rPr>
        <w:t>ORIGINAL ARTICLE</w:t>
      </w:r>
    </w:p>
    <w:p w:rsidR="00805F19" w:rsidRPr="00D3615C" w:rsidRDefault="00805F19" w:rsidP="00406E3A">
      <w:pPr>
        <w:adjustRightInd w:val="0"/>
        <w:snapToGrid w:val="0"/>
        <w:spacing w:after="0" w:afterAutospacing="0" w:line="360" w:lineRule="auto"/>
        <w:rPr>
          <w:rFonts w:ascii="Book Antiqua" w:eastAsia="宋体" w:hAnsi="Book Antiqua"/>
          <w:b/>
          <w:color w:val="000000" w:themeColor="text1"/>
          <w:sz w:val="24"/>
          <w:lang w:eastAsia="zh-CN"/>
        </w:rPr>
      </w:pPr>
    </w:p>
    <w:p w:rsidR="00EE497B" w:rsidRPr="00D3615C" w:rsidRDefault="00EE497B" w:rsidP="00406E3A">
      <w:pPr>
        <w:adjustRightInd w:val="0"/>
        <w:snapToGrid w:val="0"/>
        <w:spacing w:after="0" w:afterAutospacing="0" w:line="360" w:lineRule="auto"/>
        <w:rPr>
          <w:rFonts w:ascii="Book Antiqua" w:eastAsia="宋体" w:hAnsi="Book Antiqua"/>
          <w:b/>
          <w:i/>
          <w:color w:val="000000" w:themeColor="text1"/>
          <w:sz w:val="24"/>
          <w:lang w:eastAsia="zh-CN"/>
        </w:rPr>
      </w:pPr>
      <w:r w:rsidRPr="00D3615C">
        <w:rPr>
          <w:rFonts w:ascii="Book Antiqua" w:hAnsi="Book Antiqua"/>
          <w:b/>
          <w:i/>
          <w:color w:val="000000" w:themeColor="text1"/>
          <w:sz w:val="24"/>
        </w:rPr>
        <w:t xml:space="preserve">Prospective Study </w:t>
      </w:r>
    </w:p>
    <w:p w:rsidR="00355977" w:rsidRPr="00D3615C" w:rsidRDefault="00355977" w:rsidP="00AD5856">
      <w:pPr>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Gastric cancer risk in rel</w:t>
      </w:r>
      <w:bookmarkStart w:id="2" w:name="_GoBack"/>
      <w:bookmarkEnd w:id="2"/>
      <w:r w:rsidRPr="00D3615C">
        <w:rPr>
          <w:rFonts w:ascii="Book Antiqua" w:hAnsi="Book Antiqua"/>
          <w:b/>
          <w:color w:val="000000" w:themeColor="text1"/>
          <w:sz w:val="24"/>
        </w:rPr>
        <w:t>ation to tobacco use and alcoh</w:t>
      </w:r>
      <w:r w:rsidR="00C36B56">
        <w:rPr>
          <w:rFonts w:ascii="Book Antiqua" w:hAnsi="Book Antiqua"/>
          <w:b/>
          <w:color w:val="000000" w:themeColor="text1"/>
          <w:sz w:val="24"/>
        </w:rPr>
        <w:t>ol drinking in Kerala, India -</w:t>
      </w:r>
      <w:proofErr w:type="spellStart"/>
      <w:r w:rsidRPr="00D3615C">
        <w:rPr>
          <w:rFonts w:ascii="Book Antiqua" w:hAnsi="Book Antiqua"/>
          <w:b/>
          <w:color w:val="000000" w:themeColor="text1"/>
          <w:sz w:val="24"/>
        </w:rPr>
        <w:t>Karunagappally</w:t>
      </w:r>
      <w:proofErr w:type="spellEnd"/>
      <w:r w:rsidRPr="00D3615C">
        <w:rPr>
          <w:rFonts w:ascii="Book Antiqua" w:hAnsi="Book Antiqua"/>
          <w:b/>
          <w:color w:val="000000" w:themeColor="text1"/>
          <w:sz w:val="24"/>
        </w:rPr>
        <w:t xml:space="preserve"> </w:t>
      </w:r>
      <w:r w:rsidR="00F746C8" w:rsidRPr="00D3615C">
        <w:rPr>
          <w:rFonts w:ascii="Book Antiqua" w:hAnsi="Book Antiqua"/>
          <w:b/>
          <w:color w:val="000000" w:themeColor="text1"/>
          <w:sz w:val="24"/>
        </w:rPr>
        <w:t>cohort stud</w:t>
      </w:r>
      <w:r w:rsidRPr="00D3615C">
        <w:rPr>
          <w:rFonts w:ascii="Book Antiqua" w:hAnsi="Book Antiqua"/>
          <w:b/>
          <w:color w:val="000000" w:themeColor="text1"/>
          <w:sz w:val="24"/>
        </w:rPr>
        <w:t xml:space="preserve">y </w:t>
      </w:r>
    </w:p>
    <w:p w:rsidR="00EE497B" w:rsidRPr="00D3615C" w:rsidRDefault="00EE497B" w:rsidP="00406E3A">
      <w:pPr>
        <w:adjustRightInd w:val="0"/>
        <w:snapToGrid w:val="0"/>
        <w:spacing w:after="0" w:afterAutospacing="0" w:line="360" w:lineRule="auto"/>
        <w:rPr>
          <w:rFonts w:ascii="Book Antiqua" w:eastAsia="宋体" w:hAnsi="Book Antiqua"/>
          <w:b/>
          <w:color w:val="000000" w:themeColor="text1"/>
          <w:sz w:val="24"/>
          <w:lang w:eastAsia="zh-CN"/>
        </w:rPr>
      </w:pPr>
    </w:p>
    <w:p w:rsidR="00355977" w:rsidRPr="00D3615C" w:rsidRDefault="00F746C8" w:rsidP="00406E3A">
      <w:pPr>
        <w:adjustRightInd w:val="0"/>
        <w:snapToGrid w:val="0"/>
        <w:spacing w:after="0" w:afterAutospacing="0" w:line="360" w:lineRule="auto"/>
        <w:rPr>
          <w:rFonts w:ascii="Book Antiqua" w:hAnsi="Book Antiqua"/>
          <w:color w:val="000000" w:themeColor="text1"/>
          <w:sz w:val="24"/>
        </w:rPr>
      </w:pPr>
      <w:proofErr w:type="spellStart"/>
      <w:r w:rsidRPr="00D3615C">
        <w:rPr>
          <w:rFonts w:ascii="Book Antiqua" w:hAnsi="Book Antiqua"/>
          <w:color w:val="000000" w:themeColor="text1"/>
          <w:sz w:val="24"/>
        </w:rPr>
        <w:t>Jayalekshmi</w:t>
      </w:r>
      <w:proofErr w:type="spellEnd"/>
      <w:r w:rsidRPr="00D3615C">
        <w:rPr>
          <w:rFonts w:ascii="Book Antiqua" w:hAnsi="Book Antiqua"/>
          <w:color w:val="000000" w:themeColor="text1"/>
          <w:sz w:val="24"/>
        </w:rPr>
        <w:t xml:space="preserve"> </w:t>
      </w:r>
      <w:r>
        <w:rPr>
          <w:rFonts w:ascii="Book Antiqua" w:eastAsia="宋体" w:hAnsi="Book Antiqua" w:hint="eastAsia"/>
          <w:color w:val="000000" w:themeColor="text1"/>
          <w:sz w:val="24"/>
          <w:lang w:eastAsia="zh-CN"/>
        </w:rPr>
        <w:t xml:space="preserve">PA </w:t>
      </w:r>
      <w:r w:rsidRPr="00F746C8">
        <w:rPr>
          <w:rFonts w:ascii="Book Antiqua" w:eastAsia="宋体" w:hAnsi="Book Antiqua" w:hint="eastAsia"/>
          <w:i/>
          <w:color w:val="000000" w:themeColor="text1"/>
          <w:sz w:val="24"/>
          <w:lang w:eastAsia="zh-CN"/>
        </w:rPr>
        <w:t>et al</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 xml:space="preserve">Gastric cancer risk with tobacco use </w:t>
      </w: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roofErr w:type="spellStart"/>
      <w:r w:rsidRPr="00D3615C">
        <w:rPr>
          <w:rFonts w:ascii="Book Antiqua" w:hAnsi="Book Antiqua"/>
          <w:color w:val="000000" w:themeColor="text1"/>
          <w:sz w:val="24"/>
        </w:rPr>
        <w:t>Padmavathy</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Amma</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Jayalekshmi</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Soroush</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Hassani</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Athira</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Nandakumar</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Chihaya</w:t>
      </w:r>
      <w:proofErr w:type="spellEnd"/>
      <w:r w:rsidRPr="00D3615C">
        <w:rPr>
          <w:rFonts w:ascii="Book Antiqua" w:hAnsi="Book Antiqua"/>
          <w:color w:val="000000" w:themeColor="text1"/>
          <w:sz w:val="24"/>
        </w:rPr>
        <w:t xml:space="preserve"> Koriyama, Paul </w:t>
      </w:r>
      <w:proofErr w:type="spellStart"/>
      <w:r w:rsidRPr="00D3615C">
        <w:rPr>
          <w:rFonts w:ascii="Book Antiqua" w:hAnsi="Book Antiqua"/>
          <w:color w:val="000000" w:themeColor="text1"/>
          <w:sz w:val="24"/>
        </w:rPr>
        <w:t>Sebastin</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Suminori</w:t>
      </w:r>
      <w:proofErr w:type="spellEnd"/>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Akiba</w:t>
      </w:r>
      <w:proofErr w:type="spellEnd"/>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roofErr w:type="spellStart"/>
      <w:r w:rsidRPr="00D3615C">
        <w:rPr>
          <w:rFonts w:ascii="Book Antiqua" w:hAnsi="Book Antiqua"/>
          <w:b/>
          <w:bCs/>
          <w:color w:val="000000" w:themeColor="text1"/>
          <w:sz w:val="24"/>
        </w:rPr>
        <w:t>Padmavathy</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Amma</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Jayalekshmi</w:t>
      </w:r>
      <w:proofErr w:type="spellEnd"/>
      <w:r w:rsidRPr="00D3615C">
        <w:rPr>
          <w:rFonts w:ascii="Book Antiqua" w:hAnsi="Book Antiqua"/>
          <w:color w:val="000000" w:themeColor="text1"/>
          <w:sz w:val="24"/>
        </w:rPr>
        <w:t xml:space="preserve">, Natural Background Radiation Cancer Registry,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Kerala</w:t>
      </w:r>
      <w:r w:rsidR="00F746C8">
        <w:rPr>
          <w:rFonts w:ascii="Book Antiqua" w:eastAsia="宋体" w:hAnsi="Book Antiqua" w:hint="eastAsia"/>
          <w:color w:val="000000" w:themeColor="text1"/>
          <w:sz w:val="24"/>
          <w:lang w:eastAsia="zh-CN"/>
        </w:rPr>
        <w:t xml:space="preserve"> </w:t>
      </w:r>
      <w:r w:rsidR="00F746C8" w:rsidRPr="00D3615C">
        <w:rPr>
          <w:rFonts w:ascii="Book Antiqua" w:hAnsi="Book Antiqua"/>
          <w:color w:val="000000" w:themeColor="text1"/>
          <w:sz w:val="24"/>
        </w:rPr>
        <w:t>690536</w:t>
      </w:r>
      <w:r w:rsidRPr="00D3615C">
        <w:rPr>
          <w:rFonts w:ascii="Book Antiqua" w:hAnsi="Book Antiqua"/>
          <w:color w:val="000000" w:themeColor="text1"/>
          <w:sz w:val="24"/>
        </w:rPr>
        <w:t>, India</w:t>
      </w: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roofErr w:type="spellStart"/>
      <w:r w:rsidRPr="00D3615C">
        <w:rPr>
          <w:rFonts w:ascii="Book Antiqua" w:hAnsi="Book Antiqua"/>
          <w:b/>
          <w:bCs/>
          <w:color w:val="000000" w:themeColor="text1"/>
          <w:sz w:val="24"/>
        </w:rPr>
        <w:t>Padmavathy</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Amma</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Jayalekshmi</w:t>
      </w:r>
      <w:proofErr w:type="spellEnd"/>
      <w:r w:rsidRPr="00D3615C">
        <w:rPr>
          <w:rFonts w:ascii="Book Antiqua" w:hAnsi="Book Antiqua"/>
          <w:b/>
          <w:bCs/>
          <w:color w:val="000000" w:themeColor="text1"/>
          <w:sz w:val="24"/>
        </w:rPr>
        <w:t xml:space="preserve">, Paul </w:t>
      </w:r>
      <w:proofErr w:type="spellStart"/>
      <w:r w:rsidRPr="00D3615C">
        <w:rPr>
          <w:rFonts w:ascii="Book Antiqua" w:hAnsi="Book Antiqua"/>
          <w:b/>
          <w:bCs/>
          <w:color w:val="000000" w:themeColor="text1"/>
          <w:sz w:val="24"/>
        </w:rPr>
        <w:t>Sebastin</w:t>
      </w:r>
      <w:proofErr w:type="spellEnd"/>
      <w:r w:rsidRPr="00D3615C">
        <w:rPr>
          <w:rFonts w:ascii="Book Antiqua" w:hAnsi="Book Antiqua"/>
          <w:b/>
          <w:bCs/>
          <w:color w:val="000000" w:themeColor="text1"/>
          <w:sz w:val="24"/>
        </w:rPr>
        <w:t xml:space="preserve">, </w:t>
      </w:r>
      <w:r w:rsidRPr="00D3615C">
        <w:rPr>
          <w:rFonts w:ascii="Book Antiqua" w:hAnsi="Book Antiqua"/>
          <w:color w:val="000000" w:themeColor="text1"/>
          <w:sz w:val="24"/>
        </w:rPr>
        <w:t>Regional Cancer Center, Trivandrum, Kerala</w:t>
      </w:r>
      <w:r w:rsidR="00F746C8">
        <w:rPr>
          <w:rFonts w:ascii="Book Antiqua" w:eastAsia="宋体" w:hAnsi="Book Antiqua" w:hint="eastAsia"/>
          <w:color w:val="000000" w:themeColor="text1"/>
          <w:sz w:val="24"/>
          <w:lang w:eastAsia="zh-CN"/>
        </w:rPr>
        <w:t xml:space="preserve"> </w:t>
      </w:r>
      <w:r w:rsidR="00F746C8" w:rsidRPr="00D3615C">
        <w:rPr>
          <w:rFonts w:ascii="Book Antiqua" w:hAnsi="Book Antiqua"/>
          <w:color w:val="000000" w:themeColor="text1"/>
          <w:sz w:val="24"/>
        </w:rPr>
        <w:t>695011</w:t>
      </w:r>
      <w:r w:rsidRPr="00D3615C">
        <w:rPr>
          <w:rFonts w:ascii="Book Antiqua" w:hAnsi="Book Antiqua"/>
          <w:color w:val="000000" w:themeColor="text1"/>
          <w:sz w:val="24"/>
        </w:rPr>
        <w:t xml:space="preserve">, India </w:t>
      </w:r>
    </w:p>
    <w:p w:rsidR="00355977" w:rsidRPr="00D3615C" w:rsidRDefault="00355977" w:rsidP="00406E3A">
      <w:pPr>
        <w:pStyle w:val="20"/>
        <w:adjustRightInd w:val="0"/>
        <w:snapToGrid w:val="0"/>
        <w:spacing w:after="0" w:afterAutospacing="0" w:line="360" w:lineRule="auto"/>
        <w:rPr>
          <w:rFonts w:ascii="Book Antiqua" w:hAnsi="Book Antiqua"/>
          <w:color w:val="000000" w:themeColor="text1"/>
          <w:sz w:val="24"/>
        </w:rPr>
      </w:pPr>
    </w:p>
    <w:p w:rsidR="00355977" w:rsidRPr="00D3615C" w:rsidRDefault="00355977" w:rsidP="00406E3A">
      <w:pPr>
        <w:pStyle w:val="20"/>
        <w:adjustRightInd w:val="0"/>
        <w:snapToGrid w:val="0"/>
        <w:spacing w:after="0" w:afterAutospacing="0" w:line="360" w:lineRule="auto"/>
        <w:rPr>
          <w:rFonts w:ascii="Book Antiqua" w:hAnsi="Book Antiqua"/>
          <w:b/>
          <w:bCs/>
          <w:color w:val="000000" w:themeColor="text1"/>
          <w:sz w:val="24"/>
        </w:rPr>
      </w:pPr>
      <w:proofErr w:type="spellStart"/>
      <w:r w:rsidRPr="00D3615C">
        <w:rPr>
          <w:rFonts w:ascii="Book Antiqua" w:hAnsi="Book Antiqua"/>
          <w:b/>
          <w:bCs/>
          <w:color w:val="000000" w:themeColor="text1"/>
          <w:sz w:val="24"/>
        </w:rPr>
        <w:t>Soroush</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Hassani</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Athira</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Nandakumar</w:t>
      </w:r>
      <w:proofErr w:type="spellEnd"/>
      <w:r w:rsidRPr="00D3615C">
        <w:rPr>
          <w:rFonts w:ascii="Book Antiqua" w:hAnsi="Book Antiqua"/>
          <w:b/>
          <w:bCs/>
          <w:color w:val="000000" w:themeColor="text1"/>
          <w:sz w:val="24"/>
        </w:rPr>
        <w:t xml:space="preserve">, </w:t>
      </w:r>
      <w:proofErr w:type="spellStart"/>
      <w:r w:rsidRPr="00D3615C">
        <w:rPr>
          <w:rFonts w:ascii="Book Antiqua" w:hAnsi="Book Antiqua"/>
          <w:b/>
          <w:bCs/>
          <w:color w:val="000000" w:themeColor="text1"/>
          <w:sz w:val="24"/>
        </w:rPr>
        <w:t>Ch</w:t>
      </w:r>
      <w:r w:rsidR="003068EC" w:rsidRPr="00D3615C">
        <w:rPr>
          <w:rFonts w:ascii="Book Antiqua" w:hAnsi="Book Antiqua"/>
          <w:b/>
          <w:bCs/>
          <w:color w:val="000000" w:themeColor="text1"/>
          <w:sz w:val="24"/>
        </w:rPr>
        <w:t>ihaya</w:t>
      </w:r>
      <w:proofErr w:type="spellEnd"/>
      <w:r w:rsidR="003068EC" w:rsidRPr="00D3615C">
        <w:rPr>
          <w:rFonts w:ascii="Book Antiqua" w:hAnsi="Book Antiqua"/>
          <w:b/>
          <w:bCs/>
          <w:color w:val="000000" w:themeColor="text1"/>
          <w:sz w:val="24"/>
        </w:rPr>
        <w:t xml:space="preserve"> Koriyama, </w:t>
      </w:r>
      <w:proofErr w:type="spellStart"/>
      <w:r w:rsidR="003068EC" w:rsidRPr="00D3615C">
        <w:rPr>
          <w:rFonts w:ascii="Book Antiqua" w:hAnsi="Book Antiqua"/>
          <w:b/>
          <w:bCs/>
          <w:color w:val="000000" w:themeColor="text1"/>
          <w:sz w:val="24"/>
        </w:rPr>
        <w:t>Suminori</w:t>
      </w:r>
      <w:proofErr w:type="spellEnd"/>
      <w:r w:rsidR="003068EC" w:rsidRPr="00D3615C">
        <w:rPr>
          <w:rFonts w:ascii="Book Antiqua" w:hAnsi="Book Antiqua"/>
          <w:b/>
          <w:bCs/>
          <w:color w:val="000000" w:themeColor="text1"/>
          <w:sz w:val="24"/>
        </w:rPr>
        <w:t xml:space="preserve"> </w:t>
      </w:r>
      <w:proofErr w:type="spellStart"/>
      <w:r w:rsidR="003068EC" w:rsidRPr="00D3615C">
        <w:rPr>
          <w:rFonts w:ascii="Book Antiqua" w:hAnsi="Book Antiqua"/>
          <w:b/>
          <w:bCs/>
          <w:color w:val="000000" w:themeColor="text1"/>
          <w:sz w:val="24"/>
        </w:rPr>
        <w:t>Akiba</w:t>
      </w:r>
      <w:proofErr w:type="spellEnd"/>
      <w:r w:rsidR="003068EC" w:rsidRPr="00D3615C">
        <w:rPr>
          <w:rFonts w:ascii="Book Antiqua" w:hAnsi="Book Antiqua"/>
          <w:b/>
          <w:bCs/>
          <w:color w:val="000000" w:themeColor="text1"/>
          <w:sz w:val="24"/>
        </w:rPr>
        <w:t xml:space="preserve">, </w:t>
      </w:r>
      <w:r w:rsidRPr="00D3615C">
        <w:rPr>
          <w:rFonts w:ascii="Book Antiqua" w:hAnsi="Book Antiqua"/>
          <w:color w:val="000000" w:themeColor="text1"/>
          <w:sz w:val="24"/>
        </w:rPr>
        <w:t>Kagoshima University Graduate School of Medical and Dental Sciences, Kagoshima</w:t>
      </w:r>
      <w:r w:rsidR="00F746C8">
        <w:rPr>
          <w:rFonts w:ascii="Book Antiqua" w:eastAsia="宋体" w:hAnsi="Book Antiqua" w:hint="eastAsia"/>
          <w:color w:val="000000" w:themeColor="text1"/>
          <w:sz w:val="24"/>
          <w:lang w:eastAsia="zh-CN"/>
        </w:rPr>
        <w:t xml:space="preserve"> </w:t>
      </w:r>
      <w:r w:rsidR="00F746C8" w:rsidRPr="00D3615C">
        <w:rPr>
          <w:rFonts w:ascii="Book Antiqua" w:hAnsi="Book Antiqua"/>
          <w:color w:val="000000" w:themeColor="text1"/>
          <w:sz w:val="24"/>
        </w:rPr>
        <w:t>890-8544</w:t>
      </w:r>
      <w:r w:rsidRPr="00D3615C">
        <w:rPr>
          <w:rFonts w:ascii="Book Antiqua" w:hAnsi="Book Antiqua"/>
          <w:color w:val="000000" w:themeColor="text1"/>
          <w:sz w:val="24"/>
        </w:rPr>
        <w:t>, Japan</w:t>
      </w:r>
    </w:p>
    <w:p w:rsidR="00355977" w:rsidRPr="00D3615C" w:rsidRDefault="00355977" w:rsidP="00406E3A">
      <w:pPr>
        <w:adjustRightInd w:val="0"/>
        <w:snapToGrid w:val="0"/>
        <w:spacing w:after="0" w:afterAutospacing="0" w:line="360" w:lineRule="auto"/>
        <w:rPr>
          <w:rFonts w:ascii="Book Antiqua" w:hAnsi="Book Antiqua"/>
          <w:b/>
          <w:bCs/>
          <w:color w:val="000000" w:themeColor="text1"/>
          <w:sz w:val="24"/>
        </w:rPr>
      </w:pPr>
    </w:p>
    <w:p w:rsidR="00355977" w:rsidRPr="00D3615C" w:rsidRDefault="00355977" w:rsidP="00406E3A">
      <w:pPr>
        <w:adjustRightInd w:val="0"/>
        <w:snapToGrid w:val="0"/>
        <w:spacing w:after="0" w:afterAutospacing="0" w:line="360" w:lineRule="auto"/>
        <w:rPr>
          <w:rFonts w:ascii="Book Antiqua" w:hAnsi="Book Antiqua" w:cs="Arial"/>
          <w:color w:val="000000" w:themeColor="text1"/>
          <w:sz w:val="24"/>
          <w:shd w:val="clear" w:color="auto" w:fill="FFFFFF"/>
        </w:rPr>
      </w:pPr>
      <w:r w:rsidRPr="00D3615C">
        <w:rPr>
          <w:rFonts w:ascii="Book Antiqua" w:hAnsi="Book Antiqua"/>
          <w:b/>
          <w:bCs/>
          <w:color w:val="000000" w:themeColor="text1"/>
          <w:sz w:val="24"/>
        </w:rPr>
        <w:t>Author contributions</w:t>
      </w:r>
      <w:r w:rsidR="007D3F11" w:rsidRPr="00D3615C">
        <w:rPr>
          <w:rFonts w:ascii="Book Antiqua" w:hAnsi="Book Antiqua"/>
          <w:b/>
          <w:color w:val="000000" w:themeColor="text1"/>
          <w:sz w:val="24"/>
        </w:rPr>
        <w:t>:</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Jayalekshmi</w:t>
      </w:r>
      <w:proofErr w:type="spellEnd"/>
      <w:r w:rsidRPr="00D3615C">
        <w:rPr>
          <w:rFonts w:ascii="Book Antiqua" w:hAnsi="Book Antiqua" w:cs="Arial"/>
          <w:color w:val="000000" w:themeColor="text1"/>
          <w:sz w:val="24"/>
          <w:shd w:val="clear" w:color="auto" w:fill="FFFFFF"/>
        </w:rPr>
        <w:t xml:space="preserve"> PA and Sebastian P conceived and designed the study; </w:t>
      </w:r>
      <w:proofErr w:type="spellStart"/>
      <w:r w:rsidRPr="00D3615C">
        <w:rPr>
          <w:rFonts w:ascii="Book Antiqua" w:hAnsi="Book Antiqua" w:cs="Arial"/>
          <w:color w:val="000000" w:themeColor="text1"/>
          <w:sz w:val="24"/>
          <w:shd w:val="clear" w:color="auto" w:fill="FFFFFF"/>
        </w:rPr>
        <w:t>Hassani</w:t>
      </w:r>
      <w:proofErr w:type="spellEnd"/>
      <w:r w:rsidRPr="00D3615C">
        <w:rPr>
          <w:rFonts w:ascii="Book Antiqua" w:hAnsi="Book Antiqua" w:cs="Arial"/>
          <w:color w:val="000000" w:themeColor="text1"/>
          <w:sz w:val="24"/>
          <w:shd w:val="clear" w:color="auto" w:fill="FFFFFF"/>
        </w:rPr>
        <w:t xml:space="preserve"> S, </w:t>
      </w:r>
      <w:proofErr w:type="spellStart"/>
      <w:r w:rsidRPr="00D3615C">
        <w:rPr>
          <w:rFonts w:ascii="Book Antiqua" w:hAnsi="Book Antiqua"/>
          <w:color w:val="000000" w:themeColor="text1"/>
          <w:sz w:val="24"/>
        </w:rPr>
        <w:t>Nandakumar</w:t>
      </w:r>
      <w:proofErr w:type="spellEnd"/>
      <w:r w:rsidRPr="00D3615C">
        <w:rPr>
          <w:rFonts w:ascii="Book Antiqua" w:hAnsi="Book Antiqua" w:cs="Arial"/>
          <w:color w:val="000000" w:themeColor="text1"/>
          <w:sz w:val="24"/>
          <w:shd w:val="clear" w:color="auto" w:fill="FFFFFF"/>
        </w:rPr>
        <w:t xml:space="preserve"> A,</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Akiba</w:t>
      </w:r>
      <w:proofErr w:type="spellEnd"/>
      <w:r w:rsidRPr="00D3615C">
        <w:rPr>
          <w:rFonts w:ascii="Book Antiqua" w:hAnsi="Book Antiqua" w:cs="Arial"/>
          <w:color w:val="000000" w:themeColor="text1"/>
          <w:sz w:val="24"/>
          <w:shd w:val="clear" w:color="auto" w:fill="FFFFFF"/>
        </w:rPr>
        <w:t xml:space="preserve"> S and </w:t>
      </w:r>
      <w:proofErr w:type="spellStart"/>
      <w:r w:rsidRPr="00D3615C">
        <w:rPr>
          <w:rFonts w:ascii="Book Antiqua" w:hAnsi="Book Antiqua"/>
          <w:color w:val="000000" w:themeColor="text1"/>
          <w:sz w:val="24"/>
        </w:rPr>
        <w:t>Jayalekshmi</w:t>
      </w:r>
      <w:proofErr w:type="spellEnd"/>
      <w:r w:rsidRPr="00D3615C">
        <w:rPr>
          <w:rFonts w:ascii="Book Antiqua" w:hAnsi="Book Antiqua" w:cs="Arial"/>
          <w:color w:val="000000" w:themeColor="text1"/>
          <w:sz w:val="24"/>
          <w:shd w:val="clear" w:color="auto" w:fill="FFFFFF"/>
        </w:rPr>
        <w:t xml:space="preserve"> PA conducted the statistical analysis</w:t>
      </w:r>
      <w:r w:rsidRPr="00D3615C">
        <w:rPr>
          <w:rFonts w:ascii="Book Antiqua" w:hAnsi="Book Antiqua"/>
          <w:color w:val="000000" w:themeColor="text1"/>
          <w:sz w:val="24"/>
        </w:rPr>
        <w:t>;</w:t>
      </w:r>
      <w:r w:rsidRPr="00D3615C">
        <w:rPr>
          <w:rFonts w:ascii="Book Antiqua" w:hAnsi="Book Antiqua" w:cs="Arial"/>
          <w:color w:val="000000" w:themeColor="text1"/>
          <w:sz w:val="24"/>
          <w:shd w:val="clear" w:color="auto" w:fill="FFFFFF"/>
        </w:rPr>
        <w:t xml:space="preserve"> </w:t>
      </w:r>
      <w:proofErr w:type="spellStart"/>
      <w:r w:rsidRPr="00D3615C">
        <w:rPr>
          <w:rFonts w:ascii="Book Antiqua" w:hAnsi="Book Antiqua"/>
          <w:color w:val="000000" w:themeColor="text1"/>
          <w:sz w:val="24"/>
        </w:rPr>
        <w:t>Jayalekshmi</w:t>
      </w:r>
      <w:proofErr w:type="spellEnd"/>
      <w:r w:rsidRPr="00D3615C">
        <w:rPr>
          <w:rFonts w:ascii="Book Antiqua" w:hAnsi="Book Antiqua" w:cs="Arial"/>
          <w:color w:val="000000" w:themeColor="text1"/>
          <w:sz w:val="24"/>
          <w:shd w:val="clear" w:color="auto" w:fill="FFFFFF"/>
        </w:rPr>
        <w:t xml:space="preserve"> PA, </w:t>
      </w:r>
      <w:proofErr w:type="spellStart"/>
      <w:r w:rsidRPr="00D3615C">
        <w:rPr>
          <w:rFonts w:ascii="Book Antiqua" w:hAnsi="Book Antiqua" w:cs="Arial"/>
          <w:color w:val="000000" w:themeColor="text1"/>
          <w:sz w:val="24"/>
          <w:shd w:val="clear" w:color="auto" w:fill="FFFFFF"/>
        </w:rPr>
        <w:t>Hassani</w:t>
      </w:r>
      <w:proofErr w:type="spellEnd"/>
      <w:r w:rsidRPr="00D3615C">
        <w:rPr>
          <w:rFonts w:ascii="Book Antiqua" w:hAnsi="Book Antiqua" w:cs="Arial"/>
          <w:color w:val="000000" w:themeColor="text1"/>
          <w:sz w:val="24"/>
          <w:shd w:val="clear" w:color="auto" w:fill="FFFFFF"/>
        </w:rPr>
        <w:t xml:space="preserve"> S, </w:t>
      </w:r>
      <w:proofErr w:type="spellStart"/>
      <w:r w:rsidRPr="00D3615C">
        <w:rPr>
          <w:rFonts w:ascii="Book Antiqua" w:hAnsi="Book Antiqua"/>
          <w:color w:val="000000" w:themeColor="text1"/>
          <w:sz w:val="24"/>
        </w:rPr>
        <w:t>Nandakumar</w:t>
      </w:r>
      <w:proofErr w:type="spellEnd"/>
      <w:r w:rsidRPr="00D3615C">
        <w:rPr>
          <w:rFonts w:ascii="Book Antiqua" w:hAnsi="Book Antiqua" w:cs="Arial"/>
          <w:color w:val="000000" w:themeColor="text1"/>
          <w:sz w:val="24"/>
          <w:shd w:val="clear" w:color="auto" w:fill="FFFFFF"/>
        </w:rPr>
        <w:t xml:space="preserve"> A, </w:t>
      </w:r>
      <w:r w:rsidRPr="00D3615C">
        <w:rPr>
          <w:rFonts w:ascii="Book Antiqua" w:hAnsi="Book Antiqua"/>
          <w:color w:val="000000" w:themeColor="text1"/>
          <w:sz w:val="24"/>
        </w:rPr>
        <w:t xml:space="preserve">Koriyama C and </w:t>
      </w:r>
      <w:proofErr w:type="spellStart"/>
      <w:r w:rsidRPr="00D3615C">
        <w:rPr>
          <w:rFonts w:ascii="Book Antiqua" w:hAnsi="Book Antiqua"/>
          <w:color w:val="000000" w:themeColor="text1"/>
          <w:sz w:val="24"/>
        </w:rPr>
        <w:t>Akiba</w:t>
      </w:r>
      <w:proofErr w:type="spellEnd"/>
      <w:r w:rsidRPr="00D3615C">
        <w:rPr>
          <w:rFonts w:ascii="Book Antiqua" w:hAnsi="Book Antiqua"/>
          <w:color w:val="000000" w:themeColor="text1"/>
          <w:sz w:val="24"/>
        </w:rPr>
        <w:t xml:space="preserve"> S </w:t>
      </w:r>
      <w:r w:rsidRPr="00D3615C">
        <w:rPr>
          <w:rFonts w:ascii="Book Antiqua" w:hAnsi="Book Antiqua" w:cs="Arial"/>
          <w:color w:val="000000" w:themeColor="text1"/>
          <w:sz w:val="24"/>
          <w:shd w:val="clear" w:color="auto" w:fill="FFFFFF"/>
        </w:rPr>
        <w:t>prepared the manuscript.</w:t>
      </w:r>
    </w:p>
    <w:p w:rsidR="00355977" w:rsidRPr="00D3615C" w:rsidRDefault="00355977" w:rsidP="00406E3A">
      <w:pPr>
        <w:adjustRightInd w:val="0"/>
        <w:snapToGrid w:val="0"/>
        <w:spacing w:after="0" w:afterAutospacing="0" w:line="360" w:lineRule="auto"/>
        <w:rPr>
          <w:rFonts w:ascii="Book Antiqua" w:hAnsi="Book Antiqua" w:cs="Arial"/>
          <w:color w:val="000000" w:themeColor="text1"/>
          <w:sz w:val="24"/>
          <w:shd w:val="clear" w:color="auto" w:fill="FFFFFF"/>
        </w:rPr>
      </w:pPr>
    </w:p>
    <w:p w:rsidR="00355977" w:rsidRPr="00D3615C" w:rsidRDefault="00355977" w:rsidP="00406E3A">
      <w:pPr>
        <w:adjustRightInd w:val="0"/>
        <w:snapToGrid w:val="0"/>
        <w:spacing w:after="0" w:afterAutospacing="0" w:line="360" w:lineRule="auto"/>
        <w:rPr>
          <w:rFonts w:ascii="Book Antiqua" w:eastAsiaTheme="minorEastAsia" w:hAnsi="Book Antiqua"/>
          <w:color w:val="000000" w:themeColor="text1"/>
          <w:kern w:val="0"/>
          <w:sz w:val="24"/>
        </w:rPr>
      </w:pPr>
      <w:r w:rsidRPr="00D3615C">
        <w:rPr>
          <w:rStyle w:val="a3"/>
          <w:rFonts w:ascii="Book Antiqua" w:hAnsi="Book Antiqua"/>
          <w:b/>
          <w:color w:val="000000" w:themeColor="text1"/>
          <w:sz w:val="24"/>
          <w:u w:val="none"/>
        </w:rPr>
        <w:lastRenderedPageBreak/>
        <w:t>Support</w:t>
      </w:r>
      <w:r w:rsidR="00F746C8">
        <w:rPr>
          <w:rStyle w:val="a3"/>
          <w:rFonts w:ascii="Book Antiqua" w:eastAsia="宋体" w:hAnsi="Book Antiqua" w:hint="eastAsia"/>
          <w:b/>
          <w:color w:val="000000" w:themeColor="text1"/>
          <w:sz w:val="24"/>
          <w:u w:val="none"/>
          <w:lang w:eastAsia="zh-CN"/>
        </w:rPr>
        <w:t xml:space="preserve">ed by </w:t>
      </w:r>
      <w:r w:rsidRPr="00D3615C">
        <w:rPr>
          <w:rFonts w:ascii="Book Antiqua" w:eastAsiaTheme="minorEastAsia" w:hAnsi="Book Antiqua"/>
          <w:color w:val="000000" w:themeColor="text1"/>
          <w:kern w:val="0"/>
          <w:sz w:val="24"/>
        </w:rPr>
        <w:t>Department of Atomic Energy, Government of India; the Health Research Foundation, Japan; and</w:t>
      </w:r>
      <w:r w:rsidRPr="00D3615C">
        <w:rPr>
          <w:rFonts w:ascii="Book Antiqua" w:eastAsiaTheme="minorEastAsia" w:hAnsi="Book Antiqua"/>
          <w:bCs/>
          <w:color w:val="000000" w:themeColor="text1"/>
          <w:kern w:val="0"/>
          <w:sz w:val="24"/>
        </w:rPr>
        <w:t xml:space="preserve"> Grants-in-Aid for Scientific Research on Priority Areas of the Ministry of Education, Culture, Sports, Science and Technology of Japan</w:t>
      </w:r>
      <w:r w:rsidR="00F746C8">
        <w:rPr>
          <w:rFonts w:ascii="Book Antiqua" w:eastAsia="宋体" w:hAnsi="Book Antiqua" w:hint="eastAsia"/>
          <w:bCs/>
          <w:color w:val="000000" w:themeColor="text1"/>
          <w:kern w:val="0"/>
          <w:sz w:val="24"/>
          <w:lang w:eastAsia="zh-CN"/>
        </w:rPr>
        <w:t>,</w:t>
      </w:r>
      <w:r w:rsidR="00F746C8">
        <w:rPr>
          <w:rFonts w:ascii="Book Antiqua" w:eastAsiaTheme="minorEastAsia" w:hAnsi="Book Antiqua"/>
          <w:bCs/>
          <w:color w:val="000000" w:themeColor="text1"/>
          <w:kern w:val="0"/>
          <w:sz w:val="24"/>
        </w:rPr>
        <w:t xml:space="preserve"> </w:t>
      </w:r>
      <w:r w:rsidR="00F746C8">
        <w:rPr>
          <w:rFonts w:ascii="Book Antiqua" w:eastAsia="宋体" w:hAnsi="Book Antiqua" w:hint="eastAsia"/>
          <w:bCs/>
          <w:color w:val="000000" w:themeColor="text1"/>
          <w:kern w:val="0"/>
          <w:sz w:val="24"/>
          <w:lang w:eastAsia="zh-CN"/>
        </w:rPr>
        <w:t xml:space="preserve">No. </w:t>
      </w:r>
      <w:r w:rsidRPr="00D3615C">
        <w:rPr>
          <w:rFonts w:ascii="Book Antiqua" w:eastAsiaTheme="minorEastAsia" w:hAnsi="Book Antiqua"/>
          <w:bCs/>
          <w:color w:val="000000" w:themeColor="text1"/>
          <w:kern w:val="0"/>
          <w:sz w:val="24"/>
        </w:rPr>
        <w:t xml:space="preserve">12218231 and </w:t>
      </w:r>
      <w:r w:rsidR="00F746C8">
        <w:rPr>
          <w:rFonts w:ascii="Book Antiqua" w:eastAsia="宋体" w:hAnsi="Book Antiqua" w:hint="eastAsia"/>
          <w:bCs/>
          <w:color w:val="000000" w:themeColor="text1"/>
          <w:kern w:val="0"/>
          <w:sz w:val="24"/>
          <w:lang w:eastAsia="zh-CN"/>
        </w:rPr>
        <w:t xml:space="preserve">No. </w:t>
      </w:r>
      <w:r w:rsidR="00F746C8">
        <w:rPr>
          <w:rFonts w:ascii="Book Antiqua" w:eastAsiaTheme="minorEastAsia" w:hAnsi="Book Antiqua"/>
          <w:bCs/>
          <w:color w:val="000000" w:themeColor="text1"/>
          <w:kern w:val="0"/>
          <w:sz w:val="24"/>
        </w:rPr>
        <w:t>1701503</w:t>
      </w:r>
      <w:r w:rsidRPr="00D3615C">
        <w:rPr>
          <w:rFonts w:ascii="Book Antiqua" w:eastAsiaTheme="minorEastAsia" w:hAnsi="Book Antiqua"/>
          <w:color w:val="000000" w:themeColor="text1"/>
          <w:kern w:val="0"/>
          <w:sz w:val="24"/>
        </w:rPr>
        <w:t>.</w:t>
      </w:r>
    </w:p>
    <w:p w:rsidR="00562582" w:rsidRPr="00562582" w:rsidRDefault="00562582" w:rsidP="00406E3A">
      <w:pPr>
        <w:adjustRightInd w:val="0"/>
        <w:snapToGrid w:val="0"/>
        <w:spacing w:after="0" w:afterAutospacing="0" w:line="360" w:lineRule="auto"/>
        <w:rPr>
          <w:rFonts w:ascii="Book Antiqua" w:eastAsia="宋体" w:hAnsi="Book Antiqua"/>
          <w:color w:val="000000" w:themeColor="text1"/>
          <w:kern w:val="0"/>
          <w:sz w:val="24"/>
          <w:lang w:eastAsia="zh-CN"/>
        </w:rPr>
      </w:pPr>
    </w:p>
    <w:p w:rsidR="00355977" w:rsidRPr="00D3615C" w:rsidRDefault="00931E5E" w:rsidP="00406E3A">
      <w:pPr>
        <w:adjustRightInd w:val="0"/>
        <w:snapToGrid w:val="0"/>
        <w:spacing w:after="0" w:afterAutospacing="0" w:line="360" w:lineRule="auto"/>
        <w:rPr>
          <w:rFonts w:ascii="Book Antiqua" w:hAnsi="Book Antiqua"/>
          <w:color w:val="000000" w:themeColor="text1"/>
          <w:sz w:val="24"/>
        </w:rPr>
      </w:pPr>
      <w:r w:rsidRPr="00931E5E">
        <w:rPr>
          <w:rFonts w:ascii="Book Antiqua" w:hAnsi="Book Antiqua"/>
          <w:b/>
          <w:bCs/>
          <w:color w:val="000000" w:themeColor="text1"/>
          <w:sz w:val="24"/>
        </w:rPr>
        <w:t>Institutional review board statement</w:t>
      </w:r>
      <w:r w:rsidR="007D3F11" w:rsidRPr="00D3615C">
        <w:rPr>
          <w:rFonts w:ascii="Book Antiqua" w:hAnsi="Book Antiqua"/>
          <w:b/>
          <w:color w:val="000000" w:themeColor="text1"/>
          <w:sz w:val="24"/>
        </w:rPr>
        <w:t>:</w:t>
      </w:r>
      <w:r w:rsidR="00355977" w:rsidRPr="00D3615C">
        <w:rPr>
          <w:rFonts w:ascii="Book Antiqua" w:hAnsi="Book Antiqua"/>
          <w:color w:val="000000" w:themeColor="text1"/>
          <w:sz w:val="24"/>
        </w:rPr>
        <w:t xml:space="preserve"> The Regional Cancer Center, Thiruvananthapuram, India, initiated the cohort study in 1990 with the approval of ICMR, Government of India. The ethics committee of Kagoshima University Graduate School of Medical and Dental Sciences, Japan, also approved the present study.</w:t>
      </w:r>
    </w:p>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p w:rsidR="00355977" w:rsidRPr="00D3615C" w:rsidRDefault="00355977" w:rsidP="00406E3A">
      <w:pPr>
        <w:adjustRightInd w:val="0"/>
        <w:snapToGrid w:val="0"/>
        <w:spacing w:after="0" w:afterAutospacing="0" w:line="360" w:lineRule="auto"/>
        <w:rPr>
          <w:rFonts w:ascii="Book Antiqua" w:eastAsiaTheme="minorEastAsia" w:hAnsi="Book Antiqua"/>
          <w:color w:val="000000" w:themeColor="text1"/>
          <w:kern w:val="0"/>
          <w:sz w:val="24"/>
        </w:rPr>
      </w:pPr>
      <w:r w:rsidRPr="00D3615C">
        <w:rPr>
          <w:rFonts w:ascii="Book Antiqua" w:eastAsiaTheme="minorEastAsia" w:hAnsi="Book Antiqua"/>
          <w:b/>
          <w:bCs/>
          <w:color w:val="000000" w:themeColor="text1"/>
          <w:kern w:val="0"/>
          <w:sz w:val="24"/>
        </w:rPr>
        <w:t>Informed consent statement:</w:t>
      </w:r>
      <w:r w:rsidRPr="00D3615C">
        <w:rPr>
          <w:rFonts w:ascii="Book Antiqua" w:hAnsi="Book Antiqua"/>
          <w:color w:val="000000" w:themeColor="text1"/>
          <w:sz w:val="24"/>
        </w:rPr>
        <w:t xml:space="preserve"> All cohort members, or their legal guardian, provided verbal informed consent before study enrollment. Written informed consent was provided for cancer registry enrollment. </w:t>
      </w:r>
    </w:p>
    <w:p w:rsidR="00355977" w:rsidRPr="00D3615C" w:rsidRDefault="00355977" w:rsidP="00406E3A">
      <w:pPr>
        <w:adjustRightInd w:val="0"/>
        <w:snapToGrid w:val="0"/>
        <w:spacing w:after="0" w:afterAutospacing="0" w:line="360" w:lineRule="auto"/>
        <w:rPr>
          <w:rFonts w:ascii="Book Antiqua" w:eastAsiaTheme="minorEastAsia" w:hAnsi="Book Antiqua"/>
          <w:color w:val="000000" w:themeColor="text1"/>
          <w:kern w:val="0"/>
          <w:sz w:val="24"/>
        </w:rPr>
      </w:pPr>
    </w:p>
    <w:p w:rsidR="00355977" w:rsidRPr="00D3615C" w:rsidRDefault="00355977" w:rsidP="00406E3A">
      <w:pPr>
        <w:adjustRightInd w:val="0"/>
        <w:snapToGrid w:val="0"/>
        <w:spacing w:after="0" w:afterAutospacing="0" w:line="360" w:lineRule="auto"/>
        <w:rPr>
          <w:rFonts w:ascii="Book Antiqua" w:eastAsiaTheme="minorEastAsia" w:hAnsi="Book Antiqua"/>
          <w:b/>
          <w:bCs/>
          <w:color w:val="000000" w:themeColor="text1"/>
          <w:kern w:val="0"/>
          <w:sz w:val="24"/>
        </w:rPr>
      </w:pPr>
      <w:r w:rsidRPr="00D3615C">
        <w:rPr>
          <w:rFonts w:ascii="Book Antiqua" w:eastAsiaTheme="minorEastAsia" w:hAnsi="Book Antiqua"/>
          <w:b/>
          <w:bCs/>
          <w:color w:val="000000" w:themeColor="text1"/>
          <w:kern w:val="0"/>
          <w:sz w:val="24"/>
        </w:rPr>
        <w:t xml:space="preserve"> Conflict-of-interest statement: </w:t>
      </w:r>
      <w:r w:rsidRPr="00D3615C">
        <w:rPr>
          <w:rFonts w:ascii="Book Antiqua" w:hAnsi="Book Antiqua"/>
          <w:color w:val="000000" w:themeColor="text1"/>
          <w:sz w:val="24"/>
        </w:rPr>
        <w:t>The authors confirm that this article content has no conflicts of interest.</w:t>
      </w:r>
    </w:p>
    <w:p w:rsidR="00355977" w:rsidRPr="00D3615C" w:rsidRDefault="00355977" w:rsidP="00406E3A">
      <w:pPr>
        <w:adjustRightInd w:val="0"/>
        <w:snapToGrid w:val="0"/>
        <w:spacing w:after="0" w:afterAutospacing="0" w:line="360" w:lineRule="auto"/>
        <w:rPr>
          <w:rFonts w:ascii="Book Antiqua" w:eastAsiaTheme="minorEastAsia" w:hAnsi="Book Antiqua"/>
          <w:b/>
          <w:bCs/>
          <w:color w:val="000000" w:themeColor="text1"/>
          <w:kern w:val="0"/>
          <w:sz w:val="24"/>
        </w:rPr>
      </w:pPr>
    </w:p>
    <w:p w:rsidR="00355977" w:rsidRPr="00D3615C" w:rsidRDefault="00355977" w:rsidP="00406E3A">
      <w:pPr>
        <w:adjustRightInd w:val="0"/>
        <w:snapToGrid w:val="0"/>
        <w:spacing w:after="0" w:afterAutospacing="0" w:line="360" w:lineRule="auto"/>
        <w:rPr>
          <w:rFonts w:ascii="Book Antiqua" w:eastAsiaTheme="minorEastAsia" w:hAnsi="Book Antiqua"/>
          <w:b/>
          <w:bCs/>
          <w:color w:val="000000" w:themeColor="text1"/>
          <w:kern w:val="0"/>
          <w:sz w:val="24"/>
        </w:rPr>
      </w:pPr>
      <w:r w:rsidRPr="00D3615C">
        <w:rPr>
          <w:rFonts w:ascii="Book Antiqua" w:eastAsiaTheme="minorEastAsia" w:hAnsi="Book Antiqua"/>
          <w:b/>
          <w:bCs/>
          <w:color w:val="000000" w:themeColor="text1"/>
          <w:kern w:val="0"/>
          <w:sz w:val="24"/>
        </w:rPr>
        <w:t>Data sharing statement:</w:t>
      </w:r>
      <w:r w:rsidRPr="00D3615C">
        <w:rPr>
          <w:rFonts w:ascii="Book Antiqua" w:hAnsi="Book Antiqua"/>
          <w:color w:val="000000" w:themeColor="text1"/>
          <w:sz w:val="24"/>
        </w:rPr>
        <w:t xml:space="preserve"> </w:t>
      </w:r>
      <w:r w:rsidRPr="00D3615C">
        <w:rPr>
          <w:rFonts w:ascii="Book Antiqua" w:hAnsi="Book Antiqua" w:cs="Arial"/>
          <w:color w:val="000000" w:themeColor="text1"/>
          <w:sz w:val="24"/>
        </w:rPr>
        <w:t xml:space="preserve">Output files of the statistical analysis are available from the corresponding author at </w:t>
      </w:r>
      <w:r w:rsidRPr="00931E5E">
        <w:rPr>
          <w:rFonts w:ascii="Book Antiqua" w:hAnsi="Book Antiqua" w:cs="Arial"/>
          <w:sz w:val="24"/>
        </w:rPr>
        <w:t>jayalekshminbrr@gmail.com</w:t>
      </w:r>
      <w:r w:rsidRPr="00D3615C">
        <w:rPr>
          <w:rFonts w:ascii="Book Antiqua" w:hAnsi="Book Antiqua"/>
          <w:color w:val="000000" w:themeColor="text1"/>
          <w:sz w:val="24"/>
        </w:rPr>
        <w:t xml:space="preserve">. </w:t>
      </w:r>
    </w:p>
    <w:p w:rsidR="00355977" w:rsidRDefault="00355977" w:rsidP="00406E3A">
      <w:pPr>
        <w:adjustRightInd w:val="0"/>
        <w:snapToGrid w:val="0"/>
        <w:spacing w:after="0" w:afterAutospacing="0" w:line="360" w:lineRule="auto"/>
        <w:rPr>
          <w:rFonts w:ascii="Book Antiqua" w:eastAsia="宋体" w:hAnsi="Book Antiqua"/>
          <w:color w:val="000000" w:themeColor="text1"/>
          <w:sz w:val="24"/>
          <w:lang w:eastAsia="zh-CN"/>
        </w:rPr>
      </w:pPr>
    </w:p>
    <w:p w:rsidR="00931E5E" w:rsidRPr="009652B7" w:rsidRDefault="00931E5E" w:rsidP="00406E3A">
      <w:pPr>
        <w:adjustRightInd w:val="0"/>
        <w:snapToGrid w:val="0"/>
        <w:spacing w:after="0" w:afterAutospacing="0" w:line="360" w:lineRule="auto"/>
        <w:rPr>
          <w:color w:val="000000"/>
          <w:sz w:val="24"/>
        </w:rPr>
      </w:pPr>
      <w:bookmarkStart w:id="3" w:name="OLE_LINK507"/>
      <w:bookmarkStart w:id="4" w:name="OLE_LINK506"/>
      <w:bookmarkStart w:id="5" w:name="OLE_LINK496"/>
      <w:bookmarkStart w:id="6"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rsidR="00931E5E" w:rsidRPr="00931E5E" w:rsidRDefault="00931E5E" w:rsidP="00406E3A">
      <w:pPr>
        <w:adjustRightInd w:val="0"/>
        <w:snapToGrid w:val="0"/>
        <w:spacing w:after="0" w:afterAutospacing="0" w:line="360" w:lineRule="auto"/>
        <w:rPr>
          <w:rFonts w:ascii="Book Antiqua" w:eastAsia="宋体" w:hAnsi="Book Antiqua"/>
          <w:color w:val="000000" w:themeColor="text1"/>
          <w:sz w:val="24"/>
          <w:lang w:eastAsia="zh-CN"/>
        </w:rPr>
      </w:pPr>
    </w:p>
    <w:p w:rsidR="00931E5E" w:rsidRDefault="00355977" w:rsidP="00406E3A">
      <w:pPr>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
          <w:bCs/>
          <w:color w:val="000000" w:themeColor="text1"/>
          <w:sz w:val="24"/>
        </w:rPr>
        <w:lastRenderedPageBreak/>
        <w:t>Correspondence to</w:t>
      </w:r>
      <w:r w:rsidRPr="00D3615C">
        <w:rPr>
          <w:rFonts w:ascii="Book Antiqua" w:hAnsi="Book Antiqua"/>
          <w:color w:val="000000" w:themeColor="text1"/>
          <w:sz w:val="24"/>
        </w:rPr>
        <w:t xml:space="preserve">: </w:t>
      </w:r>
      <w:r w:rsidRPr="00931E5E">
        <w:rPr>
          <w:rFonts w:ascii="Book Antiqua" w:hAnsi="Book Antiqua"/>
          <w:b/>
          <w:color w:val="000000" w:themeColor="text1"/>
          <w:sz w:val="24"/>
        </w:rPr>
        <w:t xml:space="preserve">Dr. </w:t>
      </w:r>
      <w:proofErr w:type="spellStart"/>
      <w:r w:rsidR="00931E5E" w:rsidRPr="00931E5E">
        <w:rPr>
          <w:rFonts w:ascii="Book Antiqua" w:hAnsi="Book Antiqua"/>
          <w:b/>
          <w:color w:val="000000" w:themeColor="text1"/>
          <w:sz w:val="24"/>
        </w:rPr>
        <w:t>Padmavathy</w:t>
      </w:r>
      <w:proofErr w:type="spellEnd"/>
      <w:r w:rsidR="00931E5E" w:rsidRPr="00931E5E">
        <w:rPr>
          <w:rFonts w:ascii="Book Antiqua" w:hAnsi="Book Antiqua"/>
          <w:b/>
          <w:color w:val="000000" w:themeColor="text1"/>
          <w:sz w:val="24"/>
        </w:rPr>
        <w:t xml:space="preserve"> </w:t>
      </w:r>
      <w:proofErr w:type="spellStart"/>
      <w:r w:rsidR="00931E5E" w:rsidRPr="00931E5E">
        <w:rPr>
          <w:rFonts w:ascii="Book Antiqua" w:hAnsi="Book Antiqua"/>
          <w:b/>
          <w:color w:val="000000" w:themeColor="text1"/>
          <w:sz w:val="24"/>
        </w:rPr>
        <w:t>Amma</w:t>
      </w:r>
      <w:proofErr w:type="spellEnd"/>
      <w:r w:rsidR="00931E5E" w:rsidRPr="00931E5E">
        <w:rPr>
          <w:rFonts w:ascii="Book Antiqua" w:hAnsi="Book Antiqua"/>
          <w:b/>
          <w:color w:val="000000" w:themeColor="text1"/>
          <w:sz w:val="24"/>
        </w:rPr>
        <w:t xml:space="preserve"> </w:t>
      </w:r>
      <w:proofErr w:type="spellStart"/>
      <w:r w:rsidR="00931E5E" w:rsidRPr="00931E5E">
        <w:rPr>
          <w:rFonts w:ascii="Book Antiqua" w:hAnsi="Book Antiqua"/>
          <w:b/>
          <w:color w:val="000000" w:themeColor="text1"/>
          <w:sz w:val="24"/>
        </w:rPr>
        <w:t>Jayalekshmi</w:t>
      </w:r>
      <w:proofErr w:type="spellEnd"/>
      <w:r w:rsidRPr="00931E5E">
        <w:rPr>
          <w:rFonts w:ascii="Book Antiqua" w:hAnsi="Book Antiqua"/>
          <w:b/>
          <w:color w:val="000000" w:themeColor="text1"/>
          <w:sz w:val="24"/>
        </w:rPr>
        <w:t>,</w:t>
      </w:r>
      <w:r w:rsidRPr="00D3615C">
        <w:rPr>
          <w:rFonts w:ascii="Book Antiqua" w:hAnsi="Book Antiqua"/>
          <w:color w:val="000000" w:themeColor="text1"/>
          <w:sz w:val="24"/>
        </w:rPr>
        <w:t xml:space="preserve"> </w:t>
      </w:r>
      <w:r w:rsidR="00931E5E" w:rsidRPr="00931E5E">
        <w:rPr>
          <w:rFonts w:ascii="Book Antiqua" w:hAnsi="Book Antiqua"/>
          <w:color w:val="000000" w:themeColor="text1"/>
          <w:sz w:val="24"/>
        </w:rPr>
        <w:t>Natural Backg</w:t>
      </w:r>
      <w:r w:rsidR="00931E5E">
        <w:rPr>
          <w:rFonts w:ascii="Book Antiqua" w:hAnsi="Book Antiqua"/>
          <w:color w:val="000000" w:themeColor="text1"/>
          <w:sz w:val="24"/>
        </w:rPr>
        <w:t xml:space="preserve">round Radiation Cancer Registry, </w:t>
      </w:r>
      <w:proofErr w:type="spellStart"/>
      <w:r w:rsidR="00931E5E">
        <w:rPr>
          <w:rFonts w:ascii="Book Antiqua" w:hAnsi="Book Antiqua"/>
          <w:color w:val="000000" w:themeColor="text1"/>
          <w:sz w:val="24"/>
        </w:rPr>
        <w:t>Karunagappally</w:t>
      </w:r>
      <w:proofErr w:type="spellEnd"/>
      <w:r w:rsidR="00931E5E">
        <w:rPr>
          <w:rFonts w:ascii="Book Antiqua" w:hAnsi="Book Antiqua"/>
          <w:color w:val="000000" w:themeColor="text1"/>
          <w:sz w:val="24"/>
        </w:rPr>
        <w:t>, Kerala</w:t>
      </w:r>
      <w:r w:rsidR="00931E5E">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 xml:space="preserve">690536, India. jayalekshminbrr@gmail.com </w:t>
      </w:r>
    </w:p>
    <w:p w:rsidR="00931E5E" w:rsidRDefault="00931E5E" w:rsidP="00406E3A">
      <w:pPr>
        <w:adjustRightInd w:val="0"/>
        <w:snapToGrid w:val="0"/>
        <w:spacing w:after="0" w:afterAutospacing="0" w:line="360" w:lineRule="auto"/>
        <w:rPr>
          <w:rStyle w:val="a3"/>
          <w:rFonts w:ascii="Book Antiqua" w:eastAsia="宋体" w:hAnsi="Book Antiqua"/>
          <w:color w:val="000000" w:themeColor="text1"/>
          <w:sz w:val="24"/>
          <w:u w:val="none"/>
          <w:lang w:eastAsia="zh-CN"/>
        </w:rPr>
      </w:pPr>
      <w:r w:rsidRPr="00931E5E">
        <w:rPr>
          <w:rFonts w:ascii="Book Antiqua" w:hAnsi="Book Antiqua"/>
          <w:b/>
          <w:color w:val="000000" w:themeColor="text1"/>
          <w:sz w:val="24"/>
        </w:rPr>
        <w:t>T</w:t>
      </w:r>
      <w:r w:rsidRPr="00931E5E">
        <w:rPr>
          <w:rStyle w:val="a3"/>
          <w:rFonts w:ascii="Book Antiqua" w:hAnsi="Book Antiqua"/>
          <w:b/>
          <w:color w:val="000000" w:themeColor="text1"/>
          <w:sz w:val="24"/>
          <w:u w:val="none"/>
        </w:rPr>
        <w:t xml:space="preserve">elephone: </w:t>
      </w:r>
      <w:r w:rsidRPr="00D3615C">
        <w:rPr>
          <w:rStyle w:val="a3"/>
          <w:rFonts w:ascii="Book Antiqua" w:hAnsi="Book Antiqua"/>
          <w:color w:val="000000" w:themeColor="text1"/>
          <w:sz w:val="24"/>
          <w:u w:val="none"/>
        </w:rPr>
        <w:t>+91-476-2671833</w:t>
      </w:r>
    </w:p>
    <w:p w:rsidR="00931E5E" w:rsidRDefault="00931E5E" w:rsidP="00406E3A">
      <w:pPr>
        <w:adjustRightInd w:val="0"/>
        <w:snapToGrid w:val="0"/>
        <w:spacing w:after="0" w:afterAutospacing="0" w:line="360" w:lineRule="auto"/>
        <w:rPr>
          <w:rStyle w:val="a3"/>
          <w:rFonts w:ascii="Book Antiqua" w:eastAsia="宋体" w:hAnsi="Book Antiqua"/>
          <w:color w:val="000000" w:themeColor="text1"/>
          <w:sz w:val="24"/>
          <w:u w:val="none"/>
          <w:lang w:eastAsia="zh-CN"/>
        </w:rPr>
      </w:pPr>
    </w:p>
    <w:p w:rsidR="00931E5E" w:rsidRPr="00867A3A" w:rsidRDefault="00931E5E" w:rsidP="00406E3A">
      <w:pPr>
        <w:adjustRightInd w:val="0"/>
        <w:snapToGrid w:val="0"/>
        <w:spacing w:after="0" w:afterAutospacing="0" w:line="360" w:lineRule="auto"/>
        <w:rPr>
          <w:rFonts w:ascii="Book Antiqua" w:hAnsi="Book Antiqua"/>
          <w:b/>
          <w:sz w:val="24"/>
        </w:rPr>
      </w:pPr>
      <w:r w:rsidRPr="00867A3A">
        <w:rPr>
          <w:rFonts w:ascii="Book Antiqua" w:hAnsi="Book Antiqua"/>
          <w:b/>
          <w:sz w:val="24"/>
        </w:rPr>
        <w:t xml:space="preserve">Received: </w:t>
      </w:r>
      <w:r w:rsidR="003A2110" w:rsidRPr="00A11C75">
        <w:rPr>
          <w:rFonts w:ascii="Book Antiqua" w:hAnsi="Book Antiqua"/>
          <w:sz w:val="24"/>
        </w:rPr>
        <w:t>April</w:t>
      </w:r>
      <w:r w:rsidR="003A2110">
        <w:rPr>
          <w:rFonts w:ascii="Book Antiqua" w:eastAsia="宋体" w:hAnsi="Book Antiqua" w:hint="eastAsia"/>
          <w:sz w:val="24"/>
          <w:lang w:eastAsia="zh-CN"/>
        </w:rPr>
        <w:t xml:space="preserve"> 20, 2015</w:t>
      </w:r>
      <w:r w:rsidR="003A2110">
        <w:rPr>
          <w:rFonts w:ascii="Book Antiqua" w:hAnsi="Book Antiqua"/>
          <w:b/>
          <w:sz w:val="24"/>
        </w:rPr>
        <w:t xml:space="preserve"> </w:t>
      </w:r>
    </w:p>
    <w:p w:rsidR="00931E5E" w:rsidRPr="003A2110" w:rsidRDefault="00931E5E" w:rsidP="00406E3A">
      <w:pPr>
        <w:adjustRightInd w:val="0"/>
        <w:snapToGrid w:val="0"/>
        <w:spacing w:after="0" w:afterAutospacing="0" w:line="360" w:lineRule="auto"/>
        <w:rPr>
          <w:rFonts w:ascii="Book Antiqua" w:eastAsia="宋体" w:hAnsi="Book Antiqua"/>
          <w:b/>
          <w:sz w:val="24"/>
          <w:lang w:eastAsia="zh-CN"/>
        </w:rPr>
      </w:pPr>
      <w:r w:rsidRPr="00867A3A">
        <w:rPr>
          <w:rFonts w:ascii="Book Antiqua" w:hAnsi="Book Antiqua"/>
          <w:b/>
          <w:sz w:val="24"/>
        </w:rPr>
        <w:t>Peer-review started:</w:t>
      </w:r>
      <w:r w:rsidR="003A2110">
        <w:rPr>
          <w:rFonts w:ascii="Book Antiqua" w:eastAsia="宋体" w:hAnsi="Book Antiqua" w:hint="eastAsia"/>
          <w:b/>
          <w:sz w:val="24"/>
          <w:lang w:eastAsia="zh-CN"/>
        </w:rPr>
        <w:t xml:space="preserve"> </w:t>
      </w:r>
      <w:r w:rsidR="003A2110" w:rsidRPr="00A11C75">
        <w:rPr>
          <w:rFonts w:ascii="Book Antiqua" w:hAnsi="Book Antiqua"/>
          <w:sz w:val="24"/>
        </w:rPr>
        <w:t>April</w:t>
      </w:r>
      <w:r w:rsidR="003A2110">
        <w:rPr>
          <w:rFonts w:ascii="Book Antiqua" w:eastAsia="宋体" w:hAnsi="Book Antiqua" w:hint="eastAsia"/>
          <w:sz w:val="24"/>
          <w:lang w:eastAsia="zh-CN"/>
        </w:rPr>
        <w:t xml:space="preserve"> 21, 2015</w:t>
      </w:r>
    </w:p>
    <w:p w:rsidR="00931E5E" w:rsidRPr="003A2110" w:rsidRDefault="00931E5E" w:rsidP="00406E3A">
      <w:pPr>
        <w:adjustRightInd w:val="0"/>
        <w:snapToGrid w:val="0"/>
        <w:spacing w:after="0" w:afterAutospacing="0" w:line="360" w:lineRule="auto"/>
        <w:rPr>
          <w:rFonts w:ascii="Book Antiqua" w:eastAsia="宋体" w:hAnsi="Book Antiqua"/>
          <w:b/>
          <w:sz w:val="24"/>
          <w:lang w:eastAsia="zh-CN"/>
        </w:rPr>
      </w:pPr>
      <w:r w:rsidRPr="00867A3A">
        <w:rPr>
          <w:rFonts w:ascii="Book Antiqua" w:hAnsi="Book Antiqua"/>
          <w:b/>
          <w:sz w:val="24"/>
        </w:rPr>
        <w:t>First decision:</w:t>
      </w:r>
      <w:r w:rsidR="003A2110">
        <w:rPr>
          <w:rFonts w:ascii="Book Antiqua" w:eastAsia="宋体" w:hAnsi="Book Antiqua" w:hint="eastAsia"/>
          <w:b/>
          <w:sz w:val="24"/>
          <w:lang w:eastAsia="zh-CN"/>
        </w:rPr>
        <w:t xml:space="preserve"> </w:t>
      </w:r>
      <w:r w:rsidR="003A2110" w:rsidRPr="00A11C75">
        <w:rPr>
          <w:rFonts w:ascii="Book Antiqua" w:hAnsi="Book Antiqua"/>
          <w:sz w:val="24"/>
        </w:rPr>
        <w:t>June</w:t>
      </w:r>
      <w:r w:rsidR="003A2110">
        <w:rPr>
          <w:rFonts w:ascii="Book Antiqua" w:eastAsia="宋体" w:hAnsi="Book Antiqua" w:hint="eastAsia"/>
          <w:sz w:val="24"/>
          <w:lang w:eastAsia="zh-CN"/>
        </w:rPr>
        <w:t xml:space="preserve"> 19, 2015</w:t>
      </w:r>
    </w:p>
    <w:p w:rsidR="00931E5E" w:rsidRPr="003A2110" w:rsidRDefault="00931E5E" w:rsidP="00406E3A">
      <w:pPr>
        <w:adjustRightInd w:val="0"/>
        <w:snapToGrid w:val="0"/>
        <w:spacing w:after="0" w:afterAutospacing="0" w:line="360" w:lineRule="auto"/>
        <w:rPr>
          <w:rFonts w:ascii="Book Antiqua" w:eastAsia="宋体" w:hAnsi="Book Antiqua"/>
          <w:b/>
          <w:sz w:val="24"/>
          <w:lang w:eastAsia="zh-CN"/>
        </w:rPr>
      </w:pPr>
      <w:r w:rsidRPr="00867A3A">
        <w:rPr>
          <w:rFonts w:ascii="Book Antiqua" w:hAnsi="Book Antiqua"/>
          <w:b/>
          <w:sz w:val="24"/>
        </w:rPr>
        <w:t>Revised:</w:t>
      </w:r>
      <w:r w:rsidR="003A2110">
        <w:rPr>
          <w:rFonts w:ascii="Book Antiqua" w:hAnsi="Book Antiqua"/>
          <w:b/>
          <w:sz w:val="24"/>
        </w:rPr>
        <w:t xml:space="preserve"> </w:t>
      </w:r>
      <w:r w:rsidR="003A2110" w:rsidRPr="00A11C75">
        <w:rPr>
          <w:rFonts w:ascii="Book Antiqua" w:hAnsi="Book Antiqua"/>
          <w:sz w:val="24"/>
        </w:rPr>
        <w:t>July</w:t>
      </w:r>
      <w:r w:rsidR="003A2110">
        <w:rPr>
          <w:rFonts w:ascii="Book Antiqua" w:eastAsia="宋体" w:hAnsi="Book Antiqua" w:hint="eastAsia"/>
          <w:sz w:val="24"/>
          <w:lang w:eastAsia="zh-CN"/>
        </w:rPr>
        <w:t xml:space="preserve"> 13, 2015</w:t>
      </w:r>
    </w:p>
    <w:p w:rsidR="00931E5E" w:rsidRPr="00867A3A" w:rsidRDefault="00931E5E" w:rsidP="00406E3A">
      <w:pPr>
        <w:adjustRightInd w:val="0"/>
        <w:snapToGrid w:val="0"/>
        <w:spacing w:after="0" w:afterAutospacing="0" w:line="360" w:lineRule="auto"/>
        <w:rPr>
          <w:rFonts w:ascii="Book Antiqua" w:hAnsi="Book Antiqua"/>
          <w:b/>
          <w:sz w:val="24"/>
        </w:rPr>
      </w:pPr>
      <w:r w:rsidRPr="00867A3A">
        <w:rPr>
          <w:rFonts w:ascii="Book Antiqua" w:hAnsi="Book Antiqua"/>
          <w:b/>
          <w:sz w:val="24"/>
        </w:rPr>
        <w:t>Accepted:</w:t>
      </w:r>
      <w:r w:rsidR="00380FB1" w:rsidRPr="00380FB1">
        <w:rPr>
          <w:rFonts w:ascii="Book Antiqua" w:hAnsi="Book Antiqua"/>
          <w:color w:val="000000" w:themeColor="text1"/>
          <w:sz w:val="24"/>
        </w:rPr>
        <w:t xml:space="preserve"> </w:t>
      </w:r>
      <w:r w:rsidR="00380FB1" w:rsidRPr="00A0537D">
        <w:rPr>
          <w:rFonts w:ascii="Book Antiqua" w:hAnsi="Book Antiqua"/>
          <w:color w:val="000000" w:themeColor="text1"/>
          <w:sz w:val="24"/>
        </w:rPr>
        <w:t>September 2, 2015</w:t>
      </w:r>
      <w:r w:rsidR="003A2110">
        <w:rPr>
          <w:rFonts w:ascii="Book Antiqua" w:hAnsi="Book Antiqua"/>
          <w:b/>
          <w:sz w:val="24"/>
        </w:rPr>
        <w:t xml:space="preserve"> </w:t>
      </w:r>
    </w:p>
    <w:p w:rsidR="00931E5E" w:rsidRPr="00867A3A" w:rsidRDefault="00931E5E" w:rsidP="00406E3A">
      <w:pPr>
        <w:adjustRightInd w:val="0"/>
        <w:snapToGrid w:val="0"/>
        <w:spacing w:after="0" w:afterAutospacing="0" w:line="360" w:lineRule="auto"/>
        <w:rPr>
          <w:rFonts w:ascii="Book Antiqua" w:hAnsi="Book Antiqua"/>
          <w:b/>
          <w:sz w:val="24"/>
        </w:rPr>
      </w:pPr>
      <w:r w:rsidRPr="00867A3A">
        <w:rPr>
          <w:rFonts w:ascii="Book Antiqua" w:hAnsi="Book Antiqua"/>
          <w:b/>
          <w:sz w:val="24"/>
        </w:rPr>
        <w:t>Article in press:</w:t>
      </w:r>
    </w:p>
    <w:p w:rsidR="00931E5E" w:rsidRPr="009E3692" w:rsidRDefault="00931E5E" w:rsidP="00406E3A">
      <w:pPr>
        <w:adjustRightInd w:val="0"/>
        <w:snapToGrid w:val="0"/>
        <w:spacing w:after="0" w:afterAutospacing="0" w:line="360" w:lineRule="auto"/>
        <w:rPr>
          <w:rFonts w:ascii="Book Antiqua" w:hAnsi="Book Antiqua"/>
          <w:sz w:val="24"/>
        </w:rPr>
      </w:pPr>
      <w:r w:rsidRPr="00867A3A">
        <w:rPr>
          <w:rFonts w:ascii="Book Antiqua" w:hAnsi="Book Antiqua"/>
          <w:b/>
          <w:sz w:val="24"/>
        </w:rPr>
        <w:t>Published online:</w:t>
      </w:r>
    </w:p>
    <w:p w:rsidR="00931E5E" w:rsidRPr="00931E5E" w:rsidRDefault="00931E5E" w:rsidP="00406E3A">
      <w:pPr>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adjustRightInd w:val="0"/>
        <w:snapToGrid w:val="0"/>
        <w:spacing w:after="0" w:afterAutospacing="0" w:line="360" w:lineRule="auto"/>
        <w:rPr>
          <w:rStyle w:val="a3"/>
          <w:rFonts w:ascii="Book Antiqua" w:hAnsi="Book Antiqua"/>
          <w:color w:val="000000" w:themeColor="text1"/>
          <w:sz w:val="24"/>
          <w:u w:val="none"/>
        </w:rPr>
      </w:pPr>
      <w:r w:rsidRPr="00D3615C">
        <w:rPr>
          <w:rStyle w:val="a3"/>
          <w:rFonts w:ascii="Book Antiqua" w:hAnsi="Book Antiqua"/>
          <w:color w:val="000000" w:themeColor="text1"/>
          <w:sz w:val="24"/>
          <w:u w:val="none"/>
        </w:rPr>
        <w:br w:type="page"/>
      </w:r>
    </w:p>
    <w:p w:rsidR="00355977" w:rsidRPr="00D3615C" w:rsidRDefault="009A378F"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lastRenderedPageBreak/>
        <w:t>Abstract</w:t>
      </w:r>
    </w:p>
    <w:p w:rsidR="00355977" w:rsidRPr="00D3615C" w:rsidRDefault="00355977" w:rsidP="00406E3A">
      <w:pPr>
        <w:pStyle w:val="a7"/>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
          <w:bCs/>
          <w:color w:val="000000" w:themeColor="text1"/>
          <w:sz w:val="24"/>
        </w:rPr>
        <w:t>AIM</w:t>
      </w:r>
      <w:r w:rsidR="007D3F11" w:rsidRPr="00D3615C">
        <w:rPr>
          <w:rFonts w:ascii="Book Antiqua" w:hAnsi="Book Antiqua"/>
          <w:b/>
          <w:color w:val="000000" w:themeColor="text1"/>
          <w:sz w:val="24"/>
        </w:rPr>
        <w:t>:</w:t>
      </w:r>
      <w:r w:rsidRPr="00D3615C">
        <w:rPr>
          <w:rFonts w:ascii="Book Antiqua" w:hAnsi="Book Antiqua"/>
          <w:color w:val="000000" w:themeColor="text1"/>
          <w:sz w:val="24"/>
        </w:rPr>
        <w:t xml:space="preserve"> </w:t>
      </w:r>
      <w:r w:rsidR="003F4D43" w:rsidRPr="003A2110">
        <w:rPr>
          <w:rFonts w:ascii="Book Antiqua" w:hAnsi="Book Antiqua"/>
          <w:caps/>
          <w:color w:val="000000" w:themeColor="text1"/>
          <w:sz w:val="24"/>
        </w:rPr>
        <w:t>t</w:t>
      </w:r>
      <w:r w:rsidRPr="00D3615C">
        <w:rPr>
          <w:rFonts w:ascii="Book Antiqua" w:hAnsi="Book Antiqua"/>
          <w:color w:val="000000" w:themeColor="text1"/>
          <w:sz w:val="24"/>
        </w:rPr>
        <w:t xml:space="preserve">o assess the risk of gastric cancer </w:t>
      </w:r>
      <w:r w:rsidR="00925A30">
        <w:rPr>
          <w:rFonts w:ascii="Book Antiqua" w:eastAsia="宋体" w:hAnsi="Book Antiqua" w:hint="eastAsia"/>
          <w:color w:val="000000" w:themeColor="text1"/>
          <w:sz w:val="24"/>
          <w:lang w:eastAsia="zh-CN"/>
        </w:rPr>
        <w:t xml:space="preserve">(GC) </w:t>
      </w:r>
      <w:r w:rsidRPr="00D3615C">
        <w:rPr>
          <w:rFonts w:ascii="Book Antiqua" w:hAnsi="Book Antiqua"/>
          <w:color w:val="000000" w:themeColor="text1"/>
          <w:sz w:val="24"/>
        </w:rPr>
        <w:t xml:space="preserve">in relation to tobacco use and alcohol drinking in </w:t>
      </w:r>
      <w:r w:rsidR="0099089B" w:rsidRPr="00D3615C">
        <w:rPr>
          <w:rFonts w:ascii="Book Antiqua" w:hAnsi="Book Antiqua"/>
          <w:color w:val="000000" w:themeColor="text1"/>
          <w:sz w:val="24"/>
        </w:rPr>
        <w:t xml:space="preserve">the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cohort in Kerala, South India.</w:t>
      </w:r>
    </w:p>
    <w:p w:rsidR="009A378F" w:rsidRPr="00D3615C" w:rsidRDefault="009A378F" w:rsidP="00406E3A">
      <w:pPr>
        <w:pStyle w:val="a7"/>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pStyle w:val="a7"/>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
          <w:bCs/>
          <w:color w:val="000000" w:themeColor="text1"/>
          <w:sz w:val="24"/>
        </w:rPr>
        <w:t>METHODS:</w:t>
      </w:r>
      <w:r w:rsidRPr="00D3615C">
        <w:rPr>
          <w:rFonts w:ascii="Book Antiqua" w:hAnsi="Book Antiqua"/>
          <w:color w:val="000000" w:themeColor="text1"/>
          <w:sz w:val="24"/>
        </w:rPr>
        <w:t xml:space="preserve"> This study examined the association of tobacco use and alcohol drinking with </w:t>
      </w:r>
      <w:r w:rsidR="00925A30">
        <w:rPr>
          <w:rFonts w:ascii="Book Antiqua" w:eastAsia="宋体" w:hAnsi="Book Antiqua" w:hint="eastAsia"/>
          <w:color w:val="000000" w:themeColor="text1"/>
          <w:sz w:val="24"/>
          <w:lang w:eastAsia="zh-CN"/>
        </w:rPr>
        <w:t>GC</w:t>
      </w:r>
      <w:r w:rsidR="003A2110">
        <w:rPr>
          <w:rFonts w:ascii="Book Antiqua" w:hAnsi="Book Antiqua"/>
          <w:color w:val="000000" w:themeColor="text1"/>
          <w:sz w:val="24"/>
        </w:rPr>
        <w:t xml:space="preserve"> incidence among 65</w:t>
      </w:r>
      <w:r w:rsidRPr="00D3615C">
        <w:rPr>
          <w:rFonts w:ascii="Book Antiqua" w:hAnsi="Book Antiqua"/>
          <w:color w:val="000000" w:themeColor="text1"/>
          <w:sz w:val="24"/>
        </w:rPr>
        <w:t xml:space="preserve">553 men aged 30-84 in </w:t>
      </w:r>
      <w:r w:rsidR="0099089B" w:rsidRPr="00D3615C">
        <w:rPr>
          <w:rFonts w:ascii="Book Antiqua" w:hAnsi="Book Antiqua"/>
          <w:color w:val="000000" w:themeColor="text1"/>
          <w:sz w:val="24"/>
        </w:rPr>
        <w:t xml:space="preserve">the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cohort. During the period from 1990-2009, 116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cases in the cohort were identified as incident cancers. These cases were identified from the population-based cancer registry. Information regarding risk factors such as socioeconomic factors and tobacco and alcohol habits of cohort members were collected from the database of the baseline survey conducted during 1990-1997. The relative risks (RRs) and the corresponding 95% confidence intervals (95%CIs) for tobacco use were obtained from Poisson regression analysis of grouped survival data, considering age, follow-up period, </w:t>
      </w:r>
      <w:r w:rsidR="008412A0" w:rsidRPr="00D3615C">
        <w:rPr>
          <w:rFonts w:ascii="Book Antiqua" w:hAnsi="Book Antiqua"/>
          <w:color w:val="000000" w:themeColor="text1"/>
          <w:sz w:val="24"/>
        </w:rPr>
        <w:t>occupation</w:t>
      </w:r>
      <w:r w:rsidRPr="00D3615C">
        <w:rPr>
          <w:rFonts w:ascii="Book Antiqua" w:hAnsi="Book Antiqua"/>
          <w:color w:val="000000" w:themeColor="text1"/>
          <w:sz w:val="24"/>
        </w:rPr>
        <w:t xml:space="preserve"> and </w:t>
      </w:r>
      <w:r w:rsidR="008412A0" w:rsidRPr="00D3615C">
        <w:rPr>
          <w:rFonts w:ascii="Book Antiqua" w:hAnsi="Book Antiqua"/>
          <w:color w:val="000000" w:themeColor="text1"/>
          <w:sz w:val="24"/>
        </w:rPr>
        <w:t>education</w:t>
      </w:r>
      <w:r w:rsidRPr="00D3615C">
        <w:rPr>
          <w:rFonts w:ascii="Book Antiqua" w:hAnsi="Book Antiqua"/>
          <w:color w:val="000000" w:themeColor="text1"/>
          <w:sz w:val="24"/>
        </w:rPr>
        <w:t>.</w:t>
      </w:r>
    </w:p>
    <w:p w:rsidR="009A378F" w:rsidRPr="00D3615C" w:rsidRDefault="009A378F" w:rsidP="00406E3A">
      <w:pPr>
        <w:pStyle w:val="a7"/>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pStyle w:val="a7"/>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
          <w:bCs/>
          <w:color w:val="000000" w:themeColor="text1"/>
          <w:sz w:val="24"/>
        </w:rPr>
        <w:t>RESULTS:</w:t>
      </w:r>
      <w:r w:rsidRPr="00D3615C">
        <w:rPr>
          <w:rFonts w:ascii="Book Antiqua" w:hAnsi="Book Antiqua"/>
          <w:color w:val="000000" w:themeColor="text1"/>
          <w:sz w:val="24"/>
        </w:rPr>
        <w:t xml:space="preserve"> Bidi smoking was associated with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 xml:space="preserve">0.042). The RR comparing current versus never smokers was 1.6 (95%CI: 1.0-2.5). </w:t>
      </w:r>
      <w:r w:rsidR="00925A30">
        <w:rPr>
          <w:rFonts w:ascii="Book Antiqua" w:eastAsia="宋体" w:hAnsi="Book Antiqua" w:hint="eastAsia"/>
          <w:color w:val="000000" w:themeColor="text1"/>
          <w:sz w:val="24"/>
          <w:lang w:eastAsia="zh-CN"/>
        </w:rPr>
        <w:t>GC</w:t>
      </w:r>
      <w:r w:rsidR="00925A30" w:rsidRPr="00D3615C">
        <w:rPr>
          <w:rFonts w:ascii="Book Antiqua" w:hAnsi="Book Antiqua"/>
          <w:bCs/>
          <w:color w:val="000000" w:themeColor="text1"/>
          <w:sz w:val="24"/>
        </w:rPr>
        <w:t xml:space="preserve"> </w:t>
      </w:r>
      <w:r w:rsidRPr="00D3615C">
        <w:rPr>
          <w:rFonts w:ascii="Book Antiqua" w:hAnsi="Book Antiqua"/>
          <w:bCs/>
          <w:color w:val="000000" w:themeColor="text1"/>
          <w:sz w:val="24"/>
        </w:rPr>
        <w:t>risk was associated with the number of bidis smoked daily (</w:t>
      </w:r>
      <w:r w:rsidR="003A2110" w:rsidRPr="003A2110">
        <w:rPr>
          <w:rFonts w:ascii="Book Antiqua" w:hAnsi="Book Antiqua"/>
          <w:bCs/>
          <w:i/>
          <w:color w:val="000000" w:themeColor="text1"/>
          <w:sz w:val="24"/>
        </w:rPr>
        <w:t xml:space="preserve">P = </w:t>
      </w:r>
      <w:r w:rsidRPr="00D3615C">
        <w:rPr>
          <w:rFonts w:ascii="Book Antiqua" w:hAnsi="Book Antiqua"/>
          <w:bCs/>
          <w:color w:val="000000" w:themeColor="text1"/>
          <w:sz w:val="24"/>
        </w:rPr>
        <w:t>0.012) and</w:t>
      </w:r>
      <w:r w:rsidR="0099089B" w:rsidRPr="00D3615C">
        <w:rPr>
          <w:rFonts w:ascii="Book Antiqua" w:hAnsi="Book Antiqua"/>
          <w:bCs/>
          <w:color w:val="000000" w:themeColor="text1"/>
          <w:sz w:val="24"/>
        </w:rPr>
        <w:t xml:space="preserve"> with</w:t>
      </w:r>
      <w:r w:rsidRPr="00D3615C">
        <w:rPr>
          <w:rFonts w:ascii="Book Antiqua" w:hAnsi="Book Antiqua"/>
          <w:bCs/>
          <w:color w:val="000000" w:themeColor="text1"/>
          <w:sz w:val="24"/>
        </w:rPr>
        <w:t xml:space="preserve"> the duration of bidi smoking (</w:t>
      </w:r>
      <w:r w:rsidR="003A2110" w:rsidRPr="003A2110">
        <w:rPr>
          <w:rFonts w:ascii="Book Antiqua" w:hAnsi="Book Antiqua"/>
          <w:bCs/>
          <w:i/>
          <w:color w:val="000000" w:themeColor="text1"/>
          <w:sz w:val="24"/>
        </w:rPr>
        <w:t xml:space="preserve">P = </w:t>
      </w:r>
      <w:r w:rsidRPr="00D3615C">
        <w:rPr>
          <w:rFonts w:ascii="Book Antiqua" w:hAnsi="Book Antiqua"/>
          <w:bCs/>
          <w:color w:val="000000" w:themeColor="text1"/>
          <w:sz w:val="24"/>
        </w:rPr>
        <w:t xml:space="preserve">0.036). Those who started bidi smoking at younger ages were at an elevated </w:t>
      </w:r>
      <w:r w:rsidR="00925A30">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risk; the </w:t>
      </w:r>
      <w:r w:rsidRPr="00D3615C">
        <w:rPr>
          <w:rFonts w:ascii="Book Antiqua" w:hAnsi="Book Antiqua"/>
          <w:color w:val="000000" w:themeColor="text1"/>
          <w:sz w:val="24"/>
        </w:rPr>
        <w:t xml:space="preserve">RRs for those starting bidi smoking </w:t>
      </w:r>
      <w:r w:rsidRPr="00D3615C">
        <w:rPr>
          <w:rFonts w:ascii="Book Antiqua" w:eastAsiaTheme="minorEastAsia" w:hAnsi="Book Antiqua"/>
          <w:color w:val="000000" w:themeColor="text1"/>
          <w:sz w:val="24"/>
        </w:rPr>
        <w:t>under the age of 18</w:t>
      </w:r>
      <w:r w:rsidRPr="00D3615C">
        <w:rPr>
          <w:rFonts w:ascii="Book Antiqua" w:hAnsi="Book Antiqua"/>
          <w:color w:val="000000" w:themeColor="text1"/>
          <w:sz w:val="24"/>
        </w:rPr>
        <w:t xml:space="preserve"> and ages 18-22 were 2.0 (95%CI: 1.0-3.9) and 1.8 (95%CI: 1.1-2.9), respectively, when their risks were compared with lifetime non-smokers of bidis. </w:t>
      </w:r>
      <w:r w:rsidRPr="00D3615C">
        <w:rPr>
          <w:rFonts w:ascii="Book Antiqua" w:eastAsia="Times New Roman" w:hAnsi="Book Antiqua"/>
          <w:color w:val="000000" w:themeColor="text1"/>
          <w:sz w:val="24"/>
        </w:rPr>
        <w:t xml:space="preserve">Bidi smoking increased the risk of </w:t>
      </w:r>
      <w:r w:rsidR="00925A30">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among never</w:t>
      </w:r>
      <w:r w:rsidR="0099089B"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cigarette</w:t>
      </w:r>
      <w:r w:rsidR="0099089B"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smokers more evidently (</w:t>
      </w:r>
      <w:r w:rsidR="003A2110">
        <w:rPr>
          <w:rFonts w:ascii="Book Antiqua" w:eastAsia="Times New Roman" w:hAnsi="Book Antiqua"/>
          <w:color w:val="000000" w:themeColor="text1"/>
          <w:sz w:val="24"/>
        </w:rPr>
        <w:t xml:space="preserve">RR = </w:t>
      </w:r>
      <w:r w:rsidRPr="00D3615C">
        <w:rPr>
          <w:rFonts w:ascii="Book Antiqua" w:eastAsia="Times New Roman" w:hAnsi="Book Antiqua"/>
          <w:color w:val="000000" w:themeColor="text1"/>
          <w:sz w:val="24"/>
        </w:rPr>
        <w:t xml:space="preserve">2.2; </w:t>
      </w:r>
      <w:r w:rsidRPr="00D3615C">
        <w:rPr>
          <w:rFonts w:ascii="Book Antiqua" w:hAnsi="Book Antiqua"/>
          <w:color w:val="000000" w:themeColor="text1"/>
          <w:sz w:val="24"/>
        </w:rPr>
        <w:t xml:space="preserve">95%CI: </w:t>
      </w:r>
      <w:r w:rsidRPr="00D3615C">
        <w:rPr>
          <w:rFonts w:ascii="Book Antiqua" w:eastAsia="Times New Roman" w:hAnsi="Book Antiqua"/>
          <w:color w:val="000000" w:themeColor="text1"/>
          <w:sz w:val="24"/>
        </w:rPr>
        <w:t xml:space="preserve">1.3-4.0). </w:t>
      </w:r>
      <w:r w:rsidR="00925A30">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increased with the cumulative amount of bidi smoking</w:t>
      </w:r>
      <w:r w:rsidR="0099089B" w:rsidRPr="00D3615C">
        <w:rPr>
          <w:rFonts w:ascii="Book Antiqua" w:eastAsia="Times New Roman" w:hAnsi="Book Antiqua"/>
          <w:color w:val="000000" w:themeColor="text1"/>
          <w:sz w:val="24"/>
        </w:rPr>
        <w:t>, which was</w:t>
      </w:r>
      <w:r w:rsidRPr="00D3615C">
        <w:rPr>
          <w:rFonts w:ascii="Book Antiqua" w:eastAsia="Times New Roman" w:hAnsi="Book Antiqua"/>
          <w:color w:val="000000" w:themeColor="text1"/>
          <w:sz w:val="24"/>
        </w:rPr>
        <w:t xml:space="preserve"> calculated as </w:t>
      </w:r>
      <w:r w:rsidR="0099089B" w:rsidRPr="00D3615C">
        <w:rPr>
          <w:rFonts w:ascii="Book Antiqua" w:eastAsia="Times New Roman" w:hAnsi="Book Antiqua"/>
          <w:color w:val="000000" w:themeColor="text1"/>
          <w:sz w:val="24"/>
        </w:rPr>
        <w:t xml:space="preserve">the </w:t>
      </w:r>
      <w:r w:rsidRPr="00D3615C">
        <w:rPr>
          <w:rFonts w:ascii="Book Antiqua" w:eastAsia="Times New Roman" w:hAnsi="Book Antiqua"/>
          <w:color w:val="000000" w:themeColor="text1"/>
          <w:sz w:val="24"/>
        </w:rPr>
        <w:t xml:space="preserve">number of bidis smoked </w:t>
      </w:r>
      <w:r w:rsidR="0099089B" w:rsidRPr="00D3615C">
        <w:rPr>
          <w:rFonts w:ascii="Book Antiqua" w:eastAsia="Times New Roman" w:hAnsi="Book Antiqua"/>
          <w:color w:val="000000" w:themeColor="text1"/>
          <w:sz w:val="24"/>
        </w:rPr>
        <w:t>per</w:t>
      </w:r>
      <w:r w:rsidRPr="00D3615C">
        <w:rPr>
          <w:rFonts w:ascii="Book Antiqua" w:eastAsia="Times New Roman" w:hAnsi="Book Antiqua"/>
          <w:color w:val="000000" w:themeColor="text1"/>
          <w:sz w:val="24"/>
        </w:rPr>
        <w:t xml:space="preserve"> day x years of smoking (bidi-year</w:t>
      </w:r>
      <w:r w:rsidR="0099089B" w:rsidRPr="00D3615C">
        <w:rPr>
          <w:rFonts w:ascii="Book Antiqua" w:eastAsia="Times New Roman" w:hAnsi="Book Antiqua"/>
          <w:color w:val="000000" w:themeColor="text1"/>
          <w:sz w:val="24"/>
        </w:rPr>
        <w:t xml:space="preserve">; </w:t>
      </w:r>
      <w:r w:rsidRPr="003A2110">
        <w:rPr>
          <w:rFonts w:ascii="Book Antiqua" w:eastAsia="Times New Roman" w:hAnsi="Book Antiqua"/>
          <w:i/>
          <w:color w:val="000000" w:themeColor="text1"/>
          <w:sz w:val="24"/>
        </w:rPr>
        <w:t>P</w:t>
      </w:r>
      <w:r w:rsidR="003A2110">
        <w:rPr>
          <w:rFonts w:ascii="Book Antiqua" w:eastAsia="宋体" w:hAnsi="Book Antiqua" w:hint="eastAsia"/>
          <w:color w:val="000000" w:themeColor="text1"/>
          <w:sz w:val="24"/>
          <w:lang w:eastAsia="zh-CN"/>
        </w:rPr>
        <w:t xml:space="preserve"> = </w:t>
      </w:r>
      <w:r w:rsidRPr="00D3615C">
        <w:rPr>
          <w:rFonts w:ascii="Book Antiqua" w:eastAsia="Times New Roman" w:hAnsi="Book Antiqua"/>
          <w:color w:val="000000" w:themeColor="text1"/>
          <w:sz w:val="24"/>
        </w:rPr>
        <w:t xml:space="preserve">0.017). </w:t>
      </w:r>
      <w:r w:rsidRPr="00D3615C">
        <w:rPr>
          <w:rFonts w:ascii="Book Antiqua" w:hAnsi="Book Antiqua"/>
          <w:color w:val="000000" w:themeColor="text1"/>
          <w:sz w:val="24"/>
        </w:rPr>
        <w:t xml:space="preserve">Cigarette smoking, tobacco chewing or alcohol drinking was not significantly </w:t>
      </w:r>
      <w:r w:rsidR="00220B2E" w:rsidRPr="00D3615C">
        <w:rPr>
          <w:rFonts w:ascii="Book Antiqua" w:hAnsi="Book Antiqua"/>
          <w:color w:val="000000" w:themeColor="text1"/>
          <w:sz w:val="24"/>
        </w:rPr>
        <w:t>associated with</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p>
    <w:p w:rsidR="009A378F" w:rsidRPr="00D3615C" w:rsidRDefault="009A378F" w:rsidP="00406E3A">
      <w:pPr>
        <w:pStyle w:val="a7"/>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adjustRightInd w:val="0"/>
        <w:snapToGrid w:val="0"/>
        <w:spacing w:after="0" w:afterAutospacing="0" w:line="360" w:lineRule="auto"/>
        <w:rPr>
          <w:rFonts w:ascii="Book Antiqua" w:eastAsia="宋体" w:hAnsi="Book Antiqua"/>
          <w:bCs/>
          <w:color w:val="000000" w:themeColor="text1"/>
          <w:sz w:val="24"/>
          <w:lang w:eastAsia="zh-CN"/>
        </w:rPr>
      </w:pPr>
      <w:r w:rsidRPr="00D3615C">
        <w:rPr>
          <w:rFonts w:ascii="Book Antiqua" w:hAnsi="Book Antiqua"/>
          <w:b/>
          <w:bCs/>
          <w:color w:val="000000" w:themeColor="text1"/>
          <w:sz w:val="24"/>
        </w:rPr>
        <w:lastRenderedPageBreak/>
        <w:t>CONCLUSION:</w:t>
      </w:r>
      <w:r w:rsidRPr="00D3615C">
        <w:rPr>
          <w:rFonts w:ascii="Book Antiqua" w:hAnsi="Book Antiqua"/>
          <w:bCs/>
          <w:color w:val="000000" w:themeColor="text1"/>
          <w:sz w:val="24"/>
        </w:rPr>
        <w:t xml:space="preserve"> Among a male cohort in South India, gastric cancer risk increased with the number and duration of bidi smoking. </w:t>
      </w:r>
    </w:p>
    <w:p w:rsidR="009A378F" w:rsidRPr="00D3615C" w:rsidRDefault="009A378F" w:rsidP="00406E3A">
      <w:pPr>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bCs/>
          <w:color w:val="000000" w:themeColor="text1"/>
          <w:sz w:val="24"/>
        </w:rPr>
        <w:t>Key</w:t>
      </w:r>
      <w:r w:rsidR="009A378F" w:rsidRPr="00D3615C">
        <w:rPr>
          <w:rFonts w:ascii="Book Antiqua" w:eastAsia="宋体" w:hAnsi="Book Antiqua" w:hint="eastAsia"/>
          <w:b/>
          <w:bCs/>
          <w:color w:val="000000" w:themeColor="text1"/>
          <w:sz w:val="24"/>
          <w:lang w:eastAsia="zh-CN"/>
        </w:rPr>
        <w:t xml:space="preserve"> </w:t>
      </w:r>
      <w:r w:rsidRPr="00D3615C">
        <w:rPr>
          <w:rFonts w:ascii="Book Antiqua" w:hAnsi="Book Antiqua"/>
          <w:b/>
          <w:bCs/>
          <w:color w:val="000000" w:themeColor="text1"/>
          <w:sz w:val="24"/>
        </w:rPr>
        <w:t>word</w:t>
      </w:r>
      <w:r w:rsidR="0099089B" w:rsidRPr="00D3615C">
        <w:rPr>
          <w:rFonts w:ascii="Book Antiqua" w:hAnsi="Book Antiqua"/>
          <w:b/>
          <w:bCs/>
          <w:color w:val="000000" w:themeColor="text1"/>
          <w:sz w:val="24"/>
        </w:rPr>
        <w:t>s</w:t>
      </w:r>
      <w:r w:rsidRPr="00D3615C">
        <w:rPr>
          <w:rFonts w:ascii="Book Antiqua" w:hAnsi="Book Antiqua"/>
          <w:b/>
          <w:bCs/>
          <w:color w:val="000000" w:themeColor="text1"/>
          <w:sz w:val="24"/>
        </w:rPr>
        <w:t>:</w:t>
      </w:r>
      <w:r w:rsidR="009A378F" w:rsidRPr="00D3615C">
        <w:rPr>
          <w:rFonts w:ascii="Book Antiqua" w:eastAsia="宋体" w:hAnsi="Book Antiqua" w:hint="eastAsia"/>
          <w:color w:val="000000" w:themeColor="text1"/>
          <w:sz w:val="24"/>
          <w:lang w:eastAsia="zh-CN"/>
        </w:rPr>
        <w:t xml:space="preserve"> </w:t>
      </w:r>
      <w:r w:rsidR="009A378F" w:rsidRPr="00D3615C">
        <w:rPr>
          <w:rFonts w:ascii="Book Antiqua" w:hAnsi="Book Antiqua"/>
          <w:color w:val="000000" w:themeColor="text1"/>
          <w:sz w:val="24"/>
        </w:rPr>
        <w:t xml:space="preserve">Bidi </w:t>
      </w:r>
      <w:r w:rsidRPr="00D3615C">
        <w:rPr>
          <w:rFonts w:ascii="Book Antiqua" w:hAnsi="Book Antiqua"/>
          <w:color w:val="000000" w:themeColor="text1"/>
          <w:sz w:val="24"/>
        </w:rPr>
        <w:t>smoking</w:t>
      </w:r>
      <w:r w:rsidR="009A378F" w:rsidRPr="00D3615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 xml:space="preserve"> </w:t>
      </w:r>
      <w:r w:rsidR="009A378F" w:rsidRPr="00D3615C">
        <w:rPr>
          <w:rFonts w:ascii="Book Antiqua" w:hAnsi="Book Antiqua"/>
          <w:color w:val="000000" w:themeColor="text1"/>
          <w:sz w:val="24"/>
        </w:rPr>
        <w:t xml:space="preserve">Alcohol </w:t>
      </w:r>
      <w:r w:rsidRPr="00D3615C">
        <w:rPr>
          <w:rFonts w:ascii="Book Antiqua" w:hAnsi="Book Antiqua"/>
          <w:color w:val="000000" w:themeColor="text1"/>
          <w:sz w:val="24"/>
        </w:rPr>
        <w:t>drinking</w:t>
      </w:r>
      <w:r w:rsidR="009A378F" w:rsidRPr="00D3615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 xml:space="preserve"> </w:t>
      </w:r>
      <w:r w:rsidR="009A378F" w:rsidRPr="00D3615C">
        <w:rPr>
          <w:rFonts w:ascii="Book Antiqua" w:hAnsi="Book Antiqua"/>
          <w:color w:val="000000" w:themeColor="text1"/>
          <w:sz w:val="24"/>
        </w:rPr>
        <w:t xml:space="preserve">Gastric </w:t>
      </w:r>
      <w:r w:rsidRPr="00D3615C">
        <w:rPr>
          <w:rFonts w:ascii="Book Antiqua" w:hAnsi="Book Antiqua"/>
          <w:color w:val="000000" w:themeColor="text1"/>
          <w:sz w:val="24"/>
        </w:rPr>
        <w:t>cancer</w:t>
      </w:r>
      <w:r w:rsidR="009A378F" w:rsidRPr="00D3615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 xml:space="preserve"> </w:t>
      </w:r>
      <w:r w:rsidR="009A378F" w:rsidRPr="00D3615C">
        <w:rPr>
          <w:rFonts w:ascii="Book Antiqua" w:hAnsi="Book Antiqua"/>
          <w:color w:val="000000" w:themeColor="text1"/>
          <w:sz w:val="24"/>
        </w:rPr>
        <w:t xml:space="preserve">The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cohort</w:t>
      </w:r>
      <w:r w:rsidR="009A378F" w:rsidRPr="00D3615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 xml:space="preserve"> </w:t>
      </w:r>
      <w:r w:rsidR="009A378F" w:rsidRPr="00D3615C">
        <w:rPr>
          <w:rFonts w:ascii="Book Antiqua" w:hAnsi="Book Antiqua"/>
          <w:color w:val="000000" w:themeColor="text1"/>
          <w:sz w:val="24"/>
        </w:rPr>
        <w:t>Kerala</w:t>
      </w:r>
      <w:r w:rsidR="009A378F" w:rsidRPr="00D3615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 xml:space="preserve"> India</w:t>
      </w:r>
    </w:p>
    <w:p w:rsidR="009A378F" w:rsidRDefault="009A378F" w:rsidP="00406E3A">
      <w:pPr>
        <w:adjustRightInd w:val="0"/>
        <w:snapToGrid w:val="0"/>
        <w:spacing w:after="0" w:afterAutospacing="0" w:line="360" w:lineRule="auto"/>
        <w:rPr>
          <w:rFonts w:ascii="Book Antiqua" w:eastAsia="宋体" w:hAnsi="Book Antiqua"/>
          <w:b/>
          <w:bCs/>
          <w:color w:val="000000" w:themeColor="text1"/>
          <w:sz w:val="24"/>
          <w:lang w:eastAsia="zh-CN"/>
        </w:rPr>
      </w:pPr>
    </w:p>
    <w:p w:rsidR="003A2110" w:rsidRDefault="003A2110" w:rsidP="00406E3A">
      <w:pPr>
        <w:autoSpaceDE w:val="0"/>
        <w:autoSpaceDN w:val="0"/>
        <w:adjustRightInd w:val="0"/>
        <w:snapToGrid w:val="0"/>
        <w:spacing w:after="0" w:afterAutospacing="0" w:line="360" w:lineRule="auto"/>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A2110" w:rsidRPr="00D3615C" w:rsidRDefault="003A2110" w:rsidP="00406E3A">
      <w:pPr>
        <w:adjustRightInd w:val="0"/>
        <w:snapToGrid w:val="0"/>
        <w:spacing w:after="0" w:afterAutospacing="0" w:line="360" w:lineRule="auto"/>
        <w:rPr>
          <w:rFonts w:ascii="Book Antiqua" w:eastAsia="宋体" w:hAnsi="Book Antiqua"/>
          <w:b/>
          <w:bCs/>
          <w:color w:val="000000" w:themeColor="text1"/>
          <w:sz w:val="24"/>
          <w:lang w:eastAsia="zh-CN"/>
        </w:rPr>
      </w:pPr>
    </w:p>
    <w:p w:rsidR="00355977" w:rsidRPr="00D3615C"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Core tip:</w:t>
      </w:r>
      <w:r w:rsidR="009A378F" w:rsidRPr="00D3615C">
        <w:rPr>
          <w:rFonts w:ascii="Book Antiqua" w:eastAsia="宋体" w:hAnsi="Book Antiqua" w:hint="eastAsia"/>
          <w:b/>
          <w:bCs/>
          <w:color w:val="000000" w:themeColor="text1"/>
          <w:sz w:val="24"/>
          <w:lang w:eastAsia="zh-CN"/>
        </w:rPr>
        <w:t xml:space="preserve"> </w:t>
      </w:r>
      <w:r w:rsidRPr="00D3615C">
        <w:rPr>
          <w:rFonts w:ascii="Book Antiqua" w:hAnsi="Book Antiqua"/>
          <w:color w:val="000000" w:themeColor="text1"/>
          <w:sz w:val="24"/>
        </w:rPr>
        <w:t>In South Asia, bidi smoking is a popular form of tobacco sm</w:t>
      </w:r>
      <w:r w:rsidR="00554829" w:rsidRPr="00D3615C">
        <w:rPr>
          <w:rFonts w:ascii="Book Antiqua" w:hAnsi="Book Antiqua"/>
          <w:color w:val="000000" w:themeColor="text1"/>
          <w:sz w:val="24"/>
        </w:rPr>
        <w:t>oking. A bidi is 0.15-0.25 g</w:t>
      </w:r>
      <w:r w:rsidRPr="00D3615C">
        <w:rPr>
          <w:rFonts w:ascii="Book Antiqua" w:hAnsi="Book Antiqua"/>
          <w:color w:val="000000" w:themeColor="text1"/>
          <w:sz w:val="24"/>
        </w:rPr>
        <w:t xml:space="preserve"> of sun</w:t>
      </w:r>
      <w:r w:rsidR="0099089B" w:rsidRPr="00D3615C">
        <w:rPr>
          <w:rFonts w:ascii="Book Antiqua" w:hAnsi="Book Antiqua"/>
          <w:color w:val="000000" w:themeColor="text1"/>
          <w:sz w:val="24"/>
        </w:rPr>
        <w:t>-</w:t>
      </w:r>
      <w:r w:rsidRPr="00D3615C">
        <w:rPr>
          <w:rFonts w:ascii="Book Antiqua" w:hAnsi="Book Antiqua"/>
          <w:color w:val="000000" w:themeColor="text1"/>
          <w:sz w:val="24"/>
        </w:rPr>
        <w:t xml:space="preserve">dried tobacco flakes hand-wrapped in a </w:t>
      </w:r>
      <w:proofErr w:type="spellStart"/>
      <w:r w:rsidR="0099089B" w:rsidRPr="00D3615C">
        <w:rPr>
          <w:rFonts w:ascii="Book Antiqua" w:hAnsi="Book Antiqua"/>
          <w:color w:val="000000" w:themeColor="text1"/>
          <w:sz w:val="24"/>
        </w:rPr>
        <w:t>t</w:t>
      </w:r>
      <w:r w:rsidRPr="00D3615C">
        <w:rPr>
          <w:rFonts w:ascii="Book Antiqua" w:hAnsi="Book Antiqua"/>
          <w:color w:val="000000" w:themeColor="text1"/>
          <w:sz w:val="24"/>
        </w:rPr>
        <w:t>emburni</w:t>
      </w:r>
      <w:proofErr w:type="spellEnd"/>
      <w:r w:rsidRPr="00D3615C">
        <w:rPr>
          <w:rFonts w:ascii="Book Antiqua" w:hAnsi="Book Antiqua"/>
          <w:color w:val="000000" w:themeColor="text1"/>
          <w:sz w:val="24"/>
        </w:rPr>
        <w:t xml:space="preserve"> leaf</w:t>
      </w:r>
      <w:r w:rsidRPr="00D3615C">
        <w:rPr>
          <w:rFonts w:ascii="Book Antiqua" w:eastAsia="Times New Roman" w:hAnsi="Book Antiqua"/>
          <w:color w:val="000000" w:themeColor="text1"/>
          <w:kern w:val="36"/>
          <w:sz w:val="24"/>
        </w:rPr>
        <w:t>. Bidi smoking has been shown to cause various cancers, such as cancers of the lung and oral cavity, by several epidemiological studies including</w:t>
      </w:r>
      <w:r w:rsidRPr="00D3615C">
        <w:rPr>
          <w:rFonts w:ascii="Book Antiqua" w:hAnsi="Book Antiqua"/>
          <w:color w:val="000000" w:themeColor="text1"/>
          <w:sz w:val="24"/>
        </w:rPr>
        <w:t xml:space="preserve"> the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cohort study, one of the most important cohort studies in South Asia. However, only a few studies</w:t>
      </w:r>
      <w:r w:rsidR="00EB50B7" w:rsidRPr="00D3615C">
        <w:rPr>
          <w:rFonts w:ascii="Book Antiqua" w:hAnsi="Book Antiqua"/>
          <w:color w:val="000000" w:themeColor="text1"/>
          <w:sz w:val="24"/>
        </w:rPr>
        <w:t xml:space="preserve"> have</w:t>
      </w:r>
      <w:r w:rsidRPr="00D3615C">
        <w:rPr>
          <w:rFonts w:ascii="Book Antiqua" w:hAnsi="Book Antiqua"/>
          <w:color w:val="000000" w:themeColor="text1"/>
          <w:sz w:val="24"/>
        </w:rPr>
        <w:t xml:space="preserve"> examined the </w:t>
      </w:r>
      <w:r w:rsidR="00A8575D" w:rsidRPr="00D3615C">
        <w:rPr>
          <w:rFonts w:ascii="Book Antiqua" w:hAnsi="Book Antiqua"/>
          <w:color w:val="000000" w:themeColor="text1"/>
          <w:sz w:val="24"/>
        </w:rPr>
        <w:t>relation</w:t>
      </w:r>
      <w:r w:rsidRPr="00D3615C">
        <w:rPr>
          <w:rFonts w:ascii="Book Antiqua" w:hAnsi="Book Antiqua"/>
          <w:color w:val="000000" w:themeColor="text1"/>
          <w:sz w:val="24"/>
        </w:rPr>
        <w:t xml:space="preserve"> between bidi smoking and gastric cancer </w:t>
      </w:r>
      <w:r w:rsidR="00925A30">
        <w:rPr>
          <w:rFonts w:ascii="Book Antiqua" w:eastAsia="宋体" w:hAnsi="Book Antiqua" w:hint="eastAsia"/>
          <w:color w:val="000000" w:themeColor="text1"/>
          <w:sz w:val="24"/>
          <w:lang w:eastAsia="zh-CN"/>
        </w:rPr>
        <w:t xml:space="preserve">(GC) </w:t>
      </w:r>
      <w:r w:rsidRPr="00D3615C">
        <w:rPr>
          <w:rFonts w:ascii="Book Antiqua" w:hAnsi="Book Antiqua"/>
          <w:color w:val="000000" w:themeColor="text1"/>
          <w:sz w:val="24"/>
        </w:rPr>
        <w:t xml:space="preserve">risk. </w:t>
      </w:r>
      <w:r w:rsidR="00EB50B7" w:rsidRPr="00D3615C">
        <w:rPr>
          <w:rFonts w:ascii="Book Antiqua" w:hAnsi="Book Antiqua"/>
          <w:color w:val="000000" w:themeColor="text1"/>
          <w:sz w:val="24"/>
        </w:rPr>
        <w:t xml:space="preserve">Our results indicated that </w:t>
      </w:r>
      <w:r w:rsidR="00925A30">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risk increased with the number and duration of bidi smoking. </w:t>
      </w:r>
      <w:r w:rsidRPr="00D3615C">
        <w:rPr>
          <w:rFonts w:ascii="Book Antiqua" w:hAnsi="Book Antiqua"/>
          <w:color w:val="000000" w:themeColor="text1"/>
          <w:sz w:val="24"/>
        </w:rPr>
        <w:t>To our knowledge</w:t>
      </w:r>
      <w:r w:rsidR="00EB50B7" w:rsidRPr="00D3615C">
        <w:rPr>
          <w:rFonts w:ascii="Book Antiqua" w:hAnsi="Book Antiqua"/>
          <w:color w:val="000000" w:themeColor="text1"/>
          <w:sz w:val="24"/>
        </w:rPr>
        <w:t>,</w:t>
      </w:r>
      <w:r w:rsidRPr="00D3615C">
        <w:rPr>
          <w:rFonts w:ascii="Book Antiqua" w:hAnsi="Book Antiqua"/>
          <w:color w:val="000000" w:themeColor="text1"/>
          <w:sz w:val="24"/>
        </w:rPr>
        <w:t xml:space="preserve"> the present study is the first cohort study to show </w:t>
      </w:r>
      <w:r w:rsidR="00EB50B7" w:rsidRPr="00D3615C">
        <w:rPr>
          <w:rFonts w:ascii="Book Antiqua" w:hAnsi="Book Antiqua"/>
          <w:color w:val="000000" w:themeColor="text1"/>
          <w:sz w:val="24"/>
        </w:rPr>
        <w:t xml:space="preserve">an </w:t>
      </w:r>
      <w:r w:rsidRPr="00D3615C">
        <w:rPr>
          <w:rFonts w:ascii="Book Antiqua" w:hAnsi="Book Antiqua"/>
          <w:color w:val="000000" w:themeColor="text1"/>
          <w:sz w:val="24"/>
        </w:rPr>
        <w:t xml:space="preserve">association between bidi smoking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w:t>
      </w:r>
    </w:p>
    <w:p w:rsidR="003A2110" w:rsidRPr="00925A30" w:rsidRDefault="003A2110" w:rsidP="00406E3A">
      <w:pPr>
        <w:adjustRightInd w:val="0"/>
        <w:snapToGrid w:val="0"/>
        <w:spacing w:after="0" w:afterAutospacing="0" w:line="360" w:lineRule="auto"/>
        <w:ind w:firstLine="284"/>
        <w:rPr>
          <w:rFonts w:ascii="Book Antiqua" w:eastAsia="宋体" w:hAnsi="Book Antiqua"/>
          <w:color w:val="000000" w:themeColor="text1"/>
          <w:sz w:val="24"/>
          <w:lang w:eastAsia="zh-CN"/>
        </w:rPr>
      </w:pPr>
    </w:p>
    <w:p w:rsidR="003A2110" w:rsidRPr="00621CCC" w:rsidRDefault="00621CCC" w:rsidP="00406E3A">
      <w:pPr>
        <w:adjustRightInd w:val="0"/>
        <w:snapToGrid w:val="0"/>
        <w:spacing w:after="0" w:afterAutospacing="0" w:line="360" w:lineRule="auto"/>
        <w:rPr>
          <w:rFonts w:ascii="Book Antiqua" w:eastAsia="宋体" w:hAnsi="Book Antiqua"/>
          <w:sz w:val="24"/>
          <w:lang w:eastAsia="zh-CN"/>
        </w:rPr>
      </w:pPr>
      <w:proofErr w:type="spellStart"/>
      <w:r w:rsidRPr="00D3615C">
        <w:rPr>
          <w:rFonts w:ascii="Book Antiqua" w:hAnsi="Book Antiqua"/>
          <w:color w:val="000000" w:themeColor="text1"/>
          <w:sz w:val="24"/>
        </w:rPr>
        <w:t>Jayalekshmi</w:t>
      </w:r>
      <w:proofErr w:type="spellEnd"/>
      <w:r>
        <w:rPr>
          <w:rFonts w:ascii="Book Antiqua" w:eastAsia="宋体" w:hAnsi="Book Antiqua" w:hint="eastAsia"/>
          <w:color w:val="000000" w:themeColor="text1"/>
          <w:sz w:val="24"/>
          <w:lang w:eastAsia="zh-CN"/>
        </w:rPr>
        <w:t xml:space="preserve"> PA</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Hassani</w:t>
      </w:r>
      <w:proofErr w:type="spellEnd"/>
      <w:r>
        <w:rPr>
          <w:rFonts w:ascii="Book Antiqua" w:eastAsia="宋体" w:hAnsi="Book Antiqua" w:hint="eastAsia"/>
          <w:color w:val="000000" w:themeColor="text1"/>
          <w:sz w:val="24"/>
          <w:lang w:eastAsia="zh-CN"/>
        </w:rPr>
        <w:t xml:space="preserve"> S</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Nandakumar</w:t>
      </w:r>
      <w:proofErr w:type="spellEnd"/>
      <w:r>
        <w:rPr>
          <w:rFonts w:ascii="Book Antiqua" w:eastAsia="宋体" w:hAnsi="Book Antiqua" w:hint="eastAsia"/>
          <w:color w:val="000000" w:themeColor="text1"/>
          <w:sz w:val="24"/>
          <w:lang w:eastAsia="zh-CN"/>
        </w:rPr>
        <w:t xml:space="preserve"> A</w:t>
      </w:r>
      <w:r w:rsidRPr="00D3615C">
        <w:rPr>
          <w:rFonts w:ascii="Book Antiqua" w:hAnsi="Book Antiqua"/>
          <w:color w:val="000000" w:themeColor="text1"/>
          <w:sz w:val="24"/>
        </w:rPr>
        <w:t>, Koriyama</w:t>
      </w:r>
      <w:r>
        <w:rPr>
          <w:rFonts w:ascii="Book Antiqua" w:eastAsia="宋体" w:hAnsi="Book Antiqua" w:hint="eastAsia"/>
          <w:color w:val="000000" w:themeColor="text1"/>
          <w:sz w:val="24"/>
          <w:lang w:eastAsia="zh-CN"/>
        </w:rPr>
        <w:t xml:space="preserve"> C</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Sebastin</w:t>
      </w:r>
      <w:proofErr w:type="spellEnd"/>
      <w:r>
        <w:rPr>
          <w:rFonts w:ascii="Book Antiqua" w:eastAsia="宋体" w:hAnsi="Book Antiqua" w:hint="eastAsia"/>
          <w:color w:val="000000" w:themeColor="text1"/>
          <w:sz w:val="24"/>
          <w:lang w:eastAsia="zh-CN"/>
        </w:rPr>
        <w:t xml:space="preserve"> P</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Akiba</w:t>
      </w:r>
      <w:proofErr w:type="spellEnd"/>
      <w:r>
        <w:rPr>
          <w:rFonts w:ascii="Book Antiqua" w:eastAsia="宋体" w:hAnsi="Book Antiqua" w:hint="eastAsia"/>
          <w:color w:val="000000" w:themeColor="text1"/>
          <w:sz w:val="24"/>
          <w:lang w:eastAsia="zh-CN"/>
        </w:rPr>
        <w:t xml:space="preserve"> S. </w:t>
      </w:r>
      <w:r w:rsidR="00C36B56" w:rsidRPr="00C36B56">
        <w:rPr>
          <w:rFonts w:ascii="Book Antiqua" w:hAnsi="Book Antiqua"/>
          <w:color w:val="000000" w:themeColor="text1"/>
          <w:sz w:val="24"/>
        </w:rPr>
        <w:t>Gastric cancer risk in relation to tobacco use and alcohol drinking in Kerala, India -</w:t>
      </w:r>
      <w:proofErr w:type="spellStart"/>
      <w:r w:rsidR="00C36B56" w:rsidRPr="00C36B56">
        <w:rPr>
          <w:rFonts w:ascii="Book Antiqua" w:hAnsi="Book Antiqua"/>
          <w:color w:val="000000" w:themeColor="text1"/>
          <w:sz w:val="24"/>
        </w:rPr>
        <w:t>Karunagappally</w:t>
      </w:r>
      <w:proofErr w:type="spellEnd"/>
      <w:r w:rsidR="00C36B56" w:rsidRPr="00C36B56">
        <w:rPr>
          <w:rFonts w:ascii="Book Antiqua" w:hAnsi="Book Antiqua"/>
          <w:color w:val="000000" w:themeColor="text1"/>
          <w:sz w:val="24"/>
        </w:rPr>
        <w:t xml:space="preserve"> cohort study</w:t>
      </w:r>
      <w:r>
        <w:rPr>
          <w:rFonts w:ascii="Book Antiqua" w:eastAsia="宋体" w:hAnsi="Book Antiqua" w:hint="eastAsia"/>
          <w:color w:val="000000" w:themeColor="text1"/>
          <w:sz w:val="24"/>
          <w:lang w:eastAsia="zh-CN"/>
        </w:rPr>
        <w:t xml:space="preserve">. </w:t>
      </w:r>
      <w:r w:rsidRPr="009E3692">
        <w:rPr>
          <w:rFonts w:ascii="Book Antiqua" w:hAnsi="Book Antiqua"/>
          <w:i/>
          <w:sz w:val="24"/>
        </w:rPr>
        <w:t xml:space="preserve">World J </w:t>
      </w:r>
      <w:proofErr w:type="spellStart"/>
      <w:r w:rsidRPr="009E3692">
        <w:rPr>
          <w:rFonts w:ascii="Book Antiqua" w:hAnsi="Book Antiqua"/>
          <w:i/>
          <w:sz w:val="24"/>
        </w:rPr>
        <w:t>Gastroenterol</w:t>
      </w:r>
      <w:proofErr w:type="spellEnd"/>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xml:space="preserve">; </w:t>
      </w:r>
      <w:proofErr w:type="gramStart"/>
      <w:r w:rsidRPr="009E3692">
        <w:rPr>
          <w:rFonts w:ascii="Book Antiqua" w:hAnsi="Book Antiqua"/>
          <w:sz w:val="24"/>
        </w:rPr>
        <w:t>In</w:t>
      </w:r>
      <w:proofErr w:type="gramEnd"/>
      <w:r w:rsidRPr="009E3692">
        <w:rPr>
          <w:rFonts w:ascii="Book Antiqua" w:hAnsi="Book Antiqua"/>
          <w:sz w:val="24"/>
        </w:rPr>
        <w:t xml:space="preserve"> press</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br w:type="page"/>
      </w:r>
    </w:p>
    <w:p w:rsidR="00355977" w:rsidRPr="00D3615C"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lastRenderedPageBreak/>
        <w:t xml:space="preserve">INTRODUCTION </w:t>
      </w:r>
    </w:p>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Cs/>
          <w:color w:val="000000" w:themeColor="text1"/>
          <w:sz w:val="24"/>
        </w:rPr>
        <w:t xml:space="preserve">Tobacco is used in different forms all around the world. The most common form of tobacco use worldwide is cigarette smoking, which </w:t>
      </w:r>
      <w:r w:rsidRPr="00D3615C">
        <w:rPr>
          <w:rFonts w:ascii="Book Antiqua" w:hAnsi="Book Antiqua"/>
          <w:color w:val="000000" w:themeColor="text1"/>
          <w:sz w:val="24"/>
        </w:rPr>
        <w:t>is known to cause various cancers including gastric cancer</w:t>
      </w:r>
      <w:r w:rsidR="00925A30">
        <w:rPr>
          <w:rFonts w:ascii="Book Antiqua" w:eastAsia="宋体" w:hAnsi="Book Antiqua" w:hint="eastAsia"/>
          <w:color w:val="000000" w:themeColor="text1"/>
          <w:sz w:val="24"/>
          <w:lang w:eastAsia="zh-CN"/>
        </w:rPr>
        <w:t xml:space="preserve"> (GC</w:t>
      </w:r>
      <w:proofErr w:type="gramStart"/>
      <w:r w:rsidR="00925A30" w:rsidRPr="00925A30">
        <w:rPr>
          <w:rFonts w:ascii="Book Antiqua" w:eastAsia="宋体" w:hAnsi="Book Antiqua" w:hint="eastAsia"/>
          <w:color w:val="000000" w:themeColor="text1"/>
          <w:sz w:val="24"/>
          <w:lang w:eastAsia="zh-CN"/>
        </w:rPr>
        <w:t>)</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_ENREF_1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w:t>
      </w:r>
      <w:r w:rsidRPr="00D3615C">
        <w:rPr>
          <w:rFonts w:ascii="Book Antiqua" w:hAnsi="Book Antiqua"/>
          <w:bCs/>
          <w:color w:val="000000" w:themeColor="text1"/>
          <w:sz w:val="24"/>
        </w:rPr>
        <w:t xml:space="preserve">In </w:t>
      </w:r>
      <w:r w:rsidR="00EB50B7" w:rsidRPr="00D3615C">
        <w:rPr>
          <w:rFonts w:ascii="Book Antiqua" w:hAnsi="Book Antiqua"/>
          <w:bCs/>
          <w:color w:val="000000" w:themeColor="text1"/>
          <w:sz w:val="24"/>
        </w:rPr>
        <w:t>s</w:t>
      </w:r>
      <w:r w:rsidRPr="00D3615C">
        <w:rPr>
          <w:rFonts w:ascii="Book Antiqua" w:hAnsi="Book Antiqua"/>
          <w:bCs/>
          <w:color w:val="000000" w:themeColor="text1"/>
          <w:sz w:val="24"/>
        </w:rPr>
        <w:t>outhern India, the most popularly smoked tobacco is bidi</w:t>
      </w:r>
      <w:r w:rsidR="00EB50B7" w:rsidRPr="00D3615C">
        <w:rPr>
          <w:rFonts w:ascii="Book Antiqua" w:hAnsi="Book Antiqua"/>
          <w:bCs/>
          <w:color w:val="000000" w:themeColor="text1"/>
          <w:sz w:val="24"/>
        </w:rPr>
        <w:t>,</w:t>
      </w:r>
      <w:r w:rsidRPr="00D3615C">
        <w:rPr>
          <w:rFonts w:ascii="Book Antiqua" w:hAnsi="Book Antiqua"/>
          <w:bCs/>
          <w:color w:val="000000" w:themeColor="text1"/>
          <w:sz w:val="24"/>
        </w:rPr>
        <w:t xml:space="preserve"> which is made of sun dried flaked tobacco rolled into a conical shape in a dried rectangular piece of </w:t>
      </w:r>
      <w:proofErr w:type="spellStart"/>
      <w:r w:rsidRPr="00D3615C">
        <w:rPr>
          <w:rFonts w:ascii="Book Antiqua" w:hAnsi="Book Antiqua"/>
          <w:bCs/>
          <w:color w:val="000000" w:themeColor="text1"/>
          <w:sz w:val="24"/>
        </w:rPr>
        <w:t>temburni</w:t>
      </w:r>
      <w:proofErr w:type="spellEnd"/>
      <w:r w:rsidRPr="00D3615C">
        <w:rPr>
          <w:rFonts w:ascii="Book Antiqua" w:hAnsi="Book Antiqua"/>
          <w:bCs/>
          <w:color w:val="000000" w:themeColor="text1"/>
          <w:sz w:val="24"/>
        </w:rPr>
        <w:t xml:space="preserve"> leaf (</w:t>
      </w:r>
      <w:proofErr w:type="spellStart"/>
      <w:r w:rsidR="007D3F11" w:rsidRPr="00D3615C">
        <w:rPr>
          <w:rFonts w:ascii="Book Antiqua" w:hAnsi="Book Antiqua"/>
          <w:bCs/>
          <w:i/>
          <w:color w:val="000000" w:themeColor="text1"/>
          <w:sz w:val="24"/>
        </w:rPr>
        <w:t>Diospyros</w:t>
      </w:r>
      <w:proofErr w:type="spellEnd"/>
      <w:r w:rsidR="007D3F11" w:rsidRPr="00D3615C">
        <w:rPr>
          <w:rFonts w:ascii="Book Antiqua" w:hAnsi="Book Antiqua"/>
          <w:bCs/>
          <w:i/>
          <w:color w:val="000000" w:themeColor="text1"/>
          <w:sz w:val="24"/>
        </w:rPr>
        <w:t xml:space="preserve"> </w:t>
      </w:r>
      <w:proofErr w:type="spellStart"/>
      <w:r w:rsidR="007D3F11" w:rsidRPr="00D3615C">
        <w:rPr>
          <w:rFonts w:ascii="Book Antiqua" w:hAnsi="Book Antiqua"/>
          <w:bCs/>
          <w:i/>
          <w:color w:val="000000" w:themeColor="text1"/>
          <w:sz w:val="24"/>
        </w:rPr>
        <w:t>melanoxylon</w:t>
      </w:r>
      <w:proofErr w:type="spellEnd"/>
      <w:r w:rsidRPr="00D3615C">
        <w:rPr>
          <w:rFonts w:ascii="Book Antiqua" w:hAnsi="Book Antiqua"/>
          <w:bCs/>
          <w:color w:val="000000" w:themeColor="text1"/>
          <w:sz w:val="24"/>
        </w:rPr>
        <w:t xml:space="preserve">) </w:t>
      </w:r>
      <w:r w:rsidR="00A8575D" w:rsidRPr="00D3615C">
        <w:rPr>
          <w:rFonts w:ascii="Book Antiqua" w:hAnsi="Book Antiqua"/>
          <w:bCs/>
          <w:color w:val="000000" w:themeColor="text1"/>
          <w:sz w:val="24"/>
        </w:rPr>
        <w:t>with</w:t>
      </w:r>
      <w:r w:rsidRPr="00D3615C">
        <w:rPr>
          <w:rFonts w:ascii="Book Antiqua" w:hAnsi="Book Antiqua"/>
          <w:bCs/>
          <w:color w:val="000000" w:themeColor="text1"/>
          <w:sz w:val="24"/>
        </w:rPr>
        <w:t xml:space="preserve"> a thread securing the roll.</w:t>
      </w:r>
      <w:r w:rsidRPr="00D3615C">
        <w:rPr>
          <w:rFonts w:ascii="Book Antiqua" w:eastAsia="Times New Roman" w:hAnsi="Book Antiqua"/>
          <w:color w:val="000000" w:themeColor="text1"/>
          <w:sz w:val="24"/>
        </w:rPr>
        <w:t xml:space="preserve"> As bidis are hand-rolled, the length and amount can vary</w:t>
      </w:r>
      <w:r w:rsidR="00EB50B7"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w:t>
      </w:r>
      <w:r w:rsidR="00EB50B7" w:rsidRPr="00D3615C">
        <w:rPr>
          <w:rFonts w:ascii="Book Antiqua" w:eastAsia="Times New Roman" w:hAnsi="Book Antiqua"/>
          <w:color w:val="000000" w:themeColor="text1"/>
          <w:sz w:val="24"/>
        </w:rPr>
        <w:t>however,</w:t>
      </w:r>
      <w:r w:rsidRPr="00D3615C">
        <w:rPr>
          <w:rFonts w:ascii="Book Antiqua" w:eastAsia="Times New Roman" w:hAnsi="Book Antiqua"/>
          <w:color w:val="000000" w:themeColor="text1"/>
          <w:sz w:val="24"/>
        </w:rPr>
        <w:t xml:space="preserve"> the difference is not large</w:t>
      </w:r>
      <w:r w:rsidR="00A8575D"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and on average</w:t>
      </w:r>
      <w:r w:rsidR="00A8575D"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w:t>
      </w:r>
      <w:r w:rsidR="00A8575D" w:rsidRPr="00D3615C">
        <w:rPr>
          <w:rFonts w:ascii="Book Antiqua" w:eastAsia="Times New Roman" w:hAnsi="Book Antiqua"/>
          <w:color w:val="000000" w:themeColor="text1"/>
          <w:sz w:val="24"/>
        </w:rPr>
        <w:t xml:space="preserve">a bidi in </w:t>
      </w:r>
      <w:proofErr w:type="spellStart"/>
      <w:r w:rsidR="00A8575D" w:rsidRPr="00D3615C">
        <w:rPr>
          <w:rFonts w:ascii="Book Antiqua" w:eastAsia="Times New Roman" w:hAnsi="Book Antiqua"/>
          <w:color w:val="000000" w:themeColor="text1"/>
          <w:sz w:val="24"/>
        </w:rPr>
        <w:t>Karunagappally</w:t>
      </w:r>
      <w:proofErr w:type="spellEnd"/>
      <w:r w:rsidR="00A8575D" w:rsidRPr="00D3615C">
        <w:rPr>
          <w:rFonts w:ascii="Book Antiqua" w:eastAsia="Times New Roman" w:hAnsi="Book Antiqua"/>
          <w:color w:val="000000" w:themeColor="text1"/>
          <w:sz w:val="24"/>
        </w:rPr>
        <w:t xml:space="preserve"> taluk, our study area, </w:t>
      </w:r>
      <w:r w:rsidRPr="00D3615C">
        <w:rPr>
          <w:rFonts w:ascii="Book Antiqua" w:eastAsia="Times New Roman" w:hAnsi="Book Antiqua"/>
          <w:color w:val="000000" w:themeColor="text1"/>
          <w:sz w:val="24"/>
        </w:rPr>
        <w:t xml:space="preserve">contains 0.15-0.25 g of tobacco </w:t>
      </w:r>
      <w:proofErr w:type="gramStart"/>
      <w:r w:rsidRPr="00D3615C">
        <w:rPr>
          <w:rFonts w:ascii="Book Antiqua" w:eastAsia="Times New Roman" w:hAnsi="Book Antiqua"/>
          <w:color w:val="000000" w:themeColor="text1"/>
          <w:sz w:val="24"/>
        </w:rPr>
        <w:t>leaves</w:t>
      </w:r>
      <w:r w:rsidRPr="00D3615C">
        <w:rPr>
          <w:rFonts w:ascii="Book Antiqua" w:hAnsi="Book Antiqua"/>
          <w:bCs/>
          <w:color w:val="000000" w:themeColor="text1"/>
          <w:sz w:val="24"/>
          <w:vertAlign w:val="superscript"/>
        </w:rPr>
        <w:t>[</w:t>
      </w:r>
      <w:proofErr w:type="gramEnd"/>
      <w:r w:rsidRPr="00D3615C">
        <w:rPr>
          <w:rFonts w:ascii="Book Antiqua" w:hAnsi="Book Antiqua"/>
          <w:bCs/>
          <w:color w:val="000000" w:themeColor="text1"/>
          <w:sz w:val="24"/>
          <w:vertAlign w:val="superscript"/>
        </w:rPr>
        <w:t>1</w:t>
      </w:r>
      <w:r w:rsidR="007947F0" w:rsidRPr="00D3615C">
        <w:rPr>
          <w:rFonts w:ascii="Book Antiqua" w:eastAsia="宋体" w:hAnsi="Book Antiqua" w:hint="eastAsia"/>
          <w:bCs/>
          <w:color w:val="000000" w:themeColor="text1"/>
          <w:sz w:val="24"/>
          <w:vertAlign w:val="superscript"/>
          <w:lang w:eastAsia="zh-CN"/>
        </w:rPr>
        <w:t>,</w:t>
      </w:r>
      <w:r w:rsidRPr="00D3615C">
        <w:rPr>
          <w:rFonts w:ascii="Book Antiqua" w:hAnsi="Book Antiqua"/>
          <w:bCs/>
          <w:color w:val="000000" w:themeColor="text1"/>
          <w:sz w:val="24"/>
          <w:vertAlign w:val="superscript"/>
        </w:rPr>
        <w:t>2]</w:t>
      </w:r>
      <w:r w:rsidRPr="00D3615C">
        <w:rPr>
          <w:rFonts w:ascii="Book Antiqua" w:hAnsi="Book Antiqua"/>
          <w:bCs/>
          <w:color w:val="000000" w:themeColor="text1"/>
          <w:sz w:val="24"/>
        </w:rPr>
        <w:t xml:space="preserve">. </w:t>
      </w:r>
      <w:r w:rsidRPr="00D3615C">
        <w:rPr>
          <w:rFonts w:ascii="Book Antiqua" w:hAnsi="Book Antiqua"/>
          <w:color w:val="000000" w:themeColor="text1"/>
          <w:sz w:val="24"/>
        </w:rPr>
        <w:t>Tobacco</w:t>
      </w:r>
      <w:r w:rsidR="00A8575D" w:rsidRPr="00D3615C">
        <w:rPr>
          <w:rFonts w:ascii="Book Antiqua" w:hAnsi="Book Antiqua"/>
          <w:color w:val="000000" w:themeColor="text1"/>
          <w:sz w:val="24"/>
        </w:rPr>
        <w:t>-</w:t>
      </w:r>
      <w:r w:rsidRPr="00D3615C">
        <w:rPr>
          <w:rFonts w:ascii="Book Antiqua" w:hAnsi="Book Antiqua"/>
          <w:color w:val="000000" w:themeColor="text1"/>
          <w:sz w:val="24"/>
        </w:rPr>
        <w:t>specific nitrosamine levels in the main stream smoke of bidi</w:t>
      </w:r>
      <w:r w:rsidR="00A8575D" w:rsidRPr="00D3615C">
        <w:rPr>
          <w:rFonts w:ascii="Book Antiqua" w:hAnsi="Book Antiqua"/>
          <w:color w:val="000000" w:themeColor="text1"/>
          <w:sz w:val="24"/>
        </w:rPr>
        <w:t>s</w:t>
      </w:r>
      <w:r w:rsidRPr="00D3615C">
        <w:rPr>
          <w:rFonts w:ascii="Book Antiqua" w:hAnsi="Book Antiqua"/>
          <w:color w:val="000000" w:themeColor="text1"/>
          <w:sz w:val="24"/>
        </w:rPr>
        <w:t xml:space="preserve"> were reported to be as high as</w:t>
      </w:r>
      <w:r w:rsidR="003F4D43" w:rsidRPr="00D3615C">
        <w:rPr>
          <w:rFonts w:ascii="Book Antiqua" w:hAnsi="Book Antiqua"/>
          <w:color w:val="000000" w:themeColor="text1"/>
          <w:sz w:val="24"/>
        </w:rPr>
        <w:t xml:space="preserve"> were</w:t>
      </w:r>
      <w:r w:rsidRPr="00D3615C">
        <w:rPr>
          <w:rFonts w:ascii="Book Antiqua" w:hAnsi="Book Antiqua"/>
          <w:color w:val="000000" w:themeColor="text1"/>
          <w:sz w:val="24"/>
        </w:rPr>
        <w:t xml:space="preserve"> those in </w:t>
      </w:r>
      <w:proofErr w:type="gramStart"/>
      <w:r w:rsidRPr="00D3615C">
        <w:rPr>
          <w:rFonts w:ascii="Book Antiqua" w:hAnsi="Book Antiqua"/>
          <w:color w:val="000000" w:themeColor="text1"/>
          <w:sz w:val="24"/>
        </w:rPr>
        <w:t>cigarettes</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_ENREF_3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3</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 xml:space="preserve">. </w:t>
      </w:r>
      <w:r w:rsidRPr="00D3615C">
        <w:rPr>
          <w:rFonts w:ascii="Book Antiqua" w:hAnsi="Book Antiqua"/>
          <w:color w:val="000000" w:themeColor="text1"/>
          <w:sz w:val="24"/>
        </w:rPr>
        <w:t xml:space="preserve">Bidi smoking has been found to be related </w:t>
      </w:r>
      <w:r w:rsidR="00A8575D" w:rsidRPr="00D3615C">
        <w:rPr>
          <w:rFonts w:ascii="Book Antiqua" w:hAnsi="Book Antiqua"/>
          <w:color w:val="000000" w:themeColor="text1"/>
          <w:sz w:val="24"/>
        </w:rPr>
        <w:t xml:space="preserve">to </w:t>
      </w:r>
      <w:r w:rsidRPr="00D3615C">
        <w:rPr>
          <w:rFonts w:ascii="Book Antiqua" w:hAnsi="Book Antiqua"/>
          <w:color w:val="000000" w:themeColor="text1"/>
          <w:sz w:val="24"/>
        </w:rPr>
        <w:t xml:space="preserve">cancers of the oral cavity, lung, head and </w:t>
      </w:r>
      <w:proofErr w:type="gramStart"/>
      <w:r w:rsidRPr="00D3615C">
        <w:rPr>
          <w:rFonts w:ascii="Book Antiqua" w:hAnsi="Book Antiqua"/>
          <w:color w:val="000000" w:themeColor="text1"/>
          <w:sz w:val="24"/>
        </w:rPr>
        <w:t>neck</w:t>
      </w:r>
      <w:r w:rsidRPr="00D3615C">
        <w:rPr>
          <w:rFonts w:ascii="Book Antiqua" w:hAnsi="Book Antiqua"/>
          <w:bCs/>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_Ref416213335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4</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_Ref416221136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10</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 xml:space="preserve">. </w:t>
      </w:r>
      <w:r w:rsidRPr="00D3615C">
        <w:rPr>
          <w:rFonts w:ascii="Book Antiqua" w:hAnsi="Book Antiqua"/>
          <w:color w:val="000000" w:themeColor="text1"/>
          <w:sz w:val="24"/>
        </w:rPr>
        <w:t xml:space="preserve">However, only a few studies </w:t>
      </w:r>
      <w:r w:rsidR="00A8575D" w:rsidRPr="00D3615C">
        <w:rPr>
          <w:rFonts w:ascii="Book Antiqua" w:hAnsi="Book Antiqua"/>
          <w:color w:val="000000" w:themeColor="text1"/>
          <w:sz w:val="24"/>
        </w:rPr>
        <w:t xml:space="preserve">have </w:t>
      </w:r>
      <w:r w:rsidRPr="00D3615C">
        <w:rPr>
          <w:rFonts w:ascii="Book Antiqua" w:hAnsi="Book Antiqua"/>
          <w:color w:val="000000" w:themeColor="text1"/>
          <w:sz w:val="24"/>
        </w:rPr>
        <w:t xml:space="preserve">examined the relation between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and bidi smoking, and their results are </w:t>
      </w:r>
      <w:proofErr w:type="gramStart"/>
      <w:r w:rsidRPr="00D3615C">
        <w:rPr>
          <w:rFonts w:ascii="Book Antiqua" w:hAnsi="Book Antiqua"/>
          <w:color w:val="000000" w:themeColor="text1"/>
          <w:sz w:val="24"/>
        </w:rPr>
        <w:t>inconsistent</w:t>
      </w:r>
      <w:r w:rsidRPr="00D3615C">
        <w:rPr>
          <w:rFonts w:ascii="Book Antiqua" w:hAnsi="Book Antiqua"/>
          <w:bCs/>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_Ref416213705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13</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color w:val="000000" w:themeColor="text1"/>
          <w:sz w:val="24"/>
        </w:rPr>
        <w:t xml:space="preserve">. </w:t>
      </w:r>
    </w:p>
    <w:p w:rsidR="00355977" w:rsidRPr="00D3615C" w:rsidRDefault="00355977" w:rsidP="00406E3A">
      <w:pPr>
        <w:adjustRightInd w:val="0"/>
        <w:snapToGrid w:val="0"/>
        <w:spacing w:after="0" w:afterAutospacing="0" w:line="360" w:lineRule="auto"/>
        <w:ind w:firstLine="284"/>
        <w:rPr>
          <w:rFonts w:ascii="Book Antiqua" w:hAnsi="Book Antiqua"/>
          <w:b/>
          <w:bCs/>
          <w:color w:val="000000" w:themeColor="text1"/>
          <w:sz w:val="24"/>
        </w:rPr>
      </w:pPr>
      <w:r w:rsidRPr="00D3615C">
        <w:rPr>
          <w:rFonts w:ascii="Book Antiqua" w:hAnsi="Book Antiqua"/>
          <w:bCs/>
          <w:color w:val="000000" w:themeColor="text1"/>
          <w:sz w:val="24"/>
        </w:rPr>
        <w:t>Tobacco chewing is another common tobacco</w:t>
      </w:r>
      <w:r w:rsidR="00A8575D" w:rsidRPr="00D3615C">
        <w:rPr>
          <w:rFonts w:ascii="Book Antiqua" w:hAnsi="Book Antiqua"/>
          <w:bCs/>
          <w:color w:val="000000" w:themeColor="text1"/>
          <w:sz w:val="24"/>
        </w:rPr>
        <w:t>-</w:t>
      </w:r>
      <w:r w:rsidRPr="00D3615C">
        <w:rPr>
          <w:rFonts w:ascii="Book Antiqua" w:hAnsi="Book Antiqua"/>
          <w:bCs/>
          <w:color w:val="000000" w:themeColor="text1"/>
          <w:sz w:val="24"/>
        </w:rPr>
        <w:t>related habit in many Asian countries</w:t>
      </w:r>
      <w:r w:rsidR="00A8575D" w:rsidRPr="00D3615C">
        <w:rPr>
          <w:rFonts w:ascii="Book Antiqua" w:hAnsi="Book Antiqua"/>
          <w:bCs/>
          <w:color w:val="000000" w:themeColor="text1"/>
          <w:sz w:val="24"/>
        </w:rPr>
        <w:t>,</w:t>
      </w:r>
      <w:r w:rsidRPr="00D3615C">
        <w:rPr>
          <w:rFonts w:ascii="Book Antiqua" w:hAnsi="Book Antiqua"/>
          <w:bCs/>
          <w:color w:val="000000" w:themeColor="text1"/>
          <w:sz w:val="24"/>
        </w:rPr>
        <w:t xml:space="preserve"> </w:t>
      </w:r>
      <w:r w:rsidR="00A8575D" w:rsidRPr="00D3615C">
        <w:rPr>
          <w:rFonts w:ascii="Book Antiqua" w:hAnsi="Book Antiqua"/>
          <w:bCs/>
          <w:color w:val="000000" w:themeColor="text1"/>
          <w:sz w:val="24"/>
        </w:rPr>
        <w:t xml:space="preserve">particularly </w:t>
      </w:r>
      <w:r w:rsidRPr="00D3615C">
        <w:rPr>
          <w:rFonts w:ascii="Book Antiqua" w:hAnsi="Book Antiqua"/>
          <w:bCs/>
          <w:color w:val="000000" w:themeColor="text1"/>
          <w:sz w:val="24"/>
        </w:rPr>
        <w:t xml:space="preserve">in India. The chewing practices vary in different </w:t>
      </w:r>
      <w:r w:rsidR="00A8575D" w:rsidRPr="00D3615C">
        <w:rPr>
          <w:rFonts w:ascii="Book Antiqua" w:hAnsi="Book Antiqua"/>
          <w:bCs/>
          <w:color w:val="000000" w:themeColor="text1"/>
          <w:sz w:val="24"/>
        </w:rPr>
        <w:t xml:space="preserve">regions, </w:t>
      </w:r>
      <w:r w:rsidRPr="00D3615C">
        <w:rPr>
          <w:rFonts w:ascii="Book Antiqua" w:hAnsi="Book Antiqua"/>
          <w:bCs/>
          <w:color w:val="000000" w:themeColor="text1"/>
          <w:sz w:val="24"/>
        </w:rPr>
        <w:t>and the most common combination used for chewing is areca</w:t>
      </w:r>
      <w:r w:rsidR="00A8575D" w:rsidRPr="00D3615C">
        <w:rPr>
          <w:rFonts w:ascii="Book Antiqua" w:hAnsi="Book Antiqua"/>
          <w:bCs/>
          <w:color w:val="000000" w:themeColor="text1"/>
          <w:sz w:val="24"/>
        </w:rPr>
        <w:t xml:space="preserve"> </w:t>
      </w:r>
      <w:r w:rsidRPr="00D3615C">
        <w:rPr>
          <w:rFonts w:ascii="Book Antiqua" w:hAnsi="Book Antiqua"/>
          <w:bCs/>
          <w:color w:val="000000" w:themeColor="text1"/>
          <w:sz w:val="24"/>
        </w:rPr>
        <w:t xml:space="preserve">nut, betel leaf, slaked lime and </w:t>
      </w:r>
      <w:proofErr w:type="gramStart"/>
      <w:r w:rsidRPr="00D3615C">
        <w:rPr>
          <w:rFonts w:ascii="Book Antiqua" w:hAnsi="Book Antiqua"/>
          <w:bCs/>
          <w:color w:val="000000" w:themeColor="text1"/>
          <w:sz w:val="24"/>
        </w:rPr>
        <w:t>tobacco</w:t>
      </w:r>
      <w:r w:rsidRPr="00D3615C">
        <w:rPr>
          <w:rFonts w:ascii="Book Antiqua" w:hAnsi="Book Antiqua"/>
          <w:bCs/>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_Ref416214575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14</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 In the study area</w:t>
      </w:r>
      <w:r w:rsidR="00A8575D" w:rsidRPr="00D3615C">
        <w:rPr>
          <w:rFonts w:ascii="Book Antiqua" w:hAnsi="Book Antiqua"/>
          <w:bCs/>
          <w:color w:val="000000" w:themeColor="text1"/>
          <w:sz w:val="24"/>
        </w:rPr>
        <w:t>,</w:t>
      </w:r>
      <w:r w:rsidRPr="00D3615C">
        <w:rPr>
          <w:rFonts w:ascii="Book Antiqua" w:hAnsi="Book Antiqua"/>
          <w:bCs/>
          <w:color w:val="000000" w:themeColor="text1"/>
          <w:sz w:val="24"/>
        </w:rPr>
        <w:t xml:space="preserve"> tobacco chewing is always betel quid chewing. The </w:t>
      </w:r>
      <w:r w:rsidR="00A8575D" w:rsidRPr="00D3615C">
        <w:rPr>
          <w:rFonts w:ascii="Book Antiqua" w:hAnsi="Book Antiqua"/>
          <w:bCs/>
          <w:color w:val="000000" w:themeColor="text1"/>
          <w:sz w:val="24"/>
        </w:rPr>
        <w:t>I</w:t>
      </w:r>
      <w:r w:rsidRPr="00D3615C">
        <w:rPr>
          <w:rFonts w:ascii="Book Antiqua" w:hAnsi="Book Antiqua"/>
          <w:bCs/>
          <w:color w:val="000000" w:themeColor="text1"/>
          <w:sz w:val="24"/>
        </w:rPr>
        <w:t xml:space="preserve">nternational </w:t>
      </w:r>
      <w:r w:rsidR="00A8575D" w:rsidRPr="00D3615C">
        <w:rPr>
          <w:rFonts w:ascii="Book Antiqua" w:hAnsi="Book Antiqua"/>
          <w:bCs/>
          <w:color w:val="000000" w:themeColor="text1"/>
          <w:sz w:val="24"/>
        </w:rPr>
        <w:t>A</w:t>
      </w:r>
      <w:r w:rsidRPr="00D3615C">
        <w:rPr>
          <w:rFonts w:ascii="Book Antiqua" w:hAnsi="Book Antiqua"/>
          <w:bCs/>
          <w:color w:val="000000" w:themeColor="text1"/>
          <w:sz w:val="24"/>
        </w:rPr>
        <w:t xml:space="preserve">gency for </w:t>
      </w:r>
      <w:r w:rsidR="00A8575D" w:rsidRPr="00D3615C">
        <w:rPr>
          <w:rFonts w:ascii="Book Antiqua" w:hAnsi="Book Antiqua"/>
          <w:bCs/>
          <w:color w:val="000000" w:themeColor="text1"/>
          <w:sz w:val="24"/>
        </w:rPr>
        <w:t>R</w:t>
      </w:r>
      <w:r w:rsidRPr="00D3615C">
        <w:rPr>
          <w:rFonts w:ascii="Book Antiqua" w:hAnsi="Book Antiqua"/>
          <w:bCs/>
          <w:color w:val="000000" w:themeColor="text1"/>
          <w:sz w:val="24"/>
        </w:rPr>
        <w:t>esearch on Cancer (IARC) classified areca</w:t>
      </w:r>
      <w:r w:rsidR="00A8575D" w:rsidRPr="00D3615C">
        <w:rPr>
          <w:rFonts w:ascii="Book Antiqua" w:hAnsi="Book Antiqua"/>
          <w:bCs/>
          <w:color w:val="000000" w:themeColor="text1"/>
          <w:sz w:val="24"/>
        </w:rPr>
        <w:t xml:space="preserve"> </w:t>
      </w:r>
      <w:r w:rsidRPr="00D3615C">
        <w:rPr>
          <w:rFonts w:ascii="Book Antiqua" w:hAnsi="Book Antiqua"/>
          <w:bCs/>
          <w:color w:val="000000" w:themeColor="text1"/>
          <w:sz w:val="24"/>
        </w:rPr>
        <w:t>nut as a human carcinogen (Group 1) in 2004</w:t>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_Ref416214575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14</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w:t>
      </w:r>
      <w:r w:rsidRPr="00D3615C">
        <w:rPr>
          <w:rFonts w:ascii="Book Antiqua" w:hAnsi="Book Antiqua"/>
          <w:bCs/>
          <w:color w:val="000000" w:themeColor="text1"/>
          <w:sz w:val="24"/>
          <w:vertAlign w:val="superscript"/>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has been associated with the habit of chewing</w:t>
      </w:r>
      <w:r w:rsidR="0038109C" w:rsidRPr="00D3615C">
        <w:rPr>
          <w:rFonts w:ascii="Book Antiqua" w:hAnsi="Book Antiqua"/>
          <w:bCs/>
          <w:color w:val="000000" w:themeColor="text1"/>
          <w:sz w:val="24"/>
        </w:rPr>
        <w:t>;</w:t>
      </w:r>
      <w:r w:rsidRPr="00D3615C">
        <w:rPr>
          <w:rFonts w:ascii="Book Antiqua" w:hAnsi="Book Antiqua"/>
          <w:bCs/>
          <w:color w:val="000000" w:themeColor="text1"/>
          <w:sz w:val="24"/>
        </w:rPr>
        <w:t xml:space="preserve"> </w:t>
      </w:r>
      <w:r w:rsidR="0038109C" w:rsidRPr="00D3615C">
        <w:rPr>
          <w:rFonts w:ascii="Book Antiqua" w:hAnsi="Book Antiqua"/>
          <w:bCs/>
          <w:color w:val="000000" w:themeColor="text1"/>
          <w:sz w:val="24"/>
        </w:rPr>
        <w:t xml:space="preserve">an </w:t>
      </w:r>
      <w:r w:rsidRPr="00D3615C">
        <w:rPr>
          <w:rFonts w:ascii="Book Antiqua" w:hAnsi="Book Antiqua"/>
          <w:bCs/>
          <w:color w:val="000000" w:themeColor="text1"/>
          <w:sz w:val="24"/>
        </w:rPr>
        <w:t xml:space="preserve">increase </w:t>
      </w:r>
      <w:r w:rsidR="0038109C" w:rsidRPr="00D3615C">
        <w:rPr>
          <w:rFonts w:ascii="Book Antiqua" w:hAnsi="Book Antiqua"/>
          <w:bCs/>
          <w:color w:val="000000" w:themeColor="text1"/>
          <w:sz w:val="24"/>
        </w:rPr>
        <w:t xml:space="preserve">in </w:t>
      </w:r>
      <w:r w:rsidR="00925A30">
        <w:rPr>
          <w:rFonts w:ascii="Book Antiqua" w:eastAsia="宋体" w:hAnsi="Book Antiqua" w:hint="eastAsia"/>
          <w:color w:val="000000" w:themeColor="text1"/>
          <w:sz w:val="24"/>
          <w:lang w:eastAsia="zh-CN"/>
        </w:rPr>
        <w:t>GC</w:t>
      </w:r>
      <w:r w:rsidR="0038109C" w:rsidRPr="00D3615C">
        <w:rPr>
          <w:rFonts w:ascii="Book Antiqua" w:hAnsi="Book Antiqua"/>
          <w:bCs/>
          <w:color w:val="000000" w:themeColor="text1"/>
          <w:sz w:val="24"/>
        </w:rPr>
        <w:t xml:space="preserve"> </w:t>
      </w:r>
      <w:r w:rsidRPr="00D3615C">
        <w:rPr>
          <w:rFonts w:ascii="Book Antiqua" w:hAnsi="Book Antiqua"/>
          <w:bCs/>
          <w:color w:val="000000" w:themeColor="text1"/>
          <w:sz w:val="24"/>
        </w:rPr>
        <w:t>was noted in the case of chewers with</w:t>
      </w:r>
      <w:r w:rsidR="0038109C" w:rsidRPr="00D3615C">
        <w:rPr>
          <w:rFonts w:ascii="Book Antiqua" w:hAnsi="Book Antiqua"/>
          <w:bCs/>
          <w:color w:val="000000" w:themeColor="text1"/>
          <w:sz w:val="24"/>
        </w:rPr>
        <w:t xml:space="preserve"> a</w:t>
      </w:r>
      <w:r w:rsidRPr="00D3615C">
        <w:rPr>
          <w:rFonts w:ascii="Book Antiqua" w:hAnsi="Book Antiqua"/>
          <w:bCs/>
          <w:color w:val="000000" w:themeColor="text1"/>
          <w:sz w:val="24"/>
        </w:rPr>
        <w:t xml:space="preserve"> habit of chewing tobacco </w:t>
      </w:r>
      <w:proofErr w:type="gramStart"/>
      <w:r w:rsidRPr="00D3615C">
        <w:rPr>
          <w:rFonts w:ascii="Book Antiqua" w:hAnsi="Book Antiqua"/>
          <w:bCs/>
          <w:color w:val="000000" w:themeColor="text1"/>
          <w:sz w:val="24"/>
        </w:rPr>
        <w:t>alone</w:t>
      </w:r>
      <w:r w:rsidRPr="00D3615C">
        <w:rPr>
          <w:rFonts w:ascii="Book Antiqua" w:hAnsi="Book Antiqua"/>
          <w:bCs/>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_Ref414196104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15</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 xml:space="preserve">. However, </w:t>
      </w:r>
      <w:r w:rsidR="0038109C" w:rsidRPr="00D3615C">
        <w:rPr>
          <w:rFonts w:ascii="Book Antiqua" w:hAnsi="Book Antiqua"/>
          <w:bCs/>
          <w:color w:val="000000" w:themeColor="text1"/>
          <w:sz w:val="24"/>
        </w:rPr>
        <w:t xml:space="preserve">the </w:t>
      </w:r>
      <w:r w:rsidRPr="00D3615C">
        <w:rPr>
          <w:rFonts w:ascii="Book Antiqua" w:hAnsi="Book Antiqua"/>
          <w:bCs/>
          <w:color w:val="000000" w:themeColor="text1"/>
          <w:sz w:val="24"/>
        </w:rPr>
        <w:t>association that was noted in studies</w:t>
      </w:r>
      <w:r w:rsidR="0038109C" w:rsidRPr="00D3615C">
        <w:rPr>
          <w:rFonts w:ascii="Book Antiqua" w:hAnsi="Book Antiqua"/>
          <w:bCs/>
          <w:color w:val="000000" w:themeColor="text1"/>
          <w:sz w:val="24"/>
        </w:rPr>
        <w:t xml:space="preserve"> was inconsistent,</w:t>
      </w:r>
      <w:r w:rsidRPr="00D3615C">
        <w:rPr>
          <w:rFonts w:ascii="Book Antiqua" w:hAnsi="Book Antiqua"/>
          <w:bCs/>
          <w:color w:val="000000" w:themeColor="text1"/>
          <w:sz w:val="24"/>
        </w:rPr>
        <w:t xml:space="preserve"> warrant</w:t>
      </w:r>
      <w:r w:rsidR="0038109C" w:rsidRPr="00D3615C">
        <w:rPr>
          <w:rFonts w:ascii="Book Antiqua" w:hAnsi="Book Antiqua"/>
          <w:bCs/>
          <w:color w:val="000000" w:themeColor="text1"/>
          <w:sz w:val="24"/>
        </w:rPr>
        <w:t>ing</w:t>
      </w:r>
      <w:r w:rsidRPr="00D3615C">
        <w:rPr>
          <w:rFonts w:ascii="Book Antiqua" w:hAnsi="Book Antiqua"/>
          <w:bCs/>
          <w:color w:val="000000" w:themeColor="text1"/>
          <w:sz w:val="24"/>
        </w:rPr>
        <w:t xml:space="preserve"> more in</w:t>
      </w:r>
      <w:r w:rsidR="0038109C" w:rsidRPr="00D3615C">
        <w:rPr>
          <w:rFonts w:ascii="Book Antiqua" w:hAnsi="Book Antiqua"/>
          <w:bCs/>
          <w:color w:val="000000" w:themeColor="text1"/>
          <w:sz w:val="24"/>
        </w:rPr>
        <w:t>-</w:t>
      </w:r>
      <w:r w:rsidRPr="00D3615C">
        <w:rPr>
          <w:rFonts w:ascii="Book Antiqua" w:hAnsi="Book Antiqua"/>
          <w:bCs/>
          <w:color w:val="000000" w:themeColor="text1"/>
          <w:sz w:val="24"/>
        </w:rPr>
        <w:t xml:space="preserve">depth </w:t>
      </w:r>
      <w:proofErr w:type="gramStart"/>
      <w:r w:rsidRPr="00D3615C">
        <w:rPr>
          <w:rFonts w:ascii="Book Antiqua" w:hAnsi="Book Antiqua"/>
          <w:bCs/>
          <w:color w:val="000000" w:themeColor="text1"/>
          <w:sz w:val="24"/>
        </w:rPr>
        <w:t>studies</w:t>
      </w:r>
      <w:r w:rsidRPr="00D3615C">
        <w:rPr>
          <w:rFonts w:ascii="Book Antiqua" w:hAnsi="Book Antiqua"/>
          <w:bCs/>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12</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_Ref414196104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15</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_Ref416216821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bCs/>
          <w:color w:val="000000" w:themeColor="text1"/>
          <w:sz w:val="24"/>
          <w:vertAlign w:val="superscript"/>
          <w:cs/>
        </w:rPr>
        <w:t>‎</w:t>
      </w:r>
      <w:r w:rsidRPr="00D3615C">
        <w:rPr>
          <w:rFonts w:ascii="Book Antiqua" w:hAnsi="Book Antiqua"/>
          <w:bCs/>
          <w:color w:val="000000" w:themeColor="text1"/>
          <w:sz w:val="24"/>
          <w:vertAlign w:val="superscript"/>
        </w:rPr>
        <w:t>16</w:t>
      </w:r>
      <w:r w:rsidR="007D3F11" w:rsidRPr="00D3615C">
        <w:rPr>
          <w:rFonts w:ascii="Book Antiqua" w:hAnsi="Book Antiqua"/>
          <w:color w:val="000000" w:themeColor="text1"/>
          <w:sz w:val="24"/>
        </w:rPr>
        <w:fldChar w:fldCharType="end"/>
      </w:r>
      <w:r w:rsidRPr="00D3615C">
        <w:rPr>
          <w:rFonts w:ascii="Book Antiqua" w:hAnsi="Book Antiqua"/>
          <w:bCs/>
          <w:color w:val="000000" w:themeColor="text1"/>
          <w:sz w:val="24"/>
          <w:vertAlign w:val="superscript"/>
        </w:rPr>
        <w:t>]</w:t>
      </w:r>
      <w:r w:rsidRPr="00D3615C">
        <w:rPr>
          <w:rFonts w:ascii="Book Antiqua" w:hAnsi="Book Antiqua"/>
          <w:bCs/>
          <w:color w:val="000000" w:themeColor="text1"/>
          <w:sz w:val="24"/>
        </w:rPr>
        <w:t xml:space="preserve">.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Alcohol consumption is also known to cause various cancers, including cancer</w:t>
      </w:r>
      <w:r w:rsidR="0038109C" w:rsidRPr="00D3615C">
        <w:rPr>
          <w:rFonts w:ascii="Book Antiqua" w:hAnsi="Book Antiqua"/>
          <w:color w:val="000000" w:themeColor="text1"/>
          <w:sz w:val="24"/>
        </w:rPr>
        <w:t>s</w:t>
      </w:r>
      <w:r w:rsidRPr="00D3615C">
        <w:rPr>
          <w:rFonts w:ascii="Book Antiqua" w:hAnsi="Book Antiqua"/>
          <w:color w:val="000000" w:themeColor="text1"/>
          <w:sz w:val="24"/>
        </w:rPr>
        <w:t xml:space="preserve"> of the upper digestive tract and the </w:t>
      </w:r>
      <w:proofErr w:type="gramStart"/>
      <w:r w:rsidRPr="00D3615C">
        <w:rPr>
          <w:rFonts w:ascii="Book Antiqua" w:hAnsi="Book Antiqua"/>
          <w:color w:val="000000" w:themeColor="text1"/>
          <w:sz w:val="24"/>
        </w:rPr>
        <w:t>liver</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_Ref417048200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17</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Regarding the </w:t>
      </w:r>
      <w:r w:rsidR="00A8575D" w:rsidRPr="00D3615C">
        <w:rPr>
          <w:rFonts w:ascii="Book Antiqua" w:hAnsi="Book Antiqua"/>
          <w:color w:val="000000" w:themeColor="text1"/>
          <w:sz w:val="24"/>
        </w:rPr>
        <w:t>relation</w:t>
      </w:r>
      <w:r w:rsidRPr="00D3615C">
        <w:rPr>
          <w:rFonts w:ascii="Book Antiqua" w:hAnsi="Book Antiqua"/>
          <w:color w:val="000000" w:themeColor="text1"/>
          <w:sz w:val="24"/>
        </w:rPr>
        <w:t xml:space="preserve"> between alcohol drinking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w:t>
      </w:r>
      <w:r w:rsidR="0038109C" w:rsidRPr="00D3615C">
        <w:rPr>
          <w:rFonts w:ascii="Book Antiqua" w:hAnsi="Book Antiqua"/>
          <w:color w:val="000000" w:themeColor="text1"/>
          <w:sz w:val="24"/>
        </w:rPr>
        <w:t>,</w:t>
      </w:r>
      <w:r w:rsidRPr="00D3615C">
        <w:rPr>
          <w:rFonts w:ascii="Book Antiqua" w:hAnsi="Book Antiqua"/>
          <w:color w:val="000000" w:themeColor="text1"/>
          <w:sz w:val="24"/>
        </w:rPr>
        <w:t xml:space="preserve"> the IARC concluded </w:t>
      </w:r>
      <w:r w:rsidR="0038109C" w:rsidRPr="00D3615C">
        <w:rPr>
          <w:rFonts w:ascii="Book Antiqua" w:hAnsi="Book Antiqua"/>
          <w:color w:val="000000" w:themeColor="text1"/>
          <w:sz w:val="24"/>
        </w:rPr>
        <w:t xml:space="preserve">in 2007 </w:t>
      </w:r>
      <w:r w:rsidRPr="00D3615C">
        <w:rPr>
          <w:rFonts w:ascii="Book Antiqua" w:hAnsi="Book Antiqua"/>
          <w:color w:val="000000" w:themeColor="text1"/>
          <w:sz w:val="24"/>
        </w:rPr>
        <w:t xml:space="preserve">that the evidence is </w:t>
      </w:r>
      <w:proofErr w:type="gramStart"/>
      <w:r w:rsidRPr="00D3615C">
        <w:rPr>
          <w:rFonts w:ascii="Book Antiqua" w:hAnsi="Book Antiqua"/>
          <w:color w:val="000000" w:themeColor="text1"/>
          <w:sz w:val="24"/>
        </w:rPr>
        <w:t>inconsistent</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_Ref416217586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18</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w:t>
      </w:r>
      <w:r w:rsidRPr="00D3615C">
        <w:rPr>
          <w:rFonts w:ascii="Book Antiqua" w:hAnsi="Book Antiqua"/>
          <w:color w:val="000000" w:themeColor="text1"/>
          <w:sz w:val="24"/>
          <w:shd w:val="clear" w:color="auto" w:fill="FFFFFF"/>
        </w:rPr>
        <w:t xml:space="preserve"> A recent meta-analysis reported an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shd w:val="clear" w:color="auto" w:fill="FFFFFF"/>
        </w:rPr>
        <w:t xml:space="preserve"> risk in alcohol drinkers</w:t>
      </w:r>
      <w:r w:rsidR="0038109C" w:rsidRPr="00D3615C">
        <w:rPr>
          <w:rFonts w:ascii="Book Antiqua" w:hAnsi="Book Antiqua"/>
          <w:color w:val="000000" w:themeColor="text1"/>
          <w:sz w:val="24"/>
          <w:shd w:val="clear" w:color="auto" w:fill="FFFFFF"/>
        </w:rPr>
        <w:t>,</w:t>
      </w:r>
      <w:r w:rsidRPr="00D3615C">
        <w:rPr>
          <w:rFonts w:ascii="Book Antiqua" w:hAnsi="Book Antiqua"/>
          <w:color w:val="000000" w:themeColor="text1"/>
          <w:sz w:val="24"/>
          <w:shd w:val="clear" w:color="auto" w:fill="FFFFFF"/>
        </w:rPr>
        <w:t xml:space="preserve"> with a higher risk for heavy alcohol drinkers (≥</w:t>
      </w:r>
      <w:r w:rsidR="007947F0" w:rsidRPr="00D3615C">
        <w:rPr>
          <w:rFonts w:ascii="Book Antiqua" w:eastAsia="宋体" w:hAnsi="Book Antiqua" w:hint="eastAsia"/>
          <w:color w:val="000000" w:themeColor="text1"/>
          <w:sz w:val="24"/>
          <w:shd w:val="clear" w:color="auto" w:fill="FFFFFF"/>
          <w:lang w:eastAsia="zh-CN"/>
        </w:rPr>
        <w:t xml:space="preserve"> </w:t>
      </w:r>
      <w:r w:rsidRPr="00D3615C">
        <w:rPr>
          <w:rFonts w:ascii="Book Antiqua" w:hAnsi="Book Antiqua"/>
          <w:color w:val="000000" w:themeColor="text1"/>
          <w:sz w:val="24"/>
          <w:shd w:val="clear" w:color="auto" w:fill="FFFFFF"/>
        </w:rPr>
        <w:t>4 drinks per day) compared to non</w:t>
      </w:r>
      <w:r w:rsidR="00D23032" w:rsidRPr="00D3615C">
        <w:rPr>
          <w:rFonts w:ascii="Book Antiqua" w:hAnsi="Book Antiqua"/>
          <w:color w:val="000000" w:themeColor="text1"/>
          <w:sz w:val="24"/>
          <w:shd w:val="clear" w:color="auto" w:fill="FFFFFF"/>
        </w:rPr>
        <w:t>-</w:t>
      </w:r>
      <w:proofErr w:type="gramStart"/>
      <w:r w:rsidRPr="00D3615C">
        <w:rPr>
          <w:rFonts w:ascii="Book Antiqua" w:hAnsi="Book Antiqua"/>
          <w:color w:val="000000" w:themeColor="text1"/>
          <w:sz w:val="24"/>
          <w:shd w:val="clear" w:color="auto" w:fill="FFFFFF"/>
        </w:rPr>
        <w:t>drinkers</w:t>
      </w:r>
      <w:r w:rsidRPr="00D3615C">
        <w:rPr>
          <w:rFonts w:ascii="Book Antiqua" w:hAnsi="Book Antiqua"/>
          <w:color w:val="000000" w:themeColor="text1"/>
          <w:sz w:val="24"/>
          <w:shd w:val="clear" w:color="auto" w:fill="FFFFFF"/>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_Ref416219845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shd w:val="clear" w:color="auto" w:fill="FFFFFF"/>
          <w:vertAlign w:val="superscript"/>
          <w:cs/>
        </w:rPr>
        <w:t>‎</w:t>
      </w:r>
      <w:r w:rsidRPr="00D3615C">
        <w:rPr>
          <w:rFonts w:ascii="Book Antiqua" w:hAnsi="Book Antiqua"/>
          <w:color w:val="000000" w:themeColor="text1"/>
          <w:sz w:val="24"/>
          <w:shd w:val="clear" w:color="auto" w:fill="FFFFFF"/>
          <w:vertAlign w:val="superscript"/>
        </w:rPr>
        <w:t>19</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shd w:val="clear" w:color="auto" w:fill="FFFFFF"/>
          <w:vertAlign w:val="superscript"/>
        </w:rPr>
        <w:t>]</w:t>
      </w:r>
      <w:r w:rsidRPr="00D3615C">
        <w:rPr>
          <w:rFonts w:ascii="Book Antiqua" w:hAnsi="Book Antiqua"/>
          <w:color w:val="000000" w:themeColor="text1"/>
          <w:sz w:val="24"/>
        </w:rPr>
        <w:t xml:space="preserve">. </w:t>
      </w:r>
      <w:r w:rsidRPr="00D3615C">
        <w:rPr>
          <w:rFonts w:ascii="Book Antiqua" w:hAnsi="Book Antiqua"/>
          <w:color w:val="000000" w:themeColor="text1"/>
          <w:sz w:val="24"/>
        </w:rPr>
        <w:lastRenderedPageBreak/>
        <w:t>In India</w:t>
      </w:r>
      <w:r w:rsidR="0038109C" w:rsidRPr="00D3615C">
        <w:rPr>
          <w:rFonts w:ascii="Book Antiqua" w:hAnsi="Book Antiqua"/>
          <w:color w:val="000000" w:themeColor="text1"/>
          <w:sz w:val="24"/>
        </w:rPr>
        <w:t>,</w:t>
      </w:r>
      <w:r w:rsidRPr="00D3615C">
        <w:rPr>
          <w:rFonts w:ascii="Book Antiqua" w:hAnsi="Book Antiqua"/>
          <w:color w:val="000000" w:themeColor="text1"/>
          <w:sz w:val="24"/>
        </w:rPr>
        <w:t xml:space="preserve"> only </w:t>
      </w:r>
      <w:r w:rsidR="0038109C" w:rsidRPr="00D3615C">
        <w:rPr>
          <w:rFonts w:ascii="Book Antiqua" w:hAnsi="Book Antiqua"/>
          <w:color w:val="000000" w:themeColor="text1"/>
          <w:sz w:val="24"/>
        </w:rPr>
        <w:t xml:space="preserve">a </w:t>
      </w:r>
      <w:r w:rsidRPr="00D3615C">
        <w:rPr>
          <w:rFonts w:ascii="Book Antiqua" w:hAnsi="Book Antiqua"/>
          <w:color w:val="000000" w:themeColor="text1"/>
          <w:sz w:val="24"/>
        </w:rPr>
        <w:t xml:space="preserve">few studies </w:t>
      </w:r>
      <w:r w:rsidR="0038109C" w:rsidRPr="00D3615C">
        <w:rPr>
          <w:rFonts w:ascii="Book Antiqua" w:hAnsi="Book Antiqua"/>
          <w:color w:val="000000" w:themeColor="text1"/>
          <w:sz w:val="24"/>
        </w:rPr>
        <w:t xml:space="preserve">have </w:t>
      </w:r>
      <w:r w:rsidRPr="00D3615C">
        <w:rPr>
          <w:rFonts w:ascii="Book Antiqua" w:hAnsi="Book Antiqua"/>
          <w:color w:val="000000" w:themeColor="text1"/>
          <w:sz w:val="24"/>
        </w:rPr>
        <w:t>investigat</w:t>
      </w:r>
      <w:r w:rsidR="0038109C" w:rsidRPr="00D3615C">
        <w:rPr>
          <w:rFonts w:ascii="Book Antiqua" w:hAnsi="Book Antiqua"/>
          <w:color w:val="000000" w:themeColor="text1"/>
          <w:sz w:val="24"/>
        </w:rPr>
        <w:t>ed</w:t>
      </w:r>
      <w:r w:rsidRPr="00D3615C">
        <w:rPr>
          <w:rFonts w:ascii="Book Antiqua" w:hAnsi="Book Antiqua"/>
          <w:color w:val="000000" w:themeColor="text1"/>
          <w:sz w:val="24"/>
        </w:rPr>
        <w:t xml:space="preserve"> the </w:t>
      </w:r>
      <w:r w:rsidR="00A8575D" w:rsidRPr="00D3615C">
        <w:rPr>
          <w:rFonts w:ascii="Book Antiqua" w:hAnsi="Book Antiqua"/>
          <w:color w:val="000000" w:themeColor="text1"/>
          <w:sz w:val="24"/>
        </w:rPr>
        <w:t>relation</w:t>
      </w:r>
      <w:r w:rsidRPr="00D3615C">
        <w:rPr>
          <w:rFonts w:ascii="Book Antiqua" w:hAnsi="Book Antiqua"/>
          <w:color w:val="000000" w:themeColor="text1"/>
          <w:sz w:val="24"/>
        </w:rPr>
        <w:t xml:space="preserve"> </w:t>
      </w:r>
      <w:r w:rsidR="0038109C" w:rsidRPr="00D3615C">
        <w:rPr>
          <w:rFonts w:ascii="Book Antiqua" w:hAnsi="Book Antiqua"/>
          <w:color w:val="000000" w:themeColor="text1"/>
          <w:sz w:val="24"/>
        </w:rPr>
        <w:t xml:space="preserve">between </w:t>
      </w:r>
      <w:r w:rsidRPr="00D3615C">
        <w:rPr>
          <w:rFonts w:ascii="Book Antiqua" w:hAnsi="Book Antiqua"/>
          <w:color w:val="000000" w:themeColor="text1"/>
          <w:sz w:val="24"/>
        </w:rPr>
        <w:t xml:space="preserve">alcohol drinking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w:t>
      </w:r>
      <w:proofErr w:type="gramStart"/>
      <w:r w:rsidRPr="00D3615C">
        <w:rPr>
          <w:rFonts w:ascii="Book Antiqua" w:hAnsi="Book Antiqua"/>
          <w:color w:val="000000" w:themeColor="text1"/>
          <w:sz w:val="24"/>
        </w:rPr>
        <w:t>risk</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12</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_Ref416216821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16</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w:t>
      </w:r>
    </w:p>
    <w:p w:rsidR="00355977" w:rsidRPr="00621CCC" w:rsidRDefault="00355977" w:rsidP="00406E3A">
      <w:pPr>
        <w:adjustRightInd w:val="0"/>
        <w:snapToGrid w:val="0"/>
        <w:spacing w:after="0" w:afterAutospacing="0" w:line="360" w:lineRule="auto"/>
        <w:ind w:firstLine="284"/>
        <w:rPr>
          <w:rFonts w:ascii="Book Antiqua" w:eastAsia="宋体" w:hAnsi="Book Antiqua"/>
          <w:color w:val="000000" w:themeColor="text1"/>
          <w:sz w:val="24"/>
          <w:lang w:eastAsia="zh-CN"/>
        </w:rPr>
      </w:pPr>
      <w:r w:rsidRPr="00D3615C">
        <w:rPr>
          <w:rFonts w:ascii="Book Antiqua" w:hAnsi="Book Antiqua"/>
          <w:color w:val="000000" w:themeColor="text1"/>
          <w:sz w:val="24"/>
        </w:rPr>
        <w:t>Alcohol consumption is a common habit all over the world</w:t>
      </w:r>
      <w:r w:rsidR="0038109C" w:rsidRPr="00D3615C">
        <w:rPr>
          <w:rFonts w:ascii="Book Antiqua" w:hAnsi="Book Antiqua"/>
          <w:color w:val="000000" w:themeColor="text1"/>
          <w:sz w:val="24"/>
        </w:rPr>
        <w:t>;</w:t>
      </w:r>
      <w:r w:rsidRPr="00D3615C">
        <w:rPr>
          <w:rFonts w:ascii="Book Antiqua" w:hAnsi="Book Antiqua"/>
          <w:color w:val="000000" w:themeColor="text1"/>
          <w:sz w:val="24"/>
        </w:rPr>
        <w:t xml:space="preserve"> </w:t>
      </w:r>
      <w:r w:rsidR="0038109C" w:rsidRPr="00D3615C">
        <w:rPr>
          <w:rFonts w:ascii="Book Antiqua" w:hAnsi="Book Antiqua"/>
          <w:color w:val="000000" w:themeColor="text1"/>
          <w:sz w:val="24"/>
        </w:rPr>
        <w:t xml:space="preserve">however, </w:t>
      </w:r>
      <w:r w:rsidRPr="00D3615C">
        <w:rPr>
          <w:rFonts w:ascii="Book Antiqua" w:hAnsi="Book Antiqua"/>
          <w:color w:val="000000" w:themeColor="text1"/>
          <w:sz w:val="24"/>
        </w:rPr>
        <w:t xml:space="preserve">commonly consumed beverages </w:t>
      </w:r>
      <w:r w:rsidR="0038109C" w:rsidRPr="00D3615C">
        <w:rPr>
          <w:rFonts w:ascii="Book Antiqua" w:hAnsi="Book Antiqua"/>
          <w:color w:val="000000" w:themeColor="text1"/>
          <w:sz w:val="24"/>
        </w:rPr>
        <w:t>vary</w:t>
      </w:r>
      <w:r w:rsidRPr="00D3615C">
        <w:rPr>
          <w:rFonts w:ascii="Book Antiqua" w:hAnsi="Book Antiqua"/>
          <w:color w:val="000000" w:themeColor="text1"/>
          <w:sz w:val="24"/>
        </w:rPr>
        <w:t xml:space="preserve"> from country to country. In South India, the most popular alcoholic beverages are toddy and arrack. Toddy is prepared locally from the sap of coconut flowers or palm tree</w:t>
      </w:r>
      <w:r w:rsidR="0038109C" w:rsidRPr="00D3615C">
        <w:rPr>
          <w:rFonts w:ascii="Book Antiqua" w:hAnsi="Book Antiqua"/>
          <w:color w:val="000000" w:themeColor="text1"/>
          <w:sz w:val="24"/>
        </w:rPr>
        <w:t>s</w:t>
      </w:r>
      <w:r w:rsidRPr="00D3615C">
        <w:rPr>
          <w:rFonts w:ascii="Book Antiqua" w:hAnsi="Book Antiqua"/>
          <w:color w:val="000000" w:themeColor="text1"/>
          <w:sz w:val="24"/>
        </w:rPr>
        <w:t>. This liquid is collected and allowed to ferment. This beverage has an alcohol content of approximately 5</w:t>
      </w:r>
      <w:r w:rsidR="00621CC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-10</w:t>
      </w:r>
      <w:proofErr w:type="gramStart"/>
      <w:r w:rsidR="00C270ED" w:rsidRPr="00D3615C">
        <w:rPr>
          <w:rFonts w:ascii="Book Antiqua" w:hAnsi="Book Antiqua"/>
          <w:color w:val="000000" w:themeColor="text1"/>
          <w:sz w:val="24"/>
        </w:rPr>
        <w:t>%</w:t>
      </w:r>
      <w:r w:rsidRPr="00D3615C">
        <w:rPr>
          <w:rFonts w:ascii="Book Antiqua" w:hAnsi="Book Antiqua"/>
          <w:color w:val="000000" w:themeColor="text1"/>
          <w:sz w:val="24"/>
          <w:vertAlign w:val="superscript"/>
        </w:rPr>
        <w:t>[</w:t>
      </w:r>
      <w:proofErr w:type="gramEnd"/>
      <w:r w:rsidRPr="00D3615C">
        <w:rPr>
          <w:rFonts w:ascii="Book Antiqua" w:hAnsi="Book Antiqua"/>
          <w:color w:val="000000" w:themeColor="text1"/>
          <w:sz w:val="24"/>
          <w:vertAlign w:val="superscript"/>
        </w:rPr>
        <w:t>20]</w:t>
      </w:r>
      <w:r w:rsidRPr="00D3615C">
        <w:rPr>
          <w:rFonts w:ascii="Book Antiqua" w:hAnsi="Book Antiqua"/>
          <w:color w:val="000000" w:themeColor="text1"/>
          <w:sz w:val="24"/>
        </w:rPr>
        <w:t xml:space="preserve">. This preparation method is almost </w:t>
      </w:r>
      <w:r w:rsidR="00C270ED" w:rsidRPr="00D3615C">
        <w:rPr>
          <w:rFonts w:ascii="Book Antiqua" w:hAnsi="Book Antiqua"/>
          <w:color w:val="000000" w:themeColor="text1"/>
          <w:sz w:val="24"/>
        </w:rPr>
        <w:t>identical</w:t>
      </w:r>
      <w:r w:rsidRPr="00D3615C">
        <w:rPr>
          <w:rFonts w:ascii="Book Antiqua" w:hAnsi="Book Antiqua"/>
          <w:color w:val="000000" w:themeColor="text1"/>
          <w:sz w:val="24"/>
        </w:rPr>
        <w:t xml:space="preserve"> everywhere, including in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Arrack is a distilled beverage made from paddy, wheat, or palm sap, depending on the local availability. </w:t>
      </w:r>
      <w:proofErr w:type="spellStart"/>
      <w:r w:rsidRPr="00D3615C">
        <w:rPr>
          <w:rFonts w:ascii="Book Antiqua" w:hAnsi="Book Antiqua"/>
          <w:color w:val="000000" w:themeColor="text1"/>
          <w:sz w:val="24"/>
        </w:rPr>
        <w:t>Jaggery</w:t>
      </w:r>
      <w:proofErr w:type="spellEnd"/>
      <w:r w:rsidRPr="00D3615C">
        <w:rPr>
          <w:rFonts w:ascii="Book Antiqua" w:hAnsi="Book Antiqua"/>
          <w:color w:val="000000" w:themeColor="text1"/>
          <w:sz w:val="24"/>
        </w:rPr>
        <w:t>, sugar or sugarcane is added to either</w:t>
      </w:r>
      <w:r w:rsidR="00C270ED" w:rsidRPr="00D3615C">
        <w:rPr>
          <w:rFonts w:ascii="Book Antiqua" w:hAnsi="Book Antiqua"/>
          <w:color w:val="000000" w:themeColor="text1"/>
          <w:sz w:val="24"/>
        </w:rPr>
        <w:t xml:space="preserve"> one</w:t>
      </w:r>
      <w:r w:rsidRPr="00D3615C">
        <w:rPr>
          <w:rFonts w:ascii="Book Antiqua" w:hAnsi="Book Antiqua"/>
          <w:color w:val="000000" w:themeColor="text1"/>
          <w:sz w:val="24"/>
        </w:rPr>
        <w:t xml:space="preserve"> or a combination of these and boiled with water. This</w:t>
      </w:r>
      <w:r w:rsidR="00C270ED" w:rsidRPr="00D3615C">
        <w:rPr>
          <w:rFonts w:ascii="Book Antiqua" w:hAnsi="Book Antiqua"/>
          <w:color w:val="000000" w:themeColor="text1"/>
          <w:sz w:val="24"/>
        </w:rPr>
        <w:t xml:space="preserve"> mixture</w:t>
      </w:r>
      <w:r w:rsidRPr="00D3615C">
        <w:rPr>
          <w:rFonts w:ascii="Book Antiqua" w:hAnsi="Book Antiqua"/>
          <w:color w:val="000000" w:themeColor="text1"/>
          <w:sz w:val="24"/>
        </w:rPr>
        <w:t xml:space="preserve"> is allowed to ferment, after which it is distilled. In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taluk</w:t>
      </w:r>
      <w:r w:rsidR="00C270ED" w:rsidRPr="00D3615C">
        <w:rPr>
          <w:rFonts w:ascii="Book Antiqua" w:hAnsi="Book Antiqua"/>
          <w:color w:val="000000" w:themeColor="text1"/>
          <w:sz w:val="24"/>
        </w:rPr>
        <w:t>,</w:t>
      </w:r>
      <w:r w:rsidRPr="00D3615C">
        <w:rPr>
          <w:rFonts w:ascii="Book Antiqua" w:hAnsi="Book Antiqua"/>
          <w:color w:val="000000" w:themeColor="text1"/>
          <w:sz w:val="24"/>
        </w:rPr>
        <w:t xml:space="preserve"> </w:t>
      </w:r>
      <w:r w:rsidR="00C270ED" w:rsidRPr="00D3615C">
        <w:rPr>
          <w:rFonts w:ascii="Book Antiqua" w:hAnsi="Book Antiqua"/>
          <w:color w:val="000000" w:themeColor="text1"/>
          <w:sz w:val="24"/>
        </w:rPr>
        <w:t xml:space="preserve">arrack </w:t>
      </w:r>
      <w:r w:rsidRPr="00D3615C">
        <w:rPr>
          <w:rFonts w:ascii="Book Antiqua" w:hAnsi="Book Antiqua"/>
          <w:color w:val="000000" w:themeColor="text1"/>
          <w:sz w:val="24"/>
        </w:rPr>
        <w:t xml:space="preserve">is made </w:t>
      </w:r>
      <w:r w:rsidR="00C270ED" w:rsidRPr="00D3615C">
        <w:rPr>
          <w:rFonts w:ascii="Book Antiqua" w:hAnsi="Book Antiqua"/>
          <w:color w:val="000000" w:themeColor="text1"/>
          <w:sz w:val="24"/>
        </w:rPr>
        <w:t xml:space="preserve">primarily </w:t>
      </w:r>
      <w:r w:rsidRPr="00D3615C">
        <w:rPr>
          <w:rFonts w:ascii="Book Antiqua" w:hAnsi="Book Antiqua"/>
          <w:color w:val="000000" w:themeColor="text1"/>
          <w:sz w:val="24"/>
        </w:rPr>
        <w:t>from palm sap. This beverage contains approximately 25</w:t>
      </w:r>
      <w:r w:rsidR="00621CC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-45</w:t>
      </w:r>
      <w:r w:rsidR="0038109C" w:rsidRPr="00D3615C">
        <w:rPr>
          <w:rFonts w:ascii="Book Antiqua" w:hAnsi="Book Antiqua"/>
          <w:color w:val="000000" w:themeColor="text1"/>
          <w:sz w:val="24"/>
        </w:rPr>
        <w:t>%</w:t>
      </w:r>
      <w:r w:rsidRPr="00D3615C">
        <w:rPr>
          <w:rFonts w:ascii="Book Antiqua" w:hAnsi="Book Antiqua"/>
          <w:color w:val="000000" w:themeColor="text1"/>
          <w:sz w:val="24"/>
        </w:rPr>
        <w:t xml:space="preserve"> alcohol. With no legal control, some of </w:t>
      </w:r>
      <w:r w:rsidR="0038109C" w:rsidRPr="00D3615C">
        <w:rPr>
          <w:rFonts w:ascii="Book Antiqua" w:hAnsi="Book Antiqua"/>
          <w:color w:val="000000" w:themeColor="text1"/>
          <w:sz w:val="24"/>
        </w:rPr>
        <w:t xml:space="preserve">the beverages </w:t>
      </w:r>
      <w:r w:rsidRPr="00D3615C">
        <w:rPr>
          <w:rFonts w:ascii="Book Antiqua" w:hAnsi="Book Antiqua"/>
          <w:color w:val="000000" w:themeColor="text1"/>
          <w:sz w:val="24"/>
        </w:rPr>
        <w:t xml:space="preserve">were found to have alcohol concentrations as high as 56%. In a study specifying the type of alcohol consumed, arrack drinkers and foreign liquor drinkers showed a significant association with </w:t>
      </w:r>
      <w:r w:rsidR="0038109C" w:rsidRPr="00D3615C">
        <w:rPr>
          <w:rFonts w:ascii="Book Antiqua" w:hAnsi="Book Antiqua"/>
          <w:color w:val="000000" w:themeColor="text1"/>
          <w:sz w:val="24"/>
        </w:rPr>
        <w:t xml:space="preserve">an </w:t>
      </w:r>
      <w:r w:rsidRPr="00D3615C">
        <w:rPr>
          <w:rFonts w:ascii="Book Antiqua" w:hAnsi="Book Antiqua"/>
          <w:color w:val="000000" w:themeColor="text1"/>
          <w:sz w:val="24"/>
        </w:rPr>
        <w:t>increase</w:t>
      </w:r>
      <w:r w:rsidR="0038109C" w:rsidRPr="00D3615C">
        <w:rPr>
          <w:rFonts w:ascii="Book Antiqua" w:hAnsi="Book Antiqua"/>
          <w:color w:val="000000" w:themeColor="text1"/>
          <w:sz w:val="24"/>
        </w:rPr>
        <w:t>d</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w:t>
      </w:r>
      <w:proofErr w:type="gramStart"/>
      <w:r w:rsidRPr="00D3615C">
        <w:rPr>
          <w:rFonts w:ascii="Book Antiqua" w:hAnsi="Book Antiqua"/>
          <w:color w:val="000000" w:themeColor="text1"/>
          <w:sz w:val="24"/>
        </w:rPr>
        <w:t>risk</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w:t>
      </w:r>
      <w:r w:rsidRPr="00D3615C">
        <w:rPr>
          <w:rFonts w:ascii="Book Antiqua" w:hAnsi="Book Antiqua"/>
          <w:color w:val="000000" w:themeColor="text1"/>
          <w:sz w:val="24"/>
          <w:vertAlign w:val="superscript"/>
        </w:rPr>
        <w:t xml:space="preserve"> </w:t>
      </w:r>
      <w:r w:rsidRPr="00D3615C">
        <w:rPr>
          <w:rFonts w:ascii="Book Antiqua" w:hAnsi="Book Antiqua"/>
          <w:color w:val="000000" w:themeColor="text1"/>
          <w:sz w:val="24"/>
        </w:rPr>
        <w:t>In that study</w:t>
      </w:r>
      <w:r w:rsidR="0038109C" w:rsidRPr="00D3615C">
        <w:rPr>
          <w:rFonts w:ascii="Book Antiqua" w:hAnsi="Book Antiqua"/>
          <w:color w:val="000000" w:themeColor="text1"/>
          <w:sz w:val="24"/>
        </w:rPr>
        <w:t>,</w:t>
      </w:r>
      <w:r w:rsidRPr="00D3615C">
        <w:rPr>
          <w:rFonts w:ascii="Book Antiqua" w:hAnsi="Book Antiqua"/>
          <w:color w:val="000000" w:themeColor="text1"/>
          <w:sz w:val="24"/>
        </w:rPr>
        <w:t xml:space="preserve"> foreign liquors normally had 40% alcohol content.</w:t>
      </w:r>
    </w:p>
    <w:p w:rsidR="00355977" w:rsidRPr="00D3615C" w:rsidRDefault="00355977" w:rsidP="00406E3A">
      <w:pPr>
        <w:adjustRightInd w:val="0"/>
        <w:snapToGrid w:val="0"/>
        <w:spacing w:after="0" w:afterAutospacing="0" w:line="360" w:lineRule="auto"/>
        <w:ind w:firstLine="284"/>
        <w:rPr>
          <w:rFonts w:ascii="Book Antiqua" w:hAnsi="Book Antiqua"/>
          <w:b/>
          <w:bCs/>
          <w:color w:val="000000" w:themeColor="text1"/>
          <w:sz w:val="24"/>
        </w:rPr>
      </w:pPr>
      <w:r w:rsidRPr="00D3615C">
        <w:rPr>
          <w:rFonts w:ascii="Book Antiqua" w:hAnsi="Book Antiqua"/>
          <w:color w:val="000000" w:themeColor="text1"/>
          <w:sz w:val="24"/>
        </w:rPr>
        <w:t>The present cohort study investigate</w:t>
      </w:r>
      <w:r w:rsidR="0038109C" w:rsidRPr="00D3615C">
        <w:rPr>
          <w:rFonts w:ascii="Book Antiqua" w:hAnsi="Book Antiqua"/>
          <w:color w:val="000000" w:themeColor="text1"/>
          <w:sz w:val="24"/>
        </w:rPr>
        <w:t>d</w:t>
      </w:r>
      <w:r w:rsidRPr="00D3615C">
        <w:rPr>
          <w:rFonts w:ascii="Book Antiqua" w:hAnsi="Book Antiqua"/>
          <w:color w:val="000000" w:themeColor="text1"/>
          <w:sz w:val="24"/>
        </w:rPr>
        <w:t xml:space="preserve"> the association of tobacco use, alcohol drinking and socioeconomic status with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in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Kerala, India.</w:t>
      </w:r>
    </w:p>
    <w:p w:rsidR="00355977" w:rsidRPr="00D3615C" w:rsidRDefault="00355977" w:rsidP="00406E3A">
      <w:pPr>
        <w:pStyle w:val="a7"/>
        <w:adjustRightInd w:val="0"/>
        <w:snapToGrid w:val="0"/>
        <w:spacing w:after="0" w:afterAutospacing="0" w:line="360" w:lineRule="auto"/>
        <w:rPr>
          <w:rFonts w:ascii="Book Antiqua" w:hAnsi="Book Antiqua"/>
          <w:b/>
          <w:strike/>
          <w:color w:val="000000" w:themeColor="text1"/>
          <w:sz w:val="24"/>
        </w:rPr>
      </w:pPr>
    </w:p>
    <w:p w:rsidR="00621CCC" w:rsidRPr="008E267B" w:rsidRDefault="00621CCC" w:rsidP="00406E3A">
      <w:pPr>
        <w:adjustRightInd w:val="0"/>
        <w:snapToGrid w:val="0"/>
        <w:spacing w:after="0" w:afterAutospacing="0" w:line="360" w:lineRule="auto"/>
        <w:rPr>
          <w:rFonts w:ascii="Book Antiqua" w:hAnsi="Book Antiqua"/>
          <w:b/>
          <w:sz w:val="24"/>
        </w:rPr>
      </w:pPr>
      <w:bookmarkStart w:id="142" w:name="OLE_LINK9"/>
      <w:bookmarkStart w:id="143" w:name="OLE_LINK10"/>
      <w:bookmarkStart w:id="144" w:name="OLE_LINK26"/>
      <w:r w:rsidRPr="008E267B">
        <w:rPr>
          <w:rFonts w:ascii="Book Antiqua" w:hAnsi="Book Antiqua"/>
          <w:b/>
          <w:sz w:val="24"/>
        </w:rPr>
        <w:t>MATERIALS AND METHODS</w:t>
      </w:r>
    </w:p>
    <w:bookmarkEnd w:id="142"/>
    <w:bookmarkEnd w:id="143"/>
    <w:bookmarkEnd w:id="144"/>
    <w:p w:rsidR="001D79EC" w:rsidRPr="00621CCC" w:rsidRDefault="001D79EC" w:rsidP="00406E3A">
      <w:pPr>
        <w:pStyle w:val="a7"/>
        <w:adjustRightInd w:val="0"/>
        <w:snapToGrid w:val="0"/>
        <w:spacing w:after="0" w:afterAutospacing="0" w:line="360" w:lineRule="auto"/>
        <w:rPr>
          <w:rFonts w:ascii="Book Antiqua" w:hAnsi="Book Antiqua"/>
          <w:b/>
          <w:i/>
          <w:color w:val="000000" w:themeColor="text1"/>
          <w:sz w:val="24"/>
        </w:rPr>
      </w:pPr>
      <w:r w:rsidRPr="00621CCC">
        <w:rPr>
          <w:rFonts w:ascii="Book Antiqua" w:hAnsi="Book Antiqua"/>
          <w:b/>
          <w:i/>
          <w:color w:val="000000" w:themeColor="text1"/>
          <w:sz w:val="24"/>
        </w:rPr>
        <w:t>Base line survey</w:t>
      </w:r>
    </w:p>
    <w:p w:rsidR="001D79EC" w:rsidRPr="00D3615C" w:rsidRDefault="001D79EC" w:rsidP="00406E3A">
      <w:pPr>
        <w:pStyle w:val="a7"/>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Cs/>
          <w:iCs/>
          <w:color w:val="000000" w:themeColor="text1"/>
          <w:sz w:val="24"/>
        </w:rPr>
        <w:t xml:space="preserve">The area of the present study is </w:t>
      </w:r>
      <w:proofErr w:type="spellStart"/>
      <w:r w:rsidRPr="00D3615C">
        <w:rPr>
          <w:rFonts w:ascii="Book Antiqua" w:hAnsi="Book Antiqua"/>
          <w:bCs/>
          <w:iCs/>
          <w:color w:val="000000" w:themeColor="text1"/>
          <w:sz w:val="24"/>
        </w:rPr>
        <w:t>Karunagappally</w:t>
      </w:r>
      <w:proofErr w:type="spellEnd"/>
      <w:r w:rsidRPr="00D3615C">
        <w:rPr>
          <w:rFonts w:ascii="Book Antiqua" w:hAnsi="Book Antiqua"/>
          <w:bCs/>
          <w:iCs/>
          <w:color w:val="000000" w:themeColor="text1"/>
          <w:sz w:val="24"/>
        </w:rPr>
        <w:t xml:space="preserve"> </w:t>
      </w:r>
      <w:r w:rsidR="00CA1E42" w:rsidRPr="00D3615C">
        <w:rPr>
          <w:rFonts w:ascii="Book Antiqua" w:eastAsiaTheme="minorEastAsia" w:hAnsi="Book Antiqua"/>
          <w:bCs/>
          <w:iCs/>
          <w:color w:val="000000" w:themeColor="text1"/>
          <w:sz w:val="24"/>
        </w:rPr>
        <w:t>t</w:t>
      </w:r>
      <w:r w:rsidRPr="00D3615C">
        <w:rPr>
          <w:rFonts w:ascii="Book Antiqua" w:hAnsi="Book Antiqua"/>
          <w:bCs/>
          <w:iCs/>
          <w:color w:val="000000" w:themeColor="text1"/>
          <w:sz w:val="24"/>
        </w:rPr>
        <w:t>aluk</w:t>
      </w:r>
      <w:r w:rsidRPr="00D3615C">
        <w:rPr>
          <w:rFonts w:ascii="Book Antiqua" w:hAnsi="Book Antiqua"/>
          <w:color w:val="000000" w:themeColor="text1"/>
          <w:sz w:val="24"/>
        </w:rPr>
        <w:t xml:space="preserve">, </w:t>
      </w:r>
      <w:r w:rsidRPr="00D3615C">
        <w:rPr>
          <w:rFonts w:ascii="Book Antiqua" w:hAnsi="Book Antiqua"/>
          <w:bCs/>
          <w:iCs/>
          <w:color w:val="000000" w:themeColor="text1"/>
          <w:sz w:val="24"/>
        </w:rPr>
        <w:t xml:space="preserve">which is </w:t>
      </w:r>
      <w:r w:rsidRPr="00D3615C">
        <w:rPr>
          <w:rFonts w:ascii="Book Antiqua" w:hAnsi="Book Antiqua"/>
          <w:color w:val="000000" w:themeColor="text1"/>
          <w:sz w:val="24"/>
        </w:rPr>
        <w:t>an administrative unit consisting of 12 panchayats,</w:t>
      </w:r>
      <w:r w:rsidR="00CA1E42" w:rsidRPr="00D3615C">
        <w:rPr>
          <w:rFonts w:ascii="Book Antiqua" w:hAnsi="Book Antiqua"/>
          <w:color w:val="000000" w:themeColor="text1"/>
          <w:sz w:val="24"/>
        </w:rPr>
        <w:t xml:space="preserve"> </w:t>
      </w:r>
      <w:r w:rsidRPr="00D3615C">
        <w:rPr>
          <w:rFonts w:ascii="Book Antiqua" w:hAnsi="Book Antiqua"/>
          <w:color w:val="000000" w:themeColor="text1"/>
          <w:sz w:val="24"/>
        </w:rPr>
        <w:t xml:space="preserve">in </w:t>
      </w:r>
      <w:r w:rsidRPr="00D3615C">
        <w:rPr>
          <w:rFonts w:ascii="Book Antiqua" w:hAnsi="Book Antiqua"/>
          <w:bCs/>
          <w:iCs/>
          <w:color w:val="000000" w:themeColor="text1"/>
          <w:sz w:val="24"/>
        </w:rPr>
        <w:t>the coastal area of Kollam district in Kerala, South India, as described in our previous studies</w:t>
      </w:r>
      <w:r w:rsidRPr="00D3615C">
        <w:rPr>
          <w:rFonts w:ascii="Book Antiqua" w:hAnsi="Book Antiqua"/>
          <w:bCs/>
          <w:iCs/>
          <w:noProof/>
          <w:color w:val="000000" w:themeColor="text1"/>
          <w:sz w:val="24"/>
          <w:vertAlign w:val="superscript"/>
        </w:rPr>
        <w:t>[8-10,21]</w:t>
      </w:r>
      <w:r w:rsidRPr="00D3615C">
        <w:rPr>
          <w:rFonts w:ascii="Book Antiqua" w:hAnsi="Book Antiqua"/>
          <w:bCs/>
          <w:iCs/>
          <w:color w:val="000000" w:themeColor="text1"/>
          <w:sz w:val="24"/>
        </w:rPr>
        <w:t>.</w:t>
      </w:r>
      <w:r w:rsidR="004C4833" w:rsidRPr="00D3615C">
        <w:rPr>
          <w:rFonts w:ascii="Book Antiqua" w:hAnsi="Book Antiqua"/>
          <w:color w:val="000000" w:themeColor="text1"/>
          <w:sz w:val="24"/>
        </w:rPr>
        <w:t xml:space="preserve"> Based </w:t>
      </w:r>
      <w:r w:rsidRPr="00D3615C">
        <w:rPr>
          <w:rFonts w:ascii="Book Antiqua" w:hAnsi="Book Antiqua"/>
          <w:color w:val="000000" w:themeColor="text1"/>
          <w:sz w:val="24"/>
        </w:rPr>
        <w:t xml:space="preserve">on the 1991 census, </w:t>
      </w:r>
      <w:proofErr w:type="spellStart"/>
      <w:r w:rsidR="004C4833"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taluk, with an area of 192 km</w:t>
      </w:r>
      <w:r w:rsidRPr="00D3615C">
        <w:rPr>
          <w:rFonts w:ascii="Book Antiqua" w:hAnsi="Book Antiqua"/>
          <w:color w:val="000000" w:themeColor="text1"/>
          <w:sz w:val="24"/>
          <w:vertAlign w:val="superscript"/>
        </w:rPr>
        <w:t>2</w:t>
      </w:r>
      <w:r w:rsidRPr="00D3615C">
        <w:rPr>
          <w:rFonts w:ascii="Book Antiqua" w:hAnsi="Book Antiqua"/>
          <w:color w:val="000000" w:themeColor="text1"/>
          <w:sz w:val="24"/>
        </w:rPr>
        <w:t xml:space="preserve">, had a </w:t>
      </w:r>
      <w:r w:rsidR="004C4833" w:rsidRPr="00D3615C">
        <w:rPr>
          <w:rFonts w:ascii="Book Antiqua" w:hAnsi="Book Antiqua"/>
          <w:color w:val="000000" w:themeColor="text1"/>
          <w:sz w:val="24"/>
        </w:rPr>
        <w:t xml:space="preserve">total </w:t>
      </w:r>
      <w:r w:rsidR="00621CCC">
        <w:rPr>
          <w:rFonts w:ascii="Book Antiqua" w:hAnsi="Book Antiqua"/>
          <w:color w:val="000000" w:themeColor="text1"/>
          <w:sz w:val="24"/>
        </w:rPr>
        <w:t>population of 385</w:t>
      </w:r>
      <w:r w:rsidRPr="00D3615C">
        <w:rPr>
          <w:rFonts w:ascii="Book Antiqua" w:hAnsi="Book Antiqua"/>
          <w:color w:val="000000" w:themeColor="text1"/>
          <w:sz w:val="24"/>
        </w:rPr>
        <w:t>103 (</w:t>
      </w:r>
      <w:r w:rsidR="00621CCC">
        <w:rPr>
          <w:rFonts w:ascii="Book Antiqua" w:hAnsi="Book Antiqua"/>
          <w:color w:val="000000" w:themeColor="text1"/>
          <w:sz w:val="24"/>
        </w:rPr>
        <w:t>193</w:t>
      </w:r>
      <w:r w:rsidR="004C4833" w:rsidRPr="00D3615C">
        <w:rPr>
          <w:rFonts w:ascii="Book Antiqua" w:hAnsi="Book Antiqua"/>
          <w:color w:val="000000" w:themeColor="text1"/>
          <w:sz w:val="24"/>
        </w:rPr>
        <w:t>954 females</w:t>
      </w:r>
      <w:r w:rsidR="005C658C" w:rsidRPr="00D3615C">
        <w:rPr>
          <w:rFonts w:ascii="Book Antiqua" w:hAnsi="Book Antiqua"/>
          <w:color w:val="000000" w:themeColor="text1"/>
          <w:sz w:val="24"/>
        </w:rPr>
        <w:t xml:space="preserve"> and </w:t>
      </w:r>
      <w:r w:rsidR="00621CCC">
        <w:rPr>
          <w:rFonts w:ascii="Book Antiqua" w:hAnsi="Book Antiqua"/>
          <w:color w:val="000000" w:themeColor="text1"/>
          <w:sz w:val="24"/>
        </w:rPr>
        <w:t>191</w:t>
      </w:r>
      <w:r w:rsidRPr="00D3615C">
        <w:rPr>
          <w:rFonts w:ascii="Book Antiqua" w:hAnsi="Book Antiqua"/>
          <w:color w:val="000000" w:themeColor="text1"/>
          <w:sz w:val="24"/>
        </w:rPr>
        <w:t xml:space="preserve">149 males). In the late 1980s, a cohort of all </w:t>
      </w:r>
      <w:r w:rsidR="001C370A" w:rsidRPr="00D3615C">
        <w:rPr>
          <w:rFonts w:ascii="Book Antiqua" w:hAnsi="Book Antiqua"/>
          <w:color w:val="000000" w:themeColor="text1"/>
          <w:sz w:val="24"/>
        </w:rPr>
        <w:t>residents of</w:t>
      </w:r>
      <w:r w:rsidRPr="00D3615C">
        <w:rPr>
          <w:rFonts w:ascii="Book Antiqua" w:hAnsi="Book Antiqua"/>
          <w:color w:val="000000" w:themeColor="text1"/>
          <w:sz w:val="24"/>
        </w:rPr>
        <w:t xml:space="preserve">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was established with the objective of examin</w:t>
      </w:r>
      <w:r w:rsidRPr="00D3615C">
        <w:rPr>
          <w:rFonts w:ascii="Book Antiqua" w:eastAsiaTheme="minorEastAsia" w:hAnsi="Book Antiqua"/>
          <w:color w:val="000000" w:themeColor="text1"/>
          <w:sz w:val="24"/>
        </w:rPr>
        <w:t>in</w:t>
      </w:r>
      <w:r w:rsidR="00781631" w:rsidRPr="00D3615C">
        <w:rPr>
          <w:rFonts w:ascii="Book Antiqua" w:hAnsi="Book Antiqua"/>
          <w:color w:val="000000" w:themeColor="text1"/>
          <w:sz w:val="24"/>
        </w:rPr>
        <w:t xml:space="preserve">g the </w:t>
      </w:r>
      <w:r w:rsidR="00A063E6" w:rsidRPr="00D3615C">
        <w:rPr>
          <w:rFonts w:ascii="Book Antiqua" w:hAnsi="Book Antiqua"/>
          <w:color w:val="000000" w:themeColor="text1"/>
          <w:sz w:val="24"/>
        </w:rPr>
        <w:t xml:space="preserve">risk of </w:t>
      </w:r>
      <w:r w:rsidR="00633C79" w:rsidRPr="00D3615C">
        <w:rPr>
          <w:rFonts w:ascii="Book Antiqua" w:hAnsi="Book Antiqua"/>
          <w:color w:val="000000" w:themeColor="text1"/>
          <w:sz w:val="24"/>
        </w:rPr>
        <w:t xml:space="preserve">different </w:t>
      </w:r>
      <w:r w:rsidR="00A063E6" w:rsidRPr="00D3615C">
        <w:rPr>
          <w:rFonts w:ascii="Book Antiqua" w:hAnsi="Book Antiqua"/>
          <w:color w:val="000000" w:themeColor="text1"/>
          <w:sz w:val="24"/>
        </w:rPr>
        <w:t>cancer</w:t>
      </w:r>
      <w:r w:rsidR="008F50D9" w:rsidRPr="00D3615C">
        <w:rPr>
          <w:rFonts w:ascii="Book Antiqua" w:hAnsi="Book Antiqua"/>
          <w:color w:val="000000" w:themeColor="text1"/>
          <w:sz w:val="24"/>
        </w:rPr>
        <w:t xml:space="preserve"> </w:t>
      </w:r>
      <w:r w:rsidRPr="00D3615C">
        <w:rPr>
          <w:rFonts w:ascii="Book Antiqua" w:hAnsi="Book Antiqua"/>
          <w:color w:val="000000" w:themeColor="text1"/>
          <w:sz w:val="24"/>
        </w:rPr>
        <w:t xml:space="preserve">in </w:t>
      </w:r>
      <w:r w:rsidR="00A063E6" w:rsidRPr="00D3615C">
        <w:rPr>
          <w:rFonts w:ascii="Book Antiqua" w:hAnsi="Book Antiqua"/>
          <w:color w:val="000000" w:themeColor="text1"/>
          <w:sz w:val="24"/>
        </w:rPr>
        <w:t xml:space="preserve">association </w:t>
      </w:r>
      <w:r w:rsidR="00A063E6" w:rsidRPr="00D3615C">
        <w:rPr>
          <w:rFonts w:ascii="Book Antiqua" w:hAnsi="Book Antiqua"/>
          <w:color w:val="000000" w:themeColor="text1"/>
          <w:sz w:val="24"/>
        </w:rPr>
        <w:lastRenderedPageBreak/>
        <w:t>with</w:t>
      </w:r>
      <w:r w:rsidRPr="00D3615C">
        <w:rPr>
          <w:rFonts w:ascii="Book Antiqua" w:hAnsi="Book Antiqua"/>
          <w:color w:val="000000" w:themeColor="text1"/>
          <w:sz w:val="24"/>
        </w:rPr>
        <w:t xml:space="preserve"> natural radiation exposure, lifestyle and </w:t>
      </w:r>
      <w:r w:rsidR="00EB27AC" w:rsidRPr="00D3615C">
        <w:rPr>
          <w:rFonts w:ascii="Book Antiqua" w:hAnsi="Book Antiqua"/>
          <w:color w:val="000000" w:themeColor="text1"/>
          <w:sz w:val="24"/>
        </w:rPr>
        <w:t xml:space="preserve">many </w:t>
      </w:r>
      <w:r w:rsidRPr="00D3615C">
        <w:rPr>
          <w:rFonts w:ascii="Book Antiqua" w:hAnsi="Book Antiqua"/>
          <w:color w:val="000000" w:themeColor="text1"/>
          <w:sz w:val="24"/>
        </w:rPr>
        <w:t xml:space="preserve">other </w:t>
      </w:r>
      <w:proofErr w:type="gramStart"/>
      <w:r w:rsidRPr="00D3615C">
        <w:rPr>
          <w:rFonts w:ascii="Book Antiqua" w:hAnsi="Book Antiqua"/>
          <w:color w:val="000000" w:themeColor="text1"/>
          <w:sz w:val="24"/>
        </w:rPr>
        <w:t>factors</w:t>
      </w:r>
      <w:r w:rsidRPr="00D3615C">
        <w:rPr>
          <w:rFonts w:ascii="Book Antiqua" w:hAnsi="Book Antiqua"/>
          <w:noProof/>
          <w:color w:val="000000" w:themeColor="text1"/>
          <w:sz w:val="24"/>
          <w:vertAlign w:val="superscript"/>
        </w:rPr>
        <w:t>[</w:t>
      </w:r>
      <w:proofErr w:type="gramEnd"/>
      <w:r w:rsidRPr="00D3615C">
        <w:rPr>
          <w:rFonts w:ascii="Book Antiqua" w:hAnsi="Book Antiqua"/>
          <w:noProof/>
          <w:color w:val="000000" w:themeColor="text1"/>
          <w:sz w:val="24"/>
          <w:vertAlign w:val="superscript"/>
        </w:rPr>
        <w:t>8-10,21]</w:t>
      </w:r>
      <w:r w:rsidRPr="00D3615C">
        <w:rPr>
          <w:rFonts w:ascii="Book Antiqua" w:hAnsi="Book Antiqua"/>
          <w:color w:val="000000" w:themeColor="text1"/>
          <w:sz w:val="24"/>
        </w:rPr>
        <w:t xml:space="preserve">. </w:t>
      </w:r>
      <w:r w:rsidRPr="00D3615C">
        <w:rPr>
          <w:rFonts w:ascii="Book Antiqua" w:eastAsiaTheme="minorEastAsia" w:hAnsi="Book Antiqua"/>
          <w:color w:val="000000" w:themeColor="text1"/>
          <w:sz w:val="24"/>
        </w:rPr>
        <w:t xml:space="preserve">During the period </w:t>
      </w:r>
      <w:r w:rsidRPr="00D3615C">
        <w:rPr>
          <w:rFonts w:ascii="Book Antiqua" w:hAnsi="Book Antiqua"/>
          <w:color w:val="000000" w:themeColor="text1"/>
          <w:sz w:val="24"/>
        </w:rPr>
        <w:t>from January 1</w:t>
      </w:r>
      <w:r w:rsidR="007E7F48" w:rsidRPr="00621CCC">
        <w:rPr>
          <w:rFonts w:ascii="Book Antiqua" w:hAnsi="Book Antiqua"/>
          <w:color w:val="000000" w:themeColor="text1"/>
          <w:sz w:val="24"/>
          <w:vertAlign w:val="superscript"/>
        </w:rPr>
        <w:t>st</w:t>
      </w:r>
      <w:r w:rsidRPr="00D3615C">
        <w:rPr>
          <w:rFonts w:ascii="Book Antiqua" w:hAnsi="Book Antiqua"/>
          <w:color w:val="000000" w:themeColor="text1"/>
          <w:sz w:val="24"/>
        </w:rPr>
        <w:t xml:space="preserve">, 1990 </w:t>
      </w:r>
      <w:r w:rsidRPr="00D3615C">
        <w:rPr>
          <w:rFonts w:ascii="Book Antiqua" w:eastAsiaTheme="minorEastAsia" w:hAnsi="Book Antiqua"/>
          <w:color w:val="000000" w:themeColor="text1"/>
          <w:sz w:val="24"/>
        </w:rPr>
        <w:t>to</w:t>
      </w:r>
      <w:r w:rsidRPr="00D3615C">
        <w:rPr>
          <w:rFonts w:ascii="Book Antiqua" w:hAnsi="Book Antiqua"/>
          <w:color w:val="000000" w:themeColor="text1"/>
          <w:sz w:val="24"/>
        </w:rPr>
        <w:t xml:space="preserve"> December 31</w:t>
      </w:r>
      <w:r w:rsidR="007E7F48" w:rsidRPr="00621CCC">
        <w:rPr>
          <w:rFonts w:ascii="Book Antiqua" w:hAnsi="Book Antiqua"/>
          <w:color w:val="000000" w:themeColor="text1"/>
          <w:sz w:val="24"/>
          <w:vertAlign w:val="superscript"/>
        </w:rPr>
        <w:t>st</w:t>
      </w:r>
      <w:r w:rsidRPr="00D3615C">
        <w:rPr>
          <w:rFonts w:ascii="Book Antiqua" w:hAnsi="Book Antiqua"/>
          <w:color w:val="000000" w:themeColor="text1"/>
          <w:sz w:val="24"/>
        </w:rPr>
        <w:t>, 1997</w:t>
      </w:r>
      <w:r w:rsidRPr="00D3615C">
        <w:rPr>
          <w:rFonts w:ascii="Book Antiqua" w:eastAsiaTheme="minorEastAsia" w:hAnsi="Book Antiqua"/>
          <w:color w:val="000000" w:themeColor="text1"/>
          <w:sz w:val="24"/>
        </w:rPr>
        <w:t xml:space="preserve">, </w:t>
      </w:r>
      <w:r w:rsidRPr="00D3615C">
        <w:rPr>
          <w:rFonts w:ascii="Book Antiqua" w:hAnsi="Book Antiqua"/>
          <w:color w:val="000000" w:themeColor="text1"/>
          <w:sz w:val="24"/>
        </w:rPr>
        <w:t xml:space="preserve">every resident of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taluk was surveyed for sociodemographic and other lifestyle-related factors </w:t>
      </w:r>
      <w:r w:rsidRPr="00D3615C">
        <w:rPr>
          <w:rFonts w:ascii="Book Antiqua" w:eastAsiaTheme="minorEastAsia" w:hAnsi="Book Antiqua"/>
          <w:color w:val="000000" w:themeColor="text1"/>
          <w:sz w:val="24"/>
        </w:rPr>
        <w:t>a</w:t>
      </w:r>
      <w:r w:rsidRPr="00D3615C">
        <w:rPr>
          <w:rFonts w:ascii="Book Antiqua" w:hAnsi="Book Antiqua"/>
          <w:color w:val="000000" w:themeColor="text1"/>
          <w:sz w:val="24"/>
        </w:rPr>
        <w:t xml:space="preserve">s </w:t>
      </w:r>
      <w:r w:rsidRPr="00D3615C">
        <w:rPr>
          <w:rFonts w:ascii="Book Antiqua" w:eastAsiaTheme="minorEastAsia" w:hAnsi="Book Antiqua"/>
          <w:color w:val="000000" w:themeColor="text1"/>
          <w:sz w:val="24"/>
        </w:rPr>
        <w:t xml:space="preserve">a </w:t>
      </w:r>
      <w:r w:rsidRPr="00D3615C">
        <w:rPr>
          <w:rFonts w:ascii="Book Antiqua" w:hAnsi="Book Antiqua"/>
          <w:color w:val="000000" w:themeColor="text1"/>
          <w:sz w:val="24"/>
        </w:rPr>
        <w:t xml:space="preserve">part of the investigation. </w:t>
      </w:r>
      <w:r w:rsidRPr="00D3615C">
        <w:rPr>
          <w:rFonts w:ascii="Book Antiqua" w:eastAsiaTheme="minorEastAsia" w:hAnsi="Book Antiqua"/>
          <w:color w:val="000000" w:themeColor="text1"/>
          <w:sz w:val="24"/>
        </w:rPr>
        <w:t>The face-to-face interview survey</w:t>
      </w:r>
      <w:r w:rsidRPr="00D3615C">
        <w:rPr>
          <w:rFonts w:ascii="Book Antiqua" w:hAnsi="Book Antiqua"/>
          <w:color w:val="000000" w:themeColor="text1"/>
          <w:sz w:val="24"/>
        </w:rPr>
        <w:t xml:space="preserve"> was </w:t>
      </w:r>
      <w:r w:rsidRPr="00D3615C">
        <w:rPr>
          <w:rFonts w:ascii="Book Antiqua" w:eastAsiaTheme="minorEastAsia" w:hAnsi="Book Antiqua"/>
          <w:color w:val="000000" w:themeColor="text1"/>
          <w:sz w:val="24"/>
        </w:rPr>
        <w:t>conducted</w:t>
      </w:r>
      <w:r w:rsidRPr="00D3615C">
        <w:rPr>
          <w:rFonts w:ascii="Book Antiqua" w:hAnsi="Book Antiqua"/>
          <w:color w:val="000000" w:themeColor="text1"/>
          <w:sz w:val="24"/>
        </w:rPr>
        <w:t xml:space="preserve"> with the help of trained field investigators </w:t>
      </w:r>
      <w:r w:rsidRPr="00D3615C">
        <w:rPr>
          <w:rFonts w:ascii="Book Antiqua" w:eastAsiaTheme="minorEastAsia" w:hAnsi="Book Antiqua"/>
          <w:color w:val="000000" w:themeColor="text1"/>
          <w:sz w:val="24"/>
        </w:rPr>
        <w:t xml:space="preserve">for </w:t>
      </w:r>
      <w:r w:rsidRPr="00D3615C">
        <w:rPr>
          <w:rFonts w:ascii="Book Antiqua" w:hAnsi="Book Antiqua"/>
          <w:color w:val="000000" w:themeColor="text1"/>
          <w:sz w:val="24"/>
        </w:rPr>
        <w:t>each resident using a 6</w:t>
      </w:r>
      <w:r w:rsidRPr="00D3615C">
        <w:rPr>
          <w:rFonts w:ascii="Book Antiqua" w:eastAsiaTheme="minorEastAsia" w:hAnsi="Book Antiqua"/>
          <w:color w:val="000000" w:themeColor="text1"/>
          <w:sz w:val="24"/>
        </w:rPr>
        <w:t>-</w:t>
      </w:r>
      <w:r w:rsidRPr="00D3615C">
        <w:rPr>
          <w:rFonts w:ascii="Book Antiqua" w:hAnsi="Book Antiqua"/>
          <w:color w:val="000000" w:themeColor="text1"/>
          <w:sz w:val="24"/>
        </w:rPr>
        <w:t xml:space="preserve">page, standardized questionnaire. The questionnaire was constructed with specific questions to elicit factors such as </w:t>
      </w:r>
      <w:r w:rsidR="00CA1E42" w:rsidRPr="00D3615C">
        <w:rPr>
          <w:rFonts w:ascii="Book Antiqua" w:eastAsiaTheme="minorEastAsia" w:hAnsi="Book Antiqua"/>
          <w:color w:val="000000" w:themeColor="text1"/>
          <w:sz w:val="24"/>
        </w:rPr>
        <w:t xml:space="preserve">household </w:t>
      </w:r>
      <w:r w:rsidRPr="00D3615C">
        <w:rPr>
          <w:rFonts w:ascii="Book Antiqua" w:hAnsi="Book Antiqua"/>
          <w:color w:val="000000" w:themeColor="text1"/>
          <w:sz w:val="24"/>
        </w:rPr>
        <w:t xml:space="preserve">socioeconomic status, religion, education, income, </w:t>
      </w:r>
      <w:r w:rsidR="00CA1E42" w:rsidRPr="00D3615C">
        <w:rPr>
          <w:rFonts w:ascii="Book Antiqua" w:eastAsiaTheme="minorEastAsia" w:hAnsi="Book Antiqua"/>
          <w:color w:val="000000" w:themeColor="text1"/>
          <w:sz w:val="24"/>
        </w:rPr>
        <w:t xml:space="preserve">and </w:t>
      </w:r>
      <w:r w:rsidRPr="00D3615C">
        <w:rPr>
          <w:rFonts w:ascii="Book Antiqua" w:hAnsi="Book Antiqua"/>
          <w:color w:val="000000" w:themeColor="text1"/>
          <w:sz w:val="24"/>
        </w:rPr>
        <w:t xml:space="preserve">occupation along with </w:t>
      </w:r>
      <w:r w:rsidR="00CA1E42" w:rsidRPr="00D3615C">
        <w:rPr>
          <w:rFonts w:ascii="Book Antiqua" w:hAnsi="Book Antiqua"/>
          <w:color w:val="000000" w:themeColor="text1"/>
          <w:sz w:val="24"/>
        </w:rPr>
        <w:t>lifestyle</w:t>
      </w:r>
      <w:r w:rsidRPr="00D3615C">
        <w:rPr>
          <w:rFonts w:ascii="Book Antiqua" w:hAnsi="Book Antiqua"/>
          <w:color w:val="000000" w:themeColor="text1"/>
          <w:sz w:val="24"/>
        </w:rPr>
        <w:t xml:space="preserve"> factors such as smoking and drinking habits, and dietary practices.</w:t>
      </w:r>
    </w:p>
    <w:p w:rsidR="001D79EC" w:rsidRPr="00D3615C" w:rsidRDefault="001D79EC" w:rsidP="00406E3A">
      <w:pPr>
        <w:pStyle w:val="a7"/>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The questions pertaining to tobacco chewing, smoking and alcohol drinking included habits practices, </w:t>
      </w:r>
      <w:r w:rsidR="00CA1E42" w:rsidRPr="00D3615C">
        <w:rPr>
          <w:rFonts w:ascii="Book Antiqua" w:eastAsiaTheme="minorEastAsia" w:hAnsi="Book Antiqua"/>
          <w:color w:val="000000" w:themeColor="text1"/>
          <w:sz w:val="24"/>
        </w:rPr>
        <w:t xml:space="preserve">and </w:t>
      </w:r>
      <w:r w:rsidRPr="00D3615C">
        <w:rPr>
          <w:rFonts w:ascii="Book Antiqua" w:hAnsi="Book Antiqua" w:cs="Arial"/>
          <w:color w:val="000000" w:themeColor="text1"/>
          <w:sz w:val="24"/>
        </w:rPr>
        <w:t xml:space="preserve">whether the person had </w:t>
      </w:r>
      <w:r w:rsidR="00CA1E42" w:rsidRPr="00D3615C">
        <w:rPr>
          <w:rFonts w:ascii="Book Antiqua" w:eastAsiaTheme="minorEastAsia" w:hAnsi="Book Antiqua" w:cs="Arial"/>
          <w:color w:val="000000" w:themeColor="text1"/>
          <w:sz w:val="24"/>
        </w:rPr>
        <w:t>a</w:t>
      </w:r>
      <w:r w:rsidRPr="00D3615C">
        <w:rPr>
          <w:rFonts w:ascii="Book Antiqua" w:hAnsi="Book Antiqua" w:cs="Arial"/>
          <w:color w:val="000000" w:themeColor="text1"/>
          <w:sz w:val="24"/>
        </w:rPr>
        <w:t xml:space="preserve"> history of the habits in the past or </w:t>
      </w:r>
      <w:r w:rsidR="00CA1E42" w:rsidRPr="00D3615C">
        <w:rPr>
          <w:rFonts w:ascii="Book Antiqua" w:eastAsiaTheme="minorEastAsia" w:hAnsi="Book Antiqua" w:cs="Arial"/>
          <w:color w:val="000000" w:themeColor="text1"/>
          <w:sz w:val="24"/>
        </w:rPr>
        <w:t>was</w:t>
      </w:r>
      <w:r w:rsidRPr="00D3615C">
        <w:rPr>
          <w:rFonts w:ascii="Book Antiqua" w:hAnsi="Book Antiqua" w:cs="Arial"/>
          <w:color w:val="000000" w:themeColor="text1"/>
          <w:sz w:val="24"/>
        </w:rPr>
        <w:t xml:space="preserve"> currently habituated. </w:t>
      </w:r>
      <w:r w:rsidR="00CA1E42" w:rsidRPr="00D3615C">
        <w:rPr>
          <w:rFonts w:ascii="Book Antiqua" w:eastAsiaTheme="minorEastAsia" w:hAnsi="Book Antiqua" w:cs="Arial"/>
          <w:color w:val="000000" w:themeColor="text1"/>
          <w:sz w:val="24"/>
        </w:rPr>
        <w:t>For</w:t>
      </w:r>
      <w:r w:rsidRPr="00D3615C">
        <w:rPr>
          <w:rFonts w:ascii="Book Antiqua" w:hAnsi="Book Antiqua" w:cs="Arial"/>
          <w:color w:val="000000" w:themeColor="text1"/>
          <w:sz w:val="24"/>
        </w:rPr>
        <w:t xml:space="preserve"> the subjects with those habits, </w:t>
      </w:r>
      <w:r w:rsidR="00CA1E42" w:rsidRPr="00D3615C">
        <w:rPr>
          <w:rFonts w:ascii="Book Antiqua" w:eastAsiaTheme="minorEastAsia" w:hAnsi="Book Antiqua" w:cs="Arial"/>
          <w:color w:val="000000" w:themeColor="text1"/>
          <w:sz w:val="24"/>
        </w:rPr>
        <w:t xml:space="preserve">a </w:t>
      </w:r>
      <w:r w:rsidRPr="00D3615C">
        <w:rPr>
          <w:rFonts w:ascii="Book Antiqua" w:hAnsi="Book Antiqua" w:cs="Arial"/>
          <w:color w:val="000000" w:themeColor="text1"/>
          <w:sz w:val="24"/>
        </w:rPr>
        <w:t xml:space="preserve">detailed enquiry was made </w:t>
      </w:r>
      <w:r w:rsidR="00CA1E42" w:rsidRPr="00D3615C">
        <w:rPr>
          <w:rFonts w:ascii="Book Antiqua" w:eastAsiaTheme="minorEastAsia" w:hAnsi="Book Antiqua" w:cs="Arial"/>
          <w:color w:val="000000" w:themeColor="text1"/>
          <w:sz w:val="24"/>
        </w:rPr>
        <w:t>regarding the</w:t>
      </w:r>
      <w:r w:rsidRPr="00D3615C">
        <w:rPr>
          <w:rFonts w:ascii="Book Antiqua" w:hAnsi="Book Antiqua" w:cs="Arial"/>
          <w:color w:val="000000" w:themeColor="text1"/>
          <w:sz w:val="24"/>
        </w:rPr>
        <w:t xml:space="preserve"> types of materials consumed, such as </w:t>
      </w:r>
      <w:r w:rsidR="00621CCC">
        <w:rPr>
          <w:rFonts w:ascii="Book Antiqua" w:eastAsia="宋体" w:hAnsi="Book Antiqua" w:cs="Arial" w:hint="eastAsia"/>
          <w:color w:val="000000" w:themeColor="text1"/>
          <w:sz w:val="24"/>
          <w:lang w:eastAsia="zh-CN"/>
        </w:rPr>
        <w:t>(</w:t>
      </w:r>
      <w:r w:rsidRPr="00D3615C">
        <w:rPr>
          <w:rFonts w:ascii="Book Antiqua" w:hAnsi="Book Antiqua" w:cs="Arial"/>
          <w:color w:val="000000" w:themeColor="text1"/>
          <w:sz w:val="24"/>
        </w:rPr>
        <w:t xml:space="preserve">1) pan, </w:t>
      </w:r>
      <w:proofErr w:type="spellStart"/>
      <w:r w:rsidRPr="00D3615C">
        <w:rPr>
          <w:rFonts w:ascii="Book Antiqua" w:hAnsi="Book Antiqua" w:cs="Arial"/>
          <w:color w:val="000000" w:themeColor="text1"/>
          <w:sz w:val="24"/>
        </w:rPr>
        <w:t>pan+tobacco</w:t>
      </w:r>
      <w:proofErr w:type="spellEnd"/>
      <w:r w:rsidRPr="00D3615C">
        <w:rPr>
          <w:rFonts w:ascii="Book Antiqua" w:hAnsi="Book Antiqua" w:cs="Arial"/>
          <w:color w:val="000000" w:themeColor="text1"/>
          <w:sz w:val="24"/>
        </w:rPr>
        <w:t xml:space="preserve">, or tobacco alone in the case of tobacco chewing; </w:t>
      </w:r>
      <w:r w:rsidR="00621CCC">
        <w:rPr>
          <w:rFonts w:ascii="Book Antiqua" w:eastAsia="宋体" w:hAnsi="Book Antiqua" w:cs="Arial" w:hint="eastAsia"/>
          <w:color w:val="000000" w:themeColor="text1"/>
          <w:sz w:val="24"/>
          <w:lang w:eastAsia="zh-CN"/>
        </w:rPr>
        <w:t>(</w:t>
      </w:r>
      <w:r w:rsidRPr="00D3615C">
        <w:rPr>
          <w:rFonts w:ascii="Book Antiqua" w:hAnsi="Book Antiqua" w:cs="Arial"/>
          <w:color w:val="000000" w:themeColor="text1"/>
          <w:sz w:val="24"/>
        </w:rPr>
        <w:t>2) bidi</w:t>
      </w:r>
      <w:r w:rsidR="00CA1E42" w:rsidRPr="00D3615C">
        <w:rPr>
          <w:rFonts w:ascii="Book Antiqua" w:eastAsiaTheme="minorEastAsia" w:hAnsi="Book Antiqua" w:cs="Arial"/>
          <w:color w:val="000000" w:themeColor="text1"/>
          <w:sz w:val="24"/>
        </w:rPr>
        <w:t>s</w:t>
      </w:r>
      <w:r w:rsidRPr="00D3615C">
        <w:rPr>
          <w:rFonts w:ascii="Book Antiqua" w:hAnsi="Book Antiqua" w:cs="Arial"/>
          <w:color w:val="000000" w:themeColor="text1"/>
          <w:sz w:val="24"/>
        </w:rPr>
        <w:t xml:space="preserve"> or cigarette</w:t>
      </w:r>
      <w:r w:rsidR="00CA1E42" w:rsidRPr="00D3615C">
        <w:rPr>
          <w:rFonts w:ascii="Book Antiqua" w:eastAsiaTheme="minorEastAsia" w:hAnsi="Book Antiqua" w:cs="Arial"/>
          <w:color w:val="000000" w:themeColor="text1"/>
          <w:sz w:val="24"/>
        </w:rPr>
        <w:t>s</w:t>
      </w:r>
      <w:r w:rsidRPr="00D3615C">
        <w:rPr>
          <w:rFonts w:ascii="Book Antiqua" w:hAnsi="Book Antiqua" w:cs="Arial"/>
          <w:color w:val="000000" w:themeColor="text1"/>
          <w:sz w:val="24"/>
        </w:rPr>
        <w:t xml:space="preserve"> in the case of smoking; </w:t>
      </w:r>
      <w:r w:rsidR="00621CCC">
        <w:rPr>
          <w:rFonts w:ascii="Book Antiqua" w:eastAsia="宋体" w:hAnsi="Book Antiqua" w:cs="Arial"/>
          <w:color w:val="000000" w:themeColor="text1"/>
          <w:sz w:val="24"/>
          <w:lang w:eastAsia="zh-CN"/>
        </w:rPr>
        <w:t xml:space="preserve">and </w:t>
      </w:r>
      <w:r w:rsidR="00621CCC">
        <w:rPr>
          <w:rFonts w:ascii="Book Antiqua" w:eastAsia="宋体" w:hAnsi="Book Antiqua" w:cs="Arial" w:hint="eastAsia"/>
          <w:color w:val="000000" w:themeColor="text1"/>
          <w:sz w:val="24"/>
          <w:lang w:eastAsia="zh-CN"/>
        </w:rPr>
        <w:t>(</w:t>
      </w:r>
      <w:r w:rsidRPr="00D3615C">
        <w:rPr>
          <w:rFonts w:ascii="Book Antiqua" w:hAnsi="Book Antiqua" w:cs="Arial"/>
          <w:color w:val="000000" w:themeColor="text1"/>
          <w:sz w:val="24"/>
        </w:rPr>
        <w:t>3) and toddy, arrack or foreign liquors in the case of drinking. In additi</w:t>
      </w:r>
      <w:r w:rsidR="00CA1E42" w:rsidRPr="00D3615C">
        <w:rPr>
          <w:rFonts w:ascii="Book Antiqua" w:hAnsi="Book Antiqua" w:cs="Arial"/>
          <w:color w:val="000000" w:themeColor="text1"/>
          <w:sz w:val="24"/>
        </w:rPr>
        <w:t xml:space="preserve">on, information was collected </w:t>
      </w:r>
      <w:r w:rsidR="00CA1E42" w:rsidRPr="00D3615C">
        <w:rPr>
          <w:rFonts w:ascii="Book Antiqua" w:eastAsiaTheme="minorEastAsia" w:hAnsi="Book Antiqua" w:cs="Arial"/>
          <w:color w:val="000000" w:themeColor="text1"/>
          <w:sz w:val="24"/>
        </w:rPr>
        <w:t>regarding</w:t>
      </w:r>
      <w:r w:rsidRPr="00D3615C">
        <w:rPr>
          <w:rFonts w:ascii="Book Antiqua" w:hAnsi="Book Antiqua" w:cs="Arial"/>
          <w:color w:val="000000" w:themeColor="text1"/>
          <w:sz w:val="24"/>
        </w:rPr>
        <w:t xml:space="preserve"> the frequencies of smoking and tobacco chewing per day, the amount alcoholic beverages consumed in milliliters or liters per day, and the ages at starting and stopping those habits.</w:t>
      </w:r>
    </w:p>
    <w:p w:rsidR="00621CCC" w:rsidRDefault="00621CCC" w:rsidP="00406E3A">
      <w:pPr>
        <w:pStyle w:val="a7"/>
        <w:adjustRightInd w:val="0"/>
        <w:snapToGrid w:val="0"/>
        <w:spacing w:after="0" w:afterAutospacing="0" w:line="360" w:lineRule="auto"/>
        <w:rPr>
          <w:rFonts w:ascii="Book Antiqua" w:eastAsia="宋体" w:hAnsi="Book Antiqua"/>
          <w:b/>
          <w:color w:val="000000" w:themeColor="text1"/>
          <w:sz w:val="24"/>
          <w:lang w:eastAsia="zh-CN"/>
        </w:rPr>
      </w:pPr>
    </w:p>
    <w:p w:rsidR="001D79EC" w:rsidRPr="00621CCC" w:rsidRDefault="001D79EC" w:rsidP="00406E3A">
      <w:pPr>
        <w:pStyle w:val="a7"/>
        <w:adjustRightInd w:val="0"/>
        <w:snapToGrid w:val="0"/>
        <w:spacing w:after="0" w:afterAutospacing="0" w:line="360" w:lineRule="auto"/>
        <w:rPr>
          <w:rFonts w:ascii="Book Antiqua" w:hAnsi="Book Antiqua"/>
          <w:i/>
          <w:color w:val="000000" w:themeColor="text1"/>
          <w:sz w:val="24"/>
        </w:rPr>
      </w:pPr>
      <w:r w:rsidRPr="00621CCC">
        <w:rPr>
          <w:rFonts w:ascii="Book Antiqua" w:hAnsi="Book Antiqua"/>
          <w:b/>
          <w:i/>
          <w:color w:val="000000" w:themeColor="text1"/>
          <w:sz w:val="24"/>
        </w:rPr>
        <w:t>Study population</w:t>
      </w:r>
    </w:p>
    <w:p w:rsidR="001D79EC" w:rsidRDefault="001D79EC" w:rsidP="00406E3A">
      <w:pPr>
        <w:pStyle w:val="a7"/>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color w:val="000000" w:themeColor="text1"/>
          <w:sz w:val="24"/>
        </w:rPr>
        <w:t>During the household surv</w:t>
      </w:r>
      <w:r w:rsidR="00621CCC">
        <w:rPr>
          <w:rFonts w:ascii="Book Antiqua" w:hAnsi="Book Antiqua"/>
          <w:color w:val="000000" w:themeColor="text1"/>
          <w:sz w:val="24"/>
        </w:rPr>
        <w:t>ey, personal information on 359614 subjects from 71</w:t>
      </w:r>
      <w:r w:rsidRPr="00D3615C">
        <w:rPr>
          <w:rFonts w:ascii="Book Antiqua" w:hAnsi="Book Antiqua"/>
          <w:color w:val="000000" w:themeColor="text1"/>
          <w:sz w:val="24"/>
        </w:rPr>
        <w:t xml:space="preserve">674 households (corresponding to 93% of the population and 94% of households in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according to the 1991 census) were collected. There w</w:t>
      </w:r>
      <w:r w:rsidR="00621CCC">
        <w:rPr>
          <w:rFonts w:ascii="Book Antiqua" w:hAnsi="Book Antiqua"/>
          <w:color w:val="000000" w:themeColor="text1"/>
          <w:sz w:val="24"/>
        </w:rPr>
        <w:t>ere 69</w:t>
      </w:r>
      <w:r w:rsidRPr="00D3615C">
        <w:rPr>
          <w:rFonts w:ascii="Book Antiqua" w:hAnsi="Book Antiqua"/>
          <w:color w:val="000000" w:themeColor="text1"/>
          <w:sz w:val="24"/>
        </w:rPr>
        <w:t>943 men between the ages of 30-84 at the time of</w:t>
      </w:r>
      <w:r w:rsidR="00231AFD" w:rsidRPr="00D3615C">
        <w:rPr>
          <w:rFonts w:ascii="Book Antiqua" w:hAnsi="Book Antiqua"/>
          <w:color w:val="000000" w:themeColor="text1"/>
          <w:sz w:val="24"/>
        </w:rPr>
        <w:t xml:space="preserve"> the</w:t>
      </w:r>
      <w:r w:rsidRPr="00D3615C">
        <w:rPr>
          <w:rFonts w:ascii="Book Antiqua" w:hAnsi="Book Antiqua"/>
          <w:color w:val="000000" w:themeColor="text1"/>
          <w:sz w:val="24"/>
        </w:rPr>
        <w:t xml:space="preserve"> interview. We excluded subjects younger than 30 because cancer incidence is low in this age group</w:t>
      </w:r>
      <w:r w:rsidRPr="00D3615C">
        <w:rPr>
          <w:rFonts w:ascii="Book Antiqua" w:eastAsiaTheme="minorEastAsia" w:hAnsi="Book Antiqua"/>
          <w:color w:val="000000" w:themeColor="text1"/>
          <w:sz w:val="24"/>
        </w:rPr>
        <w:t xml:space="preserve"> and</w:t>
      </w:r>
      <w:r w:rsidRPr="00D3615C">
        <w:rPr>
          <w:rFonts w:ascii="Book Antiqua" w:hAnsi="Book Antiqua"/>
          <w:color w:val="000000" w:themeColor="text1"/>
          <w:sz w:val="24"/>
        </w:rPr>
        <w:t xml:space="preserve"> the </w:t>
      </w:r>
      <w:r w:rsidRPr="00D3615C">
        <w:rPr>
          <w:rFonts w:ascii="Book Antiqua" w:eastAsiaTheme="minorEastAsia" w:hAnsi="Book Antiqua"/>
          <w:color w:val="000000" w:themeColor="text1"/>
          <w:sz w:val="24"/>
        </w:rPr>
        <w:t xml:space="preserve">smoking </w:t>
      </w:r>
      <w:r w:rsidRPr="00D3615C">
        <w:rPr>
          <w:rFonts w:ascii="Book Antiqua" w:hAnsi="Book Antiqua"/>
          <w:color w:val="000000" w:themeColor="text1"/>
          <w:sz w:val="24"/>
        </w:rPr>
        <w:t xml:space="preserve">effects will be apparent only decades after starting smoking. Subjects older than 84 were also excluded as the elderly tend not to seek medical </w:t>
      </w:r>
      <w:r w:rsidR="001B2EEC" w:rsidRPr="00D3615C">
        <w:rPr>
          <w:rFonts w:ascii="Book Antiqua" w:hAnsi="Book Antiqua"/>
          <w:color w:val="000000" w:themeColor="text1"/>
          <w:sz w:val="24"/>
        </w:rPr>
        <w:t>attention</w:t>
      </w:r>
      <w:r w:rsidRPr="00D3615C">
        <w:rPr>
          <w:rFonts w:ascii="Book Antiqua" w:hAnsi="Book Antiqua"/>
          <w:color w:val="000000" w:themeColor="text1"/>
          <w:sz w:val="24"/>
        </w:rPr>
        <w:t xml:space="preserve"> for cancer, which can lower the completeness of case ascertainment and the diagnosis accuracy. The local Rare Earth factory workers were also excluded because of the possible occupational exposures (</w:t>
      </w:r>
      <w:r w:rsidR="00621CCC" w:rsidRPr="00621CCC">
        <w:rPr>
          <w:rFonts w:ascii="Book Antiqua" w:hAnsi="Book Antiqua"/>
          <w:i/>
          <w:color w:val="000000" w:themeColor="text1"/>
          <w:sz w:val="24"/>
        </w:rPr>
        <w:t>n</w:t>
      </w:r>
      <w:r w:rsidR="00621CCC">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w:t>
      </w:r>
      <w:r w:rsidR="00621CCC">
        <w:rPr>
          <w:rFonts w:ascii="Book Antiqua" w:eastAsia="宋体" w:hAnsi="Book Antiqua" w:hint="eastAsia"/>
          <w:color w:val="000000" w:themeColor="text1"/>
          <w:sz w:val="24"/>
          <w:lang w:eastAsia="zh-CN"/>
        </w:rPr>
        <w:t xml:space="preserve"> </w:t>
      </w:r>
      <w:r w:rsidR="00621CCC">
        <w:rPr>
          <w:rFonts w:ascii="Book Antiqua" w:hAnsi="Book Antiqua"/>
          <w:color w:val="000000" w:themeColor="text1"/>
          <w:sz w:val="24"/>
        </w:rPr>
        <w:lastRenderedPageBreak/>
        <w:t>1</w:t>
      </w:r>
      <w:r w:rsidRPr="00D3615C">
        <w:rPr>
          <w:rFonts w:ascii="Book Antiqua" w:hAnsi="Book Antiqua"/>
          <w:color w:val="000000" w:themeColor="text1"/>
          <w:sz w:val="24"/>
        </w:rPr>
        <w:t>428). Additionally, subjects who were deceased or diagnosed with cancer before the base-line survey were excluded from the analysis (</w:t>
      </w:r>
      <w:r w:rsidR="00621CCC" w:rsidRPr="00621CCC">
        <w:rPr>
          <w:rFonts w:ascii="Book Antiqua" w:hAnsi="Book Antiqua"/>
          <w:i/>
          <w:color w:val="000000" w:themeColor="text1"/>
          <w:sz w:val="24"/>
        </w:rPr>
        <w:t xml:space="preserve">n = </w:t>
      </w:r>
      <w:r w:rsidRPr="00D3615C">
        <w:rPr>
          <w:rFonts w:ascii="Book Antiqua" w:hAnsi="Book Antiqua"/>
          <w:color w:val="000000" w:themeColor="text1"/>
          <w:sz w:val="24"/>
        </w:rPr>
        <w:t>136). Furthermore, we excluded subjects who died within 3 years after the interview because their health status might have affected their lifestyle. As a result, the statistical analysis wa</w:t>
      </w:r>
      <w:r w:rsidR="00621CCC">
        <w:rPr>
          <w:rFonts w:ascii="Book Antiqua" w:hAnsi="Book Antiqua"/>
          <w:color w:val="000000" w:themeColor="text1"/>
          <w:sz w:val="24"/>
        </w:rPr>
        <w:t>s conducted on the remaining 65</w:t>
      </w:r>
      <w:r w:rsidRPr="00D3615C">
        <w:rPr>
          <w:rFonts w:ascii="Book Antiqua" w:hAnsi="Book Antiqua"/>
          <w:color w:val="000000" w:themeColor="text1"/>
          <w:sz w:val="24"/>
        </w:rPr>
        <w:t xml:space="preserve">553 </w:t>
      </w:r>
      <w:proofErr w:type="gramStart"/>
      <w:r w:rsidRPr="00D3615C">
        <w:rPr>
          <w:rFonts w:ascii="Book Antiqua" w:hAnsi="Book Antiqua"/>
          <w:color w:val="000000" w:themeColor="text1"/>
          <w:sz w:val="24"/>
        </w:rPr>
        <w:t>subjects</w:t>
      </w:r>
      <w:r w:rsidR="0038206C" w:rsidRPr="00D3615C">
        <w:rPr>
          <w:rFonts w:ascii="Book Antiqua" w:hAnsi="Book Antiqua"/>
          <w:color w:val="000000" w:themeColor="text1"/>
          <w:sz w:val="24"/>
          <w:vertAlign w:val="superscript"/>
        </w:rPr>
        <w:t>[</w:t>
      </w:r>
      <w:proofErr w:type="gramEnd"/>
      <w:r w:rsidR="0038206C" w:rsidRPr="00D3615C">
        <w:rPr>
          <w:rFonts w:ascii="Book Antiqua" w:hAnsi="Book Antiqua"/>
          <w:color w:val="000000" w:themeColor="text1"/>
          <w:sz w:val="24"/>
          <w:vertAlign w:val="superscript"/>
        </w:rPr>
        <w:t>10]</w:t>
      </w:r>
      <w:r w:rsidRPr="00D3615C">
        <w:rPr>
          <w:rFonts w:ascii="Book Antiqua" w:hAnsi="Book Antiqua"/>
          <w:color w:val="000000" w:themeColor="text1"/>
          <w:sz w:val="24"/>
        </w:rPr>
        <w:t>.</w:t>
      </w:r>
    </w:p>
    <w:p w:rsidR="00621CCC" w:rsidRPr="00621CCC" w:rsidRDefault="00621CCC" w:rsidP="00406E3A">
      <w:pPr>
        <w:pStyle w:val="a7"/>
        <w:adjustRightInd w:val="0"/>
        <w:snapToGrid w:val="0"/>
        <w:spacing w:after="0" w:afterAutospacing="0" w:line="360" w:lineRule="auto"/>
        <w:rPr>
          <w:rFonts w:ascii="Book Antiqua" w:eastAsia="宋体" w:hAnsi="Book Antiqua"/>
          <w:color w:val="000000" w:themeColor="text1"/>
          <w:sz w:val="24"/>
          <w:lang w:eastAsia="zh-CN"/>
        </w:rPr>
      </w:pPr>
    </w:p>
    <w:p w:rsidR="001D79EC" w:rsidRPr="00621CCC" w:rsidRDefault="001D79EC" w:rsidP="00406E3A">
      <w:pPr>
        <w:pStyle w:val="a7"/>
        <w:adjustRightInd w:val="0"/>
        <w:snapToGrid w:val="0"/>
        <w:spacing w:after="0" w:afterAutospacing="0" w:line="360" w:lineRule="auto"/>
        <w:rPr>
          <w:rFonts w:ascii="Book Antiqua" w:hAnsi="Book Antiqua"/>
          <w:b/>
          <w:i/>
          <w:color w:val="000000" w:themeColor="text1"/>
          <w:sz w:val="24"/>
        </w:rPr>
      </w:pPr>
      <w:r w:rsidRPr="00621CCC">
        <w:rPr>
          <w:rFonts w:ascii="Book Antiqua" w:hAnsi="Book Antiqua"/>
          <w:b/>
          <w:i/>
          <w:color w:val="000000" w:themeColor="text1"/>
          <w:sz w:val="24"/>
        </w:rPr>
        <w:t>Cancer case ascertainment</w:t>
      </w:r>
    </w:p>
    <w:p w:rsidR="001D79EC" w:rsidRPr="00D3615C" w:rsidRDefault="001D79EC" w:rsidP="00406E3A">
      <w:pPr>
        <w:adjustRightInd w:val="0"/>
        <w:snapToGrid w:val="0"/>
        <w:spacing w:after="0" w:afterAutospacing="0" w:line="360" w:lineRule="auto"/>
        <w:rPr>
          <w:rFonts w:ascii="Book Antiqua" w:hAnsi="Book Antiqua"/>
          <w:bCs/>
          <w:iCs/>
          <w:color w:val="000000" w:themeColor="text1"/>
          <w:sz w:val="24"/>
        </w:rPr>
      </w:pPr>
      <w:r w:rsidRPr="00D3615C">
        <w:rPr>
          <w:rFonts w:ascii="Book Antiqua" w:hAnsi="Book Antiqua"/>
          <w:color w:val="000000" w:themeColor="text1"/>
          <w:sz w:val="24"/>
        </w:rPr>
        <w:t xml:space="preserve">The present study analyzed cancer incidence among the </w:t>
      </w:r>
      <w:proofErr w:type="spellStart"/>
      <w:r w:rsidRPr="00D3615C">
        <w:rPr>
          <w:rFonts w:ascii="Book Antiqua" w:hAnsi="Book Antiqua"/>
          <w:color w:val="000000" w:themeColor="text1"/>
          <w:sz w:val="24"/>
        </w:rPr>
        <w:t>Karunaga</w:t>
      </w:r>
      <w:r w:rsidR="00825374" w:rsidRPr="00D3615C">
        <w:rPr>
          <w:rFonts w:ascii="Book Antiqua" w:hAnsi="Book Antiqua"/>
          <w:color w:val="000000" w:themeColor="text1"/>
          <w:sz w:val="24"/>
        </w:rPr>
        <w:t>p</w:t>
      </w:r>
      <w:r w:rsidRPr="00D3615C">
        <w:rPr>
          <w:rFonts w:ascii="Book Antiqua" w:hAnsi="Book Antiqua"/>
          <w:color w:val="000000" w:themeColor="text1"/>
          <w:sz w:val="24"/>
        </w:rPr>
        <w:t>pally</w:t>
      </w:r>
      <w:proofErr w:type="spellEnd"/>
      <w:r w:rsidRPr="00D3615C">
        <w:rPr>
          <w:rFonts w:ascii="Book Antiqua" w:hAnsi="Book Antiqua"/>
          <w:color w:val="000000" w:themeColor="text1"/>
          <w:sz w:val="24"/>
        </w:rPr>
        <w:t xml:space="preserve"> cohort, during the 1990-2009 period. The regional cancer registry in </w:t>
      </w:r>
      <w:proofErr w:type="spellStart"/>
      <w:r w:rsidRPr="00D3615C">
        <w:rPr>
          <w:rFonts w:ascii="Book Antiqua" w:hAnsi="Book Antiqua"/>
          <w:color w:val="000000" w:themeColor="text1"/>
          <w:sz w:val="24"/>
        </w:rPr>
        <w:t>Karunagappally</w:t>
      </w:r>
      <w:proofErr w:type="spellEnd"/>
      <w:r w:rsidRPr="00D3615C">
        <w:rPr>
          <w:rFonts w:ascii="Book Antiqua" w:hAnsi="Book Antiqua"/>
          <w:color w:val="000000" w:themeColor="text1"/>
          <w:sz w:val="24"/>
        </w:rPr>
        <w:t xml:space="preserve"> taluk, which was initiated January 1</w:t>
      </w:r>
      <w:r w:rsidRPr="00621CCC">
        <w:rPr>
          <w:rFonts w:ascii="Book Antiqua" w:hAnsi="Book Antiqua"/>
          <w:color w:val="000000" w:themeColor="text1"/>
          <w:sz w:val="24"/>
          <w:vertAlign w:val="superscript"/>
        </w:rPr>
        <w:t>st</w:t>
      </w:r>
      <w:r w:rsidRPr="00D3615C">
        <w:rPr>
          <w:rFonts w:ascii="Book Antiqua" w:hAnsi="Book Antiqua"/>
          <w:color w:val="000000" w:themeColor="text1"/>
          <w:sz w:val="24"/>
        </w:rPr>
        <w:t xml:space="preserve">, 1990, registered the cancer </w:t>
      </w:r>
      <w:proofErr w:type="gramStart"/>
      <w:r w:rsidRPr="00D3615C">
        <w:rPr>
          <w:rFonts w:ascii="Book Antiqua" w:hAnsi="Book Antiqua"/>
          <w:color w:val="000000" w:themeColor="text1"/>
          <w:sz w:val="24"/>
        </w:rPr>
        <w:t>cases</w:t>
      </w:r>
      <w:r w:rsidR="00D52FC9" w:rsidRPr="00D3615C">
        <w:rPr>
          <w:rFonts w:ascii="Book Antiqua" w:hAnsi="Book Antiqua"/>
          <w:color w:val="000000" w:themeColor="text1"/>
          <w:sz w:val="24"/>
          <w:vertAlign w:val="superscript"/>
        </w:rPr>
        <w:t>[</w:t>
      </w:r>
      <w:proofErr w:type="gramEnd"/>
      <w:r w:rsidR="00D52FC9" w:rsidRPr="00D3615C">
        <w:rPr>
          <w:rFonts w:ascii="Book Antiqua" w:hAnsi="Book Antiqua"/>
          <w:color w:val="000000" w:themeColor="text1"/>
          <w:sz w:val="24"/>
          <w:vertAlign w:val="superscript"/>
        </w:rPr>
        <w:t>10,22</w:t>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w:t>
      </w:r>
      <w:r w:rsidRPr="00D3615C">
        <w:rPr>
          <w:rFonts w:ascii="Book Antiqua" w:hAnsi="Book Antiqua"/>
          <w:bCs/>
          <w:iCs/>
          <w:color w:val="000000" w:themeColor="text1"/>
          <w:sz w:val="24"/>
        </w:rPr>
        <w:t xml:space="preserve"> Because this rural area does not have any center dedicated to cancer diagnosis or treatment, it was necessary to use an active registration method. We visited all health and medical facilities, in or outside the taluk, where </w:t>
      </w:r>
      <w:r w:rsidR="007947F0" w:rsidRPr="00D3615C">
        <w:rPr>
          <w:rFonts w:ascii="Book Antiqua" w:hAnsi="Book Antiqua"/>
          <w:bCs/>
          <w:iCs/>
          <w:color w:val="000000" w:themeColor="text1"/>
          <w:sz w:val="24"/>
        </w:rPr>
        <w:t xml:space="preserve">cancer patients are attended </w:t>
      </w:r>
      <w:proofErr w:type="gramStart"/>
      <w:r w:rsidR="007947F0" w:rsidRPr="00D3615C">
        <w:rPr>
          <w:rFonts w:ascii="Book Antiqua" w:hAnsi="Book Antiqua"/>
          <w:bCs/>
          <w:iCs/>
          <w:color w:val="000000" w:themeColor="text1"/>
          <w:sz w:val="24"/>
        </w:rPr>
        <w:t>to</w:t>
      </w:r>
      <w:r w:rsidR="0075677E" w:rsidRPr="00D3615C">
        <w:rPr>
          <w:rFonts w:ascii="Book Antiqua" w:hAnsi="Book Antiqua"/>
          <w:bCs/>
          <w:iCs/>
          <w:noProof/>
          <w:color w:val="000000" w:themeColor="text1"/>
          <w:sz w:val="24"/>
          <w:vertAlign w:val="superscript"/>
        </w:rPr>
        <w:t>[</w:t>
      </w:r>
      <w:proofErr w:type="gramEnd"/>
      <w:r w:rsidR="009839C6" w:rsidRPr="00D3615C">
        <w:rPr>
          <w:rFonts w:ascii="Book Antiqua" w:hAnsi="Book Antiqua"/>
          <w:bCs/>
          <w:iCs/>
          <w:noProof/>
          <w:color w:val="000000" w:themeColor="text1"/>
          <w:sz w:val="24"/>
          <w:vertAlign w:val="superscript"/>
        </w:rPr>
        <w:t>23-</w:t>
      </w:r>
      <w:r w:rsidR="0075677E" w:rsidRPr="00D3615C">
        <w:rPr>
          <w:rFonts w:ascii="Book Antiqua" w:hAnsi="Book Antiqua"/>
          <w:bCs/>
          <w:iCs/>
          <w:noProof/>
          <w:color w:val="000000" w:themeColor="text1"/>
          <w:sz w:val="24"/>
          <w:vertAlign w:val="superscript"/>
        </w:rPr>
        <w:t>2</w:t>
      </w:r>
      <w:r w:rsidR="00316992" w:rsidRPr="00D3615C">
        <w:rPr>
          <w:rFonts w:ascii="Book Antiqua" w:hAnsi="Book Antiqua"/>
          <w:bCs/>
          <w:iCs/>
          <w:noProof/>
          <w:color w:val="000000" w:themeColor="text1"/>
          <w:sz w:val="24"/>
          <w:vertAlign w:val="superscript"/>
        </w:rPr>
        <w:t>6</w:t>
      </w:r>
      <w:r w:rsidRPr="00D3615C">
        <w:rPr>
          <w:rFonts w:ascii="Book Antiqua" w:hAnsi="Book Antiqua"/>
          <w:bCs/>
          <w:iCs/>
          <w:noProof/>
          <w:color w:val="000000" w:themeColor="text1"/>
          <w:sz w:val="24"/>
          <w:vertAlign w:val="superscript"/>
        </w:rPr>
        <w:t>]</w:t>
      </w:r>
      <w:r w:rsidRPr="00D3615C">
        <w:rPr>
          <w:rFonts w:ascii="Book Antiqua" w:hAnsi="Book Antiqua"/>
          <w:bCs/>
          <w:iCs/>
          <w:color w:val="000000" w:themeColor="text1"/>
          <w:sz w:val="24"/>
        </w:rPr>
        <w:t xml:space="preserve">. </w:t>
      </w:r>
      <w:r w:rsidRPr="00D3615C">
        <w:rPr>
          <w:rFonts w:ascii="Book Antiqua" w:hAnsi="Book Antiqua"/>
          <w:color w:val="000000" w:themeColor="text1"/>
          <w:sz w:val="24"/>
        </w:rPr>
        <w:t xml:space="preserve">The registry reports are included in the IARC Cancer Incidence in Five Continents vol. VII- </w:t>
      </w:r>
      <w:proofErr w:type="gramStart"/>
      <w:r w:rsidRPr="00D3615C">
        <w:rPr>
          <w:rFonts w:ascii="Book Antiqua" w:hAnsi="Book Antiqua"/>
          <w:color w:val="000000" w:themeColor="text1"/>
          <w:sz w:val="24"/>
        </w:rPr>
        <w:t>X</w:t>
      </w:r>
      <w:r w:rsidR="0075677E" w:rsidRPr="00D3615C">
        <w:rPr>
          <w:rFonts w:ascii="Book Antiqua" w:hAnsi="Book Antiqua"/>
          <w:bCs/>
          <w:noProof/>
          <w:color w:val="000000" w:themeColor="text1"/>
          <w:sz w:val="24"/>
          <w:vertAlign w:val="superscript"/>
        </w:rPr>
        <w:t>[</w:t>
      </w:r>
      <w:proofErr w:type="gramEnd"/>
      <w:r w:rsidR="0075677E" w:rsidRPr="00D3615C">
        <w:rPr>
          <w:rFonts w:ascii="Book Antiqua" w:hAnsi="Book Antiqua"/>
          <w:bCs/>
          <w:noProof/>
          <w:color w:val="000000" w:themeColor="text1"/>
          <w:sz w:val="24"/>
          <w:vertAlign w:val="superscript"/>
        </w:rPr>
        <w:t>23-2</w:t>
      </w:r>
      <w:r w:rsidR="009305A6" w:rsidRPr="00D3615C">
        <w:rPr>
          <w:rFonts w:ascii="Book Antiqua" w:hAnsi="Book Antiqua"/>
          <w:bCs/>
          <w:noProof/>
          <w:color w:val="000000" w:themeColor="text1"/>
          <w:sz w:val="24"/>
          <w:vertAlign w:val="superscript"/>
        </w:rPr>
        <w:t>6</w:t>
      </w:r>
      <w:r w:rsidRPr="00D3615C">
        <w:rPr>
          <w:rFonts w:ascii="Book Antiqua" w:hAnsi="Book Antiqua"/>
          <w:bCs/>
          <w:noProof/>
          <w:color w:val="000000" w:themeColor="text1"/>
          <w:sz w:val="24"/>
          <w:vertAlign w:val="superscript"/>
        </w:rPr>
        <w:t>]</w:t>
      </w:r>
      <w:r w:rsidRPr="00D3615C">
        <w:rPr>
          <w:rFonts w:ascii="Book Antiqua" w:hAnsi="Book Antiqua"/>
          <w:bCs/>
          <w:color w:val="000000" w:themeColor="text1"/>
          <w:sz w:val="24"/>
        </w:rPr>
        <w:t>.</w:t>
      </w:r>
      <w:r w:rsidRPr="00D3615C">
        <w:rPr>
          <w:rFonts w:ascii="Book Antiqua" w:hAnsi="Book Antiqua"/>
          <w:color w:val="000000" w:themeColor="text1"/>
          <w:sz w:val="24"/>
        </w:rPr>
        <w:t xml:space="preserve"> </w:t>
      </w:r>
    </w:p>
    <w:p w:rsidR="001D79EC" w:rsidRPr="00D3615C" w:rsidRDefault="001D79EC"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 We obtained the death reports from the death registers of the Vital Statistics Division of each panchayat. To obtain supplemental information for determining the underlying cause of death, the cancer registry office started house visits of the deceased in 1997. The Death Certificate Only proportion</w:t>
      </w:r>
      <w:r w:rsidRPr="00D3615C">
        <w:rPr>
          <w:rFonts w:ascii="Book Antiqua" w:eastAsiaTheme="minorEastAsia" w:hAnsi="Book Antiqua"/>
          <w:color w:val="000000" w:themeColor="text1"/>
          <w:sz w:val="24"/>
        </w:rPr>
        <w:t xml:space="preserve"> </w:t>
      </w:r>
      <w:r w:rsidRPr="00D3615C">
        <w:rPr>
          <w:rFonts w:ascii="Book Antiqua" w:hAnsi="Book Antiqua"/>
          <w:color w:val="000000" w:themeColor="text1"/>
          <w:sz w:val="24"/>
        </w:rPr>
        <w:t>was 13% during the 1991–1992 period</w:t>
      </w:r>
      <w:r w:rsidR="008A437B" w:rsidRPr="00D3615C">
        <w:rPr>
          <w:rFonts w:ascii="Book Antiqua" w:hAnsi="Book Antiqua"/>
          <w:color w:val="000000" w:themeColor="text1"/>
          <w:sz w:val="24"/>
          <w:vertAlign w:val="superscript"/>
        </w:rPr>
        <w:t>[23</w:t>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10% and 11% for men and women, respectively, during the 1993–1997 period</w:t>
      </w:r>
      <w:r w:rsidR="008A437B" w:rsidRPr="00D3615C">
        <w:rPr>
          <w:rFonts w:ascii="Book Antiqua" w:hAnsi="Book Antiqua"/>
          <w:color w:val="000000" w:themeColor="text1"/>
          <w:sz w:val="24"/>
          <w:vertAlign w:val="superscript"/>
        </w:rPr>
        <w:t>[24</w:t>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and reduced to 4% and 5% for men and women, respectively, during the 1998–2002 period</w:t>
      </w:r>
      <w:r w:rsidR="008A437B" w:rsidRPr="00D3615C">
        <w:rPr>
          <w:rFonts w:ascii="Book Antiqua" w:hAnsi="Book Antiqua"/>
          <w:color w:val="000000" w:themeColor="text1"/>
          <w:sz w:val="24"/>
          <w:vertAlign w:val="superscript"/>
        </w:rPr>
        <w:t>[25</w:t>
      </w:r>
      <w:r w:rsidRPr="00D3615C">
        <w:rPr>
          <w:rFonts w:ascii="Book Antiqua" w:hAnsi="Book Antiqua"/>
          <w:color w:val="000000" w:themeColor="text1"/>
          <w:sz w:val="24"/>
          <w:vertAlign w:val="superscript"/>
        </w:rPr>
        <w:t>]</w:t>
      </w:r>
      <w:r w:rsidRPr="00D3615C">
        <w:rPr>
          <w:rFonts w:ascii="Book Antiqua" w:hAnsi="Book Antiqua"/>
          <w:color w:val="000000" w:themeColor="text1"/>
          <w:spacing w:val="-3"/>
          <w:sz w:val="24"/>
          <w:lang w:val="en-GB"/>
        </w:rPr>
        <w:t>.</w:t>
      </w:r>
      <w:r w:rsidRPr="00D3615C">
        <w:rPr>
          <w:rFonts w:ascii="Book Antiqua" w:hAnsi="Book Antiqua"/>
          <w:color w:val="000000" w:themeColor="text1"/>
          <w:sz w:val="24"/>
        </w:rPr>
        <w:t>The mortality to incidence ratio (M:I %) for all cancers among men was 56% during the 2002-2003 period</w:t>
      </w:r>
      <w:r w:rsidR="008A437B" w:rsidRPr="00D3615C">
        <w:rPr>
          <w:rFonts w:ascii="Book Antiqua" w:hAnsi="Book Antiqua"/>
          <w:color w:val="000000" w:themeColor="text1"/>
          <w:sz w:val="24"/>
          <w:vertAlign w:val="superscript"/>
        </w:rPr>
        <w:t>[25</w:t>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and 53.8% during the 2006-2010 period</w:t>
      </w:r>
      <w:r w:rsidR="004777AB" w:rsidRPr="00D3615C">
        <w:rPr>
          <w:rFonts w:ascii="Book Antiqua" w:hAnsi="Book Antiqua"/>
          <w:color w:val="000000" w:themeColor="text1"/>
          <w:sz w:val="24"/>
          <w:vertAlign w:val="superscript"/>
        </w:rPr>
        <w:t xml:space="preserve"> [2</w:t>
      </w:r>
      <w:r w:rsidR="008A437B" w:rsidRPr="00D3615C">
        <w:rPr>
          <w:rFonts w:ascii="Book Antiqua" w:hAnsi="Book Antiqua"/>
          <w:color w:val="000000" w:themeColor="text1"/>
          <w:sz w:val="24"/>
          <w:vertAlign w:val="superscript"/>
        </w:rPr>
        <w:t>3]</w:t>
      </w:r>
      <w:r w:rsidRPr="00D3615C">
        <w:rPr>
          <w:rFonts w:ascii="Book Antiqua" w:hAnsi="Book Antiqua"/>
          <w:color w:val="000000" w:themeColor="text1"/>
          <w:sz w:val="24"/>
        </w:rPr>
        <w:t xml:space="preserve"> and was similar to those in other major cancer registries in this country</w:t>
      </w:r>
      <w:r w:rsidRPr="00D3615C">
        <w:rPr>
          <w:rFonts w:ascii="Book Antiqua" w:hAnsi="Book Antiqua"/>
          <w:color w:val="000000" w:themeColor="text1"/>
          <w:sz w:val="24"/>
          <w:vertAlign w:val="superscript"/>
        </w:rPr>
        <w:t>[27]</w:t>
      </w:r>
      <w:r w:rsidRPr="00D3615C">
        <w:rPr>
          <w:rFonts w:ascii="Book Antiqua" w:hAnsi="Book Antiqua"/>
          <w:color w:val="000000" w:themeColor="text1"/>
          <w:sz w:val="24"/>
        </w:rPr>
        <w:t>.</w:t>
      </w:r>
    </w:p>
    <w:p w:rsidR="001D79EC" w:rsidRPr="00D3615C" w:rsidRDefault="001D79EC"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To assess the extent of migration among cohort members, periodical door-to-door surveys of all the households in the 12 panchayats were conducted during the years 2001-2003 and 2008. The findings of those surveys were linked to incident cases through name, age, address, house number and so forth. These surveys showed that migration was negligible.</w:t>
      </w:r>
    </w:p>
    <w:p w:rsidR="00621CCC" w:rsidRDefault="00621CCC" w:rsidP="00406E3A">
      <w:pPr>
        <w:adjustRightInd w:val="0"/>
        <w:snapToGrid w:val="0"/>
        <w:spacing w:after="0" w:afterAutospacing="0" w:line="360" w:lineRule="auto"/>
        <w:rPr>
          <w:rFonts w:ascii="Book Antiqua" w:eastAsia="宋体" w:hAnsi="Book Antiqua"/>
          <w:b/>
          <w:color w:val="000000" w:themeColor="text1"/>
          <w:sz w:val="24"/>
          <w:lang w:eastAsia="zh-CN"/>
        </w:rPr>
      </w:pPr>
    </w:p>
    <w:p w:rsidR="001D79EC" w:rsidRPr="00621CCC" w:rsidRDefault="001D79EC" w:rsidP="00406E3A">
      <w:pPr>
        <w:adjustRightInd w:val="0"/>
        <w:snapToGrid w:val="0"/>
        <w:spacing w:after="0" w:afterAutospacing="0" w:line="360" w:lineRule="auto"/>
        <w:rPr>
          <w:rFonts w:ascii="Book Antiqua" w:hAnsi="Book Antiqua"/>
          <w:b/>
          <w:i/>
          <w:color w:val="000000" w:themeColor="text1"/>
          <w:sz w:val="24"/>
        </w:rPr>
      </w:pPr>
      <w:r w:rsidRPr="00621CCC">
        <w:rPr>
          <w:rFonts w:ascii="Book Antiqua" w:hAnsi="Book Antiqua"/>
          <w:b/>
          <w:i/>
          <w:color w:val="000000" w:themeColor="text1"/>
          <w:sz w:val="24"/>
        </w:rPr>
        <w:t>Statistical analysis</w:t>
      </w:r>
    </w:p>
    <w:p w:rsidR="001D79EC" w:rsidRPr="00D3615C" w:rsidRDefault="001D79EC" w:rsidP="00406E3A">
      <w:pPr>
        <w:tabs>
          <w:tab w:val="left" w:pos="1440"/>
          <w:tab w:val="left" w:pos="1980"/>
          <w:tab w:val="left" w:pos="2520"/>
          <w:tab w:val="left" w:pos="3060"/>
          <w:tab w:val="left" w:pos="4320"/>
          <w:tab w:val="left" w:pos="4860"/>
          <w:tab w:val="left" w:pos="540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s="Arial"/>
          <w:color w:val="000000" w:themeColor="text1"/>
          <w:sz w:val="24"/>
          <w:shd w:val="clear" w:color="auto" w:fill="FFFFFF"/>
        </w:rPr>
        <w:t>Statistical analysis was performed using the EPICURE program (</w:t>
      </w:r>
      <w:r w:rsidR="002C2C06" w:rsidRPr="00D3615C">
        <w:rPr>
          <w:rFonts w:ascii="Book Antiqua" w:hAnsi="Book Antiqua"/>
          <w:color w:val="000000" w:themeColor="text1"/>
          <w:sz w:val="24"/>
        </w:rPr>
        <w:t>DATAB</w:t>
      </w:r>
      <w:r w:rsidR="003B1E25" w:rsidRPr="00D3615C">
        <w:rPr>
          <w:rFonts w:ascii="Book Antiqua" w:hAnsi="Book Antiqua"/>
          <w:color w:val="000000" w:themeColor="text1"/>
          <w:sz w:val="24"/>
        </w:rPr>
        <w:t>; AMFIT</w:t>
      </w:r>
      <w:proofErr w:type="gramStart"/>
      <w:r w:rsidRPr="00D3615C">
        <w:rPr>
          <w:rFonts w:ascii="Book Antiqua" w:hAnsi="Book Antiqua"/>
          <w:color w:val="000000" w:themeColor="text1"/>
          <w:sz w:val="24"/>
        </w:rPr>
        <w:t>)</w:t>
      </w:r>
      <w:r w:rsidRPr="00D3615C">
        <w:rPr>
          <w:rFonts w:ascii="Book Antiqua" w:hAnsi="Book Antiqua"/>
          <w:noProof/>
          <w:color w:val="000000" w:themeColor="text1"/>
          <w:sz w:val="24"/>
          <w:vertAlign w:val="superscript"/>
        </w:rPr>
        <w:t>[</w:t>
      </w:r>
      <w:proofErr w:type="gramEnd"/>
      <w:r w:rsidR="007947F0" w:rsidRPr="00D3615C">
        <w:rPr>
          <w:rFonts w:ascii="Book Antiqua" w:eastAsia="宋体" w:hAnsi="Book Antiqua" w:hint="eastAsia"/>
          <w:noProof/>
          <w:color w:val="000000" w:themeColor="text1"/>
          <w:sz w:val="24"/>
          <w:vertAlign w:val="superscript"/>
          <w:lang w:eastAsia="zh-CN"/>
        </w:rPr>
        <w:t>28</w:t>
      </w:r>
      <w:r w:rsidRPr="00D3615C">
        <w:rPr>
          <w:rFonts w:ascii="Book Antiqua" w:hAnsi="Book Antiqua"/>
          <w:noProof/>
          <w:color w:val="000000" w:themeColor="text1"/>
          <w:sz w:val="24"/>
          <w:vertAlign w:val="superscript"/>
        </w:rPr>
        <w:t>]</w:t>
      </w:r>
      <w:r w:rsidRPr="00D3615C">
        <w:rPr>
          <w:rFonts w:ascii="Book Antiqua" w:hAnsi="Book Antiqua"/>
          <w:color w:val="000000" w:themeColor="text1"/>
          <w:sz w:val="24"/>
        </w:rPr>
        <w:t xml:space="preserve">. </w:t>
      </w:r>
      <w:r w:rsidRPr="00D3615C">
        <w:rPr>
          <w:rFonts w:ascii="Book Antiqua" w:hAnsi="Book Antiqua" w:cs="Arial"/>
          <w:color w:val="000000" w:themeColor="text1"/>
          <w:sz w:val="24"/>
          <w:shd w:val="clear" w:color="auto" w:fill="FFFFFF"/>
        </w:rPr>
        <w:t xml:space="preserve">Poisson regression analysis of grouped data was conducted to estimate relative risks (RRs) and 95% confidence intervals (CIs) using the survival data </w:t>
      </w:r>
      <w:r w:rsidRPr="00D3615C">
        <w:rPr>
          <w:rFonts w:ascii="Book Antiqua" w:hAnsi="Book Antiqua"/>
          <w:color w:val="000000" w:themeColor="text1"/>
          <w:sz w:val="24"/>
        </w:rPr>
        <w:t xml:space="preserve">cross-classified by 5-year categories of attained age (30-84 years), calendar year (1990-1997, 1998-2003, </w:t>
      </w:r>
      <w:r w:rsidRPr="00D3615C">
        <w:rPr>
          <w:rFonts w:ascii="Book Antiqua" w:eastAsiaTheme="minorEastAsia" w:hAnsi="Book Antiqua"/>
          <w:color w:val="000000" w:themeColor="text1"/>
          <w:sz w:val="24"/>
        </w:rPr>
        <w:t xml:space="preserve">and </w:t>
      </w:r>
      <w:r w:rsidRPr="00D3615C">
        <w:rPr>
          <w:rFonts w:ascii="Book Antiqua" w:hAnsi="Book Antiqua"/>
          <w:color w:val="000000" w:themeColor="text1"/>
          <w:sz w:val="24"/>
        </w:rPr>
        <w:t>2004-2009), and other variables</w:t>
      </w:r>
      <w:r w:rsidRPr="00D3615C">
        <w:rPr>
          <w:rFonts w:ascii="Book Antiqua" w:hAnsi="Book Antiqua"/>
          <w:noProof/>
          <w:color w:val="000000" w:themeColor="text1"/>
          <w:sz w:val="24"/>
          <w:vertAlign w:val="superscript"/>
        </w:rPr>
        <w:t>[</w:t>
      </w:r>
      <w:r w:rsidR="007947F0" w:rsidRPr="00D3615C">
        <w:rPr>
          <w:rFonts w:ascii="Book Antiqua" w:eastAsia="宋体" w:hAnsi="Book Antiqua" w:hint="eastAsia"/>
          <w:noProof/>
          <w:color w:val="000000" w:themeColor="text1"/>
          <w:sz w:val="24"/>
          <w:vertAlign w:val="superscript"/>
          <w:lang w:eastAsia="zh-CN"/>
        </w:rPr>
        <w:t>29</w:t>
      </w:r>
      <w:r w:rsidRPr="00D3615C">
        <w:rPr>
          <w:rFonts w:ascii="Book Antiqua" w:hAnsi="Book Antiqua"/>
          <w:bCs/>
          <w:noProof/>
          <w:color w:val="000000" w:themeColor="text1"/>
          <w:sz w:val="24"/>
          <w:vertAlign w:val="superscript"/>
        </w:rPr>
        <w:t>]</w:t>
      </w:r>
      <w:r w:rsidRPr="00D3615C">
        <w:rPr>
          <w:rFonts w:ascii="Book Antiqua" w:hAnsi="Book Antiqua"/>
          <w:bCs/>
          <w:noProof/>
          <w:color w:val="000000" w:themeColor="text1"/>
          <w:sz w:val="24"/>
        </w:rPr>
        <w:t>.</w:t>
      </w:r>
    </w:p>
    <w:p w:rsidR="001D79EC" w:rsidRPr="00D3615C" w:rsidRDefault="00201455" w:rsidP="00406E3A">
      <w:pPr>
        <w:autoSpaceDE w:val="0"/>
        <w:autoSpaceDN w:val="0"/>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To examine the relation</w:t>
      </w:r>
      <w:r w:rsidR="001D79EC" w:rsidRPr="00D3615C">
        <w:rPr>
          <w:rFonts w:ascii="Book Antiqua" w:hAnsi="Book Antiqua"/>
          <w:color w:val="000000" w:themeColor="text1"/>
          <w:sz w:val="24"/>
        </w:rPr>
        <w:t xml:space="preserve"> between </w:t>
      </w:r>
      <w:r w:rsidR="00925A30">
        <w:rPr>
          <w:rFonts w:ascii="Book Antiqua" w:eastAsia="宋体" w:hAnsi="Book Antiqua" w:hint="eastAsia"/>
          <w:color w:val="000000" w:themeColor="text1"/>
          <w:sz w:val="24"/>
          <w:lang w:eastAsia="zh-CN"/>
        </w:rPr>
        <w:t>GC</w:t>
      </w:r>
      <w:r w:rsidR="001D79EC" w:rsidRPr="00D3615C">
        <w:rPr>
          <w:rFonts w:ascii="Book Antiqua" w:hAnsi="Book Antiqua"/>
          <w:color w:val="000000" w:themeColor="text1"/>
          <w:sz w:val="24"/>
        </w:rPr>
        <w:t xml:space="preserve"> risk and bidi </w:t>
      </w:r>
      <w:r w:rsidR="00BF6972" w:rsidRPr="00D3615C">
        <w:rPr>
          <w:rFonts w:ascii="Book Antiqua" w:hAnsi="Book Antiqua"/>
          <w:color w:val="000000" w:themeColor="text1"/>
          <w:sz w:val="24"/>
        </w:rPr>
        <w:t>smoking, the RRs of former</w:t>
      </w:r>
      <w:r w:rsidR="00592668" w:rsidRPr="00D3615C">
        <w:rPr>
          <w:rFonts w:ascii="Book Antiqua" w:hAnsi="Book Antiqua"/>
          <w:color w:val="000000" w:themeColor="text1"/>
          <w:sz w:val="24"/>
        </w:rPr>
        <w:t xml:space="preserve"> </w:t>
      </w:r>
      <w:r w:rsidR="001D79EC" w:rsidRPr="00D3615C">
        <w:rPr>
          <w:rFonts w:ascii="Book Antiqua" w:hAnsi="Book Antiqua"/>
          <w:color w:val="000000" w:themeColor="text1"/>
          <w:sz w:val="24"/>
        </w:rPr>
        <w:t>smoker</w:t>
      </w:r>
      <w:r w:rsidR="00CD0E4A" w:rsidRPr="00D3615C">
        <w:rPr>
          <w:rFonts w:ascii="Book Antiqua" w:hAnsi="Book Antiqua"/>
          <w:color w:val="000000" w:themeColor="text1"/>
          <w:sz w:val="24"/>
        </w:rPr>
        <w:t>s</w:t>
      </w:r>
      <w:r w:rsidR="001D79EC" w:rsidRPr="00D3615C">
        <w:rPr>
          <w:rFonts w:ascii="Book Antiqua" w:hAnsi="Book Antiqua"/>
          <w:color w:val="000000" w:themeColor="text1"/>
          <w:sz w:val="24"/>
        </w:rPr>
        <w:t xml:space="preserve"> (</w:t>
      </w:r>
      <w:r w:rsidR="00004CA3" w:rsidRPr="00D3615C">
        <w:rPr>
          <w:rFonts w:ascii="Book Antiqua" w:hAnsi="Book Antiqua"/>
          <w:color w:val="000000" w:themeColor="text1"/>
          <w:sz w:val="24"/>
        </w:rPr>
        <w:t>denoted</w:t>
      </w:r>
      <w:r w:rsidR="001D79EC" w:rsidRPr="00D3615C">
        <w:rPr>
          <w:rFonts w:ascii="Book Antiqua" w:hAnsi="Book Antiqua"/>
          <w:color w:val="000000" w:themeColor="text1"/>
          <w:sz w:val="24"/>
        </w:rPr>
        <w:t xml:space="preserve"> by X</w:t>
      </w:r>
      <w:r w:rsidR="001D79EC" w:rsidRPr="00D3615C">
        <w:rPr>
          <w:rFonts w:ascii="Book Antiqua" w:hAnsi="Book Antiqua"/>
          <w:color w:val="000000" w:themeColor="text1"/>
          <w:sz w:val="24"/>
          <w:vertAlign w:val="subscript"/>
        </w:rPr>
        <w:t>2</w:t>
      </w:r>
      <w:r w:rsidR="00592668" w:rsidRPr="00D3615C">
        <w:rPr>
          <w:rFonts w:ascii="Book Antiqua" w:hAnsi="Book Antiqua"/>
          <w:color w:val="000000" w:themeColor="text1"/>
          <w:sz w:val="24"/>
        </w:rPr>
        <w:t xml:space="preserve">) and current </w:t>
      </w:r>
      <w:r w:rsidR="001D79EC" w:rsidRPr="00D3615C">
        <w:rPr>
          <w:rFonts w:ascii="Book Antiqua" w:hAnsi="Book Antiqua"/>
          <w:color w:val="000000" w:themeColor="text1"/>
          <w:sz w:val="24"/>
        </w:rPr>
        <w:t>smokers (</w:t>
      </w:r>
      <w:r w:rsidR="002C76BA" w:rsidRPr="00D3615C">
        <w:rPr>
          <w:rFonts w:ascii="Book Antiqua" w:hAnsi="Book Antiqua"/>
          <w:color w:val="000000" w:themeColor="text1"/>
          <w:sz w:val="24"/>
        </w:rPr>
        <w:t>denoted</w:t>
      </w:r>
      <w:r w:rsidR="001D79EC" w:rsidRPr="00D3615C">
        <w:rPr>
          <w:rFonts w:ascii="Book Antiqua" w:hAnsi="Book Antiqua"/>
          <w:color w:val="000000" w:themeColor="text1"/>
          <w:sz w:val="24"/>
        </w:rPr>
        <w:t xml:space="preserve"> by X</w:t>
      </w:r>
      <w:r w:rsidR="001D79EC" w:rsidRPr="00D3615C">
        <w:rPr>
          <w:rFonts w:ascii="Book Antiqua" w:hAnsi="Book Antiqua"/>
          <w:color w:val="000000" w:themeColor="text1"/>
          <w:sz w:val="24"/>
          <w:vertAlign w:val="subscript"/>
        </w:rPr>
        <w:t>3</w:t>
      </w:r>
      <w:r w:rsidR="001D79EC" w:rsidRPr="00D3615C">
        <w:rPr>
          <w:rFonts w:ascii="Book Antiqua" w:hAnsi="Book Antiqua"/>
          <w:color w:val="000000" w:themeColor="text1"/>
          <w:sz w:val="24"/>
        </w:rPr>
        <w:t>) were estimated using the following model: H</w:t>
      </w:r>
      <w:r w:rsidR="001D79EC" w:rsidRPr="00D3615C">
        <w:rPr>
          <w:rFonts w:ascii="Book Antiqua" w:hAnsi="Book Antiqua"/>
          <w:color w:val="000000" w:themeColor="text1"/>
          <w:sz w:val="24"/>
          <w:vertAlign w:val="subscript"/>
        </w:rPr>
        <w:t>0</w:t>
      </w:r>
      <w:r w:rsidR="001D79EC" w:rsidRPr="00D3615C">
        <w:rPr>
          <w:rFonts w:ascii="Book Antiqua" w:eastAsiaTheme="minorEastAsia" w:hAnsi="Book Antiqua"/>
          <w:color w:val="000000" w:themeColor="text1"/>
          <w:sz w:val="24"/>
          <w:vertAlign w:val="subscript"/>
        </w:rPr>
        <w:t xml:space="preserve"> </w:t>
      </w:r>
      <w:r w:rsidR="001D79EC" w:rsidRPr="00D3615C">
        <w:rPr>
          <w:rFonts w:ascii="Book Antiqua" w:hAnsi="Book Antiqua"/>
          <w:color w:val="000000" w:themeColor="text1"/>
          <w:sz w:val="24"/>
        </w:rPr>
        <w:t>(</w:t>
      </w:r>
      <w:r w:rsidR="00DB1EE1" w:rsidRPr="00D3615C">
        <w:rPr>
          <w:rFonts w:ascii="Book Antiqua" w:hAnsi="Book Antiqua"/>
          <w:color w:val="000000" w:themeColor="text1"/>
          <w:sz w:val="24"/>
        </w:rPr>
        <w:t xml:space="preserve">calendar year, </w:t>
      </w:r>
      <w:r w:rsidR="001D79EC" w:rsidRPr="00D3615C">
        <w:rPr>
          <w:rFonts w:ascii="Book Antiqua" w:hAnsi="Book Antiqua"/>
          <w:color w:val="000000" w:themeColor="text1"/>
          <w:sz w:val="24"/>
        </w:rPr>
        <w:t xml:space="preserve">attained age, </w:t>
      </w:r>
      <w:r w:rsidR="008A174D" w:rsidRPr="00D3615C">
        <w:rPr>
          <w:rFonts w:ascii="Book Antiqua" w:hAnsi="Book Antiqua"/>
          <w:color w:val="000000" w:themeColor="text1"/>
          <w:sz w:val="24"/>
        </w:rPr>
        <w:t>occupation</w:t>
      </w:r>
      <w:r w:rsidR="001D79EC" w:rsidRPr="00D3615C">
        <w:rPr>
          <w:rFonts w:ascii="Book Antiqua" w:hAnsi="Book Antiqua"/>
          <w:color w:val="000000" w:themeColor="text1"/>
          <w:sz w:val="24"/>
        </w:rPr>
        <w:t xml:space="preserve">, </w:t>
      </w:r>
      <w:r w:rsidR="001D79EC" w:rsidRPr="00D3615C">
        <w:rPr>
          <w:rFonts w:ascii="Book Antiqua" w:eastAsiaTheme="minorEastAsia" w:hAnsi="Book Antiqua"/>
          <w:color w:val="000000" w:themeColor="text1"/>
          <w:sz w:val="24"/>
        </w:rPr>
        <w:t xml:space="preserve">and </w:t>
      </w:r>
      <w:r w:rsidR="008A174D" w:rsidRPr="00D3615C">
        <w:rPr>
          <w:rFonts w:ascii="Book Antiqua" w:hAnsi="Book Antiqua"/>
          <w:color w:val="000000" w:themeColor="text1"/>
          <w:sz w:val="24"/>
        </w:rPr>
        <w:t>education</w:t>
      </w:r>
      <w:r w:rsidR="00C72BD7" w:rsidRPr="00D3615C">
        <w:rPr>
          <w:rFonts w:ascii="Book Antiqua" w:hAnsi="Book Antiqua"/>
          <w:color w:val="000000" w:themeColor="text1"/>
          <w:sz w:val="24"/>
        </w:rPr>
        <w:t xml:space="preserve">) </w:t>
      </w:r>
      <w:proofErr w:type="spellStart"/>
      <w:r w:rsidR="00C72BD7" w:rsidRPr="00D3615C">
        <w:rPr>
          <w:rFonts w:ascii="Book Antiqua" w:hAnsi="Book Antiqua"/>
          <w:color w:val="000000" w:themeColor="text1"/>
          <w:sz w:val="24"/>
        </w:rPr>
        <w:t>ex</w:t>
      </w:r>
      <w:r w:rsidR="00B46181" w:rsidRPr="00D3615C">
        <w:rPr>
          <w:rFonts w:ascii="Book Antiqua" w:hAnsi="Book Antiqua"/>
          <w:color w:val="000000" w:themeColor="text1"/>
          <w:sz w:val="24"/>
        </w:rPr>
        <w:t>p</w:t>
      </w:r>
      <w:proofErr w:type="spellEnd"/>
      <w:r w:rsidR="001D79EC" w:rsidRPr="00D3615C">
        <w:rPr>
          <w:rFonts w:ascii="Book Antiqua" w:hAnsi="Book Antiqua"/>
          <w:color w:val="000000" w:themeColor="text1"/>
          <w:sz w:val="24"/>
        </w:rPr>
        <w:t xml:space="preserve"> (ß</w:t>
      </w:r>
      <w:r w:rsidR="001D79EC" w:rsidRPr="00D3615C">
        <w:rPr>
          <w:rFonts w:ascii="Book Antiqua" w:hAnsi="Book Antiqua"/>
          <w:color w:val="000000" w:themeColor="text1"/>
          <w:sz w:val="24"/>
          <w:vertAlign w:val="subscript"/>
        </w:rPr>
        <w:t>2</w:t>
      </w:r>
      <w:r w:rsidR="001D79EC" w:rsidRPr="00D3615C">
        <w:rPr>
          <w:rFonts w:ascii="Book Antiqua" w:hAnsi="Book Antiqua"/>
          <w:color w:val="000000" w:themeColor="text1"/>
          <w:sz w:val="24"/>
        </w:rPr>
        <w:t>X</w:t>
      </w:r>
      <w:r w:rsidR="001D79EC" w:rsidRPr="00D3615C">
        <w:rPr>
          <w:rFonts w:ascii="Book Antiqua" w:hAnsi="Book Antiqua"/>
          <w:color w:val="000000" w:themeColor="text1"/>
          <w:sz w:val="24"/>
          <w:vertAlign w:val="subscript"/>
        </w:rPr>
        <w:t xml:space="preserve"> 2</w:t>
      </w:r>
      <w:r w:rsidR="001D79EC" w:rsidRPr="00D3615C">
        <w:rPr>
          <w:rFonts w:ascii="Book Antiqua" w:hAnsi="Book Antiqua"/>
          <w:color w:val="000000" w:themeColor="text1"/>
          <w:sz w:val="24"/>
        </w:rPr>
        <w:t>+ ß</w:t>
      </w:r>
      <w:r w:rsidR="001D79EC" w:rsidRPr="00D3615C">
        <w:rPr>
          <w:rFonts w:ascii="Book Antiqua" w:hAnsi="Book Antiqua"/>
          <w:color w:val="000000" w:themeColor="text1"/>
          <w:sz w:val="24"/>
          <w:vertAlign w:val="subscript"/>
        </w:rPr>
        <w:t>3</w:t>
      </w:r>
      <w:r w:rsidR="001D79EC" w:rsidRPr="00D3615C">
        <w:rPr>
          <w:rFonts w:ascii="Book Antiqua" w:hAnsi="Book Antiqua"/>
          <w:color w:val="000000" w:themeColor="text1"/>
          <w:sz w:val="24"/>
        </w:rPr>
        <w:t>X</w:t>
      </w:r>
      <w:r w:rsidR="001D79EC" w:rsidRPr="00D3615C">
        <w:rPr>
          <w:rFonts w:ascii="Book Antiqua" w:hAnsi="Book Antiqua"/>
          <w:color w:val="000000" w:themeColor="text1"/>
          <w:sz w:val="24"/>
          <w:vertAlign w:val="subscript"/>
        </w:rPr>
        <w:t>3</w:t>
      </w:r>
      <w:r w:rsidR="001D79EC" w:rsidRPr="00D3615C">
        <w:rPr>
          <w:rFonts w:ascii="Book Antiqua" w:hAnsi="Book Antiqua"/>
          <w:color w:val="000000" w:themeColor="text1"/>
          <w:sz w:val="24"/>
        </w:rPr>
        <w:t>), where H</w:t>
      </w:r>
      <w:r w:rsidR="001D79EC" w:rsidRPr="00D3615C">
        <w:rPr>
          <w:rFonts w:ascii="Book Antiqua" w:hAnsi="Book Antiqua"/>
          <w:color w:val="000000" w:themeColor="text1"/>
          <w:sz w:val="24"/>
          <w:vertAlign w:val="subscript"/>
        </w:rPr>
        <w:t>0</w:t>
      </w:r>
      <w:r w:rsidR="001D79EC" w:rsidRPr="00D3615C">
        <w:rPr>
          <w:rFonts w:ascii="Book Antiqua" w:hAnsi="Book Antiqua"/>
          <w:color w:val="000000" w:themeColor="text1"/>
          <w:sz w:val="24"/>
        </w:rPr>
        <w:t xml:space="preserve"> </w:t>
      </w:r>
      <w:r w:rsidR="001E06DD" w:rsidRPr="00D3615C">
        <w:rPr>
          <w:rFonts w:ascii="Book Antiqua" w:hAnsi="Book Antiqua"/>
          <w:color w:val="000000" w:themeColor="text1"/>
          <w:sz w:val="24"/>
        </w:rPr>
        <w:t>denotes</w:t>
      </w:r>
      <w:r w:rsidR="001D79EC" w:rsidRPr="00D3615C">
        <w:rPr>
          <w:rFonts w:ascii="Book Antiqua" w:hAnsi="Book Antiqua"/>
          <w:color w:val="000000" w:themeColor="text1"/>
          <w:kern w:val="0"/>
          <w:sz w:val="24"/>
        </w:rPr>
        <w:t xml:space="preserve"> the baseline, or backgr</w:t>
      </w:r>
      <w:r w:rsidR="00324040" w:rsidRPr="00D3615C">
        <w:rPr>
          <w:rFonts w:ascii="Book Antiqua" w:hAnsi="Book Antiqua"/>
          <w:color w:val="000000" w:themeColor="text1"/>
          <w:kern w:val="0"/>
          <w:sz w:val="24"/>
        </w:rPr>
        <w:t xml:space="preserve">ound, </w:t>
      </w:r>
      <w:r w:rsidR="00925A30">
        <w:rPr>
          <w:rFonts w:ascii="Book Antiqua" w:eastAsia="宋体" w:hAnsi="Book Antiqua" w:hint="eastAsia"/>
          <w:color w:val="000000" w:themeColor="text1"/>
          <w:sz w:val="24"/>
          <w:lang w:eastAsia="zh-CN"/>
        </w:rPr>
        <w:t>GC</w:t>
      </w:r>
      <w:r w:rsidR="00324040" w:rsidRPr="00D3615C">
        <w:rPr>
          <w:rFonts w:ascii="Book Antiqua" w:hAnsi="Book Antiqua"/>
          <w:color w:val="000000" w:themeColor="text1"/>
          <w:kern w:val="0"/>
          <w:sz w:val="24"/>
        </w:rPr>
        <w:t xml:space="preserve"> incidence</w:t>
      </w:r>
      <w:r w:rsidR="00F60D82" w:rsidRPr="00D3615C">
        <w:rPr>
          <w:rFonts w:ascii="Book Antiqua" w:hAnsi="Book Antiqua"/>
          <w:color w:val="000000" w:themeColor="text1"/>
          <w:kern w:val="0"/>
          <w:sz w:val="24"/>
        </w:rPr>
        <w:t xml:space="preserve"> rate</w:t>
      </w:r>
      <w:r w:rsidR="00324040" w:rsidRPr="00D3615C">
        <w:rPr>
          <w:rFonts w:ascii="Book Antiqua" w:hAnsi="Book Antiqua"/>
          <w:color w:val="000000" w:themeColor="text1"/>
          <w:kern w:val="0"/>
          <w:sz w:val="24"/>
        </w:rPr>
        <w:t xml:space="preserve"> </w:t>
      </w:r>
      <w:r w:rsidR="00B430F3" w:rsidRPr="00D3615C">
        <w:rPr>
          <w:rFonts w:ascii="Book Antiqua" w:hAnsi="Book Antiqua"/>
          <w:color w:val="000000" w:themeColor="text1"/>
          <w:kern w:val="0"/>
          <w:sz w:val="24"/>
        </w:rPr>
        <w:t>(</w:t>
      </w:r>
      <w:r w:rsidR="001D79EC" w:rsidRPr="00D3615C">
        <w:rPr>
          <w:rFonts w:ascii="Book Antiqua" w:hAnsi="Book Antiqua"/>
          <w:i/>
          <w:iCs/>
          <w:color w:val="000000" w:themeColor="text1"/>
          <w:kern w:val="0"/>
          <w:sz w:val="24"/>
        </w:rPr>
        <w:t>e.g.,</w:t>
      </w:r>
      <w:r w:rsidR="001D79EC" w:rsidRPr="00D3615C">
        <w:rPr>
          <w:rFonts w:ascii="Book Antiqua" w:hAnsi="Book Antiqua"/>
          <w:color w:val="000000" w:themeColor="text1"/>
          <w:kern w:val="0"/>
          <w:sz w:val="24"/>
        </w:rPr>
        <w:t xml:space="preserve"> incidence </w:t>
      </w:r>
      <w:r w:rsidR="00DF0F36" w:rsidRPr="00D3615C">
        <w:rPr>
          <w:rFonts w:ascii="Book Antiqua" w:hAnsi="Book Antiqua"/>
          <w:color w:val="000000" w:themeColor="text1"/>
          <w:kern w:val="0"/>
          <w:sz w:val="24"/>
        </w:rPr>
        <w:t xml:space="preserve">rate </w:t>
      </w:r>
      <w:r w:rsidR="006408AF" w:rsidRPr="00D3615C">
        <w:rPr>
          <w:rFonts w:ascii="Book Antiqua" w:hAnsi="Book Antiqua"/>
          <w:color w:val="000000" w:themeColor="text1"/>
          <w:kern w:val="0"/>
          <w:sz w:val="24"/>
        </w:rPr>
        <w:t>in</w:t>
      </w:r>
      <w:r w:rsidR="001D79EC" w:rsidRPr="00D3615C">
        <w:rPr>
          <w:rFonts w:ascii="Book Antiqua" w:hAnsi="Book Antiqua"/>
          <w:color w:val="000000" w:themeColor="text1"/>
          <w:kern w:val="0"/>
          <w:sz w:val="24"/>
        </w:rPr>
        <w:t xml:space="preserve"> never smokers</w:t>
      </w:r>
      <w:r w:rsidR="00B430F3" w:rsidRPr="00D3615C">
        <w:rPr>
          <w:rFonts w:ascii="Book Antiqua" w:hAnsi="Book Antiqua"/>
          <w:color w:val="000000" w:themeColor="text1"/>
          <w:kern w:val="0"/>
          <w:sz w:val="24"/>
        </w:rPr>
        <w:t>)</w:t>
      </w:r>
      <w:r w:rsidR="001D79EC" w:rsidRPr="00D3615C">
        <w:rPr>
          <w:rFonts w:ascii="Book Antiqua" w:hAnsi="Book Antiqua"/>
          <w:color w:val="000000" w:themeColor="text1"/>
          <w:kern w:val="0"/>
          <w:sz w:val="24"/>
        </w:rPr>
        <w:t xml:space="preserve">. </w:t>
      </w:r>
      <w:r w:rsidR="003C2701" w:rsidRPr="00D3615C">
        <w:rPr>
          <w:rFonts w:ascii="Book Antiqua" w:hAnsi="Book Antiqua"/>
          <w:color w:val="000000" w:themeColor="text1"/>
          <w:sz w:val="24"/>
        </w:rPr>
        <w:t>The attained age of</w:t>
      </w:r>
      <w:r w:rsidR="001D79EC" w:rsidRPr="00D3615C">
        <w:rPr>
          <w:rFonts w:ascii="Book Antiqua" w:hAnsi="Book Antiqua"/>
          <w:color w:val="000000" w:themeColor="text1"/>
          <w:sz w:val="24"/>
        </w:rPr>
        <w:t xml:space="preserve"> each cohort member was calculated at the mid-point of one-year intervals during the follow-up period using the DATAB procedure (EPICURE). The AMFIT procedure of the EPICURE </w:t>
      </w:r>
      <w:r w:rsidR="00195821" w:rsidRPr="00D3615C">
        <w:rPr>
          <w:rFonts w:ascii="Book Antiqua" w:hAnsi="Book Antiqua"/>
          <w:color w:val="000000" w:themeColor="text1"/>
          <w:sz w:val="24"/>
        </w:rPr>
        <w:t>program gave Maximum Likelihood E</w:t>
      </w:r>
      <w:r w:rsidR="001D79EC" w:rsidRPr="00D3615C">
        <w:rPr>
          <w:rFonts w:ascii="Book Antiqua" w:hAnsi="Book Antiqua"/>
          <w:color w:val="000000" w:themeColor="text1"/>
          <w:sz w:val="24"/>
        </w:rPr>
        <w:t>stimates of ß</w:t>
      </w:r>
      <w:r w:rsidR="001D79EC" w:rsidRPr="00D3615C">
        <w:rPr>
          <w:rFonts w:ascii="Book Antiqua" w:hAnsi="Book Antiqua"/>
          <w:color w:val="000000" w:themeColor="text1"/>
          <w:sz w:val="24"/>
          <w:vertAlign w:val="subscript"/>
        </w:rPr>
        <w:t>2</w:t>
      </w:r>
      <w:r w:rsidR="001D79EC" w:rsidRPr="00D3615C">
        <w:rPr>
          <w:rFonts w:ascii="Book Antiqua" w:hAnsi="Book Antiqua"/>
          <w:color w:val="000000" w:themeColor="text1"/>
          <w:sz w:val="24"/>
        </w:rPr>
        <w:t xml:space="preserve"> and ß</w:t>
      </w:r>
      <w:r w:rsidR="001D79EC" w:rsidRPr="00D3615C">
        <w:rPr>
          <w:rFonts w:ascii="Book Antiqua" w:hAnsi="Book Antiqua"/>
          <w:color w:val="000000" w:themeColor="text1"/>
          <w:sz w:val="24"/>
          <w:vertAlign w:val="subscript"/>
        </w:rPr>
        <w:t>3</w:t>
      </w:r>
      <w:r w:rsidR="001D79EC" w:rsidRPr="00D3615C">
        <w:rPr>
          <w:rFonts w:ascii="Book Antiqua" w:hAnsi="Book Antiqua"/>
          <w:color w:val="000000" w:themeColor="text1"/>
          <w:sz w:val="24"/>
        </w:rPr>
        <w:t xml:space="preserve">, after adjusting for </w:t>
      </w:r>
      <w:r w:rsidR="009E1EE1" w:rsidRPr="00D3615C">
        <w:rPr>
          <w:rFonts w:ascii="Book Antiqua" w:hAnsi="Book Antiqua"/>
          <w:color w:val="000000" w:themeColor="text1"/>
          <w:sz w:val="24"/>
        </w:rPr>
        <w:t xml:space="preserve">calendar year, </w:t>
      </w:r>
      <w:r w:rsidR="001D79EC" w:rsidRPr="00D3615C">
        <w:rPr>
          <w:rFonts w:ascii="Book Antiqua" w:hAnsi="Book Antiqua"/>
          <w:color w:val="000000" w:themeColor="text1"/>
          <w:sz w:val="24"/>
        </w:rPr>
        <w:t xml:space="preserve">attained age, </w:t>
      </w:r>
      <w:r w:rsidR="002F3756" w:rsidRPr="00D3615C">
        <w:rPr>
          <w:rFonts w:ascii="Book Antiqua" w:hAnsi="Book Antiqua"/>
          <w:color w:val="000000" w:themeColor="text1"/>
          <w:sz w:val="24"/>
        </w:rPr>
        <w:t>o</w:t>
      </w:r>
      <w:r w:rsidR="00E626E1" w:rsidRPr="00D3615C">
        <w:rPr>
          <w:rFonts w:ascii="Book Antiqua" w:hAnsi="Book Antiqua"/>
          <w:color w:val="000000" w:themeColor="text1"/>
          <w:sz w:val="24"/>
        </w:rPr>
        <w:t>ccupation</w:t>
      </w:r>
      <w:r w:rsidR="001D79EC" w:rsidRPr="00D3615C">
        <w:rPr>
          <w:rFonts w:ascii="Book Antiqua" w:eastAsiaTheme="minorEastAsia" w:hAnsi="Book Antiqua"/>
          <w:color w:val="000000" w:themeColor="text1"/>
          <w:sz w:val="24"/>
        </w:rPr>
        <w:t>,</w:t>
      </w:r>
      <w:r w:rsidR="001D79EC" w:rsidRPr="00D3615C">
        <w:rPr>
          <w:rFonts w:ascii="Book Antiqua" w:hAnsi="Book Antiqua"/>
          <w:color w:val="000000" w:themeColor="text1"/>
          <w:sz w:val="24"/>
        </w:rPr>
        <w:t xml:space="preserve"> and </w:t>
      </w:r>
      <w:r w:rsidR="00E626E1" w:rsidRPr="00D3615C">
        <w:rPr>
          <w:rFonts w:ascii="Book Antiqua" w:hAnsi="Book Antiqua"/>
          <w:color w:val="000000" w:themeColor="text1"/>
          <w:sz w:val="24"/>
        </w:rPr>
        <w:t>education</w:t>
      </w:r>
      <w:r w:rsidR="001D79EC" w:rsidRPr="00D3615C">
        <w:rPr>
          <w:rFonts w:ascii="Book Antiqua" w:hAnsi="Book Antiqua"/>
          <w:color w:val="000000" w:themeColor="text1"/>
          <w:sz w:val="24"/>
        </w:rPr>
        <w:t>. These estimates are the log RRs for the indicator variables X</w:t>
      </w:r>
      <w:r w:rsidR="001D79EC" w:rsidRPr="00D3615C">
        <w:rPr>
          <w:rFonts w:ascii="Book Antiqua" w:hAnsi="Book Antiqua"/>
          <w:color w:val="000000" w:themeColor="text1"/>
          <w:sz w:val="24"/>
          <w:vertAlign w:val="subscript"/>
        </w:rPr>
        <w:t>2</w:t>
      </w:r>
      <w:r w:rsidR="001D79EC" w:rsidRPr="00D3615C">
        <w:rPr>
          <w:rFonts w:ascii="Book Antiqua" w:hAnsi="Book Antiqua"/>
          <w:color w:val="000000" w:themeColor="text1"/>
          <w:sz w:val="24"/>
        </w:rPr>
        <w:t xml:space="preserve"> and X</w:t>
      </w:r>
      <w:r w:rsidR="001D79EC" w:rsidRPr="00D3615C">
        <w:rPr>
          <w:rFonts w:ascii="Book Antiqua" w:hAnsi="Book Antiqua"/>
          <w:color w:val="000000" w:themeColor="text1"/>
          <w:sz w:val="24"/>
          <w:vertAlign w:val="subscript"/>
        </w:rPr>
        <w:t>3</w:t>
      </w:r>
      <w:r w:rsidR="001D79EC" w:rsidRPr="00D3615C">
        <w:rPr>
          <w:rFonts w:ascii="Book Antiqua" w:hAnsi="Book Antiqua"/>
          <w:color w:val="000000" w:themeColor="text1"/>
          <w:sz w:val="24"/>
        </w:rPr>
        <w:t>, respectively</w:t>
      </w:r>
      <w:r w:rsidR="002775E7" w:rsidRPr="00D3615C">
        <w:rPr>
          <w:rFonts w:ascii="Book Antiqua" w:hAnsi="Book Antiqua"/>
          <w:color w:val="000000" w:themeColor="text1"/>
          <w:sz w:val="24"/>
        </w:rPr>
        <w:t>, with the reference category</w:t>
      </w:r>
      <w:r w:rsidR="001D79EC" w:rsidRPr="00D3615C">
        <w:rPr>
          <w:rFonts w:ascii="Book Antiqua" w:hAnsi="Book Antiqua"/>
          <w:color w:val="000000" w:themeColor="text1"/>
          <w:sz w:val="24"/>
        </w:rPr>
        <w:t xml:space="preserve"> X</w:t>
      </w:r>
      <w:r w:rsidR="001D79EC" w:rsidRPr="00D3615C">
        <w:rPr>
          <w:rFonts w:ascii="Book Antiqua" w:hAnsi="Book Antiqua"/>
          <w:color w:val="000000" w:themeColor="text1"/>
          <w:sz w:val="24"/>
          <w:vertAlign w:val="subscript"/>
        </w:rPr>
        <w:t>1</w:t>
      </w:r>
      <w:r w:rsidR="001D5B14" w:rsidRPr="00D3615C">
        <w:rPr>
          <w:rFonts w:ascii="Book Antiqua" w:hAnsi="Book Antiqua"/>
          <w:color w:val="000000" w:themeColor="text1"/>
          <w:sz w:val="24"/>
          <w:vertAlign w:val="superscript"/>
        </w:rPr>
        <w:t>[10]</w:t>
      </w:r>
      <w:r w:rsidR="00FF2F41" w:rsidRPr="00D3615C">
        <w:rPr>
          <w:rFonts w:ascii="Book Antiqua" w:hAnsi="Book Antiqua"/>
          <w:color w:val="000000" w:themeColor="text1"/>
          <w:sz w:val="24"/>
        </w:rPr>
        <w:t>.</w:t>
      </w:r>
      <w:r w:rsidR="001D79EC" w:rsidRPr="00D3615C">
        <w:rPr>
          <w:rFonts w:ascii="Book Antiqua" w:hAnsi="Book Antiqua"/>
          <w:color w:val="000000" w:themeColor="text1"/>
          <w:sz w:val="24"/>
          <w:vertAlign w:val="subscript"/>
        </w:rPr>
        <w:t xml:space="preserve"> </w:t>
      </w:r>
      <w:r w:rsidR="006C0C52" w:rsidRPr="00D3615C">
        <w:rPr>
          <w:rFonts w:ascii="Book Antiqua" w:hAnsi="Book Antiqua"/>
          <w:color w:val="000000" w:themeColor="text1"/>
          <w:sz w:val="24"/>
        </w:rPr>
        <w:t xml:space="preserve">We used </w:t>
      </w:r>
      <w:r w:rsidR="008D0490" w:rsidRPr="00D3615C">
        <w:rPr>
          <w:rFonts w:ascii="Book Antiqua" w:hAnsi="Book Antiqua"/>
          <w:color w:val="000000" w:themeColor="text1"/>
          <w:sz w:val="24"/>
        </w:rPr>
        <w:t>s</w:t>
      </w:r>
      <w:r w:rsidR="001D79EC" w:rsidRPr="00D3615C">
        <w:rPr>
          <w:rFonts w:ascii="Book Antiqua" w:hAnsi="Book Antiqua"/>
          <w:color w:val="000000" w:themeColor="text1"/>
          <w:sz w:val="24"/>
        </w:rPr>
        <w:t xml:space="preserve">imilar models for the </w:t>
      </w:r>
      <w:r w:rsidR="00073534" w:rsidRPr="00D3615C">
        <w:rPr>
          <w:rFonts w:ascii="Book Antiqua" w:hAnsi="Book Antiqua"/>
          <w:color w:val="000000" w:themeColor="text1"/>
          <w:sz w:val="24"/>
        </w:rPr>
        <w:t xml:space="preserve">analysis of </w:t>
      </w:r>
      <w:r w:rsidR="006E650D" w:rsidRPr="00D3615C">
        <w:rPr>
          <w:rFonts w:ascii="Book Antiqua" w:hAnsi="Book Antiqua"/>
          <w:color w:val="000000" w:themeColor="text1"/>
          <w:sz w:val="24"/>
        </w:rPr>
        <w:t xml:space="preserve">all </w:t>
      </w:r>
      <w:r w:rsidR="001D5B14" w:rsidRPr="00D3615C">
        <w:rPr>
          <w:rFonts w:ascii="Book Antiqua" w:hAnsi="Book Antiqua"/>
          <w:color w:val="000000" w:themeColor="text1"/>
          <w:sz w:val="24"/>
        </w:rPr>
        <w:t>other variables</w:t>
      </w:r>
      <w:r w:rsidR="001D79EC" w:rsidRPr="00D3615C">
        <w:rPr>
          <w:rFonts w:ascii="Book Antiqua" w:hAnsi="Book Antiqua"/>
          <w:color w:val="000000" w:themeColor="text1"/>
          <w:sz w:val="24"/>
        </w:rPr>
        <w:t>.</w:t>
      </w:r>
    </w:p>
    <w:p w:rsidR="001D79EC" w:rsidRPr="00D3615C" w:rsidRDefault="001D79EC" w:rsidP="00406E3A">
      <w:pPr>
        <w:autoSpaceDE w:val="0"/>
        <w:autoSpaceDN w:val="0"/>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The entry </w:t>
      </w:r>
      <w:r w:rsidR="00766699" w:rsidRPr="00D3615C">
        <w:rPr>
          <w:rFonts w:ascii="Book Antiqua" w:hAnsi="Book Antiqua"/>
          <w:color w:val="000000" w:themeColor="text1"/>
          <w:sz w:val="24"/>
        </w:rPr>
        <w:t xml:space="preserve">date </w:t>
      </w:r>
      <w:r w:rsidRPr="00D3615C">
        <w:rPr>
          <w:rFonts w:ascii="Book Antiqua" w:hAnsi="Book Antiqua"/>
          <w:color w:val="000000" w:themeColor="text1"/>
          <w:sz w:val="24"/>
        </w:rPr>
        <w:t xml:space="preserve">into the cohort was </w:t>
      </w:r>
      <w:r w:rsidR="00766699" w:rsidRPr="00D3615C">
        <w:rPr>
          <w:rFonts w:ascii="Book Antiqua" w:hAnsi="Book Antiqua"/>
          <w:color w:val="000000" w:themeColor="text1"/>
          <w:sz w:val="24"/>
        </w:rPr>
        <w:t xml:space="preserve">defined as </w:t>
      </w:r>
      <w:r w:rsidRPr="00D3615C">
        <w:rPr>
          <w:rFonts w:ascii="Book Antiqua" w:hAnsi="Book Antiqua"/>
          <w:color w:val="000000" w:themeColor="text1"/>
          <w:sz w:val="24"/>
        </w:rPr>
        <w:t xml:space="preserve">the interview date, </w:t>
      </w:r>
      <w:r w:rsidR="002E5759" w:rsidRPr="00D3615C">
        <w:rPr>
          <w:rFonts w:ascii="Book Antiqua" w:hAnsi="Book Antiqua"/>
          <w:color w:val="000000" w:themeColor="text1"/>
          <w:sz w:val="24"/>
        </w:rPr>
        <w:t>from</w:t>
      </w:r>
      <w:r w:rsidR="00561521" w:rsidRPr="00D3615C">
        <w:rPr>
          <w:rFonts w:ascii="Book Antiqua" w:hAnsi="Book Antiqua"/>
          <w:color w:val="000000" w:themeColor="text1"/>
          <w:sz w:val="24"/>
        </w:rPr>
        <w:t xml:space="preserve"> Janu</w:t>
      </w:r>
      <w:r w:rsidR="00B47FAB" w:rsidRPr="00D3615C">
        <w:rPr>
          <w:rFonts w:ascii="Book Antiqua" w:hAnsi="Book Antiqua"/>
          <w:color w:val="000000" w:themeColor="text1"/>
          <w:sz w:val="24"/>
        </w:rPr>
        <w:t>ary 1</w:t>
      </w:r>
      <w:r w:rsidR="00B47FAB" w:rsidRPr="00621CCC">
        <w:rPr>
          <w:rFonts w:ascii="Book Antiqua" w:hAnsi="Book Antiqua"/>
          <w:color w:val="000000" w:themeColor="text1"/>
          <w:sz w:val="24"/>
          <w:vertAlign w:val="superscript"/>
        </w:rPr>
        <w:t>st</w:t>
      </w:r>
      <w:r w:rsidR="00B47FAB" w:rsidRPr="00D3615C">
        <w:rPr>
          <w:rFonts w:ascii="Book Antiqua" w:hAnsi="Book Antiqua"/>
          <w:color w:val="000000" w:themeColor="text1"/>
          <w:sz w:val="24"/>
        </w:rPr>
        <w:t>, 1990</w:t>
      </w:r>
      <w:r w:rsidRPr="00D3615C">
        <w:rPr>
          <w:rFonts w:ascii="Book Antiqua" w:hAnsi="Book Antiqua"/>
          <w:color w:val="000000" w:themeColor="text1"/>
          <w:sz w:val="24"/>
        </w:rPr>
        <w:t xml:space="preserve"> </w:t>
      </w:r>
      <w:r w:rsidR="002E5759" w:rsidRPr="00D3615C">
        <w:rPr>
          <w:rFonts w:ascii="Book Antiqua" w:hAnsi="Book Antiqua"/>
          <w:color w:val="000000" w:themeColor="text1"/>
          <w:sz w:val="24"/>
        </w:rPr>
        <w:t>to</w:t>
      </w:r>
      <w:r w:rsidRPr="00D3615C">
        <w:rPr>
          <w:rFonts w:ascii="Book Antiqua" w:hAnsi="Book Antiqua"/>
          <w:color w:val="000000" w:themeColor="text1"/>
          <w:sz w:val="24"/>
        </w:rPr>
        <w:t xml:space="preserve"> December 31</w:t>
      </w:r>
      <w:r w:rsidRPr="00621CCC">
        <w:rPr>
          <w:rFonts w:ascii="Book Antiqua" w:hAnsi="Book Antiqua"/>
          <w:color w:val="000000" w:themeColor="text1"/>
          <w:sz w:val="24"/>
          <w:vertAlign w:val="superscript"/>
        </w:rPr>
        <w:t>st</w:t>
      </w:r>
      <w:r w:rsidRPr="00D3615C">
        <w:rPr>
          <w:rFonts w:ascii="Book Antiqua" w:hAnsi="Book Antiqua"/>
          <w:color w:val="000000" w:themeColor="text1"/>
          <w:sz w:val="24"/>
        </w:rPr>
        <w:t xml:space="preserve">, 1997. A cohort </w:t>
      </w:r>
      <w:r w:rsidR="00FA54DE" w:rsidRPr="00D3615C">
        <w:rPr>
          <w:rFonts w:ascii="Book Antiqua" w:hAnsi="Book Antiqua"/>
          <w:color w:val="000000" w:themeColor="text1"/>
          <w:sz w:val="24"/>
        </w:rPr>
        <w:t xml:space="preserve">member </w:t>
      </w:r>
      <w:r w:rsidRPr="00D3615C">
        <w:rPr>
          <w:rFonts w:ascii="Book Antiqua" w:hAnsi="Book Antiqua"/>
          <w:color w:val="000000" w:themeColor="text1"/>
          <w:sz w:val="24"/>
        </w:rPr>
        <w:t>was considere</w:t>
      </w:r>
      <w:r w:rsidR="005240B3" w:rsidRPr="00D3615C">
        <w:rPr>
          <w:rFonts w:ascii="Book Antiqua" w:hAnsi="Book Antiqua"/>
          <w:color w:val="000000" w:themeColor="text1"/>
          <w:sz w:val="24"/>
        </w:rPr>
        <w:t>d censored when diagnosed with a</w:t>
      </w:r>
      <w:r w:rsidRPr="00D3615C">
        <w:rPr>
          <w:rFonts w:ascii="Book Antiqua" w:hAnsi="Book Antiqua"/>
          <w:color w:val="000000" w:themeColor="text1"/>
          <w:sz w:val="24"/>
        </w:rPr>
        <w:t xml:space="preserve"> cancer other than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or </w:t>
      </w:r>
      <w:r w:rsidR="00387470" w:rsidRPr="00D3615C">
        <w:rPr>
          <w:rFonts w:ascii="Book Antiqua" w:hAnsi="Book Antiqua"/>
          <w:color w:val="000000" w:themeColor="text1"/>
          <w:sz w:val="24"/>
        </w:rPr>
        <w:t xml:space="preserve">when </w:t>
      </w:r>
      <w:r w:rsidRPr="00D3615C">
        <w:rPr>
          <w:rFonts w:ascii="Book Antiqua" w:hAnsi="Book Antiqua"/>
          <w:color w:val="000000" w:themeColor="text1"/>
          <w:sz w:val="24"/>
        </w:rPr>
        <w:t xml:space="preserve">died of </w:t>
      </w:r>
      <w:r w:rsidR="00CF085C" w:rsidRPr="00D3615C">
        <w:rPr>
          <w:rFonts w:ascii="Book Antiqua" w:hAnsi="Book Antiqua"/>
          <w:color w:val="000000" w:themeColor="text1"/>
          <w:sz w:val="24"/>
        </w:rPr>
        <w:t>any</w:t>
      </w:r>
      <w:r w:rsidR="004F39D6" w:rsidRPr="00D3615C">
        <w:rPr>
          <w:rFonts w:ascii="Book Antiqua" w:hAnsi="Book Antiqua"/>
          <w:color w:val="000000" w:themeColor="text1"/>
          <w:sz w:val="24"/>
        </w:rPr>
        <w:t xml:space="preserve"> other cause</w:t>
      </w:r>
      <w:r w:rsidRPr="00D3615C">
        <w:rPr>
          <w:rFonts w:ascii="Book Antiqua" w:hAnsi="Book Antiqua"/>
          <w:color w:val="000000" w:themeColor="text1"/>
          <w:sz w:val="24"/>
        </w:rPr>
        <w:t xml:space="preserve">. Thus, the end of follow-up was </w:t>
      </w:r>
      <w:r w:rsidR="00930F4E" w:rsidRPr="00D3615C">
        <w:rPr>
          <w:rFonts w:ascii="Book Antiqua" w:hAnsi="Book Antiqua"/>
          <w:color w:val="000000" w:themeColor="text1"/>
          <w:sz w:val="24"/>
        </w:rPr>
        <w:t xml:space="preserve">defined as </w:t>
      </w:r>
      <w:r w:rsidRPr="00D3615C">
        <w:rPr>
          <w:rFonts w:ascii="Book Antiqua" w:hAnsi="Book Antiqua"/>
          <w:color w:val="000000" w:themeColor="text1"/>
          <w:sz w:val="24"/>
        </w:rPr>
        <w:t xml:space="preserve">the diagnosis </w:t>
      </w:r>
      <w:r w:rsidR="00370F0B" w:rsidRPr="00D3615C">
        <w:rPr>
          <w:rFonts w:ascii="Book Antiqua" w:hAnsi="Book Antiqua"/>
          <w:color w:val="000000" w:themeColor="text1"/>
          <w:sz w:val="24"/>
        </w:rPr>
        <w:t xml:space="preserve">date </w:t>
      </w:r>
      <w:r w:rsidRPr="00D3615C">
        <w:rPr>
          <w:rFonts w:ascii="Book Antiqua" w:hAnsi="Book Antiqua"/>
          <w:color w:val="000000" w:themeColor="text1"/>
          <w:sz w:val="24"/>
        </w:rPr>
        <w:t>for cancer ca</w:t>
      </w:r>
      <w:r w:rsidR="00930F4E" w:rsidRPr="00D3615C">
        <w:rPr>
          <w:rFonts w:ascii="Book Antiqua" w:hAnsi="Book Antiqua"/>
          <w:color w:val="000000" w:themeColor="text1"/>
          <w:sz w:val="24"/>
        </w:rPr>
        <w:t>ses, the date of death for the</w:t>
      </w:r>
      <w:r w:rsidRPr="00D3615C">
        <w:rPr>
          <w:rFonts w:ascii="Book Antiqua" w:hAnsi="Book Antiqua"/>
          <w:color w:val="000000" w:themeColor="text1"/>
          <w:sz w:val="24"/>
        </w:rPr>
        <w:t xml:space="preserve"> deceased, the </w:t>
      </w:r>
      <w:r w:rsidR="00580721" w:rsidRPr="00D3615C">
        <w:rPr>
          <w:rFonts w:ascii="Book Antiqua" w:hAnsi="Book Antiqua"/>
          <w:color w:val="000000" w:themeColor="text1"/>
          <w:sz w:val="24"/>
        </w:rPr>
        <w:t>migration</w:t>
      </w:r>
      <w:r w:rsidR="00792855" w:rsidRPr="00D3615C">
        <w:rPr>
          <w:rFonts w:ascii="Book Antiqua" w:hAnsi="Book Antiqua"/>
          <w:color w:val="000000" w:themeColor="text1"/>
          <w:sz w:val="24"/>
        </w:rPr>
        <w:t xml:space="preserve"> date</w:t>
      </w:r>
      <w:r w:rsidR="00580721" w:rsidRPr="00D3615C">
        <w:rPr>
          <w:rFonts w:ascii="Book Antiqua" w:hAnsi="Book Antiqua"/>
          <w:color w:val="000000" w:themeColor="text1"/>
          <w:sz w:val="24"/>
        </w:rPr>
        <w:t xml:space="preserve">, </w:t>
      </w:r>
      <w:r w:rsidRPr="00D3615C">
        <w:rPr>
          <w:rFonts w:ascii="Book Antiqua" w:hAnsi="Book Antiqua"/>
          <w:color w:val="000000" w:themeColor="text1"/>
          <w:sz w:val="24"/>
        </w:rPr>
        <w:t>the date of attaining the age of 85</w:t>
      </w:r>
      <w:r w:rsidR="00580721" w:rsidRPr="00D3615C">
        <w:rPr>
          <w:rFonts w:ascii="Book Antiqua" w:hAnsi="Book Antiqua"/>
          <w:color w:val="000000" w:themeColor="text1"/>
          <w:sz w:val="24"/>
        </w:rPr>
        <w:t xml:space="preserve"> or the end of the study period (December 31</w:t>
      </w:r>
      <w:r w:rsidR="00580721" w:rsidRPr="00621CCC">
        <w:rPr>
          <w:rFonts w:ascii="Book Antiqua" w:hAnsi="Book Antiqua"/>
          <w:color w:val="000000" w:themeColor="text1"/>
          <w:sz w:val="24"/>
          <w:vertAlign w:val="superscript"/>
        </w:rPr>
        <w:t>st</w:t>
      </w:r>
      <w:r w:rsidR="00580721" w:rsidRPr="00D3615C">
        <w:rPr>
          <w:rFonts w:ascii="Book Antiqua" w:hAnsi="Book Antiqua"/>
          <w:color w:val="000000" w:themeColor="text1"/>
          <w:sz w:val="24"/>
        </w:rPr>
        <w:t>, 2009)</w:t>
      </w:r>
      <w:r w:rsidRPr="00D3615C">
        <w:rPr>
          <w:rFonts w:ascii="Book Antiqua" w:hAnsi="Book Antiqua"/>
          <w:color w:val="000000" w:themeColor="text1"/>
          <w:sz w:val="24"/>
        </w:rPr>
        <w:t xml:space="preserve">.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p>
    <w:p w:rsidR="00355977" w:rsidRPr="00D3615C"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RESULTS</w:t>
      </w:r>
    </w:p>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 xml:space="preserve">The present study examined </w:t>
      </w:r>
      <w:r w:rsidR="00621CCC">
        <w:rPr>
          <w:rFonts w:ascii="Book Antiqua" w:hAnsi="Book Antiqua"/>
          <w:bCs/>
          <w:color w:val="000000" w:themeColor="text1"/>
          <w:sz w:val="24"/>
        </w:rPr>
        <w:t>65</w:t>
      </w:r>
      <w:r w:rsidRPr="00D3615C">
        <w:rPr>
          <w:rFonts w:ascii="Book Antiqua" w:hAnsi="Book Antiqua"/>
          <w:bCs/>
          <w:color w:val="000000" w:themeColor="text1"/>
          <w:sz w:val="24"/>
        </w:rPr>
        <w:t>553</w:t>
      </w:r>
      <w:r w:rsidRPr="00D3615C">
        <w:rPr>
          <w:rFonts w:ascii="Book Antiqua" w:hAnsi="Book Antiqua"/>
          <w:color w:val="000000" w:themeColor="text1"/>
          <w:sz w:val="24"/>
        </w:rPr>
        <w:t xml:space="preserve"> men aged 30-84 years old. By the end of 2009, 116 cases of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(ICD9: 151) were identified. Table 1 summarizes the </w:t>
      </w:r>
      <w:r w:rsidR="00717A34" w:rsidRPr="00D3615C">
        <w:rPr>
          <w:rFonts w:ascii="Book Antiqua" w:hAnsi="Book Antiqua"/>
          <w:color w:val="000000" w:themeColor="text1"/>
          <w:sz w:val="24"/>
        </w:rPr>
        <w:t xml:space="preserve">analysis </w:t>
      </w:r>
      <w:r w:rsidRPr="00D3615C">
        <w:rPr>
          <w:rFonts w:ascii="Book Antiqua" w:hAnsi="Book Antiqua"/>
          <w:color w:val="000000" w:themeColor="text1"/>
          <w:sz w:val="24"/>
        </w:rPr>
        <w:t xml:space="preserve">results </w:t>
      </w:r>
      <w:r w:rsidR="00717A34" w:rsidRPr="00D3615C">
        <w:rPr>
          <w:rFonts w:ascii="Book Antiqua" w:hAnsi="Book Antiqua"/>
          <w:color w:val="000000" w:themeColor="text1"/>
          <w:sz w:val="24"/>
        </w:rPr>
        <w:lastRenderedPageBreak/>
        <w:t>regarding</w:t>
      </w:r>
      <w:r w:rsidRPr="00D3615C">
        <w:rPr>
          <w:rFonts w:ascii="Book Antiqua" w:hAnsi="Book Antiqua"/>
          <w:color w:val="000000" w:themeColor="text1"/>
          <w:sz w:val="24"/>
        </w:rPr>
        <w:t xml:space="preserve"> the association of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with socioeconomic status. </w:t>
      </w:r>
      <w:r w:rsidR="00717A34" w:rsidRPr="00D3615C">
        <w:rPr>
          <w:rFonts w:ascii="Book Antiqua" w:hAnsi="Book Antiqua"/>
          <w:color w:val="000000" w:themeColor="text1"/>
          <w:sz w:val="24"/>
        </w:rPr>
        <w:t>N</w:t>
      </w:r>
      <w:r w:rsidRPr="00D3615C">
        <w:rPr>
          <w:rFonts w:ascii="Book Antiqua" w:hAnsi="Book Antiqua"/>
          <w:color w:val="000000" w:themeColor="text1"/>
          <w:sz w:val="24"/>
        </w:rPr>
        <w:t xml:space="preserve">o significant association between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717A34" w:rsidRPr="00D3615C">
        <w:rPr>
          <w:rFonts w:ascii="Book Antiqua" w:hAnsi="Book Antiqua"/>
          <w:color w:val="000000" w:themeColor="text1"/>
          <w:sz w:val="24"/>
        </w:rPr>
        <w:t xml:space="preserve">and </w:t>
      </w:r>
      <w:r w:rsidRPr="00D3615C">
        <w:rPr>
          <w:rFonts w:ascii="Book Antiqua" w:hAnsi="Book Antiqua"/>
          <w:color w:val="000000" w:themeColor="text1"/>
          <w:sz w:val="24"/>
        </w:rPr>
        <w:t>religion, family income or education</w:t>
      </w:r>
      <w:r w:rsidR="00717A34" w:rsidRPr="00D3615C">
        <w:rPr>
          <w:rFonts w:ascii="Book Antiqua" w:hAnsi="Book Antiqua"/>
          <w:color w:val="000000" w:themeColor="text1"/>
          <w:sz w:val="24"/>
        </w:rPr>
        <w:t xml:space="preserve"> was found</w:t>
      </w:r>
      <w:r w:rsidRPr="00D3615C">
        <w:rPr>
          <w:rFonts w:ascii="Book Antiqua" w:hAnsi="Book Antiqua"/>
          <w:color w:val="000000" w:themeColor="text1"/>
          <w:sz w:val="24"/>
        </w:rPr>
        <w:t xml:space="preserve">. </w:t>
      </w:r>
      <w:r w:rsidR="00717A34" w:rsidRPr="00D3615C">
        <w:rPr>
          <w:rFonts w:ascii="Book Antiqua" w:hAnsi="Book Antiqua"/>
          <w:color w:val="000000" w:themeColor="text1"/>
          <w:sz w:val="24"/>
        </w:rPr>
        <w:t>In contrast</w:t>
      </w:r>
      <w:r w:rsidRPr="00D3615C">
        <w:rPr>
          <w:rFonts w:ascii="Book Antiqua" w:hAnsi="Book Antiqua"/>
          <w:color w:val="000000" w:themeColor="text1"/>
          <w:sz w:val="24"/>
        </w:rPr>
        <w:t xml:space="preserve">, statistically significant heterogeneity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717A34" w:rsidRPr="00D3615C">
        <w:rPr>
          <w:rFonts w:ascii="Book Antiqua" w:hAnsi="Book Antiqua"/>
          <w:color w:val="000000" w:themeColor="text1"/>
          <w:sz w:val="24"/>
        </w:rPr>
        <w:t xml:space="preserve">was found </w:t>
      </w:r>
      <w:r w:rsidRPr="00D3615C">
        <w:rPr>
          <w:rFonts w:ascii="Book Antiqua" w:hAnsi="Book Antiqua"/>
          <w:color w:val="000000" w:themeColor="text1"/>
          <w:sz w:val="24"/>
        </w:rPr>
        <w:t>among occupational groups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 xml:space="preserve">0.008). </w:t>
      </w:r>
    </w:p>
    <w:p w:rsidR="00355977" w:rsidRPr="00D3615C" w:rsidRDefault="00355977" w:rsidP="00406E3A">
      <w:pPr>
        <w:adjustRightInd w:val="0"/>
        <w:snapToGrid w:val="0"/>
        <w:spacing w:after="0" w:afterAutospacing="0" w:line="360" w:lineRule="auto"/>
        <w:ind w:firstLine="284"/>
        <w:rPr>
          <w:rFonts w:ascii="Book Antiqua" w:eastAsiaTheme="minorEastAsia" w:hAnsi="Book Antiqua"/>
          <w:color w:val="000000" w:themeColor="text1"/>
          <w:sz w:val="24"/>
        </w:rPr>
      </w:pPr>
      <w:r w:rsidRPr="00D3615C">
        <w:rPr>
          <w:rFonts w:ascii="Book Antiqua" w:hAnsi="Book Antiqua"/>
          <w:color w:val="000000" w:themeColor="text1"/>
          <w:sz w:val="24"/>
        </w:rPr>
        <w:t xml:space="preserve">Table 2 summarizes the risk analysis </w:t>
      </w:r>
      <w:r w:rsidR="00717A34" w:rsidRPr="00D3615C">
        <w:rPr>
          <w:rFonts w:ascii="Book Antiqua" w:hAnsi="Book Antiqua"/>
          <w:color w:val="000000" w:themeColor="text1"/>
          <w:sz w:val="24"/>
        </w:rPr>
        <w:t xml:space="preserve">results </w:t>
      </w:r>
      <w:r w:rsidRPr="00D3615C">
        <w:rPr>
          <w:rFonts w:ascii="Book Antiqua" w:hAnsi="Book Antiqua"/>
          <w:color w:val="000000" w:themeColor="text1"/>
          <w:sz w:val="24"/>
        </w:rPr>
        <w:t xml:space="preserve">with respect to tobacco use and alcohol drinking. Bidi smoking was significantly </w:t>
      </w:r>
      <w:r w:rsidR="002F495D" w:rsidRPr="00D3615C">
        <w:rPr>
          <w:rFonts w:ascii="Book Antiqua" w:hAnsi="Book Antiqua"/>
          <w:color w:val="000000" w:themeColor="text1"/>
          <w:sz w:val="24"/>
        </w:rPr>
        <w:t>associated with</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1.3; 95%CI: 0.9-2.0</w:t>
      </w:r>
      <w:r w:rsidR="0051193A" w:rsidRPr="00D3615C">
        <w:rPr>
          <w:rFonts w:ascii="Book Antiqua" w:hAnsi="Book Antiqua"/>
          <w:color w:val="000000" w:themeColor="text1"/>
          <w:sz w:val="24"/>
        </w:rPr>
        <w:t xml:space="preserve">; </w:t>
      </w:r>
      <w:r w:rsidRPr="00621CCC">
        <w:rPr>
          <w:rFonts w:ascii="Book Antiqua" w:hAnsi="Book Antiqua"/>
          <w:i/>
          <w:iCs/>
          <w:color w:val="000000" w:themeColor="text1"/>
          <w:sz w:val="24"/>
        </w:rPr>
        <w:t>P</w:t>
      </w:r>
      <w:r w:rsidRPr="00D3615C">
        <w:rPr>
          <w:rFonts w:ascii="Book Antiqua" w:hAnsi="Book Antiqua"/>
          <w:color w:val="000000" w:themeColor="text1"/>
          <w:sz w:val="24"/>
        </w:rPr>
        <w:t xml:space="preserve"> </w:t>
      </w:r>
      <w:r w:rsidR="00621CCC">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 xml:space="preserve">0.042). </w:t>
      </w:r>
      <w:r w:rsidRPr="00D3615C">
        <w:rPr>
          <w:rFonts w:ascii="Book Antiqua" w:eastAsia="Times New Roman" w:hAnsi="Book Antiqua"/>
          <w:color w:val="000000" w:themeColor="text1"/>
          <w:sz w:val="24"/>
        </w:rPr>
        <w:t xml:space="preserve">Bidi smoking increased the </w:t>
      </w:r>
      <w:r w:rsidR="008412A0" w:rsidRPr="00D3615C">
        <w:rPr>
          <w:rFonts w:ascii="Book Antiqua" w:eastAsia="Times New Roman" w:hAnsi="Book Antiqua"/>
          <w:color w:val="000000" w:themeColor="text1"/>
          <w:sz w:val="24"/>
        </w:rPr>
        <w:t xml:space="preserve">risk of </w:t>
      </w:r>
      <w:r w:rsidR="00925A30">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among never</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cigarette</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smokers (</w:t>
      </w:r>
      <w:r w:rsidR="003A2110">
        <w:rPr>
          <w:rFonts w:ascii="Book Antiqua" w:eastAsia="Times New Roman" w:hAnsi="Book Antiqua"/>
          <w:color w:val="000000" w:themeColor="text1"/>
          <w:sz w:val="24"/>
        </w:rPr>
        <w:t xml:space="preserve">RR = </w:t>
      </w:r>
      <w:r w:rsidRPr="00D3615C">
        <w:rPr>
          <w:rFonts w:ascii="Book Antiqua" w:eastAsia="Times New Roman" w:hAnsi="Book Antiqua"/>
          <w:color w:val="000000" w:themeColor="text1"/>
          <w:sz w:val="24"/>
        </w:rPr>
        <w:t xml:space="preserve">2.2; </w:t>
      </w:r>
      <w:r w:rsidRPr="00D3615C">
        <w:rPr>
          <w:rFonts w:ascii="Book Antiqua" w:hAnsi="Book Antiqua"/>
          <w:color w:val="000000" w:themeColor="text1"/>
          <w:sz w:val="24"/>
        </w:rPr>
        <w:t xml:space="preserve">95%CI: </w:t>
      </w:r>
      <w:r w:rsidRPr="00D3615C">
        <w:rPr>
          <w:rFonts w:ascii="Book Antiqua" w:eastAsia="Times New Roman" w:hAnsi="Book Antiqua"/>
          <w:color w:val="000000" w:themeColor="text1"/>
          <w:sz w:val="24"/>
        </w:rPr>
        <w:t>1.3-4.0) more evidently. The number of only</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bidi</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smokers was 7592, and the number of bidi smokers who also smoked cigarettes was 17,740. By restricting our further analyses to only</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bidi</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smokers</w:t>
      </w:r>
      <w:r w:rsidR="00C270ED"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we would have omit</w:t>
      </w:r>
      <w:r w:rsidR="0051193A" w:rsidRPr="00D3615C">
        <w:rPr>
          <w:rFonts w:ascii="Book Antiqua" w:eastAsia="Times New Roman" w:hAnsi="Book Antiqua"/>
          <w:color w:val="000000" w:themeColor="text1"/>
          <w:sz w:val="24"/>
        </w:rPr>
        <w:t>ted</w:t>
      </w:r>
      <w:r w:rsidRPr="00D3615C">
        <w:rPr>
          <w:rFonts w:ascii="Book Antiqua" w:eastAsia="Times New Roman" w:hAnsi="Book Antiqua"/>
          <w:color w:val="000000" w:themeColor="text1"/>
          <w:sz w:val="24"/>
        </w:rPr>
        <w:t xml:space="preserve"> more than </w:t>
      </w:r>
      <w:r w:rsidR="0051193A" w:rsidRPr="00D3615C">
        <w:rPr>
          <w:rFonts w:ascii="Book Antiqua" w:eastAsia="Times New Roman" w:hAnsi="Book Antiqua"/>
          <w:color w:val="000000" w:themeColor="text1"/>
          <w:sz w:val="24"/>
        </w:rPr>
        <w:t>two-</w:t>
      </w:r>
      <w:r w:rsidRPr="00D3615C">
        <w:rPr>
          <w:rFonts w:ascii="Book Antiqua" w:eastAsia="Times New Roman" w:hAnsi="Book Antiqua"/>
          <w:color w:val="000000" w:themeColor="text1"/>
          <w:sz w:val="24"/>
        </w:rPr>
        <w:t>thirds of the subjects. Therefore, we decided to include all bidi smokers in the further analyses (</w:t>
      </w:r>
      <w:r w:rsidR="0051193A" w:rsidRPr="00D3615C">
        <w:rPr>
          <w:rFonts w:ascii="Book Antiqua" w:eastAsia="Times New Roman" w:hAnsi="Book Antiqua"/>
          <w:color w:val="000000" w:themeColor="text1"/>
          <w:sz w:val="24"/>
        </w:rPr>
        <w:t xml:space="preserve">Table </w:t>
      </w:r>
      <w:r w:rsidRPr="00D3615C">
        <w:rPr>
          <w:rFonts w:ascii="Book Antiqua" w:eastAsia="Times New Roman" w:hAnsi="Book Antiqua"/>
          <w:color w:val="000000" w:themeColor="text1"/>
          <w:sz w:val="24"/>
        </w:rPr>
        <w:t xml:space="preserve">3), </w:t>
      </w:r>
      <w:r w:rsidR="0051193A" w:rsidRPr="00D3615C">
        <w:rPr>
          <w:rFonts w:ascii="Book Antiqua" w:eastAsia="Times New Roman" w:hAnsi="Book Antiqua"/>
          <w:color w:val="000000" w:themeColor="text1"/>
          <w:sz w:val="24"/>
        </w:rPr>
        <w:t xml:space="preserve">regardless of </w:t>
      </w:r>
      <w:r w:rsidRPr="00D3615C">
        <w:rPr>
          <w:rFonts w:ascii="Book Antiqua" w:eastAsia="Times New Roman" w:hAnsi="Book Antiqua"/>
          <w:color w:val="000000" w:themeColor="text1"/>
          <w:sz w:val="24"/>
        </w:rPr>
        <w:t>whether they were cigarette smokers.</w:t>
      </w:r>
      <w:r w:rsidRPr="00D3615C">
        <w:rPr>
          <w:rFonts w:ascii="Book Antiqua" w:eastAsiaTheme="minorEastAsia" w:hAnsi="Book Antiqua"/>
          <w:color w:val="000000" w:themeColor="text1"/>
          <w:sz w:val="24"/>
        </w:rPr>
        <w:t xml:space="preserve"> </w:t>
      </w:r>
      <w:r w:rsidRPr="00D3615C">
        <w:rPr>
          <w:rFonts w:ascii="Book Antiqua" w:hAnsi="Book Antiqua"/>
          <w:color w:val="000000" w:themeColor="text1"/>
          <w:sz w:val="24"/>
        </w:rPr>
        <w:t xml:space="preserve">Former cigarette smokers showed a 40%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 xml:space="preserve">1.4; 95%CI: 0.8-2.4), which was not statistically significant. Tobacco chewing was not related to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Current alcohol drinkers had a 30%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compared to never alcohol drinkers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1.3; 95%CI: 0.9-2.0); however, this association was not statistically significant</w:t>
      </w:r>
      <w:r w:rsidRPr="00D3615C">
        <w:rPr>
          <w:rFonts w:ascii="Book Antiqua" w:eastAsiaTheme="minorEastAsia" w:hAnsi="Book Antiqua"/>
          <w:color w:val="000000" w:themeColor="text1"/>
          <w:sz w:val="24"/>
        </w:rPr>
        <w:t xml:space="preserve"> either</w:t>
      </w:r>
      <w:r w:rsidRPr="00D3615C">
        <w:rPr>
          <w:rFonts w:ascii="Book Antiqua" w:hAnsi="Book Antiqua"/>
          <w:color w:val="000000" w:themeColor="text1"/>
          <w:sz w:val="24"/>
        </w:rPr>
        <w:t xml:space="preserve">.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As shown in Table 3, where</w:t>
      </w:r>
      <w:r w:rsidR="0051193A" w:rsidRPr="00D3615C">
        <w:rPr>
          <w:rFonts w:ascii="Book Antiqua" w:hAnsi="Book Antiqua"/>
          <w:color w:val="000000" w:themeColor="text1"/>
          <w:sz w:val="24"/>
        </w:rPr>
        <w:t xml:space="preserve"> the</w:t>
      </w:r>
      <w:r w:rsidRPr="00D3615C">
        <w:rPr>
          <w:rFonts w:ascii="Book Antiqua" w:hAnsi="Book Antiqua"/>
          <w:color w:val="000000" w:themeColor="text1"/>
          <w:sz w:val="24"/>
        </w:rPr>
        <w:t xml:space="preserve"> results of more detailed analysis regarding bidi smoking are summarized,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increased with the number of bidis smoked daily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0.012) and</w:t>
      </w:r>
      <w:r w:rsidR="0051193A" w:rsidRPr="00D3615C">
        <w:rPr>
          <w:rFonts w:ascii="Book Antiqua" w:hAnsi="Book Antiqua"/>
          <w:color w:val="000000" w:themeColor="text1"/>
          <w:sz w:val="24"/>
        </w:rPr>
        <w:t xml:space="preserve"> with</w:t>
      </w:r>
      <w:r w:rsidRPr="00D3615C">
        <w:rPr>
          <w:rFonts w:ascii="Book Antiqua" w:hAnsi="Book Antiqua"/>
          <w:color w:val="000000" w:themeColor="text1"/>
          <w:sz w:val="24"/>
        </w:rPr>
        <w:t xml:space="preserve"> the duration of bidi smoking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 xml:space="preserve">0.036). </w:t>
      </w:r>
      <w:r w:rsidRPr="00D3615C">
        <w:rPr>
          <w:rFonts w:ascii="Book Antiqua" w:hAnsi="Book Antiqua"/>
          <w:bCs/>
          <w:color w:val="000000" w:themeColor="text1"/>
          <w:sz w:val="24"/>
        </w:rPr>
        <w:t xml:space="preserve">Those </w:t>
      </w:r>
      <w:r w:rsidR="0051193A" w:rsidRPr="00D3615C">
        <w:rPr>
          <w:rFonts w:ascii="Book Antiqua" w:hAnsi="Book Antiqua"/>
          <w:bCs/>
          <w:color w:val="000000" w:themeColor="text1"/>
          <w:sz w:val="24"/>
        </w:rPr>
        <w:t xml:space="preserve">individuals </w:t>
      </w:r>
      <w:r w:rsidRPr="00D3615C">
        <w:rPr>
          <w:rFonts w:ascii="Book Antiqua" w:hAnsi="Book Antiqua"/>
          <w:bCs/>
          <w:color w:val="000000" w:themeColor="text1"/>
          <w:sz w:val="24"/>
        </w:rPr>
        <w:t>who started bidi smoking at</w:t>
      </w:r>
      <w:r w:rsidR="006B5944" w:rsidRPr="00D3615C">
        <w:rPr>
          <w:rFonts w:ascii="Book Antiqua" w:hAnsi="Book Antiqua"/>
          <w:bCs/>
          <w:color w:val="000000" w:themeColor="text1"/>
          <w:sz w:val="24"/>
        </w:rPr>
        <w:t xml:space="preserve"> </w:t>
      </w:r>
      <w:r w:rsidRPr="00D3615C">
        <w:rPr>
          <w:rFonts w:ascii="Book Antiqua" w:hAnsi="Book Antiqua"/>
          <w:bCs/>
          <w:color w:val="000000" w:themeColor="text1"/>
          <w:sz w:val="24"/>
        </w:rPr>
        <w:t xml:space="preserve">22 </w:t>
      </w:r>
      <w:r w:rsidR="003662F8" w:rsidRPr="00D3615C">
        <w:rPr>
          <w:rFonts w:ascii="Book Antiqua" w:hAnsi="Book Antiqua"/>
          <w:bCs/>
          <w:color w:val="000000" w:themeColor="text1"/>
          <w:sz w:val="24"/>
        </w:rPr>
        <w:t xml:space="preserve">years old </w:t>
      </w:r>
      <w:r w:rsidRPr="00D3615C">
        <w:rPr>
          <w:rFonts w:ascii="Book Antiqua" w:hAnsi="Book Antiqua"/>
          <w:bCs/>
          <w:color w:val="000000" w:themeColor="text1"/>
          <w:sz w:val="24"/>
        </w:rPr>
        <w:t xml:space="preserve">or younger </w:t>
      </w:r>
      <w:r w:rsidR="0051193A" w:rsidRPr="00D3615C">
        <w:rPr>
          <w:rFonts w:ascii="Book Antiqua" w:hAnsi="Book Antiqua"/>
          <w:bCs/>
          <w:color w:val="000000" w:themeColor="text1"/>
          <w:sz w:val="24"/>
        </w:rPr>
        <w:t>had</w:t>
      </w:r>
      <w:r w:rsidRPr="00D3615C">
        <w:rPr>
          <w:rFonts w:ascii="Book Antiqua" w:hAnsi="Book Antiqua"/>
          <w:bCs/>
          <w:color w:val="000000" w:themeColor="text1"/>
          <w:sz w:val="24"/>
        </w:rPr>
        <w:t xml:space="preserve"> an elevated </w:t>
      </w:r>
      <w:r w:rsidR="00925A30">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risk. </w:t>
      </w:r>
      <w:r w:rsidR="0051193A" w:rsidRPr="00D3615C">
        <w:rPr>
          <w:rFonts w:ascii="Book Antiqua" w:hAnsi="Book Antiqua"/>
          <w:bCs/>
          <w:color w:val="000000" w:themeColor="text1"/>
          <w:sz w:val="24"/>
        </w:rPr>
        <w:t xml:space="preserve">The </w:t>
      </w:r>
      <w:r w:rsidR="0051193A" w:rsidRPr="00D3615C">
        <w:rPr>
          <w:rFonts w:ascii="Book Antiqua" w:eastAsia="Times New Roman" w:hAnsi="Book Antiqua"/>
          <w:color w:val="000000" w:themeColor="text1"/>
          <w:sz w:val="24"/>
        </w:rPr>
        <w:t>c</w:t>
      </w:r>
      <w:r w:rsidRPr="00D3615C">
        <w:rPr>
          <w:rFonts w:ascii="Book Antiqua" w:eastAsia="Times New Roman" w:hAnsi="Book Antiqua"/>
          <w:color w:val="000000" w:themeColor="text1"/>
          <w:sz w:val="24"/>
        </w:rPr>
        <w:t xml:space="preserve">umulative amount of bidi smoking was calculated as the product of </w:t>
      </w:r>
      <w:r w:rsidR="0051193A" w:rsidRPr="00D3615C">
        <w:rPr>
          <w:rFonts w:ascii="Book Antiqua" w:eastAsia="Times New Roman" w:hAnsi="Book Antiqua"/>
          <w:color w:val="000000" w:themeColor="text1"/>
          <w:sz w:val="24"/>
        </w:rPr>
        <w:t xml:space="preserve">the </w:t>
      </w:r>
      <w:r w:rsidRPr="00D3615C">
        <w:rPr>
          <w:rFonts w:ascii="Book Antiqua" w:eastAsia="Times New Roman" w:hAnsi="Book Antiqua"/>
          <w:color w:val="000000" w:themeColor="text1"/>
          <w:sz w:val="24"/>
        </w:rPr>
        <w:t xml:space="preserve">number of bidis smoked </w:t>
      </w:r>
      <w:r w:rsidR="0051193A" w:rsidRPr="00D3615C">
        <w:rPr>
          <w:rFonts w:ascii="Book Antiqua" w:eastAsia="Times New Roman" w:hAnsi="Book Antiqua"/>
          <w:color w:val="000000" w:themeColor="text1"/>
          <w:sz w:val="24"/>
        </w:rPr>
        <w:t>per</w:t>
      </w:r>
      <w:r w:rsidRPr="00D3615C">
        <w:rPr>
          <w:rFonts w:ascii="Book Antiqua" w:eastAsia="Times New Roman" w:hAnsi="Book Antiqua"/>
          <w:color w:val="000000" w:themeColor="text1"/>
          <w:sz w:val="24"/>
        </w:rPr>
        <w:t xml:space="preserve"> day and </w:t>
      </w:r>
      <w:r w:rsidR="0051193A" w:rsidRPr="00D3615C">
        <w:rPr>
          <w:rFonts w:ascii="Book Antiqua" w:eastAsia="Times New Roman" w:hAnsi="Book Antiqua"/>
          <w:color w:val="000000" w:themeColor="text1"/>
          <w:sz w:val="24"/>
        </w:rPr>
        <w:t xml:space="preserve">the number of </w:t>
      </w:r>
      <w:r w:rsidRPr="00D3615C">
        <w:rPr>
          <w:rFonts w:ascii="Book Antiqua" w:eastAsia="Times New Roman" w:hAnsi="Book Antiqua"/>
          <w:color w:val="000000" w:themeColor="text1"/>
          <w:sz w:val="24"/>
        </w:rPr>
        <w:t xml:space="preserve">years of smoking (bidi-year). </w:t>
      </w:r>
      <w:r w:rsidR="00925A30">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increased with bidi-year (</w:t>
      </w:r>
      <w:r w:rsidR="003A2110" w:rsidRPr="003A2110">
        <w:rPr>
          <w:rFonts w:ascii="Book Antiqua" w:eastAsia="Times New Roman" w:hAnsi="Book Antiqua"/>
          <w:i/>
          <w:color w:val="000000" w:themeColor="text1"/>
          <w:sz w:val="24"/>
        </w:rPr>
        <w:t xml:space="preserve">P = </w:t>
      </w:r>
      <w:r w:rsidRPr="00D3615C">
        <w:rPr>
          <w:rFonts w:ascii="Book Antiqua" w:eastAsia="Times New Roman" w:hAnsi="Book Antiqua"/>
          <w:color w:val="000000" w:themeColor="text1"/>
          <w:sz w:val="24"/>
        </w:rPr>
        <w:t>0.017).</w:t>
      </w:r>
      <w:r w:rsidR="0051193A"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The RRs for those</w:t>
      </w:r>
      <w:r w:rsidR="0051193A" w:rsidRPr="00D3615C">
        <w:rPr>
          <w:rFonts w:ascii="Book Antiqua" w:eastAsia="Times New Roman" w:hAnsi="Book Antiqua"/>
          <w:color w:val="000000" w:themeColor="text1"/>
          <w:sz w:val="24"/>
        </w:rPr>
        <w:t xml:space="preserve"> individuals</w:t>
      </w:r>
      <w:r w:rsidRPr="00D3615C">
        <w:rPr>
          <w:rFonts w:ascii="Book Antiqua" w:eastAsia="Times New Roman" w:hAnsi="Book Antiqua"/>
          <w:color w:val="000000" w:themeColor="text1"/>
          <w:sz w:val="24"/>
        </w:rPr>
        <w:t xml:space="preserve"> with </w:t>
      </w:r>
      <w:r w:rsidRPr="00D3615C">
        <w:rPr>
          <w:rFonts w:ascii="Book Antiqua" w:hAnsi="Book Antiqua"/>
          <w:color w:val="000000" w:themeColor="text1"/>
          <w:sz w:val="24"/>
        </w:rPr>
        <w:t xml:space="preserve">400-799 and 800+ </w:t>
      </w:r>
      <w:r w:rsidRPr="00D3615C">
        <w:rPr>
          <w:rFonts w:ascii="Book Antiqua" w:eastAsia="Times New Roman" w:hAnsi="Book Antiqua"/>
          <w:color w:val="000000" w:themeColor="text1"/>
          <w:sz w:val="24"/>
        </w:rPr>
        <w:t xml:space="preserve">bidi-years were </w:t>
      </w:r>
      <w:r w:rsidRPr="00D3615C">
        <w:rPr>
          <w:rFonts w:ascii="Book Antiqua" w:hAnsi="Book Antiqua"/>
          <w:color w:val="000000" w:themeColor="text1"/>
          <w:sz w:val="24"/>
        </w:rPr>
        <w:t xml:space="preserve">1.7 (95%CI: 1.0-2.9) and 1.8 (95%CI: 1.0-33), respectively. </w:t>
      </w:r>
    </w:p>
    <w:p w:rsidR="00355977" w:rsidRPr="00D3615C" w:rsidRDefault="00C270ED"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As summarized in Table 4, f</w:t>
      </w:r>
      <w:r w:rsidR="00355977" w:rsidRPr="00D3615C">
        <w:rPr>
          <w:rFonts w:ascii="Book Antiqua" w:hAnsi="Book Antiqua"/>
          <w:color w:val="000000" w:themeColor="text1"/>
          <w:sz w:val="24"/>
        </w:rPr>
        <w:t xml:space="preserve">urther analysis </w:t>
      </w:r>
      <w:r w:rsidR="0051193A" w:rsidRPr="00D3615C">
        <w:rPr>
          <w:rFonts w:ascii="Book Antiqua" w:hAnsi="Book Antiqua"/>
          <w:color w:val="000000" w:themeColor="text1"/>
          <w:sz w:val="24"/>
        </w:rPr>
        <w:t xml:space="preserve">regarding </w:t>
      </w:r>
      <w:r w:rsidR="00355977" w:rsidRPr="00D3615C">
        <w:rPr>
          <w:rFonts w:ascii="Book Antiqua" w:hAnsi="Book Antiqua"/>
          <w:color w:val="000000" w:themeColor="text1"/>
          <w:sz w:val="24"/>
        </w:rPr>
        <w:t xml:space="preserve">the effect of cigarette smoking and </w:t>
      </w:r>
      <w:r w:rsidR="00925A30">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risk showed that the increase in </w:t>
      </w:r>
      <w:r w:rsidR="00925A30">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risk in former smokers was more evident among those who had quit smoking during the 10 years </w:t>
      </w:r>
      <w:r w:rsidR="0051193A" w:rsidRPr="00D3615C">
        <w:rPr>
          <w:rFonts w:ascii="Book Antiqua" w:hAnsi="Book Antiqua"/>
          <w:color w:val="000000" w:themeColor="text1"/>
          <w:sz w:val="24"/>
        </w:rPr>
        <w:t>before</w:t>
      </w:r>
      <w:r w:rsidR="00355977" w:rsidRPr="00D3615C">
        <w:rPr>
          <w:rFonts w:ascii="Book Antiqua" w:hAnsi="Book Antiqua"/>
          <w:color w:val="000000" w:themeColor="text1"/>
          <w:sz w:val="24"/>
        </w:rPr>
        <w:t xml:space="preserve"> the survey. The increase in risk was statistically significant for the group who had quit smoking 5-9 years </w:t>
      </w:r>
      <w:r w:rsidR="0051193A" w:rsidRPr="00D3615C">
        <w:rPr>
          <w:rFonts w:ascii="Book Antiqua" w:hAnsi="Book Antiqua"/>
          <w:color w:val="000000" w:themeColor="text1"/>
          <w:sz w:val="24"/>
        </w:rPr>
        <w:t>before</w:t>
      </w:r>
      <w:r w:rsidR="00355977" w:rsidRPr="00D3615C">
        <w:rPr>
          <w:rFonts w:ascii="Book Antiqua" w:hAnsi="Book Antiqua"/>
          <w:color w:val="000000" w:themeColor="text1"/>
          <w:sz w:val="24"/>
        </w:rPr>
        <w:t xml:space="preserve"> </w:t>
      </w:r>
      <w:r w:rsidR="00355977" w:rsidRPr="00D3615C">
        <w:rPr>
          <w:rFonts w:ascii="Book Antiqua" w:hAnsi="Book Antiqua"/>
          <w:color w:val="000000" w:themeColor="text1"/>
          <w:sz w:val="24"/>
        </w:rPr>
        <w:lastRenderedPageBreak/>
        <w:t>the survey (</w:t>
      </w:r>
      <w:r w:rsidR="003A2110">
        <w:rPr>
          <w:rFonts w:ascii="Book Antiqua" w:hAnsi="Book Antiqua"/>
          <w:color w:val="000000" w:themeColor="text1"/>
          <w:sz w:val="24"/>
        </w:rPr>
        <w:t xml:space="preserve">RR = </w:t>
      </w:r>
      <w:r w:rsidR="00355977" w:rsidRPr="00D3615C">
        <w:rPr>
          <w:rFonts w:ascii="Book Antiqua" w:hAnsi="Book Antiqua"/>
          <w:color w:val="000000" w:themeColor="text1"/>
          <w:sz w:val="24"/>
        </w:rPr>
        <w:t xml:space="preserve">2.4; 95%CI: 1.0-5.6). The cumulative amount of cigarette smoking, </w:t>
      </w:r>
      <w:r w:rsidR="0051193A" w:rsidRPr="00D3615C">
        <w:rPr>
          <w:rFonts w:ascii="Book Antiqua" w:hAnsi="Book Antiqua"/>
          <w:color w:val="000000" w:themeColor="text1"/>
          <w:sz w:val="24"/>
        </w:rPr>
        <w:t xml:space="preserve">which was </w:t>
      </w:r>
      <w:r w:rsidR="00355977" w:rsidRPr="00D3615C">
        <w:rPr>
          <w:rFonts w:ascii="Book Antiqua" w:hAnsi="Book Antiqua"/>
          <w:color w:val="000000" w:themeColor="text1"/>
          <w:sz w:val="24"/>
        </w:rPr>
        <w:t xml:space="preserve">calculated as the product of </w:t>
      </w:r>
      <w:r w:rsidR="0051193A" w:rsidRPr="00D3615C">
        <w:rPr>
          <w:rFonts w:ascii="Book Antiqua" w:hAnsi="Book Antiqua"/>
          <w:color w:val="000000" w:themeColor="text1"/>
          <w:sz w:val="24"/>
        </w:rPr>
        <w:t xml:space="preserve">the </w:t>
      </w:r>
      <w:r w:rsidR="00355977" w:rsidRPr="00D3615C">
        <w:rPr>
          <w:rFonts w:ascii="Book Antiqua" w:hAnsi="Book Antiqua"/>
          <w:color w:val="000000" w:themeColor="text1"/>
          <w:sz w:val="24"/>
        </w:rPr>
        <w:t xml:space="preserve">number of cigarettes smoked daily and the </w:t>
      </w:r>
      <w:r w:rsidR="0051193A" w:rsidRPr="00D3615C">
        <w:rPr>
          <w:rFonts w:ascii="Book Antiqua" w:hAnsi="Book Antiqua"/>
          <w:color w:val="000000" w:themeColor="text1"/>
          <w:sz w:val="24"/>
        </w:rPr>
        <w:t xml:space="preserve">number of </w:t>
      </w:r>
      <w:r w:rsidR="00355977" w:rsidRPr="00D3615C">
        <w:rPr>
          <w:rFonts w:ascii="Book Antiqua" w:hAnsi="Book Antiqua"/>
          <w:color w:val="000000" w:themeColor="text1"/>
          <w:sz w:val="24"/>
        </w:rPr>
        <w:t xml:space="preserve">years of smoking, was not associated with </w:t>
      </w:r>
      <w:r w:rsidR="00925A30">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risk.</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Further analysis </w:t>
      </w:r>
      <w:r w:rsidR="0051193A" w:rsidRPr="00D3615C">
        <w:rPr>
          <w:rFonts w:ascii="Book Antiqua" w:hAnsi="Book Antiqua"/>
          <w:color w:val="000000" w:themeColor="text1"/>
          <w:sz w:val="24"/>
        </w:rPr>
        <w:t>regarding</w:t>
      </w:r>
      <w:r w:rsidRPr="00D3615C">
        <w:rPr>
          <w:rFonts w:ascii="Book Antiqua" w:hAnsi="Book Antiqua"/>
          <w:color w:val="000000" w:themeColor="text1"/>
          <w:sz w:val="24"/>
        </w:rPr>
        <w:t xml:space="preserve"> tobacco chewing showed no significant association </w:t>
      </w:r>
      <w:r w:rsidR="0051193A" w:rsidRPr="00D3615C">
        <w:rPr>
          <w:rFonts w:ascii="Book Antiqua" w:hAnsi="Book Antiqua"/>
          <w:color w:val="000000" w:themeColor="text1"/>
          <w:sz w:val="24"/>
        </w:rPr>
        <w:t xml:space="preserve">between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w:t>
      </w:r>
      <w:proofErr w:type="gramStart"/>
      <w:r w:rsidRPr="00D3615C">
        <w:rPr>
          <w:rFonts w:ascii="Book Antiqua" w:hAnsi="Book Antiqua"/>
          <w:color w:val="000000" w:themeColor="text1"/>
          <w:sz w:val="24"/>
        </w:rPr>
        <w:t>risk</w:t>
      </w:r>
      <w:proofErr w:type="gramEnd"/>
      <w:r w:rsidRPr="00D3615C">
        <w:rPr>
          <w:rFonts w:ascii="Book Antiqua" w:hAnsi="Book Antiqua"/>
          <w:color w:val="000000" w:themeColor="text1"/>
          <w:sz w:val="24"/>
        </w:rPr>
        <w:t xml:space="preserve"> </w:t>
      </w:r>
      <w:r w:rsidR="0051193A" w:rsidRPr="00D3615C">
        <w:rPr>
          <w:rFonts w:ascii="Book Antiqua" w:hAnsi="Book Antiqua"/>
          <w:color w:val="000000" w:themeColor="text1"/>
          <w:sz w:val="24"/>
        </w:rPr>
        <w:t xml:space="preserve">and </w:t>
      </w:r>
      <w:r w:rsidRPr="00D3615C">
        <w:rPr>
          <w:rFonts w:ascii="Book Antiqua" w:hAnsi="Book Antiqua"/>
          <w:color w:val="000000" w:themeColor="text1"/>
          <w:sz w:val="24"/>
        </w:rPr>
        <w:t>the amount or duration of the habit (data not shown).</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As shown in Table 5,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was not associated with the amount or duration of alcohol drinking. We observed elevated RRs for all types of alcoholic beverages, with the highest RR observed for toddy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2.3; 95%CI: 0.7-7.3)</w:t>
      </w:r>
      <w:r w:rsidR="0051193A" w:rsidRPr="00D3615C">
        <w:rPr>
          <w:rFonts w:ascii="Book Antiqua" w:hAnsi="Book Antiqua"/>
          <w:color w:val="000000" w:themeColor="text1"/>
          <w:sz w:val="24"/>
        </w:rPr>
        <w:t>,</w:t>
      </w:r>
      <w:r w:rsidRPr="00D3615C">
        <w:rPr>
          <w:rFonts w:ascii="Book Antiqua" w:hAnsi="Book Antiqua"/>
          <w:color w:val="000000" w:themeColor="text1"/>
          <w:sz w:val="24"/>
        </w:rPr>
        <w:t xml:space="preserve"> followed by arrack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1.7; 95%CI: 0.9-3.3)</w:t>
      </w:r>
      <w:r w:rsidR="0051193A" w:rsidRPr="00D3615C">
        <w:rPr>
          <w:rFonts w:ascii="Book Antiqua" w:hAnsi="Book Antiqua"/>
          <w:color w:val="000000" w:themeColor="text1"/>
          <w:sz w:val="24"/>
        </w:rPr>
        <w:t>;</w:t>
      </w:r>
      <w:r w:rsidRPr="00D3615C">
        <w:rPr>
          <w:rFonts w:ascii="Book Antiqua" w:hAnsi="Book Antiqua"/>
          <w:color w:val="000000" w:themeColor="text1"/>
          <w:sz w:val="24"/>
        </w:rPr>
        <w:t xml:space="preserve"> </w:t>
      </w:r>
      <w:r w:rsidR="0051193A" w:rsidRPr="00D3615C">
        <w:rPr>
          <w:rFonts w:ascii="Book Antiqua" w:hAnsi="Book Antiqua"/>
          <w:color w:val="000000" w:themeColor="text1"/>
          <w:sz w:val="24"/>
        </w:rPr>
        <w:t xml:space="preserve">however, </w:t>
      </w:r>
      <w:r w:rsidRPr="00D3615C">
        <w:rPr>
          <w:rFonts w:ascii="Book Antiqua" w:hAnsi="Book Antiqua"/>
          <w:color w:val="000000" w:themeColor="text1"/>
          <w:sz w:val="24"/>
        </w:rPr>
        <w:t xml:space="preserve">none of the results were statistically significant.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Regarding drinking, </w:t>
      </w:r>
      <w:r w:rsidRPr="00D3615C">
        <w:rPr>
          <w:rFonts w:ascii="Book Antiqua" w:eastAsia="Times New Roman" w:hAnsi="Book Antiqua"/>
          <w:color w:val="000000" w:themeColor="text1"/>
          <w:sz w:val="24"/>
        </w:rPr>
        <w:t xml:space="preserve">we did not have sufficient information to calculate the accurate amount of alcohol consumed </w:t>
      </w:r>
      <w:r w:rsidR="0051193A" w:rsidRPr="00D3615C">
        <w:rPr>
          <w:rFonts w:ascii="Book Antiqua" w:eastAsia="Times New Roman" w:hAnsi="Book Antiqua"/>
          <w:color w:val="000000" w:themeColor="text1"/>
          <w:sz w:val="24"/>
        </w:rPr>
        <w:t xml:space="preserve">per </w:t>
      </w:r>
      <w:r w:rsidRPr="00D3615C">
        <w:rPr>
          <w:rFonts w:ascii="Book Antiqua" w:eastAsia="Times New Roman" w:hAnsi="Book Antiqua"/>
          <w:color w:val="000000" w:themeColor="text1"/>
          <w:sz w:val="24"/>
        </w:rPr>
        <w:t xml:space="preserve">day for each of a wide variety of alcohol types. </w:t>
      </w:r>
      <w:r w:rsidRPr="00D3615C">
        <w:rPr>
          <w:rFonts w:ascii="Book Antiqua" w:hAnsi="Book Antiqua"/>
          <w:color w:val="000000" w:themeColor="text1"/>
          <w:sz w:val="24"/>
        </w:rPr>
        <w:t xml:space="preserve">Therefore, we limited the analyses </w:t>
      </w:r>
      <w:r w:rsidR="0051193A" w:rsidRPr="00D3615C">
        <w:rPr>
          <w:rFonts w:ascii="Book Antiqua" w:hAnsi="Book Antiqua"/>
          <w:color w:val="000000" w:themeColor="text1"/>
          <w:sz w:val="24"/>
        </w:rPr>
        <w:t xml:space="preserve">regarding </w:t>
      </w:r>
      <w:r w:rsidRPr="00D3615C">
        <w:rPr>
          <w:rFonts w:ascii="Book Antiqua" w:hAnsi="Book Antiqua"/>
          <w:color w:val="000000" w:themeColor="text1"/>
          <w:sz w:val="24"/>
        </w:rPr>
        <w:t>the amount of alcohol consumption to only</w:t>
      </w:r>
      <w:r w:rsidR="0051193A" w:rsidRPr="00D3615C">
        <w:rPr>
          <w:rFonts w:ascii="Book Antiqua" w:hAnsi="Book Antiqua"/>
          <w:color w:val="000000" w:themeColor="text1"/>
          <w:sz w:val="24"/>
        </w:rPr>
        <w:t xml:space="preserve"> </w:t>
      </w:r>
      <w:r w:rsidRPr="00D3615C">
        <w:rPr>
          <w:rFonts w:ascii="Book Antiqua" w:hAnsi="Book Antiqua"/>
          <w:color w:val="000000" w:themeColor="text1"/>
          <w:sz w:val="24"/>
        </w:rPr>
        <w:t>arrack</w:t>
      </w:r>
      <w:r w:rsidR="0051193A" w:rsidRPr="00D3615C">
        <w:rPr>
          <w:rFonts w:ascii="Book Antiqua" w:hAnsi="Book Antiqua"/>
          <w:color w:val="000000" w:themeColor="text1"/>
          <w:sz w:val="24"/>
        </w:rPr>
        <w:t xml:space="preserve"> </w:t>
      </w:r>
      <w:r w:rsidRPr="00D3615C">
        <w:rPr>
          <w:rFonts w:ascii="Book Antiqua" w:hAnsi="Book Antiqua"/>
          <w:color w:val="000000" w:themeColor="text1"/>
          <w:sz w:val="24"/>
        </w:rPr>
        <w:t xml:space="preserve">drinkers because arrack is the most common liquor (with high alcohol content) among our study population. </w:t>
      </w:r>
      <w:r w:rsidR="0051193A" w:rsidRPr="00D3615C">
        <w:rPr>
          <w:rFonts w:ascii="Book Antiqua" w:hAnsi="Book Antiqua"/>
          <w:color w:val="000000" w:themeColor="text1"/>
          <w:sz w:val="24"/>
        </w:rPr>
        <w:t>N</w:t>
      </w:r>
      <w:r w:rsidRPr="00D3615C">
        <w:rPr>
          <w:rFonts w:ascii="Book Antiqua" w:hAnsi="Book Antiqua"/>
          <w:color w:val="000000" w:themeColor="text1"/>
          <w:sz w:val="24"/>
        </w:rPr>
        <w:t xml:space="preserve">o association between arrack drinking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51193A" w:rsidRPr="00D3615C">
        <w:rPr>
          <w:rFonts w:ascii="Book Antiqua" w:hAnsi="Book Antiqua"/>
          <w:color w:val="000000" w:themeColor="text1"/>
          <w:sz w:val="24"/>
        </w:rPr>
        <w:t xml:space="preserve">was found </w:t>
      </w:r>
      <w:r w:rsidRPr="00D3615C">
        <w:rPr>
          <w:rFonts w:ascii="Book Antiqua" w:hAnsi="Book Antiqua"/>
          <w:color w:val="000000" w:themeColor="text1"/>
          <w:sz w:val="24"/>
        </w:rPr>
        <w:t>in our study population. The RRs for former (</w:t>
      </w:r>
      <w:r w:rsidR="00621CCC" w:rsidRPr="00621CCC">
        <w:rPr>
          <w:rFonts w:ascii="Book Antiqua" w:hAnsi="Book Antiqua"/>
          <w:i/>
          <w:color w:val="000000" w:themeColor="text1"/>
          <w:sz w:val="24"/>
        </w:rPr>
        <w:t xml:space="preserve">n = </w:t>
      </w:r>
      <w:r w:rsidRPr="00D3615C">
        <w:rPr>
          <w:rFonts w:ascii="Book Antiqua" w:hAnsi="Book Antiqua"/>
          <w:color w:val="000000" w:themeColor="text1"/>
          <w:sz w:val="24"/>
        </w:rPr>
        <w:t>862) and current (</w:t>
      </w:r>
      <w:r w:rsidR="00621CCC" w:rsidRPr="00621CCC">
        <w:rPr>
          <w:rFonts w:ascii="Book Antiqua" w:hAnsi="Book Antiqua"/>
          <w:i/>
          <w:color w:val="000000" w:themeColor="text1"/>
          <w:sz w:val="24"/>
        </w:rPr>
        <w:t xml:space="preserve">n = </w:t>
      </w:r>
      <w:r w:rsidRPr="00D3615C">
        <w:rPr>
          <w:rFonts w:ascii="Book Antiqua" w:hAnsi="Book Antiqua"/>
          <w:color w:val="000000" w:themeColor="text1"/>
          <w:sz w:val="24"/>
        </w:rPr>
        <w:t>4139) arrack drinkers versus never alcohol drinkers were 1.5 (95%CI: 0.5-4.9) and 1.7 (95%CI: 0.9-3.2), respectively. In the analysis of daily arrack consumption, the RRs for daily consumption of less than 70 m</w:t>
      </w:r>
      <w:r w:rsidRPr="00621CCC">
        <w:rPr>
          <w:rFonts w:ascii="Book Antiqua" w:hAnsi="Book Antiqua"/>
          <w:caps/>
          <w:color w:val="000000" w:themeColor="text1"/>
          <w:sz w:val="24"/>
        </w:rPr>
        <w:t>l</w:t>
      </w:r>
      <w:r w:rsidRPr="00D3615C">
        <w:rPr>
          <w:rFonts w:ascii="Book Antiqua" w:hAnsi="Book Antiqua"/>
          <w:color w:val="000000" w:themeColor="text1"/>
          <w:sz w:val="24"/>
        </w:rPr>
        <w:t xml:space="preserve"> </w:t>
      </w:r>
      <w:r w:rsidR="0051193A" w:rsidRPr="00D3615C">
        <w:rPr>
          <w:rFonts w:ascii="Book Antiqua" w:hAnsi="Book Antiqua"/>
          <w:color w:val="000000" w:themeColor="text1"/>
          <w:sz w:val="24"/>
        </w:rPr>
        <w:t xml:space="preserve">per </w:t>
      </w:r>
      <w:r w:rsidRPr="00D3615C">
        <w:rPr>
          <w:rFonts w:ascii="Book Antiqua" w:hAnsi="Book Antiqua"/>
          <w:color w:val="000000" w:themeColor="text1"/>
          <w:sz w:val="24"/>
        </w:rPr>
        <w:t>day and 70 m</w:t>
      </w:r>
      <w:r w:rsidRPr="00621CCC">
        <w:rPr>
          <w:rFonts w:ascii="Book Antiqua" w:hAnsi="Book Antiqua"/>
          <w:caps/>
          <w:color w:val="000000" w:themeColor="text1"/>
          <w:sz w:val="24"/>
        </w:rPr>
        <w:t>l</w:t>
      </w:r>
      <w:r w:rsidRPr="00D3615C">
        <w:rPr>
          <w:rFonts w:ascii="Book Antiqua" w:hAnsi="Book Antiqua"/>
          <w:color w:val="000000" w:themeColor="text1"/>
          <w:sz w:val="24"/>
        </w:rPr>
        <w:t xml:space="preserve"> or more </w:t>
      </w:r>
      <w:r w:rsidR="0051193A" w:rsidRPr="00D3615C">
        <w:rPr>
          <w:rFonts w:ascii="Book Antiqua" w:hAnsi="Book Antiqua"/>
          <w:color w:val="000000" w:themeColor="text1"/>
          <w:sz w:val="24"/>
        </w:rPr>
        <w:t xml:space="preserve">per day </w:t>
      </w:r>
      <w:r w:rsidRPr="00D3615C">
        <w:rPr>
          <w:rFonts w:ascii="Book Antiqua" w:hAnsi="Book Antiqua"/>
          <w:color w:val="000000" w:themeColor="text1"/>
          <w:sz w:val="24"/>
        </w:rPr>
        <w:t xml:space="preserve">were 1.3 (95%CI: 0.3-5.3) and 1.6 (95%CI: 0.8-3.5), respectively. Although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increased with the amount of daily arrack consumption, P for </w:t>
      </w:r>
      <w:r w:rsidR="006638F4" w:rsidRPr="00D3615C">
        <w:rPr>
          <w:rFonts w:ascii="Book Antiqua" w:hAnsi="Book Antiqua"/>
          <w:color w:val="000000" w:themeColor="text1"/>
          <w:sz w:val="24"/>
        </w:rPr>
        <w:t xml:space="preserve">the trend </w:t>
      </w:r>
      <w:r w:rsidRPr="00D3615C">
        <w:rPr>
          <w:rFonts w:ascii="Book Antiqua" w:hAnsi="Book Antiqua"/>
          <w:color w:val="000000" w:themeColor="text1"/>
          <w:sz w:val="24"/>
        </w:rPr>
        <w:t>was not statistically significant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0.098). The cumulative amount of arrack drinking was calculated as the product of the amount of daily arrack consumption in ml and the duration of the habit in years (m</w:t>
      </w:r>
      <w:r w:rsidRPr="00621CCC">
        <w:rPr>
          <w:rFonts w:ascii="Book Antiqua" w:hAnsi="Book Antiqua"/>
          <w:caps/>
          <w:color w:val="000000" w:themeColor="text1"/>
          <w:sz w:val="24"/>
        </w:rPr>
        <w:t>l</w:t>
      </w:r>
      <w:r w:rsidRPr="00D3615C">
        <w:rPr>
          <w:rFonts w:ascii="Book Antiqua" w:hAnsi="Book Antiqua"/>
          <w:color w:val="000000" w:themeColor="text1"/>
          <w:sz w:val="24"/>
        </w:rPr>
        <w:t xml:space="preserve">-year). </w:t>
      </w:r>
      <w:r w:rsidR="006638F4" w:rsidRPr="00D3615C">
        <w:rPr>
          <w:rFonts w:ascii="Book Antiqua" w:hAnsi="Book Antiqua"/>
          <w:color w:val="000000" w:themeColor="text1"/>
          <w:sz w:val="24"/>
        </w:rPr>
        <w:t>No</w:t>
      </w:r>
      <w:r w:rsidRPr="00D3615C">
        <w:rPr>
          <w:rFonts w:ascii="Book Antiqua" w:hAnsi="Book Antiqua"/>
          <w:color w:val="000000" w:themeColor="text1"/>
          <w:sz w:val="24"/>
        </w:rPr>
        <w:t xml:space="preserve"> significant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t>
      </w:r>
      <w:r w:rsidR="006638F4" w:rsidRPr="00D3615C">
        <w:rPr>
          <w:rFonts w:ascii="Book Antiqua" w:hAnsi="Book Antiqua"/>
          <w:color w:val="000000" w:themeColor="text1"/>
          <w:sz w:val="24"/>
        </w:rPr>
        <w:t xml:space="preserve">was associated </w:t>
      </w:r>
      <w:r w:rsidRPr="00D3615C">
        <w:rPr>
          <w:rFonts w:ascii="Book Antiqua" w:hAnsi="Book Antiqua"/>
          <w:color w:val="000000" w:themeColor="text1"/>
          <w:sz w:val="24"/>
        </w:rPr>
        <w:t>with the ml-year of arrack consumption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0.377).</w:t>
      </w:r>
    </w:p>
    <w:p w:rsidR="00355977" w:rsidRPr="00621CCC" w:rsidRDefault="00355977" w:rsidP="00406E3A">
      <w:pPr>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DISCUSSION</w:t>
      </w:r>
    </w:p>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 xml:space="preserve">The present study showed </w:t>
      </w:r>
      <w:r w:rsidR="006638F4" w:rsidRPr="00D3615C">
        <w:rPr>
          <w:rFonts w:ascii="Book Antiqua" w:hAnsi="Book Antiqua"/>
          <w:color w:val="000000" w:themeColor="text1"/>
          <w:sz w:val="24"/>
        </w:rPr>
        <w:t xml:space="preserve">that </w:t>
      </w:r>
      <w:r w:rsidRPr="00D3615C">
        <w:rPr>
          <w:rFonts w:ascii="Book Antiqua" w:hAnsi="Book Antiqua"/>
          <w:color w:val="000000" w:themeColor="text1"/>
          <w:sz w:val="24"/>
        </w:rPr>
        <w:t xml:space="preserve">bidi smoking </w:t>
      </w:r>
      <w:r w:rsidR="006638F4" w:rsidRPr="00D3615C">
        <w:rPr>
          <w:rFonts w:ascii="Book Antiqua" w:hAnsi="Book Antiqua"/>
          <w:color w:val="000000" w:themeColor="text1"/>
          <w:sz w:val="24"/>
        </w:rPr>
        <w:t>was</w:t>
      </w:r>
      <w:r w:rsidRPr="00D3615C">
        <w:rPr>
          <w:rFonts w:ascii="Book Antiqua" w:hAnsi="Book Antiqua"/>
          <w:color w:val="000000" w:themeColor="text1"/>
          <w:sz w:val="24"/>
        </w:rPr>
        <w:t xml:space="preserve"> associated with </w:t>
      </w:r>
      <w:r w:rsidR="006638F4" w:rsidRPr="00D3615C">
        <w:rPr>
          <w:rFonts w:ascii="Book Antiqua" w:hAnsi="Book Antiqua"/>
          <w:color w:val="000000" w:themeColor="text1"/>
          <w:sz w:val="24"/>
        </w:rPr>
        <w:t xml:space="preserve">a </w:t>
      </w:r>
      <w:r w:rsidRPr="00D3615C">
        <w:rPr>
          <w:rFonts w:ascii="Book Antiqua" w:hAnsi="Book Antiqua"/>
          <w:color w:val="000000" w:themeColor="text1"/>
          <w:sz w:val="24"/>
        </w:rPr>
        <w:t xml:space="preserve">higher risk of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risk increased with the increased number of bidis smoked daily (</w:t>
      </w:r>
      <w:r w:rsidR="003A2110" w:rsidRPr="003A2110">
        <w:rPr>
          <w:rFonts w:ascii="Book Antiqua" w:hAnsi="Book Antiqua"/>
          <w:bCs/>
          <w:i/>
          <w:color w:val="000000" w:themeColor="text1"/>
          <w:sz w:val="24"/>
        </w:rPr>
        <w:t xml:space="preserve">P = </w:t>
      </w:r>
      <w:r w:rsidRPr="00D3615C">
        <w:rPr>
          <w:rFonts w:ascii="Book Antiqua" w:hAnsi="Book Antiqua"/>
          <w:bCs/>
          <w:color w:val="000000" w:themeColor="text1"/>
          <w:sz w:val="24"/>
        </w:rPr>
        <w:t>0.012) and</w:t>
      </w:r>
      <w:r w:rsidR="006638F4" w:rsidRPr="00D3615C">
        <w:rPr>
          <w:rFonts w:ascii="Book Antiqua" w:hAnsi="Book Antiqua"/>
          <w:bCs/>
          <w:color w:val="000000" w:themeColor="text1"/>
          <w:sz w:val="24"/>
        </w:rPr>
        <w:t xml:space="preserve"> with</w:t>
      </w:r>
      <w:r w:rsidRPr="00D3615C">
        <w:rPr>
          <w:rFonts w:ascii="Book Antiqua" w:hAnsi="Book Antiqua"/>
          <w:bCs/>
          <w:color w:val="000000" w:themeColor="text1"/>
          <w:sz w:val="24"/>
        </w:rPr>
        <w:t xml:space="preserve"> </w:t>
      </w:r>
      <w:r w:rsidR="006638F4" w:rsidRPr="00D3615C">
        <w:rPr>
          <w:rFonts w:ascii="Book Antiqua" w:hAnsi="Book Antiqua"/>
          <w:bCs/>
          <w:color w:val="000000" w:themeColor="text1"/>
          <w:sz w:val="24"/>
        </w:rPr>
        <w:lastRenderedPageBreak/>
        <w:t>a</w:t>
      </w:r>
      <w:r w:rsidRPr="00D3615C">
        <w:rPr>
          <w:rFonts w:ascii="Book Antiqua" w:hAnsi="Book Antiqua"/>
          <w:bCs/>
          <w:color w:val="000000" w:themeColor="text1"/>
          <w:sz w:val="24"/>
        </w:rPr>
        <w:t xml:space="preserve"> longer duration of bidi smoking (</w:t>
      </w:r>
      <w:r w:rsidR="003A2110" w:rsidRPr="003A2110">
        <w:rPr>
          <w:rFonts w:ascii="Book Antiqua" w:hAnsi="Book Antiqua"/>
          <w:bCs/>
          <w:i/>
          <w:color w:val="000000" w:themeColor="text1"/>
          <w:sz w:val="24"/>
        </w:rPr>
        <w:t xml:space="preserve">P = </w:t>
      </w:r>
      <w:r w:rsidRPr="00D3615C">
        <w:rPr>
          <w:rFonts w:ascii="Book Antiqua" w:hAnsi="Book Antiqua"/>
          <w:bCs/>
          <w:color w:val="000000" w:themeColor="text1"/>
          <w:sz w:val="24"/>
        </w:rPr>
        <w:t xml:space="preserve">0.036). </w:t>
      </w:r>
      <w:r w:rsidRPr="00D3615C">
        <w:rPr>
          <w:rFonts w:ascii="Book Antiqua" w:hAnsi="Book Antiqua"/>
          <w:color w:val="000000" w:themeColor="text1"/>
          <w:sz w:val="24"/>
        </w:rPr>
        <w:t xml:space="preserve">Bidi smoking </w:t>
      </w:r>
      <w:r w:rsidR="006638F4" w:rsidRPr="00D3615C">
        <w:rPr>
          <w:rFonts w:ascii="Book Antiqua" w:hAnsi="Book Antiqua"/>
          <w:color w:val="000000" w:themeColor="text1"/>
          <w:sz w:val="24"/>
        </w:rPr>
        <w:t xml:space="preserve">that </w:t>
      </w:r>
      <w:r w:rsidRPr="00D3615C">
        <w:rPr>
          <w:rFonts w:ascii="Book Antiqua" w:hAnsi="Book Antiqua"/>
          <w:color w:val="000000" w:themeColor="text1"/>
          <w:sz w:val="24"/>
        </w:rPr>
        <w:t>started at 22</w:t>
      </w:r>
      <w:r w:rsidR="006638F4" w:rsidRPr="00D3615C">
        <w:rPr>
          <w:rFonts w:ascii="Book Antiqua" w:hAnsi="Book Antiqua"/>
          <w:color w:val="000000" w:themeColor="text1"/>
          <w:sz w:val="24"/>
        </w:rPr>
        <w:t xml:space="preserve"> years old</w:t>
      </w:r>
      <w:r w:rsidRPr="00D3615C">
        <w:rPr>
          <w:rFonts w:ascii="Book Antiqua" w:hAnsi="Book Antiqua"/>
          <w:color w:val="000000" w:themeColor="text1"/>
          <w:sz w:val="24"/>
        </w:rPr>
        <w:t xml:space="preserve"> or younger was shown to be significantly associated with </w:t>
      </w:r>
      <w:r w:rsidR="006638F4" w:rsidRPr="00D3615C">
        <w:rPr>
          <w:rFonts w:ascii="Book Antiqua" w:hAnsi="Book Antiqua"/>
          <w:color w:val="000000" w:themeColor="text1"/>
          <w:sz w:val="24"/>
        </w:rPr>
        <w:t xml:space="preserve">a </w:t>
      </w:r>
      <w:r w:rsidRPr="00D3615C">
        <w:rPr>
          <w:rFonts w:ascii="Book Antiqua" w:hAnsi="Book Antiqua"/>
          <w:color w:val="000000" w:themeColor="text1"/>
          <w:sz w:val="24"/>
        </w:rPr>
        <w:t xml:space="preserve">higher risk of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Cigarette smoking or tobacco chewing was not significantly </w:t>
      </w:r>
      <w:r w:rsidR="004B2BB2" w:rsidRPr="00D3615C">
        <w:rPr>
          <w:rFonts w:ascii="Book Antiqua" w:hAnsi="Book Antiqua"/>
          <w:color w:val="000000" w:themeColor="text1"/>
          <w:sz w:val="24"/>
        </w:rPr>
        <w:t>associated with</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Alcohol drinking was not significantly </w:t>
      </w:r>
      <w:r w:rsidR="00220B2E" w:rsidRPr="00D3615C">
        <w:rPr>
          <w:rFonts w:ascii="Book Antiqua" w:hAnsi="Book Antiqua"/>
          <w:color w:val="000000" w:themeColor="text1"/>
          <w:sz w:val="24"/>
        </w:rPr>
        <w:t>associated with</w:t>
      </w:r>
      <w:r w:rsidRPr="00D3615C">
        <w:rPr>
          <w:rFonts w:ascii="Book Antiqua" w:hAnsi="Book Antiqua"/>
          <w:color w:val="000000" w:themeColor="text1"/>
          <w:sz w:val="24"/>
        </w:rPr>
        <w:t xml:space="preserve">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either.</w:t>
      </w:r>
    </w:p>
    <w:p w:rsidR="00355977" w:rsidRPr="00D3615C" w:rsidRDefault="006638F4"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T</w:t>
      </w:r>
      <w:r w:rsidR="00355977" w:rsidRPr="00D3615C">
        <w:rPr>
          <w:rFonts w:ascii="Book Antiqua" w:hAnsi="Book Antiqua"/>
          <w:color w:val="000000" w:themeColor="text1"/>
          <w:sz w:val="24"/>
        </w:rPr>
        <w:t xml:space="preserve">hree </w:t>
      </w:r>
      <w:r w:rsidRPr="00D3615C">
        <w:rPr>
          <w:rFonts w:ascii="Book Antiqua" w:hAnsi="Book Antiqua"/>
          <w:color w:val="000000" w:themeColor="text1"/>
          <w:sz w:val="24"/>
        </w:rPr>
        <w:t xml:space="preserve">previous </w:t>
      </w:r>
      <w:r w:rsidR="00355977" w:rsidRPr="00D3615C">
        <w:rPr>
          <w:rFonts w:ascii="Book Antiqua" w:hAnsi="Book Antiqua"/>
          <w:color w:val="000000" w:themeColor="text1"/>
          <w:sz w:val="24"/>
        </w:rPr>
        <w:t xml:space="preserve">Indian studies examined the </w:t>
      </w:r>
      <w:r w:rsidR="00A8575D" w:rsidRPr="00D3615C">
        <w:rPr>
          <w:rFonts w:ascii="Book Antiqua" w:hAnsi="Book Antiqua"/>
          <w:color w:val="000000" w:themeColor="text1"/>
          <w:sz w:val="24"/>
        </w:rPr>
        <w:t>relation</w:t>
      </w:r>
      <w:r w:rsidR="00355977" w:rsidRPr="00D3615C">
        <w:rPr>
          <w:rFonts w:ascii="Book Antiqua" w:hAnsi="Book Antiqua"/>
          <w:color w:val="000000" w:themeColor="text1"/>
          <w:sz w:val="24"/>
        </w:rPr>
        <w:t xml:space="preserve"> between bidi smoking and </w:t>
      </w:r>
      <w:r w:rsidR="00925A30">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w:t>
      </w:r>
      <w:proofErr w:type="gramStart"/>
      <w:r w:rsidR="00355977" w:rsidRPr="00D3615C">
        <w:rPr>
          <w:rFonts w:ascii="Book Antiqua" w:hAnsi="Book Antiqua"/>
          <w:color w:val="000000" w:themeColor="text1"/>
          <w:sz w:val="24"/>
        </w:rPr>
        <w:t>risk</w:t>
      </w:r>
      <w:r w:rsidR="00355977"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_Ref416222516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13</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355977" w:rsidRPr="00D3615C">
        <w:rPr>
          <w:rFonts w:ascii="Book Antiqua" w:hAnsi="Book Antiqua"/>
          <w:color w:val="000000" w:themeColor="text1"/>
          <w:sz w:val="24"/>
        </w:rPr>
        <w:t xml:space="preserve">. Among them, two studies (a case-control study and a cohort study) found no </w:t>
      </w:r>
      <w:proofErr w:type="gramStart"/>
      <w:r w:rsidR="00355977" w:rsidRPr="00D3615C">
        <w:rPr>
          <w:rFonts w:ascii="Book Antiqua" w:hAnsi="Book Antiqua"/>
          <w:color w:val="000000" w:themeColor="text1"/>
          <w:sz w:val="24"/>
        </w:rPr>
        <w:t>association</w:t>
      </w:r>
      <w:r w:rsidR="00355977"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12</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_Ref416222516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13</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355977" w:rsidRPr="00D3615C">
        <w:rPr>
          <w:rFonts w:ascii="Book Antiqua" w:hAnsi="Book Antiqua"/>
          <w:color w:val="000000" w:themeColor="text1"/>
          <w:sz w:val="24"/>
        </w:rPr>
        <w:t>. However, the case-control study compared the risk among current smokers with th</w:t>
      </w:r>
      <w:r w:rsidRPr="00D3615C">
        <w:rPr>
          <w:rFonts w:ascii="Book Antiqua" w:hAnsi="Book Antiqua"/>
          <w:color w:val="000000" w:themeColor="text1"/>
          <w:sz w:val="24"/>
        </w:rPr>
        <w:t>e risk</w:t>
      </w:r>
      <w:r w:rsidR="00355977" w:rsidRPr="00D3615C">
        <w:rPr>
          <w:rFonts w:ascii="Book Antiqua" w:hAnsi="Book Antiqua"/>
          <w:color w:val="000000" w:themeColor="text1"/>
          <w:sz w:val="24"/>
        </w:rPr>
        <w:t xml:space="preserve"> among never smokers and former </w:t>
      </w:r>
      <w:proofErr w:type="gramStart"/>
      <w:r w:rsidR="00355977" w:rsidRPr="00D3615C">
        <w:rPr>
          <w:rFonts w:ascii="Book Antiqua" w:hAnsi="Book Antiqua"/>
          <w:color w:val="000000" w:themeColor="text1"/>
          <w:sz w:val="24"/>
        </w:rPr>
        <w:t>smokers</w:t>
      </w:r>
      <w:r w:rsidR="00355977"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12</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355977" w:rsidRPr="00D3615C">
        <w:rPr>
          <w:rFonts w:ascii="Book Antiqua" w:hAnsi="Book Antiqua"/>
          <w:color w:val="000000" w:themeColor="text1"/>
          <w:sz w:val="24"/>
        </w:rPr>
        <w:t xml:space="preserve">. In the cohort </w:t>
      </w:r>
      <w:proofErr w:type="gramStart"/>
      <w:r w:rsidR="00355977" w:rsidRPr="00D3615C">
        <w:rPr>
          <w:rFonts w:ascii="Book Antiqua" w:hAnsi="Book Antiqua"/>
          <w:color w:val="000000" w:themeColor="text1"/>
          <w:sz w:val="24"/>
        </w:rPr>
        <w:t>study</w:t>
      </w:r>
      <w:r w:rsidR="00355977"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_Ref416222516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cs/>
        </w:rPr>
        <w:t>‎</w:t>
      </w:r>
      <w:r w:rsidR="00355977" w:rsidRPr="00D3615C">
        <w:rPr>
          <w:rFonts w:ascii="Book Antiqua" w:hAnsi="Book Antiqua"/>
          <w:color w:val="000000" w:themeColor="text1"/>
          <w:sz w:val="24"/>
          <w:vertAlign w:val="superscript"/>
        </w:rPr>
        <w:t>13</w:t>
      </w:r>
      <w:r w:rsidR="007D3F11" w:rsidRPr="00D3615C">
        <w:rPr>
          <w:rFonts w:ascii="Book Antiqua" w:hAnsi="Book Antiqua"/>
          <w:color w:val="000000" w:themeColor="text1"/>
          <w:sz w:val="24"/>
        </w:rPr>
        <w:fldChar w:fldCharType="end"/>
      </w:r>
      <w:r w:rsidR="00355977" w:rsidRPr="00D3615C">
        <w:rPr>
          <w:rFonts w:ascii="Book Antiqua" w:hAnsi="Book Antiqua"/>
          <w:color w:val="000000" w:themeColor="text1"/>
          <w:sz w:val="24"/>
          <w:vertAlign w:val="superscript"/>
        </w:rPr>
        <w:t>]</w:t>
      </w:r>
      <w:r w:rsidR="00355977" w:rsidRPr="00D3615C">
        <w:rPr>
          <w:rFonts w:ascii="Book Antiqua" w:hAnsi="Book Antiqua"/>
          <w:color w:val="000000" w:themeColor="text1"/>
          <w:sz w:val="24"/>
        </w:rPr>
        <w:t xml:space="preserve">, we cannot deny the possibility that non-bidi smokers included a significant number of cigarette smokers.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In the present study, we did not see an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in current cigarette smokers</w:t>
      </w:r>
      <w:r w:rsidR="006638F4" w:rsidRPr="00D3615C">
        <w:rPr>
          <w:rFonts w:ascii="Book Antiqua" w:hAnsi="Book Antiqua"/>
          <w:color w:val="000000" w:themeColor="text1"/>
          <w:sz w:val="24"/>
        </w:rPr>
        <w:t>;</w:t>
      </w:r>
      <w:r w:rsidRPr="00D3615C">
        <w:rPr>
          <w:rFonts w:ascii="Book Antiqua" w:hAnsi="Book Antiqua"/>
          <w:color w:val="000000" w:themeColor="text1"/>
          <w:sz w:val="24"/>
        </w:rPr>
        <w:t xml:space="preserve"> </w:t>
      </w:r>
      <w:r w:rsidR="006638F4" w:rsidRPr="00D3615C">
        <w:rPr>
          <w:rFonts w:ascii="Book Antiqua" w:hAnsi="Book Antiqua"/>
          <w:color w:val="000000" w:themeColor="text1"/>
          <w:sz w:val="24"/>
        </w:rPr>
        <w:t>however,</w:t>
      </w:r>
      <w:r w:rsidRPr="00D3615C">
        <w:rPr>
          <w:rFonts w:ascii="Book Antiqua" w:hAnsi="Book Antiqua"/>
          <w:color w:val="000000" w:themeColor="text1"/>
          <w:sz w:val="24"/>
        </w:rPr>
        <w:t xml:space="preserve"> an increase in risk, although non-significant, </w:t>
      </w:r>
      <w:r w:rsidR="006638F4" w:rsidRPr="00D3615C">
        <w:rPr>
          <w:rFonts w:ascii="Book Antiqua" w:hAnsi="Book Antiqua"/>
          <w:color w:val="000000" w:themeColor="text1"/>
          <w:sz w:val="24"/>
        </w:rPr>
        <w:t xml:space="preserve">was observed </w:t>
      </w:r>
      <w:r w:rsidRPr="00D3615C">
        <w:rPr>
          <w:rFonts w:ascii="Book Antiqua" w:hAnsi="Book Antiqua"/>
          <w:color w:val="000000" w:themeColor="text1"/>
          <w:sz w:val="24"/>
        </w:rPr>
        <w:t xml:space="preserve">among former smokers. </w:t>
      </w:r>
      <w:r w:rsidR="006638F4" w:rsidRPr="00D3615C">
        <w:rPr>
          <w:rFonts w:ascii="Book Antiqua" w:hAnsi="Book Antiqua"/>
          <w:color w:val="000000" w:themeColor="text1"/>
          <w:sz w:val="24"/>
        </w:rPr>
        <w:t>Notably,</w:t>
      </w:r>
      <w:r w:rsidRPr="00D3615C">
        <w:rPr>
          <w:rFonts w:ascii="Book Antiqua" w:hAnsi="Book Antiqua"/>
          <w:color w:val="000000" w:themeColor="text1"/>
          <w:sz w:val="24"/>
        </w:rPr>
        <w:t xml:space="preserve"> an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incidence was observed in those</w:t>
      </w:r>
      <w:r w:rsidR="006638F4" w:rsidRPr="00D3615C">
        <w:rPr>
          <w:rFonts w:ascii="Book Antiqua" w:hAnsi="Book Antiqua"/>
          <w:color w:val="000000" w:themeColor="text1"/>
          <w:sz w:val="24"/>
        </w:rPr>
        <w:t xml:space="preserve"> individuals</w:t>
      </w:r>
      <w:r w:rsidRPr="00D3615C">
        <w:rPr>
          <w:rFonts w:ascii="Book Antiqua" w:hAnsi="Book Antiqua"/>
          <w:color w:val="000000" w:themeColor="text1"/>
          <w:sz w:val="24"/>
        </w:rPr>
        <w:t xml:space="preserve"> who had quit smoking during </w:t>
      </w:r>
      <w:r w:rsidR="006638F4" w:rsidRPr="00D3615C">
        <w:rPr>
          <w:rFonts w:ascii="Book Antiqua" w:hAnsi="Book Antiqua"/>
          <w:color w:val="000000" w:themeColor="text1"/>
          <w:sz w:val="24"/>
        </w:rPr>
        <w:t xml:space="preserve">the </w:t>
      </w:r>
      <w:r w:rsidRPr="00D3615C">
        <w:rPr>
          <w:rFonts w:ascii="Book Antiqua" w:hAnsi="Book Antiqua"/>
          <w:color w:val="000000" w:themeColor="text1"/>
          <w:sz w:val="24"/>
        </w:rPr>
        <w:t xml:space="preserve">10 years </w:t>
      </w:r>
      <w:r w:rsidR="006638F4" w:rsidRPr="00D3615C">
        <w:rPr>
          <w:rFonts w:ascii="Book Antiqua" w:hAnsi="Book Antiqua"/>
          <w:color w:val="000000" w:themeColor="text1"/>
          <w:sz w:val="24"/>
        </w:rPr>
        <w:t>before</w:t>
      </w:r>
      <w:r w:rsidRPr="00D3615C">
        <w:rPr>
          <w:rFonts w:ascii="Book Antiqua" w:hAnsi="Book Antiqua"/>
          <w:color w:val="000000" w:themeColor="text1"/>
          <w:sz w:val="24"/>
        </w:rPr>
        <w:t xml:space="preserve"> the survey. The risk of developing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for those</w:t>
      </w:r>
      <w:r w:rsidR="006638F4" w:rsidRPr="00D3615C">
        <w:rPr>
          <w:rFonts w:ascii="Book Antiqua" w:hAnsi="Book Antiqua"/>
          <w:color w:val="000000" w:themeColor="text1"/>
          <w:sz w:val="24"/>
        </w:rPr>
        <w:t xml:space="preserve"> individuals</w:t>
      </w:r>
      <w:r w:rsidRPr="00D3615C">
        <w:rPr>
          <w:rFonts w:ascii="Book Antiqua" w:hAnsi="Book Antiqua"/>
          <w:color w:val="000000" w:themeColor="text1"/>
          <w:sz w:val="24"/>
        </w:rPr>
        <w:t xml:space="preserve"> who stopped smoking less than 5 years </w:t>
      </w:r>
      <w:r w:rsidR="006638F4" w:rsidRPr="00D3615C">
        <w:rPr>
          <w:rFonts w:ascii="Book Antiqua" w:hAnsi="Book Antiqua"/>
          <w:color w:val="000000" w:themeColor="text1"/>
          <w:sz w:val="24"/>
        </w:rPr>
        <w:t>before the</w:t>
      </w:r>
      <w:r w:rsidRPr="00D3615C">
        <w:rPr>
          <w:rFonts w:ascii="Book Antiqua" w:hAnsi="Book Antiqua"/>
          <w:color w:val="000000" w:themeColor="text1"/>
          <w:sz w:val="24"/>
        </w:rPr>
        <w:t xml:space="preserve"> survey was 2 times the risk for current smokers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 xml:space="preserve">2.0; 95%CI: 0.9-4.3), and the RR increased to 2.4 (95%CI: 1.0-5.6) for those </w:t>
      </w:r>
      <w:r w:rsidR="006638F4" w:rsidRPr="00D3615C">
        <w:rPr>
          <w:rFonts w:ascii="Book Antiqua" w:hAnsi="Book Antiqua"/>
          <w:color w:val="000000" w:themeColor="text1"/>
          <w:sz w:val="24"/>
        </w:rPr>
        <w:t xml:space="preserve">individuals </w:t>
      </w:r>
      <w:r w:rsidRPr="00D3615C">
        <w:rPr>
          <w:rFonts w:ascii="Book Antiqua" w:hAnsi="Book Antiqua"/>
          <w:color w:val="000000" w:themeColor="text1"/>
          <w:sz w:val="24"/>
        </w:rPr>
        <w:t xml:space="preserve">who had stopped smoking between 5-9 years </w:t>
      </w:r>
      <w:r w:rsidR="006638F4" w:rsidRPr="00D3615C">
        <w:rPr>
          <w:rFonts w:ascii="Book Antiqua" w:hAnsi="Book Antiqua"/>
          <w:color w:val="000000" w:themeColor="text1"/>
          <w:sz w:val="24"/>
        </w:rPr>
        <w:t>before</w:t>
      </w:r>
      <w:r w:rsidRPr="00D3615C">
        <w:rPr>
          <w:rFonts w:ascii="Book Antiqua" w:hAnsi="Book Antiqua"/>
          <w:color w:val="000000" w:themeColor="text1"/>
          <w:sz w:val="24"/>
        </w:rPr>
        <w:t xml:space="preserve"> the survey. This excess risk </w:t>
      </w:r>
      <w:r w:rsidR="006638F4" w:rsidRPr="00D3615C">
        <w:rPr>
          <w:rFonts w:ascii="Book Antiqua" w:hAnsi="Book Antiqua"/>
          <w:color w:val="000000" w:themeColor="text1"/>
          <w:sz w:val="24"/>
        </w:rPr>
        <w:t xml:space="preserve">could </w:t>
      </w:r>
      <w:r w:rsidRPr="00D3615C">
        <w:rPr>
          <w:rFonts w:ascii="Book Antiqua" w:hAnsi="Book Antiqua"/>
          <w:color w:val="000000" w:themeColor="text1"/>
          <w:sz w:val="24"/>
        </w:rPr>
        <w:t xml:space="preserve">be a result of quitting smoking due to experiencing symptoms of chronic atrophic gastritis, intestinal metaplasia or gastro-duodenal ulcers. The same phenomenon has been mentioned </w:t>
      </w:r>
      <w:r w:rsidR="006638F4" w:rsidRPr="00D3615C">
        <w:rPr>
          <w:rFonts w:ascii="Book Antiqua" w:hAnsi="Book Antiqua"/>
          <w:color w:val="000000" w:themeColor="text1"/>
          <w:sz w:val="24"/>
        </w:rPr>
        <w:t>as</w:t>
      </w:r>
      <w:r w:rsidRPr="00D3615C">
        <w:rPr>
          <w:rFonts w:ascii="Book Antiqua" w:hAnsi="Book Antiqua"/>
          <w:color w:val="000000" w:themeColor="text1"/>
          <w:sz w:val="24"/>
        </w:rPr>
        <w:t xml:space="preserve"> the reason for the decrease in the RR estimates often observed in studies in the highest exposure category possibly due to </w:t>
      </w:r>
      <w:r w:rsidR="006638F4" w:rsidRPr="00D3615C">
        <w:rPr>
          <w:rFonts w:ascii="Book Antiqua" w:hAnsi="Book Antiqua"/>
          <w:color w:val="000000" w:themeColor="text1"/>
          <w:sz w:val="24"/>
        </w:rPr>
        <w:t xml:space="preserve">a lower </w:t>
      </w:r>
      <w:r w:rsidRPr="00D3615C">
        <w:rPr>
          <w:rFonts w:ascii="Book Antiqua" w:hAnsi="Book Antiqua"/>
          <w:color w:val="000000" w:themeColor="text1"/>
          <w:sz w:val="24"/>
        </w:rPr>
        <w:t xml:space="preserve">tolerance of people suffering from symptoms such as chronic indigestion due to </w:t>
      </w:r>
      <w:r w:rsidR="006638F4" w:rsidRPr="00D3615C">
        <w:rPr>
          <w:rFonts w:ascii="Book Antiqua" w:hAnsi="Book Antiqua"/>
          <w:color w:val="000000" w:themeColor="text1"/>
          <w:sz w:val="24"/>
        </w:rPr>
        <w:t xml:space="preserve">the </w:t>
      </w:r>
      <w:r w:rsidRPr="00D3615C">
        <w:rPr>
          <w:rFonts w:ascii="Book Antiqua" w:hAnsi="Book Antiqua"/>
          <w:color w:val="000000" w:themeColor="text1"/>
          <w:sz w:val="24"/>
        </w:rPr>
        <w:t>above</w:t>
      </w:r>
      <w:r w:rsidR="006638F4" w:rsidRPr="00D3615C">
        <w:rPr>
          <w:rFonts w:ascii="Book Antiqua" w:hAnsi="Book Antiqua"/>
          <w:color w:val="000000" w:themeColor="text1"/>
          <w:sz w:val="24"/>
        </w:rPr>
        <w:t>-</w:t>
      </w:r>
      <w:r w:rsidRPr="00D3615C">
        <w:rPr>
          <w:rFonts w:ascii="Book Antiqua" w:hAnsi="Book Antiqua"/>
          <w:color w:val="000000" w:themeColor="text1"/>
          <w:sz w:val="24"/>
        </w:rPr>
        <w:t xml:space="preserve">mentioned </w:t>
      </w:r>
      <w:proofErr w:type="gramStart"/>
      <w:r w:rsidRPr="00D3615C">
        <w:rPr>
          <w:rFonts w:ascii="Book Antiqua" w:hAnsi="Book Antiqua"/>
          <w:color w:val="000000" w:themeColor="text1"/>
          <w:sz w:val="24"/>
        </w:rPr>
        <w:t>conditions</w:t>
      </w:r>
      <w:r w:rsidRPr="00D3615C">
        <w:rPr>
          <w:rFonts w:ascii="Book Antiqua" w:hAnsi="Book Antiqua"/>
          <w:color w:val="000000" w:themeColor="text1"/>
          <w:sz w:val="24"/>
          <w:vertAlign w:val="superscript"/>
        </w:rPr>
        <w:t>[</w:t>
      </w:r>
      <w:proofErr w:type="gramEnd"/>
      <w:r w:rsidRPr="00D3615C">
        <w:rPr>
          <w:rFonts w:ascii="Book Antiqua" w:hAnsi="Book Antiqua"/>
          <w:color w:val="000000" w:themeColor="text1"/>
          <w:sz w:val="24"/>
          <w:vertAlign w:val="superscript"/>
        </w:rPr>
        <w:t>30]</w:t>
      </w:r>
      <w:r w:rsidRPr="00D3615C">
        <w:rPr>
          <w:rFonts w:ascii="Book Antiqua" w:hAnsi="Book Antiqua"/>
          <w:color w:val="000000" w:themeColor="text1"/>
          <w:sz w:val="24"/>
        </w:rPr>
        <w:t xml:space="preserve">.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In the present study,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increased among alcohol drinkers, but the association was not statistically significant. Among the types of alcoholic beverages used, toddy had the largest RR. However, </w:t>
      </w:r>
      <w:r w:rsidR="006638F4" w:rsidRPr="00D3615C">
        <w:rPr>
          <w:rFonts w:ascii="Book Antiqua" w:hAnsi="Book Antiqua"/>
          <w:color w:val="000000" w:themeColor="text1"/>
          <w:sz w:val="24"/>
        </w:rPr>
        <w:t>the analysis was</w:t>
      </w:r>
      <w:r w:rsidRPr="00D3615C">
        <w:rPr>
          <w:rFonts w:ascii="Book Antiqua" w:hAnsi="Book Antiqua"/>
          <w:color w:val="000000" w:themeColor="text1"/>
          <w:sz w:val="24"/>
        </w:rPr>
        <w:t xml:space="preserve"> based on only three gastric cases with </w:t>
      </w:r>
      <w:r w:rsidR="006638F4" w:rsidRPr="00D3615C">
        <w:rPr>
          <w:rFonts w:ascii="Book Antiqua" w:hAnsi="Book Antiqua"/>
          <w:color w:val="000000" w:themeColor="text1"/>
          <w:sz w:val="24"/>
        </w:rPr>
        <w:t>a</w:t>
      </w:r>
      <w:r w:rsidRPr="00D3615C">
        <w:rPr>
          <w:rFonts w:ascii="Book Antiqua" w:hAnsi="Book Antiqua"/>
          <w:color w:val="000000" w:themeColor="text1"/>
          <w:sz w:val="24"/>
        </w:rPr>
        <w:t xml:space="preserve"> toddy drinking habit. </w:t>
      </w:r>
      <w:r w:rsidR="006638F4" w:rsidRPr="00D3615C">
        <w:rPr>
          <w:rFonts w:ascii="Book Antiqua" w:hAnsi="Book Antiqua"/>
          <w:color w:val="000000" w:themeColor="text1"/>
          <w:sz w:val="24"/>
        </w:rPr>
        <w:t>T</w:t>
      </w:r>
      <w:r w:rsidRPr="00D3615C">
        <w:rPr>
          <w:rFonts w:ascii="Book Antiqua" w:hAnsi="Book Antiqua"/>
          <w:color w:val="000000" w:themeColor="text1"/>
          <w:sz w:val="24"/>
        </w:rPr>
        <w:t>hree</w:t>
      </w:r>
      <w:r w:rsidR="006638F4" w:rsidRPr="00D3615C">
        <w:rPr>
          <w:rFonts w:ascii="Book Antiqua" w:hAnsi="Book Antiqua"/>
          <w:color w:val="000000" w:themeColor="text1"/>
          <w:sz w:val="24"/>
        </w:rPr>
        <w:t xml:space="preserve"> previous</w:t>
      </w:r>
      <w:r w:rsidRPr="00D3615C">
        <w:rPr>
          <w:rFonts w:ascii="Book Antiqua" w:hAnsi="Book Antiqua"/>
          <w:color w:val="000000" w:themeColor="text1"/>
          <w:sz w:val="24"/>
          <w:shd w:val="clear" w:color="auto" w:fill="FFFFFF"/>
        </w:rPr>
        <w:t xml:space="preserve"> Indian case-control studies </w:t>
      </w:r>
      <w:r w:rsidR="006638F4" w:rsidRPr="00D3615C">
        <w:rPr>
          <w:rFonts w:ascii="Book Antiqua" w:hAnsi="Book Antiqua"/>
          <w:color w:val="000000" w:themeColor="text1"/>
          <w:sz w:val="24"/>
          <w:shd w:val="clear" w:color="auto" w:fill="FFFFFF"/>
        </w:rPr>
        <w:t>were</w:t>
      </w:r>
      <w:r w:rsidRPr="00D3615C">
        <w:rPr>
          <w:rFonts w:ascii="Book Antiqua" w:hAnsi="Book Antiqua"/>
          <w:color w:val="000000" w:themeColor="text1"/>
          <w:sz w:val="24"/>
          <w:shd w:val="clear" w:color="auto" w:fill="FFFFFF"/>
        </w:rPr>
        <w:t xml:space="preserve"> conducted in Madras, Mumbai and Trivandrum. None of </w:t>
      </w:r>
      <w:r w:rsidR="006638F4" w:rsidRPr="00D3615C">
        <w:rPr>
          <w:rFonts w:ascii="Book Antiqua" w:hAnsi="Book Antiqua"/>
          <w:color w:val="000000" w:themeColor="text1"/>
          <w:sz w:val="24"/>
          <w:shd w:val="clear" w:color="auto" w:fill="FFFFFF"/>
        </w:rPr>
        <w:t xml:space="preserve">these studies </w:t>
      </w:r>
      <w:r w:rsidRPr="00D3615C">
        <w:rPr>
          <w:rFonts w:ascii="Book Antiqua" w:hAnsi="Book Antiqua"/>
          <w:color w:val="000000" w:themeColor="text1"/>
          <w:sz w:val="24"/>
          <w:shd w:val="clear" w:color="auto" w:fill="FFFFFF"/>
        </w:rPr>
        <w:t>found</w:t>
      </w:r>
      <w:r w:rsidRPr="00D3615C">
        <w:rPr>
          <w:rFonts w:ascii="Book Antiqua" w:hAnsi="Book Antiqua"/>
          <w:color w:val="000000" w:themeColor="text1"/>
          <w:sz w:val="24"/>
        </w:rPr>
        <w:t xml:space="preserve"> a significant association </w:t>
      </w:r>
      <w:r w:rsidRPr="00D3615C">
        <w:rPr>
          <w:rFonts w:ascii="Book Antiqua" w:hAnsi="Book Antiqua"/>
          <w:color w:val="000000" w:themeColor="text1"/>
          <w:sz w:val="24"/>
        </w:rPr>
        <w:lastRenderedPageBreak/>
        <w:t xml:space="preserve">between alcohol drinking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w:t>
      </w:r>
      <w:proofErr w:type="gramStart"/>
      <w:r w:rsidRPr="00D3615C">
        <w:rPr>
          <w:rFonts w:ascii="Book Antiqua" w:hAnsi="Book Antiqua"/>
          <w:color w:val="000000" w:themeColor="text1"/>
          <w:sz w:val="24"/>
        </w:rPr>
        <w:t>risk</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12</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_Ref416216821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16</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w:t>
      </w:r>
      <w:r w:rsidRPr="00D3615C">
        <w:rPr>
          <w:rFonts w:ascii="Book Antiqua" w:hAnsi="Book Antiqua"/>
          <w:color w:val="000000" w:themeColor="text1"/>
          <w:sz w:val="24"/>
          <w:shd w:val="clear" w:color="auto" w:fill="FFFFFF"/>
        </w:rPr>
        <w:t>In the</w:t>
      </w:r>
      <w:r w:rsidRPr="00D3615C">
        <w:rPr>
          <w:rFonts w:ascii="Book Antiqua" w:hAnsi="Book Antiqua"/>
          <w:color w:val="000000" w:themeColor="text1"/>
          <w:sz w:val="24"/>
        </w:rPr>
        <w:t xml:space="preserve"> case-control study </w:t>
      </w:r>
      <w:r w:rsidR="006638F4" w:rsidRPr="00D3615C">
        <w:rPr>
          <w:rFonts w:ascii="Book Antiqua" w:hAnsi="Book Antiqua"/>
          <w:color w:val="000000" w:themeColor="text1"/>
          <w:sz w:val="24"/>
        </w:rPr>
        <w:t xml:space="preserve">performed </w:t>
      </w:r>
      <w:r w:rsidRPr="00D3615C">
        <w:rPr>
          <w:rFonts w:ascii="Book Antiqua" w:hAnsi="Book Antiqua"/>
          <w:color w:val="000000" w:themeColor="text1"/>
          <w:sz w:val="24"/>
        </w:rPr>
        <w:t xml:space="preserve">by </w:t>
      </w:r>
      <w:proofErr w:type="spellStart"/>
      <w:r w:rsidRPr="00D3615C">
        <w:rPr>
          <w:rFonts w:ascii="Book Antiqua" w:hAnsi="Book Antiqua"/>
          <w:color w:val="000000" w:themeColor="text1"/>
          <w:sz w:val="24"/>
        </w:rPr>
        <w:t>Gajalakshmi</w:t>
      </w:r>
      <w:proofErr w:type="spellEnd"/>
      <w:r w:rsidRPr="00D3615C">
        <w:rPr>
          <w:rFonts w:ascii="Book Antiqua" w:hAnsi="Book Antiqua"/>
          <w:color w:val="000000" w:themeColor="text1"/>
          <w:sz w:val="24"/>
        </w:rPr>
        <w:t xml:space="preserve"> </w:t>
      </w:r>
      <w:r w:rsidR="00621CCC">
        <w:rPr>
          <w:rFonts w:ascii="Book Antiqua" w:hAnsi="Book Antiqua"/>
          <w:i/>
          <w:color w:val="000000" w:themeColor="text1"/>
          <w:sz w:val="24"/>
        </w:rPr>
        <w:t xml:space="preserve">et </w:t>
      </w:r>
      <w:proofErr w:type="gramStart"/>
      <w:r w:rsidR="00621CCC">
        <w:rPr>
          <w:rFonts w:ascii="Book Antiqua" w:hAnsi="Book Antiqua"/>
          <w:i/>
          <w:color w:val="000000" w:themeColor="text1"/>
          <w:sz w:val="24"/>
        </w:rPr>
        <w:t>al</w:t>
      </w:r>
      <w:r w:rsidR="00621CCC" w:rsidRPr="00621CCC">
        <w:rPr>
          <w:rFonts w:ascii="Book Antiqua" w:eastAsia="宋体" w:hAnsi="Book Antiqua" w:hint="eastAsia"/>
          <w:color w:val="000000" w:themeColor="text1"/>
          <w:sz w:val="24"/>
          <w:vertAlign w:val="superscript"/>
          <w:lang w:eastAsia="zh-CN"/>
        </w:rPr>
        <w:t>[</w:t>
      </w:r>
      <w:proofErr w:type="gramEnd"/>
      <w:r w:rsidR="00621CCC" w:rsidRPr="00621CCC">
        <w:rPr>
          <w:rFonts w:ascii="Book Antiqua" w:eastAsia="宋体" w:hAnsi="Book Antiqua" w:hint="eastAsia"/>
          <w:color w:val="000000" w:themeColor="text1"/>
          <w:sz w:val="24"/>
          <w:vertAlign w:val="superscript"/>
          <w:lang w:eastAsia="zh-CN"/>
        </w:rPr>
        <w:t>11]</w:t>
      </w:r>
      <w:r w:rsidRPr="00D3615C">
        <w:rPr>
          <w:rFonts w:ascii="Book Antiqua" w:hAnsi="Book Antiqua"/>
          <w:color w:val="000000" w:themeColor="text1"/>
          <w:sz w:val="24"/>
        </w:rPr>
        <w:t xml:space="preserve"> in Madras, the estimated odds ratio (OR) was 0.8 (95%CI: 0.41-1.77) for the comparison between current and never</w:t>
      </w:r>
      <w:r w:rsidR="000A33EF" w:rsidRPr="00D3615C">
        <w:rPr>
          <w:rFonts w:ascii="Book Antiqua" w:hAnsi="Book Antiqua"/>
          <w:color w:val="000000" w:themeColor="text1"/>
          <w:sz w:val="24"/>
        </w:rPr>
        <w:t xml:space="preserve"> </w:t>
      </w:r>
      <w:r w:rsidRPr="00D3615C">
        <w:rPr>
          <w:rFonts w:ascii="Book Antiqua" w:hAnsi="Book Antiqua"/>
          <w:color w:val="000000" w:themeColor="text1"/>
          <w:sz w:val="24"/>
        </w:rPr>
        <w:t>drinkers and was 1.4 (95%CI: 0.54-3.40) for ex-drinkers versus never drinkers. Among the types of alcoholic beverages used, statistically significant increases in risk were observed for arrack (</w:t>
      </w:r>
      <w:r w:rsidR="00621CCC">
        <w:rPr>
          <w:rFonts w:ascii="Book Antiqua" w:hAnsi="Book Antiqua"/>
          <w:color w:val="000000" w:themeColor="text1"/>
          <w:sz w:val="24"/>
        </w:rPr>
        <w:t xml:space="preserve">OR = </w:t>
      </w:r>
      <w:r w:rsidRPr="00D3615C">
        <w:rPr>
          <w:rFonts w:ascii="Book Antiqua" w:hAnsi="Book Antiqua"/>
          <w:color w:val="000000" w:themeColor="text1"/>
          <w:sz w:val="24"/>
        </w:rPr>
        <w:t>2.6; 95%CI: 1.49-4.40) and foreign liquors (</w:t>
      </w:r>
      <w:r w:rsidR="00621CCC">
        <w:rPr>
          <w:rFonts w:ascii="Book Antiqua" w:hAnsi="Book Antiqua"/>
          <w:color w:val="000000" w:themeColor="text1"/>
          <w:sz w:val="24"/>
        </w:rPr>
        <w:t xml:space="preserve">OR = </w:t>
      </w:r>
      <w:r w:rsidRPr="00D3615C">
        <w:rPr>
          <w:rFonts w:ascii="Book Antiqua" w:hAnsi="Book Antiqua"/>
          <w:color w:val="000000" w:themeColor="text1"/>
          <w:sz w:val="24"/>
        </w:rPr>
        <w:t>3.0; 95%CI: 1.49-5.96) but not for toddy (</w:t>
      </w:r>
      <w:r w:rsidR="00621CCC">
        <w:rPr>
          <w:rFonts w:ascii="Book Antiqua" w:hAnsi="Book Antiqua"/>
          <w:color w:val="000000" w:themeColor="text1"/>
          <w:sz w:val="24"/>
        </w:rPr>
        <w:t xml:space="preserve">OR = </w:t>
      </w:r>
      <w:r w:rsidRPr="00D3615C">
        <w:rPr>
          <w:rFonts w:ascii="Book Antiqua" w:hAnsi="Book Antiqua"/>
          <w:color w:val="000000" w:themeColor="text1"/>
          <w:sz w:val="24"/>
        </w:rPr>
        <w:t>0.4; 95%CI: 0.09-2.20</w:t>
      </w:r>
      <w:proofErr w:type="gramStart"/>
      <w:r w:rsidRPr="00D3615C">
        <w:rPr>
          <w:rFonts w:ascii="Book Antiqua" w:hAnsi="Book Antiqua"/>
          <w:color w:val="000000" w:themeColor="text1"/>
          <w:sz w:val="24"/>
        </w:rPr>
        <w:t>)</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In this alcohol-type specific analysis, </w:t>
      </w:r>
      <w:r w:rsidR="000A33EF" w:rsidRPr="00D3615C">
        <w:rPr>
          <w:rFonts w:ascii="Book Antiqua" w:hAnsi="Book Antiqua"/>
          <w:color w:val="000000" w:themeColor="text1"/>
          <w:sz w:val="24"/>
        </w:rPr>
        <w:t xml:space="preserve">the values for </w:t>
      </w:r>
      <w:r w:rsidRPr="00D3615C">
        <w:rPr>
          <w:rFonts w:ascii="Book Antiqua" w:hAnsi="Book Antiqua"/>
          <w:color w:val="000000" w:themeColor="text1"/>
          <w:sz w:val="24"/>
        </w:rPr>
        <w:t xml:space="preserve">former drinkers and current drinkers were </w:t>
      </w:r>
      <w:r w:rsidR="000A33EF" w:rsidRPr="00D3615C">
        <w:rPr>
          <w:rFonts w:ascii="Book Antiqua" w:hAnsi="Book Antiqua"/>
          <w:color w:val="000000" w:themeColor="text1"/>
          <w:sz w:val="24"/>
        </w:rPr>
        <w:t>combined</w:t>
      </w:r>
      <w:r w:rsidRPr="00D3615C">
        <w:rPr>
          <w:rFonts w:ascii="Book Antiqua" w:hAnsi="Book Antiqua"/>
          <w:color w:val="000000" w:themeColor="text1"/>
          <w:sz w:val="24"/>
        </w:rPr>
        <w:t>. The results obtained in the present study were consistent with those findings except for toddy. Indeed, the present study showed statistically non-significant elevated RRs for arrack drinkers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1.7) and foreign liquor drinkers (</w:t>
      </w:r>
      <w:r w:rsidR="003A2110">
        <w:rPr>
          <w:rFonts w:ascii="Book Antiqua" w:hAnsi="Book Antiqua"/>
          <w:color w:val="000000" w:themeColor="text1"/>
          <w:sz w:val="24"/>
        </w:rPr>
        <w:t xml:space="preserve">RR = </w:t>
      </w:r>
      <w:r w:rsidRPr="00D3615C">
        <w:rPr>
          <w:rFonts w:ascii="Book Antiqua" w:hAnsi="Book Antiqua"/>
          <w:color w:val="000000" w:themeColor="text1"/>
          <w:sz w:val="24"/>
        </w:rPr>
        <w:t>1.4).</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rPr>
      </w:pPr>
      <w:r w:rsidRPr="00D3615C">
        <w:rPr>
          <w:rFonts w:ascii="Book Antiqua" w:hAnsi="Book Antiqua"/>
          <w:color w:val="000000" w:themeColor="text1"/>
          <w:sz w:val="24"/>
        </w:rPr>
        <w:t xml:space="preserve">The association between tobacco chewing and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has been studied in epidemiological studies from different regions of India, including Madras, Mumbai, Trivandrum and </w:t>
      </w:r>
      <w:proofErr w:type="gramStart"/>
      <w:r w:rsidRPr="00D3615C">
        <w:rPr>
          <w:rFonts w:ascii="Book Antiqua" w:hAnsi="Book Antiqua"/>
          <w:color w:val="000000" w:themeColor="text1"/>
          <w:sz w:val="24"/>
        </w:rPr>
        <w:t>Mizoram</w:t>
      </w:r>
      <w:r w:rsidRPr="00D3615C">
        <w:rPr>
          <w:rFonts w:ascii="Book Antiqua" w:hAnsi="Book Antiqua"/>
          <w:color w:val="000000" w:themeColor="text1"/>
          <w:sz w:val="24"/>
          <w:vertAlign w:val="superscript"/>
        </w:rPr>
        <w:t>[</w:t>
      </w:r>
      <w:proofErr w:type="gramEnd"/>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_Ref416213693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11</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_Ref416219312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12</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_Ref414196104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15</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_Ref416216821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16</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Among the</w:t>
      </w:r>
      <w:r w:rsidR="000A33EF" w:rsidRPr="00D3615C">
        <w:rPr>
          <w:rFonts w:ascii="Book Antiqua" w:hAnsi="Book Antiqua"/>
          <w:color w:val="000000" w:themeColor="text1"/>
          <w:sz w:val="24"/>
        </w:rPr>
        <w:t>se studies</w:t>
      </w:r>
      <w:r w:rsidRPr="00D3615C">
        <w:rPr>
          <w:rFonts w:ascii="Book Antiqua" w:hAnsi="Book Antiqua"/>
          <w:color w:val="000000" w:themeColor="text1"/>
          <w:sz w:val="24"/>
        </w:rPr>
        <w:t xml:space="preserve">, only the hospital-based case–control study in Mizoram found an evident risk increase among tobacco chewers; this study reported an OR of 2.6 (95%CI: 1.1-4.2) for those </w:t>
      </w:r>
      <w:r w:rsidR="000A33EF" w:rsidRPr="00D3615C">
        <w:rPr>
          <w:rFonts w:ascii="Book Antiqua" w:hAnsi="Book Antiqua"/>
          <w:color w:val="000000" w:themeColor="text1"/>
          <w:sz w:val="24"/>
        </w:rPr>
        <w:t xml:space="preserve">individuals </w:t>
      </w:r>
      <w:r w:rsidRPr="00D3615C">
        <w:rPr>
          <w:rFonts w:ascii="Book Antiqua" w:hAnsi="Book Antiqua"/>
          <w:color w:val="000000" w:themeColor="text1"/>
          <w:sz w:val="24"/>
        </w:rPr>
        <w:t xml:space="preserve">chewing tobacco alone and an OR of 2.0 for those </w:t>
      </w:r>
      <w:r w:rsidR="000A33EF" w:rsidRPr="00D3615C">
        <w:rPr>
          <w:rFonts w:ascii="Book Antiqua" w:hAnsi="Book Antiqua"/>
          <w:color w:val="000000" w:themeColor="text1"/>
          <w:sz w:val="24"/>
        </w:rPr>
        <w:t xml:space="preserve">individuals </w:t>
      </w:r>
      <w:r w:rsidRPr="00D3615C">
        <w:rPr>
          <w:rFonts w:ascii="Book Antiqua" w:hAnsi="Book Antiqua"/>
          <w:color w:val="000000" w:themeColor="text1"/>
          <w:sz w:val="24"/>
        </w:rPr>
        <w:t>chewing tobacco with betel nuts (95%CI: 1.3-5.3)</w:t>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_Ref414196104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15</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Although the cohort study in Mumbai showed an association of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with smokeless tobacco use, the </w:t>
      </w:r>
      <w:r w:rsidR="00A8575D" w:rsidRPr="00D3615C">
        <w:rPr>
          <w:rFonts w:ascii="Book Antiqua" w:hAnsi="Book Antiqua"/>
          <w:color w:val="000000" w:themeColor="text1"/>
          <w:sz w:val="24"/>
        </w:rPr>
        <w:t>relation</w:t>
      </w:r>
      <w:r w:rsidRPr="00D3615C">
        <w:rPr>
          <w:rFonts w:ascii="Book Antiqua" w:hAnsi="Book Antiqua"/>
          <w:color w:val="000000" w:themeColor="text1"/>
          <w:sz w:val="24"/>
        </w:rPr>
        <w:t xml:space="preserve"> was not statistically significant</w:t>
      </w:r>
      <w:r w:rsidR="000A33EF" w:rsidRPr="00D3615C">
        <w:rPr>
          <w:rFonts w:ascii="Book Antiqua" w:hAnsi="Book Antiqua"/>
          <w:color w:val="000000" w:themeColor="text1"/>
          <w:sz w:val="24"/>
        </w:rPr>
        <w:t>,</w:t>
      </w:r>
      <w:r w:rsidRPr="00D3615C">
        <w:rPr>
          <w:rFonts w:ascii="Book Antiqua" w:hAnsi="Book Antiqua"/>
          <w:color w:val="000000" w:themeColor="text1"/>
          <w:sz w:val="24"/>
        </w:rPr>
        <w:t xml:space="preserve"> and the observed RR was not large (</w:t>
      </w:r>
      <w:r w:rsidR="003A2110">
        <w:rPr>
          <w:rFonts w:ascii="Book Antiqua" w:hAnsi="Book Antiqua"/>
          <w:color w:val="000000" w:themeColor="text1"/>
          <w:sz w:val="24"/>
        </w:rPr>
        <w:t>RR =</w:t>
      </w:r>
      <w:r w:rsidR="00621CCC">
        <w:rPr>
          <w:rFonts w:ascii="Book Antiqua" w:hAnsi="Book Antiqua"/>
          <w:color w:val="000000" w:themeColor="text1"/>
          <w:sz w:val="24"/>
        </w:rPr>
        <w:t xml:space="preserve"> </w:t>
      </w:r>
      <w:r w:rsidRPr="00D3615C">
        <w:rPr>
          <w:rFonts w:ascii="Book Antiqua" w:hAnsi="Book Antiqua"/>
          <w:color w:val="000000" w:themeColor="text1"/>
          <w:sz w:val="24"/>
        </w:rPr>
        <w:t>1.28; 95%CI: 0.68-2.43)</w:t>
      </w:r>
      <w:r w:rsidRPr="00D3615C">
        <w:rPr>
          <w:rFonts w:ascii="Book Antiqua" w:hAnsi="Book Antiqua"/>
          <w:color w:val="000000" w:themeColor="text1"/>
          <w:sz w:val="24"/>
          <w:vertAlign w:val="superscript"/>
        </w:rPr>
        <w:t>[</w:t>
      </w:r>
      <w:r w:rsidR="007D3F11" w:rsidRPr="00D3615C">
        <w:rPr>
          <w:rFonts w:ascii="Book Antiqua" w:hAnsi="Book Antiqua"/>
          <w:color w:val="000000" w:themeColor="text1"/>
          <w:sz w:val="24"/>
        </w:rPr>
        <w:fldChar w:fldCharType="begin"/>
      </w:r>
      <w:r w:rsidR="007D3F11" w:rsidRPr="00D3615C">
        <w:rPr>
          <w:rFonts w:ascii="Book Antiqua" w:hAnsi="Book Antiqua"/>
          <w:color w:val="000000" w:themeColor="text1"/>
          <w:sz w:val="24"/>
        </w:rPr>
        <w:instrText xml:space="preserve"> REF _Ref416222516 \r \h  \* MERGEFORMAT </w:instrText>
      </w:r>
      <w:r w:rsidR="007D3F11" w:rsidRPr="00D3615C">
        <w:rPr>
          <w:rFonts w:ascii="Book Antiqua" w:hAnsi="Book Antiqua"/>
          <w:color w:val="000000" w:themeColor="text1"/>
          <w:sz w:val="24"/>
        </w:rPr>
      </w:r>
      <w:r w:rsidR="007D3F11" w:rsidRPr="00D3615C">
        <w:rPr>
          <w:rFonts w:ascii="Book Antiqua" w:hAnsi="Book Antiqua"/>
          <w:color w:val="000000" w:themeColor="text1"/>
          <w:sz w:val="24"/>
        </w:rPr>
        <w:fldChar w:fldCharType="separate"/>
      </w:r>
      <w:r w:rsidRPr="00D3615C">
        <w:rPr>
          <w:rFonts w:ascii="Book Antiqua" w:hAnsi="Book Antiqua"/>
          <w:color w:val="000000" w:themeColor="text1"/>
          <w:sz w:val="24"/>
          <w:vertAlign w:val="superscript"/>
          <w:cs/>
        </w:rPr>
        <w:t>‎</w:t>
      </w:r>
      <w:r w:rsidRPr="00D3615C">
        <w:rPr>
          <w:rFonts w:ascii="Book Antiqua" w:hAnsi="Book Antiqua"/>
          <w:color w:val="000000" w:themeColor="text1"/>
          <w:sz w:val="24"/>
          <w:vertAlign w:val="superscript"/>
        </w:rPr>
        <w:t>13</w:t>
      </w:r>
      <w:r w:rsidR="007D3F11" w:rsidRPr="00D3615C">
        <w:rPr>
          <w:rFonts w:ascii="Book Antiqua" w:hAnsi="Book Antiqua"/>
          <w:color w:val="000000" w:themeColor="text1"/>
          <w:sz w:val="24"/>
        </w:rPr>
        <w:fldChar w:fldCharType="end"/>
      </w:r>
      <w:r w:rsidRPr="00D3615C">
        <w:rPr>
          <w:rFonts w:ascii="Book Antiqua" w:hAnsi="Book Antiqua"/>
          <w:color w:val="000000" w:themeColor="text1"/>
          <w:sz w:val="24"/>
          <w:vertAlign w:val="superscript"/>
        </w:rPr>
        <w:t>]</w:t>
      </w:r>
      <w:r w:rsidRPr="00D3615C">
        <w:rPr>
          <w:rFonts w:ascii="Book Antiqua" w:hAnsi="Book Antiqua"/>
          <w:color w:val="000000" w:themeColor="text1"/>
          <w:sz w:val="24"/>
        </w:rPr>
        <w:t xml:space="preserve">. </w:t>
      </w:r>
    </w:p>
    <w:p w:rsidR="00355977" w:rsidRPr="00BA56B2" w:rsidRDefault="00355977" w:rsidP="00406E3A">
      <w:pPr>
        <w:adjustRightInd w:val="0"/>
        <w:snapToGrid w:val="0"/>
        <w:spacing w:after="0" w:afterAutospacing="0" w:line="360" w:lineRule="auto"/>
        <w:ind w:firstLine="284"/>
        <w:rPr>
          <w:rFonts w:ascii="Book Antiqua" w:eastAsia="宋体" w:hAnsi="Book Antiqua"/>
          <w:color w:val="000000" w:themeColor="text1"/>
          <w:sz w:val="24"/>
          <w:lang w:eastAsia="zh-CN"/>
        </w:rPr>
      </w:pPr>
      <w:r w:rsidRPr="00D3615C">
        <w:rPr>
          <w:rFonts w:ascii="Book Antiqua" w:hAnsi="Book Antiqua"/>
          <w:color w:val="000000" w:themeColor="text1"/>
          <w:sz w:val="24"/>
        </w:rPr>
        <w:t>A recent meta-analysis of 36 studies</w:t>
      </w:r>
      <w:r w:rsidR="000A33EF" w:rsidRPr="00D3615C">
        <w:rPr>
          <w:rFonts w:ascii="Book Antiqua" w:hAnsi="Book Antiqua"/>
          <w:color w:val="000000" w:themeColor="text1"/>
          <w:sz w:val="24"/>
        </w:rPr>
        <w:t xml:space="preserve"> on socioeconomic position (SEP) and </w:t>
      </w:r>
      <w:r w:rsidR="00925A30">
        <w:rPr>
          <w:rFonts w:ascii="Book Antiqua" w:eastAsia="宋体" w:hAnsi="Book Antiqua" w:hint="eastAsia"/>
          <w:color w:val="000000" w:themeColor="text1"/>
          <w:sz w:val="24"/>
          <w:lang w:eastAsia="zh-CN"/>
        </w:rPr>
        <w:t>GC</w:t>
      </w:r>
      <w:r w:rsidR="000A33EF" w:rsidRPr="00D3615C">
        <w:rPr>
          <w:rFonts w:ascii="Book Antiqua" w:hAnsi="Book Antiqua"/>
          <w:color w:val="000000" w:themeColor="text1"/>
          <w:sz w:val="24"/>
        </w:rPr>
        <w:t xml:space="preserve"> risk</w:t>
      </w:r>
      <w:r w:rsidRPr="00D3615C">
        <w:rPr>
          <w:rFonts w:ascii="Book Antiqua" w:hAnsi="Book Antiqua"/>
          <w:color w:val="000000" w:themeColor="text1"/>
          <w:sz w:val="24"/>
        </w:rPr>
        <w:t xml:space="preserve"> cited in PubMed and EMBASE from 1966 to 2013 observed a significant increase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among the lowest SEP categories in </w:t>
      </w:r>
      <w:r w:rsidR="00AC55E6" w:rsidRPr="00D3615C">
        <w:rPr>
          <w:rFonts w:ascii="Book Antiqua" w:hAnsi="Book Antiqua"/>
          <w:color w:val="000000" w:themeColor="text1"/>
          <w:sz w:val="24"/>
        </w:rPr>
        <w:t>occupation</w:t>
      </w:r>
      <w:r w:rsidRPr="00D3615C">
        <w:rPr>
          <w:rFonts w:ascii="Book Antiqua" w:hAnsi="Book Antiqua"/>
          <w:color w:val="000000" w:themeColor="text1"/>
          <w:sz w:val="24"/>
        </w:rPr>
        <w:t xml:space="preserve"> and </w:t>
      </w:r>
      <w:proofErr w:type="gramStart"/>
      <w:r w:rsidR="00AC55E6" w:rsidRPr="00D3615C">
        <w:rPr>
          <w:rFonts w:ascii="Book Antiqua" w:hAnsi="Book Antiqua"/>
          <w:color w:val="000000" w:themeColor="text1"/>
          <w:sz w:val="24"/>
        </w:rPr>
        <w:t>education</w:t>
      </w:r>
      <w:r w:rsidRPr="00D3615C">
        <w:rPr>
          <w:rFonts w:ascii="Book Antiqua" w:hAnsi="Book Antiqua"/>
          <w:color w:val="000000" w:themeColor="text1"/>
          <w:sz w:val="24"/>
          <w:vertAlign w:val="superscript"/>
        </w:rPr>
        <w:t>[</w:t>
      </w:r>
      <w:proofErr w:type="gramEnd"/>
      <w:r w:rsidRPr="00D3615C">
        <w:rPr>
          <w:rFonts w:ascii="Book Antiqua" w:hAnsi="Book Antiqua"/>
          <w:color w:val="000000" w:themeColor="text1"/>
          <w:sz w:val="24"/>
          <w:vertAlign w:val="superscript"/>
        </w:rPr>
        <w:t>31]</w:t>
      </w:r>
      <w:r w:rsidRPr="00D3615C">
        <w:rPr>
          <w:rFonts w:ascii="Book Antiqua" w:hAnsi="Book Antiqua"/>
          <w:color w:val="000000" w:themeColor="text1"/>
          <w:sz w:val="24"/>
        </w:rPr>
        <w:t xml:space="preserve">. The present study showed significant heterogeneity in </w:t>
      </w:r>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rPr>
        <w:t xml:space="preserve"> risk among occupational groups (</w:t>
      </w:r>
      <w:r w:rsidR="003A2110" w:rsidRPr="003A2110">
        <w:rPr>
          <w:rFonts w:ascii="Book Antiqua" w:hAnsi="Book Antiqua"/>
          <w:i/>
          <w:color w:val="000000" w:themeColor="text1"/>
          <w:sz w:val="24"/>
        </w:rPr>
        <w:t xml:space="preserve">P = </w:t>
      </w:r>
      <w:r w:rsidRPr="00D3615C">
        <w:rPr>
          <w:rFonts w:ascii="Book Antiqua" w:hAnsi="Book Antiqua"/>
          <w:color w:val="000000" w:themeColor="text1"/>
          <w:sz w:val="24"/>
        </w:rPr>
        <w:t xml:space="preserve">0.008). Those findings </w:t>
      </w:r>
      <w:r w:rsidR="000A33EF" w:rsidRPr="00D3615C">
        <w:rPr>
          <w:rFonts w:ascii="Book Antiqua" w:hAnsi="Book Antiqua"/>
          <w:color w:val="000000" w:themeColor="text1"/>
          <w:sz w:val="24"/>
        </w:rPr>
        <w:t xml:space="preserve">most likely </w:t>
      </w:r>
      <w:r w:rsidRPr="00D3615C">
        <w:rPr>
          <w:rFonts w:ascii="Book Antiqua" w:hAnsi="Book Antiqua"/>
          <w:color w:val="000000" w:themeColor="text1"/>
          <w:sz w:val="24"/>
        </w:rPr>
        <w:t xml:space="preserve">indicate that SES factors are related to dietary habits, which are known to be related to </w:t>
      </w:r>
      <w:proofErr w:type="gramStart"/>
      <w:r w:rsidR="00925A30">
        <w:rPr>
          <w:rFonts w:ascii="Book Antiqua" w:eastAsia="宋体" w:hAnsi="Book Antiqua" w:hint="eastAsia"/>
          <w:color w:val="000000" w:themeColor="text1"/>
          <w:sz w:val="24"/>
          <w:lang w:eastAsia="zh-CN"/>
        </w:rPr>
        <w:t>GC</w:t>
      </w:r>
      <w:r w:rsidRPr="00D3615C">
        <w:rPr>
          <w:rFonts w:ascii="Book Antiqua" w:hAnsi="Book Antiqua"/>
          <w:color w:val="000000" w:themeColor="text1"/>
          <w:sz w:val="24"/>
          <w:vertAlign w:val="superscript"/>
        </w:rPr>
        <w:t>[</w:t>
      </w:r>
      <w:proofErr w:type="gramEnd"/>
      <w:r w:rsidRPr="00D3615C">
        <w:rPr>
          <w:rFonts w:ascii="Book Antiqua" w:hAnsi="Book Antiqua"/>
          <w:color w:val="000000" w:themeColor="text1"/>
          <w:sz w:val="24"/>
          <w:vertAlign w:val="superscript"/>
        </w:rPr>
        <w:t>32-34]</w:t>
      </w:r>
      <w:r w:rsidRPr="00D3615C">
        <w:rPr>
          <w:rFonts w:ascii="Book Antiqua" w:hAnsi="Book Antiqua"/>
          <w:color w:val="000000" w:themeColor="text1"/>
          <w:sz w:val="24"/>
        </w:rPr>
        <w:t xml:space="preserve">. </w:t>
      </w:r>
    </w:p>
    <w:p w:rsidR="00355977" w:rsidRPr="00D3615C" w:rsidRDefault="00621CCC" w:rsidP="00406E3A">
      <w:pPr>
        <w:adjustRightInd w:val="0"/>
        <w:snapToGrid w:val="0"/>
        <w:spacing w:after="0" w:afterAutospacing="0" w:line="360" w:lineRule="auto"/>
        <w:ind w:firstLine="284"/>
        <w:rPr>
          <w:rFonts w:ascii="Book Antiqua" w:hAnsi="Book Antiqua"/>
          <w:color w:val="000000" w:themeColor="text1"/>
          <w:sz w:val="24"/>
          <w:shd w:val="pct15" w:color="auto" w:fill="FFFFFF"/>
        </w:rPr>
      </w:pPr>
      <w:r w:rsidRPr="00621CCC">
        <w:rPr>
          <w:rFonts w:ascii="Book Antiqua" w:hAnsi="Book Antiqua"/>
          <w:i/>
          <w:iCs/>
          <w:color w:val="000000" w:themeColor="text1"/>
          <w:sz w:val="24"/>
        </w:rPr>
        <w:t xml:space="preserve">Helicobacter pylori </w:t>
      </w:r>
      <w:r w:rsidRPr="00621CCC">
        <w:rPr>
          <w:rFonts w:ascii="Book Antiqua" w:eastAsia="宋体" w:hAnsi="Book Antiqua" w:hint="eastAsia"/>
          <w:iCs/>
          <w:color w:val="000000" w:themeColor="text1"/>
          <w:sz w:val="24"/>
          <w:lang w:eastAsia="zh-CN"/>
        </w:rPr>
        <w:t>(</w:t>
      </w:r>
      <w:r w:rsidR="00355977" w:rsidRPr="00D3615C">
        <w:rPr>
          <w:rFonts w:ascii="Book Antiqua" w:hAnsi="Book Antiqua"/>
          <w:i/>
          <w:iCs/>
          <w:color w:val="000000" w:themeColor="text1"/>
          <w:sz w:val="24"/>
        </w:rPr>
        <w:t>H. pylori</w:t>
      </w:r>
      <w:r w:rsidRPr="00621CCC">
        <w:rPr>
          <w:rFonts w:ascii="Book Antiqua" w:eastAsia="宋体" w:hAnsi="Book Antiqua" w:hint="eastAsia"/>
          <w:iCs/>
          <w:color w:val="000000" w:themeColor="text1"/>
          <w:sz w:val="24"/>
          <w:lang w:eastAsia="zh-CN"/>
        </w:rPr>
        <w:t>)</w:t>
      </w:r>
      <w:r w:rsidR="00355977" w:rsidRPr="00D3615C">
        <w:rPr>
          <w:rFonts w:ascii="Book Antiqua" w:hAnsi="Book Antiqua"/>
          <w:i/>
          <w:iCs/>
          <w:color w:val="000000" w:themeColor="text1"/>
          <w:sz w:val="24"/>
        </w:rPr>
        <w:t xml:space="preserve"> </w:t>
      </w:r>
      <w:r w:rsidR="00355977" w:rsidRPr="00D3615C">
        <w:rPr>
          <w:rFonts w:ascii="Book Antiqua" w:hAnsi="Book Antiqua"/>
          <w:color w:val="000000" w:themeColor="text1"/>
          <w:sz w:val="24"/>
        </w:rPr>
        <w:t xml:space="preserve">infection is the most important risk factor of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and is known to trigger a </w:t>
      </w:r>
      <w:r w:rsidR="00355977" w:rsidRPr="00D3615C">
        <w:rPr>
          <w:rFonts w:ascii="Book Antiqua" w:hAnsi="Book Antiqua"/>
          <w:color w:val="000000" w:themeColor="text1"/>
          <w:sz w:val="24"/>
          <w:shd w:val="clear" w:color="auto" w:fill="FFFFFF"/>
        </w:rPr>
        <w:t xml:space="preserve">consequence of pathological changes leading to </w:t>
      </w:r>
      <w:proofErr w:type="gramStart"/>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shd w:val="clear" w:color="auto" w:fill="FFFFFF"/>
          <w:vertAlign w:val="superscript"/>
        </w:rPr>
        <w:t>[</w:t>
      </w:r>
      <w:proofErr w:type="gramEnd"/>
      <w:r w:rsidR="00355977" w:rsidRPr="00D3615C">
        <w:rPr>
          <w:rFonts w:ascii="Book Antiqua" w:hAnsi="Book Antiqua"/>
          <w:color w:val="000000" w:themeColor="text1"/>
          <w:sz w:val="24"/>
          <w:shd w:val="clear" w:color="auto" w:fill="FFFFFF"/>
          <w:vertAlign w:val="superscript"/>
        </w:rPr>
        <w:t>35]</w:t>
      </w:r>
      <w:r w:rsidR="00355977" w:rsidRPr="00D3615C">
        <w:rPr>
          <w:rFonts w:ascii="Book Antiqua" w:hAnsi="Book Antiqua"/>
          <w:color w:val="000000" w:themeColor="text1"/>
          <w:sz w:val="24"/>
          <w:shd w:val="clear" w:color="auto" w:fill="FFFFFF"/>
        </w:rPr>
        <w:t xml:space="preserve">. </w:t>
      </w:r>
      <w:r w:rsidR="000A33EF" w:rsidRPr="00D3615C">
        <w:rPr>
          <w:rFonts w:ascii="Book Antiqua" w:hAnsi="Book Antiqua"/>
          <w:color w:val="000000" w:themeColor="text1"/>
          <w:sz w:val="24"/>
          <w:shd w:val="clear" w:color="auto" w:fill="FFFFFF"/>
        </w:rPr>
        <w:t>R</w:t>
      </w:r>
      <w:r w:rsidR="00355977" w:rsidRPr="00D3615C">
        <w:rPr>
          <w:rFonts w:ascii="Book Antiqua" w:hAnsi="Book Antiqua"/>
          <w:color w:val="000000" w:themeColor="text1"/>
          <w:sz w:val="24"/>
          <w:shd w:val="clear" w:color="auto" w:fill="FFFFFF"/>
        </w:rPr>
        <w:t xml:space="preserve">isk factors </w:t>
      </w:r>
      <w:r w:rsidR="00355977" w:rsidRPr="00D3615C">
        <w:rPr>
          <w:rFonts w:ascii="Book Antiqua" w:hAnsi="Book Antiqua"/>
          <w:color w:val="000000" w:themeColor="text1"/>
          <w:sz w:val="24"/>
          <w:shd w:val="clear" w:color="auto" w:fill="FFFFFF"/>
        </w:rPr>
        <w:lastRenderedPageBreak/>
        <w:t xml:space="preserve">such as tobacco use and alcohol drinking can modify the risk of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shd w:val="clear" w:color="auto" w:fill="FFFFFF"/>
        </w:rPr>
        <w:t xml:space="preserve"> induced by </w:t>
      </w:r>
      <w:r w:rsidR="00355977" w:rsidRPr="00D3615C">
        <w:rPr>
          <w:rFonts w:ascii="Book Antiqua" w:hAnsi="Book Antiqua"/>
          <w:i/>
          <w:iCs/>
          <w:color w:val="000000" w:themeColor="text1"/>
          <w:sz w:val="24"/>
          <w:shd w:val="clear" w:color="auto" w:fill="FFFFFF"/>
        </w:rPr>
        <w:t>H. pylori</w:t>
      </w:r>
      <w:r w:rsidR="00355977" w:rsidRPr="00D3615C">
        <w:rPr>
          <w:rFonts w:ascii="Book Antiqua" w:hAnsi="Book Antiqua"/>
          <w:color w:val="000000" w:themeColor="text1"/>
          <w:sz w:val="24"/>
          <w:shd w:val="clear" w:color="auto" w:fill="FFFFFF"/>
        </w:rPr>
        <w:t xml:space="preserve">. </w:t>
      </w:r>
      <w:r w:rsidR="00355977" w:rsidRPr="00D3615C">
        <w:rPr>
          <w:rFonts w:ascii="Book Antiqua" w:hAnsi="Book Antiqua"/>
          <w:color w:val="000000" w:themeColor="text1"/>
          <w:sz w:val="24"/>
        </w:rPr>
        <w:t xml:space="preserve">The evidence showing that tobacco smoking </w:t>
      </w:r>
      <w:r w:rsidR="000A33EF" w:rsidRPr="00D3615C">
        <w:rPr>
          <w:rFonts w:ascii="Book Antiqua" w:hAnsi="Book Antiqua"/>
          <w:color w:val="000000" w:themeColor="text1"/>
          <w:sz w:val="24"/>
        </w:rPr>
        <w:t>remains</w:t>
      </w:r>
      <w:r w:rsidR="00355977" w:rsidRPr="00D3615C">
        <w:rPr>
          <w:rFonts w:ascii="Book Antiqua" w:hAnsi="Book Antiqua"/>
          <w:color w:val="000000" w:themeColor="text1"/>
          <w:sz w:val="24"/>
        </w:rPr>
        <w:t xml:space="preserve"> a risk factor among individuals infected with </w:t>
      </w:r>
      <w:r w:rsidR="00355977" w:rsidRPr="00D3615C">
        <w:rPr>
          <w:rFonts w:ascii="Book Antiqua" w:hAnsi="Book Antiqua"/>
          <w:i/>
          <w:iCs/>
          <w:color w:val="000000" w:themeColor="text1"/>
          <w:sz w:val="24"/>
        </w:rPr>
        <w:t>H. pylori</w:t>
      </w:r>
      <w:r w:rsidR="00FA0FC7" w:rsidRPr="00D3615C">
        <w:rPr>
          <w:rFonts w:ascii="Book Antiqua" w:hAnsi="Book Antiqua"/>
          <w:color w:val="000000" w:themeColor="text1"/>
          <w:sz w:val="24"/>
        </w:rPr>
        <w:t xml:space="preserve"> supports this notion</w:t>
      </w:r>
      <w:r w:rsidR="007D3F11" w:rsidRPr="00D3615C">
        <w:rPr>
          <w:rFonts w:ascii="Book Antiqua" w:hAnsi="Book Antiqua"/>
          <w:color w:val="000000" w:themeColor="text1"/>
          <w:sz w:val="24"/>
        </w:rPr>
        <w:fldChar w:fldCharType="begin"/>
      </w:r>
      <w:r w:rsidR="00355977" w:rsidRPr="00D3615C">
        <w:rPr>
          <w:rFonts w:ascii="Book Antiqua" w:hAnsi="Book Antiqua"/>
          <w:color w:val="000000" w:themeColor="text1"/>
          <w:sz w:val="24"/>
        </w:rPr>
        <w:instrText xml:space="preserve"> ADDIN EN.CITE &lt;EndNote&gt;&lt;Cite&gt;&lt;Author&gt;Siman&lt;/Author&gt;&lt;Year&gt;2001&lt;/Year&gt;&lt;RecNum&gt;219&lt;/RecNum&gt;&lt;DisplayText&gt;&lt;style face="superscript"&gt;[1]&lt;/style&gt;&lt;/DisplayText&gt;&lt;record&gt;&lt;rec-number&gt;219&lt;/rec-number&gt;&lt;foreign-keys&gt;&lt;key app="EN" db-id="eaeezra0pszr2mea5s15xwwfe9szpfxxwd5p"&gt;219&lt;/key&gt;&lt;/foreign-keys&gt;&lt;ref-type name="Journal Article"&gt;17&lt;/ref-type&gt;&lt;contributors&gt;&lt;authors&gt;&lt;author&gt;Siman, J. H.&lt;/author&gt;&lt;author&gt;Forsgren, A.&lt;/author&gt;&lt;author&gt;Berglund, G.&lt;/author&gt;&lt;author&gt;Floren, C. H.&lt;/author&gt;&lt;/authors&gt;&lt;/contributors&gt;&lt;auth-address&gt;Dept. of Medicine, Lund University, Malmo University Hospital, Sweden.&lt;/auth-address&gt;&lt;titles&gt;&lt;title&gt;Tobacco smoking increases the risk for gastric adenocarcinoma among Helicobacter pylori-infected individuals&lt;/title&gt;&lt;secondary-title&gt;Scand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gastroenterology&lt;/abbr-1&gt;&lt;/alt-periodical&gt;&lt;pages&gt;208-13&lt;/pages&gt;&lt;volume&gt;36&lt;/volume&gt;&lt;number&gt;2&lt;/number&gt;&lt;edition&gt;2001/03/17&lt;/edition&gt;&lt;keywords&gt;&lt;keyword&gt;Adenocarcinoma/ etiology&lt;/keyword&gt;&lt;keyword&gt;Adult&lt;/keyword&gt;&lt;keyword&gt;Female&lt;/keyword&gt;&lt;keyword&gt;Helicobacter Infections/ complications&lt;/keyword&gt;&lt;keyword&gt;Helicobacter pylori&lt;/keyword&gt;&lt;keyword&gt;Humans&lt;/keyword&gt;&lt;keyword&gt;Male&lt;/keyword&gt;&lt;keyword&gt;Middle Aged&lt;/keyword&gt;&lt;keyword&gt;Occupations&lt;/keyword&gt;&lt;keyword&gt;Odds Ratio&lt;/keyword&gt;&lt;keyword&gt;Risk Factors&lt;/keyword&gt;&lt;keyword&gt;Smoking/ adverse effects&lt;/keyword&gt;&lt;keyword&gt;Stomach Neoplasms/ etiology&lt;/keyword&gt;&lt;/keywords&gt;&lt;dates&gt;&lt;year&gt;2001&lt;/year&gt;&lt;pub-dates&gt;&lt;date&gt;Feb&lt;/date&gt;&lt;/pub-dates&gt;&lt;/dates&gt;&lt;isbn&gt;0036-5521 (Print)&amp;#xD;0036-5521 (Linking)&lt;/isbn&gt;&lt;accession-num&gt;11252415&lt;/accession-num&gt;&lt;urls&gt;&lt;/urls&gt;&lt;remote-database-provider&gt;NLM&lt;/remote-database-provider&gt;&lt;language&gt;eng&lt;/language&gt;&lt;/record&gt;&lt;/Cite&gt;&lt;/EndNote&gt;</w:instrText>
      </w:r>
      <w:r w:rsidR="007D3F11" w:rsidRPr="00D3615C">
        <w:rPr>
          <w:rFonts w:ascii="Book Antiqua" w:hAnsi="Book Antiqua"/>
          <w:color w:val="000000" w:themeColor="text1"/>
          <w:sz w:val="24"/>
        </w:rPr>
        <w:fldChar w:fldCharType="separate"/>
      </w:r>
      <w:r w:rsidR="00355977" w:rsidRPr="00D3615C">
        <w:rPr>
          <w:rFonts w:ascii="Book Antiqua" w:hAnsi="Book Antiqua"/>
          <w:color w:val="000000" w:themeColor="text1"/>
          <w:sz w:val="24"/>
          <w:vertAlign w:val="superscript"/>
        </w:rPr>
        <w:t>[36]</w:t>
      </w:r>
      <w:r w:rsidR="007D3F11" w:rsidRPr="00D3615C">
        <w:rPr>
          <w:rFonts w:ascii="Book Antiqua" w:hAnsi="Book Antiqua"/>
          <w:color w:val="000000" w:themeColor="text1"/>
          <w:sz w:val="24"/>
        </w:rPr>
        <w:fldChar w:fldCharType="end"/>
      </w:r>
      <w:r w:rsidR="00FA0FC7" w:rsidRPr="00D3615C">
        <w:rPr>
          <w:rFonts w:ascii="Book Antiqua" w:hAnsi="Book Antiqua"/>
          <w:color w:val="000000" w:themeColor="text1"/>
          <w:sz w:val="24"/>
        </w:rPr>
        <w:t xml:space="preserve">. </w:t>
      </w:r>
      <w:r w:rsidR="00355977" w:rsidRPr="00D3615C">
        <w:rPr>
          <w:rFonts w:ascii="Book Antiqua" w:hAnsi="Book Antiqua"/>
          <w:color w:val="000000" w:themeColor="text1"/>
          <w:sz w:val="24"/>
        </w:rPr>
        <w:t xml:space="preserve">However, studies in India have not shown a strong association between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risk and </w:t>
      </w:r>
      <w:r w:rsidR="00355977" w:rsidRPr="00D3615C">
        <w:rPr>
          <w:rFonts w:ascii="Book Antiqua" w:hAnsi="Book Antiqua"/>
          <w:i/>
          <w:iCs/>
          <w:color w:val="000000" w:themeColor="text1"/>
          <w:sz w:val="24"/>
        </w:rPr>
        <w:t>H. pylori</w:t>
      </w:r>
      <w:r w:rsidR="00355977" w:rsidRPr="00D3615C">
        <w:rPr>
          <w:rFonts w:ascii="Book Antiqua" w:hAnsi="Book Antiqua"/>
          <w:color w:val="000000" w:themeColor="text1"/>
          <w:sz w:val="24"/>
        </w:rPr>
        <w:t xml:space="preserve"> infection, </w:t>
      </w:r>
      <w:r w:rsidR="000A33EF" w:rsidRPr="00D3615C">
        <w:rPr>
          <w:rFonts w:ascii="Book Antiqua" w:hAnsi="Book Antiqua"/>
          <w:color w:val="000000" w:themeColor="text1"/>
          <w:sz w:val="24"/>
        </w:rPr>
        <w:t>although</w:t>
      </w:r>
      <w:r w:rsidR="00355977" w:rsidRPr="00D3615C">
        <w:rPr>
          <w:rFonts w:ascii="Book Antiqua" w:hAnsi="Book Antiqua"/>
          <w:color w:val="000000" w:themeColor="text1"/>
          <w:sz w:val="24"/>
        </w:rPr>
        <w:t xml:space="preserve"> its prevalence is high. </w:t>
      </w:r>
      <w:r w:rsidR="000A33EF" w:rsidRPr="00D3615C">
        <w:rPr>
          <w:rFonts w:ascii="Book Antiqua" w:hAnsi="Book Antiqua"/>
          <w:color w:val="000000" w:themeColor="text1"/>
          <w:sz w:val="24"/>
        </w:rPr>
        <w:t>The h</w:t>
      </w:r>
      <w:r w:rsidR="00355977" w:rsidRPr="00D3615C">
        <w:rPr>
          <w:rFonts w:ascii="Book Antiqua" w:hAnsi="Book Antiqua"/>
          <w:color w:val="000000" w:themeColor="text1"/>
          <w:sz w:val="24"/>
        </w:rPr>
        <w:t xml:space="preserve">igh prevalence of </w:t>
      </w:r>
      <w:r w:rsidR="00355977" w:rsidRPr="00D3615C">
        <w:rPr>
          <w:rFonts w:ascii="Book Antiqua" w:hAnsi="Book Antiqua"/>
          <w:i/>
          <w:iCs/>
          <w:color w:val="000000" w:themeColor="text1"/>
          <w:sz w:val="24"/>
        </w:rPr>
        <w:t>H. pylori</w:t>
      </w:r>
      <w:r w:rsidR="00355977" w:rsidRPr="00D3615C">
        <w:rPr>
          <w:rFonts w:ascii="Book Antiqua" w:hAnsi="Book Antiqua"/>
          <w:color w:val="000000" w:themeColor="text1"/>
          <w:sz w:val="24"/>
        </w:rPr>
        <w:t xml:space="preserve"> infection in India, despite relatively low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incidence, is known as the Indian </w:t>
      </w:r>
      <w:proofErr w:type="gramStart"/>
      <w:r w:rsidR="00355977" w:rsidRPr="00D3615C">
        <w:rPr>
          <w:rFonts w:ascii="Book Antiqua" w:hAnsi="Book Antiqua"/>
          <w:color w:val="000000" w:themeColor="text1"/>
          <w:sz w:val="24"/>
        </w:rPr>
        <w:t>enigma</w:t>
      </w:r>
      <w:r w:rsidR="00355977" w:rsidRPr="00D3615C">
        <w:rPr>
          <w:rFonts w:ascii="Book Antiqua" w:hAnsi="Book Antiqua"/>
          <w:color w:val="000000" w:themeColor="text1"/>
          <w:sz w:val="24"/>
          <w:vertAlign w:val="superscript"/>
        </w:rPr>
        <w:t>[</w:t>
      </w:r>
      <w:proofErr w:type="gramEnd"/>
      <w:r w:rsidR="00355977" w:rsidRPr="00D3615C">
        <w:rPr>
          <w:rFonts w:ascii="Book Antiqua" w:hAnsi="Book Antiqua"/>
          <w:color w:val="000000" w:themeColor="text1"/>
          <w:sz w:val="24"/>
          <w:vertAlign w:val="superscript"/>
        </w:rPr>
        <w:t>37]</w:t>
      </w:r>
      <w:r w:rsidR="00355977" w:rsidRPr="00D3615C">
        <w:rPr>
          <w:rFonts w:ascii="Book Antiqua" w:hAnsi="Book Antiqua"/>
          <w:color w:val="000000" w:themeColor="text1"/>
          <w:sz w:val="24"/>
        </w:rPr>
        <w:t xml:space="preserve">. Taken together, </w:t>
      </w:r>
      <w:r w:rsidR="000A33EF" w:rsidRPr="00D3615C">
        <w:rPr>
          <w:rFonts w:ascii="Book Antiqua" w:hAnsi="Book Antiqua"/>
          <w:color w:val="000000" w:themeColor="text1"/>
          <w:sz w:val="24"/>
        </w:rPr>
        <w:t>in the results of</w:t>
      </w:r>
      <w:r w:rsidR="00355977" w:rsidRPr="00D3615C">
        <w:rPr>
          <w:rFonts w:ascii="Book Antiqua" w:hAnsi="Book Antiqua"/>
          <w:color w:val="000000" w:themeColor="text1"/>
          <w:sz w:val="24"/>
        </w:rPr>
        <w:t xml:space="preserve"> the present study suggests that bidi smoking increase</w:t>
      </w:r>
      <w:r w:rsidR="000A33EF" w:rsidRPr="00D3615C">
        <w:rPr>
          <w:rFonts w:ascii="Book Antiqua" w:hAnsi="Book Antiqua"/>
          <w:color w:val="000000" w:themeColor="text1"/>
          <w:sz w:val="24"/>
        </w:rPr>
        <w:t>s</w:t>
      </w:r>
      <w:r w:rsidR="00355977" w:rsidRPr="00D3615C">
        <w:rPr>
          <w:rFonts w:ascii="Book Antiqua" w:hAnsi="Book Antiqua"/>
          <w:color w:val="000000" w:themeColor="text1"/>
          <w:sz w:val="24"/>
        </w:rPr>
        <w:t xml:space="preserve"> the risk of </w:t>
      </w:r>
      <w:r w:rsidR="00355977" w:rsidRPr="00D3615C">
        <w:rPr>
          <w:rFonts w:ascii="Book Antiqua" w:hAnsi="Book Antiqua"/>
          <w:i/>
          <w:iCs/>
          <w:color w:val="000000" w:themeColor="text1"/>
          <w:sz w:val="24"/>
        </w:rPr>
        <w:t>H. pylori</w:t>
      </w:r>
      <w:r w:rsidR="00355977" w:rsidRPr="00D3615C">
        <w:rPr>
          <w:rFonts w:ascii="Book Antiqua" w:hAnsi="Book Antiqua"/>
          <w:color w:val="000000" w:themeColor="text1"/>
          <w:sz w:val="24"/>
        </w:rPr>
        <w:t xml:space="preserve">-related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However, we cannot deny the possibility that bidi smoking </w:t>
      </w:r>
      <w:r w:rsidR="000A33EF" w:rsidRPr="00D3615C">
        <w:rPr>
          <w:rFonts w:ascii="Book Antiqua" w:hAnsi="Book Antiqua"/>
          <w:color w:val="000000" w:themeColor="text1"/>
          <w:sz w:val="24"/>
        </w:rPr>
        <w:t xml:space="preserve">also </w:t>
      </w:r>
      <w:r w:rsidR="00355977" w:rsidRPr="00D3615C">
        <w:rPr>
          <w:rFonts w:ascii="Book Antiqua" w:hAnsi="Book Antiqua"/>
          <w:color w:val="000000" w:themeColor="text1"/>
          <w:sz w:val="24"/>
        </w:rPr>
        <w:t xml:space="preserve">increases </w:t>
      </w:r>
      <w:r w:rsidR="00355977" w:rsidRPr="00D3615C">
        <w:rPr>
          <w:rFonts w:ascii="Book Antiqua" w:hAnsi="Book Antiqua"/>
          <w:i/>
          <w:iCs/>
          <w:color w:val="000000" w:themeColor="text1"/>
          <w:sz w:val="24"/>
        </w:rPr>
        <w:t>H. pylori</w:t>
      </w:r>
      <w:r w:rsidR="00355977" w:rsidRPr="00D3615C">
        <w:rPr>
          <w:rFonts w:ascii="Book Antiqua" w:hAnsi="Book Antiqua"/>
          <w:color w:val="000000" w:themeColor="text1"/>
          <w:sz w:val="24"/>
        </w:rPr>
        <w:t xml:space="preserve">-unrelated </w:t>
      </w:r>
      <w:r w:rsidR="00BA56B2">
        <w:rPr>
          <w:rFonts w:ascii="Book Antiqua" w:eastAsia="宋体" w:hAnsi="Book Antiqua" w:hint="eastAsia"/>
          <w:color w:val="000000" w:themeColor="text1"/>
          <w:sz w:val="24"/>
          <w:lang w:eastAsia="zh-CN"/>
        </w:rPr>
        <w:t>GC</w:t>
      </w:r>
      <w:r w:rsidR="00355977" w:rsidRPr="00D3615C">
        <w:rPr>
          <w:rFonts w:ascii="Book Antiqua" w:hAnsi="Book Antiqua"/>
          <w:color w:val="000000" w:themeColor="text1"/>
          <w:sz w:val="24"/>
        </w:rPr>
        <w:t xml:space="preserve"> risk because we do not have any information on </w:t>
      </w:r>
      <w:r w:rsidR="00355977" w:rsidRPr="00D3615C">
        <w:rPr>
          <w:rFonts w:ascii="Book Antiqua" w:hAnsi="Book Antiqua"/>
          <w:i/>
          <w:iCs/>
          <w:color w:val="000000" w:themeColor="text1"/>
          <w:sz w:val="24"/>
        </w:rPr>
        <w:t>H</w:t>
      </w:r>
      <w:r w:rsidR="000A33EF" w:rsidRPr="00D3615C">
        <w:rPr>
          <w:rFonts w:ascii="Book Antiqua" w:hAnsi="Book Antiqua"/>
          <w:i/>
          <w:iCs/>
          <w:color w:val="000000" w:themeColor="text1"/>
          <w:sz w:val="24"/>
        </w:rPr>
        <w:t>.</w:t>
      </w:r>
      <w:r w:rsidR="00355977" w:rsidRPr="00D3615C">
        <w:rPr>
          <w:rFonts w:ascii="Book Antiqua" w:hAnsi="Book Antiqua"/>
          <w:i/>
          <w:iCs/>
          <w:color w:val="000000" w:themeColor="text1"/>
          <w:sz w:val="24"/>
        </w:rPr>
        <w:t xml:space="preserve"> pylori</w:t>
      </w:r>
      <w:r w:rsidR="00355977" w:rsidRPr="00D3615C">
        <w:rPr>
          <w:rFonts w:ascii="Book Antiqua" w:hAnsi="Book Antiqua"/>
          <w:color w:val="000000" w:themeColor="text1"/>
          <w:sz w:val="24"/>
        </w:rPr>
        <w:t xml:space="preserve"> infection in the present study population.</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shd w:val="pct15" w:color="auto" w:fill="FFFFFF"/>
        </w:rPr>
      </w:pPr>
      <w:r w:rsidRPr="00D3615C">
        <w:rPr>
          <w:rFonts w:ascii="Book Antiqua" w:eastAsia="Times New Roman" w:hAnsi="Book Antiqua"/>
          <w:color w:val="000000" w:themeColor="text1"/>
          <w:sz w:val="24"/>
        </w:rPr>
        <w:t xml:space="preserve">We do not have any information </w:t>
      </w:r>
      <w:r w:rsidR="000A33EF" w:rsidRPr="00D3615C">
        <w:rPr>
          <w:rFonts w:ascii="Book Antiqua" w:eastAsia="Times New Roman" w:hAnsi="Book Antiqua"/>
          <w:color w:val="000000" w:themeColor="text1"/>
          <w:sz w:val="24"/>
        </w:rPr>
        <w:t>regarding</w:t>
      </w:r>
      <w:r w:rsidRPr="00D3615C">
        <w:rPr>
          <w:rFonts w:ascii="Book Antiqua" w:eastAsia="Times New Roman" w:hAnsi="Book Antiqua"/>
          <w:color w:val="000000" w:themeColor="text1"/>
          <w:sz w:val="24"/>
        </w:rPr>
        <w:t xml:space="preserve"> </w:t>
      </w:r>
      <w:r w:rsidR="00BA56B2">
        <w:rPr>
          <w:rFonts w:ascii="Book Antiqua" w:eastAsia="宋体" w:hAnsi="Book Antiqua" w:hint="eastAsia"/>
          <w:color w:val="000000" w:themeColor="text1"/>
          <w:sz w:val="24"/>
          <w:lang w:eastAsia="zh-CN"/>
        </w:rPr>
        <w:t>GC</w:t>
      </w:r>
      <w:r w:rsidR="000A33EF"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pathology</w:t>
      </w:r>
      <w:r w:rsidR="000A33EF"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therefore</w:t>
      </w:r>
      <w:r w:rsidR="000A33EF"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we could not distinguish the intestinal and diffuse types. However, the diffuse type is considered only weakly related to lifestyle</w:t>
      </w:r>
      <w:r w:rsidR="000A33EF"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related factors such as smoking and dietary </w:t>
      </w:r>
      <w:proofErr w:type="gramStart"/>
      <w:r w:rsidRPr="00D3615C">
        <w:rPr>
          <w:rFonts w:ascii="Book Antiqua" w:eastAsia="Times New Roman" w:hAnsi="Book Antiqua"/>
          <w:color w:val="000000" w:themeColor="text1"/>
          <w:sz w:val="24"/>
        </w:rPr>
        <w:t>habits</w:t>
      </w:r>
      <w:r w:rsidRPr="00D3615C">
        <w:rPr>
          <w:rFonts w:ascii="Book Antiqua" w:eastAsia="Times New Roman" w:hAnsi="Book Antiqua"/>
          <w:color w:val="000000" w:themeColor="text1"/>
          <w:sz w:val="24"/>
          <w:vertAlign w:val="superscript"/>
        </w:rPr>
        <w:t>[</w:t>
      </w:r>
      <w:proofErr w:type="gramEnd"/>
      <w:r w:rsidRPr="00D3615C">
        <w:rPr>
          <w:rFonts w:ascii="Book Antiqua" w:eastAsia="Times New Roman" w:hAnsi="Book Antiqua"/>
          <w:color w:val="000000" w:themeColor="text1"/>
          <w:sz w:val="24"/>
          <w:vertAlign w:val="superscript"/>
        </w:rPr>
        <w:t>38]</w:t>
      </w:r>
      <w:r w:rsidRPr="00D3615C">
        <w:rPr>
          <w:rFonts w:ascii="Book Antiqua" w:eastAsia="Times New Roman" w:hAnsi="Book Antiqua"/>
          <w:color w:val="000000" w:themeColor="text1"/>
          <w:sz w:val="24"/>
        </w:rPr>
        <w:t xml:space="preserve">. </w:t>
      </w:r>
      <w:r w:rsidR="000A33EF" w:rsidRPr="00D3615C">
        <w:rPr>
          <w:rFonts w:ascii="Book Antiqua" w:eastAsia="Times New Roman" w:hAnsi="Book Antiqua"/>
          <w:color w:val="000000" w:themeColor="text1"/>
          <w:sz w:val="24"/>
        </w:rPr>
        <w:t>Thus</w:t>
      </w:r>
      <w:r w:rsidRPr="00D3615C">
        <w:rPr>
          <w:rFonts w:ascii="Book Antiqua" w:eastAsia="Times New Roman" w:hAnsi="Book Antiqua"/>
          <w:color w:val="000000" w:themeColor="text1"/>
          <w:sz w:val="24"/>
        </w:rPr>
        <w:t xml:space="preserve">, the </w:t>
      </w:r>
      <w:r w:rsidR="00A8575D" w:rsidRPr="00D3615C">
        <w:rPr>
          <w:rFonts w:ascii="Book Antiqua" w:eastAsia="Times New Roman" w:hAnsi="Book Antiqua"/>
          <w:color w:val="000000" w:themeColor="text1"/>
          <w:sz w:val="24"/>
        </w:rPr>
        <w:t>relation</w:t>
      </w:r>
      <w:r w:rsidRPr="00D3615C">
        <w:rPr>
          <w:rFonts w:ascii="Book Antiqua" w:eastAsia="Times New Roman" w:hAnsi="Book Antiqua"/>
          <w:color w:val="000000" w:themeColor="text1"/>
          <w:sz w:val="24"/>
        </w:rPr>
        <w:t xml:space="preserve">s between bidi smoking and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observed in this study were </w:t>
      </w:r>
      <w:r w:rsidR="000A33EF" w:rsidRPr="00D3615C">
        <w:rPr>
          <w:rFonts w:ascii="Book Antiqua" w:eastAsia="Times New Roman" w:hAnsi="Book Antiqua"/>
          <w:color w:val="000000" w:themeColor="text1"/>
          <w:sz w:val="24"/>
        </w:rPr>
        <w:t xml:space="preserve">primarily </w:t>
      </w:r>
      <w:r w:rsidRPr="00D3615C">
        <w:rPr>
          <w:rFonts w:ascii="Book Antiqua" w:eastAsia="Times New Roman" w:hAnsi="Book Antiqua"/>
          <w:color w:val="000000" w:themeColor="text1"/>
          <w:sz w:val="24"/>
        </w:rPr>
        <w:t>from the associations with the intestinal type</w:t>
      </w:r>
      <w:r w:rsidR="000A33EF" w:rsidRPr="00D3615C">
        <w:rPr>
          <w:rFonts w:ascii="Book Antiqua" w:eastAsia="Times New Roman" w:hAnsi="Book Antiqua"/>
          <w:color w:val="000000" w:themeColor="text1"/>
          <w:sz w:val="24"/>
        </w:rPr>
        <w:t xml:space="preserve">. However, </w:t>
      </w:r>
      <w:r w:rsidRPr="00D3615C">
        <w:rPr>
          <w:rFonts w:ascii="Book Antiqua" w:eastAsia="Times New Roman" w:hAnsi="Book Antiqua"/>
          <w:color w:val="000000" w:themeColor="text1"/>
          <w:sz w:val="24"/>
        </w:rPr>
        <w:t>we cannot tell whether</w:t>
      </w:r>
      <w:r w:rsidR="000A33EF" w:rsidRPr="00D3615C">
        <w:rPr>
          <w:rFonts w:ascii="Book Antiqua" w:eastAsia="Times New Roman" w:hAnsi="Book Antiqua"/>
          <w:strike/>
          <w:color w:val="000000" w:themeColor="text1"/>
          <w:sz w:val="24"/>
        </w:rPr>
        <w:t xml:space="preserve"> </w:t>
      </w:r>
      <w:r w:rsidRPr="00D3615C">
        <w:rPr>
          <w:rFonts w:ascii="Book Antiqua" w:eastAsia="Times New Roman" w:hAnsi="Book Antiqua"/>
          <w:color w:val="000000" w:themeColor="text1"/>
          <w:sz w:val="24"/>
        </w:rPr>
        <w:t>bidi smoking increased the risk of both subtypes, although to different magnitudes, or only increased the risk of the intestinal type.</w:t>
      </w:r>
    </w:p>
    <w:p w:rsidR="00355977" w:rsidRPr="00D3615C" w:rsidRDefault="00355977" w:rsidP="00406E3A">
      <w:pPr>
        <w:adjustRightInd w:val="0"/>
        <w:snapToGrid w:val="0"/>
        <w:spacing w:after="0" w:afterAutospacing="0" w:line="360" w:lineRule="auto"/>
        <w:ind w:firstLine="284"/>
        <w:rPr>
          <w:rFonts w:ascii="Book Antiqua" w:eastAsia="Times New Roman" w:hAnsi="Book Antiqua"/>
          <w:color w:val="000000" w:themeColor="text1"/>
          <w:sz w:val="24"/>
        </w:rPr>
      </w:pPr>
      <w:r w:rsidRPr="00D3615C">
        <w:rPr>
          <w:rFonts w:ascii="Book Antiqua" w:hAnsi="Book Antiqua"/>
          <w:color w:val="000000" w:themeColor="text1"/>
          <w:sz w:val="24"/>
        </w:rPr>
        <w:t xml:space="preserve">Another limitation of this study is the lack of data </w:t>
      </w:r>
      <w:r w:rsidR="000A33EF" w:rsidRPr="00D3615C">
        <w:rPr>
          <w:rFonts w:ascii="Book Antiqua" w:hAnsi="Book Antiqua"/>
          <w:color w:val="000000" w:themeColor="text1"/>
          <w:sz w:val="24"/>
        </w:rPr>
        <w:t>regarding</w:t>
      </w:r>
      <w:r w:rsidRPr="00D3615C">
        <w:rPr>
          <w:rFonts w:ascii="Book Antiqua" w:eastAsia="Times New Roman" w:hAnsi="Book Antiqua"/>
          <w:color w:val="000000" w:themeColor="text1"/>
          <w:sz w:val="24"/>
        </w:rPr>
        <w:t xml:space="preserve"> </w:t>
      </w:r>
      <w:r w:rsidR="00506421" w:rsidRPr="00D3615C">
        <w:rPr>
          <w:rFonts w:ascii="Book Antiqua" w:eastAsia="Times New Roman" w:hAnsi="Book Antiqua"/>
          <w:color w:val="000000" w:themeColor="text1"/>
          <w:sz w:val="24"/>
        </w:rPr>
        <w:t>dietary habits</w:t>
      </w:r>
      <w:r w:rsidRPr="00D3615C">
        <w:rPr>
          <w:rFonts w:ascii="Book Antiqua" w:eastAsia="Times New Roman" w:hAnsi="Book Antiqua"/>
          <w:color w:val="000000" w:themeColor="text1"/>
          <w:sz w:val="24"/>
        </w:rPr>
        <w:t xml:space="preserve">. </w:t>
      </w:r>
      <w:r w:rsidR="000A33EF" w:rsidRPr="00D3615C">
        <w:rPr>
          <w:rFonts w:ascii="Book Antiqua" w:eastAsia="Times New Roman" w:hAnsi="Book Antiqua"/>
          <w:color w:val="000000" w:themeColor="text1"/>
          <w:sz w:val="24"/>
        </w:rPr>
        <w:t>A</w:t>
      </w:r>
      <w:r w:rsidRPr="00D3615C">
        <w:rPr>
          <w:rFonts w:ascii="Book Antiqua" w:eastAsia="Times New Roman" w:hAnsi="Book Antiqua"/>
          <w:color w:val="000000" w:themeColor="text1"/>
          <w:sz w:val="24"/>
        </w:rPr>
        <w:t xml:space="preserve"> case-control study by Mathew </w:t>
      </w:r>
      <w:r w:rsidRPr="00D3615C">
        <w:rPr>
          <w:rFonts w:ascii="Book Antiqua" w:eastAsia="Times New Roman" w:hAnsi="Book Antiqua"/>
          <w:i/>
          <w:iCs/>
          <w:color w:val="000000" w:themeColor="text1"/>
          <w:sz w:val="24"/>
        </w:rPr>
        <w:t xml:space="preserve">et </w:t>
      </w:r>
      <w:proofErr w:type="gramStart"/>
      <w:r w:rsidRPr="00D3615C">
        <w:rPr>
          <w:rFonts w:ascii="Book Antiqua" w:eastAsia="Times New Roman" w:hAnsi="Book Antiqua"/>
          <w:i/>
          <w:iCs/>
          <w:color w:val="000000" w:themeColor="text1"/>
          <w:sz w:val="24"/>
        </w:rPr>
        <w:t>al</w:t>
      </w:r>
      <w:r w:rsidR="007947F0" w:rsidRPr="00D3615C">
        <w:rPr>
          <w:rFonts w:ascii="Book Antiqua" w:eastAsia="Times New Roman" w:hAnsi="Book Antiqua"/>
          <w:color w:val="000000" w:themeColor="text1"/>
          <w:sz w:val="24"/>
          <w:vertAlign w:val="superscript"/>
        </w:rPr>
        <w:t>[</w:t>
      </w:r>
      <w:proofErr w:type="gramEnd"/>
      <w:r w:rsidR="007947F0" w:rsidRPr="00D3615C">
        <w:rPr>
          <w:rFonts w:ascii="Book Antiqua" w:eastAsia="Times New Roman" w:hAnsi="Book Antiqua"/>
          <w:color w:val="000000" w:themeColor="text1"/>
          <w:sz w:val="24"/>
          <w:vertAlign w:val="superscript"/>
        </w:rPr>
        <w:t>16]</w:t>
      </w:r>
      <w:r w:rsidRPr="00D3615C">
        <w:rPr>
          <w:rFonts w:ascii="Book Antiqua" w:eastAsia="Times New Roman" w:hAnsi="Book Antiqua"/>
          <w:color w:val="000000" w:themeColor="text1"/>
          <w:sz w:val="24"/>
        </w:rPr>
        <w:t xml:space="preserve"> conducted </w:t>
      </w:r>
      <w:r w:rsidR="000A33EF" w:rsidRPr="00D3615C">
        <w:rPr>
          <w:rFonts w:ascii="Book Antiqua" w:eastAsia="Times New Roman" w:hAnsi="Book Antiqua"/>
          <w:color w:val="000000" w:themeColor="text1"/>
          <w:sz w:val="24"/>
        </w:rPr>
        <w:t xml:space="preserve">at </w:t>
      </w:r>
      <w:r w:rsidRPr="00D3615C">
        <w:rPr>
          <w:rFonts w:ascii="Book Antiqua" w:eastAsia="Times New Roman" w:hAnsi="Book Antiqua"/>
          <w:color w:val="000000" w:themeColor="text1"/>
          <w:sz w:val="24"/>
        </w:rPr>
        <w:t>Regional Cancer Centre, Trivandrum, South India</w:t>
      </w:r>
      <w:r w:rsidR="000A33EF"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w:t>
      </w:r>
      <w:r w:rsidR="000A33EF" w:rsidRPr="00D3615C">
        <w:rPr>
          <w:rFonts w:ascii="Book Antiqua" w:eastAsia="Times New Roman" w:hAnsi="Book Antiqua"/>
          <w:color w:val="000000" w:themeColor="text1"/>
          <w:sz w:val="24"/>
        </w:rPr>
        <w:t xml:space="preserve">found that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was not associated with the consumption of dried fish, which is the </w:t>
      </w:r>
      <w:r w:rsidR="000A33EF" w:rsidRPr="00D3615C">
        <w:rPr>
          <w:rFonts w:ascii="Book Antiqua" w:eastAsia="Times New Roman" w:hAnsi="Book Antiqua"/>
          <w:color w:val="000000" w:themeColor="text1"/>
          <w:sz w:val="24"/>
        </w:rPr>
        <w:t xml:space="preserve">primary </w:t>
      </w:r>
      <w:r w:rsidRPr="00D3615C">
        <w:rPr>
          <w:rFonts w:ascii="Book Antiqua" w:eastAsia="Times New Roman" w:hAnsi="Book Antiqua"/>
          <w:color w:val="000000" w:themeColor="text1"/>
          <w:sz w:val="24"/>
        </w:rPr>
        <w:t xml:space="preserve">food item with a high </w:t>
      </w:r>
      <w:r w:rsidR="000A33EF" w:rsidRPr="00D3615C">
        <w:rPr>
          <w:rFonts w:ascii="Book Antiqua" w:eastAsia="Times New Roman" w:hAnsi="Book Antiqua"/>
          <w:color w:val="000000" w:themeColor="text1"/>
          <w:sz w:val="24"/>
        </w:rPr>
        <w:t xml:space="preserve">salt </w:t>
      </w:r>
      <w:r w:rsidRPr="00D3615C">
        <w:rPr>
          <w:rFonts w:ascii="Book Antiqua" w:eastAsia="Times New Roman" w:hAnsi="Book Antiqua"/>
          <w:color w:val="000000" w:themeColor="text1"/>
          <w:sz w:val="24"/>
        </w:rPr>
        <w:t xml:space="preserve">concentration of salt in our study area. Moreover, the consumption of dried fish was not common in the study population. Therefore, we believe that our study results regarding the association between bidi smoking and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is unlikely to be substantially affected by salt intake, which was not </w:t>
      </w:r>
      <w:r w:rsidR="00FF6BC2" w:rsidRPr="00D3615C">
        <w:rPr>
          <w:rFonts w:ascii="Book Antiqua" w:eastAsia="Times New Roman" w:hAnsi="Book Antiqua"/>
          <w:color w:val="000000" w:themeColor="text1"/>
          <w:sz w:val="24"/>
        </w:rPr>
        <w:t xml:space="preserve">considered </w:t>
      </w:r>
      <w:r w:rsidRPr="00D3615C">
        <w:rPr>
          <w:rFonts w:ascii="Book Antiqua" w:eastAsia="Times New Roman" w:hAnsi="Book Antiqua"/>
          <w:color w:val="000000" w:themeColor="text1"/>
          <w:sz w:val="24"/>
        </w:rPr>
        <w:t xml:space="preserve">in the present study. </w:t>
      </w:r>
    </w:p>
    <w:p w:rsidR="00355977" w:rsidRPr="00D3615C" w:rsidRDefault="00355977" w:rsidP="00406E3A">
      <w:pPr>
        <w:adjustRightInd w:val="0"/>
        <w:snapToGrid w:val="0"/>
        <w:spacing w:after="0" w:afterAutospacing="0" w:line="360" w:lineRule="auto"/>
        <w:ind w:firstLine="284"/>
        <w:rPr>
          <w:rFonts w:ascii="Book Antiqua" w:hAnsi="Book Antiqua"/>
          <w:color w:val="000000" w:themeColor="text1"/>
          <w:sz w:val="24"/>
          <w:shd w:val="clear" w:color="auto" w:fill="FFFFFF"/>
        </w:rPr>
      </w:pPr>
      <w:r w:rsidRPr="00D3615C">
        <w:rPr>
          <w:rFonts w:ascii="Book Antiqua" w:eastAsia="Times New Roman" w:hAnsi="Book Antiqua"/>
          <w:color w:val="000000" w:themeColor="text1"/>
          <w:sz w:val="24"/>
        </w:rPr>
        <w:t xml:space="preserve">Mathew </w:t>
      </w:r>
      <w:r w:rsidR="00D3615C" w:rsidRPr="00D3615C">
        <w:rPr>
          <w:rFonts w:ascii="Book Antiqua" w:eastAsia="Times New Roman" w:hAnsi="Book Antiqua"/>
          <w:i/>
          <w:iCs/>
          <w:color w:val="000000" w:themeColor="text1"/>
          <w:sz w:val="24"/>
        </w:rPr>
        <w:t>et al</w:t>
      </w:r>
      <w:r w:rsidRPr="00D3615C">
        <w:rPr>
          <w:rFonts w:ascii="Book Antiqua" w:eastAsia="Times New Roman" w:hAnsi="Book Antiqua"/>
          <w:color w:val="000000" w:themeColor="text1"/>
          <w:sz w:val="24"/>
        </w:rPr>
        <w:t xml:space="preserve"> also found that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wa</w:t>
      </w:r>
      <w:r w:rsidR="00825374" w:rsidRPr="00D3615C">
        <w:rPr>
          <w:rFonts w:ascii="Book Antiqua" w:eastAsia="Times New Roman" w:hAnsi="Book Antiqua"/>
          <w:color w:val="000000" w:themeColor="text1"/>
          <w:sz w:val="24"/>
        </w:rPr>
        <w:t xml:space="preserve">s related to more frequent rice </w:t>
      </w:r>
      <w:r w:rsidRPr="00D3615C">
        <w:rPr>
          <w:rFonts w:ascii="Book Antiqua" w:eastAsia="Times New Roman" w:hAnsi="Book Antiqua"/>
          <w:color w:val="000000" w:themeColor="text1"/>
          <w:sz w:val="24"/>
        </w:rPr>
        <w:t>intake (</w:t>
      </w:r>
      <w:r w:rsidR="00621CCC">
        <w:rPr>
          <w:rFonts w:ascii="Book Antiqua" w:eastAsia="Times New Roman" w:hAnsi="Book Antiqua"/>
          <w:color w:val="000000" w:themeColor="text1"/>
          <w:sz w:val="24"/>
        </w:rPr>
        <w:t>OR =</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3.9; 95%CI:</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 xml:space="preserve">1.6-10.0 for daily users), hot </w:t>
      </w:r>
      <w:r w:rsidR="00FF6BC2" w:rsidRPr="00D3615C">
        <w:rPr>
          <w:rFonts w:ascii="Book Antiqua" w:eastAsia="Times New Roman" w:hAnsi="Book Antiqua"/>
          <w:color w:val="000000" w:themeColor="text1"/>
          <w:sz w:val="24"/>
        </w:rPr>
        <w:t>chili</w:t>
      </w:r>
      <w:r w:rsidRPr="00D3615C">
        <w:rPr>
          <w:rFonts w:ascii="Book Antiqua" w:eastAsia="Times New Roman" w:hAnsi="Book Antiqua"/>
          <w:color w:val="000000" w:themeColor="text1"/>
          <w:sz w:val="24"/>
        </w:rPr>
        <w:t xml:space="preserve"> consumption (</w:t>
      </w:r>
      <w:r w:rsidR="00621CCC">
        <w:rPr>
          <w:rFonts w:ascii="Book Antiqua" w:eastAsia="Times New Roman" w:hAnsi="Book Antiqua"/>
          <w:color w:val="000000" w:themeColor="text1"/>
          <w:sz w:val="24"/>
        </w:rPr>
        <w:t>OR =</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7.4; 95%CI:</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4.0-13.5) and high-temperature</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food use (</w:t>
      </w:r>
      <w:r w:rsidR="00621CCC">
        <w:rPr>
          <w:rFonts w:ascii="Book Antiqua" w:eastAsia="Times New Roman" w:hAnsi="Book Antiqua"/>
          <w:color w:val="000000" w:themeColor="text1"/>
          <w:sz w:val="24"/>
        </w:rPr>
        <w:t>OR =</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7.0; 95%CI:</w:t>
      </w:r>
      <w:r w:rsidR="00FF6BC2" w:rsidRPr="00D3615C">
        <w:rPr>
          <w:rFonts w:ascii="Book Antiqua" w:eastAsia="Times New Roman" w:hAnsi="Book Antiqua"/>
          <w:color w:val="000000" w:themeColor="text1"/>
          <w:sz w:val="24"/>
        </w:rPr>
        <w:t xml:space="preserve"> </w:t>
      </w:r>
      <w:r w:rsidRPr="00D3615C">
        <w:rPr>
          <w:rFonts w:ascii="Book Antiqua" w:eastAsia="Times New Roman" w:hAnsi="Book Antiqua"/>
          <w:color w:val="000000" w:themeColor="text1"/>
          <w:sz w:val="24"/>
        </w:rPr>
        <w:t xml:space="preserve">3.7-12.9). The ORs for hot </w:t>
      </w:r>
      <w:r w:rsidR="00FF6BC2" w:rsidRPr="00D3615C">
        <w:rPr>
          <w:rFonts w:ascii="Book Antiqua" w:eastAsia="Times New Roman" w:hAnsi="Book Antiqua"/>
          <w:color w:val="000000" w:themeColor="text1"/>
          <w:sz w:val="24"/>
        </w:rPr>
        <w:t>chili</w:t>
      </w:r>
      <w:r w:rsidRPr="00D3615C">
        <w:rPr>
          <w:rFonts w:ascii="Book Antiqua" w:eastAsia="Times New Roman" w:hAnsi="Book Antiqua"/>
          <w:color w:val="000000" w:themeColor="text1"/>
          <w:sz w:val="24"/>
        </w:rPr>
        <w:t xml:space="preserve"> and </w:t>
      </w:r>
      <w:r w:rsidRPr="00D3615C">
        <w:rPr>
          <w:rFonts w:ascii="Book Antiqua" w:eastAsia="Times New Roman" w:hAnsi="Book Antiqua"/>
          <w:color w:val="000000" w:themeColor="text1"/>
          <w:sz w:val="24"/>
        </w:rPr>
        <w:lastRenderedPageBreak/>
        <w:t>high temperature foods are relatively large in this study</w:t>
      </w:r>
      <w:r w:rsidR="00FF6BC2"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but their CIs are wide. In addition, those habits are </w:t>
      </w:r>
      <w:r w:rsidR="00FF6BC2" w:rsidRPr="00D3615C">
        <w:rPr>
          <w:rFonts w:ascii="Book Antiqua" w:eastAsia="Times New Roman" w:hAnsi="Book Antiqua"/>
          <w:color w:val="000000" w:themeColor="text1"/>
          <w:sz w:val="24"/>
        </w:rPr>
        <w:t>less</w:t>
      </w:r>
      <w:r w:rsidRPr="00D3615C">
        <w:rPr>
          <w:rFonts w:ascii="Book Antiqua" w:eastAsia="Times New Roman" w:hAnsi="Book Antiqua"/>
          <w:color w:val="000000" w:themeColor="text1"/>
          <w:sz w:val="24"/>
        </w:rPr>
        <w:t xml:space="preserve"> common in the study area</w:t>
      </w:r>
      <w:r w:rsidR="00FF6BC2"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therefore</w:t>
      </w:r>
      <w:r w:rsidR="00FF6BC2" w:rsidRPr="00D3615C">
        <w:rPr>
          <w:rFonts w:ascii="Book Antiqua" w:eastAsia="Times New Roman" w:hAnsi="Book Antiqua"/>
          <w:color w:val="000000" w:themeColor="text1"/>
          <w:sz w:val="24"/>
        </w:rPr>
        <w:t>,</w:t>
      </w:r>
      <w:r w:rsidRPr="00D3615C">
        <w:rPr>
          <w:rFonts w:ascii="Book Antiqua" w:eastAsia="Times New Roman" w:hAnsi="Book Antiqua"/>
          <w:color w:val="000000" w:themeColor="text1"/>
          <w:sz w:val="24"/>
        </w:rPr>
        <w:t xml:space="preserve"> the percentage of stomach cancer cases related to those habits </w:t>
      </w:r>
      <w:r w:rsidR="003D5A6F" w:rsidRPr="00D3615C">
        <w:rPr>
          <w:rFonts w:ascii="Book Antiqua" w:eastAsia="Times New Roman" w:hAnsi="Book Antiqua"/>
          <w:color w:val="000000" w:themeColor="text1"/>
          <w:sz w:val="24"/>
        </w:rPr>
        <w:t>is</w:t>
      </w:r>
      <w:r w:rsidRPr="00D3615C">
        <w:rPr>
          <w:rFonts w:ascii="Book Antiqua" w:eastAsia="Times New Roman" w:hAnsi="Book Antiqua"/>
          <w:color w:val="000000" w:themeColor="text1"/>
          <w:sz w:val="24"/>
        </w:rPr>
        <w:t xml:space="preserve"> expected to be small </w:t>
      </w:r>
      <w:r w:rsidR="00FF6BC2" w:rsidRPr="00D3615C">
        <w:rPr>
          <w:rFonts w:ascii="Book Antiqua" w:eastAsia="Times New Roman" w:hAnsi="Book Antiqua"/>
          <w:color w:val="000000" w:themeColor="text1"/>
          <w:sz w:val="24"/>
        </w:rPr>
        <w:t>although the</w:t>
      </w:r>
      <w:r w:rsidRPr="00D3615C">
        <w:rPr>
          <w:rFonts w:ascii="Book Antiqua" w:eastAsia="Times New Roman" w:hAnsi="Book Antiqua"/>
          <w:color w:val="000000" w:themeColor="text1"/>
          <w:sz w:val="24"/>
        </w:rPr>
        <w:t xml:space="preserve"> ORs are relatively high. </w:t>
      </w:r>
      <w:r w:rsidR="00FF6BC2" w:rsidRPr="00D3615C">
        <w:rPr>
          <w:rFonts w:ascii="Book Antiqua" w:eastAsia="Times New Roman" w:hAnsi="Book Antiqua"/>
          <w:color w:val="000000" w:themeColor="text1"/>
          <w:sz w:val="24"/>
        </w:rPr>
        <w:t>Notably,</w:t>
      </w:r>
      <w:r w:rsidRPr="00D3615C">
        <w:rPr>
          <w:rFonts w:ascii="Book Antiqua" w:eastAsia="Times New Roman" w:hAnsi="Book Antiqua"/>
          <w:color w:val="000000" w:themeColor="text1"/>
          <w:sz w:val="24"/>
        </w:rPr>
        <w:t xml:space="preserve"> the association of those factors with bidi smoking is unlikely to be large enough to be able to explain the association between bidi smoking and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completely. However, the weak associations of cigarette smoking and alcohol drinking with </w:t>
      </w:r>
      <w:r w:rsidR="00BA56B2">
        <w:rPr>
          <w:rFonts w:ascii="Book Antiqua" w:eastAsia="宋体" w:hAnsi="Book Antiqua" w:hint="eastAsia"/>
          <w:color w:val="000000" w:themeColor="text1"/>
          <w:sz w:val="24"/>
          <w:lang w:eastAsia="zh-CN"/>
        </w:rPr>
        <w:t>GC</w:t>
      </w:r>
      <w:r w:rsidRPr="00D3615C">
        <w:rPr>
          <w:rFonts w:ascii="Book Antiqua" w:eastAsia="Times New Roman" w:hAnsi="Book Antiqua"/>
          <w:color w:val="000000" w:themeColor="text1"/>
          <w:sz w:val="24"/>
        </w:rPr>
        <w:t xml:space="preserve"> risk may be explained by the associations with dietary habits. Regarding rice eating, this habit is so common that everybody eats it; the amount of rice consumption is unlikely to be strongly associated with bidi smoking.</w:t>
      </w:r>
    </w:p>
    <w:p w:rsidR="00355977" w:rsidRPr="00D3615C" w:rsidRDefault="00355977" w:rsidP="00406E3A">
      <w:pPr>
        <w:adjustRightInd w:val="0"/>
        <w:snapToGrid w:val="0"/>
        <w:spacing w:after="0" w:afterAutospacing="0" w:line="360" w:lineRule="auto"/>
        <w:ind w:firstLine="284"/>
        <w:rPr>
          <w:rFonts w:ascii="Book Antiqua" w:hAnsi="Book Antiqua"/>
          <w:strike/>
          <w:color w:val="000000" w:themeColor="text1"/>
          <w:sz w:val="24"/>
          <w:shd w:val="pct15" w:color="auto" w:fill="FFFFFF"/>
        </w:rPr>
      </w:pPr>
      <w:r w:rsidRPr="00D3615C">
        <w:rPr>
          <w:rFonts w:ascii="Book Antiqua" w:hAnsi="Book Antiqua"/>
          <w:bCs/>
          <w:color w:val="000000" w:themeColor="text1"/>
          <w:sz w:val="24"/>
        </w:rPr>
        <w:t>To summarize, in the present cohort study</w:t>
      </w:r>
      <w:r w:rsidR="00844F60" w:rsidRPr="00D3615C">
        <w:rPr>
          <w:rFonts w:ascii="Book Antiqua" w:hAnsi="Book Antiqua"/>
          <w:bCs/>
          <w:color w:val="000000" w:themeColor="text1"/>
          <w:sz w:val="24"/>
        </w:rPr>
        <w:t>,</w:t>
      </w:r>
      <w:r w:rsidRPr="00D3615C">
        <w:rPr>
          <w:rFonts w:ascii="Book Antiqua" w:hAnsi="Book Antiqua"/>
          <w:bCs/>
          <w:color w:val="000000" w:themeColor="text1"/>
          <w:sz w:val="24"/>
        </w:rPr>
        <w:t xml:space="preserve"> bidi smoking emerged as a risk factor of </w:t>
      </w:r>
      <w:r w:rsidR="00BA56B2">
        <w:rPr>
          <w:rFonts w:ascii="Book Antiqua" w:eastAsia="宋体" w:hAnsi="Book Antiqua" w:hint="eastAsia"/>
          <w:color w:val="000000" w:themeColor="text1"/>
          <w:sz w:val="24"/>
          <w:lang w:eastAsia="zh-CN"/>
        </w:rPr>
        <w:t>GC</w:t>
      </w:r>
      <w:r w:rsidRPr="00D3615C">
        <w:rPr>
          <w:rFonts w:ascii="Book Antiqua" w:hAnsi="Book Antiqua"/>
          <w:bCs/>
          <w:color w:val="000000" w:themeColor="text1"/>
          <w:sz w:val="24"/>
        </w:rPr>
        <w:t xml:space="preserve"> with a positive dose-response </w:t>
      </w:r>
      <w:r w:rsidR="00A8575D" w:rsidRPr="00D3615C">
        <w:rPr>
          <w:rFonts w:ascii="Book Antiqua" w:hAnsi="Book Antiqua"/>
          <w:bCs/>
          <w:color w:val="000000" w:themeColor="text1"/>
          <w:sz w:val="24"/>
        </w:rPr>
        <w:t>relation</w:t>
      </w:r>
      <w:r w:rsidRPr="00D3615C">
        <w:rPr>
          <w:rFonts w:ascii="Book Antiqua" w:hAnsi="Book Antiqua"/>
          <w:bCs/>
          <w:color w:val="000000" w:themeColor="text1"/>
          <w:sz w:val="24"/>
        </w:rPr>
        <w:t xml:space="preserve"> with </w:t>
      </w:r>
      <w:r w:rsidR="00844F60" w:rsidRPr="00D3615C">
        <w:rPr>
          <w:rFonts w:ascii="Book Antiqua" w:hAnsi="Book Antiqua"/>
          <w:bCs/>
          <w:color w:val="000000" w:themeColor="text1"/>
          <w:sz w:val="24"/>
        </w:rPr>
        <w:t xml:space="preserve">the </w:t>
      </w:r>
      <w:r w:rsidRPr="00D3615C">
        <w:rPr>
          <w:rFonts w:ascii="Book Antiqua" w:hAnsi="Book Antiqua"/>
          <w:bCs/>
          <w:color w:val="000000" w:themeColor="text1"/>
          <w:sz w:val="24"/>
        </w:rPr>
        <w:t xml:space="preserve">number and duration of bidi smoking. </w:t>
      </w:r>
    </w:p>
    <w:p w:rsidR="00D3615C" w:rsidRPr="00D3615C" w:rsidRDefault="00D3615C" w:rsidP="00406E3A">
      <w:pPr>
        <w:autoSpaceDE w:val="0"/>
        <w:autoSpaceDN w:val="0"/>
        <w:adjustRightInd w:val="0"/>
        <w:snapToGrid w:val="0"/>
        <w:spacing w:after="0" w:afterAutospacing="0" w:line="360" w:lineRule="auto"/>
        <w:rPr>
          <w:rFonts w:ascii="Book Antiqua" w:eastAsia="宋体" w:hAnsi="Book Antiqua" w:cs="Tahoma"/>
          <w:b/>
          <w:bCs/>
          <w:color w:val="000000" w:themeColor="text1"/>
          <w:kern w:val="0"/>
          <w:sz w:val="24"/>
          <w:lang w:eastAsia="zh-CN"/>
        </w:rPr>
      </w:pP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color w:val="000000" w:themeColor="text1"/>
          <w:kern w:val="0"/>
          <w:sz w:val="24"/>
        </w:rPr>
      </w:pPr>
      <w:r w:rsidRPr="00D3615C">
        <w:rPr>
          <w:rFonts w:ascii="Book Antiqua" w:eastAsiaTheme="minorEastAsia" w:hAnsi="Book Antiqua" w:cs="Tahoma"/>
          <w:b/>
          <w:bCs/>
          <w:color w:val="000000" w:themeColor="text1"/>
          <w:kern w:val="0"/>
          <w:sz w:val="24"/>
        </w:rPr>
        <w:t>COMMENTS</w:t>
      </w: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sidRPr="00D3615C">
        <w:rPr>
          <w:rFonts w:ascii="Book Antiqua" w:eastAsiaTheme="minorEastAsia" w:hAnsi="Book Antiqua" w:cs="Tahoma"/>
          <w:b/>
          <w:bCs/>
          <w:i/>
          <w:iCs/>
          <w:color w:val="000000" w:themeColor="text1"/>
          <w:kern w:val="0"/>
          <w:sz w:val="24"/>
        </w:rPr>
        <w:t>Background</w:t>
      </w:r>
    </w:p>
    <w:p w:rsidR="00355977" w:rsidRDefault="00355977" w:rsidP="00406E3A">
      <w:pPr>
        <w:autoSpaceDE w:val="0"/>
        <w:autoSpaceDN w:val="0"/>
        <w:adjustRightInd w:val="0"/>
        <w:snapToGrid w:val="0"/>
        <w:spacing w:after="0" w:afterAutospacing="0" w:line="360" w:lineRule="auto"/>
        <w:rPr>
          <w:rFonts w:ascii="Book Antiqua" w:eastAsia="宋体" w:hAnsi="Book Antiqua" w:cs="Tahoma"/>
          <w:color w:val="000000" w:themeColor="text1"/>
          <w:kern w:val="0"/>
          <w:sz w:val="24"/>
          <w:lang w:eastAsia="zh-CN"/>
        </w:rPr>
      </w:pPr>
      <w:r w:rsidRPr="00D3615C">
        <w:rPr>
          <w:rFonts w:ascii="Book Antiqua" w:eastAsiaTheme="minorEastAsia" w:hAnsi="Book Antiqua" w:cs="Tahoma"/>
          <w:color w:val="000000" w:themeColor="text1"/>
          <w:kern w:val="0"/>
          <w:sz w:val="24"/>
        </w:rPr>
        <w:t>In south Asia, bidi smoking is a popular form of tobacco smoking. Bidi smoking has been shown to cause various cancers. However, the association between bidi smoking and the risk of cancers in</w:t>
      </w:r>
      <w:r w:rsidR="00C72FB3" w:rsidRPr="00D3615C">
        <w:rPr>
          <w:rFonts w:ascii="Book Antiqua" w:eastAsiaTheme="minorEastAsia" w:hAnsi="Book Antiqua" w:cs="Tahoma"/>
          <w:color w:val="000000" w:themeColor="text1"/>
          <w:kern w:val="0"/>
          <w:sz w:val="24"/>
        </w:rPr>
        <w:t xml:space="preserve"> the</w:t>
      </w:r>
      <w:r w:rsidRPr="00D3615C">
        <w:rPr>
          <w:rFonts w:ascii="Book Antiqua" w:eastAsiaTheme="minorEastAsia" w:hAnsi="Book Antiqua" w:cs="Tahoma"/>
          <w:color w:val="000000" w:themeColor="text1"/>
          <w:kern w:val="0"/>
          <w:sz w:val="24"/>
        </w:rPr>
        <w:t xml:space="preserve"> lower digestive tract </w:t>
      </w:r>
      <w:r w:rsidR="00C72FB3" w:rsidRPr="00D3615C">
        <w:rPr>
          <w:rFonts w:ascii="Book Antiqua" w:eastAsiaTheme="minorEastAsia" w:hAnsi="Book Antiqua" w:cs="Tahoma"/>
          <w:color w:val="000000" w:themeColor="text1"/>
          <w:kern w:val="0"/>
          <w:sz w:val="24"/>
        </w:rPr>
        <w:t>remains</w:t>
      </w:r>
      <w:r w:rsidRPr="00D3615C">
        <w:rPr>
          <w:rFonts w:ascii="Book Antiqua" w:eastAsiaTheme="minorEastAsia" w:hAnsi="Book Antiqua" w:cs="Tahoma"/>
          <w:color w:val="000000" w:themeColor="text1"/>
          <w:kern w:val="0"/>
          <w:sz w:val="24"/>
        </w:rPr>
        <w:t xml:space="preserve"> unclear. </w:t>
      </w:r>
    </w:p>
    <w:p w:rsidR="00621CCC" w:rsidRPr="00621CCC" w:rsidRDefault="00621CCC" w:rsidP="00406E3A">
      <w:pPr>
        <w:autoSpaceDE w:val="0"/>
        <w:autoSpaceDN w:val="0"/>
        <w:adjustRightInd w:val="0"/>
        <w:snapToGrid w:val="0"/>
        <w:spacing w:after="0" w:afterAutospacing="0" w:line="360" w:lineRule="auto"/>
        <w:rPr>
          <w:rFonts w:ascii="Book Antiqua" w:eastAsia="宋体" w:hAnsi="Book Antiqua" w:cs="Tahoma"/>
          <w:b/>
          <w:bCs/>
          <w:i/>
          <w:iCs/>
          <w:color w:val="000000" w:themeColor="text1"/>
          <w:kern w:val="0"/>
          <w:sz w:val="24"/>
          <w:lang w:eastAsia="zh-CN"/>
        </w:rPr>
      </w:pP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sidRPr="00D3615C">
        <w:rPr>
          <w:rFonts w:ascii="Book Antiqua" w:eastAsiaTheme="minorEastAsia" w:hAnsi="Book Antiqua" w:cs="Tahoma"/>
          <w:b/>
          <w:bCs/>
          <w:i/>
          <w:iCs/>
          <w:color w:val="000000" w:themeColor="text1"/>
          <w:kern w:val="0"/>
          <w:sz w:val="24"/>
        </w:rPr>
        <w:t>Research frontiers</w:t>
      </w:r>
    </w:p>
    <w:p w:rsidR="00355977" w:rsidRDefault="00355977" w:rsidP="00406E3A">
      <w:pPr>
        <w:autoSpaceDE w:val="0"/>
        <w:autoSpaceDN w:val="0"/>
        <w:adjustRightInd w:val="0"/>
        <w:snapToGrid w:val="0"/>
        <w:spacing w:after="0" w:afterAutospacing="0" w:line="360" w:lineRule="auto"/>
        <w:rPr>
          <w:rFonts w:ascii="Book Antiqua" w:eastAsia="宋体" w:hAnsi="Book Antiqua" w:cs="Tahoma"/>
          <w:color w:val="000000" w:themeColor="text1"/>
          <w:kern w:val="0"/>
          <w:sz w:val="24"/>
          <w:lang w:eastAsia="zh-CN"/>
        </w:rPr>
      </w:pPr>
      <w:r w:rsidRPr="00D3615C">
        <w:rPr>
          <w:rFonts w:ascii="Book Antiqua" w:eastAsiaTheme="minorEastAsia" w:hAnsi="Book Antiqua" w:cs="Tahoma"/>
          <w:color w:val="000000" w:themeColor="text1"/>
          <w:kern w:val="0"/>
          <w:sz w:val="24"/>
        </w:rPr>
        <w:t xml:space="preserve">Bidi smoking has been shown to cause cancers of the respiratory tract and upper digestive tract by several epidemiological studies, including the </w:t>
      </w:r>
      <w:proofErr w:type="spellStart"/>
      <w:r w:rsidRPr="00D3615C">
        <w:rPr>
          <w:rFonts w:ascii="Book Antiqua" w:eastAsiaTheme="minorEastAsia" w:hAnsi="Book Antiqua" w:cs="Tahoma"/>
          <w:color w:val="000000" w:themeColor="text1"/>
          <w:kern w:val="0"/>
          <w:sz w:val="24"/>
        </w:rPr>
        <w:t>Karunagappally</w:t>
      </w:r>
      <w:proofErr w:type="spellEnd"/>
      <w:r w:rsidRPr="00D3615C">
        <w:rPr>
          <w:rFonts w:ascii="Book Antiqua" w:eastAsiaTheme="minorEastAsia" w:hAnsi="Book Antiqua" w:cs="Tahoma"/>
          <w:color w:val="000000" w:themeColor="text1"/>
          <w:kern w:val="0"/>
          <w:sz w:val="24"/>
        </w:rPr>
        <w:t xml:space="preserve"> cohort study, one of the most important cohort studies in south Asia. To date</w:t>
      </w:r>
      <w:r w:rsidR="00C72FB3" w:rsidRPr="00D3615C">
        <w:rPr>
          <w:rFonts w:ascii="Book Antiqua" w:eastAsiaTheme="minorEastAsia" w:hAnsi="Book Antiqua" w:cs="Tahoma"/>
          <w:color w:val="000000" w:themeColor="text1"/>
          <w:kern w:val="0"/>
          <w:sz w:val="24"/>
        </w:rPr>
        <w:t>,</w:t>
      </w:r>
      <w:r w:rsidRPr="00D3615C">
        <w:rPr>
          <w:rFonts w:ascii="Book Antiqua" w:eastAsiaTheme="minorEastAsia" w:hAnsi="Book Antiqua" w:cs="Tahoma"/>
          <w:color w:val="000000" w:themeColor="text1"/>
          <w:kern w:val="0"/>
          <w:sz w:val="24"/>
        </w:rPr>
        <w:t xml:space="preserve"> only a few case-control studies have examined the </w:t>
      </w:r>
      <w:r w:rsidR="00A8575D" w:rsidRPr="00D3615C">
        <w:rPr>
          <w:rFonts w:ascii="Book Antiqua" w:eastAsiaTheme="minorEastAsia" w:hAnsi="Book Antiqua" w:cs="Tahoma"/>
          <w:color w:val="000000" w:themeColor="text1"/>
          <w:kern w:val="0"/>
          <w:sz w:val="24"/>
        </w:rPr>
        <w:t>relation</w:t>
      </w:r>
      <w:r w:rsidRPr="00D3615C">
        <w:rPr>
          <w:rFonts w:ascii="Book Antiqua" w:eastAsiaTheme="minorEastAsia" w:hAnsi="Book Antiqua" w:cs="Tahoma"/>
          <w:color w:val="000000" w:themeColor="text1"/>
          <w:kern w:val="0"/>
          <w:sz w:val="24"/>
        </w:rPr>
        <w:t xml:space="preserve"> between bidi smoking and gastric cancer </w:t>
      </w:r>
      <w:r w:rsidR="00BA56B2">
        <w:rPr>
          <w:rFonts w:ascii="Book Antiqua" w:eastAsia="宋体" w:hAnsi="Book Antiqua" w:cs="Tahoma" w:hint="eastAsia"/>
          <w:color w:val="000000" w:themeColor="text1"/>
          <w:kern w:val="0"/>
          <w:sz w:val="24"/>
          <w:lang w:eastAsia="zh-CN"/>
        </w:rPr>
        <w:t>(</w:t>
      </w:r>
      <w:r w:rsidR="00BA56B2">
        <w:rPr>
          <w:rFonts w:ascii="Book Antiqua" w:eastAsia="宋体" w:hAnsi="Book Antiqua" w:hint="eastAsia"/>
          <w:color w:val="000000" w:themeColor="text1"/>
          <w:sz w:val="24"/>
          <w:lang w:eastAsia="zh-CN"/>
        </w:rPr>
        <w:t>GC</w:t>
      </w:r>
      <w:r w:rsidR="00BA56B2">
        <w:rPr>
          <w:rFonts w:ascii="Book Antiqua" w:eastAsia="宋体" w:hAnsi="Book Antiqua" w:cs="Tahoma" w:hint="eastAsia"/>
          <w:color w:val="000000" w:themeColor="text1"/>
          <w:kern w:val="0"/>
          <w:sz w:val="24"/>
          <w:lang w:eastAsia="zh-CN"/>
        </w:rPr>
        <w:t xml:space="preserve">) </w:t>
      </w:r>
      <w:r w:rsidRPr="00D3615C">
        <w:rPr>
          <w:rFonts w:ascii="Book Antiqua" w:eastAsiaTheme="minorEastAsia" w:hAnsi="Book Antiqua" w:cs="Tahoma"/>
          <w:color w:val="000000" w:themeColor="text1"/>
          <w:kern w:val="0"/>
          <w:sz w:val="24"/>
        </w:rPr>
        <w:t>risk.</w:t>
      </w:r>
    </w:p>
    <w:p w:rsidR="00621CCC" w:rsidRPr="00621CCC" w:rsidRDefault="00621CCC" w:rsidP="00406E3A">
      <w:pPr>
        <w:autoSpaceDE w:val="0"/>
        <w:autoSpaceDN w:val="0"/>
        <w:adjustRightInd w:val="0"/>
        <w:snapToGrid w:val="0"/>
        <w:spacing w:after="0" w:afterAutospacing="0" w:line="360" w:lineRule="auto"/>
        <w:rPr>
          <w:rFonts w:ascii="Book Antiqua" w:eastAsia="宋体" w:hAnsi="Book Antiqua" w:cs="Tahoma"/>
          <w:b/>
          <w:bCs/>
          <w:i/>
          <w:iCs/>
          <w:color w:val="000000" w:themeColor="text1"/>
          <w:kern w:val="0"/>
          <w:sz w:val="24"/>
          <w:lang w:eastAsia="zh-CN"/>
        </w:rPr>
      </w:pP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sidRPr="00D3615C">
        <w:rPr>
          <w:rFonts w:ascii="Book Antiqua" w:eastAsiaTheme="minorEastAsia" w:hAnsi="Book Antiqua" w:cs="Tahoma"/>
          <w:b/>
          <w:bCs/>
          <w:i/>
          <w:iCs/>
          <w:color w:val="000000" w:themeColor="text1"/>
          <w:kern w:val="0"/>
          <w:sz w:val="24"/>
        </w:rPr>
        <w:t>Innovations and breakthroughs</w:t>
      </w:r>
    </w:p>
    <w:p w:rsidR="00355977" w:rsidRDefault="00355977" w:rsidP="00406E3A">
      <w:pPr>
        <w:autoSpaceDE w:val="0"/>
        <w:autoSpaceDN w:val="0"/>
        <w:adjustRightInd w:val="0"/>
        <w:snapToGrid w:val="0"/>
        <w:spacing w:after="0" w:afterAutospacing="0" w:line="360" w:lineRule="auto"/>
        <w:rPr>
          <w:rFonts w:ascii="Book Antiqua" w:eastAsia="宋体" w:hAnsi="Book Antiqua" w:cs="Tahoma"/>
          <w:color w:val="000000" w:themeColor="text1"/>
          <w:kern w:val="0"/>
          <w:sz w:val="24"/>
          <w:lang w:eastAsia="zh-CN"/>
        </w:rPr>
      </w:pPr>
      <w:r w:rsidRPr="00D3615C">
        <w:rPr>
          <w:rFonts w:ascii="Book Antiqua" w:eastAsiaTheme="minorEastAsia" w:hAnsi="Book Antiqua" w:cs="Tahoma"/>
          <w:color w:val="000000" w:themeColor="text1"/>
          <w:kern w:val="0"/>
          <w:sz w:val="24"/>
        </w:rPr>
        <w:lastRenderedPageBreak/>
        <w:t xml:space="preserve">This study is the first cohort study in India to investigate the association of bidi smoking with </w:t>
      </w:r>
      <w:r w:rsidR="00BA56B2">
        <w:rPr>
          <w:rFonts w:ascii="Book Antiqua" w:eastAsia="宋体" w:hAnsi="Book Antiqua" w:hint="eastAsia"/>
          <w:color w:val="000000" w:themeColor="text1"/>
          <w:sz w:val="24"/>
          <w:lang w:eastAsia="zh-CN"/>
        </w:rPr>
        <w:t>GC</w:t>
      </w:r>
      <w:r w:rsidRPr="00D3615C">
        <w:rPr>
          <w:rFonts w:ascii="Book Antiqua" w:eastAsiaTheme="minorEastAsia" w:hAnsi="Book Antiqua" w:cs="Tahoma"/>
          <w:color w:val="000000" w:themeColor="text1"/>
          <w:kern w:val="0"/>
          <w:sz w:val="24"/>
        </w:rPr>
        <w:t xml:space="preserve"> incidence, which has not been shown to date. </w:t>
      </w:r>
    </w:p>
    <w:p w:rsidR="00621CCC" w:rsidRPr="00621CCC" w:rsidRDefault="00621CCC" w:rsidP="00406E3A">
      <w:pPr>
        <w:autoSpaceDE w:val="0"/>
        <w:autoSpaceDN w:val="0"/>
        <w:adjustRightInd w:val="0"/>
        <w:snapToGrid w:val="0"/>
        <w:spacing w:after="0" w:afterAutospacing="0" w:line="360" w:lineRule="auto"/>
        <w:rPr>
          <w:rFonts w:ascii="Book Antiqua" w:eastAsia="宋体" w:hAnsi="Book Antiqua" w:cs="Tahoma"/>
          <w:b/>
          <w:bCs/>
          <w:i/>
          <w:iCs/>
          <w:color w:val="000000" w:themeColor="text1"/>
          <w:kern w:val="0"/>
          <w:sz w:val="24"/>
          <w:lang w:eastAsia="zh-CN"/>
        </w:rPr>
      </w:pP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sidRPr="00D3615C">
        <w:rPr>
          <w:rFonts w:ascii="Book Antiqua" w:eastAsiaTheme="minorEastAsia" w:hAnsi="Book Antiqua" w:cs="Tahoma"/>
          <w:b/>
          <w:bCs/>
          <w:i/>
          <w:iCs/>
          <w:color w:val="000000" w:themeColor="text1"/>
          <w:kern w:val="0"/>
          <w:sz w:val="24"/>
        </w:rPr>
        <w:t xml:space="preserve">Applications </w:t>
      </w:r>
    </w:p>
    <w:p w:rsidR="00355977" w:rsidRDefault="00C72FB3" w:rsidP="00406E3A">
      <w:pPr>
        <w:autoSpaceDE w:val="0"/>
        <w:autoSpaceDN w:val="0"/>
        <w:adjustRightInd w:val="0"/>
        <w:snapToGrid w:val="0"/>
        <w:spacing w:after="0" w:afterAutospacing="0" w:line="360" w:lineRule="auto"/>
        <w:rPr>
          <w:rFonts w:ascii="Book Antiqua" w:eastAsia="宋体" w:hAnsi="Book Antiqua" w:cs="Tahoma"/>
          <w:color w:val="000000" w:themeColor="text1"/>
          <w:kern w:val="0"/>
          <w:sz w:val="24"/>
          <w:lang w:eastAsia="zh-CN"/>
        </w:rPr>
      </w:pPr>
      <w:r w:rsidRPr="00D3615C">
        <w:rPr>
          <w:rFonts w:ascii="Book Antiqua" w:eastAsiaTheme="minorEastAsia" w:hAnsi="Book Antiqua" w:cs="Tahoma"/>
          <w:color w:val="000000" w:themeColor="text1"/>
          <w:kern w:val="0"/>
          <w:sz w:val="24"/>
        </w:rPr>
        <w:t>From a public health viewpoint, r</w:t>
      </w:r>
      <w:r w:rsidR="00355977" w:rsidRPr="00D3615C">
        <w:rPr>
          <w:rFonts w:ascii="Book Antiqua" w:eastAsiaTheme="minorEastAsia" w:hAnsi="Book Antiqua" w:cs="Tahoma"/>
          <w:color w:val="000000" w:themeColor="text1"/>
          <w:kern w:val="0"/>
          <w:sz w:val="24"/>
        </w:rPr>
        <w:t>eveal</w:t>
      </w:r>
      <w:r w:rsidRPr="00D3615C">
        <w:rPr>
          <w:rFonts w:ascii="Book Antiqua" w:eastAsiaTheme="minorEastAsia" w:hAnsi="Book Antiqua" w:cs="Tahoma"/>
          <w:color w:val="000000" w:themeColor="text1"/>
          <w:kern w:val="0"/>
          <w:sz w:val="24"/>
        </w:rPr>
        <w:t>ing</w:t>
      </w:r>
      <w:r w:rsidR="00355977" w:rsidRPr="00D3615C">
        <w:rPr>
          <w:rFonts w:ascii="Book Antiqua" w:eastAsiaTheme="minorEastAsia" w:hAnsi="Book Antiqua" w:cs="Tahoma"/>
          <w:color w:val="000000" w:themeColor="text1"/>
          <w:kern w:val="0"/>
          <w:sz w:val="24"/>
        </w:rPr>
        <w:t xml:space="preserve"> the associations of bidi smoking with all the major cancers in Asia</w:t>
      </w:r>
      <w:r w:rsidRPr="00D3615C">
        <w:rPr>
          <w:rFonts w:ascii="Book Antiqua" w:eastAsiaTheme="minorEastAsia" w:hAnsi="Book Antiqua" w:cs="Tahoma"/>
          <w:color w:val="000000" w:themeColor="text1"/>
          <w:kern w:val="0"/>
          <w:sz w:val="24"/>
        </w:rPr>
        <w:t xml:space="preserve"> is</w:t>
      </w:r>
      <w:r w:rsidR="00355977" w:rsidRPr="00D3615C">
        <w:rPr>
          <w:rFonts w:ascii="Book Antiqua" w:eastAsiaTheme="minorEastAsia" w:hAnsi="Book Antiqua" w:cs="Tahoma"/>
          <w:color w:val="000000" w:themeColor="text1"/>
          <w:kern w:val="0"/>
          <w:sz w:val="24"/>
        </w:rPr>
        <w:t xml:space="preserve"> </w:t>
      </w:r>
      <w:r w:rsidRPr="00D3615C">
        <w:rPr>
          <w:rFonts w:ascii="Book Antiqua" w:eastAsiaTheme="minorEastAsia" w:hAnsi="Book Antiqua" w:cs="Tahoma"/>
          <w:color w:val="000000" w:themeColor="text1"/>
          <w:kern w:val="0"/>
          <w:sz w:val="24"/>
        </w:rPr>
        <w:t xml:space="preserve">important for </w:t>
      </w:r>
      <w:r w:rsidR="00355977" w:rsidRPr="00D3615C">
        <w:rPr>
          <w:rFonts w:ascii="Book Antiqua" w:eastAsiaTheme="minorEastAsia" w:hAnsi="Book Antiqua" w:cs="Tahoma"/>
          <w:color w:val="000000" w:themeColor="text1"/>
          <w:kern w:val="0"/>
          <w:sz w:val="24"/>
        </w:rPr>
        <w:t>establish</w:t>
      </w:r>
      <w:r w:rsidRPr="00D3615C">
        <w:rPr>
          <w:rFonts w:ascii="Book Antiqua" w:eastAsiaTheme="minorEastAsia" w:hAnsi="Book Antiqua" w:cs="Tahoma"/>
          <w:color w:val="000000" w:themeColor="text1"/>
          <w:kern w:val="0"/>
          <w:sz w:val="24"/>
        </w:rPr>
        <w:t>ing</w:t>
      </w:r>
      <w:r w:rsidR="00355977" w:rsidRPr="00D3615C">
        <w:rPr>
          <w:rFonts w:ascii="Book Antiqua" w:eastAsiaTheme="minorEastAsia" w:hAnsi="Book Antiqua" w:cs="Tahoma"/>
          <w:color w:val="000000" w:themeColor="text1"/>
          <w:kern w:val="0"/>
          <w:sz w:val="24"/>
        </w:rPr>
        <w:t xml:space="preserve"> effective and efficient preventive measures. The information obtained by this study will be useful for this purpose.</w:t>
      </w:r>
    </w:p>
    <w:p w:rsidR="00621CCC" w:rsidRPr="00621CCC" w:rsidRDefault="00621CCC" w:rsidP="00406E3A">
      <w:pPr>
        <w:autoSpaceDE w:val="0"/>
        <w:autoSpaceDN w:val="0"/>
        <w:adjustRightInd w:val="0"/>
        <w:snapToGrid w:val="0"/>
        <w:spacing w:after="0" w:afterAutospacing="0" w:line="360" w:lineRule="auto"/>
        <w:rPr>
          <w:rFonts w:ascii="Book Antiqua" w:eastAsia="宋体" w:hAnsi="Book Antiqua" w:cs="Tahoma"/>
          <w:b/>
          <w:bCs/>
          <w:i/>
          <w:iCs/>
          <w:color w:val="000000" w:themeColor="text1"/>
          <w:kern w:val="0"/>
          <w:sz w:val="24"/>
          <w:lang w:eastAsia="zh-CN"/>
        </w:rPr>
      </w:pP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sidRPr="00D3615C">
        <w:rPr>
          <w:rFonts w:ascii="Book Antiqua" w:eastAsiaTheme="minorEastAsia" w:hAnsi="Book Antiqua" w:cs="Tahoma"/>
          <w:b/>
          <w:bCs/>
          <w:i/>
          <w:iCs/>
          <w:color w:val="000000" w:themeColor="text1"/>
          <w:kern w:val="0"/>
          <w:sz w:val="24"/>
        </w:rPr>
        <w:t>Terminology</w:t>
      </w: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color w:val="000000" w:themeColor="text1"/>
          <w:kern w:val="0"/>
          <w:sz w:val="24"/>
        </w:rPr>
      </w:pPr>
      <w:r w:rsidRPr="00D3615C">
        <w:rPr>
          <w:rFonts w:ascii="Book Antiqua" w:eastAsiaTheme="minorEastAsia" w:hAnsi="Book Antiqua" w:cs="Tahoma"/>
          <w:color w:val="000000" w:themeColor="text1"/>
          <w:kern w:val="0"/>
          <w:sz w:val="24"/>
        </w:rPr>
        <w:t xml:space="preserve">Bidi: </w:t>
      </w:r>
      <w:r w:rsidR="00C72FB3" w:rsidRPr="00D3615C">
        <w:rPr>
          <w:rFonts w:ascii="Book Antiqua" w:eastAsiaTheme="minorEastAsia" w:hAnsi="Book Antiqua" w:cs="Tahoma"/>
          <w:color w:val="000000" w:themeColor="text1"/>
          <w:kern w:val="0"/>
          <w:sz w:val="24"/>
        </w:rPr>
        <w:t xml:space="preserve">Bidi </w:t>
      </w:r>
      <w:r w:rsidRPr="00D3615C">
        <w:rPr>
          <w:rFonts w:ascii="Book Antiqua" w:eastAsiaTheme="minorEastAsia" w:hAnsi="Book Antiqua" w:cs="Tahoma"/>
          <w:color w:val="000000" w:themeColor="text1"/>
          <w:kern w:val="0"/>
          <w:sz w:val="24"/>
        </w:rPr>
        <w:t>smoking is</w:t>
      </w:r>
      <w:r w:rsidR="00C72FB3" w:rsidRPr="00D3615C">
        <w:rPr>
          <w:rFonts w:ascii="Book Antiqua" w:eastAsiaTheme="minorEastAsia" w:hAnsi="Book Antiqua" w:cs="Tahoma"/>
          <w:color w:val="000000" w:themeColor="text1"/>
          <w:kern w:val="0"/>
          <w:sz w:val="24"/>
        </w:rPr>
        <w:t xml:space="preserve"> a</w:t>
      </w:r>
      <w:r w:rsidRPr="00D3615C">
        <w:rPr>
          <w:rFonts w:ascii="Book Antiqua" w:eastAsiaTheme="minorEastAsia" w:hAnsi="Book Antiqua" w:cs="Tahoma"/>
          <w:color w:val="000000" w:themeColor="text1"/>
          <w:kern w:val="0"/>
          <w:sz w:val="24"/>
        </w:rPr>
        <w:t xml:space="preserve"> common form of tobacco use in South Asia. </w:t>
      </w:r>
      <w:r w:rsidR="00C72FB3" w:rsidRPr="00D3615C">
        <w:rPr>
          <w:rFonts w:ascii="Book Antiqua" w:eastAsiaTheme="minorEastAsia" w:hAnsi="Book Antiqua" w:cs="Tahoma"/>
          <w:color w:val="000000" w:themeColor="text1"/>
          <w:kern w:val="0"/>
          <w:sz w:val="24"/>
        </w:rPr>
        <w:t>A b</w:t>
      </w:r>
      <w:r w:rsidRPr="00D3615C">
        <w:rPr>
          <w:rFonts w:ascii="Book Antiqua" w:eastAsiaTheme="minorEastAsia" w:hAnsi="Book Antiqua" w:cs="Tahoma"/>
          <w:color w:val="000000" w:themeColor="text1"/>
          <w:kern w:val="0"/>
          <w:sz w:val="24"/>
        </w:rPr>
        <w:t>idi consists of 0.15-0.25 g of sun</w:t>
      </w:r>
      <w:r w:rsidR="00C72FB3" w:rsidRPr="00D3615C">
        <w:rPr>
          <w:rFonts w:ascii="Book Antiqua" w:eastAsiaTheme="minorEastAsia" w:hAnsi="Book Antiqua" w:cs="Tahoma"/>
          <w:color w:val="000000" w:themeColor="text1"/>
          <w:kern w:val="0"/>
          <w:sz w:val="24"/>
        </w:rPr>
        <w:t>-</w:t>
      </w:r>
      <w:r w:rsidRPr="00D3615C">
        <w:rPr>
          <w:rFonts w:ascii="Book Antiqua" w:eastAsiaTheme="minorEastAsia" w:hAnsi="Book Antiqua" w:cs="Tahoma"/>
          <w:color w:val="000000" w:themeColor="text1"/>
          <w:kern w:val="0"/>
          <w:sz w:val="24"/>
        </w:rPr>
        <w:t xml:space="preserve">dried tobacco flakes hand-wrapped in a </w:t>
      </w:r>
      <w:proofErr w:type="spellStart"/>
      <w:r w:rsidR="00D23032" w:rsidRPr="00D3615C">
        <w:rPr>
          <w:rFonts w:ascii="Book Antiqua" w:eastAsiaTheme="minorEastAsia" w:hAnsi="Book Antiqua" w:cs="Tahoma"/>
          <w:color w:val="000000" w:themeColor="text1"/>
          <w:kern w:val="0"/>
          <w:sz w:val="24"/>
        </w:rPr>
        <w:t>temburni</w:t>
      </w:r>
      <w:proofErr w:type="spellEnd"/>
      <w:r w:rsidR="00D23032" w:rsidRPr="00D3615C">
        <w:rPr>
          <w:rFonts w:ascii="Book Antiqua" w:eastAsiaTheme="minorEastAsia" w:hAnsi="Book Antiqua" w:cs="Tahoma"/>
          <w:color w:val="000000" w:themeColor="text1"/>
          <w:kern w:val="0"/>
          <w:sz w:val="24"/>
        </w:rPr>
        <w:t xml:space="preserve"> </w:t>
      </w:r>
      <w:r w:rsidR="00512D8C">
        <w:rPr>
          <w:rFonts w:ascii="Book Antiqua" w:eastAsiaTheme="minorEastAsia" w:hAnsi="Book Antiqua" w:cs="Tahoma"/>
          <w:color w:val="000000" w:themeColor="text1"/>
          <w:kern w:val="0"/>
          <w:sz w:val="24"/>
        </w:rPr>
        <w:t>leaf.</w:t>
      </w:r>
      <w:r w:rsidR="00512D8C">
        <w:rPr>
          <w:rFonts w:ascii="Book Antiqua" w:eastAsia="宋体" w:hAnsi="Book Antiqua" w:cs="Tahoma" w:hint="eastAsia"/>
          <w:color w:val="000000" w:themeColor="text1"/>
          <w:kern w:val="0"/>
          <w:sz w:val="24"/>
          <w:lang w:eastAsia="zh-CN"/>
        </w:rPr>
        <w:t xml:space="preserve"> </w:t>
      </w:r>
      <w:r w:rsidRPr="00D3615C">
        <w:rPr>
          <w:rFonts w:ascii="Book Antiqua" w:eastAsiaTheme="minorEastAsia" w:hAnsi="Book Antiqua" w:cs="Tahoma"/>
          <w:color w:val="000000" w:themeColor="text1"/>
          <w:kern w:val="0"/>
          <w:sz w:val="24"/>
        </w:rPr>
        <w:t>Arrack:</w:t>
      </w:r>
      <w:r w:rsidRPr="00D3615C">
        <w:rPr>
          <w:rFonts w:ascii="Book Antiqua" w:hAnsi="Book Antiqua"/>
          <w:color w:val="000000" w:themeColor="text1"/>
          <w:sz w:val="24"/>
        </w:rPr>
        <w:t xml:space="preserve"> Arrack is an alcoholic beverage </w:t>
      </w:r>
      <w:r w:rsidR="00D23032" w:rsidRPr="00D3615C">
        <w:rPr>
          <w:rFonts w:ascii="Book Antiqua" w:hAnsi="Book Antiqua"/>
          <w:color w:val="000000" w:themeColor="text1"/>
          <w:sz w:val="24"/>
        </w:rPr>
        <w:t xml:space="preserve">that </w:t>
      </w:r>
      <w:r w:rsidRPr="00D3615C">
        <w:rPr>
          <w:rFonts w:ascii="Book Antiqua" w:hAnsi="Book Antiqua"/>
          <w:color w:val="000000" w:themeColor="text1"/>
          <w:sz w:val="24"/>
        </w:rPr>
        <w:t xml:space="preserve">is common in South Asia. </w:t>
      </w:r>
      <w:r w:rsidR="00D23032" w:rsidRPr="00D3615C">
        <w:rPr>
          <w:rFonts w:ascii="Book Antiqua" w:hAnsi="Book Antiqua"/>
          <w:color w:val="000000" w:themeColor="text1"/>
          <w:sz w:val="24"/>
        </w:rPr>
        <w:t>This</w:t>
      </w:r>
      <w:r w:rsidRPr="00D3615C">
        <w:rPr>
          <w:rFonts w:ascii="Book Antiqua" w:hAnsi="Book Antiqua"/>
          <w:color w:val="000000" w:themeColor="text1"/>
          <w:sz w:val="24"/>
        </w:rPr>
        <w:t xml:space="preserve"> distilled beverage</w:t>
      </w:r>
      <w:r w:rsidR="00D23032" w:rsidRPr="00D3615C">
        <w:rPr>
          <w:rFonts w:ascii="Book Antiqua" w:hAnsi="Book Antiqua"/>
          <w:color w:val="000000" w:themeColor="text1"/>
          <w:sz w:val="24"/>
        </w:rPr>
        <w:t xml:space="preserve"> is</w:t>
      </w:r>
      <w:r w:rsidRPr="00D3615C">
        <w:rPr>
          <w:rFonts w:ascii="Book Antiqua" w:hAnsi="Book Antiqua"/>
          <w:color w:val="000000" w:themeColor="text1"/>
          <w:sz w:val="24"/>
        </w:rPr>
        <w:t xml:space="preserve"> made from paddy, wheat, or palm sap</w:t>
      </w:r>
      <w:r w:rsidR="00D23032" w:rsidRPr="00D3615C">
        <w:rPr>
          <w:rFonts w:ascii="Book Antiqua" w:hAnsi="Book Antiqua"/>
          <w:color w:val="000000" w:themeColor="text1"/>
          <w:sz w:val="24"/>
        </w:rPr>
        <w:t xml:space="preserve"> and</w:t>
      </w:r>
      <w:r w:rsidRPr="00D3615C">
        <w:rPr>
          <w:rFonts w:ascii="Book Antiqua" w:hAnsi="Book Antiqua"/>
          <w:color w:val="000000" w:themeColor="text1"/>
          <w:sz w:val="24"/>
        </w:rPr>
        <w:t xml:space="preserve"> contains approximately 25</w:t>
      </w:r>
      <w:r w:rsidR="00512D8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-45</w:t>
      </w:r>
      <w:r w:rsidR="00D23032" w:rsidRPr="00D3615C">
        <w:rPr>
          <w:rFonts w:ascii="Book Antiqua" w:hAnsi="Book Antiqua"/>
          <w:color w:val="000000" w:themeColor="text1"/>
          <w:sz w:val="24"/>
        </w:rPr>
        <w:t>%</w:t>
      </w:r>
      <w:r w:rsidRPr="00D3615C">
        <w:rPr>
          <w:rFonts w:ascii="Book Antiqua" w:hAnsi="Book Antiqua"/>
          <w:color w:val="000000" w:themeColor="text1"/>
          <w:sz w:val="24"/>
        </w:rPr>
        <w:t xml:space="preserve"> alcohol. </w:t>
      </w:r>
      <w:r w:rsidRPr="00D3615C">
        <w:rPr>
          <w:rFonts w:ascii="Book Antiqua" w:eastAsiaTheme="minorEastAsia" w:hAnsi="Book Antiqua" w:cs="Tahoma"/>
          <w:color w:val="000000" w:themeColor="text1"/>
          <w:kern w:val="0"/>
          <w:sz w:val="24"/>
        </w:rPr>
        <w:t>Toddy:</w:t>
      </w:r>
      <w:r w:rsidRPr="00D3615C">
        <w:rPr>
          <w:rFonts w:ascii="Book Antiqua" w:hAnsi="Book Antiqua"/>
          <w:color w:val="000000" w:themeColor="text1"/>
          <w:sz w:val="24"/>
        </w:rPr>
        <w:t xml:space="preserve"> Toddy is an alcoholic beverage </w:t>
      </w:r>
      <w:r w:rsidR="00D23032" w:rsidRPr="00D3615C">
        <w:rPr>
          <w:rFonts w:ascii="Book Antiqua" w:hAnsi="Book Antiqua"/>
          <w:color w:val="000000" w:themeColor="text1"/>
          <w:sz w:val="24"/>
        </w:rPr>
        <w:t xml:space="preserve">that </w:t>
      </w:r>
      <w:r w:rsidRPr="00D3615C">
        <w:rPr>
          <w:rFonts w:ascii="Book Antiqua" w:hAnsi="Book Antiqua"/>
          <w:color w:val="000000" w:themeColor="text1"/>
          <w:sz w:val="24"/>
        </w:rPr>
        <w:t xml:space="preserve">is common in </w:t>
      </w:r>
      <w:r w:rsidR="00D23032" w:rsidRPr="00D3615C">
        <w:rPr>
          <w:rFonts w:ascii="Book Antiqua" w:hAnsi="Book Antiqua"/>
          <w:color w:val="000000" w:themeColor="text1"/>
          <w:sz w:val="24"/>
        </w:rPr>
        <w:t>India.</w:t>
      </w:r>
      <w:r w:rsidRPr="00D3615C">
        <w:rPr>
          <w:rFonts w:ascii="Book Antiqua" w:hAnsi="Book Antiqua"/>
          <w:color w:val="000000" w:themeColor="text1"/>
          <w:sz w:val="24"/>
        </w:rPr>
        <w:t xml:space="preserve"> </w:t>
      </w:r>
      <w:r w:rsidR="00D23032" w:rsidRPr="00D3615C">
        <w:rPr>
          <w:rFonts w:ascii="Book Antiqua" w:hAnsi="Book Antiqua"/>
          <w:color w:val="000000" w:themeColor="text1"/>
          <w:sz w:val="24"/>
        </w:rPr>
        <w:t>This beverage</w:t>
      </w:r>
      <w:r w:rsidRPr="00D3615C">
        <w:rPr>
          <w:rFonts w:ascii="Book Antiqua" w:hAnsi="Book Antiqua"/>
          <w:color w:val="000000" w:themeColor="text1"/>
          <w:sz w:val="24"/>
        </w:rPr>
        <w:t xml:space="preserve"> is prepared locally from the sap of coconut flowers or palm tree</w:t>
      </w:r>
      <w:r w:rsidR="00D23032" w:rsidRPr="00D3615C">
        <w:rPr>
          <w:rFonts w:ascii="Book Antiqua" w:hAnsi="Book Antiqua"/>
          <w:color w:val="000000" w:themeColor="text1"/>
          <w:sz w:val="24"/>
        </w:rPr>
        <w:t>s and</w:t>
      </w:r>
      <w:r w:rsidRPr="00D3615C">
        <w:rPr>
          <w:rFonts w:ascii="Book Antiqua" w:hAnsi="Book Antiqua"/>
          <w:color w:val="000000" w:themeColor="text1"/>
          <w:sz w:val="24"/>
        </w:rPr>
        <w:t xml:space="preserve"> has an alcohol content of approximately 5</w:t>
      </w:r>
      <w:r w:rsidR="00512D8C">
        <w:rPr>
          <w:rFonts w:ascii="Book Antiqua" w:eastAsia="宋体" w:hAnsi="Book Antiqua" w:hint="eastAsia"/>
          <w:color w:val="000000" w:themeColor="text1"/>
          <w:sz w:val="24"/>
          <w:lang w:eastAsia="zh-CN"/>
        </w:rPr>
        <w:t>%</w:t>
      </w:r>
      <w:r w:rsidRPr="00D3615C">
        <w:rPr>
          <w:rFonts w:ascii="Book Antiqua" w:hAnsi="Book Antiqua"/>
          <w:color w:val="000000" w:themeColor="text1"/>
          <w:sz w:val="24"/>
        </w:rPr>
        <w:t>-10</w:t>
      </w:r>
      <w:r w:rsidR="003F4D43" w:rsidRPr="00D3615C">
        <w:rPr>
          <w:rFonts w:ascii="Book Antiqua" w:hAnsi="Book Antiqua"/>
          <w:color w:val="000000" w:themeColor="text1"/>
          <w:sz w:val="24"/>
        </w:rPr>
        <w:t>%</w:t>
      </w:r>
      <w:r w:rsidRPr="00D3615C">
        <w:rPr>
          <w:rFonts w:ascii="Book Antiqua" w:hAnsi="Book Antiqua"/>
          <w:color w:val="000000" w:themeColor="text1"/>
          <w:sz w:val="24"/>
        </w:rPr>
        <w:t>.</w:t>
      </w: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color w:val="000000" w:themeColor="text1"/>
          <w:kern w:val="0"/>
          <w:sz w:val="24"/>
        </w:rPr>
      </w:pPr>
    </w:p>
    <w:p w:rsidR="00355977" w:rsidRPr="00D3615C" w:rsidRDefault="005C1E69" w:rsidP="00406E3A">
      <w:pPr>
        <w:autoSpaceDE w:val="0"/>
        <w:autoSpaceDN w:val="0"/>
        <w:adjustRightInd w:val="0"/>
        <w:snapToGrid w:val="0"/>
        <w:spacing w:after="0" w:afterAutospacing="0" w:line="360" w:lineRule="auto"/>
        <w:rPr>
          <w:rFonts w:ascii="Book Antiqua" w:eastAsiaTheme="minorEastAsia" w:hAnsi="Book Antiqua" w:cs="Tahoma"/>
          <w:b/>
          <w:bCs/>
          <w:i/>
          <w:iCs/>
          <w:color w:val="000000" w:themeColor="text1"/>
          <w:kern w:val="0"/>
          <w:sz w:val="24"/>
        </w:rPr>
      </w:pPr>
      <w:r>
        <w:rPr>
          <w:rFonts w:ascii="Book Antiqua" w:eastAsiaTheme="minorEastAsia" w:hAnsi="Book Antiqua" w:cs="Tahoma"/>
          <w:b/>
          <w:bCs/>
          <w:i/>
          <w:iCs/>
          <w:color w:val="000000" w:themeColor="text1"/>
          <w:kern w:val="0"/>
          <w:sz w:val="24"/>
        </w:rPr>
        <w:t>Peer-</w:t>
      </w:r>
      <w:r w:rsidR="00355977" w:rsidRPr="00D3615C">
        <w:rPr>
          <w:rFonts w:ascii="Book Antiqua" w:eastAsiaTheme="minorEastAsia" w:hAnsi="Book Antiqua" w:cs="Tahoma"/>
          <w:b/>
          <w:bCs/>
          <w:i/>
          <w:iCs/>
          <w:color w:val="000000" w:themeColor="text1"/>
          <w:kern w:val="0"/>
          <w:sz w:val="24"/>
        </w:rPr>
        <w:t>review</w:t>
      </w:r>
    </w:p>
    <w:p w:rsidR="00355977" w:rsidRPr="00D3615C" w:rsidRDefault="00925A30" w:rsidP="00406E3A">
      <w:pPr>
        <w:autoSpaceDE w:val="0"/>
        <w:autoSpaceDN w:val="0"/>
        <w:adjustRightInd w:val="0"/>
        <w:snapToGrid w:val="0"/>
        <w:spacing w:after="0" w:afterAutospacing="0" w:line="360" w:lineRule="auto"/>
        <w:rPr>
          <w:rFonts w:ascii="Book Antiqua" w:eastAsiaTheme="minorEastAsia" w:hAnsi="Book Antiqua" w:cs="Tahoma"/>
          <w:color w:val="000000" w:themeColor="text1"/>
          <w:kern w:val="0"/>
          <w:sz w:val="24"/>
        </w:rPr>
      </w:pPr>
      <w:r w:rsidRPr="00925A30">
        <w:rPr>
          <w:rFonts w:ascii="Book Antiqua" w:eastAsiaTheme="minorEastAsia" w:hAnsi="Book Antiqua" w:cs="Tahoma"/>
          <w:color w:val="000000" w:themeColor="text1"/>
          <w:kern w:val="0"/>
          <w:sz w:val="24"/>
        </w:rPr>
        <w:t xml:space="preserve">In the present retrospective cohort study, Authors analyzed tobacco smoking and alcohol intake as risk factors for </w:t>
      </w:r>
      <w:r w:rsidR="00BA56B2">
        <w:rPr>
          <w:rFonts w:ascii="Book Antiqua" w:eastAsiaTheme="minorEastAsia" w:hAnsi="Book Antiqua" w:cs="Tahoma"/>
          <w:color w:val="000000" w:themeColor="text1"/>
          <w:kern w:val="0"/>
          <w:sz w:val="24"/>
        </w:rPr>
        <w:t>GC</w:t>
      </w:r>
      <w:r w:rsidRPr="00925A30">
        <w:rPr>
          <w:rFonts w:ascii="Book Antiqua" w:eastAsiaTheme="minorEastAsia" w:hAnsi="Book Antiqua" w:cs="Tahoma"/>
          <w:color w:val="000000" w:themeColor="text1"/>
          <w:kern w:val="0"/>
          <w:sz w:val="24"/>
        </w:rPr>
        <w:t>. The main limitation is that it has been conducted on a population with a wide variety in socio-economic conditions. Moreover, the type of smoking (bidi) and alcoholic beverage (toddy and arrack) are widespread only in India, and their preparation may change according to the city where the recipe was formulated.</w:t>
      </w: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s="Tahoma"/>
          <w:color w:val="000000" w:themeColor="text1"/>
          <w:kern w:val="0"/>
          <w:sz w:val="24"/>
        </w:rPr>
      </w:pPr>
    </w:p>
    <w:p w:rsidR="009B214E" w:rsidRPr="00D3615C" w:rsidRDefault="009B214E" w:rsidP="00406E3A">
      <w:pPr>
        <w:autoSpaceDE w:val="0"/>
        <w:autoSpaceDN w:val="0"/>
        <w:adjustRightInd w:val="0"/>
        <w:snapToGrid w:val="0"/>
        <w:spacing w:after="0" w:afterAutospacing="0" w:line="360" w:lineRule="auto"/>
        <w:ind w:firstLine="284"/>
        <w:rPr>
          <w:rFonts w:ascii="Book Antiqua" w:eastAsiaTheme="minorEastAsia" w:hAnsi="Book Antiqua"/>
          <w:color w:val="000000" w:themeColor="text1"/>
          <w:kern w:val="0"/>
          <w:sz w:val="24"/>
        </w:rPr>
      </w:pPr>
      <w:r w:rsidRPr="00D3615C">
        <w:rPr>
          <w:rFonts w:ascii="Book Antiqua" w:eastAsiaTheme="minorEastAsia" w:hAnsi="Book Antiqua"/>
          <w:color w:val="000000" w:themeColor="text1"/>
          <w:kern w:val="0"/>
          <w:sz w:val="24"/>
        </w:rPr>
        <w:br w:type="page"/>
      </w:r>
    </w:p>
    <w:p w:rsidR="009B214E" w:rsidRDefault="009B214E" w:rsidP="00406E3A">
      <w:pPr>
        <w:autoSpaceDE w:val="0"/>
        <w:autoSpaceDN w:val="0"/>
        <w:adjustRightInd w:val="0"/>
        <w:snapToGrid w:val="0"/>
        <w:spacing w:after="0" w:afterAutospacing="0" w:line="360" w:lineRule="auto"/>
        <w:rPr>
          <w:rFonts w:ascii="Book Antiqua" w:eastAsia="宋体" w:hAnsi="Book Antiqua"/>
          <w:b/>
          <w:bCs/>
          <w:color w:val="000000" w:themeColor="text1"/>
          <w:sz w:val="24"/>
          <w:lang w:eastAsia="zh-CN"/>
        </w:rPr>
      </w:pPr>
      <w:r w:rsidRPr="00D3615C">
        <w:rPr>
          <w:rFonts w:ascii="Book Antiqua" w:hAnsi="Book Antiqua"/>
          <w:b/>
          <w:bCs/>
          <w:color w:val="000000" w:themeColor="text1"/>
          <w:sz w:val="24"/>
        </w:rPr>
        <w:lastRenderedPageBreak/>
        <w:t>REFERENCES</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1 </w:t>
      </w:r>
      <w:r w:rsidRPr="00DB4C30">
        <w:rPr>
          <w:rFonts w:ascii="Book Antiqua" w:eastAsia="宋体" w:hAnsi="Book Antiqua" w:cs="宋体"/>
          <w:b/>
          <w:color w:val="000000"/>
          <w:kern w:val="0"/>
          <w:sz w:val="24"/>
        </w:rPr>
        <w:t>IARC Working Group on the Evaluation of Carcinogenic Risks to Humans</w:t>
      </w:r>
      <w:r w:rsidRPr="00DB4C30">
        <w:rPr>
          <w:rFonts w:ascii="Book Antiqua" w:eastAsia="宋体" w:hAnsi="Book Antiqua" w:cs="宋体"/>
          <w:color w:val="000000"/>
          <w:kern w:val="0"/>
          <w:sz w:val="24"/>
        </w:rPr>
        <w:t>.</w:t>
      </w:r>
      <w:proofErr w:type="gramEnd"/>
      <w:r w:rsidRPr="00DB4C30">
        <w:rPr>
          <w:rFonts w:ascii="Book Antiqua" w:eastAsia="宋体" w:hAnsi="Book Antiqua" w:cs="宋体"/>
          <w:color w:val="000000"/>
          <w:kern w:val="0"/>
          <w:sz w:val="24"/>
        </w:rPr>
        <w:t xml:space="preserve"> </w:t>
      </w:r>
      <w:proofErr w:type="gramStart"/>
      <w:r w:rsidRPr="00DB4C30">
        <w:rPr>
          <w:rFonts w:ascii="Book Antiqua" w:eastAsia="宋体" w:hAnsi="Book Antiqua" w:cs="宋体"/>
          <w:color w:val="000000"/>
          <w:kern w:val="0"/>
          <w:sz w:val="24"/>
        </w:rPr>
        <w:t>Tobacco smoke and involuntary smoking.</w:t>
      </w:r>
      <w:proofErr w:type="gramEnd"/>
      <w:r w:rsidRPr="00DB4C30">
        <w:rPr>
          <w:rFonts w:ascii="Book Antiqua" w:eastAsia="宋体" w:hAnsi="Book Antiqua" w:cs="宋体"/>
          <w:color w:val="000000"/>
          <w:kern w:val="0"/>
          <w:sz w:val="24"/>
        </w:rPr>
        <w:t> </w:t>
      </w:r>
      <w:r w:rsidRPr="00DB4C30">
        <w:rPr>
          <w:rFonts w:ascii="Book Antiqua" w:eastAsia="宋体" w:hAnsi="Book Antiqua" w:cs="宋体"/>
          <w:i/>
          <w:iCs/>
          <w:color w:val="000000"/>
          <w:kern w:val="0"/>
          <w:sz w:val="24"/>
        </w:rPr>
        <w:t xml:space="preserve">IARC </w:t>
      </w:r>
      <w:proofErr w:type="spellStart"/>
      <w:r w:rsidRPr="00DB4C30">
        <w:rPr>
          <w:rFonts w:ascii="Book Antiqua" w:eastAsia="宋体" w:hAnsi="Book Antiqua" w:cs="宋体"/>
          <w:i/>
          <w:iCs/>
          <w:color w:val="000000"/>
          <w:kern w:val="0"/>
          <w:sz w:val="24"/>
        </w:rPr>
        <w:t>Monogr</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Eval</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Carcinog</w:t>
      </w:r>
      <w:proofErr w:type="spellEnd"/>
      <w:r w:rsidRPr="00DB4C30">
        <w:rPr>
          <w:rFonts w:ascii="Book Antiqua" w:eastAsia="宋体" w:hAnsi="Book Antiqua" w:cs="宋体"/>
          <w:i/>
          <w:iCs/>
          <w:color w:val="000000"/>
          <w:kern w:val="0"/>
          <w:sz w:val="24"/>
        </w:rPr>
        <w:t xml:space="preserve"> Risks Hum</w:t>
      </w:r>
      <w:r w:rsidRPr="00DB4C30">
        <w:rPr>
          <w:rFonts w:ascii="Book Antiqua" w:eastAsia="宋体" w:hAnsi="Book Antiqua" w:cs="宋体"/>
          <w:color w:val="000000"/>
          <w:kern w:val="0"/>
          <w:sz w:val="24"/>
        </w:rPr>
        <w:t> 2004; </w:t>
      </w:r>
      <w:r w:rsidRPr="00DB4C30">
        <w:rPr>
          <w:rFonts w:ascii="Book Antiqua" w:eastAsia="宋体" w:hAnsi="Book Antiqua" w:cs="宋体"/>
          <w:b/>
          <w:bCs/>
          <w:color w:val="000000"/>
          <w:kern w:val="0"/>
          <w:sz w:val="24"/>
        </w:rPr>
        <w:t>83</w:t>
      </w:r>
      <w:r w:rsidRPr="00DB4C30">
        <w:rPr>
          <w:rFonts w:ascii="Book Antiqua" w:eastAsia="宋体" w:hAnsi="Book Antiqua" w:cs="宋体"/>
          <w:color w:val="000000"/>
          <w:kern w:val="0"/>
          <w:sz w:val="24"/>
        </w:rPr>
        <w:t>: 1-1438 [PMID: 15285078]</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2 </w:t>
      </w:r>
      <w:r w:rsidRPr="00DB4C30">
        <w:rPr>
          <w:rFonts w:ascii="Book Antiqua" w:eastAsia="宋体" w:hAnsi="Book Antiqua" w:cs="宋体"/>
          <w:b/>
          <w:color w:val="000000"/>
          <w:kern w:val="0"/>
          <w:sz w:val="24"/>
        </w:rPr>
        <w:t>Reddy S</w:t>
      </w:r>
      <w:r w:rsidRPr="00DB4C30">
        <w:rPr>
          <w:rFonts w:ascii="Book Antiqua" w:eastAsia="宋体" w:hAnsi="Book Antiqua" w:cs="宋体"/>
          <w:color w:val="000000"/>
          <w:kern w:val="0"/>
          <w:sz w:val="24"/>
        </w:rPr>
        <w:t>, Gupta PC.</w:t>
      </w:r>
      <w:proofErr w:type="gramEnd"/>
      <w:r w:rsidRPr="00DB4C30">
        <w:rPr>
          <w:rFonts w:ascii="Book Antiqua" w:eastAsia="宋体" w:hAnsi="Book Antiqua" w:cs="宋体"/>
          <w:color w:val="000000"/>
          <w:kern w:val="0"/>
          <w:sz w:val="24"/>
        </w:rPr>
        <w:t xml:space="preserve"> Report on Tobacco Control in India. New Delhi: Ministry of Health and Family Welfare, Government of India, 2004: 589-594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3 </w:t>
      </w:r>
      <w:r w:rsidRPr="00DB4C30">
        <w:rPr>
          <w:rFonts w:ascii="Book Antiqua" w:eastAsia="宋体" w:hAnsi="Book Antiqua" w:cs="宋体"/>
          <w:b/>
          <w:bCs/>
          <w:color w:val="000000"/>
          <w:kern w:val="0"/>
          <w:sz w:val="24"/>
        </w:rPr>
        <w:t>Wu W</w:t>
      </w:r>
      <w:r w:rsidRPr="00DB4C30">
        <w:rPr>
          <w:rFonts w:ascii="Book Antiqua" w:eastAsia="宋体" w:hAnsi="Book Antiqua" w:cs="宋体"/>
          <w:color w:val="000000"/>
          <w:kern w:val="0"/>
          <w:sz w:val="24"/>
        </w:rPr>
        <w:t>, Song S, Ashley DL, Watson CH. Assessment of tobacco-specific nitrosamines in the tobacco and mainstream smoke of Bidi cigarettes. </w:t>
      </w:r>
      <w:r w:rsidRPr="00DB4C30">
        <w:rPr>
          <w:rFonts w:ascii="Book Antiqua" w:eastAsia="宋体" w:hAnsi="Book Antiqua" w:cs="宋体"/>
          <w:i/>
          <w:iCs/>
          <w:color w:val="000000"/>
          <w:kern w:val="0"/>
          <w:sz w:val="24"/>
        </w:rPr>
        <w:t>Carcinogenesis</w:t>
      </w:r>
      <w:r w:rsidRPr="00DB4C30">
        <w:rPr>
          <w:rFonts w:ascii="Book Antiqua" w:eastAsia="宋体" w:hAnsi="Book Antiqua" w:cs="宋体"/>
          <w:color w:val="000000"/>
          <w:kern w:val="0"/>
          <w:sz w:val="24"/>
        </w:rPr>
        <w:t> 2004; </w:t>
      </w:r>
      <w:r w:rsidRPr="00DB4C30">
        <w:rPr>
          <w:rFonts w:ascii="Book Antiqua" w:eastAsia="宋体" w:hAnsi="Book Antiqua" w:cs="宋体"/>
          <w:b/>
          <w:bCs/>
          <w:color w:val="000000"/>
          <w:kern w:val="0"/>
          <w:sz w:val="24"/>
        </w:rPr>
        <w:t>25</w:t>
      </w:r>
      <w:r w:rsidRPr="00DB4C30">
        <w:rPr>
          <w:rFonts w:ascii="Book Antiqua" w:eastAsia="宋体" w:hAnsi="Book Antiqua" w:cs="宋体"/>
          <w:color w:val="000000"/>
          <w:kern w:val="0"/>
          <w:sz w:val="24"/>
        </w:rPr>
        <w:t>: 283-287 [PMID: 14604898 DOI: 10.1093/</w:t>
      </w:r>
      <w:proofErr w:type="spellStart"/>
      <w:r w:rsidRPr="00DB4C30">
        <w:rPr>
          <w:rFonts w:ascii="Book Antiqua" w:eastAsia="宋体" w:hAnsi="Book Antiqua" w:cs="宋体"/>
          <w:color w:val="000000"/>
          <w:kern w:val="0"/>
          <w:sz w:val="24"/>
        </w:rPr>
        <w:t>carcin</w:t>
      </w:r>
      <w:proofErr w:type="spellEnd"/>
      <w:r w:rsidRPr="00DB4C30">
        <w:rPr>
          <w:rFonts w:ascii="Book Antiqua" w:eastAsia="宋体" w:hAnsi="Book Antiqua" w:cs="宋体"/>
          <w:color w:val="000000"/>
          <w:kern w:val="0"/>
          <w:sz w:val="24"/>
        </w:rPr>
        <w:t>/bgh004]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4 </w:t>
      </w:r>
      <w:r w:rsidRPr="00DB4C30">
        <w:rPr>
          <w:rFonts w:ascii="Book Antiqua" w:eastAsia="宋体" w:hAnsi="Book Antiqua" w:cs="宋体"/>
          <w:b/>
          <w:bCs/>
          <w:color w:val="000000"/>
          <w:kern w:val="0"/>
          <w:sz w:val="24"/>
        </w:rPr>
        <w:t>Prasad R</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Singhal</w:t>
      </w:r>
      <w:proofErr w:type="spellEnd"/>
      <w:r w:rsidRPr="00DB4C30">
        <w:rPr>
          <w:rFonts w:ascii="Book Antiqua" w:eastAsia="宋体" w:hAnsi="Book Antiqua" w:cs="宋体"/>
          <w:color w:val="000000"/>
          <w:kern w:val="0"/>
          <w:sz w:val="24"/>
        </w:rPr>
        <w:t xml:space="preserve"> S, Garg R. Bidi smoking and lung cancer.</w:t>
      </w:r>
      <w:proofErr w:type="gramEnd"/>
      <w:r w:rsidRPr="00DB4C30">
        <w:rPr>
          <w:rFonts w:ascii="Book Antiqua" w:eastAsia="宋体" w:hAnsi="Book Antiqua" w:cs="宋体"/>
          <w:color w:val="000000"/>
          <w:kern w:val="0"/>
          <w:sz w:val="24"/>
        </w:rPr>
        <w:t> </w:t>
      </w:r>
      <w:proofErr w:type="spellStart"/>
      <w:r w:rsidRPr="00DB4C30">
        <w:rPr>
          <w:rFonts w:ascii="Book Antiqua" w:eastAsia="宋体" w:hAnsi="Book Antiqua" w:cs="宋体"/>
          <w:i/>
          <w:iCs/>
          <w:color w:val="000000"/>
          <w:kern w:val="0"/>
          <w:sz w:val="24"/>
        </w:rPr>
        <w:t>Biosci</w:t>
      </w:r>
      <w:proofErr w:type="spellEnd"/>
      <w:r w:rsidRPr="00DB4C30">
        <w:rPr>
          <w:rFonts w:ascii="Book Antiqua" w:eastAsia="宋体" w:hAnsi="Book Antiqua" w:cs="宋体"/>
          <w:i/>
          <w:iCs/>
          <w:color w:val="000000"/>
          <w:kern w:val="0"/>
          <w:sz w:val="24"/>
        </w:rPr>
        <w:t xml:space="preserve"> Trends</w:t>
      </w:r>
      <w:r w:rsidRPr="00DB4C30">
        <w:rPr>
          <w:rFonts w:ascii="Book Antiqua" w:eastAsia="宋体" w:hAnsi="Book Antiqua" w:cs="宋体"/>
          <w:color w:val="000000"/>
          <w:kern w:val="0"/>
          <w:sz w:val="24"/>
        </w:rPr>
        <w:t> 2009; </w:t>
      </w:r>
      <w:r w:rsidRPr="00DB4C30">
        <w:rPr>
          <w:rFonts w:ascii="Book Antiqua" w:eastAsia="宋体" w:hAnsi="Book Antiqua" w:cs="宋体"/>
          <w:b/>
          <w:bCs/>
          <w:color w:val="000000"/>
          <w:kern w:val="0"/>
          <w:sz w:val="24"/>
        </w:rPr>
        <w:t>3</w:t>
      </w:r>
      <w:r w:rsidRPr="00DB4C30">
        <w:rPr>
          <w:rFonts w:ascii="Book Antiqua" w:eastAsia="宋体" w:hAnsi="Book Antiqua" w:cs="宋体"/>
          <w:color w:val="000000"/>
          <w:kern w:val="0"/>
          <w:sz w:val="24"/>
        </w:rPr>
        <w:t>: 41-43 [PMID: 20103944]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5 </w:t>
      </w:r>
      <w:proofErr w:type="spellStart"/>
      <w:r w:rsidRPr="00DB4C30">
        <w:rPr>
          <w:rFonts w:ascii="Book Antiqua" w:eastAsia="宋体" w:hAnsi="Book Antiqua" w:cs="宋体"/>
          <w:b/>
          <w:bCs/>
          <w:color w:val="000000"/>
          <w:kern w:val="0"/>
          <w:sz w:val="24"/>
        </w:rPr>
        <w:t>Warnakulasuriya</w:t>
      </w:r>
      <w:proofErr w:type="spellEnd"/>
      <w:r w:rsidRPr="00DB4C30">
        <w:rPr>
          <w:rFonts w:ascii="Book Antiqua" w:eastAsia="宋体" w:hAnsi="Book Antiqua" w:cs="宋体"/>
          <w:b/>
          <w:bCs/>
          <w:color w:val="000000"/>
          <w:kern w:val="0"/>
          <w:sz w:val="24"/>
        </w:rPr>
        <w:t xml:space="preserve"> S</w:t>
      </w:r>
      <w:r w:rsidRPr="00DB4C30">
        <w:rPr>
          <w:rFonts w:ascii="Book Antiqua" w:eastAsia="宋体" w:hAnsi="Book Antiqua" w:cs="宋体"/>
          <w:color w:val="000000"/>
          <w:kern w:val="0"/>
          <w:sz w:val="24"/>
        </w:rPr>
        <w:t>, Sutherland G, Scully C. Tobacco, oral cancer, and treatment of dependence.</w:t>
      </w:r>
      <w:proofErr w:type="gramEnd"/>
      <w:r w:rsidRPr="00DB4C30">
        <w:rPr>
          <w:rFonts w:ascii="Book Antiqua" w:eastAsia="宋体" w:hAnsi="Book Antiqua" w:cs="宋体"/>
          <w:color w:val="000000"/>
          <w:kern w:val="0"/>
          <w:sz w:val="24"/>
        </w:rPr>
        <w:t> </w:t>
      </w:r>
      <w:r w:rsidRPr="00DB4C30">
        <w:rPr>
          <w:rFonts w:ascii="Book Antiqua" w:eastAsia="宋体" w:hAnsi="Book Antiqua" w:cs="宋体"/>
          <w:i/>
          <w:iCs/>
          <w:color w:val="000000"/>
          <w:kern w:val="0"/>
          <w:sz w:val="24"/>
        </w:rPr>
        <w:t xml:space="preserve">Oral </w:t>
      </w:r>
      <w:proofErr w:type="spellStart"/>
      <w:r w:rsidRPr="00DB4C30">
        <w:rPr>
          <w:rFonts w:ascii="Book Antiqua" w:eastAsia="宋体" w:hAnsi="Book Antiqua" w:cs="宋体"/>
          <w:i/>
          <w:iCs/>
          <w:color w:val="000000"/>
          <w:kern w:val="0"/>
          <w:sz w:val="24"/>
        </w:rPr>
        <w:t>Oncol</w:t>
      </w:r>
      <w:proofErr w:type="spellEnd"/>
      <w:r w:rsidRPr="00DB4C30">
        <w:rPr>
          <w:rFonts w:ascii="Book Antiqua" w:eastAsia="宋体" w:hAnsi="Book Antiqua" w:cs="宋体"/>
          <w:color w:val="000000"/>
          <w:kern w:val="0"/>
          <w:sz w:val="24"/>
        </w:rPr>
        <w:t> 2005; </w:t>
      </w:r>
      <w:r w:rsidRPr="00DB4C30">
        <w:rPr>
          <w:rFonts w:ascii="Book Antiqua" w:eastAsia="宋体" w:hAnsi="Book Antiqua" w:cs="宋体"/>
          <w:b/>
          <w:bCs/>
          <w:color w:val="000000"/>
          <w:kern w:val="0"/>
          <w:sz w:val="24"/>
        </w:rPr>
        <w:t>41</w:t>
      </w:r>
      <w:r w:rsidRPr="00DB4C30">
        <w:rPr>
          <w:rFonts w:ascii="Book Antiqua" w:eastAsia="宋体" w:hAnsi="Book Antiqua" w:cs="宋体"/>
          <w:color w:val="000000"/>
          <w:kern w:val="0"/>
          <w:sz w:val="24"/>
        </w:rPr>
        <w:t>: 244-260 [PMID: 15743687 DOI: 10.1016/j.oraloncology.2004.08.010]</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6 </w:t>
      </w:r>
      <w:r w:rsidRPr="00DB4C30">
        <w:rPr>
          <w:rFonts w:ascii="Book Antiqua" w:eastAsia="宋体" w:hAnsi="Book Antiqua" w:cs="宋体"/>
          <w:b/>
          <w:bCs/>
          <w:color w:val="000000"/>
          <w:kern w:val="0"/>
          <w:sz w:val="24"/>
        </w:rPr>
        <w:t>Rahman M</w:t>
      </w:r>
      <w:r w:rsidRPr="00DB4C30">
        <w:rPr>
          <w:rFonts w:ascii="Book Antiqua" w:eastAsia="宋体" w:hAnsi="Book Antiqua" w:cs="宋体"/>
          <w:color w:val="000000"/>
          <w:kern w:val="0"/>
          <w:sz w:val="24"/>
        </w:rPr>
        <w:t>, Sakamoto J, Fukui T. Bidi smoking and oral cancer: a meta-analysis. </w:t>
      </w:r>
      <w:proofErr w:type="spellStart"/>
      <w:r w:rsidRPr="00DB4C30">
        <w:rPr>
          <w:rFonts w:ascii="Book Antiqua" w:eastAsia="宋体" w:hAnsi="Book Antiqua" w:cs="宋体"/>
          <w:i/>
          <w:iCs/>
          <w:color w:val="000000"/>
          <w:kern w:val="0"/>
          <w:sz w:val="24"/>
        </w:rPr>
        <w:t>Int</w:t>
      </w:r>
      <w:proofErr w:type="spellEnd"/>
      <w:r w:rsidRPr="00DB4C30">
        <w:rPr>
          <w:rFonts w:ascii="Book Antiqua" w:eastAsia="宋体" w:hAnsi="Book Antiqua" w:cs="宋体"/>
          <w:i/>
          <w:iCs/>
          <w:color w:val="000000"/>
          <w:kern w:val="0"/>
          <w:sz w:val="24"/>
        </w:rPr>
        <w:t xml:space="preserve"> J Cancer</w:t>
      </w:r>
      <w:r w:rsidRPr="00DB4C30">
        <w:rPr>
          <w:rFonts w:ascii="Book Antiqua" w:eastAsia="宋体" w:hAnsi="Book Antiqua" w:cs="宋体"/>
          <w:color w:val="000000"/>
          <w:kern w:val="0"/>
          <w:sz w:val="24"/>
        </w:rPr>
        <w:t> 2003; </w:t>
      </w:r>
      <w:r w:rsidRPr="00DB4C30">
        <w:rPr>
          <w:rFonts w:ascii="Book Antiqua" w:eastAsia="宋体" w:hAnsi="Book Antiqua" w:cs="宋体"/>
          <w:b/>
          <w:bCs/>
          <w:color w:val="000000"/>
          <w:kern w:val="0"/>
          <w:sz w:val="24"/>
        </w:rPr>
        <w:t>106</w:t>
      </w:r>
      <w:r w:rsidRPr="00DB4C30">
        <w:rPr>
          <w:rFonts w:ascii="Book Antiqua" w:eastAsia="宋体" w:hAnsi="Book Antiqua" w:cs="宋体"/>
          <w:color w:val="000000"/>
          <w:kern w:val="0"/>
          <w:sz w:val="24"/>
        </w:rPr>
        <w:t>: 600-604 [PMID: 12845659 DOI: 10.1002/ijc.11265]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7 </w:t>
      </w:r>
      <w:proofErr w:type="spellStart"/>
      <w:r w:rsidRPr="00DB4C30">
        <w:rPr>
          <w:rFonts w:ascii="Book Antiqua" w:eastAsia="宋体" w:hAnsi="Book Antiqua" w:cs="宋体"/>
          <w:b/>
          <w:bCs/>
          <w:color w:val="000000"/>
          <w:kern w:val="0"/>
          <w:sz w:val="24"/>
        </w:rPr>
        <w:t>Sankaranarayanan</w:t>
      </w:r>
      <w:proofErr w:type="spellEnd"/>
      <w:r w:rsidRPr="00DB4C30">
        <w:rPr>
          <w:rFonts w:ascii="Book Antiqua" w:eastAsia="宋体" w:hAnsi="Book Antiqua" w:cs="宋体"/>
          <w:b/>
          <w:bCs/>
          <w:color w:val="000000"/>
          <w:kern w:val="0"/>
          <w:sz w:val="24"/>
        </w:rPr>
        <w:t xml:space="preserve"> R</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Masuyer</w:t>
      </w:r>
      <w:proofErr w:type="spellEnd"/>
      <w:r w:rsidRPr="00DB4C30">
        <w:rPr>
          <w:rFonts w:ascii="Book Antiqua" w:eastAsia="宋体" w:hAnsi="Book Antiqua" w:cs="宋体"/>
          <w:color w:val="000000"/>
          <w:kern w:val="0"/>
          <w:sz w:val="24"/>
        </w:rPr>
        <w:t xml:space="preserve"> E, </w:t>
      </w:r>
      <w:proofErr w:type="spellStart"/>
      <w:r w:rsidRPr="00DB4C30">
        <w:rPr>
          <w:rFonts w:ascii="Book Antiqua" w:eastAsia="宋体" w:hAnsi="Book Antiqua" w:cs="宋体"/>
          <w:color w:val="000000"/>
          <w:kern w:val="0"/>
          <w:sz w:val="24"/>
        </w:rPr>
        <w:t>Swaminathan</w:t>
      </w:r>
      <w:proofErr w:type="spellEnd"/>
      <w:r w:rsidRPr="00DB4C30">
        <w:rPr>
          <w:rFonts w:ascii="Book Antiqua" w:eastAsia="宋体" w:hAnsi="Book Antiqua" w:cs="宋体"/>
          <w:color w:val="000000"/>
          <w:kern w:val="0"/>
          <w:sz w:val="24"/>
        </w:rPr>
        <w:t xml:space="preserve"> R, </w:t>
      </w:r>
      <w:proofErr w:type="spellStart"/>
      <w:r w:rsidRPr="00DB4C30">
        <w:rPr>
          <w:rFonts w:ascii="Book Antiqua" w:eastAsia="宋体" w:hAnsi="Book Antiqua" w:cs="宋体"/>
          <w:color w:val="000000"/>
          <w:kern w:val="0"/>
          <w:sz w:val="24"/>
        </w:rPr>
        <w:t>Ferlay</w:t>
      </w:r>
      <w:proofErr w:type="spellEnd"/>
      <w:r w:rsidRPr="00DB4C30">
        <w:rPr>
          <w:rFonts w:ascii="Book Antiqua" w:eastAsia="宋体" w:hAnsi="Book Antiqua" w:cs="宋体"/>
          <w:color w:val="000000"/>
          <w:kern w:val="0"/>
          <w:sz w:val="24"/>
        </w:rPr>
        <w:t xml:space="preserve"> J, Whelan S. Head and neck cancer: a global perspective on epidemiology and prognosis. </w:t>
      </w:r>
      <w:r w:rsidRPr="00DB4C30">
        <w:rPr>
          <w:rFonts w:ascii="Book Antiqua" w:eastAsia="宋体" w:hAnsi="Book Antiqua" w:cs="宋体"/>
          <w:i/>
          <w:iCs/>
          <w:color w:val="000000"/>
          <w:kern w:val="0"/>
          <w:sz w:val="24"/>
        </w:rPr>
        <w:t>Anticancer Res</w:t>
      </w:r>
      <w:r w:rsidRPr="00DB4C30">
        <w:rPr>
          <w:rFonts w:ascii="Book Antiqua" w:eastAsia="宋体" w:hAnsi="Book Antiqua" w:cs="宋体"/>
          <w:color w:val="000000"/>
          <w:kern w:val="0"/>
          <w:sz w:val="24"/>
        </w:rPr>
        <w:t> 1998; </w:t>
      </w:r>
      <w:r w:rsidRPr="00DB4C30">
        <w:rPr>
          <w:rFonts w:ascii="Book Antiqua" w:eastAsia="宋体" w:hAnsi="Book Antiqua" w:cs="宋体"/>
          <w:b/>
          <w:bCs/>
          <w:color w:val="000000"/>
          <w:kern w:val="0"/>
          <w:sz w:val="24"/>
        </w:rPr>
        <w:t>18</w:t>
      </w:r>
      <w:r w:rsidRPr="00DB4C30">
        <w:rPr>
          <w:rFonts w:ascii="Book Antiqua" w:eastAsia="宋体" w:hAnsi="Book Antiqua" w:cs="宋体"/>
          <w:color w:val="000000"/>
          <w:kern w:val="0"/>
          <w:sz w:val="24"/>
        </w:rPr>
        <w:t>: 4779-4786 [PMID: 9891557]</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8 </w:t>
      </w:r>
      <w:proofErr w:type="spellStart"/>
      <w:r w:rsidRPr="00DB4C30">
        <w:rPr>
          <w:rFonts w:ascii="Book Antiqua" w:eastAsia="宋体" w:hAnsi="Book Antiqua" w:cs="宋体"/>
          <w:b/>
          <w:bCs/>
          <w:color w:val="000000"/>
          <w:kern w:val="0"/>
          <w:sz w:val="24"/>
        </w:rPr>
        <w:t>Jayalekshmi</w:t>
      </w:r>
      <w:proofErr w:type="spellEnd"/>
      <w:r w:rsidRPr="00DB4C30">
        <w:rPr>
          <w:rFonts w:ascii="Book Antiqua" w:eastAsia="宋体" w:hAnsi="Book Antiqua" w:cs="宋体"/>
          <w:b/>
          <w:bCs/>
          <w:color w:val="000000"/>
          <w:kern w:val="0"/>
          <w:sz w:val="24"/>
        </w:rPr>
        <w:t xml:space="preserve"> PA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w:t>
      </w:r>
      <w:proofErr w:type="spellStart"/>
      <w:r w:rsidRPr="00DB4C30">
        <w:rPr>
          <w:rFonts w:ascii="Book Antiqua" w:eastAsia="宋体" w:hAnsi="Book Antiqua" w:cs="宋体"/>
          <w:color w:val="000000"/>
          <w:kern w:val="0"/>
          <w:sz w:val="24"/>
        </w:rPr>
        <w:t>Akiba</w:t>
      </w:r>
      <w:proofErr w:type="spellEnd"/>
      <w:r w:rsidRPr="00DB4C30">
        <w:rPr>
          <w:rFonts w:ascii="Book Antiqua" w:eastAsia="宋体" w:hAnsi="Book Antiqua" w:cs="宋体"/>
          <w:color w:val="000000"/>
          <w:kern w:val="0"/>
          <w:sz w:val="24"/>
        </w:rPr>
        <w:t xml:space="preserve"> S, Koriyama C, Nair RR.</w:t>
      </w:r>
      <w:proofErr w:type="gramEnd"/>
      <w:r w:rsidRPr="00DB4C30">
        <w:rPr>
          <w:rFonts w:ascii="Book Antiqua" w:eastAsia="宋体" w:hAnsi="Book Antiqua" w:cs="宋体"/>
          <w:color w:val="000000"/>
          <w:kern w:val="0"/>
          <w:sz w:val="24"/>
        </w:rPr>
        <w:t xml:space="preserve"> Oral cavity cancer risk in relation to tobacco chewing and bidi smoking among men in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xml:space="preserve">, Kerala, India: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xml:space="preserve"> cohort study. </w:t>
      </w:r>
      <w:r w:rsidRPr="00DB4C30">
        <w:rPr>
          <w:rFonts w:ascii="Book Antiqua" w:eastAsia="宋体" w:hAnsi="Book Antiqua" w:cs="宋体"/>
          <w:i/>
          <w:iCs/>
          <w:color w:val="000000"/>
          <w:kern w:val="0"/>
          <w:sz w:val="24"/>
        </w:rPr>
        <w:t xml:space="preserve">Cancer </w:t>
      </w:r>
      <w:proofErr w:type="spellStart"/>
      <w:r w:rsidRPr="00DB4C30">
        <w:rPr>
          <w:rFonts w:ascii="Book Antiqua" w:eastAsia="宋体" w:hAnsi="Book Antiqua" w:cs="宋体"/>
          <w:i/>
          <w:iCs/>
          <w:color w:val="000000"/>
          <w:kern w:val="0"/>
          <w:sz w:val="24"/>
        </w:rPr>
        <w:t>Sci</w:t>
      </w:r>
      <w:proofErr w:type="spellEnd"/>
      <w:r w:rsidRPr="00DB4C30">
        <w:rPr>
          <w:rFonts w:ascii="Book Antiqua" w:eastAsia="宋体" w:hAnsi="Book Antiqua" w:cs="宋体"/>
          <w:color w:val="000000"/>
          <w:kern w:val="0"/>
          <w:sz w:val="24"/>
        </w:rPr>
        <w:t> 2011; </w:t>
      </w:r>
      <w:r w:rsidRPr="00DB4C30">
        <w:rPr>
          <w:rFonts w:ascii="Book Antiqua" w:eastAsia="宋体" w:hAnsi="Book Antiqua" w:cs="宋体"/>
          <w:b/>
          <w:bCs/>
          <w:color w:val="000000"/>
          <w:kern w:val="0"/>
          <w:sz w:val="24"/>
        </w:rPr>
        <w:t>102</w:t>
      </w:r>
      <w:r w:rsidRPr="00DB4C30">
        <w:rPr>
          <w:rFonts w:ascii="Book Antiqua" w:eastAsia="宋体" w:hAnsi="Book Antiqua" w:cs="宋体"/>
          <w:color w:val="000000"/>
          <w:kern w:val="0"/>
          <w:sz w:val="24"/>
        </w:rPr>
        <w:t>: 460-467 [PMID: 21129124 DOI: 10.1111/j.1349-7006.2010.01785.x]</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9 </w:t>
      </w:r>
      <w:proofErr w:type="spellStart"/>
      <w:r w:rsidRPr="00DB4C30">
        <w:rPr>
          <w:rFonts w:ascii="Book Antiqua" w:eastAsia="宋体" w:hAnsi="Book Antiqua" w:cs="宋体"/>
          <w:b/>
          <w:bCs/>
          <w:color w:val="000000"/>
          <w:kern w:val="0"/>
          <w:sz w:val="24"/>
        </w:rPr>
        <w:t>Jayalekshmy</w:t>
      </w:r>
      <w:proofErr w:type="spellEnd"/>
      <w:r w:rsidRPr="00DB4C30">
        <w:rPr>
          <w:rFonts w:ascii="Book Antiqua" w:eastAsia="宋体" w:hAnsi="Book Antiqua" w:cs="宋体"/>
          <w:b/>
          <w:bCs/>
          <w:color w:val="000000"/>
          <w:kern w:val="0"/>
          <w:sz w:val="24"/>
        </w:rPr>
        <w:t xml:space="preserve"> PA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Akiba</w:t>
      </w:r>
      <w:proofErr w:type="spellEnd"/>
      <w:r w:rsidRPr="00DB4C30">
        <w:rPr>
          <w:rFonts w:ascii="Book Antiqua" w:eastAsia="宋体" w:hAnsi="Book Antiqua" w:cs="宋体"/>
          <w:color w:val="000000"/>
          <w:kern w:val="0"/>
          <w:sz w:val="24"/>
        </w:rPr>
        <w:t xml:space="preserve"> S, Nair MK,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w:t>
      </w:r>
      <w:proofErr w:type="spellStart"/>
      <w:r w:rsidRPr="00DB4C30">
        <w:rPr>
          <w:rFonts w:ascii="Book Antiqua" w:eastAsia="宋体" w:hAnsi="Book Antiqua" w:cs="宋体"/>
          <w:color w:val="000000"/>
          <w:kern w:val="0"/>
          <w:sz w:val="24"/>
        </w:rPr>
        <w:t>Rajan</w:t>
      </w:r>
      <w:proofErr w:type="spellEnd"/>
      <w:r w:rsidRPr="00DB4C30">
        <w:rPr>
          <w:rFonts w:ascii="Book Antiqua" w:eastAsia="宋体" w:hAnsi="Book Antiqua" w:cs="宋体"/>
          <w:color w:val="000000"/>
          <w:kern w:val="0"/>
          <w:sz w:val="24"/>
        </w:rPr>
        <w:t xml:space="preserve"> B, Nair RK, </w:t>
      </w:r>
      <w:proofErr w:type="spellStart"/>
      <w:r w:rsidRPr="00DB4C30">
        <w:rPr>
          <w:rFonts w:ascii="Book Antiqua" w:eastAsia="宋体" w:hAnsi="Book Antiqua" w:cs="宋体"/>
          <w:color w:val="000000"/>
          <w:kern w:val="0"/>
          <w:sz w:val="24"/>
        </w:rPr>
        <w:t>Sugahara</w:t>
      </w:r>
      <w:proofErr w:type="spellEnd"/>
      <w:r w:rsidRPr="00DB4C30">
        <w:rPr>
          <w:rFonts w:ascii="Book Antiqua" w:eastAsia="宋体" w:hAnsi="Book Antiqua" w:cs="宋体"/>
          <w:color w:val="000000"/>
          <w:kern w:val="0"/>
          <w:sz w:val="24"/>
        </w:rPr>
        <w:t xml:space="preserve"> T. Bidi smoking and lung cancer incidence among males in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xml:space="preserve"> cohort in Kerala, India. </w:t>
      </w:r>
      <w:proofErr w:type="spellStart"/>
      <w:r w:rsidRPr="00DB4C30">
        <w:rPr>
          <w:rFonts w:ascii="Book Antiqua" w:eastAsia="宋体" w:hAnsi="Book Antiqua" w:cs="宋体"/>
          <w:i/>
          <w:iCs/>
          <w:color w:val="000000"/>
          <w:kern w:val="0"/>
          <w:sz w:val="24"/>
        </w:rPr>
        <w:t>Int</w:t>
      </w:r>
      <w:proofErr w:type="spellEnd"/>
      <w:r w:rsidRPr="00DB4C30">
        <w:rPr>
          <w:rFonts w:ascii="Book Antiqua" w:eastAsia="宋体" w:hAnsi="Book Antiqua" w:cs="宋体"/>
          <w:i/>
          <w:iCs/>
          <w:color w:val="000000"/>
          <w:kern w:val="0"/>
          <w:sz w:val="24"/>
        </w:rPr>
        <w:t xml:space="preserve"> J Cancer</w:t>
      </w:r>
      <w:r w:rsidRPr="00DB4C30">
        <w:rPr>
          <w:rFonts w:ascii="Book Antiqua" w:eastAsia="宋体" w:hAnsi="Book Antiqua" w:cs="宋体"/>
          <w:color w:val="000000"/>
          <w:kern w:val="0"/>
          <w:sz w:val="24"/>
        </w:rPr>
        <w:t> 2008; </w:t>
      </w:r>
      <w:r w:rsidRPr="00DB4C30">
        <w:rPr>
          <w:rFonts w:ascii="Book Antiqua" w:eastAsia="宋体" w:hAnsi="Book Antiqua" w:cs="宋体"/>
          <w:b/>
          <w:bCs/>
          <w:color w:val="000000"/>
          <w:kern w:val="0"/>
          <w:sz w:val="24"/>
        </w:rPr>
        <w:t>123</w:t>
      </w:r>
      <w:r w:rsidRPr="00DB4C30">
        <w:rPr>
          <w:rFonts w:ascii="Book Antiqua" w:eastAsia="宋体" w:hAnsi="Book Antiqua" w:cs="宋体"/>
          <w:color w:val="000000"/>
          <w:kern w:val="0"/>
          <w:sz w:val="24"/>
        </w:rPr>
        <w:t>: 1390-1397 [PMID: 18623085 DOI: 10.1002/ijc.23618]</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10 </w:t>
      </w:r>
      <w:proofErr w:type="spellStart"/>
      <w:r w:rsidRPr="00DB4C30">
        <w:rPr>
          <w:rFonts w:ascii="Book Antiqua" w:eastAsia="宋体" w:hAnsi="Book Antiqua" w:cs="宋体"/>
          <w:b/>
          <w:bCs/>
          <w:color w:val="000000"/>
          <w:kern w:val="0"/>
          <w:sz w:val="24"/>
        </w:rPr>
        <w:t>Jayalekshmi</w:t>
      </w:r>
      <w:proofErr w:type="spellEnd"/>
      <w:r w:rsidRPr="00DB4C30">
        <w:rPr>
          <w:rFonts w:ascii="Book Antiqua" w:eastAsia="宋体" w:hAnsi="Book Antiqua" w:cs="宋体"/>
          <w:b/>
          <w:bCs/>
          <w:color w:val="000000"/>
          <w:kern w:val="0"/>
          <w:sz w:val="24"/>
        </w:rPr>
        <w:t xml:space="preserve"> PA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Nandakumar</w:t>
      </w:r>
      <w:proofErr w:type="spellEnd"/>
      <w:r w:rsidRPr="00DB4C30">
        <w:rPr>
          <w:rFonts w:ascii="Book Antiqua" w:eastAsia="宋体" w:hAnsi="Book Antiqua" w:cs="宋体"/>
          <w:color w:val="000000"/>
          <w:kern w:val="0"/>
          <w:sz w:val="24"/>
        </w:rPr>
        <w:t xml:space="preserve"> A, </w:t>
      </w:r>
      <w:proofErr w:type="spellStart"/>
      <w:r w:rsidRPr="00DB4C30">
        <w:rPr>
          <w:rFonts w:ascii="Book Antiqua" w:eastAsia="宋体" w:hAnsi="Book Antiqua" w:cs="宋体"/>
          <w:color w:val="000000"/>
          <w:kern w:val="0"/>
          <w:sz w:val="24"/>
        </w:rPr>
        <w:t>Akiba</w:t>
      </w:r>
      <w:proofErr w:type="spellEnd"/>
      <w:r w:rsidRPr="00DB4C30">
        <w:rPr>
          <w:rFonts w:ascii="Book Antiqua" w:eastAsia="宋体" w:hAnsi="Book Antiqua" w:cs="宋体"/>
          <w:color w:val="000000"/>
          <w:kern w:val="0"/>
          <w:sz w:val="24"/>
        </w:rPr>
        <w:t xml:space="preserve"> S,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Koriyama C. Associations of tobacco use and alcohol drinking with laryngeal and </w:t>
      </w:r>
      <w:proofErr w:type="spellStart"/>
      <w:r w:rsidRPr="00DB4C30">
        <w:rPr>
          <w:rFonts w:ascii="Book Antiqua" w:eastAsia="宋体" w:hAnsi="Book Antiqua" w:cs="宋体"/>
          <w:color w:val="000000"/>
          <w:kern w:val="0"/>
          <w:sz w:val="24"/>
        </w:rPr>
        <w:t>hypopharyngeal</w:t>
      </w:r>
      <w:proofErr w:type="spellEnd"/>
      <w:r w:rsidRPr="00DB4C30">
        <w:rPr>
          <w:rFonts w:ascii="Book Antiqua" w:eastAsia="宋体" w:hAnsi="Book Antiqua" w:cs="宋体"/>
          <w:color w:val="000000"/>
          <w:kern w:val="0"/>
          <w:sz w:val="24"/>
        </w:rPr>
        <w:t xml:space="preserve"> </w:t>
      </w:r>
      <w:r w:rsidRPr="00DB4C30">
        <w:rPr>
          <w:rFonts w:ascii="Book Antiqua" w:eastAsia="宋体" w:hAnsi="Book Antiqua" w:cs="宋体"/>
          <w:color w:val="000000"/>
          <w:kern w:val="0"/>
          <w:sz w:val="24"/>
        </w:rPr>
        <w:lastRenderedPageBreak/>
        <w:t xml:space="preserve">cancer risks among men in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Kerala, India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xml:space="preserve"> cohort study. </w:t>
      </w:r>
      <w:proofErr w:type="spellStart"/>
      <w:r w:rsidRPr="00DB4C30">
        <w:rPr>
          <w:rFonts w:ascii="Book Antiqua" w:eastAsia="宋体" w:hAnsi="Book Antiqua" w:cs="宋体"/>
          <w:i/>
          <w:iCs/>
          <w:color w:val="000000"/>
          <w:kern w:val="0"/>
          <w:sz w:val="24"/>
        </w:rPr>
        <w:t>PLoS</w:t>
      </w:r>
      <w:proofErr w:type="spellEnd"/>
      <w:r w:rsidRPr="00DB4C30">
        <w:rPr>
          <w:rFonts w:ascii="Book Antiqua" w:eastAsia="宋体" w:hAnsi="Book Antiqua" w:cs="宋体"/>
          <w:i/>
          <w:iCs/>
          <w:color w:val="000000"/>
          <w:kern w:val="0"/>
          <w:sz w:val="24"/>
        </w:rPr>
        <w:t xml:space="preserve"> One</w:t>
      </w:r>
      <w:r w:rsidRPr="00DB4C30">
        <w:rPr>
          <w:rFonts w:ascii="Book Antiqua" w:eastAsia="宋体" w:hAnsi="Book Antiqua" w:cs="宋体"/>
          <w:color w:val="000000"/>
          <w:kern w:val="0"/>
          <w:sz w:val="24"/>
        </w:rPr>
        <w:t> 2013; </w:t>
      </w:r>
      <w:r w:rsidRPr="00DB4C30">
        <w:rPr>
          <w:rFonts w:ascii="Book Antiqua" w:eastAsia="宋体" w:hAnsi="Book Antiqua" w:cs="宋体"/>
          <w:b/>
          <w:bCs/>
          <w:color w:val="000000"/>
          <w:kern w:val="0"/>
          <w:sz w:val="24"/>
        </w:rPr>
        <w:t>8</w:t>
      </w:r>
      <w:r w:rsidRPr="00DB4C30">
        <w:rPr>
          <w:rFonts w:ascii="Book Antiqua" w:eastAsia="宋体" w:hAnsi="Book Antiqua" w:cs="宋体"/>
          <w:color w:val="000000"/>
          <w:kern w:val="0"/>
          <w:sz w:val="24"/>
        </w:rPr>
        <w:t>: e73716 [PMID: 24015309 DOI: 10.1371/journal.pone.0073716]</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11 </w:t>
      </w:r>
      <w:proofErr w:type="spellStart"/>
      <w:r w:rsidRPr="00DB4C30">
        <w:rPr>
          <w:rFonts w:ascii="Book Antiqua" w:eastAsia="宋体" w:hAnsi="Book Antiqua" w:cs="宋体"/>
          <w:b/>
          <w:bCs/>
          <w:color w:val="000000"/>
          <w:kern w:val="0"/>
          <w:sz w:val="24"/>
        </w:rPr>
        <w:t>Gajalakshmi</w:t>
      </w:r>
      <w:proofErr w:type="spellEnd"/>
      <w:r w:rsidRPr="00DB4C30">
        <w:rPr>
          <w:rFonts w:ascii="Book Antiqua" w:eastAsia="宋体" w:hAnsi="Book Antiqua" w:cs="宋体"/>
          <w:b/>
          <w:bCs/>
          <w:color w:val="000000"/>
          <w:kern w:val="0"/>
          <w:sz w:val="24"/>
        </w:rPr>
        <w:t xml:space="preserve"> CK</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Shanta</w:t>
      </w:r>
      <w:proofErr w:type="spellEnd"/>
      <w:r w:rsidRPr="00DB4C30">
        <w:rPr>
          <w:rFonts w:ascii="Book Antiqua" w:eastAsia="宋体" w:hAnsi="Book Antiqua" w:cs="宋体"/>
          <w:color w:val="000000"/>
          <w:kern w:val="0"/>
          <w:sz w:val="24"/>
        </w:rPr>
        <w:t xml:space="preserve"> V. Lifestyle and risk of stomach cancer: a hospital-based case-control study. </w:t>
      </w:r>
      <w:proofErr w:type="spellStart"/>
      <w:r w:rsidRPr="00DB4C30">
        <w:rPr>
          <w:rFonts w:ascii="Book Antiqua" w:eastAsia="宋体" w:hAnsi="Book Antiqua" w:cs="宋体"/>
          <w:i/>
          <w:iCs/>
          <w:color w:val="000000"/>
          <w:kern w:val="0"/>
          <w:sz w:val="24"/>
        </w:rPr>
        <w:t>Int</w:t>
      </w:r>
      <w:proofErr w:type="spellEnd"/>
      <w:r w:rsidRPr="00DB4C30">
        <w:rPr>
          <w:rFonts w:ascii="Book Antiqua" w:eastAsia="宋体" w:hAnsi="Book Antiqua" w:cs="宋体"/>
          <w:i/>
          <w:iCs/>
          <w:color w:val="000000"/>
          <w:kern w:val="0"/>
          <w:sz w:val="24"/>
        </w:rPr>
        <w:t xml:space="preserve"> J </w:t>
      </w:r>
      <w:proofErr w:type="spellStart"/>
      <w:r w:rsidRPr="00DB4C30">
        <w:rPr>
          <w:rFonts w:ascii="Book Antiqua" w:eastAsia="宋体" w:hAnsi="Book Antiqua" w:cs="宋体"/>
          <w:i/>
          <w:iCs/>
          <w:color w:val="000000"/>
          <w:kern w:val="0"/>
          <w:sz w:val="24"/>
        </w:rPr>
        <w:t>Epidemiol</w:t>
      </w:r>
      <w:proofErr w:type="spellEnd"/>
      <w:r w:rsidRPr="00DB4C30">
        <w:rPr>
          <w:rFonts w:ascii="Book Antiqua" w:eastAsia="宋体" w:hAnsi="Book Antiqua" w:cs="宋体"/>
          <w:color w:val="000000"/>
          <w:kern w:val="0"/>
          <w:sz w:val="24"/>
        </w:rPr>
        <w:t> 1996; </w:t>
      </w:r>
      <w:r w:rsidRPr="00DB4C30">
        <w:rPr>
          <w:rFonts w:ascii="Book Antiqua" w:eastAsia="宋体" w:hAnsi="Book Antiqua" w:cs="宋体"/>
          <w:b/>
          <w:bCs/>
          <w:color w:val="000000"/>
          <w:kern w:val="0"/>
          <w:sz w:val="24"/>
        </w:rPr>
        <w:t>25</w:t>
      </w:r>
      <w:r w:rsidRPr="00DB4C30">
        <w:rPr>
          <w:rFonts w:ascii="Book Antiqua" w:eastAsia="宋体" w:hAnsi="Book Antiqua" w:cs="宋体"/>
          <w:color w:val="000000"/>
          <w:kern w:val="0"/>
          <w:sz w:val="24"/>
        </w:rPr>
        <w:t>: 1146-1153 [PMID: 9027518]</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12 </w:t>
      </w:r>
      <w:r w:rsidRPr="00DB4C30">
        <w:rPr>
          <w:rFonts w:ascii="Book Antiqua" w:eastAsia="宋体" w:hAnsi="Book Antiqua" w:cs="宋体"/>
          <w:b/>
          <w:bCs/>
          <w:color w:val="000000"/>
          <w:kern w:val="0"/>
          <w:sz w:val="24"/>
        </w:rPr>
        <w:t>Rao DN</w:t>
      </w:r>
      <w:r w:rsidRPr="00DB4C30">
        <w:rPr>
          <w:rFonts w:ascii="Book Antiqua" w:eastAsia="宋体" w:hAnsi="Book Antiqua" w:cs="宋体"/>
          <w:color w:val="000000"/>
          <w:kern w:val="0"/>
          <w:sz w:val="24"/>
        </w:rPr>
        <w:t xml:space="preserve">, Ganesh B, </w:t>
      </w:r>
      <w:proofErr w:type="spellStart"/>
      <w:r w:rsidRPr="00DB4C30">
        <w:rPr>
          <w:rFonts w:ascii="Book Antiqua" w:eastAsia="宋体" w:hAnsi="Book Antiqua" w:cs="宋体"/>
          <w:color w:val="000000"/>
          <w:kern w:val="0"/>
          <w:sz w:val="24"/>
        </w:rPr>
        <w:t>Dinshaw</w:t>
      </w:r>
      <w:proofErr w:type="spellEnd"/>
      <w:r w:rsidRPr="00DB4C30">
        <w:rPr>
          <w:rFonts w:ascii="Book Antiqua" w:eastAsia="宋体" w:hAnsi="Book Antiqua" w:cs="宋体"/>
          <w:color w:val="000000"/>
          <w:kern w:val="0"/>
          <w:sz w:val="24"/>
        </w:rPr>
        <w:t xml:space="preserve"> KA, Mohandas KM. </w:t>
      </w:r>
      <w:proofErr w:type="gramStart"/>
      <w:r w:rsidRPr="00DB4C30">
        <w:rPr>
          <w:rFonts w:ascii="Book Antiqua" w:eastAsia="宋体" w:hAnsi="Book Antiqua" w:cs="宋体"/>
          <w:color w:val="000000"/>
          <w:kern w:val="0"/>
          <w:sz w:val="24"/>
        </w:rPr>
        <w:t>A case-control study of stomach cancer in Mumbai, India.</w:t>
      </w:r>
      <w:proofErr w:type="gramEnd"/>
      <w:r w:rsidRPr="00DB4C30">
        <w:rPr>
          <w:rFonts w:ascii="Book Antiqua" w:eastAsia="宋体" w:hAnsi="Book Antiqua" w:cs="宋体"/>
          <w:color w:val="000000"/>
          <w:kern w:val="0"/>
          <w:sz w:val="24"/>
        </w:rPr>
        <w:t> </w:t>
      </w:r>
      <w:proofErr w:type="spellStart"/>
      <w:r w:rsidRPr="00DB4C30">
        <w:rPr>
          <w:rFonts w:ascii="Book Antiqua" w:eastAsia="宋体" w:hAnsi="Book Antiqua" w:cs="宋体"/>
          <w:i/>
          <w:iCs/>
          <w:color w:val="000000"/>
          <w:kern w:val="0"/>
          <w:sz w:val="24"/>
        </w:rPr>
        <w:t>Int</w:t>
      </w:r>
      <w:proofErr w:type="spellEnd"/>
      <w:r w:rsidRPr="00DB4C30">
        <w:rPr>
          <w:rFonts w:ascii="Book Antiqua" w:eastAsia="宋体" w:hAnsi="Book Antiqua" w:cs="宋体"/>
          <w:i/>
          <w:iCs/>
          <w:color w:val="000000"/>
          <w:kern w:val="0"/>
          <w:sz w:val="24"/>
        </w:rPr>
        <w:t xml:space="preserve"> J Cancer</w:t>
      </w:r>
      <w:r w:rsidRPr="00DB4C30">
        <w:rPr>
          <w:rFonts w:ascii="Book Antiqua" w:eastAsia="宋体" w:hAnsi="Book Antiqua" w:cs="宋体"/>
          <w:color w:val="000000"/>
          <w:kern w:val="0"/>
          <w:sz w:val="24"/>
        </w:rPr>
        <w:t> 2002; </w:t>
      </w:r>
      <w:r w:rsidRPr="00DB4C30">
        <w:rPr>
          <w:rFonts w:ascii="Book Antiqua" w:eastAsia="宋体" w:hAnsi="Book Antiqua" w:cs="宋体"/>
          <w:b/>
          <w:bCs/>
          <w:color w:val="000000"/>
          <w:kern w:val="0"/>
          <w:sz w:val="24"/>
        </w:rPr>
        <w:t>99</w:t>
      </w:r>
      <w:r w:rsidRPr="00DB4C30">
        <w:rPr>
          <w:rFonts w:ascii="Book Antiqua" w:eastAsia="宋体" w:hAnsi="Book Antiqua" w:cs="宋体"/>
          <w:color w:val="000000"/>
          <w:kern w:val="0"/>
          <w:sz w:val="24"/>
        </w:rPr>
        <w:t>: 727-731 [PMID: 12115507 DOI: 10.1002/ijc.10339]</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13 </w:t>
      </w:r>
      <w:proofErr w:type="spellStart"/>
      <w:r w:rsidRPr="00DB4C30">
        <w:rPr>
          <w:rFonts w:ascii="Book Antiqua" w:eastAsia="宋体" w:hAnsi="Book Antiqua" w:cs="宋体"/>
          <w:b/>
          <w:bCs/>
          <w:color w:val="000000"/>
          <w:kern w:val="0"/>
          <w:sz w:val="24"/>
        </w:rPr>
        <w:t>Pednekar</w:t>
      </w:r>
      <w:proofErr w:type="spellEnd"/>
      <w:r w:rsidRPr="00DB4C30">
        <w:rPr>
          <w:rFonts w:ascii="Book Antiqua" w:eastAsia="宋体" w:hAnsi="Book Antiqua" w:cs="宋体"/>
          <w:b/>
          <w:bCs/>
          <w:color w:val="000000"/>
          <w:kern w:val="0"/>
          <w:sz w:val="24"/>
        </w:rPr>
        <w:t xml:space="preserve"> MS</w:t>
      </w:r>
      <w:r w:rsidRPr="00DB4C30">
        <w:rPr>
          <w:rFonts w:ascii="Book Antiqua" w:eastAsia="宋体" w:hAnsi="Book Antiqua" w:cs="宋体"/>
          <w:color w:val="000000"/>
          <w:kern w:val="0"/>
          <w:sz w:val="24"/>
        </w:rPr>
        <w:t xml:space="preserve">, Gupta PC, </w:t>
      </w:r>
      <w:proofErr w:type="spellStart"/>
      <w:r w:rsidRPr="00DB4C30">
        <w:rPr>
          <w:rFonts w:ascii="Book Antiqua" w:eastAsia="宋体" w:hAnsi="Book Antiqua" w:cs="宋体"/>
          <w:color w:val="000000"/>
          <w:kern w:val="0"/>
          <w:sz w:val="24"/>
        </w:rPr>
        <w:t>Yeole</w:t>
      </w:r>
      <w:proofErr w:type="spellEnd"/>
      <w:r w:rsidRPr="00DB4C30">
        <w:rPr>
          <w:rFonts w:ascii="Book Antiqua" w:eastAsia="宋体" w:hAnsi="Book Antiqua" w:cs="宋体"/>
          <w:color w:val="000000"/>
          <w:kern w:val="0"/>
          <w:sz w:val="24"/>
        </w:rPr>
        <w:t xml:space="preserve"> BB, </w:t>
      </w:r>
      <w:proofErr w:type="gramStart"/>
      <w:r w:rsidRPr="00DB4C30">
        <w:rPr>
          <w:rFonts w:ascii="Book Antiqua" w:eastAsia="宋体" w:hAnsi="Book Antiqua" w:cs="宋体"/>
          <w:color w:val="000000"/>
          <w:kern w:val="0"/>
          <w:sz w:val="24"/>
        </w:rPr>
        <w:t>Hébert</w:t>
      </w:r>
      <w:proofErr w:type="gramEnd"/>
      <w:r w:rsidRPr="00DB4C30">
        <w:rPr>
          <w:rFonts w:ascii="Book Antiqua" w:eastAsia="宋体" w:hAnsi="Book Antiqua" w:cs="宋体"/>
          <w:color w:val="000000"/>
          <w:kern w:val="0"/>
          <w:sz w:val="24"/>
        </w:rPr>
        <w:t xml:space="preserve"> JR. Association of tobacco habits, including bidi smoking, with overall and site-specific cancer incidence: results from the Mumbai cohort study. </w:t>
      </w:r>
      <w:r w:rsidRPr="00DB4C30">
        <w:rPr>
          <w:rFonts w:ascii="Book Antiqua" w:eastAsia="宋体" w:hAnsi="Book Antiqua" w:cs="宋体"/>
          <w:i/>
          <w:iCs/>
          <w:color w:val="000000"/>
          <w:kern w:val="0"/>
          <w:sz w:val="24"/>
        </w:rPr>
        <w:t>Cancer Causes Control</w:t>
      </w:r>
      <w:r w:rsidRPr="00DB4C30">
        <w:rPr>
          <w:rFonts w:ascii="Book Antiqua" w:eastAsia="宋体" w:hAnsi="Book Antiqua" w:cs="宋体"/>
          <w:color w:val="000000"/>
          <w:kern w:val="0"/>
          <w:sz w:val="24"/>
        </w:rPr>
        <w:t> 2011; </w:t>
      </w:r>
      <w:r w:rsidRPr="00DB4C30">
        <w:rPr>
          <w:rFonts w:ascii="Book Antiqua" w:eastAsia="宋体" w:hAnsi="Book Antiqua" w:cs="宋体"/>
          <w:b/>
          <w:bCs/>
          <w:color w:val="000000"/>
          <w:kern w:val="0"/>
          <w:sz w:val="24"/>
        </w:rPr>
        <w:t>22</w:t>
      </w:r>
      <w:r w:rsidRPr="00DB4C30">
        <w:rPr>
          <w:rFonts w:ascii="Book Antiqua" w:eastAsia="宋体" w:hAnsi="Book Antiqua" w:cs="宋体"/>
          <w:color w:val="000000"/>
          <w:kern w:val="0"/>
          <w:sz w:val="24"/>
        </w:rPr>
        <w:t>: 859-868 [PMID: 21431915 DOI: 10.1007/s10552-011-9756-1]</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14</w:t>
      </w:r>
      <w:r w:rsidRPr="00DB4C30">
        <w:rPr>
          <w:rFonts w:ascii="Book Antiqua" w:eastAsia="宋体" w:hAnsi="Book Antiqua" w:cs="宋体"/>
          <w:b/>
          <w:color w:val="000000"/>
          <w:kern w:val="0"/>
          <w:sz w:val="24"/>
        </w:rPr>
        <w:t xml:space="preserve"> IARC Working Group on the Evaluation of Carcinogenic Risks to Humans</w:t>
      </w:r>
      <w:r w:rsidRPr="00DB4C30">
        <w:rPr>
          <w:rFonts w:ascii="Book Antiqua" w:eastAsia="宋体" w:hAnsi="Book Antiqua" w:cs="宋体"/>
          <w:color w:val="000000"/>
          <w:kern w:val="0"/>
          <w:sz w:val="24"/>
        </w:rPr>
        <w:t>.</w:t>
      </w:r>
      <w:proofErr w:type="gramEnd"/>
      <w:r w:rsidRPr="00DB4C30">
        <w:rPr>
          <w:rFonts w:ascii="Book Antiqua" w:eastAsia="宋体" w:hAnsi="Book Antiqua" w:cs="宋体"/>
          <w:color w:val="000000"/>
          <w:kern w:val="0"/>
          <w:sz w:val="24"/>
        </w:rPr>
        <w:t xml:space="preserve"> Betel-quid and areca-nut chewing and some areca-nut derived nitrosamines. </w:t>
      </w:r>
      <w:r w:rsidRPr="00DB4C30">
        <w:rPr>
          <w:rFonts w:ascii="Book Antiqua" w:eastAsia="宋体" w:hAnsi="Book Antiqua" w:cs="宋体"/>
          <w:i/>
          <w:iCs/>
          <w:color w:val="000000"/>
          <w:kern w:val="0"/>
          <w:sz w:val="24"/>
        </w:rPr>
        <w:t xml:space="preserve">IARC </w:t>
      </w:r>
      <w:proofErr w:type="spellStart"/>
      <w:r w:rsidRPr="00DB4C30">
        <w:rPr>
          <w:rFonts w:ascii="Book Antiqua" w:eastAsia="宋体" w:hAnsi="Book Antiqua" w:cs="宋体"/>
          <w:i/>
          <w:iCs/>
          <w:color w:val="000000"/>
          <w:kern w:val="0"/>
          <w:sz w:val="24"/>
        </w:rPr>
        <w:t>Monogr</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Eval</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Carcinog</w:t>
      </w:r>
      <w:proofErr w:type="spellEnd"/>
      <w:r w:rsidRPr="00DB4C30">
        <w:rPr>
          <w:rFonts w:ascii="Book Antiqua" w:eastAsia="宋体" w:hAnsi="Book Antiqua" w:cs="宋体"/>
          <w:i/>
          <w:iCs/>
          <w:color w:val="000000"/>
          <w:kern w:val="0"/>
          <w:sz w:val="24"/>
        </w:rPr>
        <w:t xml:space="preserve"> Risks Hum</w:t>
      </w:r>
      <w:r w:rsidRPr="00DB4C30">
        <w:rPr>
          <w:rFonts w:ascii="Book Antiqua" w:eastAsia="宋体" w:hAnsi="Book Antiqua" w:cs="宋体"/>
          <w:color w:val="000000"/>
          <w:kern w:val="0"/>
          <w:sz w:val="24"/>
        </w:rPr>
        <w:t> 2004; </w:t>
      </w:r>
      <w:r w:rsidRPr="00DB4C30">
        <w:rPr>
          <w:rFonts w:ascii="Book Antiqua" w:eastAsia="宋体" w:hAnsi="Book Antiqua" w:cs="宋体"/>
          <w:b/>
          <w:bCs/>
          <w:color w:val="000000"/>
          <w:kern w:val="0"/>
          <w:sz w:val="24"/>
        </w:rPr>
        <w:t>85</w:t>
      </w:r>
      <w:r w:rsidRPr="00DB4C30">
        <w:rPr>
          <w:rFonts w:ascii="Book Antiqua" w:eastAsia="宋体" w:hAnsi="Book Antiqua" w:cs="宋体"/>
          <w:color w:val="000000"/>
          <w:kern w:val="0"/>
          <w:sz w:val="24"/>
        </w:rPr>
        <w:t>: 1-334 [PMID: 15635762]</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15 </w:t>
      </w:r>
      <w:proofErr w:type="spellStart"/>
      <w:r w:rsidRPr="00DB4C30">
        <w:rPr>
          <w:rFonts w:ascii="Book Antiqua" w:eastAsia="宋体" w:hAnsi="Book Antiqua" w:cs="宋体"/>
          <w:b/>
          <w:bCs/>
          <w:color w:val="000000"/>
          <w:kern w:val="0"/>
          <w:sz w:val="24"/>
        </w:rPr>
        <w:t>Phukan</w:t>
      </w:r>
      <w:proofErr w:type="spellEnd"/>
      <w:r w:rsidRPr="00DB4C30">
        <w:rPr>
          <w:rFonts w:ascii="Book Antiqua" w:eastAsia="宋体" w:hAnsi="Book Antiqua" w:cs="宋体"/>
          <w:b/>
          <w:bCs/>
          <w:color w:val="000000"/>
          <w:kern w:val="0"/>
          <w:sz w:val="24"/>
        </w:rPr>
        <w:t xml:space="preserve"> RK</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Zomawia</w:t>
      </w:r>
      <w:proofErr w:type="spellEnd"/>
      <w:r w:rsidRPr="00DB4C30">
        <w:rPr>
          <w:rFonts w:ascii="Book Antiqua" w:eastAsia="宋体" w:hAnsi="Book Antiqua" w:cs="宋体"/>
          <w:color w:val="000000"/>
          <w:kern w:val="0"/>
          <w:sz w:val="24"/>
        </w:rPr>
        <w:t xml:space="preserve"> E, </w:t>
      </w:r>
      <w:proofErr w:type="spellStart"/>
      <w:r w:rsidRPr="00DB4C30">
        <w:rPr>
          <w:rFonts w:ascii="Book Antiqua" w:eastAsia="宋体" w:hAnsi="Book Antiqua" w:cs="宋体"/>
          <w:color w:val="000000"/>
          <w:kern w:val="0"/>
          <w:sz w:val="24"/>
        </w:rPr>
        <w:t>Narain</w:t>
      </w:r>
      <w:proofErr w:type="spellEnd"/>
      <w:r w:rsidRPr="00DB4C30">
        <w:rPr>
          <w:rFonts w:ascii="Book Antiqua" w:eastAsia="宋体" w:hAnsi="Book Antiqua" w:cs="宋体"/>
          <w:color w:val="000000"/>
          <w:kern w:val="0"/>
          <w:sz w:val="24"/>
        </w:rPr>
        <w:t xml:space="preserve"> K, Hazarika NC, </w:t>
      </w:r>
      <w:proofErr w:type="spellStart"/>
      <w:r w:rsidRPr="00DB4C30">
        <w:rPr>
          <w:rFonts w:ascii="Book Antiqua" w:eastAsia="宋体" w:hAnsi="Book Antiqua" w:cs="宋体"/>
          <w:color w:val="000000"/>
          <w:kern w:val="0"/>
          <w:sz w:val="24"/>
        </w:rPr>
        <w:t>Mahanta</w:t>
      </w:r>
      <w:proofErr w:type="spellEnd"/>
      <w:r w:rsidRPr="00DB4C30">
        <w:rPr>
          <w:rFonts w:ascii="Book Antiqua" w:eastAsia="宋体" w:hAnsi="Book Antiqua" w:cs="宋体"/>
          <w:color w:val="000000"/>
          <w:kern w:val="0"/>
          <w:sz w:val="24"/>
        </w:rPr>
        <w:t xml:space="preserve"> J. Tobacco use and stomach cancer in Mizoram, India. </w:t>
      </w:r>
      <w:r w:rsidRPr="00DB4C30">
        <w:rPr>
          <w:rFonts w:ascii="Book Antiqua" w:eastAsia="宋体" w:hAnsi="Book Antiqua" w:cs="宋体"/>
          <w:i/>
          <w:iCs/>
          <w:color w:val="000000"/>
          <w:kern w:val="0"/>
          <w:sz w:val="24"/>
        </w:rPr>
        <w:t xml:space="preserve">Cancer </w:t>
      </w:r>
      <w:proofErr w:type="spellStart"/>
      <w:r w:rsidRPr="00DB4C30">
        <w:rPr>
          <w:rFonts w:ascii="Book Antiqua" w:eastAsia="宋体" w:hAnsi="Book Antiqua" w:cs="宋体"/>
          <w:i/>
          <w:iCs/>
          <w:color w:val="000000"/>
          <w:kern w:val="0"/>
          <w:sz w:val="24"/>
        </w:rPr>
        <w:t>Epidemiol</w:t>
      </w:r>
      <w:proofErr w:type="spellEnd"/>
      <w:r w:rsidRPr="00DB4C30">
        <w:rPr>
          <w:rFonts w:ascii="Book Antiqua" w:eastAsia="宋体" w:hAnsi="Book Antiqua" w:cs="宋体"/>
          <w:i/>
          <w:iCs/>
          <w:color w:val="000000"/>
          <w:kern w:val="0"/>
          <w:sz w:val="24"/>
        </w:rPr>
        <w:t xml:space="preserve"> Biomarkers </w:t>
      </w:r>
      <w:proofErr w:type="spellStart"/>
      <w:r w:rsidRPr="00DB4C30">
        <w:rPr>
          <w:rFonts w:ascii="Book Antiqua" w:eastAsia="宋体" w:hAnsi="Book Antiqua" w:cs="宋体"/>
          <w:i/>
          <w:iCs/>
          <w:color w:val="000000"/>
          <w:kern w:val="0"/>
          <w:sz w:val="24"/>
        </w:rPr>
        <w:t>Prev</w:t>
      </w:r>
      <w:proofErr w:type="spellEnd"/>
      <w:r w:rsidRPr="00DB4C30">
        <w:rPr>
          <w:rFonts w:ascii="Book Antiqua" w:eastAsia="宋体" w:hAnsi="Book Antiqua" w:cs="宋体"/>
          <w:color w:val="000000"/>
          <w:kern w:val="0"/>
          <w:sz w:val="24"/>
        </w:rPr>
        <w:t> 2005; </w:t>
      </w:r>
      <w:r w:rsidRPr="00DB4C30">
        <w:rPr>
          <w:rFonts w:ascii="Book Antiqua" w:eastAsia="宋体" w:hAnsi="Book Antiqua" w:cs="宋体"/>
          <w:b/>
          <w:bCs/>
          <w:color w:val="000000"/>
          <w:kern w:val="0"/>
          <w:sz w:val="24"/>
        </w:rPr>
        <w:t>14</w:t>
      </w:r>
      <w:r w:rsidRPr="00DB4C30">
        <w:rPr>
          <w:rFonts w:ascii="Book Antiqua" w:eastAsia="宋体" w:hAnsi="Book Antiqua" w:cs="宋体"/>
          <w:color w:val="000000"/>
          <w:kern w:val="0"/>
          <w:sz w:val="24"/>
        </w:rPr>
        <w:t>: 1892-1896 [PMID: 16103433 DOI: 10.1158/1055-9965.epi-05-0074]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16 </w:t>
      </w:r>
      <w:r w:rsidRPr="00DB4C30">
        <w:rPr>
          <w:rFonts w:ascii="Book Antiqua" w:eastAsia="宋体" w:hAnsi="Book Antiqua" w:cs="宋体"/>
          <w:b/>
          <w:bCs/>
          <w:color w:val="000000"/>
          <w:kern w:val="0"/>
          <w:sz w:val="24"/>
        </w:rPr>
        <w:t>Mathew 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Varghese C, Nair MK. Diet and stomach cancer: a case-control study in South India. </w:t>
      </w:r>
      <w:proofErr w:type="spellStart"/>
      <w:r w:rsidRPr="00DB4C30">
        <w:rPr>
          <w:rFonts w:ascii="Book Antiqua" w:eastAsia="宋体" w:hAnsi="Book Antiqua" w:cs="宋体"/>
          <w:i/>
          <w:iCs/>
          <w:color w:val="000000"/>
          <w:kern w:val="0"/>
          <w:sz w:val="24"/>
        </w:rPr>
        <w:t>Eur</w:t>
      </w:r>
      <w:proofErr w:type="spellEnd"/>
      <w:r w:rsidRPr="00DB4C30">
        <w:rPr>
          <w:rFonts w:ascii="Book Antiqua" w:eastAsia="宋体" w:hAnsi="Book Antiqua" w:cs="宋体"/>
          <w:i/>
          <w:iCs/>
          <w:color w:val="000000"/>
          <w:kern w:val="0"/>
          <w:sz w:val="24"/>
        </w:rPr>
        <w:t xml:space="preserve"> J Cancer </w:t>
      </w:r>
      <w:proofErr w:type="spellStart"/>
      <w:r w:rsidRPr="00DB4C30">
        <w:rPr>
          <w:rFonts w:ascii="Book Antiqua" w:eastAsia="宋体" w:hAnsi="Book Antiqua" w:cs="宋体"/>
          <w:i/>
          <w:iCs/>
          <w:color w:val="000000"/>
          <w:kern w:val="0"/>
          <w:sz w:val="24"/>
        </w:rPr>
        <w:t>Prev</w:t>
      </w:r>
      <w:proofErr w:type="spellEnd"/>
      <w:r w:rsidRPr="00DB4C30">
        <w:rPr>
          <w:rFonts w:ascii="Book Antiqua" w:eastAsia="宋体" w:hAnsi="Book Antiqua" w:cs="宋体"/>
          <w:color w:val="000000"/>
          <w:kern w:val="0"/>
          <w:sz w:val="24"/>
        </w:rPr>
        <w:t> 2000; </w:t>
      </w:r>
      <w:r w:rsidRPr="00DB4C30">
        <w:rPr>
          <w:rFonts w:ascii="Book Antiqua" w:eastAsia="宋体" w:hAnsi="Book Antiqua" w:cs="宋体"/>
          <w:b/>
          <w:bCs/>
          <w:color w:val="000000"/>
          <w:kern w:val="0"/>
          <w:sz w:val="24"/>
        </w:rPr>
        <w:t>9</w:t>
      </w:r>
      <w:r w:rsidRPr="00DB4C30">
        <w:rPr>
          <w:rFonts w:ascii="Book Antiqua" w:eastAsia="宋体" w:hAnsi="Book Antiqua" w:cs="宋体"/>
          <w:color w:val="000000"/>
          <w:kern w:val="0"/>
          <w:sz w:val="24"/>
        </w:rPr>
        <w:t>: 89-97 [PMID: 10830575]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17 </w:t>
      </w:r>
      <w:proofErr w:type="spellStart"/>
      <w:r w:rsidRPr="00DB4C30">
        <w:rPr>
          <w:rFonts w:ascii="Book Antiqua" w:eastAsia="宋体" w:hAnsi="Book Antiqua" w:cs="宋体"/>
          <w:b/>
          <w:bCs/>
          <w:color w:val="000000"/>
          <w:kern w:val="0"/>
          <w:sz w:val="24"/>
        </w:rPr>
        <w:t>Pelucchi</w:t>
      </w:r>
      <w:proofErr w:type="spellEnd"/>
      <w:r w:rsidRPr="00DB4C30">
        <w:rPr>
          <w:rFonts w:ascii="Book Antiqua" w:eastAsia="宋体" w:hAnsi="Book Antiqua" w:cs="宋体"/>
          <w:b/>
          <w:bCs/>
          <w:color w:val="000000"/>
          <w:kern w:val="0"/>
          <w:sz w:val="24"/>
        </w:rPr>
        <w:t xml:space="preserve"> C</w:t>
      </w:r>
      <w:r w:rsidRPr="00DB4C30">
        <w:rPr>
          <w:rFonts w:ascii="Book Antiqua" w:eastAsia="宋体" w:hAnsi="Book Antiqua" w:cs="宋体"/>
          <w:color w:val="000000"/>
          <w:kern w:val="0"/>
          <w:sz w:val="24"/>
        </w:rPr>
        <w:t xml:space="preserve">, Gallus S, </w:t>
      </w:r>
      <w:proofErr w:type="spellStart"/>
      <w:r w:rsidRPr="00DB4C30">
        <w:rPr>
          <w:rFonts w:ascii="Book Antiqua" w:eastAsia="宋体" w:hAnsi="Book Antiqua" w:cs="宋体"/>
          <w:color w:val="000000"/>
          <w:kern w:val="0"/>
          <w:sz w:val="24"/>
        </w:rPr>
        <w:t>Garavello</w:t>
      </w:r>
      <w:proofErr w:type="spellEnd"/>
      <w:r w:rsidRPr="00DB4C30">
        <w:rPr>
          <w:rFonts w:ascii="Book Antiqua" w:eastAsia="宋体" w:hAnsi="Book Antiqua" w:cs="宋体"/>
          <w:color w:val="000000"/>
          <w:kern w:val="0"/>
          <w:sz w:val="24"/>
        </w:rPr>
        <w:t xml:space="preserve"> W, </w:t>
      </w:r>
      <w:proofErr w:type="spellStart"/>
      <w:r w:rsidRPr="00DB4C30">
        <w:rPr>
          <w:rFonts w:ascii="Book Antiqua" w:eastAsia="宋体" w:hAnsi="Book Antiqua" w:cs="宋体"/>
          <w:color w:val="000000"/>
          <w:kern w:val="0"/>
          <w:sz w:val="24"/>
        </w:rPr>
        <w:t>Bosetti</w:t>
      </w:r>
      <w:proofErr w:type="spellEnd"/>
      <w:r w:rsidRPr="00DB4C30">
        <w:rPr>
          <w:rFonts w:ascii="Book Antiqua" w:eastAsia="宋体" w:hAnsi="Book Antiqua" w:cs="宋体"/>
          <w:color w:val="000000"/>
          <w:kern w:val="0"/>
          <w:sz w:val="24"/>
        </w:rPr>
        <w:t xml:space="preserve"> C, La </w:t>
      </w:r>
      <w:proofErr w:type="spellStart"/>
      <w:r w:rsidRPr="00DB4C30">
        <w:rPr>
          <w:rFonts w:ascii="Book Antiqua" w:eastAsia="宋体" w:hAnsi="Book Antiqua" w:cs="宋体"/>
          <w:color w:val="000000"/>
          <w:kern w:val="0"/>
          <w:sz w:val="24"/>
        </w:rPr>
        <w:t>Vecchia</w:t>
      </w:r>
      <w:proofErr w:type="spellEnd"/>
      <w:r w:rsidRPr="00DB4C30">
        <w:rPr>
          <w:rFonts w:ascii="Book Antiqua" w:eastAsia="宋体" w:hAnsi="Book Antiqua" w:cs="宋体"/>
          <w:color w:val="000000"/>
          <w:kern w:val="0"/>
          <w:sz w:val="24"/>
        </w:rPr>
        <w:t xml:space="preserve"> C. Alcohol and tobacco use, and cancer risk for upper </w:t>
      </w:r>
      <w:proofErr w:type="spellStart"/>
      <w:r w:rsidRPr="00DB4C30">
        <w:rPr>
          <w:rFonts w:ascii="Book Antiqua" w:eastAsia="宋体" w:hAnsi="Book Antiqua" w:cs="宋体"/>
          <w:color w:val="000000"/>
          <w:kern w:val="0"/>
          <w:sz w:val="24"/>
        </w:rPr>
        <w:t>aerodigestive</w:t>
      </w:r>
      <w:proofErr w:type="spellEnd"/>
      <w:r w:rsidRPr="00DB4C30">
        <w:rPr>
          <w:rFonts w:ascii="Book Antiqua" w:eastAsia="宋体" w:hAnsi="Book Antiqua" w:cs="宋体"/>
          <w:color w:val="000000"/>
          <w:kern w:val="0"/>
          <w:sz w:val="24"/>
        </w:rPr>
        <w:t xml:space="preserve"> tract and liver. </w:t>
      </w:r>
      <w:proofErr w:type="spellStart"/>
      <w:r w:rsidRPr="00DB4C30">
        <w:rPr>
          <w:rFonts w:ascii="Book Antiqua" w:eastAsia="宋体" w:hAnsi="Book Antiqua" w:cs="宋体"/>
          <w:i/>
          <w:iCs/>
          <w:color w:val="000000"/>
          <w:kern w:val="0"/>
          <w:sz w:val="24"/>
        </w:rPr>
        <w:t>Eur</w:t>
      </w:r>
      <w:proofErr w:type="spellEnd"/>
      <w:r w:rsidRPr="00DB4C30">
        <w:rPr>
          <w:rFonts w:ascii="Book Antiqua" w:eastAsia="宋体" w:hAnsi="Book Antiqua" w:cs="宋体"/>
          <w:i/>
          <w:iCs/>
          <w:color w:val="000000"/>
          <w:kern w:val="0"/>
          <w:sz w:val="24"/>
        </w:rPr>
        <w:t xml:space="preserve"> J Cancer </w:t>
      </w:r>
      <w:proofErr w:type="spellStart"/>
      <w:r w:rsidRPr="00DB4C30">
        <w:rPr>
          <w:rFonts w:ascii="Book Antiqua" w:eastAsia="宋体" w:hAnsi="Book Antiqua" w:cs="宋体"/>
          <w:i/>
          <w:iCs/>
          <w:color w:val="000000"/>
          <w:kern w:val="0"/>
          <w:sz w:val="24"/>
        </w:rPr>
        <w:t>Prev</w:t>
      </w:r>
      <w:proofErr w:type="spellEnd"/>
      <w:r w:rsidRPr="00DB4C30">
        <w:rPr>
          <w:rFonts w:ascii="Book Antiqua" w:eastAsia="宋体" w:hAnsi="Book Antiqua" w:cs="宋体"/>
          <w:color w:val="000000"/>
          <w:kern w:val="0"/>
          <w:sz w:val="24"/>
        </w:rPr>
        <w:t> 2008; </w:t>
      </w:r>
      <w:r w:rsidRPr="00DB4C30">
        <w:rPr>
          <w:rFonts w:ascii="Book Antiqua" w:eastAsia="宋体" w:hAnsi="Book Antiqua" w:cs="宋体"/>
          <w:b/>
          <w:bCs/>
          <w:color w:val="000000"/>
          <w:kern w:val="0"/>
          <w:sz w:val="24"/>
        </w:rPr>
        <w:t>17</w:t>
      </w:r>
      <w:r w:rsidRPr="00DB4C30">
        <w:rPr>
          <w:rFonts w:ascii="Book Antiqua" w:eastAsia="宋体" w:hAnsi="Book Antiqua" w:cs="宋体"/>
          <w:color w:val="000000"/>
          <w:kern w:val="0"/>
          <w:sz w:val="24"/>
        </w:rPr>
        <w:t>: 340-344 [PMID: 18562959 DOI: 10.1097/CEJ.0b013e3282f75e91]</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18 </w:t>
      </w:r>
      <w:r w:rsidRPr="00DB4C30">
        <w:rPr>
          <w:rFonts w:ascii="Book Antiqua" w:eastAsia="宋体" w:hAnsi="Book Antiqua" w:cs="宋体"/>
          <w:b/>
          <w:color w:val="000000"/>
          <w:kern w:val="0"/>
          <w:sz w:val="24"/>
        </w:rPr>
        <w:t>IARC Working Group on the Evaluation of Carcinogenic Risks to Humans</w:t>
      </w:r>
      <w:r w:rsidRPr="00DB4C30">
        <w:rPr>
          <w:rFonts w:ascii="Book Antiqua" w:eastAsia="宋体" w:hAnsi="Book Antiqua" w:cs="宋体"/>
          <w:color w:val="000000"/>
          <w:kern w:val="0"/>
          <w:sz w:val="24"/>
        </w:rPr>
        <w:t>.</w:t>
      </w:r>
      <w:proofErr w:type="gramEnd"/>
      <w:r w:rsidRPr="00DB4C30">
        <w:rPr>
          <w:rFonts w:ascii="Book Antiqua" w:eastAsia="宋体" w:hAnsi="Book Antiqua" w:cs="宋体"/>
          <w:color w:val="000000"/>
          <w:kern w:val="0"/>
          <w:sz w:val="24"/>
        </w:rPr>
        <w:t xml:space="preserve"> </w:t>
      </w:r>
      <w:proofErr w:type="gramStart"/>
      <w:r w:rsidRPr="00DB4C30">
        <w:rPr>
          <w:rFonts w:ascii="Book Antiqua" w:eastAsia="宋体" w:hAnsi="Book Antiqua" w:cs="宋体"/>
          <w:color w:val="000000"/>
          <w:kern w:val="0"/>
          <w:sz w:val="24"/>
        </w:rPr>
        <w:t>Alcohol consumption and ethyl carbamate.</w:t>
      </w:r>
      <w:proofErr w:type="gramEnd"/>
      <w:r w:rsidRPr="00DB4C30">
        <w:rPr>
          <w:rFonts w:ascii="Book Antiqua" w:eastAsia="宋体" w:hAnsi="Book Antiqua" w:cs="宋体"/>
          <w:color w:val="000000"/>
          <w:kern w:val="0"/>
          <w:sz w:val="24"/>
        </w:rPr>
        <w:t> </w:t>
      </w:r>
      <w:r w:rsidRPr="00DB4C30">
        <w:rPr>
          <w:rFonts w:ascii="Book Antiqua" w:eastAsia="宋体" w:hAnsi="Book Antiqua" w:cs="宋体"/>
          <w:i/>
          <w:iCs/>
          <w:color w:val="000000"/>
          <w:kern w:val="0"/>
          <w:sz w:val="24"/>
        </w:rPr>
        <w:t xml:space="preserve">IARC </w:t>
      </w:r>
      <w:proofErr w:type="spellStart"/>
      <w:r w:rsidRPr="00DB4C30">
        <w:rPr>
          <w:rFonts w:ascii="Book Antiqua" w:eastAsia="宋体" w:hAnsi="Book Antiqua" w:cs="宋体"/>
          <w:i/>
          <w:iCs/>
          <w:color w:val="000000"/>
          <w:kern w:val="0"/>
          <w:sz w:val="24"/>
        </w:rPr>
        <w:t>Monogr</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Eval</w:t>
      </w:r>
      <w:proofErr w:type="spellEnd"/>
      <w:r w:rsidRPr="00DB4C30">
        <w:rPr>
          <w:rFonts w:ascii="Book Antiqua" w:eastAsia="宋体" w:hAnsi="Book Antiqua" w:cs="宋体"/>
          <w:i/>
          <w:iCs/>
          <w:color w:val="000000"/>
          <w:kern w:val="0"/>
          <w:sz w:val="24"/>
        </w:rPr>
        <w:t xml:space="preserve"> </w:t>
      </w:r>
      <w:proofErr w:type="spellStart"/>
      <w:r w:rsidRPr="00DB4C30">
        <w:rPr>
          <w:rFonts w:ascii="Book Antiqua" w:eastAsia="宋体" w:hAnsi="Book Antiqua" w:cs="宋体"/>
          <w:i/>
          <w:iCs/>
          <w:color w:val="000000"/>
          <w:kern w:val="0"/>
          <w:sz w:val="24"/>
        </w:rPr>
        <w:t>Carcinog</w:t>
      </w:r>
      <w:proofErr w:type="spellEnd"/>
      <w:r w:rsidRPr="00DB4C30">
        <w:rPr>
          <w:rFonts w:ascii="Book Antiqua" w:eastAsia="宋体" w:hAnsi="Book Antiqua" w:cs="宋体"/>
          <w:i/>
          <w:iCs/>
          <w:color w:val="000000"/>
          <w:kern w:val="0"/>
          <w:sz w:val="24"/>
        </w:rPr>
        <w:t xml:space="preserve"> Risks Hum</w:t>
      </w:r>
      <w:r w:rsidRPr="00DB4C30">
        <w:rPr>
          <w:rFonts w:ascii="Book Antiqua" w:eastAsia="宋体" w:hAnsi="Book Antiqua" w:cs="宋体"/>
          <w:color w:val="000000"/>
          <w:kern w:val="0"/>
          <w:sz w:val="24"/>
        </w:rPr>
        <w:t> 2010; </w:t>
      </w:r>
      <w:r w:rsidRPr="00DB4C30">
        <w:rPr>
          <w:rFonts w:ascii="Book Antiqua" w:eastAsia="宋体" w:hAnsi="Book Antiqua" w:cs="宋体"/>
          <w:b/>
          <w:bCs/>
          <w:color w:val="000000"/>
          <w:kern w:val="0"/>
          <w:sz w:val="24"/>
        </w:rPr>
        <w:t>96</w:t>
      </w:r>
      <w:r w:rsidRPr="00DB4C30">
        <w:rPr>
          <w:rFonts w:ascii="Book Antiqua" w:eastAsia="宋体" w:hAnsi="Book Antiqua" w:cs="宋体"/>
          <w:color w:val="000000"/>
          <w:kern w:val="0"/>
          <w:sz w:val="24"/>
        </w:rPr>
        <w:t>: 3-1383 [PMID: 21735939]</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19 </w:t>
      </w:r>
      <w:proofErr w:type="spellStart"/>
      <w:r w:rsidRPr="00DB4C30">
        <w:rPr>
          <w:rFonts w:ascii="Book Antiqua" w:eastAsia="宋体" w:hAnsi="Book Antiqua" w:cs="宋体"/>
          <w:b/>
          <w:bCs/>
          <w:color w:val="000000"/>
          <w:kern w:val="0"/>
          <w:sz w:val="24"/>
        </w:rPr>
        <w:t>Tramacere</w:t>
      </w:r>
      <w:proofErr w:type="spellEnd"/>
      <w:r w:rsidRPr="00DB4C30">
        <w:rPr>
          <w:rFonts w:ascii="Book Antiqua" w:eastAsia="宋体" w:hAnsi="Book Antiqua" w:cs="宋体"/>
          <w:b/>
          <w:bCs/>
          <w:color w:val="000000"/>
          <w:kern w:val="0"/>
          <w:sz w:val="24"/>
        </w:rPr>
        <w:t xml:space="preserve"> I</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Negri</w:t>
      </w:r>
      <w:proofErr w:type="spellEnd"/>
      <w:r w:rsidRPr="00DB4C30">
        <w:rPr>
          <w:rFonts w:ascii="Book Antiqua" w:eastAsia="宋体" w:hAnsi="Book Antiqua" w:cs="宋体"/>
          <w:color w:val="000000"/>
          <w:kern w:val="0"/>
          <w:sz w:val="24"/>
        </w:rPr>
        <w:t xml:space="preserve"> E, </w:t>
      </w:r>
      <w:proofErr w:type="spellStart"/>
      <w:r w:rsidRPr="00DB4C30">
        <w:rPr>
          <w:rFonts w:ascii="Book Antiqua" w:eastAsia="宋体" w:hAnsi="Book Antiqua" w:cs="宋体"/>
          <w:color w:val="000000"/>
          <w:kern w:val="0"/>
          <w:sz w:val="24"/>
        </w:rPr>
        <w:t>Pelucchi</w:t>
      </w:r>
      <w:proofErr w:type="spellEnd"/>
      <w:r w:rsidRPr="00DB4C30">
        <w:rPr>
          <w:rFonts w:ascii="Book Antiqua" w:eastAsia="宋体" w:hAnsi="Book Antiqua" w:cs="宋体"/>
          <w:color w:val="000000"/>
          <w:kern w:val="0"/>
          <w:sz w:val="24"/>
        </w:rPr>
        <w:t xml:space="preserve"> C, </w:t>
      </w:r>
      <w:proofErr w:type="spellStart"/>
      <w:r w:rsidRPr="00DB4C30">
        <w:rPr>
          <w:rFonts w:ascii="Book Antiqua" w:eastAsia="宋体" w:hAnsi="Book Antiqua" w:cs="宋体"/>
          <w:color w:val="000000"/>
          <w:kern w:val="0"/>
          <w:sz w:val="24"/>
        </w:rPr>
        <w:t>Bagnardi</w:t>
      </w:r>
      <w:proofErr w:type="spellEnd"/>
      <w:r w:rsidRPr="00DB4C30">
        <w:rPr>
          <w:rFonts w:ascii="Book Antiqua" w:eastAsia="宋体" w:hAnsi="Book Antiqua" w:cs="宋体"/>
          <w:color w:val="000000"/>
          <w:kern w:val="0"/>
          <w:sz w:val="24"/>
        </w:rPr>
        <w:t xml:space="preserve"> V, Rota M, </w:t>
      </w:r>
      <w:proofErr w:type="spellStart"/>
      <w:r w:rsidRPr="00DB4C30">
        <w:rPr>
          <w:rFonts w:ascii="Book Antiqua" w:eastAsia="宋体" w:hAnsi="Book Antiqua" w:cs="宋体"/>
          <w:color w:val="000000"/>
          <w:kern w:val="0"/>
          <w:sz w:val="24"/>
        </w:rPr>
        <w:t>Scotti</w:t>
      </w:r>
      <w:proofErr w:type="spellEnd"/>
      <w:r w:rsidRPr="00DB4C30">
        <w:rPr>
          <w:rFonts w:ascii="Book Antiqua" w:eastAsia="宋体" w:hAnsi="Book Antiqua" w:cs="宋体"/>
          <w:color w:val="000000"/>
          <w:kern w:val="0"/>
          <w:sz w:val="24"/>
        </w:rPr>
        <w:t xml:space="preserve"> L, </w:t>
      </w:r>
      <w:proofErr w:type="spellStart"/>
      <w:r w:rsidRPr="00DB4C30">
        <w:rPr>
          <w:rFonts w:ascii="Book Antiqua" w:eastAsia="宋体" w:hAnsi="Book Antiqua" w:cs="宋体"/>
          <w:color w:val="000000"/>
          <w:kern w:val="0"/>
          <w:sz w:val="24"/>
        </w:rPr>
        <w:t>Islami</w:t>
      </w:r>
      <w:proofErr w:type="spellEnd"/>
      <w:r w:rsidRPr="00DB4C30">
        <w:rPr>
          <w:rFonts w:ascii="Book Antiqua" w:eastAsia="宋体" w:hAnsi="Book Antiqua" w:cs="宋体"/>
          <w:color w:val="000000"/>
          <w:kern w:val="0"/>
          <w:sz w:val="24"/>
        </w:rPr>
        <w:t xml:space="preserve"> F, </w:t>
      </w:r>
      <w:proofErr w:type="spellStart"/>
      <w:r w:rsidRPr="00DB4C30">
        <w:rPr>
          <w:rFonts w:ascii="Book Antiqua" w:eastAsia="宋体" w:hAnsi="Book Antiqua" w:cs="宋体"/>
          <w:color w:val="000000"/>
          <w:kern w:val="0"/>
          <w:sz w:val="24"/>
        </w:rPr>
        <w:t>Corrao</w:t>
      </w:r>
      <w:proofErr w:type="spellEnd"/>
      <w:r w:rsidRPr="00DB4C30">
        <w:rPr>
          <w:rFonts w:ascii="Book Antiqua" w:eastAsia="宋体" w:hAnsi="Book Antiqua" w:cs="宋体"/>
          <w:color w:val="000000"/>
          <w:kern w:val="0"/>
          <w:sz w:val="24"/>
        </w:rPr>
        <w:t xml:space="preserve"> G, La </w:t>
      </w:r>
      <w:proofErr w:type="spellStart"/>
      <w:r w:rsidRPr="00DB4C30">
        <w:rPr>
          <w:rFonts w:ascii="Book Antiqua" w:eastAsia="宋体" w:hAnsi="Book Antiqua" w:cs="宋体"/>
          <w:color w:val="000000"/>
          <w:kern w:val="0"/>
          <w:sz w:val="24"/>
        </w:rPr>
        <w:t>Vecchia</w:t>
      </w:r>
      <w:proofErr w:type="spellEnd"/>
      <w:r w:rsidRPr="00DB4C30">
        <w:rPr>
          <w:rFonts w:ascii="Book Antiqua" w:eastAsia="宋体" w:hAnsi="Book Antiqua" w:cs="宋体"/>
          <w:color w:val="000000"/>
          <w:kern w:val="0"/>
          <w:sz w:val="24"/>
        </w:rPr>
        <w:t xml:space="preserve"> C, </w:t>
      </w:r>
      <w:proofErr w:type="spellStart"/>
      <w:r w:rsidRPr="00DB4C30">
        <w:rPr>
          <w:rFonts w:ascii="Book Antiqua" w:eastAsia="宋体" w:hAnsi="Book Antiqua" w:cs="宋体"/>
          <w:color w:val="000000"/>
          <w:kern w:val="0"/>
          <w:sz w:val="24"/>
        </w:rPr>
        <w:t>Boffetta</w:t>
      </w:r>
      <w:proofErr w:type="spellEnd"/>
      <w:r w:rsidRPr="00DB4C30">
        <w:rPr>
          <w:rFonts w:ascii="Book Antiqua" w:eastAsia="宋体" w:hAnsi="Book Antiqua" w:cs="宋体"/>
          <w:color w:val="000000"/>
          <w:kern w:val="0"/>
          <w:sz w:val="24"/>
        </w:rPr>
        <w:t xml:space="preserve"> P. </w:t>
      </w:r>
      <w:proofErr w:type="gramStart"/>
      <w:r w:rsidRPr="00DB4C30">
        <w:rPr>
          <w:rFonts w:ascii="Book Antiqua" w:eastAsia="宋体" w:hAnsi="Book Antiqua" w:cs="宋体"/>
          <w:color w:val="000000"/>
          <w:kern w:val="0"/>
          <w:sz w:val="24"/>
        </w:rPr>
        <w:t>A meta-analysis on alcohol drinking and gastric cancer risk.</w:t>
      </w:r>
      <w:proofErr w:type="gramEnd"/>
      <w:r w:rsidRPr="00DB4C30">
        <w:rPr>
          <w:rFonts w:ascii="Book Antiqua" w:eastAsia="宋体" w:hAnsi="Book Antiqua" w:cs="宋体"/>
          <w:color w:val="000000"/>
          <w:kern w:val="0"/>
          <w:sz w:val="24"/>
        </w:rPr>
        <w:t> </w:t>
      </w:r>
      <w:r w:rsidRPr="00DB4C30">
        <w:rPr>
          <w:rFonts w:ascii="Book Antiqua" w:eastAsia="宋体" w:hAnsi="Book Antiqua" w:cs="宋体"/>
          <w:i/>
          <w:iCs/>
          <w:color w:val="000000"/>
          <w:kern w:val="0"/>
          <w:sz w:val="24"/>
        </w:rPr>
        <w:t xml:space="preserve">Ann </w:t>
      </w:r>
      <w:proofErr w:type="spellStart"/>
      <w:r w:rsidRPr="00DB4C30">
        <w:rPr>
          <w:rFonts w:ascii="Book Antiqua" w:eastAsia="宋体" w:hAnsi="Book Antiqua" w:cs="宋体"/>
          <w:i/>
          <w:iCs/>
          <w:color w:val="000000"/>
          <w:kern w:val="0"/>
          <w:sz w:val="24"/>
        </w:rPr>
        <w:t>Oncol</w:t>
      </w:r>
      <w:proofErr w:type="spellEnd"/>
      <w:r w:rsidRPr="00DB4C30">
        <w:rPr>
          <w:rFonts w:ascii="Book Antiqua" w:eastAsia="宋体" w:hAnsi="Book Antiqua" w:cs="宋体"/>
          <w:color w:val="000000"/>
          <w:kern w:val="0"/>
          <w:sz w:val="24"/>
        </w:rPr>
        <w:t> 2012; </w:t>
      </w:r>
      <w:r w:rsidRPr="00DB4C30">
        <w:rPr>
          <w:rFonts w:ascii="Book Antiqua" w:eastAsia="宋体" w:hAnsi="Book Antiqua" w:cs="宋体"/>
          <w:b/>
          <w:bCs/>
          <w:color w:val="000000"/>
          <w:kern w:val="0"/>
          <w:sz w:val="24"/>
        </w:rPr>
        <w:t>23</w:t>
      </w:r>
      <w:r w:rsidRPr="00DB4C30">
        <w:rPr>
          <w:rFonts w:ascii="Book Antiqua" w:eastAsia="宋体" w:hAnsi="Book Antiqua" w:cs="宋体"/>
          <w:color w:val="000000"/>
          <w:kern w:val="0"/>
          <w:sz w:val="24"/>
        </w:rPr>
        <w:t>: 28-36 [PMID: 21536659 DOI: 10.1093/</w:t>
      </w:r>
      <w:proofErr w:type="spellStart"/>
      <w:r w:rsidRPr="00DB4C30">
        <w:rPr>
          <w:rFonts w:ascii="Book Antiqua" w:eastAsia="宋体" w:hAnsi="Book Antiqua" w:cs="宋体"/>
          <w:color w:val="000000"/>
          <w:kern w:val="0"/>
          <w:sz w:val="24"/>
        </w:rPr>
        <w:t>annonc</w:t>
      </w:r>
      <w:proofErr w:type="spellEnd"/>
      <w:r w:rsidRPr="00DB4C30">
        <w:rPr>
          <w:rFonts w:ascii="Book Antiqua" w:eastAsia="宋体" w:hAnsi="Book Antiqua" w:cs="宋体"/>
          <w:color w:val="000000"/>
          <w:kern w:val="0"/>
          <w:sz w:val="24"/>
        </w:rPr>
        <w:t>/mdr135]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lastRenderedPageBreak/>
        <w:t xml:space="preserve">20 </w:t>
      </w:r>
      <w:r w:rsidRPr="00DB4C30">
        <w:rPr>
          <w:rFonts w:ascii="Book Antiqua" w:eastAsia="宋体" w:hAnsi="Book Antiqua" w:cs="宋体"/>
          <w:b/>
          <w:color w:val="000000"/>
          <w:kern w:val="0"/>
          <w:sz w:val="24"/>
        </w:rPr>
        <w:t xml:space="preserve">World Health </w:t>
      </w:r>
      <w:proofErr w:type="gramStart"/>
      <w:r w:rsidRPr="00DB4C30">
        <w:rPr>
          <w:rFonts w:ascii="Book Antiqua" w:eastAsia="宋体" w:hAnsi="Book Antiqua" w:cs="宋体"/>
          <w:b/>
          <w:color w:val="000000"/>
          <w:kern w:val="0"/>
          <w:sz w:val="24"/>
        </w:rPr>
        <w:t>Organization</w:t>
      </w:r>
      <w:proofErr w:type="gramEnd"/>
      <w:r w:rsidRPr="00DB4C30">
        <w:rPr>
          <w:rFonts w:ascii="Book Antiqua" w:eastAsia="宋体" w:hAnsi="Book Antiqua" w:cs="宋体"/>
          <w:color w:val="000000"/>
          <w:kern w:val="0"/>
          <w:sz w:val="24"/>
        </w:rPr>
        <w:t>. Global Status Report on Alcohol 2004, part II, Country profiles, WHO South-East Asia Region, India. Geneva: WHO press, 2004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21 </w:t>
      </w:r>
      <w:r w:rsidRPr="00DB4C30">
        <w:rPr>
          <w:rFonts w:ascii="Book Antiqua" w:eastAsia="宋体" w:hAnsi="Book Antiqua" w:cs="宋体"/>
          <w:b/>
          <w:bCs/>
          <w:color w:val="000000"/>
          <w:kern w:val="0"/>
          <w:sz w:val="24"/>
        </w:rPr>
        <w:t>Nair MK</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Nambi</w:t>
      </w:r>
      <w:proofErr w:type="spellEnd"/>
      <w:r w:rsidRPr="00DB4C30">
        <w:rPr>
          <w:rFonts w:ascii="Book Antiqua" w:eastAsia="宋体" w:hAnsi="Book Antiqua" w:cs="宋体"/>
          <w:color w:val="000000"/>
          <w:kern w:val="0"/>
          <w:sz w:val="24"/>
        </w:rPr>
        <w:t xml:space="preserve"> KS, </w:t>
      </w:r>
      <w:proofErr w:type="spellStart"/>
      <w:r w:rsidRPr="00DB4C30">
        <w:rPr>
          <w:rFonts w:ascii="Book Antiqua" w:eastAsia="宋体" w:hAnsi="Book Antiqua" w:cs="宋体"/>
          <w:color w:val="000000"/>
          <w:kern w:val="0"/>
          <w:sz w:val="24"/>
        </w:rPr>
        <w:t>Amma</w:t>
      </w:r>
      <w:proofErr w:type="spellEnd"/>
      <w:r w:rsidRPr="00DB4C30">
        <w:rPr>
          <w:rFonts w:ascii="Book Antiqua" w:eastAsia="宋体" w:hAnsi="Book Antiqua" w:cs="宋体"/>
          <w:color w:val="000000"/>
          <w:kern w:val="0"/>
          <w:sz w:val="24"/>
        </w:rPr>
        <w:t xml:space="preserve"> NS,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w:t>
      </w:r>
      <w:proofErr w:type="spellStart"/>
      <w:r w:rsidRPr="00DB4C30">
        <w:rPr>
          <w:rFonts w:ascii="Book Antiqua" w:eastAsia="宋体" w:hAnsi="Book Antiqua" w:cs="宋体"/>
          <w:color w:val="000000"/>
          <w:kern w:val="0"/>
          <w:sz w:val="24"/>
        </w:rPr>
        <w:t>Jayalekshmi</w:t>
      </w:r>
      <w:proofErr w:type="spellEnd"/>
      <w:r w:rsidRPr="00DB4C30">
        <w:rPr>
          <w:rFonts w:ascii="Book Antiqua" w:eastAsia="宋体" w:hAnsi="Book Antiqua" w:cs="宋体"/>
          <w:color w:val="000000"/>
          <w:kern w:val="0"/>
          <w:sz w:val="24"/>
        </w:rPr>
        <w:t xml:space="preserve"> P, Jayadevan S, Cherian V, </w:t>
      </w:r>
      <w:proofErr w:type="spellStart"/>
      <w:r w:rsidRPr="00DB4C30">
        <w:rPr>
          <w:rFonts w:ascii="Book Antiqua" w:eastAsia="宋体" w:hAnsi="Book Antiqua" w:cs="宋体"/>
          <w:color w:val="000000"/>
          <w:kern w:val="0"/>
          <w:sz w:val="24"/>
        </w:rPr>
        <w:t>Reghuram</w:t>
      </w:r>
      <w:proofErr w:type="spellEnd"/>
      <w:r w:rsidRPr="00DB4C30">
        <w:rPr>
          <w:rFonts w:ascii="Book Antiqua" w:eastAsia="宋体" w:hAnsi="Book Antiqua" w:cs="宋体"/>
          <w:color w:val="000000"/>
          <w:kern w:val="0"/>
          <w:sz w:val="24"/>
        </w:rPr>
        <w:t xml:space="preserve"> KN. Population study in the high natural background radiation area in Kerala, India. </w:t>
      </w:r>
      <w:proofErr w:type="spellStart"/>
      <w:r w:rsidRPr="00DB4C30">
        <w:rPr>
          <w:rFonts w:ascii="Book Antiqua" w:eastAsia="宋体" w:hAnsi="Book Antiqua" w:cs="宋体"/>
          <w:i/>
          <w:iCs/>
          <w:color w:val="000000"/>
          <w:kern w:val="0"/>
          <w:sz w:val="24"/>
        </w:rPr>
        <w:t>Radiat</w:t>
      </w:r>
      <w:proofErr w:type="spellEnd"/>
      <w:r w:rsidRPr="00DB4C30">
        <w:rPr>
          <w:rFonts w:ascii="Book Antiqua" w:eastAsia="宋体" w:hAnsi="Book Antiqua" w:cs="宋体"/>
          <w:i/>
          <w:iCs/>
          <w:color w:val="000000"/>
          <w:kern w:val="0"/>
          <w:sz w:val="24"/>
        </w:rPr>
        <w:t xml:space="preserve"> Res</w:t>
      </w:r>
      <w:r w:rsidRPr="00DB4C30">
        <w:rPr>
          <w:rFonts w:ascii="Book Antiqua" w:eastAsia="宋体" w:hAnsi="Book Antiqua" w:cs="宋体"/>
          <w:color w:val="000000"/>
          <w:kern w:val="0"/>
          <w:sz w:val="24"/>
        </w:rPr>
        <w:t> 1999; </w:t>
      </w:r>
      <w:r w:rsidRPr="00DB4C30">
        <w:rPr>
          <w:rFonts w:ascii="Book Antiqua" w:eastAsia="宋体" w:hAnsi="Book Antiqua" w:cs="宋体"/>
          <w:b/>
          <w:bCs/>
          <w:color w:val="000000"/>
          <w:kern w:val="0"/>
          <w:sz w:val="24"/>
        </w:rPr>
        <w:t>152</w:t>
      </w:r>
      <w:r w:rsidRPr="00DB4C30">
        <w:rPr>
          <w:rFonts w:ascii="Book Antiqua" w:eastAsia="宋体" w:hAnsi="Book Antiqua" w:cs="宋体"/>
          <w:color w:val="000000"/>
          <w:kern w:val="0"/>
          <w:sz w:val="24"/>
        </w:rPr>
        <w:t>: S145-S148 [PMID: 10564957]</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 xml:space="preserve">22 </w:t>
      </w:r>
      <w:proofErr w:type="spellStart"/>
      <w:r w:rsidRPr="00DB4C30">
        <w:rPr>
          <w:rFonts w:ascii="Book Antiqua" w:eastAsia="宋体" w:hAnsi="Book Antiqua" w:cs="宋体"/>
          <w:b/>
          <w:color w:val="000000"/>
          <w:kern w:val="0"/>
          <w:sz w:val="24"/>
        </w:rPr>
        <w:t>Jayalekshmi</w:t>
      </w:r>
      <w:proofErr w:type="spellEnd"/>
      <w:r w:rsidRPr="00DB4C30">
        <w:rPr>
          <w:rFonts w:ascii="Book Antiqua" w:eastAsia="宋体" w:hAnsi="Book Antiqua" w:cs="宋体"/>
          <w:b/>
          <w:color w:val="000000"/>
          <w:kern w:val="0"/>
          <w:sz w:val="24"/>
        </w:rPr>
        <w:t xml:space="preserve"> P</w:t>
      </w:r>
      <w:r w:rsidRPr="00DB4C30">
        <w:rPr>
          <w:rFonts w:ascii="Book Antiqua" w:eastAsia="宋体" w:hAnsi="Book Antiqua" w:cs="宋体"/>
          <w:color w:val="000000"/>
          <w:kern w:val="0"/>
          <w:sz w:val="24"/>
        </w:rPr>
        <w:t xml:space="preserve">, Nair RK, Sebastian P, Cancer Incidence in </w:t>
      </w:r>
      <w:proofErr w:type="spellStart"/>
      <w:r w:rsidRPr="00DB4C30">
        <w:rPr>
          <w:rFonts w:ascii="Book Antiqua" w:eastAsia="宋体" w:hAnsi="Book Antiqua" w:cs="宋体"/>
          <w:color w:val="000000"/>
          <w:kern w:val="0"/>
          <w:sz w:val="24"/>
        </w:rPr>
        <w:t>Karunagappally</w:t>
      </w:r>
      <w:proofErr w:type="spellEnd"/>
      <w:r w:rsidRPr="00DB4C30">
        <w:rPr>
          <w:rFonts w:ascii="Book Antiqua" w:eastAsia="宋体" w:hAnsi="Book Antiqua" w:cs="宋体"/>
          <w:color w:val="000000"/>
          <w:kern w:val="0"/>
          <w:sz w:val="24"/>
        </w:rPr>
        <w:t>, Kerala, India 2006-2010, Natural Background Radiation Cancer Registry Report. Trivandrum: Regional Cancer Center, 2012</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23 </w:t>
      </w:r>
      <w:r w:rsidRPr="00DB4C30">
        <w:rPr>
          <w:rFonts w:ascii="Book Antiqua" w:eastAsia="宋体" w:hAnsi="Book Antiqua" w:cs="宋体"/>
          <w:b/>
          <w:color w:val="000000"/>
          <w:kern w:val="0"/>
          <w:sz w:val="24"/>
        </w:rPr>
        <w:t>Nair MK</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Amma</w:t>
      </w:r>
      <w:proofErr w:type="spellEnd"/>
      <w:r w:rsidRPr="00DB4C30">
        <w:rPr>
          <w:rFonts w:ascii="Book Antiqua" w:eastAsia="宋体" w:hAnsi="Book Antiqua" w:cs="宋体"/>
          <w:color w:val="000000"/>
          <w:kern w:val="0"/>
          <w:sz w:val="24"/>
        </w:rPr>
        <w:t xml:space="preserve"> S, Mani KS.</w:t>
      </w:r>
      <w:proofErr w:type="gramEnd"/>
      <w:r w:rsidRPr="00DB4C30">
        <w:rPr>
          <w:rFonts w:ascii="Book Antiqua" w:eastAsia="宋体" w:hAnsi="Book Antiqua" w:cs="宋体"/>
          <w:color w:val="000000"/>
          <w:kern w:val="0"/>
          <w:sz w:val="24"/>
        </w:rPr>
        <w:t xml:space="preserve"> </w:t>
      </w:r>
      <w:proofErr w:type="gramStart"/>
      <w:r w:rsidRPr="00DB4C30">
        <w:rPr>
          <w:rFonts w:ascii="Book Antiqua" w:eastAsia="宋体" w:hAnsi="Book Antiqua" w:cs="宋体"/>
          <w:color w:val="000000"/>
          <w:kern w:val="0"/>
          <w:sz w:val="24"/>
        </w:rPr>
        <w:t xml:space="preserve">Cancer incidence in </w:t>
      </w:r>
      <w:proofErr w:type="spellStart"/>
      <w:r w:rsidRPr="00DB4C30">
        <w:rPr>
          <w:rFonts w:ascii="Book Antiqua" w:eastAsia="宋体" w:hAnsi="Book Antiqua" w:cs="宋体"/>
          <w:color w:val="000000"/>
          <w:kern w:val="0"/>
          <w:sz w:val="24"/>
        </w:rPr>
        <w:t>Karunagapally</w:t>
      </w:r>
      <w:proofErr w:type="spellEnd"/>
      <w:r w:rsidRPr="00DB4C30">
        <w:rPr>
          <w:rFonts w:ascii="Book Antiqua" w:eastAsia="宋体" w:hAnsi="Book Antiqua" w:cs="宋体"/>
          <w:color w:val="000000"/>
          <w:kern w:val="0"/>
          <w:sz w:val="24"/>
        </w:rPr>
        <w:t xml:space="preserve"> 1990-1994, Kerala, India.</w:t>
      </w:r>
      <w:proofErr w:type="gramEnd"/>
      <w:r w:rsidRPr="00DB4C30">
        <w:rPr>
          <w:rFonts w:ascii="Book Antiqua" w:eastAsia="宋体" w:hAnsi="Book Antiqua" w:cs="宋体"/>
          <w:color w:val="000000"/>
          <w:kern w:val="0"/>
          <w:sz w:val="24"/>
        </w:rPr>
        <w:t xml:space="preserve"> In: </w:t>
      </w:r>
      <w:proofErr w:type="spellStart"/>
      <w:r w:rsidRPr="00DB4C30">
        <w:rPr>
          <w:rFonts w:ascii="Book Antiqua" w:eastAsia="宋体" w:hAnsi="Book Antiqua" w:cs="宋体"/>
          <w:color w:val="000000"/>
          <w:kern w:val="0"/>
          <w:sz w:val="24"/>
        </w:rPr>
        <w:t>Parkin</w:t>
      </w:r>
      <w:proofErr w:type="spellEnd"/>
      <w:r w:rsidRPr="00DB4C30">
        <w:rPr>
          <w:rFonts w:ascii="Book Antiqua" w:eastAsia="宋体" w:hAnsi="Book Antiqua" w:cs="宋体"/>
          <w:color w:val="000000"/>
          <w:kern w:val="0"/>
          <w:sz w:val="24"/>
        </w:rPr>
        <w:t xml:space="preserve"> DM, Whelan SL, </w:t>
      </w:r>
      <w:proofErr w:type="spellStart"/>
      <w:r w:rsidRPr="00DB4C30">
        <w:rPr>
          <w:rFonts w:ascii="Book Antiqua" w:eastAsia="宋体" w:hAnsi="Book Antiqua" w:cs="宋体"/>
          <w:color w:val="000000"/>
          <w:kern w:val="0"/>
          <w:sz w:val="24"/>
        </w:rPr>
        <w:t>Ferlay</w:t>
      </w:r>
      <w:proofErr w:type="spellEnd"/>
      <w:r w:rsidRPr="00DB4C30">
        <w:rPr>
          <w:rFonts w:ascii="Book Antiqua" w:eastAsia="宋体" w:hAnsi="Book Antiqua" w:cs="宋体"/>
          <w:color w:val="000000"/>
          <w:kern w:val="0"/>
          <w:sz w:val="24"/>
        </w:rPr>
        <w:t xml:space="preserve"> J, Raymond L, Young J, editors. Cancer Incidence in five Continents, </w:t>
      </w:r>
      <w:proofErr w:type="spellStart"/>
      <w:r w:rsidRPr="00DB4C30">
        <w:rPr>
          <w:rFonts w:ascii="Book Antiqua" w:eastAsia="宋体" w:hAnsi="Book Antiqua" w:cs="宋体"/>
          <w:color w:val="000000"/>
          <w:kern w:val="0"/>
          <w:sz w:val="24"/>
        </w:rPr>
        <w:t>vol</w:t>
      </w:r>
      <w:proofErr w:type="spellEnd"/>
      <w:r w:rsidRPr="00DB4C30">
        <w:rPr>
          <w:rFonts w:ascii="Book Antiqua" w:eastAsia="宋体" w:hAnsi="Book Antiqua" w:cs="宋体"/>
          <w:color w:val="000000"/>
          <w:kern w:val="0"/>
          <w:sz w:val="24"/>
        </w:rPr>
        <w:t xml:space="preserve"> VII. </w:t>
      </w:r>
      <w:proofErr w:type="gramStart"/>
      <w:r w:rsidRPr="00DB4C30">
        <w:rPr>
          <w:rFonts w:ascii="Book Antiqua" w:eastAsia="宋体" w:hAnsi="Book Antiqua" w:cs="宋体"/>
          <w:color w:val="000000"/>
          <w:kern w:val="0"/>
          <w:sz w:val="24"/>
        </w:rPr>
        <w:t>IARC Scientific Publications, No. 143.</w:t>
      </w:r>
      <w:proofErr w:type="gramEnd"/>
      <w:r w:rsidRPr="00DB4C30">
        <w:rPr>
          <w:rFonts w:ascii="Book Antiqua" w:eastAsia="宋体" w:hAnsi="Book Antiqua" w:cs="宋体"/>
          <w:color w:val="000000"/>
          <w:kern w:val="0"/>
          <w:sz w:val="24"/>
        </w:rPr>
        <w:t xml:space="preserve"> Lyon: IARC, 1997: 350-353</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 xml:space="preserve">24 </w:t>
      </w:r>
      <w:r w:rsidRPr="00DB4C30">
        <w:rPr>
          <w:rFonts w:ascii="Book Antiqua" w:eastAsia="宋体" w:hAnsi="Book Antiqua" w:cs="宋体"/>
          <w:b/>
          <w:color w:val="000000"/>
          <w:kern w:val="0"/>
          <w:sz w:val="24"/>
        </w:rPr>
        <w:t>Nair MK</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Gangadharan</w:t>
      </w:r>
      <w:proofErr w:type="spellEnd"/>
      <w:r w:rsidRPr="00DB4C30">
        <w:rPr>
          <w:rFonts w:ascii="Book Antiqua" w:eastAsia="宋体" w:hAnsi="Book Antiqua" w:cs="宋体"/>
          <w:color w:val="000000"/>
          <w:kern w:val="0"/>
          <w:sz w:val="24"/>
        </w:rPr>
        <w:t xml:space="preserve"> P, </w:t>
      </w:r>
      <w:proofErr w:type="spellStart"/>
      <w:r w:rsidRPr="00DB4C30">
        <w:rPr>
          <w:rFonts w:ascii="Book Antiqua" w:eastAsia="宋体" w:hAnsi="Book Antiqua" w:cs="宋体"/>
          <w:color w:val="000000"/>
          <w:kern w:val="0"/>
          <w:sz w:val="24"/>
        </w:rPr>
        <w:t>Jayalakshmi</w:t>
      </w:r>
      <w:proofErr w:type="spellEnd"/>
      <w:r w:rsidRPr="00DB4C30">
        <w:rPr>
          <w:rFonts w:ascii="Book Antiqua" w:eastAsia="宋体" w:hAnsi="Book Antiqua" w:cs="宋体"/>
          <w:color w:val="000000"/>
          <w:kern w:val="0"/>
          <w:sz w:val="24"/>
        </w:rPr>
        <w:t xml:space="preserve"> P, Mani KS. </w:t>
      </w:r>
      <w:proofErr w:type="gramStart"/>
      <w:r w:rsidRPr="00DB4C30">
        <w:rPr>
          <w:rFonts w:ascii="Book Antiqua" w:eastAsia="宋体" w:hAnsi="Book Antiqua" w:cs="宋体"/>
          <w:color w:val="000000"/>
          <w:kern w:val="0"/>
          <w:sz w:val="24"/>
        </w:rPr>
        <w:t xml:space="preserve">Cancer incidence in </w:t>
      </w:r>
      <w:proofErr w:type="spellStart"/>
      <w:r w:rsidRPr="00DB4C30">
        <w:rPr>
          <w:rFonts w:ascii="Book Antiqua" w:eastAsia="宋体" w:hAnsi="Book Antiqua" w:cs="宋体"/>
          <w:color w:val="000000"/>
          <w:kern w:val="0"/>
          <w:sz w:val="24"/>
        </w:rPr>
        <w:t>Karunagapally</w:t>
      </w:r>
      <w:proofErr w:type="spellEnd"/>
      <w:r w:rsidRPr="00DB4C30">
        <w:rPr>
          <w:rFonts w:ascii="Book Antiqua" w:eastAsia="宋体" w:hAnsi="Book Antiqua" w:cs="宋体"/>
          <w:color w:val="000000"/>
          <w:kern w:val="0"/>
          <w:sz w:val="24"/>
        </w:rPr>
        <w:t xml:space="preserve"> 1993-1997, Kerala, India.</w:t>
      </w:r>
      <w:proofErr w:type="gramEnd"/>
      <w:r w:rsidRPr="00DB4C30">
        <w:rPr>
          <w:rFonts w:ascii="Book Antiqua" w:eastAsia="宋体" w:hAnsi="Book Antiqua" w:cs="宋体"/>
          <w:color w:val="000000"/>
          <w:kern w:val="0"/>
          <w:sz w:val="24"/>
        </w:rPr>
        <w:t xml:space="preserve"> In: </w:t>
      </w:r>
      <w:proofErr w:type="spellStart"/>
      <w:r w:rsidRPr="00DB4C30">
        <w:rPr>
          <w:rFonts w:ascii="Book Antiqua" w:eastAsia="宋体" w:hAnsi="Book Antiqua" w:cs="宋体"/>
          <w:color w:val="000000"/>
          <w:kern w:val="0"/>
          <w:sz w:val="24"/>
        </w:rPr>
        <w:t>Parkin</w:t>
      </w:r>
      <w:proofErr w:type="spellEnd"/>
      <w:r w:rsidRPr="00DB4C30">
        <w:rPr>
          <w:rFonts w:ascii="Book Antiqua" w:eastAsia="宋体" w:hAnsi="Book Antiqua" w:cs="宋体"/>
          <w:color w:val="000000"/>
          <w:kern w:val="0"/>
          <w:sz w:val="24"/>
        </w:rPr>
        <w:t xml:space="preserve"> DM, Whelan SL </w:t>
      </w:r>
      <w:proofErr w:type="spellStart"/>
      <w:r w:rsidRPr="00DB4C30">
        <w:rPr>
          <w:rFonts w:ascii="Book Antiqua" w:eastAsia="宋体" w:hAnsi="Book Antiqua" w:cs="宋体"/>
          <w:color w:val="000000"/>
          <w:kern w:val="0"/>
          <w:sz w:val="24"/>
        </w:rPr>
        <w:t>Ferlay</w:t>
      </w:r>
      <w:proofErr w:type="spellEnd"/>
      <w:r w:rsidRPr="00DB4C30">
        <w:rPr>
          <w:rFonts w:ascii="Book Antiqua" w:eastAsia="宋体" w:hAnsi="Book Antiqua" w:cs="宋体"/>
          <w:color w:val="000000"/>
          <w:kern w:val="0"/>
          <w:sz w:val="24"/>
        </w:rPr>
        <w:t xml:space="preserve"> J, </w:t>
      </w:r>
      <w:proofErr w:type="spellStart"/>
      <w:r w:rsidRPr="00DB4C30">
        <w:rPr>
          <w:rFonts w:ascii="Book Antiqua" w:eastAsia="宋体" w:hAnsi="Book Antiqua" w:cs="宋体"/>
          <w:color w:val="000000"/>
          <w:kern w:val="0"/>
          <w:sz w:val="24"/>
        </w:rPr>
        <w:t>Teppo</w:t>
      </w:r>
      <w:proofErr w:type="spellEnd"/>
      <w:r w:rsidRPr="00DB4C30">
        <w:rPr>
          <w:rFonts w:ascii="Book Antiqua" w:eastAsia="宋体" w:hAnsi="Book Antiqua" w:cs="宋体"/>
          <w:color w:val="000000"/>
          <w:kern w:val="0"/>
          <w:sz w:val="24"/>
        </w:rPr>
        <w:t xml:space="preserve"> L, Thomas DB, editors. Cancer Incidence in five Continents, </w:t>
      </w:r>
      <w:proofErr w:type="spellStart"/>
      <w:r w:rsidRPr="00DB4C30">
        <w:rPr>
          <w:rFonts w:ascii="Book Antiqua" w:eastAsia="宋体" w:hAnsi="Book Antiqua" w:cs="宋体"/>
          <w:color w:val="000000"/>
          <w:kern w:val="0"/>
          <w:sz w:val="24"/>
        </w:rPr>
        <w:t>vol</w:t>
      </w:r>
      <w:proofErr w:type="spellEnd"/>
      <w:r w:rsidRPr="00DB4C30">
        <w:rPr>
          <w:rFonts w:ascii="Book Antiqua" w:eastAsia="宋体" w:hAnsi="Book Antiqua" w:cs="宋体"/>
          <w:color w:val="000000"/>
          <w:kern w:val="0"/>
          <w:sz w:val="24"/>
        </w:rPr>
        <w:t xml:space="preserve"> VIII. IARC Scientific Publications, No. 155, Lyon: IARC, 2002: 240-241</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25 </w:t>
      </w:r>
      <w:proofErr w:type="spellStart"/>
      <w:r w:rsidRPr="00DB4C30">
        <w:rPr>
          <w:rFonts w:ascii="Book Antiqua" w:eastAsia="宋体" w:hAnsi="Book Antiqua" w:cs="宋体"/>
          <w:b/>
          <w:color w:val="000000"/>
          <w:kern w:val="0"/>
          <w:sz w:val="24"/>
        </w:rPr>
        <w:t>Jayalekshmi</w:t>
      </w:r>
      <w:proofErr w:type="spellEnd"/>
      <w:r w:rsidRPr="00DB4C30">
        <w:rPr>
          <w:rFonts w:ascii="Book Antiqua" w:eastAsia="宋体" w:hAnsi="Book Antiqua" w:cs="宋体"/>
          <w:b/>
          <w:color w:val="000000"/>
          <w:kern w:val="0"/>
          <w:sz w:val="24"/>
        </w:rPr>
        <w:t xml:space="preserve"> P</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Rajan</w:t>
      </w:r>
      <w:proofErr w:type="spellEnd"/>
      <w:r w:rsidRPr="00DB4C30">
        <w:rPr>
          <w:rFonts w:ascii="Book Antiqua" w:eastAsia="宋体" w:hAnsi="Book Antiqua" w:cs="宋体"/>
          <w:color w:val="000000"/>
          <w:kern w:val="0"/>
          <w:sz w:val="24"/>
        </w:rPr>
        <w:t xml:space="preserve"> B. Cancer incidence in </w:t>
      </w:r>
      <w:proofErr w:type="spellStart"/>
      <w:r w:rsidRPr="00DB4C30">
        <w:rPr>
          <w:rFonts w:ascii="Book Antiqua" w:eastAsia="宋体" w:hAnsi="Book Antiqua" w:cs="宋体"/>
          <w:color w:val="000000"/>
          <w:kern w:val="0"/>
          <w:sz w:val="24"/>
        </w:rPr>
        <w:t>Karunagapally</w:t>
      </w:r>
      <w:proofErr w:type="spellEnd"/>
      <w:r w:rsidRPr="00DB4C30">
        <w:rPr>
          <w:rFonts w:ascii="Book Antiqua" w:eastAsia="宋体" w:hAnsi="Book Antiqua" w:cs="宋体"/>
          <w:color w:val="000000"/>
          <w:kern w:val="0"/>
          <w:sz w:val="24"/>
        </w:rPr>
        <w:t xml:space="preserve"> 1998-2002, Kerala, India.</w:t>
      </w:r>
      <w:proofErr w:type="gramEnd"/>
      <w:r w:rsidRPr="00DB4C30">
        <w:rPr>
          <w:rFonts w:ascii="Book Antiqua" w:eastAsia="宋体" w:hAnsi="Book Antiqua" w:cs="宋体"/>
          <w:color w:val="000000"/>
          <w:kern w:val="0"/>
          <w:sz w:val="24"/>
        </w:rPr>
        <w:t xml:space="preserve"> In: </w:t>
      </w:r>
      <w:proofErr w:type="spellStart"/>
      <w:r w:rsidRPr="00DB4C30">
        <w:rPr>
          <w:rFonts w:ascii="Book Antiqua" w:eastAsia="宋体" w:hAnsi="Book Antiqua" w:cs="宋体"/>
          <w:color w:val="000000"/>
          <w:kern w:val="0"/>
          <w:sz w:val="24"/>
        </w:rPr>
        <w:t>Cuardo</w:t>
      </w:r>
      <w:proofErr w:type="spellEnd"/>
      <w:r w:rsidRPr="00DB4C30">
        <w:rPr>
          <w:rFonts w:ascii="Book Antiqua" w:eastAsia="宋体" w:hAnsi="Book Antiqua" w:cs="宋体"/>
          <w:color w:val="000000"/>
          <w:kern w:val="0"/>
          <w:sz w:val="24"/>
        </w:rPr>
        <w:t xml:space="preserve"> MP, Edwards B, Shin HR, Storm H, </w:t>
      </w:r>
      <w:proofErr w:type="spellStart"/>
      <w:r w:rsidRPr="00DB4C30">
        <w:rPr>
          <w:rFonts w:ascii="Book Antiqua" w:eastAsia="宋体" w:hAnsi="Book Antiqua" w:cs="宋体"/>
          <w:color w:val="000000"/>
          <w:kern w:val="0"/>
          <w:sz w:val="24"/>
        </w:rPr>
        <w:t>Ferlay</w:t>
      </w:r>
      <w:proofErr w:type="spellEnd"/>
      <w:r w:rsidRPr="00DB4C30">
        <w:rPr>
          <w:rFonts w:ascii="Book Antiqua" w:eastAsia="宋体" w:hAnsi="Book Antiqua" w:cs="宋体"/>
          <w:color w:val="000000"/>
          <w:kern w:val="0"/>
          <w:sz w:val="24"/>
        </w:rPr>
        <w:t xml:space="preserve"> J, </w:t>
      </w:r>
      <w:proofErr w:type="spellStart"/>
      <w:r w:rsidRPr="00DB4C30">
        <w:rPr>
          <w:rFonts w:ascii="Book Antiqua" w:eastAsia="宋体" w:hAnsi="Book Antiqua" w:cs="宋体"/>
          <w:color w:val="000000"/>
          <w:kern w:val="0"/>
          <w:sz w:val="24"/>
        </w:rPr>
        <w:t>Heanue</w:t>
      </w:r>
      <w:proofErr w:type="spellEnd"/>
      <w:r w:rsidRPr="00DB4C30">
        <w:rPr>
          <w:rFonts w:ascii="Book Antiqua" w:eastAsia="宋体" w:hAnsi="Book Antiqua" w:cs="宋体"/>
          <w:color w:val="000000"/>
          <w:kern w:val="0"/>
          <w:sz w:val="24"/>
        </w:rPr>
        <w:t xml:space="preserve"> M, Boyle P. Cancer Incidence in five Continents, </w:t>
      </w:r>
      <w:proofErr w:type="spellStart"/>
      <w:r w:rsidRPr="00DB4C30">
        <w:rPr>
          <w:rFonts w:ascii="Book Antiqua" w:eastAsia="宋体" w:hAnsi="Book Antiqua" w:cs="宋体"/>
          <w:color w:val="000000"/>
          <w:kern w:val="0"/>
          <w:sz w:val="24"/>
        </w:rPr>
        <w:t>vol</w:t>
      </w:r>
      <w:proofErr w:type="spellEnd"/>
      <w:r w:rsidRPr="00DB4C30">
        <w:rPr>
          <w:rFonts w:ascii="Book Antiqua" w:eastAsia="宋体" w:hAnsi="Book Antiqua" w:cs="宋体"/>
          <w:color w:val="000000"/>
          <w:kern w:val="0"/>
          <w:sz w:val="24"/>
        </w:rPr>
        <w:t xml:space="preserve"> IX. </w:t>
      </w:r>
      <w:proofErr w:type="gramStart"/>
      <w:r w:rsidRPr="00DB4C30">
        <w:rPr>
          <w:rFonts w:ascii="Book Antiqua" w:eastAsia="宋体" w:hAnsi="Book Antiqua" w:cs="宋体"/>
          <w:color w:val="000000"/>
          <w:kern w:val="0"/>
          <w:sz w:val="24"/>
        </w:rPr>
        <w:t>IARC Scientific Publications, No. 160.</w:t>
      </w:r>
      <w:proofErr w:type="gramEnd"/>
      <w:r w:rsidRPr="00DB4C30">
        <w:rPr>
          <w:rFonts w:ascii="Book Antiqua" w:eastAsia="宋体" w:hAnsi="Book Antiqua" w:cs="宋体"/>
          <w:color w:val="000000"/>
          <w:kern w:val="0"/>
          <w:sz w:val="24"/>
        </w:rPr>
        <w:t xml:space="preserve"> Lyon: IARC, 2007: 225-226</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 xml:space="preserve">26 </w:t>
      </w:r>
      <w:r w:rsidRPr="00DB4C30">
        <w:rPr>
          <w:rFonts w:ascii="Book Antiqua" w:eastAsia="宋体" w:hAnsi="Book Antiqua" w:cs="宋体"/>
          <w:b/>
          <w:color w:val="000000"/>
          <w:kern w:val="0"/>
          <w:sz w:val="24"/>
        </w:rPr>
        <w:t>Sebastian P</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Jayalekshmi</w:t>
      </w:r>
      <w:proofErr w:type="spellEnd"/>
      <w:r w:rsidRPr="00DB4C30">
        <w:rPr>
          <w:rFonts w:ascii="Book Antiqua" w:eastAsia="宋体" w:hAnsi="Book Antiqua" w:cs="宋体"/>
          <w:color w:val="000000"/>
          <w:kern w:val="0"/>
          <w:sz w:val="24"/>
        </w:rPr>
        <w:t xml:space="preserve"> P, </w:t>
      </w:r>
      <w:proofErr w:type="spellStart"/>
      <w:r w:rsidRPr="00DB4C30">
        <w:rPr>
          <w:rFonts w:ascii="Book Antiqua" w:eastAsia="宋体" w:hAnsi="Book Antiqua" w:cs="宋体"/>
          <w:color w:val="000000"/>
          <w:kern w:val="0"/>
          <w:sz w:val="24"/>
        </w:rPr>
        <w:t>Harikrishnan</w:t>
      </w:r>
      <w:proofErr w:type="spellEnd"/>
      <w:r w:rsidRPr="00DB4C30">
        <w:rPr>
          <w:rFonts w:ascii="Book Antiqua" w:eastAsia="宋体" w:hAnsi="Book Antiqua" w:cs="宋体"/>
          <w:color w:val="000000"/>
          <w:kern w:val="0"/>
          <w:sz w:val="24"/>
        </w:rPr>
        <w:t xml:space="preserve"> K. </w:t>
      </w:r>
      <w:proofErr w:type="spellStart"/>
      <w:r w:rsidRPr="00DB4C30">
        <w:rPr>
          <w:rFonts w:ascii="Book Antiqua" w:eastAsia="宋体" w:hAnsi="Book Antiqua" w:cs="宋体"/>
          <w:color w:val="000000"/>
          <w:kern w:val="0"/>
          <w:sz w:val="24"/>
        </w:rPr>
        <w:t>Reghuram</w:t>
      </w:r>
      <w:proofErr w:type="spellEnd"/>
      <w:r w:rsidRPr="00DB4C30">
        <w:rPr>
          <w:rFonts w:ascii="Book Antiqua" w:eastAsia="宋体" w:hAnsi="Book Antiqua" w:cs="宋体"/>
          <w:color w:val="000000"/>
          <w:kern w:val="0"/>
          <w:sz w:val="24"/>
        </w:rPr>
        <w:t xml:space="preserve"> KN Cancer incidence in </w:t>
      </w:r>
      <w:proofErr w:type="spellStart"/>
      <w:r w:rsidRPr="00DB4C30">
        <w:rPr>
          <w:rFonts w:ascii="Book Antiqua" w:eastAsia="宋体" w:hAnsi="Book Antiqua" w:cs="宋体"/>
          <w:color w:val="000000"/>
          <w:kern w:val="0"/>
          <w:sz w:val="24"/>
        </w:rPr>
        <w:t>Karunagapally</w:t>
      </w:r>
      <w:proofErr w:type="spellEnd"/>
      <w:r w:rsidRPr="00DB4C30">
        <w:rPr>
          <w:rFonts w:ascii="Book Antiqua" w:eastAsia="宋体" w:hAnsi="Book Antiqua" w:cs="宋体"/>
          <w:color w:val="000000"/>
          <w:kern w:val="0"/>
          <w:sz w:val="24"/>
        </w:rPr>
        <w:t xml:space="preserve"> 2003-2007, Kerala, India. In: Forman D, Bray F, Brewster DH, </w:t>
      </w:r>
      <w:proofErr w:type="spellStart"/>
      <w:r w:rsidRPr="00DB4C30">
        <w:rPr>
          <w:rFonts w:ascii="Book Antiqua" w:eastAsia="宋体" w:hAnsi="Book Antiqua" w:cs="宋体"/>
          <w:color w:val="000000"/>
          <w:kern w:val="0"/>
          <w:sz w:val="24"/>
        </w:rPr>
        <w:t>Mbalawa</w:t>
      </w:r>
      <w:proofErr w:type="spellEnd"/>
      <w:r w:rsidRPr="00DB4C30">
        <w:rPr>
          <w:rFonts w:ascii="Book Antiqua" w:eastAsia="宋体" w:hAnsi="Book Antiqua" w:cs="宋体"/>
          <w:color w:val="000000"/>
          <w:kern w:val="0"/>
          <w:sz w:val="24"/>
        </w:rPr>
        <w:t xml:space="preserve"> CG, Kohler B, </w:t>
      </w:r>
      <w:proofErr w:type="spellStart"/>
      <w:r w:rsidRPr="00DB4C30">
        <w:rPr>
          <w:rFonts w:ascii="Book Antiqua" w:hAnsi="Book Antiqua"/>
          <w:color w:val="000000" w:themeColor="text1"/>
          <w:sz w:val="24"/>
        </w:rPr>
        <w:t>Piñeros</w:t>
      </w:r>
      <w:proofErr w:type="spellEnd"/>
      <w:r w:rsidRPr="00DB4C30">
        <w:rPr>
          <w:rFonts w:ascii="Book Antiqua" w:hAnsi="Book Antiqua"/>
          <w:color w:val="000000" w:themeColor="text1"/>
          <w:sz w:val="24"/>
        </w:rPr>
        <w:t xml:space="preserve"> M</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Steliarova-Foucher</w:t>
      </w:r>
      <w:proofErr w:type="spellEnd"/>
      <w:r w:rsidRPr="00DB4C30">
        <w:rPr>
          <w:rFonts w:ascii="Book Antiqua" w:eastAsia="宋体" w:hAnsi="Book Antiqua" w:cs="宋体"/>
          <w:color w:val="000000"/>
          <w:kern w:val="0"/>
          <w:sz w:val="24"/>
        </w:rPr>
        <w:t xml:space="preserve"> E, </w:t>
      </w:r>
      <w:proofErr w:type="spellStart"/>
      <w:r w:rsidRPr="00DB4C30">
        <w:rPr>
          <w:rFonts w:ascii="Book Antiqua" w:eastAsia="宋体" w:hAnsi="Book Antiqua" w:cs="宋体"/>
          <w:color w:val="000000"/>
          <w:kern w:val="0"/>
          <w:sz w:val="24"/>
        </w:rPr>
        <w:t>Swaminathan</w:t>
      </w:r>
      <w:proofErr w:type="spellEnd"/>
      <w:r w:rsidRPr="00DB4C30">
        <w:rPr>
          <w:rFonts w:ascii="Book Antiqua" w:eastAsia="宋体" w:hAnsi="Book Antiqua" w:cs="宋体"/>
          <w:color w:val="000000"/>
          <w:kern w:val="0"/>
          <w:sz w:val="24"/>
        </w:rPr>
        <w:t xml:space="preserve"> R and </w:t>
      </w:r>
      <w:proofErr w:type="spellStart"/>
      <w:r w:rsidRPr="00DB4C30">
        <w:rPr>
          <w:rFonts w:ascii="Book Antiqua" w:eastAsia="宋体" w:hAnsi="Book Antiqua" w:cs="宋体"/>
          <w:color w:val="000000"/>
          <w:kern w:val="0"/>
          <w:sz w:val="24"/>
        </w:rPr>
        <w:t>Ferlay</w:t>
      </w:r>
      <w:proofErr w:type="spellEnd"/>
      <w:r w:rsidRPr="00DB4C30">
        <w:rPr>
          <w:rFonts w:ascii="Book Antiqua" w:eastAsia="宋体" w:hAnsi="Book Antiqua" w:cs="宋体"/>
          <w:color w:val="000000"/>
          <w:kern w:val="0"/>
          <w:sz w:val="24"/>
        </w:rPr>
        <w:t xml:space="preserve"> J. Cancer Incidence in five Continents, </w:t>
      </w:r>
      <w:proofErr w:type="spellStart"/>
      <w:r w:rsidRPr="00DB4C30">
        <w:rPr>
          <w:rFonts w:ascii="Book Antiqua" w:eastAsia="宋体" w:hAnsi="Book Antiqua" w:cs="宋体"/>
          <w:color w:val="000000"/>
          <w:kern w:val="0"/>
          <w:sz w:val="24"/>
        </w:rPr>
        <w:t>vol</w:t>
      </w:r>
      <w:proofErr w:type="spellEnd"/>
      <w:r w:rsidRPr="00DB4C30">
        <w:rPr>
          <w:rFonts w:ascii="Book Antiqua" w:eastAsia="宋体" w:hAnsi="Book Antiqua" w:cs="宋体"/>
          <w:color w:val="000000"/>
          <w:kern w:val="0"/>
          <w:sz w:val="24"/>
        </w:rPr>
        <w:t xml:space="preserve"> X. IARC Scientific Publications, No. 164. Lyon: IARC, 2014: 544-455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 xml:space="preserve">27 </w:t>
      </w:r>
      <w:proofErr w:type="spellStart"/>
      <w:r w:rsidRPr="00DB4C30">
        <w:rPr>
          <w:rFonts w:ascii="Book Antiqua" w:eastAsia="宋体" w:hAnsi="Book Antiqua" w:cs="宋体"/>
          <w:b/>
          <w:color w:val="000000"/>
          <w:kern w:val="0"/>
          <w:sz w:val="24"/>
        </w:rPr>
        <w:t>Nandakumar</w:t>
      </w:r>
      <w:proofErr w:type="spellEnd"/>
      <w:r w:rsidRPr="00DB4C30">
        <w:rPr>
          <w:rFonts w:ascii="Book Antiqua" w:eastAsia="宋体" w:hAnsi="Book Antiqua" w:cs="宋体"/>
          <w:b/>
          <w:color w:val="000000"/>
          <w:kern w:val="0"/>
          <w:sz w:val="24"/>
        </w:rPr>
        <w:t xml:space="preserve"> 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Ramnath</w:t>
      </w:r>
      <w:proofErr w:type="spellEnd"/>
      <w:r w:rsidRPr="00DB4C30">
        <w:rPr>
          <w:rFonts w:ascii="Book Antiqua" w:eastAsia="宋体" w:hAnsi="Book Antiqua" w:cs="宋体"/>
          <w:color w:val="000000"/>
          <w:kern w:val="0"/>
          <w:sz w:val="24"/>
        </w:rPr>
        <w:t xml:space="preserve"> T, </w:t>
      </w:r>
      <w:proofErr w:type="spellStart"/>
      <w:r w:rsidRPr="00DB4C30">
        <w:rPr>
          <w:rFonts w:ascii="Book Antiqua" w:eastAsia="宋体" w:hAnsi="Book Antiqua" w:cs="宋体"/>
          <w:color w:val="000000"/>
          <w:kern w:val="0"/>
          <w:sz w:val="24"/>
        </w:rPr>
        <w:t>Roselind</w:t>
      </w:r>
      <w:proofErr w:type="spellEnd"/>
      <w:r w:rsidRPr="00DB4C30">
        <w:rPr>
          <w:rFonts w:ascii="Book Antiqua" w:eastAsia="宋体" w:hAnsi="Book Antiqua" w:cs="宋体"/>
          <w:color w:val="000000"/>
          <w:kern w:val="0"/>
          <w:sz w:val="24"/>
        </w:rPr>
        <w:t xml:space="preserve"> FS, </w:t>
      </w:r>
      <w:proofErr w:type="spellStart"/>
      <w:r w:rsidRPr="00DB4C30">
        <w:rPr>
          <w:rFonts w:ascii="Book Antiqua" w:eastAsia="宋体" w:hAnsi="Book Antiqua" w:cs="宋体"/>
          <w:color w:val="000000"/>
          <w:kern w:val="0"/>
          <w:sz w:val="24"/>
        </w:rPr>
        <w:t>Shobana</w:t>
      </w:r>
      <w:proofErr w:type="spellEnd"/>
      <w:r w:rsidRPr="00DB4C30">
        <w:rPr>
          <w:rFonts w:ascii="Book Antiqua" w:eastAsia="宋体" w:hAnsi="Book Antiqua" w:cs="宋体"/>
          <w:color w:val="000000"/>
          <w:kern w:val="0"/>
          <w:sz w:val="24"/>
        </w:rPr>
        <w:t xml:space="preserve"> B, </w:t>
      </w:r>
      <w:proofErr w:type="spellStart"/>
      <w:r w:rsidRPr="00DB4C30">
        <w:rPr>
          <w:rFonts w:ascii="Book Antiqua" w:eastAsia="宋体" w:hAnsi="Book Antiqua" w:cs="宋体"/>
          <w:color w:val="000000"/>
          <w:kern w:val="0"/>
          <w:sz w:val="24"/>
        </w:rPr>
        <w:t>Prabhu</w:t>
      </w:r>
      <w:proofErr w:type="spellEnd"/>
      <w:r w:rsidRPr="00DB4C30">
        <w:rPr>
          <w:rFonts w:ascii="Book Antiqua" w:eastAsia="宋体" w:hAnsi="Book Antiqua" w:cs="宋体"/>
          <w:color w:val="000000"/>
          <w:kern w:val="0"/>
          <w:sz w:val="24"/>
        </w:rPr>
        <w:t xml:space="preserve"> K, Shah B, Chaudhry K. National Cancer Registry </w:t>
      </w:r>
      <w:proofErr w:type="spellStart"/>
      <w:r w:rsidRPr="00DB4C30">
        <w:rPr>
          <w:rFonts w:ascii="Book Antiqua" w:eastAsia="宋体" w:hAnsi="Book Antiqua" w:cs="宋体"/>
          <w:color w:val="000000"/>
          <w:kern w:val="0"/>
          <w:sz w:val="24"/>
        </w:rPr>
        <w:t>Programme</w:t>
      </w:r>
      <w:proofErr w:type="spellEnd"/>
      <w:r w:rsidRPr="00DB4C30">
        <w:rPr>
          <w:rFonts w:ascii="Book Antiqua" w:eastAsia="宋体" w:hAnsi="Book Antiqua" w:cs="宋体"/>
          <w:color w:val="000000"/>
          <w:kern w:val="0"/>
          <w:sz w:val="24"/>
        </w:rPr>
        <w:t xml:space="preserve"> Two-year Report of the Population Based Cancer </w:t>
      </w:r>
      <w:r w:rsidRPr="00DB4C30">
        <w:rPr>
          <w:rFonts w:ascii="Book Antiqua" w:eastAsia="宋体" w:hAnsi="Book Antiqua" w:cs="宋体"/>
          <w:color w:val="000000"/>
          <w:kern w:val="0"/>
          <w:sz w:val="24"/>
        </w:rPr>
        <w:lastRenderedPageBreak/>
        <w:t xml:space="preserve">Registries. </w:t>
      </w:r>
      <w:proofErr w:type="gramStart"/>
      <w:r w:rsidRPr="00DB4C30">
        <w:rPr>
          <w:rFonts w:ascii="Book Antiqua" w:eastAsia="宋体" w:hAnsi="Book Antiqua" w:cs="宋体"/>
          <w:color w:val="000000"/>
          <w:kern w:val="0"/>
          <w:sz w:val="24"/>
        </w:rPr>
        <w:t xml:space="preserve">Coordinating Unit of National Cancer Registry </w:t>
      </w:r>
      <w:proofErr w:type="spellStart"/>
      <w:r w:rsidRPr="00DB4C30">
        <w:rPr>
          <w:rFonts w:ascii="Book Antiqua" w:eastAsia="宋体" w:hAnsi="Book Antiqua" w:cs="宋体"/>
          <w:color w:val="000000"/>
          <w:kern w:val="0"/>
          <w:sz w:val="24"/>
        </w:rPr>
        <w:t>Programme</w:t>
      </w:r>
      <w:proofErr w:type="spellEnd"/>
      <w:r w:rsidRPr="00DB4C30">
        <w:rPr>
          <w:rFonts w:ascii="Book Antiqua" w:eastAsia="宋体" w:hAnsi="Book Antiqua" w:cs="宋体"/>
          <w:color w:val="000000"/>
          <w:kern w:val="0"/>
          <w:sz w:val="24"/>
        </w:rPr>
        <w:t>.</w:t>
      </w:r>
      <w:proofErr w:type="gramEnd"/>
      <w:r w:rsidRPr="00DB4C30">
        <w:rPr>
          <w:rFonts w:ascii="Book Antiqua" w:eastAsia="宋体" w:hAnsi="Book Antiqua" w:cs="宋体"/>
          <w:color w:val="000000"/>
          <w:kern w:val="0"/>
          <w:sz w:val="24"/>
        </w:rPr>
        <w:t xml:space="preserve"> Bangalore: National Cancer Registry </w:t>
      </w:r>
      <w:proofErr w:type="spellStart"/>
      <w:r w:rsidRPr="00DB4C30">
        <w:rPr>
          <w:rFonts w:ascii="Book Antiqua" w:eastAsia="宋体" w:hAnsi="Book Antiqua" w:cs="宋体"/>
          <w:color w:val="000000"/>
          <w:kern w:val="0"/>
          <w:sz w:val="24"/>
        </w:rPr>
        <w:t>Programme</w:t>
      </w:r>
      <w:proofErr w:type="spellEnd"/>
      <w:r w:rsidRPr="00DB4C30">
        <w:rPr>
          <w:rFonts w:ascii="Book Antiqua" w:eastAsia="宋体" w:hAnsi="Book Antiqua" w:cs="宋体"/>
          <w:color w:val="000000"/>
          <w:kern w:val="0"/>
          <w:sz w:val="24"/>
        </w:rPr>
        <w:t>, 2005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28 </w:t>
      </w:r>
      <w:r w:rsidRPr="00DB4C30">
        <w:rPr>
          <w:rFonts w:ascii="Book Antiqua" w:eastAsia="宋体" w:hAnsi="Book Antiqua" w:cs="宋体"/>
          <w:b/>
          <w:color w:val="000000"/>
          <w:kern w:val="0"/>
          <w:sz w:val="24"/>
        </w:rPr>
        <w:t>Breslow NE</w:t>
      </w:r>
      <w:r w:rsidRPr="00DB4C30">
        <w:rPr>
          <w:rFonts w:ascii="Book Antiqua" w:eastAsia="宋体" w:hAnsi="Book Antiqua" w:cs="宋体"/>
          <w:color w:val="000000"/>
          <w:kern w:val="0"/>
          <w:sz w:val="24"/>
        </w:rPr>
        <w:t>, Day NE. Statistical methods in cancer research.</w:t>
      </w:r>
      <w:proofErr w:type="gramEnd"/>
      <w:r w:rsidRPr="00DB4C30">
        <w:rPr>
          <w:rFonts w:ascii="Book Antiqua" w:eastAsia="宋体" w:hAnsi="Book Antiqua" w:cs="宋体"/>
          <w:color w:val="000000"/>
          <w:kern w:val="0"/>
          <w:sz w:val="24"/>
        </w:rPr>
        <w:t xml:space="preserve"> Vol 2, </w:t>
      </w:r>
      <w:proofErr w:type="gramStart"/>
      <w:r w:rsidRPr="00DB4C30">
        <w:rPr>
          <w:rFonts w:ascii="Book Antiqua" w:eastAsia="宋体" w:hAnsi="Book Antiqua" w:cs="宋体"/>
          <w:color w:val="000000"/>
          <w:kern w:val="0"/>
          <w:sz w:val="24"/>
        </w:rPr>
        <w:t>The</w:t>
      </w:r>
      <w:proofErr w:type="gramEnd"/>
      <w:r w:rsidRPr="00DB4C30">
        <w:rPr>
          <w:rFonts w:ascii="Book Antiqua" w:eastAsia="宋体" w:hAnsi="Book Antiqua" w:cs="宋体"/>
          <w:color w:val="000000"/>
          <w:kern w:val="0"/>
          <w:sz w:val="24"/>
        </w:rPr>
        <w:t xml:space="preserve"> design and analysis of cohort studies. </w:t>
      </w:r>
      <w:proofErr w:type="gramStart"/>
      <w:r w:rsidRPr="00DB4C30">
        <w:rPr>
          <w:rFonts w:ascii="Book Antiqua" w:eastAsia="宋体" w:hAnsi="Book Antiqua" w:cs="宋体"/>
          <w:color w:val="000000"/>
          <w:kern w:val="0"/>
          <w:sz w:val="24"/>
        </w:rPr>
        <w:t>IARC Scientific Publications, No. 82.</w:t>
      </w:r>
      <w:proofErr w:type="gramEnd"/>
      <w:r w:rsidRPr="00DB4C30">
        <w:rPr>
          <w:rFonts w:ascii="Book Antiqua" w:eastAsia="宋体" w:hAnsi="Book Antiqua" w:cs="宋体"/>
          <w:color w:val="000000"/>
          <w:kern w:val="0"/>
          <w:sz w:val="24"/>
        </w:rPr>
        <w:t xml:space="preserve"> Lyon: IARC, 1987</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 xml:space="preserve">29 </w:t>
      </w:r>
      <w:r w:rsidRPr="00DB4C30">
        <w:rPr>
          <w:rFonts w:ascii="Book Antiqua" w:eastAsia="宋体" w:hAnsi="Book Antiqua" w:cs="宋体"/>
          <w:b/>
          <w:color w:val="000000"/>
          <w:kern w:val="0"/>
          <w:sz w:val="24"/>
        </w:rPr>
        <w:t>Preston D</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Lubin</w:t>
      </w:r>
      <w:proofErr w:type="spellEnd"/>
      <w:r w:rsidRPr="00DB4C30">
        <w:rPr>
          <w:rFonts w:ascii="Book Antiqua" w:eastAsia="宋体" w:hAnsi="Book Antiqua" w:cs="宋体"/>
          <w:color w:val="000000"/>
          <w:kern w:val="0"/>
          <w:sz w:val="24"/>
        </w:rPr>
        <w:t xml:space="preserve"> J, Pierce D, </w:t>
      </w:r>
      <w:proofErr w:type="spellStart"/>
      <w:r w:rsidRPr="00DB4C30">
        <w:rPr>
          <w:rFonts w:ascii="Book Antiqua" w:eastAsia="宋体" w:hAnsi="Book Antiqua" w:cs="宋体"/>
          <w:color w:val="000000"/>
          <w:kern w:val="0"/>
          <w:sz w:val="24"/>
        </w:rPr>
        <w:t>McConney</w:t>
      </w:r>
      <w:proofErr w:type="spellEnd"/>
      <w:r w:rsidRPr="00DB4C30">
        <w:rPr>
          <w:rFonts w:ascii="Book Antiqua" w:eastAsia="宋体" w:hAnsi="Book Antiqua" w:cs="宋体"/>
          <w:color w:val="000000"/>
          <w:kern w:val="0"/>
          <w:sz w:val="24"/>
        </w:rPr>
        <w:t xml:space="preserve"> M. Epicure </w:t>
      </w:r>
      <w:proofErr w:type="spellStart"/>
      <w:r w:rsidRPr="00DB4C30">
        <w:rPr>
          <w:rFonts w:ascii="Book Antiqua" w:eastAsia="宋体" w:hAnsi="Book Antiqua" w:cs="宋体"/>
          <w:color w:val="000000"/>
          <w:kern w:val="0"/>
          <w:sz w:val="24"/>
        </w:rPr>
        <w:t>Users Manual</w:t>
      </w:r>
      <w:proofErr w:type="spellEnd"/>
      <w:r w:rsidRPr="00DB4C30">
        <w:rPr>
          <w:rFonts w:ascii="Book Antiqua" w:eastAsia="宋体" w:hAnsi="Book Antiqua" w:cs="宋体"/>
          <w:color w:val="000000"/>
          <w:kern w:val="0"/>
          <w:sz w:val="24"/>
        </w:rPr>
        <w:t xml:space="preserve"> Guide. Seattle: </w:t>
      </w:r>
      <w:proofErr w:type="spellStart"/>
      <w:r w:rsidRPr="00DB4C30">
        <w:rPr>
          <w:rFonts w:ascii="Book Antiqua" w:eastAsia="宋体" w:hAnsi="Book Antiqua" w:cs="宋体"/>
          <w:color w:val="000000"/>
          <w:kern w:val="0"/>
          <w:sz w:val="24"/>
        </w:rPr>
        <w:t>Hirosoft</w:t>
      </w:r>
      <w:proofErr w:type="spellEnd"/>
      <w:r w:rsidRPr="00DB4C30">
        <w:rPr>
          <w:rFonts w:ascii="Book Antiqua" w:eastAsia="宋体" w:hAnsi="Book Antiqua" w:cs="宋体"/>
          <w:color w:val="000000"/>
          <w:kern w:val="0"/>
          <w:sz w:val="24"/>
        </w:rPr>
        <w:t xml:space="preserve"> International Corporation</w:t>
      </w:r>
      <w:proofErr w:type="gramStart"/>
      <w:r w:rsidRPr="00DB4C30">
        <w:rPr>
          <w:rFonts w:ascii="Book Antiqua" w:eastAsia="宋体" w:hAnsi="Book Antiqua" w:cs="宋体"/>
          <w:color w:val="000000"/>
          <w:kern w:val="0"/>
          <w:sz w:val="24"/>
        </w:rPr>
        <w:t>,1993</w:t>
      </w:r>
      <w:proofErr w:type="gramEnd"/>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30 </w:t>
      </w:r>
      <w:r w:rsidRPr="00DB4C30">
        <w:rPr>
          <w:rFonts w:ascii="Book Antiqua" w:eastAsia="宋体" w:hAnsi="Book Antiqua" w:cs="宋体"/>
          <w:b/>
          <w:bCs/>
          <w:color w:val="000000"/>
          <w:kern w:val="0"/>
          <w:sz w:val="24"/>
        </w:rPr>
        <w:t>Chao A</w:t>
      </w:r>
      <w:r w:rsidRPr="00DB4C30">
        <w:rPr>
          <w:rFonts w:ascii="Book Antiqua" w:eastAsia="宋体" w:hAnsi="Book Antiqua" w:cs="宋体"/>
          <w:color w:val="000000"/>
          <w:kern w:val="0"/>
          <w:sz w:val="24"/>
        </w:rPr>
        <w:t xml:space="preserve">, Thun MJ, Henley SJ, Jacobs EJ, McCullough ML, </w:t>
      </w:r>
      <w:proofErr w:type="spellStart"/>
      <w:r w:rsidRPr="00DB4C30">
        <w:rPr>
          <w:rFonts w:ascii="Book Antiqua" w:eastAsia="宋体" w:hAnsi="Book Antiqua" w:cs="宋体"/>
          <w:color w:val="000000"/>
          <w:kern w:val="0"/>
          <w:sz w:val="24"/>
        </w:rPr>
        <w:t>Calle</w:t>
      </w:r>
      <w:proofErr w:type="spellEnd"/>
      <w:r w:rsidRPr="00DB4C30">
        <w:rPr>
          <w:rFonts w:ascii="Book Antiqua" w:eastAsia="宋体" w:hAnsi="Book Antiqua" w:cs="宋体"/>
          <w:color w:val="000000"/>
          <w:kern w:val="0"/>
          <w:sz w:val="24"/>
        </w:rPr>
        <w:t xml:space="preserve"> EE.</w:t>
      </w:r>
      <w:proofErr w:type="gramEnd"/>
      <w:r w:rsidRPr="00DB4C30">
        <w:rPr>
          <w:rFonts w:ascii="Book Antiqua" w:eastAsia="宋体" w:hAnsi="Book Antiqua" w:cs="宋体"/>
          <w:color w:val="000000"/>
          <w:kern w:val="0"/>
          <w:sz w:val="24"/>
        </w:rPr>
        <w:t xml:space="preserve"> Cigarette smoking, use of other tobacco products and stomach cancer mortality in US adults: The Cancer Prevention Study II. </w:t>
      </w:r>
      <w:proofErr w:type="spellStart"/>
      <w:r w:rsidRPr="00DB4C30">
        <w:rPr>
          <w:rFonts w:ascii="Book Antiqua" w:eastAsia="宋体" w:hAnsi="Book Antiqua" w:cs="宋体"/>
          <w:i/>
          <w:iCs/>
          <w:color w:val="000000"/>
          <w:kern w:val="0"/>
          <w:sz w:val="24"/>
        </w:rPr>
        <w:t>Int</w:t>
      </w:r>
      <w:proofErr w:type="spellEnd"/>
      <w:r w:rsidRPr="00DB4C30">
        <w:rPr>
          <w:rFonts w:ascii="Book Antiqua" w:eastAsia="宋体" w:hAnsi="Book Antiqua" w:cs="宋体"/>
          <w:i/>
          <w:iCs/>
          <w:color w:val="000000"/>
          <w:kern w:val="0"/>
          <w:sz w:val="24"/>
        </w:rPr>
        <w:t xml:space="preserve"> J Cancer</w:t>
      </w:r>
      <w:r w:rsidRPr="00DB4C30">
        <w:rPr>
          <w:rFonts w:ascii="Book Antiqua" w:eastAsia="宋体" w:hAnsi="Book Antiqua" w:cs="宋体"/>
          <w:color w:val="000000"/>
          <w:kern w:val="0"/>
          <w:sz w:val="24"/>
        </w:rPr>
        <w:t> 2002; </w:t>
      </w:r>
      <w:r w:rsidRPr="00DB4C30">
        <w:rPr>
          <w:rFonts w:ascii="Book Antiqua" w:eastAsia="宋体" w:hAnsi="Book Antiqua" w:cs="宋体"/>
          <w:b/>
          <w:bCs/>
          <w:color w:val="000000"/>
          <w:kern w:val="0"/>
          <w:sz w:val="24"/>
        </w:rPr>
        <w:t>101</w:t>
      </w:r>
      <w:r w:rsidRPr="00DB4C30">
        <w:rPr>
          <w:rFonts w:ascii="Book Antiqua" w:eastAsia="宋体" w:hAnsi="Book Antiqua" w:cs="宋体"/>
          <w:color w:val="000000"/>
          <w:kern w:val="0"/>
          <w:sz w:val="24"/>
        </w:rPr>
        <w:t>: 380-389 [PMID: 12209964 DOI: 10.1002/ijc.10614]</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31 </w:t>
      </w:r>
      <w:proofErr w:type="spellStart"/>
      <w:r w:rsidRPr="00DB4C30">
        <w:rPr>
          <w:rFonts w:ascii="Book Antiqua" w:eastAsia="宋体" w:hAnsi="Book Antiqua" w:cs="宋体"/>
          <w:b/>
          <w:bCs/>
          <w:color w:val="000000"/>
          <w:kern w:val="0"/>
          <w:sz w:val="24"/>
        </w:rPr>
        <w:t>Uthman</w:t>
      </w:r>
      <w:proofErr w:type="spellEnd"/>
      <w:r w:rsidRPr="00DB4C30">
        <w:rPr>
          <w:rFonts w:ascii="Book Antiqua" w:eastAsia="宋体" w:hAnsi="Book Antiqua" w:cs="宋体"/>
          <w:b/>
          <w:bCs/>
          <w:color w:val="000000"/>
          <w:kern w:val="0"/>
          <w:sz w:val="24"/>
        </w:rPr>
        <w:t xml:space="preserve"> OA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Jadidi</w:t>
      </w:r>
      <w:proofErr w:type="spellEnd"/>
      <w:r w:rsidRPr="00DB4C30">
        <w:rPr>
          <w:rFonts w:ascii="Book Antiqua" w:eastAsia="宋体" w:hAnsi="Book Antiqua" w:cs="宋体"/>
          <w:color w:val="000000"/>
          <w:kern w:val="0"/>
          <w:sz w:val="24"/>
        </w:rPr>
        <w:t xml:space="preserve"> E, </w:t>
      </w:r>
      <w:proofErr w:type="spellStart"/>
      <w:r w:rsidRPr="00DB4C30">
        <w:rPr>
          <w:rFonts w:ascii="Book Antiqua" w:eastAsia="宋体" w:hAnsi="Book Antiqua" w:cs="宋体"/>
          <w:color w:val="000000"/>
          <w:kern w:val="0"/>
          <w:sz w:val="24"/>
        </w:rPr>
        <w:t>Moradi</w:t>
      </w:r>
      <w:proofErr w:type="spellEnd"/>
      <w:r w:rsidRPr="00DB4C30">
        <w:rPr>
          <w:rFonts w:ascii="Book Antiqua" w:eastAsia="宋体" w:hAnsi="Book Antiqua" w:cs="宋体"/>
          <w:color w:val="000000"/>
          <w:kern w:val="0"/>
          <w:sz w:val="24"/>
        </w:rPr>
        <w:t xml:space="preserve"> T. Socioeconomic position and incidence of gastric cancer: a systematic review and meta-analysis. </w:t>
      </w:r>
      <w:r w:rsidRPr="00DB4C30">
        <w:rPr>
          <w:rFonts w:ascii="Book Antiqua" w:eastAsia="宋体" w:hAnsi="Book Antiqua" w:cs="宋体"/>
          <w:i/>
          <w:iCs/>
          <w:color w:val="000000"/>
          <w:kern w:val="0"/>
          <w:sz w:val="24"/>
        </w:rPr>
        <w:t xml:space="preserve">J </w:t>
      </w:r>
      <w:proofErr w:type="spellStart"/>
      <w:r w:rsidRPr="00DB4C30">
        <w:rPr>
          <w:rFonts w:ascii="Book Antiqua" w:eastAsia="宋体" w:hAnsi="Book Antiqua" w:cs="宋体"/>
          <w:i/>
          <w:iCs/>
          <w:color w:val="000000"/>
          <w:kern w:val="0"/>
          <w:sz w:val="24"/>
        </w:rPr>
        <w:t>Epidemiol</w:t>
      </w:r>
      <w:proofErr w:type="spellEnd"/>
      <w:r w:rsidRPr="00DB4C30">
        <w:rPr>
          <w:rFonts w:ascii="Book Antiqua" w:eastAsia="宋体" w:hAnsi="Book Antiqua" w:cs="宋体"/>
          <w:i/>
          <w:iCs/>
          <w:color w:val="000000"/>
          <w:kern w:val="0"/>
          <w:sz w:val="24"/>
        </w:rPr>
        <w:t xml:space="preserve"> Community Health</w:t>
      </w:r>
      <w:r w:rsidRPr="00DB4C30">
        <w:rPr>
          <w:rFonts w:ascii="Book Antiqua" w:eastAsia="宋体" w:hAnsi="Book Antiqua" w:cs="宋体"/>
          <w:color w:val="000000"/>
          <w:kern w:val="0"/>
          <w:sz w:val="24"/>
        </w:rPr>
        <w:t> 2013; </w:t>
      </w:r>
      <w:r w:rsidRPr="00DB4C30">
        <w:rPr>
          <w:rFonts w:ascii="Book Antiqua" w:eastAsia="宋体" w:hAnsi="Book Antiqua" w:cs="宋体"/>
          <w:b/>
          <w:bCs/>
          <w:color w:val="000000"/>
          <w:kern w:val="0"/>
          <w:sz w:val="24"/>
        </w:rPr>
        <w:t>67</w:t>
      </w:r>
      <w:r w:rsidRPr="00DB4C30">
        <w:rPr>
          <w:rFonts w:ascii="Book Antiqua" w:eastAsia="宋体" w:hAnsi="Book Antiqua" w:cs="宋体"/>
          <w:color w:val="000000"/>
          <w:kern w:val="0"/>
          <w:sz w:val="24"/>
        </w:rPr>
        <w:t>: 854-860 [PMID: 23929615 DOI: 10.1136/jech-2012-201108]</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32 </w:t>
      </w:r>
      <w:proofErr w:type="spellStart"/>
      <w:r w:rsidRPr="00DB4C30">
        <w:rPr>
          <w:rFonts w:ascii="Book Antiqua" w:eastAsia="宋体" w:hAnsi="Book Antiqua" w:cs="宋体"/>
          <w:b/>
          <w:bCs/>
          <w:color w:val="000000"/>
          <w:kern w:val="0"/>
          <w:sz w:val="24"/>
        </w:rPr>
        <w:t>Bertuccio</w:t>
      </w:r>
      <w:proofErr w:type="spellEnd"/>
      <w:r w:rsidRPr="00DB4C30">
        <w:rPr>
          <w:rFonts w:ascii="Book Antiqua" w:eastAsia="宋体" w:hAnsi="Book Antiqua" w:cs="宋体"/>
          <w:b/>
          <w:bCs/>
          <w:color w:val="000000"/>
          <w:kern w:val="0"/>
          <w:sz w:val="24"/>
        </w:rPr>
        <w:t xml:space="preserve"> P</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Rosato</w:t>
      </w:r>
      <w:proofErr w:type="spellEnd"/>
      <w:r w:rsidRPr="00DB4C30">
        <w:rPr>
          <w:rFonts w:ascii="Book Antiqua" w:eastAsia="宋体" w:hAnsi="Book Antiqua" w:cs="宋体"/>
          <w:color w:val="000000"/>
          <w:kern w:val="0"/>
          <w:sz w:val="24"/>
        </w:rPr>
        <w:t xml:space="preserve"> V, </w:t>
      </w:r>
      <w:proofErr w:type="spellStart"/>
      <w:r w:rsidRPr="00DB4C30">
        <w:rPr>
          <w:rFonts w:ascii="Book Antiqua" w:eastAsia="宋体" w:hAnsi="Book Antiqua" w:cs="宋体"/>
          <w:color w:val="000000"/>
          <w:kern w:val="0"/>
          <w:sz w:val="24"/>
        </w:rPr>
        <w:t>Andreano</w:t>
      </w:r>
      <w:proofErr w:type="spellEnd"/>
      <w:r w:rsidRPr="00DB4C30">
        <w:rPr>
          <w:rFonts w:ascii="Book Antiqua" w:eastAsia="宋体" w:hAnsi="Book Antiqua" w:cs="宋体"/>
          <w:color w:val="000000"/>
          <w:kern w:val="0"/>
          <w:sz w:val="24"/>
        </w:rPr>
        <w:t xml:space="preserve"> A, </w:t>
      </w:r>
      <w:proofErr w:type="spellStart"/>
      <w:r w:rsidRPr="00DB4C30">
        <w:rPr>
          <w:rFonts w:ascii="Book Antiqua" w:eastAsia="宋体" w:hAnsi="Book Antiqua" w:cs="宋体"/>
          <w:color w:val="000000"/>
          <w:kern w:val="0"/>
          <w:sz w:val="24"/>
        </w:rPr>
        <w:t>Ferraroni</w:t>
      </w:r>
      <w:proofErr w:type="spellEnd"/>
      <w:r w:rsidRPr="00DB4C30">
        <w:rPr>
          <w:rFonts w:ascii="Book Antiqua" w:eastAsia="宋体" w:hAnsi="Book Antiqua" w:cs="宋体"/>
          <w:color w:val="000000"/>
          <w:kern w:val="0"/>
          <w:sz w:val="24"/>
        </w:rPr>
        <w:t xml:space="preserve"> M, </w:t>
      </w:r>
      <w:proofErr w:type="spellStart"/>
      <w:r w:rsidRPr="00DB4C30">
        <w:rPr>
          <w:rFonts w:ascii="Book Antiqua" w:eastAsia="宋体" w:hAnsi="Book Antiqua" w:cs="宋体"/>
          <w:color w:val="000000"/>
          <w:kern w:val="0"/>
          <w:sz w:val="24"/>
        </w:rPr>
        <w:t>Decarli</w:t>
      </w:r>
      <w:proofErr w:type="spellEnd"/>
      <w:r w:rsidRPr="00DB4C30">
        <w:rPr>
          <w:rFonts w:ascii="Book Antiqua" w:eastAsia="宋体" w:hAnsi="Book Antiqua" w:cs="宋体"/>
          <w:color w:val="000000"/>
          <w:kern w:val="0"/>
          <w:sz w:val="24"/>
        </w:rPr>
        <w:t xml:space="preserve"> A, </w:t>
      </w:r>
      <w:proofErr w:type="spellStart"/>
      <w:r w:rsidRPr="00DB4C30">
        <w:rPr>
          <w:rFonts w:ascii="Book Antiqua" w:eastAsia="宋体" w:hAnsi="Book Antiqua" w:cs="宋体"/>
          <w:color w:val="000000"/>
          <w:kern w:val="0"/>
          <w:sz w:val="24"/>
        </w:rPr>
        <w:t>Edefonti</w:t>
      </w:r>
      <w:proofErr w:type="spellEnd"/>
      <w:r w:rsidRPr="00DB4C30">
        <w:rPr>
          <w:rFonts w:ascii="Book Antiqua" w:eastAsia="宋体" w:hAnsi="Book Antiqua" w:cs="宋体"/>
          <w:color w:val="000000"/>
          <w:kern w:val="0"/>
          <w:sz w:val="24"/>
        </w:rPr>
        <w:t xml:space="preserve"> V, La </w:t>
      </w:r>
      <w:proofErr w:type="spellStart"/>
      <w:r w:rsidRPr="00DB4C30">
        <w:rPr>
          <w:rFonts w:ascii="Book Antiqua" w:eastAsia="宋体" w:hAnsi="Book Antiqua" w:cs="宋体"/>
          <w:color w:val="000000"/>
          <w:kern w:val="0"/>
          <w:sz w:val="24"/>
        </w:rPr>
        <w:t>Vecchia</w:t>
      </w:r>
      <w:proofErr w:type="spellEnd"/>
      <w:r w:rsidRPr="00DB4C30">
        <w:rPr>
          <w:rFonts w:ascii="Book Antiqua" w:eastAsia="宋体" w:hAnsi="Book Antiqua" w:cs="宋体"/>
          <w:color w:val="000000"/>
          <w:kern w:val="0"/>
          <w:sz w:val="24"/>
        </w:rPr>
        <w:t xml:space="preserve"> C. Dietary patterns and gastric cancer risk: a systematic review and meta-analysis. </w:t>
      </w:r>
      <w:r w:rsidRPr="00DB4C30">
        <w:rPr>
          <w:rFonts w:ascii="Book Antiqua" w:eastAsia="宋体" w:hAnsi="Book Antiqua" w:cs="宋体"/>
          <w:i/>
          <w:iCs/>
          <w:color w:val="000000"/>
          <w:kern w:val="0"/>
          <w:sz w:val="24"/>
        </w:rPr>
        <w:t xml:space="preserve">Ann </w:t>
      </w:r>
      <w:proofErr w:type="spellStart"/>
      <w:r w:rsidRPr="00DB4C30">
        <w:rPr>
          <w:rFonts w:ascii="Book Antiqua" w:eastAsia="宋体" w:hAnsi="Book Antiqua" w:cs="宋体"/>
          <w:i/>
          <w:iCs/>
          <w:color w:val="000000"/>
          <w:kern w:val="0"/>
          <w:sz w:val="24"/>
        </w:rPr>
        <w:t>Oncol</w:t>
      </w:r>
      <w:proofErr w:type="spellEnd"/>
      <w:r w:rsidRPr="00DB4C30">
        <w:rPr>
          <w:rFonts w:ascii="Book Antiqua" w:eastAsia="宋体" w:hAnsi="Book Antiqua" w:cs="宋体"/>
          <w:color w:val="000000"/>
          <w:kern w:val="0"/>
          <w:sz w:val="24"/>
        </w:rPr>
        <w:t> 2013; </w:t>
      </w:r>
      <w:r w:rsidRPr="00DB4C30">
        <w:rPr>
          <w:rFonts w:ascii="Book Antiqua" w:eastAsia="宋体" w:hAnsi="Book Antiqua" w:cs="宋体"/>
          <w:b/>
          <w:bCs/>
          <w:color w:val="000000"/>
          <w:kern w:val="0"/>
          <w:sz w:val="24"/>
        </w:rPr>
        <w:t>24</w:t>
      </w:r>
      <w:r w:rsidRPr="00DB4C30">
        <w:rPr>
          <w:rFonts w:ascii="Book Antiqua" w:eastAsia="宋体" w:hAnsi="Book Antiqua" w:cs="宋体"/>
          <w:color w:val="000000"/>
          <w:kern w:val="0"/>
          <w:sz w:val="24"/>
        </w:rPr>
        <w:t>: 1450-1458 [PMID: 23524862 DOI: 10.1093/</w:t>
      </w:r>
      <w:proofErr w:type="spellStart"/>
      <w:r w:rsidRPr="00DB4C30">
        <w:rPr>
          <w:rFonts w:ascii="Book Antiqua" w:eastAsia="宋体" w:hAnsi="Book Antiqua" w:cs="宋体"/>
          <w:color w:val="000000"/>
          <w:kern w:val="0"/>
          <w:sz w:val="24"/>
        </w:rPr>
        <w:t>annonc</w:t>
      </w:r>
      <w:proofErr w:type="spellEnd"/>
      <w:r w:rsidRPr="00DB4C30">
        <w:rPr>
          <w:rFonts w:ascii="Book Antiqua" w:eastAsia="宋体" w:hAnsi="Book Antiqua" w:cs="宋体"/>
          <w:color w:val="000000"/>
          <w:kern w:val="0"/>
          <w:sz w:val="24"/>
        </w:rPr>
        <w:t>/mdt108]</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33 </w:t>
      </w:r>
      <w:r w:rsidRPr="00DB4C30">
        <w:rPr>
          <w:rFonts w:ascii="Book Antiqua" w:eastAsia="宋体" w:hAnsi="Book Antiqua" w:cs="宋体"/>
          <w:b/>
          <w:bCs/>
          <w:color w:val="000000"/>
          <w:kern w:val="0"/>
          <w:sz w:val="24"/>
        </w:rPr>
        <w:t>Wang XQ</w:t>
      </w:r>
      <w:r w:rsidRPr="00DB4C30">
        <w:rPr>
          <w:rFonts w:ascii="Book Antiqua" w:eastAsia="宋体" w:hAnsi="Book Antiqua" w:cs="宋体"/>
          <w:color w:val="000000"/>
          <w:kern w:val="0"/>
          <w:sz w:val="24"/>
        </w:rPr>
        <w:t>, Terry PD, Yan H. Review of salt consumption and stomach cancer risk: epidemiological and biological evidence. </w:t>
      </w:r>
      <w:r w:rsidRPr="00DB4C30">
        <w:rPr>
          <w:rFonts w:ascii="Book Antiqua" w:eastAsia="宋体" w:hAnsi="Book Antiqua" w:cs="宋体"/>
          <w:i/>
          <w:iCs/>
          <w:color w:val="000000"/>
          <w:kern w:val="0"/>
          <w:sz w:val="24"/>
        </w:rPr>
        <w:t xml:space="preserve">World J </w:t>
      </w:r>
      <w:proofErr w:type="spellStart"/>
      <w:r w:rsidRPr="00DB4C30">
        <w:rPr>
          <w:rFonts w:ascii="Book Antiqua" w:eastAsia="宋体" w:hAnsi="Book Antiqua" w:cs="宋体"/>
          <w:i/>
          <w:iCs/>
          <w:color w:val="000000"/>
          <w:kern w:val="0"/>
          <w:sz w:val="24"/>
        </w:rPr>
        <w:t>Gastroenterol</w:t>
      </w:r>
      <w:proofErr w:type="spellEnd"/>
      <w:r w:rsidRPr="00DB4C30">
        <w:rPr>
          <w:rFonts w:ascii="Book Antiqua" w:eastAsia="宋体" w:hAnsi="Book Antiqua" w:cs="宋体"/>
          <w:color w:val="000000"/>
          <w:kern w:val="0"/>
          <w:sz w:val="24"/>
        </w:rPr>
        <w:t> 2009; </w:t>
      </w:r>
      <w:r w:rsidRPr="00DB4C30">
        <w:rPr>
          <w:rFonts w:ascii="Book Antiqua" w:eastAsia="宋体" w:hAnsi="Book Antiqua" w:cs="宋体"/>
          <w:b/>
          <w:bCs/>
          <w:color w:val="000000"/>
          <w:kern w:val="0"/>
          <w:sz w:val="24"/>
        </w:rPr>
        <w:t>15</w:t>
      </w:r>
      <w:r w:rsidRPr="00DB4C30">
        <w:rPr>
          <w:rFonts w:ascii="Book Antiqua" w:eastAsia="宋体" w:hAnsi="Book Antiqua" w:cs="宋体"/>
          <w:color w:val="000000"/>
          <w:kern w:val="0"/>
          <w:sz w:val="24"/>
        </w:rPr>
        <w:t>: 2204-2213 [PMID: 19437559]</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34 </w:t>
      </w:r>
      <w:proofErr w:type="spellStart"/>
      <w:r w:rsidRPr="00DB4C30">
        <w:rPr>
          <w:rFonts w:ascii="Book Antiqua" w:eastAsia="宋体" w:hAnsi="Book Antiqua" w:cs="宋体"/>
          <w:b/>
          <w:bCs/>
          <w:color w:val="000000"/>
          <w:kern w:val="0"/>
          <w:sz w:val="24"/>
        </w:rPr>
        <w:t>Lunet</w:t>
      </w:r>
      <w:proofErr w:type="spellEnd"/>
      <w:r w:rsidRPr="00DB4C30">
        <w:rPr>
          <w:rFonts w:ascii="Book Antiqua" w:eastAsia="宋体" w:hAnsi="Book Antiqua" w:cs="宋体"/>
          <w:b/>
          <w:bCs/>
          <w:color w:val="000000"/>
          <w:kern w:val="0"/>
          <w:sz w:val="24"/>
        </w:rPr>
        <w:t xml:space="preserve"> N</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Lacerda</w:t>
      </w:r>
      <w:proofErr w:type="spellEnd"/>
      <w:r w:rsidRPr="00DB4C30">
        <w:rPr>
          <w:rFonts w:ascii="Book Antiqua" w:eastAsia="宋体" w:hAnsi="Book Antiqua" w:cs="宋体"/>
          <w:color w:val="000000"/>
          <w:kern w:val="0"/>
          <w:sz w:val="24"/>
        </w:rPr>
        <w:t>-Vieira A, Barros H. Fruit and vegetables consumption and gastric cancer: a systematic review and meta-analysis of cohort studies. </w:t>
      </w:r>
      <w:proofErr w:type="spellStart"/>
      <w:r w:rsidRPr="00DB4C30">
        <w:rPr>
          <w:rFonts w:ascii="Book Antiqua" w:eastAsia="宋体" w:hAnsi="Book Antiqua" w:cs="宋体"/>
          <w:i/>
          <w:iCs/>
          <w:color w:val="000000"/>
          <w:kern w:val="0"/>
          <w:sz w:val="24"/>
        </w:rPr>
        <w:t>Nutr</w:t>
      </w:r>
      <w:proofErr w:type="spellEnd"/>
      <w:r w:rsidRPr="00DB4C30">
        <w:rPr>
          <w:rFonts w:ascii="Book Antiqua" w:eastAsia="宋体" w:hAnsi="Book Antiqua" w:cs="宋体"/>
          <w:i/>
          <w:iCs/>
          <w:color w:val="000000"/>
          <w:kern w:val="0"/>
          <w:sz w:val="24"/>
        </w:rPr>
        <w:t xml:space="preserve"> Cancer</w:t>
      </w:r>
      <w:r w:rsidRPr="00DB4C30">
        <w:rPr>
          <w:rFonts w:ascii="Book Antiqua" w:eastAsia="宋体" w:hAnsi="Book Antiqua" w:cs="宋体"/>
          <w:color w:val="000000"/>
          <w:kern w:val="0"/>
          <w:sz w:val="24"/>
        </w:rPr>
        <w:t> 2005; </w:t>
      </w:r>
      <w:r w:rsidRPr="00DB4C30">
        <w:rPr>
          <w:rFonts w:ascii="Book Antiqua" w:eastAsia="宋体" w:hAnsi="Book Antiqua" w:cs="宋体"/>
          <w:b/>
          <w:bCs/>
          <w:color w:val="000000"/>
          <w:kern w:val="0"/>
          <w:sz w:val="24"/>
        </w:rPr>
        <w:t>53</w:t>
      </w:r>
      <w:r w:rsidRPr="00DB4C30">
        <w:rPr>
          <w:rFonts w:ascii="Book Antiqua" w:eastAsia="宋体" w:hAnsi="Book Antiqua" w:cs="宋体"/>
          <w:color w:val="000000"/>
          <w:kern w:val="0"/>
          <w:sz w:val="24"/>
        </w:rPr>
        <w:t>: 1-10 [PMID: 16351501 DOI: 10.1207/s15327914nc5301_1]</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35 </w:t>
      </w:r>
      <w:r w:rsidRPr="00DB4C30">
        <w:rPr>
          <w:rFonts w:ascii="Book Antiqua" w:eastAsia="宋体" w:hAnsi="Book Antiqua" w:cs="宋体"/>
          <w:b/>
          <w:bCs/>
          <w:color w:val="000000"/>
          <w:kern w:val="0"/>
          <w:sz w:val="24"/>
        </w:rPr>
        <w:t>Correa P</w:t>
      </w:r>
      <w:r w:rsidRPr="00DB4C30">
        <w:rPr>
          <w:rFonts w:ascii="Book Antiqua" w:eastAsia="宋体" w:hAnsi="Book Antiqua" w:cs="宋体"/>
          <w:color w:val="000000"/>
          <w:kern w:val="0"/>
          <w:sz w:val="24"/>
        </w:rPr>
        <w:t>, Houghton J. Carcinogenesis of Helicobacter pylori.</w:t>
      </w:r>
      <w:proofErr w:type="gramEnd"/>
      <w:r w:rsidRPr="00DB4C30">
        <w:rPr>
          <w:rFonts w:ascii="Book Antiqua" w:eastAsia="宋体" w:hAnsi="Book Antiqua" w:cs="宋体"/>
          <w:color w:val="000000"/>
          <w:kern w:val="0"/>
          <w:sz w:val="24"/>
        </w:rPr>
        <w:t> </w:t>
      </w:r>
      <w:r w:rsidRPr="00DB4C30">
        <w:rPr>
          <w:rFonts w:ascii="Book Antiqua" w:eastAsia="宋体" w:hAnsi="Book Antiqua" w:cs="宋体"/>
          <w:i/>
          <w:iCs/>
          <w:color w:val="000000"/>
          <w:kern w:val="0"/>
          <w:sz w:val="24"/>
        </w:rPr>
        <w:t>Gastroenterology</w:t>
      </w:r>
      <w:r w:rsidRPr="00DB4C30">
        <w:rPr>
          <w:rFonts w:ascii="Book Antiqua" w:eastAsia="宋体" w:hAnsi="Book Antiqua" w:cs="宋体"/>
          <w:color w:val="000000"/>
          <w:kern w:val="0"/>
          <w:sz w:val="24"/>
        </w:rPr>
        <w:t> 2007; </w:t>
      </w:r>
      <w:r w:rsidRPr="00DB4C30">
        <w:rPr>
          <w:rFonts w:ascii="Book Antiqua" w:eastAsia="宋体" w:hAnsi="Book Antiqua" w:cs="宋体"/>
          <w:b/>
          <w:bCs/>
          <w:color w:val="000000"/>
          <w:kern w:val="0"/>
          <w:sz w:val="24"/>
        </w:rPr>
        <w:t>133</w:t>
      </w:r>
      <w:r w:rsidRPr="00DB4C30">
        <w:rPr>
          <w:rFonts w:ascii="Book Antiqua" w:eastAsia="宋体" w:hAnsi="Book Antiqua" w:cs="宋体"/>
          <w:color w:val="000000"/>
          <w:kern w:val="0"/>
          <w:sz w:val="24"/>
        </w:rPr>
        <w:t>: 659-672 [PMID: 17681184 DOI: 10.1053/j.gastro.2007.06.026]</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t>36 </w:t>
      </w:r>
      <w:proofErr w:type="spellStart"/>
      <w:r w:rsidRPr="00DB4C30">
        <w:rPr>
          <w:rFonts w:ascii="Book Antiqua" w:eastAsia="宋体" w:hAnsi="Book Antiqua" w:cs="宋体"/>
          <w:b/>
          <w:bCs/>
          <w:color w:val="000000"/>
          <w:kern w:val="0"/>
          <w:sz w:val="24"/>
        </w:rPr>
        <w:t>Simán</w:t>
      </w:r>
      <w:proofErr w:type="spellEnd"/>
      <w:r w:rsidRPr="00DB4C30">
        <w:rPr>
          <w:rFonts w:ascii="Book Antiqua" w:eastAsia="宋体" w:hAnsi="Book Antiqua" w:cs="宋体"/>
          <w:b/>
          <w:bCs/>
          <w:color w:val="000000"/>
          <w:kern w:val="0"/>
          <w:sz w:val="24"/>
        </w:rPr>
        <w:t xml:space="preserve"> JH</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Forsgren</w:t>
      </w:r>
      <w:proofErr w:type="spellEnd"/>
      <w:r w:rsidRPr="00DB4C30">
        <w:rPr>
          <w:rFonts w:ascii="Book Antiqua" w:eastAsia="宋体" w:hAnsi="Book Antiqua" w:cs="宋体"/>
          <w:color w:val="000000"/>
          <w:kern w:val="0"/>
          <w:sz w:val="24"/>
        </w:rPr>
        <w:t xml:space="preserve"> A, Berglund G, </w:t>
      </w:r>
      <w:proofErr w:type="spellStart"/>
      <w:r w:rsidRPr="00DB4C30">
        <w:rPr>
          <w:rFonts w:ascii="Book Antiqua" w:eastAsia="宋体" w:hAnsi="Book Antiqua" w:cs="宋体"/>
          <w:color w:val="000000"/>
          <w:kern w:val="0"/>
          <w:sz w:val="24"/>
        </w:rPr>
        <w:t>Florén</w:t>
      </w:r>
      <w:proofErr w:type="spellEnd"/>
      <w:r w:rsidRPr="00DB4C30">
        <w:rPr>
          <w:rFonts w:ascii="Book Antiqua" w:eastAsia="宋体" w:hAnsi="Book Antiqua" w:cs="宋体"/>
          <w:color w:val="000000"/>
          <w:kern w:val="0"/>
          <w:sz w:val="24"/>
        </w:rPr>
        <w:t xml:space="preserve"> CH. Tobacco smoking increases the risk for gastric adenocarcinoma among Helicobacter pylori-infected individuals. </w:t>
      </w:r>
      <w:proofErr w:type="spellStart"/>
      <w:r w:rsidRPr="00DB4C30">
        <w:rPr>
          <w:rFonts w:ascii="Book Antiqua" w:eastAsia="宋体" w:hAnsi="Book Antiqua" w:cs="宋体"/>
          <w:i/>
          <w:iCs/>
          <w:color w:val="000000"/>
          <w:kern w:val="0"/>
          <w:sz w:val="24"/>
        </w:rPr>
        <w:t>Scand</w:t>
      </w:r>
      <w:proofErr w:type="spellEnd"/>
      <w:r w:rsidRPr="00DB4C30">
        <w:rPr>
          <w:rFonts w:ascii="Book Antiqua" w:eastAsia="宋体" w:hAnsi="Book Antiqua" w:cs="宋体"/>
          <w:i/>
          <w:iCs/>
          <w:color w:val="000000"/>
          <w:kern w:val="0"/>
          <w:sz w:val="24"/>
        </w:rPr>
        <w:t xml:space="preserve"> J </w:t>
      </w:r>
      <w:proofErr w:type="spellStart"/>
      <w:r w:rsidRPr="00DB4C30">
        <w:rPr>
          <w:rFonts w:ascii="Book Antiqua" w:eastAsia="宋体" w:hAnsi="Book Antiqua" w:cs="宋体"/>
          <w:i/>
          <w:iCs/>
          <w:color w:val="000000"/>
          <w:kern w:val="0"/>
          <w:sz w:val="24"/>
        </w:rPr>
        <w:t>Gastroenterol</w:t>
      </w:r>
      <w:proofErr w:type="spellEnd"/>
      <w:r w:rsidRPr="00DB4C30">
        <w:rPr>
          <w:rFonts w:ascii="Book Antiqua" w:eastAsia="宋体" w:hAnsi="Book Antiqua" w:cs="宋体"/>
          <w:color w:val="000000"/>
          <w:kern w:val="0"/>
          <w:sz w:val="24"/>
        </w:rPr>
        <w:t> 2001; </w:t>
      </w:r>
      <w:r w:rsidRPr="00DB4C30">
        <w:rPr>
          <w:rFonts w:ascii="Book Antiqua" w:eastAsia="宋体" w:hAnsi="Book Antiqua" w:cs="宋体"/>
          <w:b/>
          <w:bCs/>
          <w:color w:val="000000"/>
          <w:kern w:val="0"/>
          <w:sz w:val="24"/>
        </w:rPr>
        <w:t>36</w:t>
      </w:r>
      <w:r w:rsidRPr="00DB4C30">
        <w:rPr>
          <w:rFonts w:ascii="Book Antiqua" w:eastAsia="宋体" w:hAnsi="Book Antiqua" w:cs="宋体"/>
          <w:color w:val="000000"/>
          <w:kern w:val="0"/>
          <w:sz w:val="24"/>
        </w:rPr>
        <w:t>: 208-213 [PMID: 11252415]</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r w:rsidRPr="00DB4C30">
        <w:rPr>
          <w:rFonts w:ascii="Book Antiqua" w:eastAsia="宋体" w:hAnsi="Book Antiqua" w:cs="宋体"/>
          <w:color w:val="000000"/>
          <w:kern w:val="0"/>
          <w:sz w:val="24"/>
        </w:rPr>
        <w:lastRenderedPageBreak/>
        <w:t>37 </w:t>
      </w:r>
      <w:proofErr w:type="spellStart"/>
      <w:r w:rsidRPr="00DB4C30">
        <w:rPr>
          <w:rFonts w:ascii="Book Antiqua" w:eastAsia="宋体" w:hAnsi="Book Antiqua" w:cs="宋体"/>
          <w:b/>
          <w:bCs/>
          <w:color w:val="000000"/>
          <w:kern w:val="0"/>
          <w:sz w:val="24"/>
        </w:rPr>
        <w:t>Misra</w:t>
      </w:r>
      <w:proofErr w:type="spellEnd"/>
      <w:r w:rsidRPr="00DB4C30">
        <w:rPr>
          <w:rFonts w:ascii="Book Antiqua" w:eastAsia="宋体" w:hAnsi="Book Antiqua" w:cs="宋体"/>
          <w:b/>
          <w:bCs/>
          <w:color w:val="000000"/>
          <w:kern w:val="0"/>
          <w:sz w:val="24"/>
        </w:rPr>
        <w:t xml:space="preserve"> V</w:t>
      </w:r>
      <w:r w:rsidRPr="00DB4C30">
        <w:rPr>
          <w:rFonts w:ascii="Book Antiqua" w:eastAsia="宋体" w:hAnsi="Book Antiqua" w:cs="宋体"/>
          <w:color w:val="000000"/>
          <w:kern w:val="0"/>
          <w:sz w:val="24"/>
        </w:rPr>
        <w:t xml:space="preserve">, Pandey R, </w:t>
      </w:r>
      <w:proofErr w:type="spellStart"/>
      <w:r w:rsidRPr="00DB4C30">
        <w:rPr>
          <w:rFonts w:ascii="Book Antiqua" w:eastAsia="宋体" w:hAnsi="Book Antiqua" w:cs="宋体"/>
          <w:color w:val="000000"/>
          <w:kern w:val="0"/>
          <w:sz w:val="24"/>
        </w:rPr>
        <w:t>Misra</w:t>
      </w:r>
      <w:proofErr w:type="spellEnd"/>
      <w:r w:rsidRPr="00DB4C30">
        <w:rPr>
          <w:rFonts w:ascii="Book Antiqua" w:eastAsia="宋体" w:hAnsi="Book Antiqua" w:cs="宋体"/>
          <w:color w:val="000000"/>
          <w:kern w:val="0"/>
          <w:sz w:val="24"/>
        </w:rPr>
        <w:t xml:space="preserve"> SP, </w:t>
      </w:r>
      <w:proofErr w:type="spellStart"/>
      <w:r w:rsidRPr="00DB4C30">
        <w:rPr>
          <w:rFonts w:ascii="Book Antiqua" w:eastAsia="宋体" w:hAnsi="Book Antiqua" w:cs="宋体"/>
          <w:color w:val="000000"/>
          <w:kern w:val="0"/>
          <w:sz w:val="24"/>
        </w:rPr>
        <w:t>Dwivedi</w:t>
      </w:r>
      <w:proofErr w:type="spellEnd"/>
      <w:r w:rsidRPr="00DB4C30">
        <w:rPr>
          <w:rFonts w:ascii="Book Antiqua" w:eastAsia="宋体" w:hAnsi="Book Antiqua" w:cs="宋体"/>
          <w:color w:val="000000"/>
          <w:kern w:val="0"/>
          <w:sz w:val="24"/>
        </w:rPr>
        <w:t xml:space="preserve"> M. Helicobacter pylori and gastric cancer: Indian enigma. </w:t>
      </w:r>
      <w:r w:rsidRPr="00DB4C30">
        <w:rPr>
          <w:rFonts w:ascii="Book Antiqua" w:eastAsia="宋体" w:hAnsi="Book Antiqua" w:cs="宋体"/>
          <w:i/>
          <w:iCs/>
          <w:color w:val="000000"/>
          <w:kern w:val="0"/>
          <w:sz w:val="24"/>
        </w:rPr>
        <w:t xml:space="preserve">World J </w:t>
      </w:r>
      <w:proofErr w:type="spellStart"/>
      <w:r w:rsidRPr="00DB4C30">
        <w:rPr>
          <w:rFonts w:ascii="Book Antiqua" w:eastAsia="宋体" w:hAnsi="Book Antiqua" w:cs="宋体"/>
          <w:i/>
          <w:iCs/>
          <w:color w:val="000000"/>
          <w:kern w:val="0"/>
          <w:sz w:val="24"/>
        </w:rPr>
        <w:t>Gastroenterol</w:t>
      </w:r>
      <w:proofErr w:type="spellEnd"/>
      <w:r w:rsidRPr="00DB4C30">
        <w:rPr>
          <w:rFonts w:ascii="Book Antiqua" w:eastAsia="宋体" w:hAnsi="Book Antiqua" w:cs="宋体"/>
          <w:color w:val="000000"/>
          <w:kern w:val="0"/>
          <w:sz w:val="24"/>
        </w:rPr>
        <w:t> 2014; </w:t>
      </w:r>
      <w:r w:rsidRPr="00DB4C30">
        <w:rPr>
          <w:rFonts w:ascii="Book Antiqua" w:eastAsia="宋体" w:hAnsi="Book Antiqua" w:cs="宋体"/>
          <w:b/>
          <w:bCs/>
          <w:color w:val="000000"/>
          <w:kern w:val="0"/>
          <w:sz w:val="24"/>
        </w:rPr>
        <w:t>20</w:t>
      </w:r>
      <w:r w:rsidRPr="00DB4C30">
        <w:rPr>
          <w:rFonts w:ascii="Book Antiqua" w:eastAsia="宋体" w:hAnsi="Book Antiqua" w:cs="宋体"/>
          <w:color w:val="000000"/>
          <w:kern w:val="0"/>
          <w:sz w:val="24"/>
        </w:rPr>
        <w:t>: 1503-1509 [PMID: 24587625 DOI: 10.3748/wjg.v20.i6.1503]</w:t>
      </w:r>
    </w:p>
    <w:p w:rsidR="00A303B2" w:rsidRPr="00DB4C30" w:rsidRDefault="00A303B2" w:rsidP="00406E3A">
      <w:pPr>
        <w:adjustRightInd w:val="0"/>
        <w:snapToGrid w:val="0"/>
        <w:spacing w:after="0" w:afterAutospacing="0" w:line="360" w:lineRule="auto"/>
        <w:rPr>
          <w:rFonts w:ascii="Book Antiqua" w:eastAsia="宋体" w:hAnsi="Book Antiqua" w:cs="宋体"/>
          <w:color w:val="000000"/>
          <w:kern w:val="0"/>
          <w:sz w:val="24"/>
        </w:rPr>
      </w:pPr>
      <w:proofErr w:type="gramStart"/>
      <w:r w:rsidRPr="00DB4C30">
        <w:rPr>
          <w:rFonts w:ascii="Book Antiqua" w:eastAsia="宋体" w:hAnsi="Book Antiqua" w:cs="宋体"/>
          <w:color w:val="000000"/>
          <w:kern w:val="0"/>
          <w:sz w:val="24"/>
        </w:rPr>
        <w:t xml:space="preserve">38 </w:t>
      </w:r>
      <w:r w:rsidRPr="00DB4C30">
        <w:rPr>
          <w:rFonts w:ascii="Book Antiqua" w:eastAsia="宋体" w:hAnsi="Book Antiqua" w:cs="宋体"/>
          <w:b/>
          <w:color w:val="000000"/>
          <w:kern w:val="0"/>
          <w:sz w:val="24"/>
        </w:rPr>
        <w:t>Shibata A</w:t>
      </w:r>
      <w:r w:rsidRPr="00DB4C30">
        <w:rPr>
          <w:rFonts w:ascii="Book Antiqua" w:eastAsia="宋体" w:hAnsi="Book Antiqua" w:cs="宋体"/>
          <w:color w:val="000000"/>
          <w:kern w:val="0"/>
          <w:sz w:val="24"/>
        </w:rPr>
        <w:t xml:space="preserve">, </w:t>
      </w:r>
      <w:proofErr w:type="spellStart"/>
      <w:r w:rsidRPr="00DB4C30">
        <w:rPr>
          <w:rFonts w:ascii="Book Antiqua" w:eastAsia="宋体" w:hAnsi="Book Antiqua" w:cs="宋体"/>
          <w:color w:val="000000"/>
          <w:kern w:val="0"/>
          <w:sz w:val="24"/>
        </w:rPr>
        <w:t>Parsonnet</w:t>
      </w:r>
      <w:proofErr w:type="spellEnd"/>
      <w:r w:rsidRPr="00DB4C30">
        <w:rPr>
          <w:rFonts w:ascii="Book Antiqua" w:eastAsia="宋体" w:hAnsi="Book Antiqua" w:cs="宋体"/>
          <w:color w:val="000000"/>
          <w:kern w:val="0"/>
          <w:sz w:val="24"/>
        </w:rPr>
        <w:t xml:space="preserve"> J. Stomach cancer.</w:t>
      </w:r>
      <w:proofErr w:type="gramEnd"/>
      <w:r w:rsidRPr="00DB4C30">
        <w:rPr>
          <w:rFonts w:ascii="Book Antiqua" w:eastAsia="宋体" w:hAnsi="Book Antiqua" w:cs="宋体"/>
          <w:color w:val="000000"/>
          <w:kern w:val="0"/>
          <w:sz w:val="24"/>
        </w:rPr>
        <w:t xml:space="preserve"> In: </w:t>
      </w:r>
      <w:proofErr w:type="spellStart"/>
      <w:r w:rsidRPr="00DB4C30">
        <w:rPr>
          <w:rFonts w:ascii="Book Antiqua" w:eastAsia="宋体" w:hAnsi="Book Antiqua" w:cs="宋体"/>
          <w:color w:val="000000"/>
          <w:kern w:val="0"/>
          <w:sz w:val="24"/>
        </w:rPr>
        <w:t>Schottenfeld</w:t>
      </w:r>
      <w:proofErr w:type="spellEnd"/>
      <w:r w:rsidRPr="00DB4C30">
        <w:rPr>
          <w:rFonts w:ascii="Book Antiqua" w:eastAsia="宋体" w:hAnsi="Book Antiqua" w:cs="宋体"/>
          <w:color w:val="000000"/>
          <w:kern w:val="0"/>
          <w:sz w:val="24"/>
        </w:rPr>
        <w:t xml:space="preserve"> D, </w:t>
      </w:r>
      <w:proofErr w:type="spellStart"/>
      <w:r w:rsidRPr="00DB4C30">
        <w:rPr>
          <w:rFonts w:ascii="Book Antiqua" w:eastAsia="宋体" w:hAnsi="Book Antiqua" w:cs="宋体"/>
          <w:color w:val="000000"/>
          <w:kern w:val="0"/>
          <w:sz w:val="24"/>
        </w:rPr>
        <w:t>Fraumeni</w:t>
      </w:r>
      <w:proofErr w:type="spellEnd"/>
      <w:r w:rsidRPr="00DB4C30">
        <w:rPr>
          <w:rFonts w:ascii="Book Antiqua" w:eastAsia="宋体" w:hAnsi="Book Antiqua" w:cs="宋体"/>
          <w:color w:val="000000"/>
          <w:kern w:val="0"/>
          <w:sz w:val="24"/>
        </w:rPr>
        <w:t xml:space="preserve"> JF. </w:t>
      </w:r>
      <w:proofErr w:type="gramStart"/>
      <w:r w:rsidRPr="00DB4C30">
        <w:rPr>
          <w:rFonts w:ascii="Book Antiqua" w:eastAsia="宋体" w:hAnsi="Book Antiqua" w:cs="宋体"/>
          <w:color w:val="000000"/>
          <w:kern w:val="0"/>
          <w:sz w:val="24"/>
        </w:rPr>
        <w:t>Cancer Epidemiology and Prevention, third edition.</w:t>
      </w:r>
      <w:proofErr w:type="gramEnd"/>
      <w:r w:rsidRPr="00DB4C30">
        <w:rPr>
          <w:rFonts w:ascii="Book Antiqua" w:eastAsia="宋体" w:hAnsi="Book Antiqua" w:cs="宋体"/>
          <w:color w:val="000000"/>
          <w:kern w:val="0"/>
          <w:sz w:val="24"/>
        </w:rPr>
        <w:t xml:space="preserve"> New York: Oxford University Press, 2006: 707-720</w:t>
      </w:r>
    </w:p>
    <w:p w:rsidR="00A303B2" w:rsidRPr="00DB4C30" w:rsidRDefault="00A303B2" w:rsidP="00406E3A">
      <w:pPr>
        <w:adjustRightInd w:val="0"/>
        <w:snapToGrid w:val="0"/>
        <w:spacing w:after="0" w:afterAutospacing="0" w:line="360" w:lineRule="auto"/>
        <w:rPr>
          <w:rFonts w:ascii="Book Antiqua" w:hAnsi="Book Antiqua"/>
          <w:sz w:val="24"/>
        </w:rPr>
      </w:pPr>
    </w:p>
    <w:p w:rsidR="00A303B2" w:rsidRDefault="00A303B2" w:rsidP="00406E3A">
      <w:pPr>
        <w:adjustRightInd w:val="0"/>
        <w:snapToGrid w:val="0"/>
        <w:spacing w:after="0" w:afterAutospacing="0" w:line="360" w:lineRule="auto"/>
        <w:jc w:val="right"/>
        <w:rPr>
          <w:rFonts w:ascii="Book Antiqua" w:eastAsia="宋体" w:hAnsi="Book Antiqua"/>
          <w:b/>
          <w:bCs/>
          <w:sz w:val="24"/>
          <w:lang w:eastAsia="zh-CN"/>
        </w:rPr>
      </w:pPr>
      <w:r w:rsidRPr="005F7DC3">
        <w:rPr>
          <w:rFonts w:ascii="Book Antiqua" w:hAnsi="Book Antiqua"/>
          <w:b/>
          <w:bCs/>
          <w:sz w:val="24"/>
        </w:rPr>
        <w:t xml:space="preserve">P-Reviewer: </w:t>
      </w:r>
      <w:proofErr w:type="spellStart"/>
      <w:r w:rsidRPr="00A303B2">
        <w:rPr>
          <w:rFonts w:ascii="Book Antiqua" w:hAnsi="Book Antiqua"/>
          <w:bCs/>
          <w:sz w:val="24"/>
        </w:rPr>
        <w:t>Ierardi</w:t>
      </w:r>
      <w:proofErr w:type="spellEnd"/>
      <w:r w:rsidRPr="00A303B2">
        <w:rPr>
          <w:rFonts w:ascii="Book Antiqua" w:eastAsia="宋体" w:hAnsi="Book Antiqua" w:hint="eastAsia"/>
          <w:bCs/>
          <w:sz w:val="24"/>
          <w:lang w:eastAsia="zh-CN"/>
        </w:rPr>
        <w:t xml:space="preserve"> </w:t>
      </w:r>
      <w:r w:rsidRPr="00A303B2">
        <w:rPr>
          <w:rFonts w:ascii="Book Antiqua" w:eastAsia="宋体" w:hAnsi="Book Antiqua" w:hint="eastAsia"/>
          <w:bCs/>
          <w:caps/>
          <w:sz w:val="24"/>
          <w:lang w:eastAsia="zh-CN"/>
        </w:rPr>
        <w:t>e</w:t>
      </w:r>
      <w:r w:rsidRPr="00A303B2">
        <w:rPr>
          <w:rFonts w:ascii="Book Antiqua" w:eastAsia="宋体" w:hAnsi="Book Antiqua" w:hint="eastAsia"/>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55977" w:rsidRPr="00D3615C" w:rsidRDefault="00355977" w:rsidP="00406E3A">
      <w:pPr>
        <w:autoSpaceDE w:val="0"/>
        <w:autoSpaceDN w:val="0"/>
        <w:adjustRightInd w:val="0"/>
        <w:snapToGrid w:val="0"/>
        <w:spacing w:after="0" w:afterAutospacing="0" w:line="360" w:lineRule="auto"/>
        <w:rPr>
          <w:rFonts w:ascii="Book Antiqua" w:eastAsiaTheme="minorEastAsia" w:hAnsi="Book Antiqua"/>
          <w:color w:val="000000" w:themeColor="text1"/>
          <w:kern w:val="0"/>
          <w:sz w:val="24"/>
        </w:rPr>
      </w:pPr>
      <w:r w:rsidRPr="00D3615C">
        <w:rPr>
          <w:rFonts w:ascii="Book Antiqua" w:eastAsiaTheme="minorEastAsia" w:hAnsi="Book Antiqua"/>
          <w:color w:val="000000" w:themeColor="text1"/>
          <w:kern w:val="0"/>
          <w:sz w:val="24"/>
        </w:rPr>
        <w:br w:type="page"/>
      </w:r>
    </w:p>
    <w:p w:rsidR="00355977" w:rsidRPr="00A303B2" w:rsidRDefault="00A303B2" w:rsidP="00406E3A">
      <w:pPr>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lastRenderedPageBreak/>
        <w:t>Table 1</w:t>
      </w:r>
      <w:r w:rsidR="00355977" w:rsidRPr="00A303B2">
        <w:rPr>
          <w:rFonts w:ascii="Book Antiqua" w:hAnsi="Book Antiqua"/>
          <w:b/>
          <w:color w:val="000000" w:themeColor="text1"/>
          <w:sz w:val="24"/>
        </w:rPr>
        <w:t xml:space="preserve"> Sociodemographic features of study subjects (men) and their associations with gastric cancer</w:t>
      </w:r>
    </w:p>
    <w:tbl>
      <w:tblPr>
        <w:tblW w:w="9356" w:type="dxa"/>
        <w:tblInd w:w="108" w:type="dxa"/>
        <w:tblLayout w:type="fixed"/>
        <w:tblLook w:val="04A0" w:firstRow="1" w:lastRow="0" w:firstColumn="1" w:lastColumn="0" w:noHBand="0" w:noVBand="1"/>
      </w:tblPr>
      <w:tblGrid>
        <w:gridCol w:w="2610"/>
        <w:gridCol w:w="1100"/>
        <w:gridCol w:w="1100"/>
        <w:gridCol w:w="1511"/>
        <w:gridCol w:w="550"/>
        <w:gridCol w:w="1351"/>
        <w:gridCol w:w="1134"/>
      </w:tblGrid>
      <w:tr w:rsidR="000F56A3" w:rsidRPr="00D3615C" w:rsidTr="006203AB">
        <w:trPr>
          <w:trHeight w:val="626"/>
        </w:trPr>
        <w:tc>
          <w:tcPr>
            <w:tcW w:w="2610" w:type="dxa"/>
            <w:tcBorders>
              <w:top w:val="single" w:sz="8" w:space="0" w:color="auto"/>
              <w:left w:val="nil"/>
              <w:bottom w:val="single" w:sz="8" w:space="0" w:color="auto"/>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100" w:type="dxa"/>
            <w:tcBorders>
              <w:top w:val="single" w:sz="8" w:space="0" w:color="auto"/>
              <w:left w:val="nil"/>
              <w:bottom w:val="single" w:sz="8" w:space="0" w:color="auto"/>
              <w:right w:val="nil"/>
            </w:tcBorders>
            <w:hideMark/>
          </w:tcPr>
          <w:p w:rsidR="00355977" w:rsidRPr="00A303B2" w:rsidRDefault="00A303B2"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i/>
                <w:color w:val="000000" w:themeColor="text1"/>
                <w:sz w:val="24"/>
              </w:rPr>
            </w:pPr>
            <w:r w:rsidRPr="00A303B2">
              <w:rPr>
                <w:rFonts w:ascii="Book Antiqua" w:hAnsi="Book Antiqua"/>
                <w:b/>
                <w:bCs/>
                <w:i/>
                <w:color w:val="000000" w:themeColor="text1"/>
                <w:sz w:val="24"/>
              </w:rPr>
              <w:t>n</w:t>
            </w:r>
          </w:p>
        </w:tc>
        <w:tc>
          <w:tcPr>
            <w:tcW w:w="1100" w:type="dxa"/>
            <w:tcBorders>
              <w:top w:val="single" w:sz="8" w:space="0" w:color="auto"/>
              <w:left w:val="nil"/>
              <w:bottom w:val="single" w:sz="8" w:space="0" w:color="auto"/>
              <w:right w:val="nil"/>
            </w:tcBorders>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t>Person-</w:t>
            </w:r>
            <w:r w:rsidR="003F4D43" w:rsidRPr="00A303B2">
              <w:rPr>
                <w:rFonts w:ascii="Book Antiqua" w:hAnsi="Book Antiqua"/>
                <w:b/>
                <w:bCs/>
                <w:color w:val="000000" w:themeColor="text1"/>
                <w:sz w:val="24"/>
              </w:rPr>
              <w:t>years</w:t>
            </w:r>
          </w:p>
        </w:tc>
        <w:tc>
          <w:tcPr>
            <w:tcW w:w="1511" w:type="dxa"/>
            <w:tcBorders>
              <w:top w:val="single" w:sz="8" w:space="0" w:color="auto"/>
              <w:left w:val="nil"/>
              <w:bottom w:val="single" w:sz="8" w:space="0" w:color="auto"/>
              <w:right w:val="nil"/>
            </w:tcBorders>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t>Gastric cancer cases</w:t>
            </w:r>
          </w:p>
        </w:tc>
        <w:tc>
          <w:tcPr>
            <w:tcW w:w="550" w:type="dxa"/>
            <w:tcBorders>
              <w:top w:val="single" w:sz="8" w:space="0" w:color="auto"/>
              <w:left w:val="nil"/>
              <w:bottom w:val="single" w:sz="8" w:space="0" w:color="auto"/>
              <w:right w:val="nil"/>
            </w:tcBorders>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t>RR</w:t>
            </w:r>
          </w:p>
        </w:tc>
        <w:tc>
          <w:tcPr>
            <w:tcW w:w="1351" w:type="dxa"/>
            <w:tcBorders>
              <w:top w:val="single" w:sz="8" w:space="0" w:color="auto"/>
              <w:left w:val="nil"/>
              <w:bottom w:val="single" w:sz="8" w:space="0" w:color="auto"/>
              <w:right w:val="nil"/>
            </w:tcBorders>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t>95%CI</w:t>
            </w:r>
          </w:p>
        </w:tc>
        <w:tc>
          <w:tcPr>
            <w:tcW w:w="1134" w:type="dxa"/>
            <w:tcBorders>
              <w:top w:val="single" w:sz="8" w:space="0" w:color="auto"/>
              <w:left w:val="nil"/>
              <w:bottom w:val="single" w:sz="8" w:space="0" w:color="auto"/>
              <w:right w:val="nil"/>
            </w:tcBorders>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i/>
                <w:color w:val="000000" w:themeColor="text1"/>
                <w:sz w:val="24"/>
              </w:rPr>
              <w:t>P</w:t>
            </w:r>
            <w:r w:rsidRPr="00A303B2">
              <w:rPr>
                <w:rFonts w:ascii="Book Antiqua" w:hAnsi="Book Antiqua"/>
                <w:b/>
                <w:bCs/>
                <w:color w:val="000000" w:themeColor="text1"/>
                <w:sz w:val="24"/>
              </w:rPr>
              <w:t>-value</w:t>
            </w:r>
          </w:p>
        </w:tc>
      </w:tr>
      <w:tr w:rsidR="000F56A3" w:rsidRPr="00D3615C" w:rsidTr="006203AB">
        <w:trPr>
          <w:trHeight w:val="299"/>
        </w:trPr>
        <w:tc>
          <w:tcPr>
            <w:tcW w:w="2610" w:type="dxa"/>
            <w:tcBorders>
              <w:top w:val="single" w:sz="8" w:space="0" w:color="auto"/>
              <w:left w:val="nil"/>
              <w:bottom w:val="nil"/>
              <w:right w:val="nil"/>
            </w:tcBorders>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Total</w:t>
            </w:r>
          </w:p>
        </w:tc>
        <w:tc>
          <w:tcPr>
            <w:tcW w:w="1100" w:type="dxa"/>
            <w:tcBorders>
              <w:top w:val="single" w:sz="8" w:space="0" w:color="auto"/>
              <w:left w:val="nil"/>
              <w:bottom w:val="nil"/>
              <w:right w:val="nil"/>
            </w:tcBorders>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color w:val="000000" w:themeColor="text1"/>
                <w:sz w:val="24"/>
              </w:rPr>
              <w:t>65553</w:t>
            </w:r>
          </w:p>
        </w:tc>
        <w:tc>
          <w:tcPr>
            <w:tcW w:w="1100" w:type="dxa"/>
            <w:tcBorders>
              <w:top w:val="single" w:sz="8" w:space="0" w:color="auto"/>
              <w:left w:val="nil"/>
              <w:bottom w:val="nil"/>
              <w:right w:val="nil"/>
            </w:tcBorders>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900721</w:t>
            </w:r>
          </w:p>
        </w:tc>
        <w:tc>
          <w:tcPr>
            <w:tcW w:w="1511" w:type="dxa"/>
            <w:tcBorders>
              <w:top w:val="single" w:sz="8" w:space="0" w:color="auto"/>
              <w:left w:val="nil"/>
              <w:bottom w:val="nil"/>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550" w:type="dxa"/>
            <w:tcBorders>
              <w:top w:val="single" w:sz="8" w:space="0" w:color="auto"/>
              <w:left w:val="nil"/>
              <w:bottom w:val="nil"/>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351" w:type="dxa"/>
            <w:tcBorders>
              <w:top w:val="single" w:sz="8" w:space="0" w:color="auto"/>
              <w:left w:val="nil"/>
              <w:bottom w:val="nil"/>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134" w:type="dxa"/>
            <w:tcBorders>
              <w:top w:val="single" w:sz="8" w:space="0" w:color="auto"/>
              <w:left w:val="nil"/>
              <w:bottom w:val="nil"/>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4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Religion</w:t>
            </w: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51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55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35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color w:val="000000" w:themeColor="text1"/>
                <w:sz w:val="24"/>
              </w:rPr>
            </w:pPr>
          </w:p>
        </w:tc>
        <w:tc>
          <w:tcPr>
            <w:tcW w:w="1134" w:type="dxa"/>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color w:val="000000" w:themeColor="text1"/>
                <w:sz w:val="24"/>
              </w:rPr>
              <w:t>&gt;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0.5</w:t>
            </w:r>
            <w:r w:rsidR="00A303B2" w:rsidRPr="00A303B2">
              <w:rPr>
                <w:rFonts w:ascii="Book Antiqua" w:eastAsia="宋体" w:hAnsi="Book Antiqua" w:hint="eastAsia"/>
                <w:color w:val="000000" w:themeColor="text1"/>
                <w:sz w:val="24"/>
                <w:vertAlign w:val="superscript"/>
                <w:lang w:eastAsia="zh-CN"/>
              </w:rPr>
              <w:t>2</w:t>
            </w:r>
          </w:p>
        </w:tc>
      </w:tr>
      <w:tr w:rsidR="000F56A3" w:rsidRPr="00D3615C" w:rsidTr="006203AB">
        <w:trPr>
          <w:trHeight w:val="34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Hindu</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47689</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658303</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88</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134"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6203AB">
        <w:trPr>
          <w:trHeight w:val="340"/>
        </w:trPr>
        <w:tc>
          <w:tcPr>
            <w:tcW w:w="2610" w:type="dxa"/>
            <w:hideMark/>
          </w:tcPr>
          <w:p w:rsidR="00355977" w:rsidRPr="00D3615C" w:rsidRDefault="003F4D43"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Muslim</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11841</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160475</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19</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0.5-1.5</w:t>
            </w:r>
          </w:p>
        </w:tc>
        <w:tc>
          <w:tcPr>
            <w:tcW w:w="1134"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6203AB">
        <w:trPr>
          <w:trHeight w:val="34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Christian</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6023</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81942</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9</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0.4-1.6</w:t>
            </w:r>
          </w:p>
        </w:tc>
        <w:tc>
          <w:tcPr>
            <w:tcW w:w="1134"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6203AB">
        <w:trPr>
          <w:trHeight w:val="375"/>
        </w:trPr>
        <w:tc>
          <w:tcPr>
            <w:tcW w:w="2610" w:type="dxa"/>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eastAsia="宋体" w:hAnsi="Book Antiqua"/>
                <w:b/>
                <w:bCs/>
                <w:color w:val="000000" w:themeColor="text1"/>
                <w:sz w:val="24"/>
                <w:lang w:eastAsia="zh-CN"/>
              </w:rPr>
            </w:pPr>
            <w:r w:rsidRPr="00D3615C">
              <w:rPr>
                <w:rFonts w:ascii="Book Antiqua" w:hAnsi="Book Antiqua"/>
                <w:b/>
                <w:bCs/>
                <w:color w:val="000000" w:themeColor="text1"/>
                <w:sz w:val="24"/>
              </w:rPr>
              <w:t>Family income</w:t>
            </w:r>
            <w:r w:rsidR="00A303B2" w:rsidRPr="00A303B2">
              <w:rPr>
                <w:rFonts w:ascii="Book Antiqua" w:eastAsia="宋体" w:hAnsi="Book Antiqua" w:hint="eastAsia"/>
                <w:b/>
                <w:bCs/>
                <w:color w:val="000000" w:themeColor="text1"/>
                <w:sz w:val="24"/>
                <w:vertAlign w:val="superscript"/>
                <w:lang w:eastAsia="zh-CN"/>
              </w:rPr>
              <w:t>3</w:t>
            </w: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51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55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35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color w:val="000000" w:themeColor="text1"/>
                <w:sz w:val="24"/>
              </w:rPr>
            </w:pPr>
          </w:p>
        </w:tc>
        <w:tc>
          <w:tcPr>
            <w:tcW w:w="1134" w:type="dxa"/>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color w:val="000000" w:themeColor="text1"/>
                <w:sz w:val="24"/>
              </w:rPr>
              <w:t>0.191</w:t>
            </w:r>
            <w:r w:rsidR="00A303B2" w:rsidRPr="00A303B2">
              <w:rPr>
                <w:rFonts w:ascii="Book Antiqua" w:eastAsia="宋体" w:hAnsi="Book Antiqua" w:hint="eastAsia"/>
                <w:color w:val="000000" w:themeColor="text1"/>
                <w:sz w:val="24"/>
                <w:vertAlign w:val="superscript"/>
                <w:lang w:eastAsia="zh-CN"/>
              </w:rPr>
              <w:t>1</w:t>
            </w:r>
          </w:p>
        </w:tc>
      </w:tr>
      <w:tr w:rsidR="000F56A3" w:rsidRPr="00D3615C" w:rsidTr="006203AB">
        <w:trPr>
          <w:trHeight w:val="381"/>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&lt;</w:t>
            </w:r>
            <w:r w:rsidR="00A303B2">
              <w:rPr>
                <w:rFonts w:ascii="Book Antiqua" w:eastAsia="宋体" w:hAnsi="Book Antiqua" w:hint="eastAsia"/>
                <w:bCs/>
                <w:color w:val="000000" w:themeColor="text1"/>
                <w:sz w:val="24"/>
                <w:lang w:eastAsia="zh-CN"/>
              </w:rPr>
              <w:t xml:space="preserve"> </w:t>
            </w:r>
            <w:r w:rsidRPr="00D3615C">
              <w:rPr>
                <w:rFonts w:ascii="Book Antiqua" w:hAnsi="Book Antiqua"/>
                <w:bCs/>
                <w:color w:val="000000" w:themeColor="text1"/>
                <w:sz w:val="24"/>
              </w:rPr>
              <w:t>500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4367</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66066</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0.6-2.2</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81"/>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501-1200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19460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281461</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351"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81"/>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1201-2500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24794</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332258</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37</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0.5-1.1</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81"/>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2501-3500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10839</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141566</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0.3-1.0</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81"/>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3500+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6093</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79370</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0.5-1.8</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Education</w:t>
            </w: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51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55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35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134" w:type="dxa"/>
            <w:hideMark/>
          </w:tcPr>
          <w:p w:rsidR="00355977" w:rsidRPr="00A303B2" w:rsidRDefault="00355977" w:rsidP="00406E3A">
            <w:pPr>
              <w:tabs>
                <w:tab w:val="left" w:pos="900"/>
                <w:tab w:val="left" w:pos="1800"/>
                <w:tab w:val="left" w:pos="3420"/>
                <w:tab w:val="left" w:pos="5220"/>
              </w:tabs>
              <w:adjustRightInd w:val="0"/>
              <w:snapToGrid w:val="0"/>
              <w:spacing w:after="0" w:afterAutospacing="0" w:line="360" w:lineRule="auto"/>
              <w:rPr>
                <w:rFonts w:ascii="Book Antiqua" w:eastAsia="宋体" w:hAnsi="Book Antiqua"/>
                <w:bCs/>
                <w:color w:val="000000" w:themeColor="text1"/>
                <w:sz w:val="24"/>
                <w:lang w:eastAsia="zh-CN"/>
              </w:rPr>
            </w:pPr>
            <w:r w:rsidRPr="00D3615C">
              <w:rPr>
                <w:rFonts w:ascii="Book Antiqua" w:hAnsi="Book Antiqua"/>
                <w:bCs/>
                <w:color w:val="000000" w:themeColor="text1"/>
                <w:sz w:val="24"/>
              </w:rPr>
              <w:t>0.164</w:t>
            </w:r>
            <w:r w:rsidR="00A303B2" w:rsidRPr="00A303B2">
              <w:rPr>
                <w:rFonts w:ascii="Book Antiqua" w:eastAsia="宋体" w:hAnsi="Book Antiqua" w:hint="eastAsia"/>
                <w:bCs/>
                <w:color w:val="000000" w:themeColor="text1"/>
                <w:sz w:val="24"/>
                <w:vertAlign w:val="superscript"/>
                <w:lang w:eastAsia="zh-CN"/>
              </w:rPr>
              <w:t>1</w:t>
            </w: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Illiterate</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4143</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52337</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0.2-1.1</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Primary school</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16917</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221434</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49</w:t>
            </w:r>
          </w:p>
        </w:tc>
        <w:tc>
          <w:tcPr>
            <w:tcW w:w="55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351"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color w:val="000000" w:themeColor="text1"/>
                <w:sz w:val="24"/>
              </w:rPr>
              <w:t>Reference</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Middle school</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17310</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238947</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0.5-1.2</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High school</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20775</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298699</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25</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0.4-1.1</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College</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5703</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79877</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0.1-1.1</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Unknown</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705</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9427</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0.1-3.9</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Occupation</w:t>
            </w: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10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151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c>
          <w:tcPr>
            <w:tcW w:w="550"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
                <w:bCs/>
                <w:color w:val="000000" w:themeColor="text1"/>
                <w:sz w:val="24"/>
              </w:rPr>
            </w:pPr>
          </w:p>
        </w:tc>
        <w:tc>
          <w:tcPr>
            <w:tcW w:w="1351"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color w:val="000000" w:themeColor="text1"/>
                <w:sz w:val="24"/>
              </w:rPr>
            </w:pPr>
          </w:p>
        </w:tc>
        <w:tc>
          <w:tcPr>
            <w:tcW w:w="1134"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0.008</w:t>
            </w:r>
            <w:r w:rsidR="00A303B2" w:rsidRPr="00A303B2">
              <w:rPr>
                <w:rFonts w:ascii="Book Antiqua" w:eastAsia="宋体" w:hAnsi="Book Antiqua" w:hint="eastAsia"/>
                <w:color w:val="000000" w:themeColor="text1"/>
                <w:sz w:val="24"/>
                <w:vertAlign w:val="superscript"/>
                <w:lang w:eastAsia="zh-CN"/>
              </w:rPr>
              <w:t>2</w:t>
            </w:r>
          </w:p>
        </w:tc>
      </w:tr>
      <w:tr w:rsidR="000F56A3" w:rsidRPr="00D3615C" w:rsidTr="006203AB">
        <w:trPr>
          <w:trHeight w:val="420"/>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Farmers and fishermen</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21683</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302651</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w:t>
            </w:r>
          </w:p>
        </w:tc>
        <w:tc>
          <w:tcPr>
            <w:tcW w:w="55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351"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color w:val="000000" w:themeColor="text1"/>
                <w:sz w:val="24"/>
              </w:rPr>
              <w:t>Reference</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24"/>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Skilled workers</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12445</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169094</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21</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0.5-1.3</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24"/>
        </w:trPr>
        <w:tc>
          <w:tcPr>
            <w:tcW w:w="2610"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White collars</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13672</w:t>
            </w:r>
          </w:p>
        </w:tc>
        <w:tc>
          <w:tcPr>
            <w:tcW w:w="110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183094</w:t>
            </w:r>
          </w:p>
        </w:tc>
        <w:tc>
          <w:tcPr>
            <w:tcW w:w="151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28</w:t>
            </w:r>
          </w:p>
        </w:tc>
        <w:tc>
          <w:tcPr>
            <w:tcW w:w="5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35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0.5-1.2</w:t>
            </w:r>
          </w:p>
        </w:tc>
        <w:tc>
          <w:tcPr>
            <w:tcW w:w="1134" w:type="dxa"/>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r w:rsidR="000F56A3" w:rsidRPr="00D3615C" w:rsidTr="006203AB">
        <w:trPr>
          <w:trHeight w:val="324"/>
        </w:trPr>
        <w:tc>
          <w:tcPr>
            <w:tcW w:w="2610" w:type="dxa"/>
            <w:tcBorders>
              <w:top w:val="nil"/>
              <w:left w:val="nil"/>
              <w:bottom w:val="single" w:sz="8" w:space="0" w:color="auto"/>
              <w:right w:val="nil"/>
            </w:tcBorders>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lastRenderedPageBreak/>
              <w:t>Others</w:t>
            </w:r>
          </w:p>
        </w:tc>
        <w:tc>
          <w:tcPr>
            <w:tcW w:w="1100"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17753</w:t>
            </w:r>
          </w:p>
        </w:tc>
        <w:tc>
          <w:tcPr>
            <w:tcW w:w="1100"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245882</w:t>
            </w:r>
          </w:p>
        </w:tc>
        <w:tc>
          <w:tcPr>
            <w:tcW w:w="1511"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550"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w:t>
            </w:r>
          </w:p>
        </w:tc>
        <w:tc>
          <w:tcPr>
            <w:tcW w:w="1351"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0.2-0.7</w:t>
            </w:r>
          </w:p>
        </w:tc>
        <w:tc>
          <w:tcPr>
            <w:tcW w:w="1134" w:type="dxa"/>
            <w:tcBorders>
              <w:top w:val="nil"/>
              <w:left w:val="nil"/>
              <w:bottom w:val="single" w:sz="8" w:space="0" w:color="auto"/>
              <w:right w:val="nil"/>
            </w:tcBorders>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p>
        </w:tc>
      </w:tr>
    </w:tbl>
    <w:p w:rsidR="00A303B2" w:rsidRDefault="00A303B2"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proofErr w:type="gramStart"/>
      <w:r w:rsidRPr="00A303B2">
        <w:rPr>
          <w:rFonts w:ascii="Book Antiqua" w:eastAsia="宋体" w:hAnsi="Book Antiqua" w:hint="eastAsia"/>
          <w:color w:val="000000" w:themeColor="text1"/>
          <w:sz w:val="24"/>
          <w:vertAlign w:val="superscript"/>
          <w:lang w:eastAsia="zh-CN"/>
        </w:rPr>
        <w:t>1</w:t>
      </w:r>
      <w:r>
        <w:rPr>
          <w:rFonts w:ascii="Book Antiqua" w:eastAsia="宋体" w:hAnsi="Book Antiqua" w:hint="eastAsia"/>
          <w:color w:val="000000" w:themeColor="text1"/>
          <w:sz w:val="24"/>
          <w:lang w:eastAsia="zh-CN"/>
        </w:rPr>
        <w:t xml:space="preserve">The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trend; </w:t>
      </w:r>
      <w:r w:rsidRPr="00A303B2">
        <w:rPr>
          <w:rFonts w:ascii="Book Antiqua" w:eastAsia="宋体" w:hAnsi="Book Antiqua" w:hint="eastAsia"/>
          <w:color w:val="000000" w:themeColor="text1"/>
          <w:sz w:val="24"/>
          <w:vertAlign w:val="superscript"/>
          <w:lang w:eastAsia="zh-CN"/>
        </w:rPr>
        <w:t>2</w:t>
      </w:r>
      <w:r>
        <w:rPr>
          <w:rFonts w:ascii="Book Antiqua" w:eastAsia="宋体" w:hAnsi="Book Antiqua" w:hint="eastAsia"/>
          <w:color w:val="000000" w:themeColor="text1"/>
          <w:sz w:val="24"/>
          <w:lang w:eastAsia="zh-CN"/>
        </w:rPr>
        <w:t xml:space="preserve">The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heterogeneity; </w:t>
      </w:r>
      <w:r w:rsidRPr="00A303B2">
        <w:rPr>
          <w:rFonts w:ascii="Book Antiqua" w:eastAsia="宋体" w:hAnsi="Book Antiqua" w:hint="eastAsia"/>
          <w:color w:val="000000" w:themeColor="text1"/>
          <w:sz w:val="24"/>
          <w:vertAlign w:val="superscript"/>
          <w:lang w:eastAsia="zh-CN"/>
        </w:rPr>
        <w:t>3</w:t>
      </w:r>
      <w:r w:rsidR="00355977" w:rsidRPr="00D3615C">
        <w:rPr>
          <w:rFonts w:ascii="Book Antiqua" w:hAnsi="Book Antiqua"/>
          <w:bCs/>
          <w:color w:val="000000" w:themeColor="text1"/>
          <w:sz w:val="24"/>
        </w:rPr>
        <w:t>Monthly family income in Indian National Rupee (INR</w:t>
      </w:r>
      <w:r w:rsidR="003F4D43" w:rsidRPr="00D3615C">
        <w:rPr>
          <w:rFonts w:ascii="Book Antiqua" w:hAnsi="Book Antiqua"/>
          <w:bCs/>
          <w:color w:val="000000" w:themeColor="text1"/>
          <w:sz w:val="24"/>
        </w:rPr>
        <w:t>).</w:t>
      </w:r>
      <w:proofErr w:type="gramEnd"/>
      <w:r w:rsidR="003F4D43" w:rsidRPr="00D3615C">
        <w:rPr>
          <w:rFonts w:ascii="Book Antiqua" w:hAnsi="Book Antiqua"/>
          <w:bCs/>
          <w:color w:val="000000" w:themeColor="text1"/>
          <w:sz w:val="24"/>
        </w:rPr>
        <w:t xml:space="preserve"> </w:t>
      </w:r>
      <w:r w:rsidR="00355977" w:rsidRPr="00D3615C">
        <w:rPr>
          <w:rFonts w:ascii="Book Antiqua" w:hAnsi="Book Antiqua"/>
          <w:bCs/>
          <w:color w:val="000000" w:themeColor="text1"/>
          <w:sz w:val="24"/>
        </w:rPr>
        <w:t>One INR is approximately 0.016 US dollars</w:t>
      </w:r>
      <w:r w:rsidR="003F4D43" w:rsidRPr="00D3615C">
        <w:rPr>
          <w:rFonts w:ascii="Book Antiqua" w:hAnsi="Book Antiqua"/>
          <w:bCs/>
          <w:color w:val="000000" w:themeColor="text1"/>
          <w:sz w:val="24"/>
        </w:rPr>
        <w:t>.</w:t>
      </w:r>
      <w:r w:rsidR="009C284B" w:rsidRPr="00D3615C">
        <w:rPr>
          <w:rFonts w:ascii="Book Antiqua" w:hAnsi="Book Antiqua"/>
          <w:color w:val="000000" w:themeColor="text1"/>
          <w:sz w:val="24"/>
        </w:rPr>
        <w:t xml:space="preserve"> </w:t>
      </w:r>
      <w:r w:rsidR="00355977" w:rsidRPr="00D3615C">
        <w:rPr>
          <w:rFonts w:ascii="Book Antiqua" w:hAnsi="Book Antiqua"/>
          <w:color w:val="000000" w:themeColor="text1"/>
          <w:sz w:val="24"/>
        </w:rPr>
        <w:t xml:space="preserve">In the analysis examining the </w:t>
      </w:r>
      <w:r w:rsidR="00A8575D" w:rsidRPr="00D3615C">
        <w:rPr>
          <w:rFonts w:ascii="Book Antiqua" w:hAnsi="Book Antiqua"/>
          <w:color w:val="000000" w:themeColor="text1"/>
          <w:sz w:val="24"/>
        </w:rPr>
        <w:t>relation</w:t>
      </w:r>
      <w:r w:rsidR="00355977" w:rsidRPr="00D3615C">
        <w:rPr>
          <w:rFonts w:ascii="Book Antiqua" w:hAnsi="Book Antiqua"/>
          <w:color w:val="000000" w:themeColor="text1"/>
          <w:sz w:val="24"/>
        </w:rPr>
        <w:t xml:space="preserve"> between socioeconomic status and gastric cancer risk, a relative risk was obtained from the following model: H</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H</w:t>
      </w:r>
      <w:r w:rsidR="00355977" w:rsidRPr="00D3615C">
        <w:rPr>
          <w:rFonts w:ascii="Book Antiqua" w:hAnsi="Book Antiqua"/>
          <w:color w:val="000000" w:themeColor="text1"/>
          <w:sz w:val="24"/>
          <w:vertAlign w:val="subscript"/>
        </w:rPr>
        <w:t>s</w:t>
      </w:r>
      <w:r w:rsidR="00355977" w:rsidRPr="00D3615C">
        <w:rPr>
          <w:rFonts w:ascii="Book Antiqua" w:hAnsi="Book Antiqua"/>
          <w:color w:val="000000" w:themeColor="text1"/>
          <w:sz w:val="24"/>
        </w:rPr>
        <w:t xml:space="preserve"> </w:t>
      </w:r>
      <w:proofErr w:type="spellStart"/>
      <w:r w:rsidR="00355977" w:rsidRPr="00D3615C">
        <w:rPr>
          <w:rFonts w:ascii="Book Antiqua" w:hAnsi="Book Antiqua"/>
          <w:color w:val="000000" w:themeColor="text1"/>
          <w:sz w:val="24"/>
        </w:rPr>
        <w:t>exp</w:t>
      </w:r>
      <w:proofErr w:type="spellEnd"/>
      <w:r w:rsidR="00355977" w:rsidRPr="00D3615C">
        <w:rPr>
          <w:rFonts w:ascii="Book Antiqua" w:hAnsi="Book Antiqua"/>
          <w:color w:val="000000" w:themeColor="text1"/>
          <w:sz w:val="24"/>
        </w:rPr>
        <w:t xml:space="preserve"> (</w:t>
      </w:r>
      <w:proofErr w:type="spellStart"/>
      <w:r w:rsidR="00355977" w:rsidRPr="00D3615C">
        <w:rPr>
          <w:rFonts w:ascii="Book Antiqua" w:hAnsi="Book Antiqua"/>
          <w:color w:val="000000" w:themeColor="text1"/>
          <w:sz w:val="24"/>
        </w:rPr>
        <w:t>B</w:t>
      </w:r>
      <w:r w:rsidR="00355977" w:rsidRPr="00D3615C">
        <w:rPr>
          <w:rFonts w:ascii="Book Antiqua" w:hAnsi="Book Antiqua"/>
          <w:color w:val="000000" w:themeColor="text1"/>
          <w:sz w:val="24"/>
          <w:vertAlign w:val="subscript"/>
        </w:rPr>
        <w:t>i</w:t>
      </w:r>
      <w:r w:rsidR="00355977" w:rsidRPr="00D3615C">
        <w:rPr>
          <w:rFonts w:ascii="Book Antiqua" w:hAnsi="Book Antiqua"/>
          <w:color w:val="000000" w:themeColor="text1"/>
          <w:sz w:val="24"/>
        </w:rPr>
        <w:t>X</w:t>
      </w:r>
      <w:r w:rsidR="00355977" w:rsidRPr="00D3615C">
        <w:rPr>
          <w:rFonts w:ascii="Book Antiqua" w:hAnsi="Book Antiqua"/>
          <w:color w:val="000000" w:themeColor="text1"/>
          <w:sz w:val="24"/>
          <w:vertAlign w:val="subscript"/>
        </w:rPr>
        <w:t>i</w:t>
      </w:r>
      <w:proofErr w:type="spellEnd"/>
      <w:r w:rsidR="00355977" w:rsidRPr="00D3615C">
        <w:rPr>
          <w:rFonts w:ascii="Book Antiqua" w:hAnsi="Book Antiqua"/>
          <w:color w:val="000000" w:themeColor="text1"/>
          <w:sz w:val="24"/>
        </w:rPr>
        <w:t xml:space="preserve">), where </w:t>
      </w:r>
      <w:r w:rsidR="003F4D43" w:rsidRPr="00D3615C">
        <w:rPr>
          <w:rFonts w:ascii="Book Antiqua" w:hAnsi="Book Antiqua"/>
          <w:color w:val="000000" w:themeColor="text1"/>
          <w:sz w:val="24"/>
        </w:rPr>
        <w:t xml:space="preserve">the </w:t>
      </w:r>
      <w:r w:rsidR="00355977" w:rsidRPr="00D3615C">
        <w:rPr>
          <w:rFonts w:ascii="Book Antiqua" w:hAnsi="Book Antiqua"/>
          <w:color w:val="000000" w:themeColor="text1"/>
          <w:sz w:val="24"/>
        </w:rPr>
        <w:t>background hazard, H</w:t>
      </w:r>
      <w:r w:rsidR="00355977" w:rsidRPr="00D3615C">
        <w:rPr>
          <w:rFonts w:ascii="Book Antiqua" w:hAnsi="Book Antiqua"/>
          <w:color w:val="000000" w:themeColor="text1"/>
          <w:sz w:val="24"/>
          <w:vertAlign w:val="subscript"/>
        </w:rPr>
        <w:t>0</w:t>
      </w:r>
      <w:r w:rsidR="00355977" w:rsidRPr="00D3615C">
        <w:rPr>
          <w:rFonts w:ascii="Book Antiqua" w:hAnsi="Book Antiqua"/>
          <w:color w:val="000000" w:themeColor="text1"/>
          <w:sz w:val="24"/>
        </w:rPr>
        <w:t>, was stratified by attained age</w:t>
      </w:r>
      <w:r w:rsidR="003F4D43" w:rsidRPr="00D3615C">
        <w:rPr>
          <w:rFonts w:ascii="Book Antiqua" w:hAnsi="Book Antiqua"/>
          <w:color w:val="000000" w:themeColor="text1"/>
          <w:sz w:val="24"/>
        </w:rPr>
        <w:t xml:space="preserve"> and </w:t>
      </w:r>
      <w:r w:rsidR="00355977" w:rsidRPr="00D3615C">
        <w:rPr>
          <w:rFonts w:ascii="Book Antiqua" w:hAnsi="Book Antiqua"/>
          <w:color w:val="000000" w:themeColor="text1"/>
          <w:sz w:val="24"/>
        </w:rPr>
        <w:t>calendar time</w:t>
      </w:r>
      <w:r w:rsidR="003F4D43" w:rsidRPr="00D3615C">
        <w:rPr>
          <w:rFonts w:ascii="Book Antiqua" w:hAnsi="Book Antiqua"/>
          <w:color w:val="000000" w:themeColor="text1"/>
          <w:sz w:val="24"/>
        </w:rPr>
        <w:t>,</w:t>
      </w:r>
      <w:r w:rsidR="00355977" w:rsidRPr="00D3615C">
        <w:rPr>
          <w:rFonts w:ascii="Book Antiqua" w:hAnsi="Book Antiqua"/>
          <w:color w:val="000000" w:themeColor="text1"/>
          <w:sz w:val="24"/>
        </w:rPr>
        <w:t xml:space="preserve"> and X</w:t>
      </w:r>
      <w:r w:rsidR="00355977" w:rsidRPr="00D3615C">
        <w:rPr>
          <w:rFonts w:ascii="Book Antiqua" w:hAnsi="Book Antiqua"/>
          <w:color w:val="000000" w:themeColor="text1"/>
          <w:sz w:val="24"/>
          <w:vertAlign w:val="subscript"/>
        </w:rPr>
        <w:t>i</w:t>
      </w:r>
      <w:r w:rsidR="00355977" w:rsidRPr="00D3615C">
        <w:rPr>
          <w:rFonts w:ascii="Book Antiqua" w:hAnsi="Book Antiqua"/>
          <w:color w:val="000000" w:themeColor="text1"/>
          <w:sz w:val="24"/>
        </w:rPr>
        <w:t xml:space="preserve"> </w:t>
      </w:r>
      <w:r w:rsidR="003F4D43" w:rsidRPr="00D3615C">
        <w:rPr>
          <w:rFonts w:ascii="Book Antiqua" w:hAnsi="Book Antiqua"/>
          <w:color w:val="000000" w:themeColor="text1"/>
          <w:sz w:val="24"/>
        </w:rPr>
        <w:t xml:space="preserve">denotes </w:t>
      </w:r>
      <w:r w:rsidR="00355977" w:rsidRPr="00D3615C">
        <w:rPr>
          <w:rFonts w:ascii="Book Antiqua" w:hAnsi="Book Antiqua"/>
          <w:color w:val="000000" w:themeColor="text1"/>
          <w:sz w:val="24"/>
        </w:rPr>
        <w:t>categorical variables of the sociodemographic factors shown in the table.</w:t>
      </w:r>
    </w:p>
    <w:p w:rsidR="00A303B2" w:rsidRDefault="00A303B2"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p>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br w:type="page"/>
      </w:r>
    </w:p>
    <w:p w:rsidR="00355977" w:rsidRPr="00A303B2" w:rsidRDefault="00A303B2"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lastRenderedPageBreak/>
        <w:t>Table 2</w:t>
      </w:r>
      <w:r w:rsidR="00355977" w:rsidRPr="00A303B2">
        <w:rPr>
          <w:rFonts w:ascii="Book Antiqua" w:hAnsi="Book Antiqua"/>
          <w:b/>
          <w:bCs/>
          <w:color w:val="000000" w:themeColor="text1"/>
          <w:sz w:val="24"/>
        </w:rPr>
        <w:t xml:space="preserve"> Gastric cancer risk in relation to tobacco use and alcohol drinking among men</w:t>
      </w:r>
    </w:p>
    <w:tbl>
      <w:tblPr>
        <w:tblW w:w="9315" w:type="dxa"/>
        <w:tblLayout w:type="fixed"/>
        <w:tblLook w:val="04A0" w:firstRow="1" w:lastRow="0" w:firstColumn="1" w:lastColumn="0" w:noHBand="0" w:noVBand="1"/>
      </w:tblPr>
      <w:tblGrid>
        <w:gridCol w:w="2403"/>
        <w:gridCol w:w="821"/>
        <w:gridCol w:w="1133"/>
        <w:gridCol w:w="1558"/>
        <w:gridCol w:w="856"/>
        <w:gridCol w:w="1275"/>
        <w:gridCol w:w="1269"/>
      </w:tblGrid>
      <w:tr w:rsidR="000F56A3" w:rsidRPr="00A303B2" w:rsidTr="00825374">
        <w:trPr>
          <w:trHeight w:val="158"/>
        </w:trPr>
        <w:tc>
          <w:tcPr>
            <w:tcW w:w="2403" w:type="dxa"/>
            <w:tcBorders>
              <w:top w:val="single" w:sz="8" w:space="0" w:color="auto"/>
              <w:left w:val="nil"/>
              <w:bottom w:val="single" w:sz="8" w:space="0" w:color="auto"/>
              <w:right w:val="nil"/>
            </w:tcBorders>
          </w:tcPr>
          <w:p w:rsidR="00355977" w:rsidRPr="00A303B2" w:rsidRDefault="00355977" w:rsidP="00406E3A">
            <w:pPr>
              <w:adjustRightInd w:val="0"/>
              <w:snapToGrid w:val="0"/>
              <w:spacing w:after="0" w:afterAutospacing="0" w:line="360" w:lineRule="auto"/>
              <w:rPr>
                <w:rFonts w:ascii="Book Antiqua" w:hAnsi="Book Antiqua"/>
                <w:b/>
                <w:color w:val="000000" w:themeColor="text1"/>
                <w:sz w:val="24"/>
              </w:rPr>
            </w:pPr>
          </w:p>
        </w:tc>
        <w:tc>
          <w:tcPr>
            <w:tcW w:w="821" w:type="dxa"/>
            <w:tcBorders>
              <w:top w:val="single" w:sz="8" w:space="0" w:color="auto"/>
              <w:left w:val="nil"/>
              <w:bottom w:val="single" w:sz="8" w:space="0" w:color="auto"/>
              <w:right w:val="nil"/>
            </w:tcBorders>
            <w:hideMark/>
          </w:tcPr>
          <w:p w:rsidR="00355977" w:rsidRPr="00A303B2" w:rsidRDefault="00A303B2" w:rsidP="00406E3A">
            <w:pPr>
              <w:adjustRightInd w:val="0"/>
              <w:snapToGrid w:val="0"/>
              <w:spacing w:after="0" w:afterAutospacing="0" w:line="360" w:lineRule="auto"/>
              <w:rPr>
                <w:rFonts w:ascii="Book Antiqua" w:hAnsi="Book Antiqua"/>
                <w:b/>
                <w:i/>
                <w:color w:val="000000" w:themeColor="text1"/>
                <w:sz w:val="24"/>
              </w:rPr>
            </w:pPr>
            <w:r w:rsidRPr="00A303B2">
              <w:rPr>
                <w:rFonts w:ascii="Book Antiqua" w:hAnsi="Book Antiqua"/>
                <w:b/>
                <w:i/>
                <w:color w:val="000000" w:themeColor="text1"/>
                <w:sz w:val="24"/>
              </w:rPr>
              <w:t>n</w:t>
            </w:r>
          </w:p>
        </w:tc>
        <w:tc>
          <w:tcPr>
            <w:tcW w:w="1133" w:type="dxa"/>
            <w:tcBorders>
              <w:top w:val="single" w:sz="8" w:space="0" w:color="auto"/>
              <w:left w:val="nil"/>
              <w:bottom w:val="single" w:sz="8" w:space="0" w:color="auto"/>
              <w:right w:val="nil"/>
            </w:tcBorders>
            <w:hideMark/>
          </w:tcPr>
          <w:p w:rsidR="00355977" w:rsidRPr="00A303B2" w:rsidRDefault="00355977" w:rsidP="00406E3A">
            <w:pPr>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Person-</w:t>
            </w:r>
            <w:r w:rsidR="003F4D43" w:rsidRPr="00A303B2">
              <w:rPr>
                <w:rFonts w:ascii="Book Antiqua" w:hAnsi="Book Antiqua"/>
                <w:b/>
                <w:color w:val="000000" w:themeColor="text1"/>
                <w:sz w:val="24"/>
              </w:rPr>
              <w:t>years</w:t>
            </w:r>
          </w:p>
        </w:tc>
        <w:tc>
          <w:tcPr>
            <w:tcW w:w="1558" w:type="dxa"/>
            <w:tcBorders>
              <w:top w:val="single" w:sz="8" w:space="0" w:color="auto"/>
              <w:left w:val="nil"/>
              <w:bottom w:val="single" w:sz="8" w:space="0" w:color="auto"/>
              <w:right w:val="nil"/>
            </w:tcBorders>
            <w:hideMark/>
          </w:tcPr>
          <w:p w:rsidR="00355977" w:rsidRPr="00A303B2" w:rsidRDefault="00355977" w:rsidP="00406E3A">
            <w:pPr>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Gastric cancer cases</w:t>
            </w:r>
          </w:p>
        </w:tc>
        <w:tc>
          <w:tcPr>
            <w:tcW w:w="856" w:type="dxa"/>
            <w:tcBorders>
              <w:top w:val="single" w:sz="8" w:space="0" w:color="auto"/>
              <w:left w:val="nil"/>
              <w:bottom w:val="single" w:sz="8" w:space="0" w:color="auto"/>
              <w:right w:val="nil"/>
            </w:tcBorders>
            <w:hideMark/>
          </w:tcPr>
          <w:p w:rsidR="00355977" w:rsidRPr="00A303B2" w:rsidRDefault="00355977" w:rsidP="00406E3A">
            <w:pPr>
              <w:adjustRightInd w:val="0"/>
              <w:snapToGrid w:val="0"/>
              <w:spacing w:after="0" w:afterAutospacing="0" w:line="360" w:lineRule="auto"/>
              <w:rPr>
                <w:rFonts w:ascii="Book Antiqua" w:hAnsi="Book Antiqua"/>
                <w:b/>
                <w:color w:val="000000" w:themeColor="text1"/>
                <w:sz w:val="24"/>
                <w:vertAlign w:val="superscript"/>
              </w:rPr>
            </w:pPr>
            <w:r w:rsidRPr="00A303B2">
              <w:rPr>
                <w:rFonts w:ascii="Book Antiqua" w:hAnsi="Book Antiqua"/>
                <w:b/>
                <w:color w:val="000000" w:themeColor="text1"/>
                <w:sz w:val="24"/>
              </w:rPr>
              <w:t>RR</w:t>
            </w:r>
          </w:p>
        </w:tc>
        <w:tc>
          <w:tcPr>
            <w:tcW w:w="1275" w:type="dxa"/>
            <w:tcBorders>
              <w:top w:val="single" w:sz="8" w:space="0" w:color="auto"/>
              <w:left w:val="nil"/>
              <w:bottom w:val="single" w:sz="8" w:space="0" w:color="auto"/>
              <w:right w:val="nil"/>
            </w:tcBorders>
            <w:hideMark/>
          </w:tcPr>
          <w:p w:rsidR="00355977" w:rsidRPr="00A303B2" w:rsidRDefault="00355977" w:rsidP="00406E3A">
            <w:pPr>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95%CI</w:t>
            </w:r>
          </w:p>
        </w:tc>
        <w:tc>
          <w:tcPr>
            <w:tcW w:w="1269" w:type="dxa"/>
            <w:tcBorders>
              <w:top w:val="single" w:sz="8" w:space="0" w:color="auto"/>
              <w:left w:val="nil"/>
              <w:bottom w:val="single" w:sz="8" w:space="0" w:color="auto"/>
              <w:right w:val="nil"/>
            </w:tcBorders>
            <w:hideMark/>
          </w:tcPr>
          <w:p w:rsidR="00355977" w:rsidRPr="00A303B2" w:rsidRDefault="00355977" w:rsidP="00406E3A">
            <w:pPr>
              <w:adjustRightInd w:val="0"/>
              <w:snapToGrid w:val="0"/>
              <w:spacing w:after="0" w:afterAutospacing="0" w:line="360" w:lineRule="auto"/>
              <w:rPr>
                <w:rFonts w:ascii="Book Antiqua" w:eastAsia="宋体" w:hAnsi="Book Antiqua"/>
                <w:b/>
                <w:color w:val="000000" w:themeColor="text1"/>
                <w:sz w:val="24"/>
                <w:lang w:eastAsia="zh-CN"/>
              </w:rPr>
            </w:pPr>
            <w:r w:rsidRPr="00A303B2">
              <w:rPr>
                <w:rFonts w:ascii="Book Antiqua" w:hAnsi="Book Antiqua"/>
                <w:b/>
                <w:i/>
                <w:color w:val="000000" w:themeColor="text1"/>
                <w:sz w:val="24"/>
              </w:rPr>
              <w:t>P</w:t>
            </w:r>
            <w:r w:rsidRPr="00A303B2">
              <w:rPr>
                <w:rFonts w:ascii="Book Antiqua" w:hAnsi="Book Antiqua"/>
                <w:b/>
                <w:color w:val="000000" w:themeColor="text1"/>
                <w:sz w:val="24"/>
              </w:rPr>
              <w:t>-value</w:t>
            </w:r>
            <w:r w:rsidR="00A303B2" w:rsidRPr="00A303B2">
              <w:rPr>
                <w:rFonts w:ascii="Book Antiqua" w:eastAsia="宋体" w:hAnsi="Book Antiqua" w:hint="eastAsia"/>
                <w:b/>
                <w:color w:val="000000" w:themeColor="text1"/>
                <w:sz w:val="24"/>
                <w:vertAlign w:val="superscript"/>
                <w:lang w:eastAsia="zh-CN"/>
              </w:rPr>
              <w:t>1</w:t>
            </w:r>
          </w:p>
        </w:tc>
      </w:tr>
      <w:tr w:rsidR="000F56A3" w:rsidRPr="00D3615C" w:rsidTr="00825374">
        <w:trPr>
          <w:trHeight w:val="158"/>
        </w:trPr>
        <w:tc>
          <w:tcPr>
            <w:tcW w:w="2403" w:type="dxa"/>
            <w:tcBorders>
              <w:top w:val="single" w:sz="8" w:space="0" w:color="auto"/>
              <w:left w:val="nil"/>
              <w:bottom w:val="nil"/>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Total</w:t>
            </w:r>
          </w:p>
        </w:tc>
        <w:tc>
          <w:tcPr>
            <w:tcW w:w="821" w:type="dxa"/>
            <w:tcBorders>
              <w:top w:val="single" w:sz="8" w:space="0" w:color="auto"/>
              <w:left w:val="nil"/>
              <w:bottom w:val="nil"/>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65553</w:t>
            </w:r>
          </w:p>
        </w:tc>
        <w:tc>
          <w:tcPr>
            <w:tcW w:w="1133" w:type="dxa"/>
            <w:tcBorders>
              <w:top w:val="single" w:sz="8" w:space="0" w:color="auto"/>
              <w:left w:val="nil"/>
              <w:bottom w:val="nil"/>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Cs/>
                <w:color w:val="000000" w:themeColor="text1"/>
                <w:sz w:val="24"/>
              </w:rPr>
              <w:t>900721</w:t>
            </w:r>
          </w:p>
        </w:tc>
        <w:tc>
          <w:tcPr>
            <w:tcW w:w="1558" w:type="dxa"/>
            <w:tcBorders>
              <w:top w:val="single" w:sz="8" w:space="0" w:color="auto"/>
              <w:left w:val="nil"/>
              <w:bottom w:val="nil"/>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856" w:type="dxa"/>
            <w:tcBorders>
              <w:top w:val="single" w:sz="8" w:space="0" w:color="auto"/>
              <w:left w:val="nil"/>
              <w:bottom w:val="nil"/>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75" w:type="dxa"/>
            <w:tcBorders>
              <w:top w:val="single" w:sz="8" w:space="0" w:color="auto"/>
              <w:left w:val="nil"/>
              <w:bottom w:val="nil"/>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tcBorders>
              <w:top w:val="single" w:sz="8" w:space="0" w:color="auto"/>
              <w:left w:val="nil"/>
              <w:bottom w:val="nil"/>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292"/>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Bidi smoking</w:t>
            </w:r>
          </w:p>
        </w:tc>
        <w:tc>
          <w:tcPr>
            <w:tcW w:w="821"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133"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55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856" w:type="dxa"/>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p>
        </w:tc>
        <w:tc>
          <w:tcPr>
            <w:tcW w:w="12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0.042</w:t>
            </w: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31277</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441290</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w:t>
            </w:r>
          </w:p>
        </w:tc>
        <w:tc>
          <w:tcPr>
            <w:tcW w:w="856"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5830</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70584</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0.7-2.5</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25403</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347383</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62</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1.0-2.5</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3043</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41464</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0.4-3.0</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Cigarette smoking</w:t>
            </w:r>
          </w:p>
        </w:tc>
        <w:tc>
          <w:tcPr>
            <w:tcW w:w="821"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133"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55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856" w:type="dxa"/>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p>
        </w:tc>
        <w:tc>
          <w:tcPr>
            <w:tcW w:w="12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0.265</w:t>
            </w: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29205</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398841</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w:t>
            </w:r>
          </w:p>
        </w:tc>
        <w:tc>
          <w:tcPr>
            <w:tcW w:w="856"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5603</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71488</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0.8-2.4</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27835</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390298</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0.5-1.2</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2910</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40093</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0.1-1.7</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28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Tobacco chewing</w:t>
            </w:r>
          </w:p>
        </w:tc>
        <w:tc>
          <w:tcPr>
            <w:tcW w:w="821"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133"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55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856" w:type="dxa"/>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p>
        </w:tc>
        <w:tc>
          <w:tcPr>
            <w:tcW w:w="12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&gt;0.5</w:t>
            </w: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42190</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582656</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73</w:t>
            </w:r>
          </w:p>
        </w:tc>
        <w:tc>
          <w:tcPr>
            <w:tcW w:w="856"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4383</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54094</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9</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0.4-1.6</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18568</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258317</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34</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0.6-1.4</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412</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5653</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85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287"/>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Alcohol drinking</w:t>
            </w:r>
          </w:p>
        </w:tc>
        <w:tc>
          <w:tcPr>
            <w:tcW w:w="821"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133"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55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856" w:type="dxa"/>
          </w:tcPr>
          <w:p w:rsidR="00355977" w:rsidRPr="00D3615C" w:rsidRDefault="00355977" w:rsidP="00406E3A">
            <w:pPr>
              <w:adjustRightInd w:val="0"/>
              <w:snapToGrid w:val="0"/>
              <w:spacing w:after="0" w:afterAutospacing="0" w:line="360" w:lineRule="auto"/>
              <w:rPr>
                <w:rFonts w:ascii="Book Antiqua" w:hAnsi="Book Antiqua"/>
                <w:b/>
                <w:color w:val="000000" w:themeColor="text1"/>
                <w:sz w:val="24"/>
              </w:rPr>
            </w:pPr>
          </w:p>
        </w:tc>
        <w:tc>
          <w:tcPr>
            <w:tcW w:w="12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0.175</w:t>
            </w: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33296</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454553</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w:t>
            </w:r>
          </w:p>
        </w:tc>
        <w:tc>
          <w:tcPr>
            <w:tcW w:w="856" w:type="dxa"/>
            <w:hideMark/>
          </w:tcPr>
          <w:p w:rsidR="00355977" w:rsidRPr="00D3615C" w:rsidRDefault="00355977" w:rsidP="00406E3A">
            <w:pPr>
              <w:tabs>
                <w:tab w:val="left" w:pos="900"/>
                <w:tab w:val="left" w:pos="1800"/>
                <w:tab w:val="left" w:pos="3420"/>
                <w:tab w:val="left" w:pos="52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1</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158"/>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7857</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98248</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0.5-1.7</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67"/>
        </w:trPr>
        <w:tc>
          <w:tcPr>
            <w:tcW w:w="240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w:t>
            </w:r>
          </w:p>
        </w:tc>
        <w:tc>
          <w:tcPr>
            <w:tcW w:w="821"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24399</w:t>
            </w:r>
          </w:p>
        </w:tc>
        <w:tc>
          <w:tcPr>
            <w:tcW w:w="1133"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347905</w:t>
            </w:r>
          </w:p>
        </w:tc>
        <w:tc>
          <w:tcPr>
            <w:tcW w:w="155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49</w:t>
            </w:r>
          </w:p>
        </w:tc>
        <w:tc>
          <w:tcPr>
            <w:tcW w:w="8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275"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0.9-2.0</w:t>
            </w:r>
          </w:p>
        </w:tc>
        <w:tc>
          <w:tcPr>
            <w:tcW w:w="1269"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825374">
        <w:trPr>
          <w:trHeight w:val="67"/>
        </w:trPr>
        <w:tc>
          <w:tcPr>
            <w:tcW w:w="2403" w:type="dxa"/>
            <w:tcBorders>
              <w:top w:val="nil"/>
              <w:left w:val="nil"/>
              <w:bottom w:val="single" w:sz="4"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821" w:type="dxa"/>
            <w:tcBorders>
              <w:top w:val="nil"/>
              <w:left w:val="nil"/>
              <w:bottom w:val="single" w:sz="4"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133" w:type="dxa"/>
            <w:tcBorders>
              <w:top w:val="nil"/>
              <w:left w:val="nil"/>
              <w:bottom w:val="single" w:sz="4"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558" w:type="dxa"/>
            <w:tcBorders>
              <w:top w:val="nil"/>
              <w:left w:val="nil"/>
              <w:bottom w:val="single" w:sz="4"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856" w:type="dxa"/>
            <w:tcBorders>
              <w:top w:val="nil"/>
              <w:left w:val="nil"/>
              <w:bottom w:val="single" w:sz="4" w:space="0" w:color="auto"/>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75" w:type="dxa"/>
            <w:tcBorders>
              <w:top w:val="nil"/>
              <w:left w:val="nil"/>
              <w:bottom w:val="single" w:sz="4" w:space="0" w:color="auto"/>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69" w:type="dxa"/>
            <w:tcBorders>
              <w:top w:val="nil"/>
              <w:left w:val="nil"/>
              <w:bottom w:val="single" w:sz="4" w:space="0" w:color="auto"/>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bl>
    <w:p w:rsidR="00A303B2" w:rsidRDefault="00A303B2"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A303B2">
        <w:rPr>
          <w:rFonts w:ascii="Book Antiqua" w:eastAsia="宋体" w:hAnsi="Book Antiqua" w:hint="eastAsia"/>
          <w:color w:val="000000" w:themeColor="text1"/>
          <w:sz w:val="24"/>
          <w:vertAlign w:val="superscript"/>
          <w:lang w:eastAsia="zh-CN"/>
        </w:rPr>
        <w:t>1</w:t>
      </w:r>
      <w:r>
        <w:rPr>
          <w:rFonts w:ascii="Book Antiqua" w:eastAsia="宋体" w:hAnsi="Book Antiqua" w:hint="eastAsia"/>
          <w:color w:val="000000" w:themeColor="text1"/>
          <w:sz w:val="24"/>
          <w:lang w:eastAsia="zh-CN"/>
        </w:rPr>
        <w:t xml:space="preserve">The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trend (those in unknown </w:t>
      </w:r>
      <w:r w:rsidR="003F4D43" w:rsidRPr="00D3615C">
        <w:rPr>
          <w:rFonts w:ascii="Book Antiqua" w:hAnsi="Book Antiqua"/>
          <w:color w:val="000000" w:themeColor="text1"/>
          <w:sz w:val="24"/>
        </w:rPr>
        <w:t xml:space="preserve">categories </w:t>
      </w:r>
      <w:r w:rsidR="00355977" w:rsidRPr="00D3615C">
        <w:rPr>
          <w:rFonts w:ascii="Book Antiqua" w:hAnsi="Book Antiqua"/>
          <w:color w:val="000000" w:themeColor="text1"/>
          <w:sz w:val="24"/>
        </w:rPr>
        <w:t>were excluded)</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The model used for statistical analysis to obtain the RRs associated with tobacco and alcohol use was as follows: H</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w:t>
      </w:r>
      <w:r>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H</w:t>
      </w:r>
      <w:r w:rsidR="00355977" w:rsidRPr="00D3615C">
        <w:rPr>
          <w:rFonts w:ascii="Book Antiqua" w:hAnsi="Book Antiqua"/>
          <w:color w:val="000000" w:themeColor="text1"/>
          <w:sz w:val="24"/>
          <w:vertAlign w:val="subscript"/>
        </w:rPr>
        <w:t>s</w:t>
      </w:r>
      <w:r w:rsidR="00355977" w:rsidRPr="00D3615C">
        <w:rPr>
          <w:rFonts w:ascii="Book Antiqua" w:hAnsi="Book Antiqua"/>
          <w:color w:val="000000" w:themeColor="text1"/>
          <w:sz w:val="24"/>
        </w:rPr>
        <w:t xml:space="preserve"> </w:t>
      </w:r>
      <w:proofErr w:type="spellStart"/>
      <w:r w:rsidR="00355977" w:rsidRPr="00D3615C">
        <w:rPr>
          <w:rFonts w:ascii="Book Antiqua" w:hAnsi="Book Antiqua"/>
          <w:color w:val="000000" w:themeColor="text1"/>
          <w:sz w:val="24"/>
        </w:rPr>
        <w:t>exp</w:t>
      </w:r>
      <w:proofErr w:type="spellEnd"/>
      <w:r w:rsidR="00355977" w:rsidRPr="00D3615C">
        <w:rPr>
          <w:rFonts w:ascii="Book Antiqua" w:hAnsi="Book Antiqua"/>
          <w:color w:val="000000" w:themeColor="text1"/>
          <w:sz w:val="24"/>
        </w:rPr>
        <w:t>(</w:t>
      </w:r>
      <w:proofErr w:type="spellStart"/>
      <w:r w:rsidR="00355977" w:rsidRPr="00D3615C">
        <w:rPr>
          <w:rFonts w:ascii="Book Antiqua" w:hAnsi="Book Antiqua"/>
          <w:color w:val="000000" w:themeColor="text1"/>
          <w:sz w:val="24"/>
        </w:rPr>
        <w:t>B</w:t>
      </w:r>
      <w:r w:rsidR="00355977" w:rsidRPr="00D3615C">
        <w:rPr>
          <w:rFonts w:ascii="Book Antiqua" w:hAnsi="Book Antiqua"/>
          <w:color w:val="000000" w:themeColor="text1"/>
          <w:sz w:val="24"/>
          <w:vertAlign w:val="subscript"/>
        </w:rPr>
        <w:t>i</w:t>
      </w:r>
      <w:r w:rsidR="00355977" w:rsidRPr="00D3615C">
        <w:rPr>
          <w:rFonts w:ascii="Book Antiqua" w:hAnsi="Book Antiqua"/>
          <w:color w:val="000000" w:themeColor="text1"/>
          <w:sz w:val="24"/>
        </w:rPr>
        <w:t>X</w:t>
      </w:r>
      <w:r w:rsidR="00355977" w:rsidRPr="00D3615C">
        <w:rPr>
          <w:rFonts w:ascii="Book Antiqua" w:hAnsi="Book Antiqua"/>
          <w:color w:val="000000" w:themeColor="text1"/>
          <w:sz w:val="24"/>
          <w:vertAlign w:val="subscript"/>
        </w:rPr>
        <w:t>i</w:t>
      </w:r>
      <w:proofErr w:type="spellEnd"/>
      <w:r w:rsidR="00355977" w:rsidRPr="00D3615C">
        <w:rPr>
          <w:rFonts w:ascii="Book Antiqua" w:hAnsi="Book Antiqua"/>
          <w:color w:val="000000" w:themeColor="text1"/>
          <w:sz w:val="24"/>
        </w:rPr>
        <w:t xml:space="preserve">), where </w:t>
      </w:r>
      <w:r w:rsidR="003F4D43" w:rsidRPr="00D3615C">
        <w:rPr>
          <w:rFonts w:ascii="Book Antiqua" w:hAnsi="Book Antiqua"/>
          <w:color w:val="000000" w:themeColor="text1"/>
          <w:sz w:val="24"/>
        </w:rPr>
        <w:t xml:space="preserve">the </w:t>
      </w:r>
      <w:r w:rsidR="00355977" w:rsidRPr="00D3615C">
        <w:rPr>
          <w:rFonts w:ascii="Book Antiqua" w:hAnsi="Book Antiqua"/>
          <w:color w:val="000000" w:themeColor="text1"/>
          <w:sz w:val="24"/>
        </w:rPr>
        <w:t xml:space="preserve">background hazard, Hs, was stratified by attained </w:t>
      </w:r>
      <w:r w:rsidR="00355977" w:rsidRPr="00D3615C">
        <w:rPr>
          <w:rFonts w:ascii="Book Antiqua" w:hAnsi="Book Antiqua"/>
          <w:color w:val="000000" w:themeColor="text1"/>
          <w:sz w:val="24"/>
        </w:rPr>
        <w:lastRenderedPageBreak/>
        <w:t>age, calendar time</w:t>
      </w:r>
      <w:r w:rsidR="003F4D43" w:rsidRPr="00D3615C">
        <w:rPr>
          <w:rFonts w:ascii="Book Antiqua" w:hAnsi="Book Antiqua"/>
          <w:color w:val="000000" w:themeColor="text1"/>
          <w:sz w:val="24"/>
        </w:rPr>
        <w:t>,</w:t>
      </w:r>
      <w:r w:rsidR="00355977" w:rsidRPr="00D3615C">
        <w:rPr>
          <w:rFonts w:ascii="Book Antiqua" w:hAnsi="Book Antiqua"/>
          <w:color w:val="000000" w:themeColor="text1"/>
          <w:sz w:val="24"/>
        </w:rPr>
        <w:t xml:space="preserve"> occupation and education</w:t>
      </w:r>
      <w:r w:rsidR="003F4D43" w:rsidRPr="00D3615C">
        <w:rPr>
          <w:rFonts w:ascii="Book Antiqua" w:hAnsi="Book Antiqua"/>
          <w:color w:val="000000" w:themeColor="text1"/>
          <w:sz w:val="24"/>
        </w:rPr>
        <w:t>,</w:t>
      </w:r>
      <w:r w:rsidR="00355977" w:rsidRPr="00D3615C">
        <w:rPr>
          <w:rFonts w:ascii="Book Antiqua" w:hAnsi="Book Antiqua"/>
          <w:color w:val="000000" w:themeColor="text1"/>
          <w:sz w:val="24"/>
        </w:rPr>
        <w:t xml:space="preserve"> and X</w:t>
      </w:r>
      <w:r w:rsidR="00355977" w:rsidRPr="00D3615C">
        <w:rPr>
          <w:rFonts w:ascii="Book Antiqua" w:hAnsi="Book Antiqua"/>
          <w:color w:val="000000" w:themeColor="text1"/>
          <w:sz w:val="24"/>
          <w:vertAlign w:val="subscript"/>
        </w:rPr>
        <w:t>i</w:t>
      </w:r>
      <w:r w:rsidR="00355977" w:rsidRPr="00D3615C">
        <w:rPr>
          <w:rFonts w:ascii="Book Antiqua" w:hAnsi="Book Antiqua"/>
          <w:color w:val="000000" w:themeColor="text1"/>
          <w:sz w:val="24"/>
        </w:rPr>
        <w:t xml:space="preserve"> </w:t>
      </w:r>
      <w:r w:rsidR="003F4D43" w:rsidRPr="00D3615C">
        <w:rPr>
          <w:rFonts w:ascii="Book Antiqua" w:hAnsi="Book Antiqua"/>
          <w:color w:val="000000" w:themeColor="text1"/>
          <w:sz w:val="24"/>
        </w:rPr>
        <w:t xml:space="preserve">denotes </w:t>
      </w:r>
      <w:r w:rsidR="00355977" w:rsidRPr="00D3615C">
        <w:rPr>
          <w:rFonts w:ascii="Book Antiqua" w:hAnsi="Book Antiqua"/>
          <w:color w:val="000000" w:themeColor="text1"/>
          <w:sz w:val="24"/>
        </w:rPr>
        <w:t xml:space="preserve">categorical variables related to tobacco and alcohol use. Similar models were used in the analysis </w:t>
      </w:r>
      <w:r w:rsidR="003F4D43" w:rsidRPr="00D3615C">
        <w:rPr>
          <w:rFonts w:ascii="Book Antiqua" w:hAnsi="Book Antiqua"/>
          <w:color w:val="000000" w:themeColor="text1"/>
          <w:sz w:val="24"/>
        </w:rPr>
        <w:t xml:space="preserve">that </w:t>
      </w:r>
      <w:r w:rsidR="00355977" w:rsidRPr="00D3615C">
        <w:rPr>
          <w:rFonts w:ascii="Book Antiqua" w:hAnsi="Book Antiqua"/>
          <w:color w:val="000000" w:themeColor="text1"/>
          <w:sz w:val="24"/>
        </w:rPr>
        <w:t>produced</w:t>
      </w:r>
      <w:r w:rsidR="003F4D43" w:rsidRPr="00D3615C">
        <w:rPr>
          <w:rFonts w:ascii="Book Antiqua" w:hAnsi="Book Antiqua"/>
          <w:color w:val="000000" w:themeColor="text1"/>
          <w:sz w:val="24"/>
        </w:rPr>
        <w:t xml:space="preserve"> the</w:t>
      </w:r>
      <w:r w:rsidR="00355977" w:rsidRPr="00D3615C">
        <w:rPr>
          <w:rFonts w:ascii="Book Antiqua" w:hAnsi="Book Antiqua"/>
          <w:color w:val="000000" w:themeColor="text1"/>
          <w:sz w:val="24"/>
        </w:rPr>
        <w:t xml:space="preserve"> results presented in Tables 3-5.</w:t>
      </w:r>
    </w:p>
    <w:p w:rsidR="00A303B2" w:rsidRDefault="00A303B2"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p>
    <w:p w:rsidR="00355977" w:rsidRPr="00A303B2" w:rsidRDefault="00355977"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
          <w:color w:val="000000" w:themeColor="text1"/>
          <w:sz w:val="24"/>
        </w:rPr>
        <w:br w:type="page"/>
      </w:r>
    </w:p>
    <w:p w:rsidR="00355977" w:rsidRPr="00A303B2" w:rsidRDefault="00A303B2"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bCs/>
          <w:color w:val="000000" w:themeColor="text1"/>
          <w:sz w:val="24"/>
        </w:rPr>
      </w:pPr>
      <w:r w:rsidRPr="00A303B2">
        <w:rPr>
          <w:rFonts w:ascii="Book Antiqua" w:hAnsi="Book Antiqua"/>
          <w:b/>
          <w:bCs/>
          <w:color w:val="000000" w:themeColor="text1"/>
          <w:sz w:val="24"/>
        </w:rPr>
        <w:lastRenderedPageBreak/>
        <w:t>Table 3</w:t>
      </w:r>
      <w:r w:rsidR="00355977" w:rsidRPr="00A303B2">
        <w:rPr>
          <w:rFonts w:ascii="Book Antiqua" w:hAnsi="Book Antiqua"/>
          <w:b/>
          <w:bCs/>
          <w:color w:val="000000" w:themeColor="text1"/>
          <w:sz w:val="24"/>
        </w:rPr>
        <w:t xml:space="preserve"> Gastric </w:t>
      </w:r>
      <w:r w:rsidR="003F4D43" w:rsidRPr="00A303B2">
        <w:rPr>
          <w:rFonts w:ascii="Book Antiqua" w:hAnsi="Book Antiqua"/>
          <w:b/>
          <w:bCs/>
          <w:color w:val="000000" w:themeColor="text1"/>
          <w:sz w:val="24"/>
        </w:rPr>
        <w:t xml:space="preserve">cancer </w:t>
      </w:r>
      <w:r w:rsidR="00355977" w:rsidRPr="00A303B2">
        <w:rPr>
          <w:rFonts w:ascii="Book Antiqua" w:hAnsi="Book Antiqua"/>
          <w:b/>
          <w:bCs/>
          <w:color w:val="000000" w:themeColor="text1"/>
          <w:sz w:val="24"/>
        </w:rPr>
        <w:t>risk in relation to bidi smoking among men</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560"/>
        <w:gridCol w:w="1560"/>
        <w:gridCol w:w="613"/>
        <w:gridCol w:w="1419"/>
        <w:gridCol w:w="1175"/>
      </w:tblGrid>
      <w:tr w:rsidR="000F56A3" w:rsidRPr="00A303B2" w:rsidTr="00355977">
        <w:trPr>
          <w:trHeight w:val="225"/>
          <w:jc w:val="center"/>
        </w:trPr>
        <w:tc>
          <w:tcPr>
            <w:tcW w:w="3166" w:type="dxa"/>
            <w:tcBorders>
              <w:top w:val="single" w:sz="8" w:space="0" w:color="auto"/>
              <w:left w:val="nil"/>
              <w:bottom w:val="single" w:sz="8" w:space="0" w:color="auto"/>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559"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Person-years</w:t>
            </w:r>
          </w:p>
        </w:tc>
        <w:tc>
          <w:tcPr>
            <w:tcW w:w="1559"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Gastric cancer cases</w:t>
            </w:r>
          </w:p>
        </w:tc>
        <w:tc>
          <w:tcPr>
            <w:tcW w:w="613"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RR</w:t>
            </w:r>
          </w:p>
        </w:tc>
        <w:tc>
          <w:tcPr>
            <w:tcW w:w="1418"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95%CI</w:t>
            </w:r>
          </w:p>
        </w:tc>
        <w:tc>
          <w:tcPr>
            <w:tcW w:w="1174"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eastAsia="宋体" w:hAnsi="Book Antiqua"/>
                <w:b/>
                <w:color w:val="000000" w:themeColor="text1"/>
                <w:sz w:val="24"/>
                <w:lang w:eastAsia="zh-CN"/>
              </w:rPr>
            </w:pPr>
            <w:r w:rsidRPr="00A303B2">
              <w:rPr>
                <w:rFonts w:ascii="Book Antiqua" w:hAnsi="Book Antiqua"/>
                <w:b/>
                <w:i/>
                <w:color w:val="000000" w:themeColor="text1"/>
                <w:sz w:val="24"/>
              </w:rPr>
              <w:t>P</w:t>
            </w:r>
            <w:r w:rsidRPr="00A303B2">
              <w:rPr>
                <w:rFonts w:ascii="Book Antiqua" w:hAnsi="Book Antiqua"/>
                <w:b/>
                <w:color w:val="000000" w:themeColor="text1"/>
                <w:sz w:val="24"/>
              </w:rPr>
              <w:t>-value</w:t>
            </w:r>
            <w:r w:rsidR="00A303B2" w:rsidRPr="00A303B2">
              <w:rPr>
                <w:rFonts w:ascii="Book Antiqua" w:eastAsia="宋体" w:hAnsi="Book Antiqua" w:hint="eastAsia"/>
                <w:b/>
                <w:color w:val="000000" w:themeColor="text1"/>
                <w:sz w:val="24"/>
                <w:vertAlign w:val="superscript"/>
                <w:lang w:eastAsia="zh-CN"/>
              </w:rPr>
              <w:t>1</w:t>
            </w:r>
          </w:p>
        </w:tc>
      </w:tr>
      <w:tr w:rsidR="000F56A3" w:rsidRPr="00D3615C" w:rsidTr="00355977">
        <w:trPr>
          <w:trHeight w:val="243"/>
          <w:jc w:val="center"/>
        </w:trPr>
        <w:tc>
          <w:tcPr>
            <w:tcW w:w="4725" w:type="dxa"/>
            <w:gridSpan w:val="2"/>
            <w:tcBorders>
              <w:top w:val="single" w:sz="8" w:space="0" w:color="auto"/>
              <w:left w:val="nil"/>
              <w:bottom w:val="nil"/>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color w:val="000000" w:themeColor="text1"/>
                <w:sz w:val="24"/>
              </w:rPr>
              <w:t xml:space="preserve">Bidis smoked </w:t>
            </w:r>
            <w:r w:rsidR="00D23032" w:rsidRPr="00D3615C">
              <w:rPr>
                <w:rFonts w:ascii="Book Antiqua" w:hAnsi="Book Antiqua"/>
                <w:b/>
                <w:color w:val="000000" w:themeColor="text1"/>
                <w:sz w:val="24"/>
              </w:rPr>
              <w:t>per</w:t>
            </w:r>
            <w:r w:rsidRPr="00D3615C">
              <w:rPr>
                <w:rFonts w:ascii="Book Antiqua" w:hAnsi="Book Antiqua"/>
                <w:b/>
                <w:color w:val="000000" w:themeColor="text1"/>
                <w:sz w:val="24"/>
              </w:rPr>
              <w:t xml:space="preserve"> day</w:t>
            </w:r>
          </w:p>
        </w:tc>
        <w:tc>
          <w:tcPr>
            <w:tcW w:w="1559" w:type="dxa"/>
            <w:tcBorders>
              <w:top w:val="single" w:sz="8" w:space="0" w:color="auto"/>
              <w:left w:val="nil"/>
              <w:bottom w:val="nil"/>
              <w:right w:val="nil"/>
            </w:tcBorders>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613" w:type="dxa"/>
            <w:tcBorders>
              <w:top w:val="single" w:sz="8" w:space="0" w:color="auto"/>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1418" w:type="dxa"/>
            <w:tcBorders>
              <w:top w:val="single" w:sz="8" w:space="0" w:color="auto"/>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174" w:type="dxa"/>
            <w:tcBorders>
              <w:top w:val="single" w:sz="8" w:space="0" w:color="auto"/>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0.012</w:t>
            </w: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441290</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w:t>
            </w:r>
          </w:p>
        </w:tc>
        <w:tc>
          <w:tcPr>
            <w:tcW w:w="613"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418"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70584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0.7-2.5</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40768</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0.4-2.8</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131494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0.8-2.5</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15-24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105359</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23</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1.9</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1.1-3.4</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F4D43"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25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67303</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0.9-3.2</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1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43924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0.3-2.8</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54"/>
          <w:jc w:val="center"/>
        </w:trPr>
        <w:tc>
          <w:tcPr>
            <w:tcW w:w="4725" w:type="dxa"/>
            <w:gridSpan w:val="2"/>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color w:val="000000" w:themeColor="text1"/>
                <w:sz w:val="24"/>
              </w:rPr>
              <w:t>Duration of bidi smoking</w:t>
            </w:r>
          </w:p>
        </w:tc>
        <w:tc>
          <w:tcPr>
            <w:tcW w:w="1559"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613"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1418"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174"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0.036</w:t>
            </w:r>
          </w:p>
        </w:tc>
      </w:tr>
      <w:tr w:rsidR="000F56A3" w:rsidRPr="00D3615C" w:rsidTr="00355977">
        <w:trPr>
          <w:trHeight w:val="298"/>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441290</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w:t>
            </w:r>
          </w:p>
        </w:tc>
        <w:tc>
          <w:tcPr>
            <w:tcW w:w="613"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418"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98"/>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141330</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0.6-2.8</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98"/>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15-29</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123435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0.6-2.1</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98"/>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30-44</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84545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1.2-3.5</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98"/>
          <w:jc w:val="center"/>
        </w:trPr>
        <w:tc>
          <w:tcPr>
            <w:tcW w:w="3166" w:type="dxa"/>
            <w:tcBorders>
              <w:top w:val="nil"/>
              <w:left w:val="nil"/>
              <w:bottom w:val="nil"/>
              <w:right w:val="nil"/>
            </w:tcBorders>
            <w:hideMark/>
          </w:tcPr>
          <w:p w:rsidR="00355977" w:rsidRPr="00D3615C" w:rsidRDefault="003F4D43"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45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68393</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23</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0.9-3.0</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99"/>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41728</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0.4-3.0</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31"/>
          <w:jc w:val="center"/>
        </w:trPr>
        <w:tc>
          <w:tcPr>
            <w:tcW w:w="4725" w:type="dxa"/>
            <w:gridSpan w:val="2"/>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color w:val="000000" w:themeColor="text1"/>
                <w:sz w:val="24"/>
              </w:rPr>
              <w:t>Age at start of bidi smoking</w:t>
            </w:r>
          </w:p>
        </w:tc>
        <w:tc>
          <w:tcPr>
            <w:tcW w:w="1559"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613"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1418"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174"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0.161</w:t>
            </w:r>
          </w:p>
        </w:tc>
      </w:tr>
      <w:tr w:rsidR="000F56A3" w:rsidRPr="00D3615C" w:rsidTr="00355977">
        <w:trPr>
          <w:trHeight w:val="23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&lt;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18</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64800</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1.0-3.9</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3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18-22</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172714</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32</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1.1-2.9</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31"/>
          <w:jc w:val="center"/>
        </w:trPr>
        <w:tc>
          <w:tcPr>
            <w:tcW w:w="3166" w:type="dxa"/>
            <w:tcBorders>
              <w:top w:val="nil"/>
              <w:left w:val="nil"/>
              <w:bottom w:val="nil"/>
              <w:right w:val="nil"/>
            </w:tcBorders>
            <w:hideMark/>
          </w:tcPr>
          <w:p w:rsidR="00355977" w:rsidRPr="00D3615C" w:rsidRDefault="003F4D43"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23</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109709</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0.7-2.5</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31"/>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441290</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41624</w:t>
            </w:r>
          </w:p>
        </w:tc>
        <w:tc>
          <w:tcPr>
            <w:tcW w:w="1559"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1418"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4725" w:type="dxa"/>
            <w:gridSpan w:val="2"/>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r w:rsidRPr="00D3615C">
              <w:rPr>
                <w:rFonts w:ascii="Book Antiqua" w:hAnsi="Book Antiqua"/>
                <w:b/>
                <w:color w:val="000000" w:themeColor="text1"/>
                <w:sz w:val="24"/>
              </w:rPr>
              <w:t>Years since quitting bidi smoking</w:t>
            </w:r>
          </w:p>
        </w:tc>
        <w:tc>
          <w:tcPr>
            <w:tcW w:w="1559"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613"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1418"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Cs/>
                <w:color w:val="000000" w:themeColor="text1"/>
                <w:sz w:val="24"/>
              </w:rPr>
            </w:pPr>
          </w:p>
        </w:tc>
        <w:tc>
          <w:tcPr>
            <w:tcW w:w="1174"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0.424</w:t>
            </w: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 smokers</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347383</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62</w:t>
            </w:r>
          </w:p>
        </w:tc>
        <w:tc>
          <w:tcPr>
            <w:tcW w:w="613"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418"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&lt;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28435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w:t>
            </w:r>
          </w:p>
        </w:tc>
        <w:tc>
          <w:tcPr>
            <w:tcW w:w="613"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418"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0.4-2.0</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5-9</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18058</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w:t>
            </w:r>
          </w:p>
        </w:tc>
        <w:tc>
          <w:tcPr>
            <w:tcW w:w="613"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w:t>
            </w:r>
          </w:p>
        </w:tc>
        <w:tc>
          <w:tcPr>
            <w:tcW w:w="1418" w:type="dxa"/>
            <w:tcBorders>
              <w:top w:val="nil"/>
              <w:left w:val="nil"/>
              <w:bottom w:val="nil"/>
              <w:right w:val="nil"/>
            </w:tcBorders>
            <w:vAlign w:val="center"/>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0.5-2.9</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F4D43"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lastRenderedPageBreak/>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10</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23055</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0.2-1.7</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nil"/>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441290</w:t>
            </w:r>
          </w:p>
        </w:tc>
        <w:tc>
          <w:tcPr>
            <w:tcW w:w="1559"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w:t>
            </w:r>
          </w:p>
        </w:tc>
        <w:tc>
          <w:tcPr>
            <w:tcW w:w="613"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418" w:type="dxa"/>
            <w:tcBorders>
              <w:top w:val="nil"/>
              <w:left w:val="nil"/>
              <w:bottom w:val="nil"/>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0.4-1.0</w:t>
            </w:r>
          </w:p>
        </w:tc>
        <w:tc>
          <w:tcPr>
            <w:tcW w:w="1174" w:type="dxa"/>
            <w:tcBorders>
              <w:top w:val="nil"/>
              <w:left w:val="nil"/>
              <w:bottom w:val="nil"/>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225"/>
          <w:jc w:val="center"/>
        </w:trPr>
        <w:tc>
          <w:tcPr>
            <w:tcW w:w="3166" w:type="dxa"/>
            <w:tcBorders>
              <w:top w:val="nil"/>
              <w:left w:val="nil"/>
              <w:bottom w:val="single" w:sz="8" w:space="0" w:color="auto"/>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59" w:type="dxa"/>
            <w:tcBorders>
              <w:top w:val="nil"/>
              <w:left w:val="nil"/>
              <w:bottom w:val="single" w:sz="8" w:space="0" w:color="auto"/>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42500</w:t>
            </w:r>
          </w:p>
        </w:tc>
        <w:tc>
          <w:tcPr>
            <w:tcW w:w="1559" w:type="dxa"/>
            <w:tcBorders>
              <w:top w:val="nil"/>
              <w:left w:val="nil"/>
              <w:bottom w:val="single" w:sz="8" w:space="0" w:color="auto"/>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w:t>
            </w:r>
          </w:p>
        </w:tc>
        <w:tc>
          <w:tcPr>
            <w:tcW w:w="613" w:type="dxa"/>
            <w:tcBorders>
              <w:top w:val="nil"/>
              <w:left w:val="nil"/>
              <w:bottom w:val="single" w:sz="8" w:space="0" w:color="auto"/>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418" w:type="dxa"/>
            <w:tcBorders>
              <w:top w:val="nil"/>
              <w:left w:val="nil"/>
              <w:bottom w:val="single" w:sz="8" w:space="0" w:color="auto"/>
              <w:right w:val="nil"/>
            </w:tcBorders>
            <w:vAlign w:val="bottom"/>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0.2-1.7</w:t>
            </w:r>
          </w:p>
        </w:tc>
        <w:tc>
          <w:tcPr>
            <w:tcW w:w="1174" w:type="dxa"/>
            <w:tcBorders>
              <w:top w:val="nil"/>
              <w:left w:val="nil"/>
              <w:bottom w:val="single" w:sz="8" w:space="0" w:color="auto"/>
              <w:right w:val="nil"/>
            </w:tcBorders>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p>
        </w:tc>
      </w:tr>
    </w:tbl>
    <w:p w:rsidR="00355977" w:rsidRPr="00A303B2" w:rsidRDefault="00A303B2"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A303B2">
        <w:rPr>
          <w:rFonts w:ascii="Book Antiqua" w:eastAsia="宋体" w:hAnsi="Book Antiqua" w:hint="eastAsia"/>
          <w:color w:val="000000" w:themeColor="text1"/>
          <w:sz w:val="24"/>
          <w:vertAlign w:val="superscript"/>
          <w:lang w:eastAsia="zh-CN"/>
        </w:rPr>
        <w:t>1</w:t>
      </w:r>
      <w:r>
        <w:rPr>
          <w:rFonts w:ascii="Book Antiqua" w:eastAsia="宋体" w:hAnsi="Book Antiqua" w:hint="eastAsia"/>
          <w:color w:val="000000" w:themeColor="text1"/>
          <w:sz w:val="24"/>
          <w:lang w:eastAsia="zh-CN"/>
        </w:rPr>
        <w:t xml:space="preserve">The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trend (those in unknown category were excluded)</w:t>
      </w:r>
      <w:r>
        <w:rPr>
          <w:rFonts w:ascii="Book Antiqua" w:eastAsia="宋体" w:hAnsi="Book Antiqua" w:hint="eastAsia"/>
          <w:color w:val="000000" w:themeColor="text1"/>
          <w:sz w:val="24"/>
          <w:lang w:eastAsia="zh-CN"/>
        </w:rPr>
        <w:t xml:space="preserve">. </w:t>
      </w:r>
    </w:p>
    <w:p w:rsidR="00355977" w:rsidRPr="00D3615C" w:rsidRDefault="00355977"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hAnsi="Book Antiqua"/>
          <w:color w:val="000000" w:themeColor="text1"/>
          <w:sz w:val="24"/>
        </w:rPr>
      </w:pPr>
    </w:p>
    <w:p w:rsidR="00355977" w:rsidRPr="00A303B2"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color w:val="000000" w:themeColor="text1"/>
          <w:sz w:val="24"/>
        </w:rPr>
        <w:br w:type="page"/>
      </w:r>
      <w:r w:rsidR="00A303B2" w:rsidRPr="00A303B2">
        <w:rPr>
          <w:rFonts w:ascii="Book Antiqua" w:hAnsi="Book Antiqua"/>
          <w:b/>
          <w:bCs/>
          <w:color w:val="000000" w:themeColor="text1"/>
          <w:sz w:val="24"/>
        </w:rPr>
        <w:lastRenderedPageBreak/>
        <w:t>Table 4</w:t>
      </w:r>
      <w:r w:rsidRPr="00A303B2">
        <w:rPr>
          <w:rFonts w:ascii="Book Antiqua" w:hAnsi="Book Antiqua"/>
          <w:b/>
          <w:bCs/>
          <w:color w:val="000000" w:themeColor="text1"/>
          <w:sz w:val="24"/>
        </w:rPr>
        <w:t xml:space="preserve"> Gastric cancer risk in relation to cigarette smoking among men </w:t>
      </w:r>
    </w:p>
    <w:tbl>
      <w:tblPr>
        <w:tblW w:w="9495" w:type="dxa"/>
        <w:tblInd w:w="-34" w:type="dxa"/>
        <w:tblLayout w:type="fixed"/>
        <w:tblLook w:val="04A0" w:firstRow="1" w:lastRow="0" w:firstColumn="1" w:lastColumn="0" w:noHBand="0" w:noVBand="1"/>
      </w:tblPr>
      <w:tblGrid>
        <w:gridCol w:w="2950"/>
        <w:gridCol w:w="1587"/>
        <w:gridCol w:w="1556"/>
        <w:gridCol w:w="850"/>
        <w:gridCol w:w="1276"/>
        <w:gridCol w:w="1276"/>
      </w:tblGrid>
      <w:tr w:rsidR="000F56A3" w:rsidRPr="00D3615C" w:rsidTr="000F7E44">
        <w:trPr>
          <w:trHeight w:val="200"/>
        </w:trPr>
        <w:tc>
          <w:tcPr>
            <w:tcW w:w="2950" w:type="dxa"/>
            <w:tcBorders>
              <w:top w:val="single" w:sz="8" w:space="0" w:color="auto"/>
              <w:left w:val="nil"/>
              <w:bottom w:val="single" w:sz="8" w:space="0" w:color="auto"/>
              <w:right w:val="nil"/>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587"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Person Years</w:t>
            </w:r>
          </w:p>
        </w:tc>
        <w:tc>
          <w:tcPr>
            <w:tcW w:w="1556"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Gastric cancer cases</w:t>
            </w:r>
          </w:p>
        </w:tc>
        <w:tc>
          <w:tcPr>
            <w:tcW w:w="850"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RR</w:t>
            </w:r>
          </w:p>
        </w:tc>
        <w:tc>
          <w:tcPr>
            <w:tcW w:w="1276" w:type="dxa"/>
            <w:tcBorders>
              <w:top w:val="single" w:sz="8" w:space="0" w:color="auto"/>
              <w:left w:val="nil"/>
              <w:bottom w:val="single" w:sz="8"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95%CI</w:t>
            </w:r>
          </w:p>
        </w:tc>
        <w:tc>
          <w:tcPr>
            <w:tcW w:w="1276" w:type="dxa"/>
            <w:tcBorders>
              <w:top w:val="single" w:sz="8" w:space="0" w:color="auto"/>
              <w:left w:val="nil"/>
              <w:bottom w:val="single" w:sz="8" w:space="0" w:color="auto"/>
              <w:right w:val="nil"/>
            </w:tcBorders>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eastAsia="宋体" w:hAnsi="Book Antiqua"/>
                <w:b/>
                <w:color w:val="000000" w:themeColor="text1"/>
                <w:sz w:val="24"/>
                <w:lang w:eastAsia="zh-CN"/>
              </w:rPr>
            </w:pPr>
            <w:r w:rsidRPr="00A303B2">
              <w:rPr>
                <w:rFonts w:ascii="Book Antiqua" w:hAnsi="Book Antiqua"/>
                <w:b/>
                <w:i/>
                <w:color w:val="000000" w:themeColor="text1"/>
                <w:sz w:val="24"/>
              </w:rPr>
              <w:t>P</w:t>
            </w:r>
            <w:r w:rsidRPr="00A303B2">
              <w:rPr>
                <w:rFonts w:ascii="Book Antiqua" w:hAnsi="Book Antiqua"/>
                <w:b/>
                <w:color w:val="000000" w:themeColor="text1"/>
                <w:sz w:val="24"/>
              </w:rPr>
              <w:t>-value</w:t>
            </w:r>
            <w:r w:rsidR="00A303B2" w:rsidRPr="00A303B2">
              <w:rPr>
                <w:rFonts w:ascii="Book Antiqua" w:eastAsia="宋体" w:hAnsi="Book Antiqua" w:hint="eastAsia"/>
                <w:b/>
                <w:color w:val="000000" w:themeColor="text1"/>
                <w:sz w:val="24"/>
                <w:vertAlign w:val="superscript"/>
                <w:lang w:eastAsia="zh-CN"/>
              </w:rPr>
              <w:t>1</w:t>
            </w:r>
          </w:p>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p>
        </w:tc>
      </w:tr>
      <w:tr w:rsidR="000F56A3" w:rsidRPr="00D3615C" w:rsidTr="000F7E44">
        <w:trPr>
          <w:trHeight w:val="360"/>
        </w:trPr>
        <w:tc>
          <w:tcPr>
            <w:tcW w:w="8219" w:type="dxa"/>
            <w:gridSpan w:val="5"/>
            <w:tcBorders>
              <w:top w:val="single" w:sz="8" w:space="0" w:color="auto"/>
              <w:left w:val="nil"/>
              <w:bottom w:val="nil"/>
              <w:right w:val="nil"/>
            </w:tcBorders>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
                <w:color w:val="000000" w:themeColor="text1"/>
                <w:sz w:val="24"/>
              </w:rPr>
              <w:t xml:space="preserve">Cigarettes smoked </w:t>
            </w:r>
            <w:r w:rsidR="00D23032" w:rsidRPr="00D3615C">
              <w:rPr>
                <w:rFonts w:ascii="Book Antiqua" w:hAnsi="Book Antiqua"/>
                <w:b/>
                <w:color w:val="000000" w:themeColor="text1"/>
                <w:sz w:val="24"/>
              </w:rPr>
              <w:t>per</w:t>
            </w:r>
            <w:r w:rsidRPr="00D3615C">
              <w:rPr>
                <w:rFonts w:ascii="Book Antiqua" w:hAnsi="Book Antiqua"/>
                <w:b/>
                <w:color w:val="000000" w:themeColor="text1"/>
                <w:sz w:val="24"/>
              </w:rPr>
              <w:t xml:space="preserve"> day</w:t>
            </w:r>
          </w:p>
        </w:tc>
        <w:tc>
          <w:tcPr>
            <w:tcW w:w="1276" w:type="dxa"/>
            <w:tcBorders>
              <w:top w:val="single" w:sz="8" w:space="0" w:color="auto"/>
              <w:left w:val="nil"/>
              <w:bottom w:val="nil"/>
              <w:right w:val="nil"/>
            </w:tcBorders>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0.212</w:t>
            </w: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398841</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71488</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0.8-2.3</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14</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357740</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36</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0.5-1.2</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15</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43325</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0.2-2.1</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29327</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0.1-2.5</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8219" w:type="dxa"/>
            <w:gridSpan w:val="5"/>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
                <w:color w:val="000000" w:themeColor="text1"/>
                <w:sz w:val="24"/>
              </w:rPr>
              <w:t>Duration of cigarette smoking</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Cs/>
                <w:color w:val="000000" w:themeColor="text1"/>
                <w:sz w:val="24"/>
              </w:rPr>
              <w:t>&gt;</w:t>
            </w:r>
            <w:r w:rsidR="00A303B2">
              <w:rPr>
                <w:rFonts w:ascii="Book Antiqua" w:eastAsia="宋体" w:hAnsi="Book Antiqua" w:hint="eastAsia"/>
                <w:bCs/>
                <w:color w:val="000000" w:themeColor="text1"/>
                <w:sz w:val="24"/>
                <w:lang w:eastAsia="zh-CN"/>
              </w:rPr>
              <w:t xml:space="preserve"> </w:t>
            </w:r>
            <w:r w:rsidRPr="00D3615C">
              <w:rPr>
                <w:rFonts w:ascii="Book Antiqua" w:hAnsi="Book Antiqua"/>
                <w:bCs/>
                <w:color w:val="000000" w:themeColor="text1"/>
                <w:sz w:val="24"/>
              </w:rPr>
              <w:t>0.5</w:t>
            </w: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398841</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1-14</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212691</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0.5-1.8</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15-29</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134583</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0.4-1.5</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30-44</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72749</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0.6-1.7</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45</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41727</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0.5-1.8</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40129</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0.1-1.7</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8219" w:type="dxa"/>
            <w:gridSpan w:val="5"/>
            <w:hideMark/>
          </w:tcPr>
          <w:p w:rsidR="00355977" w:rsidRPr="00D3615C" w:rsidRDefault="00355977" w:rsidP="00406E3A">
            <w:pPr>
              <w:autoSpaceDE w:val="0"/>
              <w:autoSpaceDN w:val="0"/>
              <w:adjustRightInd w:val="0"/>
              <w:snapToGrid w:val="0"/>
              <w:spacing w:after="0" w:afterAutospacing="0" w:line="360" w:lineRule="auto"/>
              <w:rPr>
                <w:rFonts w:ascii="Book Antiqua" w:hAnsi="Book Antiqua"/>
                <w:color w:val="000000" w:themeColor="text1"/>
                <w:kern w:val="0"/>
                <w:sz w:val="24"/>
              </w:rPr>
            </w:pPr>
            <w:r w:rsidRPr="00D3615C">
              <w:rPr>
                <w:rFonts w:ascii="Book Antiqua" w:hAnsi="Book Antiqua"/>
                <w:b/>
                <w:bCs/>
                <w:color w:val="000000" w:themeColor="text1"/>
                <w:sz w:val="24"/>
              </w:rPr>
              <w:t>Age at start of cigarette smoking</w:t>
            </w:r>
          </w:p>
        </w:tc>
        <w:tc>
          <w:tcPr>
            <w:tcW w:w="1276" w:type="dxa"/>
            <w:hideMark/>
          </w:tcPr>
          <w:p w:rsidR="00355977" w:rsidRPr="00D3615C" w:rsidRDefault="00355977" w:rsidP="00406E3A">
            <w:pPr>
              <w:autoSpaceDE w:val="0"/>
              <w:autoSpaceDN w:val="0"/>
              <w:adjustRightInd w:val="0"/>
              <w:snapToGrid w:val="0"/>
              <w:spacing w:after="0" w:afterAutospacing="0" w:line="360" w:lineRule="auto"/>
              <w:rPr>
                <w:rFonts w:ascii="Book Antiqua" w:hAnsi="Book Antiqua"/>
                <w:color w:val="000000" w:themeColor="text1"/>
                <w:kern w:val="0"/>
                <w:sz w:val="24"/>
              </w:rPr>
            </w:pPr>
            <w:r w:rsidRPr="00D3615C">
              <w:rPr>
                <w:rFonts w:ascii="Book Antiqua" w:hAnsi="Book Antiqua"/>
                <w:color w:val="000000" w:themeColor="text1"/>
                <w:kern w:val="0"/>
                <w:sz w:val="24"/>
              </w:rPr>
              <w:t>&gt;</w:t>
            </w:r>
            <w:r w:rsidR="00A303B2">
              <w:rPr>
                <w:rFonts w:ascii="Book Antiqua" w:eastAsia="宋体" w:hAnsi="Book Antiqua" w:hint="eastAsia"/>
                <w:color w:val="000000" w:themeColor="text1"/>
                <w:kern w:val="0"/>
                <w:sz w:val="24"/>
                <w:lang w:eastAsia="zh-CN"/>
              </w:rPr>
              <w:t xml:space="preserve"> </w:t>
            </w:r>
            <w:r w:rsidRPr="00D3615C">
              <w:rPr>
                <w:rFonts w:ascii="Book Antiqua" w:hAnsi="Book Antiqua"/>
                <w:color w:val="000000" w:themeColor="text1"/>
                <w:kern w:val="0"/>
                <w:sz w:val="24"/>
              </w:rPr>
              <w:t>0.5</w:t>
            </w: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&lt;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18</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53786</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0.3-1.9</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18-22</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193597</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0.8</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0.5-1.4</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23</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143035</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0.4-1.3</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398841</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w:t>
            </w:r>
          </w:p>
        </w:tc>
        <w:tc>
          <w:tcPr>
            <w:tcW w:w="8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39974</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w:t>
            </w:r>
          </w:p>
        </w:tc>
        <w:tc>
          <w:tcPr>
            <w:tcW w:w="8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8219" w:type="dxa"/>
            <w:gridSpan w:val="5"/>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bCs/>
                <w:color w:val="000000" w:themeColor="text1"/>
                <w:sz w:val="24"/>
              </w:rPr>
              <w:t>Years since quitting cigarette smoking</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0.109</w:t>
            </w:r>
          </w:p>
        </w:tc>
      </w:tr>
      <w:tr w:rsidR="000F56A3" w:rsidRPr="00D3615C" w:rsidTr="000F7E44">
        <w:trPr>
          <w:trHeight w:val="360"/>
        </w:trPr>
        <w:tc>
          <w:tcPr>
            <w:tcW w:w="2950" w:type="dxa"/>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Current smoker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390298</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&lt;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5</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27180</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0.9-4.3</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5-9</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18804</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2.4</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1.0-5.6</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F4D43"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10</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24089</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0.5-3.5</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587"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398841</w:t>
            </w:r>
          </w:p>
        </w:tc>
        <w:tc>
          <w:tcPr>
            <w:tcW w:w="155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57</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0.9-2.0</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0F7E44">
        <w:trPr>
          <w:trHeight w:val="360"/>
        </w:trPr>
        <w:tc>
          <w:tcPr>
            <w:tcW w:w="2950" w:type="dxa"/>
            <w:tcBorders>
              <w:top w:val="nil"/>
              <w:left w:val="nil"/>
              <w:bottom w:val="single" w:sz="8" w:space="0" w:color="auto"/>
              <w:right w:val="nil"/>
            </w:tcBorders>
            <w:hideMark/>
          </w:tcPr>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lastRenderedPageBreak/>
              <w:t>Unknown</w:t>
            </w:r>
          </w:p>
        </w:tc>
        <w:tc>
          <w:tcPr>
            <w:tcW w:w="1587"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41508</w:t>
            </w:r>
          </w:p>
        </w:tc>
        <w:tc>
          <w:tcPr>
            <w:tcW w:w="1556"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w:t>
            </w:r>
          </w:p>
        </w:tc>
        <w:tc>
          <w:tcPr>
            <w:tcW w:w="850"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w:t>
            </w:r>
          </w:p>
        </w:tc>
        <w:tc>
          <w:tcPr>
            <w:tcW w:w="1276" w:type="dxa"/>
            <w:tcBorders>
              <w:top w:val="nil"/>
              <w:left w:val="nil"/>
              <w:bottom w:val="single" w:sz="8" w:space="0" w:color="auto"/>
              <w:right w:val="nil"/>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0.1-2.0</w:t>
            </w:r>
          </w:p>
        </w:tc>
        <w:tc>
          <w:tcPr>
            <w:tcW w:w="1276" w:type="dxa"/>
            <w:tcBorders>
              <w:top w:val="nil"/>
              <w:left w:val="nil"/>
              <w:bottom w:val="single" w:sz="8" w:space="0" w:color="auto"/>
              <w:right w:val="nil"/>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bl>
    <w:p w:rsidR="00355977" w:rsidRPr="00A303B2" w:rsidRDefault="00A303B2"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A303B2">
        <w:rPr>
          <w:rFonts w:ascii="Book Antiqua" w:eastAsia="宋体" w:hAnsi="Book Antiqua" w:hint="eastAsia"/>
          <w:color w:val="000000" w:themeColor="text1"/>
          <w:sz w:val="24"/>
          <w:vertAlign w:val="superscript"/>
          <w:lang w:eastAsia="zh-CN"/>
        </w:rPr>
        <w:t>1</w:t>
      </w:r>
      <w:r>
        <w:rPr>
          <w:rFonts w:ascii="Book Antiqua" w:eastAsia="宋体" w:hAnsi="Book Antiqua" w:hint="eastAsia"/>
          <w:color w:val="000000" w:themeColor="text1"/>
          <w:sz w:val="24"/>
          <w:lang w:eastAsia="zh-CN"/>
        </w:rPr>
        <w:t xml:space="preserve">The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trend (those in unknown categor</w:t>
      </w:r>
      <w:r w:rsidR="003F4D43" w:rsidRPr="00D3615C">
        <w:rPr>
          <w:rFonts w:ascii="Book Antiqua" w:hAnsi="Book Antiqua"/>
          <w:color w:val="000000" w:themeColor="text1"/>
          <w:sz w:val="24"/>
        </w:rPr>
        <w:t>ies</w:t>
      </w:r>
      <w:r w:rsidR="00355977" w:rsidRPr="00D3615C">
        <w:rPr>
          <w:rFonts w:ascii="Book Antiqua" w:hAnsi="Book Antiqua"/>
          <w:color w:val="000000" w:themeColor="text1"/>
          <w:sz w:val="24"/>
        </w:rPr>
        <w:t xml:space="preserve"> were excluded)</w:t>
      </w:r>
      <w:r>
        <w:rPr>
          <w:rFonts w:ascii="Book Antiqua" w:eastAsia="宋体" w:hAnsi="Book Antiqua" w:hint="eastAsia"/>
          <w:color w:val="000000" w:themeColor="text1"/>
          <w:sz w:val="24"/>
          <w:lang w:eastAsia="zh-CN"/>
        </w:rPr>
        <w:t>.</w:t>
      </w:r>
    </w:p>
    <w:p w:rsidR="00355977" w:rsidRPr="00D3615C"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hAnsi="Book Antiqua"/>
          <w:b/>
          <w:color w:val="000000" w:themeColor="text1"/>
          <w:sz w:val="24"/>
        </w:rPr>
      </w:pPr>
    </w:p>
    <w:p w:rsidR="00355977" w:rsidRPr="00A303B2" w:rsidRDefault="00355977" w:rsidP="00406E3A">
      <w:pPr>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color w:val="000000" w:themeColor="text1"/>
          <w:sz w:val="24"/>
        </w:rPr>
        <w:br w:type="page"/>
      </w:r>
      <w:r w:rsidR="00A303B2" w:rsidRPr="00A303B2">
        <w:rPr>
          <w:rFonts w:ascii="Book Antiqua" w:hAnsi="Book Antiqua"/>
          <w:b/>
          <w:bCs/>
          <w:color w:val="000000" w:themeColor="text1"/>
          <w:sz w:val="24"/>
        </w:rPr>
        <w:lastRenderedPageBreak/>
        <w:t>Table 5</w:t>
      </w:r>
      <w:r w:rsidRPr="00A303B2">
        <w:rPr>
          <w:rFonts w:ascii="Book Antiqua" w:hAnsi="Book Antiqua"/>
          <w:b/>
          <w:bCs/>
          <w:color w:val="000000" w:themeColor="text1"/>
          <w:sz w:val="24"/>
        </w:rPr>
        <w:t xml:space="preserve"> Gastric cancer risk in relation to alcohol drinking among men</w:t>
      </w:r>
    </w:p>
    <w:tbl>
      <w:tblPr>
        <w:tblW w:w="9495" w:type="dxa"/>
        <w:tblInd w:w="-34" w:type="dxa"/>
        <w:tblLayout w:type="fixed"/>
        <w:tblLook w:val="04A0" w:firstRow="1" w:lastRow="0" w:firstColumn="1" w:lastColumn="0" w:noHBand="0" w:noVBand="1"/>
      </w:tblPr>
      <w:tblGrid>
        <w:gridCol w:w="2975"/>
        <w:gridCol w:w="1420"/>
        <w:gridCol w:w="1698"/>
        <w:gridCol w:w="850"/>
        <w:gridCol w:w="1276"/>
        <w:gridCol w:w="1276"/>
      </w:tblGrid>
      <w:tr w:rsidR="000F56A3" w:rsidRPr="00D3615C" w:rsidTr="007B2A2B">
        <w:trPr>
          <w:trHeight w:val="360"/>
        </w:trPr>
        <w:tc>
          <w:tcPr>
            <w:tcW w:w="2975" w:type="dxa"/>
            <w:tcBorders>
              <w:top w:val="single" w:sz="8" w:space="0" w:color="auto"/>
              <w:left w:val="nil"/>
              <w:bottom w:val="single" w:sz="4" w:space="0" w:color="auto"/>
              <w:right w:val="nil"/>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c>
          <w:tcPr>
            <w:tcW w:w="1420" w:type="dxa"/>
            <w:tcBorders>
              <w:top w:val="single" w:sz="8" w:space="0" w:color="auto"/>
              <w:left w:val="nil"/>
              <w:bottom w:val="single" w:sz="4"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 xml:space="preserve">Person </w:t>
            </w:r>
            <w:r w:rsidR="00A303B2" w:rsidRPr="00A303B2">
              <w:rPr>
                <w:rFonts w:ascii="Book Antiqua" w:hAnsi="Book Antiqua"/>
                <w:b/>
                <w:color w:val="000000" w:themeColor="text1"/>
                <w:sz w:val="24"/>
              </w:rPr>
              <w:t>y</w:t>
            </w:r>
            <w:r w:rsidRPr="00A303B2">
              <w:rPr>
                <w:rFonts w:ascii="Book Antiqua" w:hAnsi="Book Antiqua"/>
                <w:b/>
                <w:color w:val="000000" w:themeColor="text1"/>
                <w:sz w:val="24"/>
              </w:rPr>
              <w:t>ears</w:t>
            </w:r>
          </w:p>
        </w:tc>
        <w:tc>
          <w:tcPr>
            <w:tcW w:w="1698" w:type="dxa"/>
            <w:tcBorders>
              <w:top w:val="single" w:sz="8" w:space="0" w:color="auto"/>
              <w:left w:val="nil"/>
              <w:bottom w:val="single" w:sz="4" w:space="0" w:color="auto"/>
              <w:right w:val="nil"/>
            </w:tcBorders>
            <w:hideMark/>
          </w:tcPr>
          <w:p w:rsidR="00355977" w:rsidRPr="00A303B2" w:rsidRDefault="00E7251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 xml:space="preserve">Gastric </w:t>
            </w:r>
            <w:r w:rsidR="00A303B2" w:rsidRPr="00A303B2">
              <w:rPr>
                <w:rFonts w:ascii="Book Antiqua" w:hAnsi="Book Antiqua"/>
                <w:b/>
                <w:color w:val="000000" w:themeColor="text1"/>
                <w:sz w:val="24"/>
              </w:rPr>
              <w:t>c</w:t>
            </w:r>
            <w:r w:rsidR="00355977" w:rsidRPr="00A303B2">
              <w:rPr>
                <w:rFonts w:ascii="Book Antiqua" w:hAnsi="Book Antiqua"/>
                <w:b/>
                <w:color w:val="000000" w:themeColor="text1"/>
                <w:sz w:val="24"/>
              </w:rPr>
              <w:t>ancer cases</w:t>
            </w:r>
          </w:p>
        </w:tc>
        <w:tc>
          <w:tcPr>
            <w:tcW w:w="850" w:type="dxa"/>
            <w:tcBorders>
              <w:top w:val="single" w:sz="8" w:space="0" w:color="auto"/>
              <w:left w:val="nil"/>
              <w:bottom w:val="single" w:sz="4" w:space="0" w:color="auto"/>
              <w:right w:val="nil"/>
            </w:tcBorders>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RR</w:t>
            </w:r>
          </w:p>
        </w:tc>
        <w:tc>
          <w:tcPr>
            <w:tcW w:w="1276" w:type="dxa"/>
            <w:tcBorders>
              <w:top w:val="single" w:sz="8" w:space="0" w:color="auto"/>
              <w:left w:val="nil"/>
              <w:bottom w:val="single" w:sz="4" w:space="0" w:color="auto"/>
              <w:right w:val="nil"/>
            </w:tcBorders>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color w:val="000000" w:themeColor="text1"/>
                <w:sz w:val="24"/>
              </w:rPr>
              <w:t>95%CI</w:t>
            </w:r>
          </w:p>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p>
        </w:tc>
        <w:tc>
          <w:tcPr>
            <w:tcW w:w="1276" w:type="dxa"/>
            <w:tcBorders>
              <w:top w:val="single" w:sz="8" w:space="0" w:color="auto"/>
              <w:left w:val="nil"/>
              <w:bottom w:val="single" w:sz="4" w:space="0" w:color="auto"/>
              <w:right w:val="nil"/>
            </w:tcBorders>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r w:rsidRPr="00A303B2">
              <w:rPr>
                <w:rFonts w:ascii="Book Antiqua" w:hAnsi="Book Antiqua"/>
                <w:b/>
                <w:i/>
                <w:color w:val="000000" w:themeColor="text1"/>
                <w:sz w:val="24"/>
              </w:rPr>
              <w:t>P</w:t>
            </w:r>
            <w:r w:rsidRPr="00A303B2">
              <w:rPr>
                <w:rFonts w:ascii="Book Antiqua" w:hAnsi="Book Antiqua"/>
                <w:b/>
                <w:color w:val="000000" w:themeColor="text1"/>
                <w:sz w:val="24"/>
              </w:rPr>
              <w:t>-value</w:t>
            </w:r>
          </w:p>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color w:val="000000" w:themeColor="text1"/>
                <w:sz w:val="24"/>
              </w:rPr>
            </w:pPr>
          </w:p>
        </w:tc>
      </w:tr>
      <w:tr w:rsidR="000F56A3" w:rsidRPr="00D3615C" w:rsidTr="00355977">
        <w:trPr>
          <w:trHeight w:val="360"/>
        </w:trPr>
        <w:tc>
          <w:tcPr>
            <w:tcW w:w="8219" w:type="dxa"/>
            <w:gridSpan w:val="5"/>
            <w:tcBorders>
              <w:top w:val="single" w:sz="4" w:space="0" w:color="auto"/>
              <w:left w:val="nil"/>
              <w:right w:val="nil"/>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
                <w:bCs/>
                <w:color w:val="000000" w:themeColor="text1"/>
                <w:sz w:val="24"/>
              </w:rPr>
            </w:pPr>
            <w:r w:rsidRPr="00D3615C">
              <w:rPr>
                <w:rFonts w:ascii="Book Antiqua" w:hAnsi="Book Antiqua"/>
                <w:b/>
                <w:bCs/>
                <w:color w:val="000000" w:themeColor="text1"/>
                <w:sz w:val="24"/>
              </w:rPr>
              <w:t>Type of alcohol</w:t>
            </w:r>
          </w:p>
        </w:tc>
        <w:tc>
          <w:tcPr>
            <w:tcW w:w="1276" w:type="dxa"/>
            <w:tcBorders>
              <w:top w:val="single" w:sz="4" w:space="0" w:color="auto"/>
              <w:left w:val="nil"/>
              <w:right w:val="nil"/>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 drinker</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454152</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color w:val="000000" w:themeColor="text1"/>
                <w:sz w:val="24"/>
              </w:rPr>
              <w:t>&gt;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0.5</w:t>
            </w:r>
            <w:r w:rsidR="00A303B2" w:rsidRPr="00A303B2">
              <w:rPr>
                <w:rFonts w:ascii="Book Antiqua" w:eastAsia="宋体" w:hAnsi="Book Antiqua" w:hint="eastAsia"/>
                <w:color w:val="000000" w:themeColor="text1"/>
                <w:sz w:val="24"/>
                <w:vertAlign w:val="superscript"/>
                <w:lang w:eastAsia="zh-CN"/>
              </w:rPr>
              <w:t>1</w:t>
            </w: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Former drinker</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98248</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0.5-1.7</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Toddy</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10404</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2.3</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0.7-7.3</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Arrack</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60956</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0.9-3.3</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Foreign</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63835</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0.6-3.3</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Combination</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209740</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27</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1.2</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0.7-1.9</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Other</w:t>
            </w:r>
          </w:p>
        </w:tc>
        <w:tc>
          <w:tcPr>
            <w:tcW w:w="142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3384</w:t>
            </w:r>
          </w:p>
        </w:tc>
        <w:tc>
          <w:tcPr>
            <w:tcW w:w="1698"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850"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w:t>
            </w: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c>
          <w:tcPr>
            <w:tcW w:w="1276" w:type="dxa"/>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60"/>
        </w:trPr>
        <w:tc>
          <w:tcPr>
            <w:tcW w:w="8219" w:type="dxa"/>
            <w:gridSpan w:val="5"/>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bCs/>
                <w:color w:val="000000" w:themeColor="text1"/>
                <w:sz w:val="24"/>
              </w:rPr>
            </w:pPr>
            <w:r w:rsidRPr="00D3615C">
              <w:rPr>
                <w:rFonts w:ascii="Book Antiqua" w:hAnsi="Book Antiqua"/>
                <w:b/>
                <w:color w:val="000000" w:themeColor="text1"/>
                <w:sz w:val="24"/>
              </w:rPr>
              <w:t>Duration of alcohol consumption</w:t>
            </w:r>
          </w:p>
        </w:tc>
        <w:tc>
          <w:tcPr>
            <w:tcW w:w="1276" w:type="dxa"/>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eastAsia="宋体" w:hAnsi="Book Antiqua"/>
                <w:bCs/>
                <w:color w:val="000000" w:themeColor="text1"/>
                <w:sz w:val="24"/>
                <w:lang w:eastAsia="zh-CN"/>
              </w:rPr>
            </w:pPr>
            <w:r w:rsidRPr="00D3615C">
              <w:rPr>
                <w:rFonts w:ascii="Book Antiqua" w:hAnsi="Book Antiqua"/>
                <w:bCs/>
                <w:color w:val="000000" w:themeColor="text1"/>
                <w:sz w:val="24"/>
              </w:rPr>
              <w:t>&gt;</w:t>
            </w:r>
            <w:r w:rsidR="00A303B2">
              <w:rPr>
                <w:rFonts w:ascii="Book Antiqua" w:eastAsia="宋体" w:hAnsi="Book Antiqua" w:hint="eastAsia"/>
                <w:bCs/>
                <w:color w:val="000000" w:themeColor="text1"/>
                <w:sz w:val="24"/>
                <w:lang w:eastAsia="zh-CN"/>
              </w:rPr>
              <w:t xml:space="preserve"> </w:t>
            </w:r>
            <w:r w:rsidRPr="00D3615C">
              <w:rPr>
                <w:rFonts w:ascii="Book Antiqua" w:hAnsi="Book Antiqua"/>
                <w:bCs/>
                <w:color w:val="000000" w:themeColor="text1"/>
                <w:sz w:val="24"/>
              </w:rPr>
              <w:t>0.5</w:t>
            </w:r>
            <w:r w:rsidR="00A303B2" w:rsidRPr="00A303B2">
              <w:rPr>
                <w:rFonts w:ascii="Book Antiqua" w:eastAsia="宋体" w:hAnsi="Book Antiqua" w:hint="eastAsia"/>
                <w:bCs/>
                <w:color w:val="000000" w:themeColor="text1"/>
                <w:sz w:val="24"/>
                <w:vertAlign w:val="superscript"/>
                <w:lang w:eastAsia="zh-CN"/>
              </w:rPr>
              <w:t>2</w:t>
            </w: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454553</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w:t>
            </w:r>
          </w:p>
        </w:tc>
        <w:tc>
          <w:tcPr>
            <w:tcW w:w="850"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1-14</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148811</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1.8</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1.0-3.3</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15-29</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176222</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19</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0.5-1.6</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30-44</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71460</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26</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0.9-2.3</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45</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11079</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0.3</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0.0-2.5</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38596</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1.3</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0.5-3.2</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355977">
        <w:trPr>
          <w:trHeight w:val="360"/>
        </w:trPr>
        <w:tc>
          <w:tcPr>
            <w:tcW w:w="8219" w:type="dxa"/>
            <w:gridSpan w:val="5"/>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b/>
                <w:color w:val="000000" w:themeColor="text1"/>
                <w:sz w:val="24"/>
              </w:rPr>
              <w:t>Age at start of alcohol drinking</w:t>
            </w:r>
          </w:p>
        </w:tc>
        <w:tc>
          <w:tcPr>
            <w:tcW w:w="1276" w:type="dxa"/>
            <w:hideMark/>
          </w:tcPr>
          <w:p w:rsidR="00355977" w:rsidRPr="00A303B2"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D3615C">
              <w:rPr>
                <w:rFonts w:ascii="Book Antiqua" w:hAnsi="Book Antiqua"/>
                <w:bCs/>
                <w:color w:val="000000" w:themeColor="text1"/>
                <w:sz w:val="24"/>
              </w:rPr>
              <w:t>0.179</w:t>
            </w:r>
            <w:r w:rsidR="00A303B2" w:rsidRPr="00A303B2">
              <w:rPr>
                <w:rFonts w:ascii="Book Antiqua" w:eastAsia="宋体" w:hAnsi="Book Antiqua" w:hint="eastAsia"/>
                <w:bCs/>
                <w:color w:val="000000" w:themeColor="text1"/>
                <w:sz w:val="24"/>
                <w:vertAlign w:val="superscript"/>
                <w:lang w:eastAsia="zh-CN"/>
              </w:rPr>
              <w:t>2</w:t>
            </w: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&lt;</w:t>
            </w:r>
            <w:r w:rsidR="00A303B2">
              <w:rPr>
                <w:rFonts w:ascii="Book Antiqua" w:eastAsia="宋体" w:hAnsi="Book Antiqua" w:hint="eastAsia"/>
                <w:color w:val="000000" w:themeColor="text1"/>
                <w:sz w:val="24"/>
                <w:lang w:eastAsia="zh-CN"/>
              </w:rPr>
              <w:t xml:space="preserve"> </w:t>
            </w:r>
            <w:r w:rsidRPr="00D3615C">
              <w:rPr>
                <w:rFonts w:ascii="Book Antiqua" w:hAnsi="Book Antiqua"/>
                <w:color w:val="000000" w:themeColor="text1"/>
                <w:sz w:val="24"/>
              </w:rPr>
              <w:t>25</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146010</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0.5-1.7</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F4D43"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w:t>
            </w:r>
            <w:r w:rsidR="00A303B2">
              <w:rPr>
                <w:rFonts w:ascii="Book Antiqua" w:eastAsia="宋体" w:hAnsi="Book Antiqua" w:hint="eastAsia"/>
                <w:color w:val="000000" w:themeColor="text1"/>
                <w:sz w:val="24"/>
                <w:lang w:eastAsia="zh-CN"/>
              </w:rPr>
              <w:t xml:space="preserve"> </w:t>
            </w:r>
            <w:r w:rsidR="00355977" w:rsidRPr="00D3615C">
              <w:rPr>
                <w:rFonts w:ascii="Book Antiqua" w:hAnsi="Book Antiqua"/>
                <w:color w:val="000000" w:themeColor="text1"/>
                <w:sz w:val="24"/>
              </w:rPr>
              <w:t>25</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166508</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29</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1.6</w:t>
            </w:r>
          </w:p>
        </w:tc>
        <w:tc>
          <w:tcPr>
            <w:tcW w:w="1276"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1.0-2.6</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Never</w:t>
            </w:r>
          </w:p>
        </w:tc>
        <w:tc>
          <w:tcPr>
            <w:tcW w:w="142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454553</w:t>
            </w:r>
          </w:p>
        </w:tc>
        <w:tc>
          <w:tcPr>
            <w:tcW w:w="1698"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51</w:t>
            </w:r>
          </w:p>
        </w:tc>
        <w:tc>
          <w:tcPr>
            <w:tcW w:w="850" w:type="dxa"/>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w:t>
            </w:r>
          </w:p>
        </w:tc>
        <w:tc>
          <w:tcPr>
            <w:tcW w:w="1276" w:type="dxa"/>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Reference</w:t>
            </w:r>
          </w:p>
        </w:tc>
        <w:tc>
          <w:tcPr>
            <w:tcW w:w="1276" w:type="dxa"/>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r w:rsidR="000F56A3" w:rsidRPr="00D3615C" w:rsidTr="007B2A2B">
        <w:trPr>
          <w:trHeight w:val="360"/>
        </w:trPr>
        <w:tc>
          <w:tcPr>
            <w:tcW w:w="2975" w:type="dxa"/>
            <w:tcBorders>
              <w:bottom w:val="single" w:sz="4" w:space="0" w:color="auto"/>
            </w:tcBorders>
            <w:hideMark/>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Unknown</w:t>
            </w:r>
          </w:p>
        </w:tc>
        <w:tc>
          <w:tcPr>
            <w:tcW w:w="1420" w:type="dxa"/>
            <w:tcBorders>
              <w:bottom w:val="single" w:sz="4" w:space="0" w:color="auto"/>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35400</w:t>
            </w:r>
          </w:p>
        </w:tc>
        <w:tc>
          <w:tcPr>
            <w:tcW w:w="1698" w:type="dxa"/>
            <w:tcBorders>
              <w:bottom w:val="single" w:sz="4" w:space="0" w:color="auto"/>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5</w:t>
            </w:r>
          </w:p>
        </w:tc>
        <w:tc>
          <w:tcPr>
            <w:tcW w:w="850" w:type="dxa"/>
            <w:tcBorders>
              <w:bottom w:val="single" w:sz="4" w:space="0" w:color="auto"/>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1.5</w:t>
            </w:r>
          </w:p>
        </w:tc>
        <w:tc>
          <w:tcPr>
            <w:tcW w:w="1276" w:type="dxa"/>
            <w:tcBorders>
              <w:bottom w:val="single" w:sz="4" w:space="0" w:color="auto"/>
            </w:tcBorders>
            <w:hideMark/>
          </w:tcPr>
          <w:p w:rsidR="00355977" w:rsidRPr="00D3615C" w:rsidRDefault="00355977" w:rsidP="00406E3A">
            <w:pPr>
              <w:adjustRightInd w:val="0"/>
              <w:snapToGrid w:val="0"/>
              <w:spacing w:after="0" w:afterAutospacing="0" w:line="360" w:lineRule="auto"/>
              <w:rPr>
                <w:rFonts w:ascii="Book Antiqua" w:hAnsi="Book Antiqua"/>
                <w:color w:val="000000" w:themeColor="text1"/>
                <w:sz w:val="24"/>
              </w:rPr>
            </w:pPr>
            <w:r w:rsidRPr="00D3615C">
              <w:rPr>
                <w:rFonts w:ascii="Book Antiqua" w:hAnsi="Book Antiqua"/>
                <w:color w:val="000000" w:themeColor="text1"/>
                <w:sz w:val="24"/>
              </w:rPr>
              <w:t>0.6-3.7</w:t>
            </w:r>
          </w:p>
        </w:tc>
        <w:tc>
          <w:tcPr>
            <w:tcW w:w="1276" w:type="dxa"/>
            <w:tcBorders>
              <w:bottom w:val="single" w:sz="4" w:space="0" w:color="auto"/>
            </w:tcBorders>
          </w:tcPr>
          <w:p w:rsidR="00355977" w:rsidRPr="00D3615C" w:rsidRDefault="00355977" w:rsidP="00406E3A">
            <w:pPr>
              <w:tabs>
                <w:tab w:val="left" w:pos="1980"/>
                <w:tab w:val="left" w:pos="2700"/>
                <w:tab w:val="left" w:pos="3420"/>
                <w:tab w:val="left" w:pos="3960"/>
                <w:tab w:val="left" w:pos="4500"/>
                <w:tab w:val="left" w:pos="5010"/>
                <w:tab w:val="left" w:pos="5940"/>
                <w:tab w:val="left" w:pos="6480"/>
                <w:tab w:val="left" w:pos="7020"/>
              </w:tabs>
              <w:adjustRightInd w:val="0"/>
              <w:snapToGrid w:val="0"/>
              <w:spacing w:after="0" w:afterAutospacing="0" w:line="360" w:lineRule="auto"/>
              <w:rPr>
                <w:rFonts w:ascii="Book Antiqua" w:hAnsi="Book Antiqua"/>
                <w:color w:val="000000" w:themeColor="text1"/>
                <w:sz w:val="24"/>
              </w:rPr>
            </w:pPr>
          </w:p>
        </w:tc>
      </w:tr>
    </w:tbl>
    <w:p w:rsidR="00355977" w:rsidRPr="00A303B2" w:rsidRDefault="00A303B2" w:rsidP="00406E3A">
      <w:pPr>
        <w:tabs>
          <w:tab w:val="left" w:pos="2552"/>
          <w:tab w:val="left" w:pos="3420"/>
          <w:tab w:val="left" w:pos="5812"/>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A303B2">
        <w:rPr>
          <w:rFonts w:ascii="Book Antiqua" w:eastAsia="宋体" w:hAnsi="Book Antiqua" w:hint="eastAsia"/>
          <w:color w:val="000000" w:themeColor="text1"/>
          <w:sz w:val="24"/>
          <w:vertAlign w:val="superscript"/>
          <w:lang w:eastAsia="zh-CN"/>
        </w:rPr>
        <w:t>1</w:t>
      </w:r>
      <w:r>
        <w:rPr>
          <w:rFonts w:ascii="Book Antiqua" w:eastAsia="宋体" w:hAnsi="Book Antiqua" w:hint="eastAsia"/>
          <w:color w:val="000000" w:themeColor="text1"/>
          <w:sz w:val="24"/>
          <w:lang w:eastAsia="zh-CN"/>
        </w:rPr>
        <w:t xml:space="preserve">The </w:t>
      </w:r>
      <w:r w:rsidR="004D0E83" w:rsidRPr="00A303B2">
        <w:rPr>
          <w:rFonts w:ascii="Book Antiqua" w:hAnsi="Book Antiqua"/>
          <w:i/>
          <w:color w:val="000000" w:themeColor="text1"/>
          <w:sz w:val="24"/>
        </w:rPr>
        <w:t>P</w:t>
      </w:r>
      <w:r w:rsidR="004D0E83" w:rsidRPr="00D3615C">
        <w:rPr>
          <w:rFonts w:ascii="Book Antiqua" w:hAnsi="Book Antiqua"/>
          <w:color w:val="000000" w:themeColor="text1"/>
          <w:sz w:val="24"/>
        </w:rPr>
        <w:t xml:space="preserve"> for heterogeneity</w:t>
      </w:r>
      <w:r>
        <w:rPr>
          <w:rFonts w:ascii="Book Antiqua" w:eastAsia="宋体" w:hAnsi="Book Antiqua" w:hint="eastAsia"/>
          <w:color w:val="000000" w:themeColor="text1"/>
          <w:sz w:val="24"/>
          <w:lang w:eastAsia="zh-CN"/>
        </w:rPr>
        <w:t xml:space="preserve">; </w:t>
      </w:r>
      <w:r w:rsidRPr="00A303B2">
        <w:rPr>
          <w:rFonts w:ascii="Book Antiqua" w:eastAsia="宋体" w:hAnsi="Book Antiqua" w:hint="eastAsia"/>
          <w:color w:val="000000" w:themeColor="text1"/>
          <w:sz w:val="24"/>
          <w:vertAlign w:val="superscript"/>
          <w:lang w:eastAsia="zh-CN"/>
        </w:rPr>
        <w:t>2</w:t>
      </w:r>
      <w:r w:rsidRPr="00A303B2">
        <w:rPr>
          <w:rFonts w:ascii="Book Antiqua" w:eastAsia="宋体" w:hAnsi="Book Antiqua"/>
          <w:caps/>
          <w:color w:val="000000" w:themeColor="text1"/>
          <w:sz w:val="24"/>
          <w:lang w:eastAsia="zh-CN"/>
        </w:rPr>
        <w:t>t</w:t>
      </w:r>
      <w:r>
        <w:rPr>
          <w:rFonts w:ascii="Book Antiqua" w:eastAsia="宋体" w:hAnsi="Book Antiqua"/>
          <w:color w:val="000000" w:themeColor="text1"/>
          <w:sz w:val="24"/>
          <w:lang w:eastAsia="zh-CN"/>
        </w:rPr>
        <w:t>he</w:t>
      </w:r>
      <w:r>
        <w:rPr>
          <w:rFonts w:ascii="Book Antiqua" w:eastAsia="宋体" w:hAnsi="Book Antiqua" w:hint="eastAsia"/>
          <w:color w:val="000000" w:themeColor="text1"/>
          <w:sz w:val="24"/>
          <w:lang w:eastAsia="zh-CN"/>
        </w:rPr>
        <w:t xml:space="preserve"> </w:t>
      </w:r>
      <w:r w:rsidR="00355977" w:rsidRPr="00A303B2">
        <w:rPr>
          <w:rFonts w:ascii="Book Antiqua" w:hAnsi="Book Antiqua"/>
          <w:i/>
          <w:color w:val="000000" w:themeColor="text1"/>
          <w:sz w:val="24"/>
        </w:rPr>
        <w:t>P</w:t>
      </w:r>
      <w:r w:rsidR="00355977" w:rsidRPr="00D3615C">
        <w:rPr>
          <w:rFonts w:ascii="Book Antiqua" w:hAnsi="Book Antiqua"/>
          <w:color w:val="000000" w:themeColor="text1"/>
          <w:sz w:val="24"/>
        </w:rPr>
        <w:t xml:space="preserve"> for trend (those in unknown categor</w:t>
      </w:r>
      <w:r w:rsidR="003F4D43" w:rsidRPr="00D3615C">
        <w:rPr>
          <w:rFonts w:ascii="Book Antiqua" w:hAnsi="Book Antiqua"/>
          <w:color w:val="000000" w:themeColor="text1"/>
          <w:sz w:val="24"/>
        </w:rPr>
        <w:t>ies</w:t>
      </w:r>
      <w:r w:rsidR="00355977" w:rsidRPr="00D3615C">
        <w:rPr>
          <w:rFonts w:ascii="Book Antiqua" w:hAnsi="Book Antiqua"/>
          <w:color w:val="000000" w:themeColor="text1"/>
          <w:sz w:val="24"/>
        </w:rPr>
        <w:t xml:space="preserve"> were excluded)</w:t>
      </w:r>
      <w:r>
        <w:rPr>
          <w:rFonts w:ascii="Book Antiqua" w:eastAsia="宋体" w:hAnsi="Book Antiqua" w:hint="eastAsia"/>
          <w:color w:val="000000" w:themeColor="text1"/>
          <w:sz w:val="24"/>
          <w:lang w:eastAsia="zh-CN"/>
        </w:rPr>
        <w:t xml:space="preserve">. </w:t>
      </w:r>
    </w:p>
    <w:p w:rsidR="00355977" w:rsidRPr="00A303B2" w:rsidRDefault="00355977" w:rsidP="00406E3A">
      <w:pPr>
        <w:tabs>
          <w:tab w:val="left" w:pos="1980"/>
          <w:tab w:val="left" w:pos="2880"/>
          <w:tab w:val="left" w:pos="3420"/>
          <w:tab w:val="left" w:pos="3960"/>
          <w:tab w:val="left" w:pos="4500"/>
          <w:tab w:val="left" w:pos="5940"/>
          <w:tab w:val="left" w:pos="6300"/>
          <w:tab w:val="left" w:pos="6480"/>
          <w:tab w:val="left" w:pos="7020"/>
        </w:tabs>
        <w:adjustRightInd w:val="0"/>
        <w:snapToGrid w:val="0"/>
        <w:spacing w:after="0" w:afterAutospacing="0" w:line="360" w:lineRule="auto"/>
        <w:rPr>
          <w:rFonts w:ascii="Book Antiqua" w:eastAsia="宋体" w:hAnsi="Book Antiqua"/>
          <w:color w:val="000000" w:themeColor="text1"/>
          <w:sz w:val="24"/>
          <w:lang w:eastAsia="zh-CN"/>
        </w:rPr>
      </w:pPr>
      <w:r w:rsidRPr="000F56A3">
        <w:rPr>
          <w:rFonts w:ascii="Book Antiqua" w:hAnsi="Book Antiqua"/>
          <w:color w:val="000000" w:themeColor="text1"/>
          <w:sz w:val="24"/>
        </w:rPr>
        <w:t xml:space="preserve"> </w:t>
      </w:r>
    </w:p>
    <w:sectPr w:rsidR="00355977" w:rsidRPr="00A303B2" w:rsidSect="003559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E6" w:rsidRDefault="00EC46E6">
      <w:r>
        <w:separator/>
      </w:r>
    </w:p>
  </w:endnote>
  <w:endnote w:type="continuationSeparator" w:id="0">
    <w:p w:rsidR="00EC46E6" w:rsidRDefault="00EC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5438"/>
      <w:docPartObj>
        <w:docPartGallery w:val="Page Numbers (Bottom of Page)"/>
        <w:docPartUnique/>
      </w:docPartObj>
    </w:sdtPr>
    <w:sdtEndPr>
      <w:rPr>
        <w:noProof/>
      </w:rPr>
    </w:sdtEndPr>
    <w:sdtContent>
      <w:p w:rsidR="00621CCC" w:rsidRDefault="00621CCC">
        <w:pPr>
          <w:pStyle w:val="a5"/>
          <w:jc w:val="center"/>
        </w:pPr>
        <w:r>
          <w:fldChar w:fldCharType="begin"/>
        </w:r>
        <w:r>
          <w:instrText xml:space="preserve"> PAGE   \* MERGEFORMAT </w:instrText>
        </w:r>
        <w:r>
          <w:fldChar w:fldCharType="separate"/>
        </w:r>
        <w:r w:rsidR="00AD5856">
          <w:rPr>
            <w:noProof/>
          </w:rPr>
          <w:t>3</w:t>
        </w:r>
        <w:r>
          <w:rPr>
            <w:noProof/>
          </w:rPr>
          <w:fldChar w:fldCharType="end"/>
        </w:r>
      </w:p>
    </w:sdtContent>
  </w:sdt>
  <w:p w:rsidR="00621CCC" w:rsidRDefault="00621C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E6" w:rsidRDefault="00EC46E6">
      <w:r>
        <w:separator/>
      </w:r>
    </w:p>
  </w:footnote>
  <w:footnote w:type="continuationSeparator" w:id="0">
    <w:p w:rsidR="00EC46E6" w:rsidRDefault="00EC4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E2132"/>
    <w:multiLevelType w:val="hybridMultilevel"/>
    <w:tmpl w:val="6AA48916"/>
    <w:lvl w:ilvl="0" w:tplc="5316EB14">
      <w:start w:val="1"/>
      <w:numFmt w:val="decimal"/>
      <w:lvlText w:val="%1"/>
      <w:lvlJc w:val="left"/>
      <w:pPr>
        <w:ind w:left="846" w:hanging="420"/>
      </w:pPr>
      <w:rPr>
        <w:rFonts w:ascii="Book Antiqua" w:eastAsia="MS Mincho" w:hAnsi="Book Antiqua" w:cs="Times New Roman"/>
        <w:color w:val="auto"/>
      </w:rPr>
    </w:lvl>
    <w:lvl w:ilvl="1" w:tplc="F8E6366A" w:tentative="1">
      <w:start w:val="1"/>
      <w:numFmt w:val="aiueoFullWidth"/>
      <w:lvlText w:val="(%2)"/>
      <w:lvlJc w:val="left"/>
      <w:pPr>
        <w:ind w:left="840" w:hanging="420"/>
      </w:pPr>
    </w:lvl>
    <w:lvl w:ilvl="2" w:tplc="00F038DA" w:tentative="1">
      <w:start w:val="1"/>
      <w:numFmt w:val="decimalEnclosedCircle"/>
      <w:lvlText w:val="%3"/>
      <w:lvlJc w:val="left"/>
      <w:pPr>
        <w:ind w:left="1260" w:hanging="420"/>
      </w:pPr>
    </w:lvl>
    <w:lvl w:ilvl="3" w:tplc="4B320F0C" w:tentative="1">
      <w:start w:val="1"/>
      <w:numFmt w:val="decimal"/>
      <w:lvlText w:val="%4."/>
      <w:lvlJc w:val="left"/>
      <w:pPr>
        <w:ind w:left="1680" w:hanging="420"/>
      </w:pPr>
    </w:lvl>
    <w:lvl w:ilvl="4" w:tplc="9DEE2326" w:tentative="1">
      <w:start w:val="1"/>
      <w:numFmt w:val="aiueoFullWidth"/>
      <w:lvlText w:val="(%5)"/>
      <w:lvlJc w:val="left"/>
      <w:pPr>
        <w:ind w:left="2100" w:hanging="420"/>
      </w:pPr>
    </w:lvl>
    <w:lvl w:ilvl="5" w:tplc="B01A4CE6" w:tentative="1">
      <w:start w:val="1"/>
      <w:numFmt w:val="decimalEnclosedCircle"/>
      <w:lvlText w:val="%6"/>
      <w:lvlJc w:val="left"/>
      <w:pPr>
        <w:ind w:left="2520" w:hanging="420"/>
      </w:pPr>
    </w:lvl>
    <w:lvl w:ilvl="6" w:tplc="77D6D900" w:tentative="1">
      <w:start w:val="1"/>
      <w:numFmt w:val="decimal"/>
      <w:lvlText w:val="%7."/>
      <w:lvlJc w:val="left"/>
      <w:pPr>
        <w:ind w:left="2940" w:hanging="420"/>
      </w:pPr>
    </w:lvl>
    <w:lvl w:ilvl="7" w:tplc="79AC45E8" w:tentative="1">
      <w:start w:val="1"/>
      <w:numFmt w:val="aiueoFullWidth"/>
      <w:lvlText w:val="(%8)"/>
      <w:lvlJc w:val="left"/>
      <w:pPr>
        <w:ind w:left="3360" w:hanging="420"/>
      </w:pPr>
    </w:lvl>
    <w:lvl w:ilvl="8" w:tplc="37D2F1F0" w:tentative="1">
      <w:start w:val="1"/>
      <w:numFmt w:val="decimalEnclosedCircle"/>
      <w:lvlText w:val="%9"/>
      <w:lvlJc w:val="left"/>
      <w:pPr>
        <w:ind w:left="3780" w:hanging="420"/>
      </w:pPr>
    </w:lvl>
  </w:abstractNum>
  <w:abstractNum w:abstractNumId="1">
    <w:nsid w:val="59D61DF1"/>
    <w:multiLevelType w:val="hybridMultilevel"/>
    <w:tmpl w:val="6AA48916"/>
    <w:lvl w:ilvl="0" w:tplc="E40E86AA">
      <w:start w:val="1"/>
      <w:numFmt w:val="decimal"/>
      <w:lvlText w:val="%1"/>
      <w:lvlJc w:val="left"/>
      <w:pPr>
        <w:ind w:left="846" w:hanging="420"/>
      </w:pPr>
      <w:rPr>
        <w:rFonts w:ascii="Book Antiqua" w:eastAsia="MS Mincho" w:hAnsi="Book Antiqua" w:cs="Times New Roman"/>
        <w:color w:val="auto"/>
      </w:rPr>
    </w:lvl>
    <w:lvl w:ilvl="1" w:tplc="B7F6C712" w:tentative="1">
      <w:start w:val="1"/>
      <w:numFmt w:val="aiueoFullWidth"/>
      <w:lvlText w:val="(%2)"/>
      <w:lvlJc w:val="left"/>
      <w:pPr>
        <w:ind w:left="840" w:hanging="420"/>
      </w:pPr>
    </w:lvl>
    <w:lvl w:ilvl="2" w:tplc="8E969B6E" w:tentative="1">
      <w:start w:val="1"/>
      <w:numFmt w:val="decimalEnclosedCircle"/>
      <w:lvlText w:val="%3"/>
      <w:lvlJc w:val="left"/>
      <w:pPr>
        <w:ind w:left="1260" w:hanging="420"/>
      </w:pPr>
    </w:lvl>
    <w:lvl w:ilvl="3" w:tplc="45900A80" w:tentative="1">
      <w:start w:val="1"/>
      <w:numFmt w:val="decimal"/>
      <w:lvlText w:val="%4."/>
      <w:lvlJc w:val="left"/>
      <w:pPr>
        <w:ind w:left="1680" w:hanging="420"/>
      </w:pPr>
    </w:lvl>
    <w:lvl w:ilvl="4" w:tplc="1BD4EB9A" w:tentative="1">
      <w:start w:val="1"/>
      <w:numFmt w:val="aiueoFullWidth"/>
      <w:lvlText w:val="(%5)"/>
      <w:lvlJc w:val="left"/>
      <w:pPr>
        <w:ind w:left="2100" w:hanging="420"/>
      </w:pPr>
    </w:lvl>
    <w:lvl w:ilvl="5" w:tplc="0F1AA790" w:tentative="1">
      <w:start w:val="1"/>
      <w:numFmt w:val="decimalEnclosedCircle"/>
      <w:lvlText w:val="%6"/>
      <w:lvlJc w:val="left"/>
      <w:pPr>
        <w:ind w:left="2520" w:hanging="420"/>
      </w:pPr>
    </w:lvl>
    <w:lvl w:ilvl="6" w:tplc="CB9A6BC6" w:tentative="1">
      <w:start w:val="1"/>
      <w:numFmt w:val="decimal"/>
      <w:lvlText w:val="%7."/>
      <w:lvlJc w:val="left"/>
      <w:pPr>
        <w:ind w:left="2940" w:hanging="420"/>
      </w:pPr>
    </w:lvl>
    <w:lvl w:ilvl="7" w:tplc="1464901C" w:tentative="1">
      <w:start w:val="1"/>
      <w:numFmt w:val="aiueoFullWidth"/>
      <w:lvlText w:val="(%8)"/>
      <w:lvlJc w:val="left"/>
      <w:pPr>
        <w:ind w:left="3360" w:hanging="420"/>
      </w:pPr>
    </w:lvl>
    <w:lvl w:ilvl="8" w:tplc="1B3E8C38" w:tentative="1">
      <w:start w:val="1"/>
      <w:numFmt w:val="decimalEnclosedCircle"/>
      <w:lvlText w:val="%9"/>
      <w:lvlJc w:val="left"/>
      <w:pPr>
        <w:ind w:left="3780" w:hanging="420"/>
      </w:pPr>
    </w:lvl>
  </w:abstractNum>
  <w:abstractNum w:abstractNumId="2">
    <w:nsid w:val="5EBE6412"/>
    <w:multiLevelType w:val="multilevel"/>
    <w:tmpl w:val="FF9A4134"/>
    <w:lvl w:ilvl="0">
      <w:start w:val="1"/>
      <w:numFmt w:val="decimal"/>
      <w:lvlText w:val="%1."/>
      <w:lvlJc w:val="left"/>
      <w:pPr>
        <w:tabs>
          <w:tab w:val="num" w:pos="720"/>
        </w:tabs>
        <w:ind w:left="720" w:hanging="360"/>
      </w:pPr>
    </w:lvl>
    <w:lvl w:ilvl="1">
      <w:start w:val="3"/>
      <w:numFmt w:val="upperLetter"/>
      <w:lvlText w:val="%2."/>
      <w:lvlJc w:val="left"/>
      <w:pPr>
        <w:ind w:left="1637" w:hanging="360"/>
      </w:pPr>
      <w:rPr>
        <w:rFonts w:eastAsiaTheme="minorEastAsia" w:hint="default"/>
        <w:b/>
        <w:i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A5A1D"/>
    <w:multiLevelType w:val="hybridMultilevel"/>
    <w:tmpl w:val="D564F508"/>
    <w:lvl w:ilvl="0" w:tplc="BBB0F6B6">
      <w:start w:val="1"/>
      <w:numFmt w:val="decimal"/>
      <w:lvlText w:val="%1."/>
      <w:lvlJc w:val="left"/>
      <w:pPr>
        <w:ind w:left="360" w:hanging="360"/>
      </w:pPr>
      <w:rPr>
        <w:rFonts w:hint="default"/>
      </w:rPr>
    </w:lvl>
    <w:lvl w:ilvl="1" w:tplc="25FA3EAA" w:tentative="1">
      <w:start w:val="1"/>
      <w:numFmt w:val="aiueoFullWidth"/>
      <w:lvlText w:val="(%2)"/>
      <w:lvlJc w:val="left"/>
      <w:pPr>
        <w:ind w:left="840" w:hanging="420"/>
      </w:pPr>
    </w:lvl>
    <w:lvl w:ilvl="2" w:tplc="4AEE0EB2" w:tentative="1">
      <w:start w:val="1"/>
      <w:numFmt w:val="decimalEnclosedCircle"/>
      <w:lvlText w:val="%3"/>
      <w:lvlJc w:val="left"/>
      <w:pPr>
        <w:ind w:left="1260" w:hanging="420"/>
      </w:pPr>
    </w:lvl>
    <w:lvl w:ilvl="3" w:tplc="46B266A8" w:tentative="1">
      <w:start w:val="1"/>
      <w:numFmt w:val="decimal"/>
      <w:lvlText w:val="%4."/>
      <w:lvlJc w:val="left"/>
      <w:pPr>
        <w:ind w:left="1680" w:hanging="420"/>
      </w:pPr>
    </w:lvl>
    <w:lvl w:ilvl="4" w:tplc="CC94E4E2" w:tentative="1">
      <w:start w:val="1"/>
      <w:numFmt w:val="aiueoFullWidth"/>
      <w:lvlText w:val="(%5)"/>
      <w:lvlJc w:val="left"/>
      <w:pPr>
        <w:ind w:left="2100" w:hanging="420"/>
      </w:pPr>
    </w:lvl>
    <w:lvl w:ilvl="5" w:tplc="43826392" w:tentative="1">
      <w:start w:val="1"/>
      <w:numFmt w:val="decimalEnclosedCircle"/>
      <w:lvlText w:val="%6"/>
      <w:lvlJc w:val="left"/>
      <w:pPr>
        <w:ind w:left="2520" w:hanging="420"/>
      </w:pPr>
    </w:lvl>
    <w:lvl w:ilvl="6" w:tplc="6C58F604" w:tentative="1">
      <w:start w:val="1"/>
      <w:numFmt w:val="decimal"/>
      <w:lvlText w:val="%7."/>
      <w:lvlJc w:val="left"/>
      <w:pPr>
        <w:ind w:left="2940" w:hanging="420"/>
      </w:pPr>
    </w:lvl>
    <w:lvl w:ilvl="7" w:tplc="B77A4192" w:tentative="1">
      <w:start w:val="1"/>
      <w:numFmt w:val="aiueoFullWidth"/>
      <w:lvlText w:val="(%8)"/>
      <w:lvlJc w:val="left"/>
      <w:pPr>
        <w:ind w:left="3360" w:hanging="420"/>
      </w:pPr>
    </w:lvl>
    <w:lvl w:ilvl="8" w:tplc="0BDE7F52" w:tentative="1">
      <w:start w:val="1"/>
      <w:numFmt w:val="decimalEnclosedCircle"/>
      <w:lvlText w:val="%9"/>
      <w:lvlJc w:val="left"/>
      <w:pPr>
        <w:ind w:left="3780" w:hanging="420"/>
      </w:pPr>
    </w:lvl>
  </w:abstractNum>
  <w:abstractNum w:abstractNumId="4">
    <w:nsid w:val="79074AAC"/>
    <w:multiLevelType w:val="hybridMultilevel"/>
    <w:tmpl w:val="D00CDF96"/>
    <w:lvl w:ilvl="0" w:tplc="441C637A">
      <w:start w:val="1"/>
      <w:numFmt w:val="decimal"/>
      <w:lvlText w:val="%1."/>
      <w:lvlJc w:val="left"/>
      <w:pPr>
        <w:tabs>
          <w:tab w:val="num" w:pos="360"/>
        </w:tabs>
        <w:ind w:left="360" w:hanging="360"/>
      </w:pPr>
      <w:rPr>
        <w:rFonts w:ascii="Times New Roman" w:eastAsia="Times New Roman" w:hAnsi="Times New Roman" w:cs="Times New Roman"/>
      </w:rPr>
    </w:lvl>
    <w:lvl w:ilvl="1" w:tplc="9FC4D046" w:tentative="1">
      <w:start w:val="1"/>
      <w:numFmt w:val="aiueoFullWidth"/>
      <w:lvlText w:val="(%2)"/>
      <w:lvlJc w:val="left"/>
      <w:pPr>
        <w:tabs>
          <w:tab w:val="num" w:pos="840"/>
        </w:tabs>
        <w:ind w:left="840" w:hanging="420"/>
      </w:pPr>
    </w:lvl>
    <w:lvl w:ilvl="2" w:tplc="CB449CBC" w:tentative="1">
      <w:start w:val="1"/>
      <w:numFmt w:val="decimalEnclosedCircle"/>
      <w:lvlText w:val="%3"/>
      <w:lvlJc w:val="left"/>
      <w:pPr>
        <w:tabs>
          <w:tab w:val="num" w:pos="1260"/>
        </w:tabs>
        <w:ind w:left="1260" w:hanging="420"/>
      </w:pPr>
    </w:lvl>
    <w:lvl w:ilvl="3" w:tplc="5AB689D8" w:tentative="1">
      <w:start w:val="1"/>
      <w:numFmt w:val="decimal"/>
      <w:lvlText w:val="%4."/>
      <w:lvlJc w:val="left"/>
      <w:pPr>
        <w:tabs>
          <w:tab w:val="num" w:pos="1680"/>
        </w:tabs>
        <w:ind w:left="1680" w:hanging="420"/>
      </w:pPr>
    </w:lvl>
    <w:lvl w:ilvl="4" w:tplc="BBB8F5D6" w:tentative="1">
      <w:start w:val="1"/>
      <w:numFmt w:val="aiueoFullWidth"/>
      <w:lvlText w:val="(%5)"/>
      <w:lvlJc w:val="left"/>
      <w:pPr>
        <w:tabs>
          <w:tab w:val="num" w:pos="2100"/>
        </w:tabs>
        <w:ind w:left="2100" w:hanging="420"/>
      </w:pPr>
    </w:lvl>
    <w:lvl w:ilvl="5" w:tplc="BF164474" w:tentative="1">
      <w:start w:val="1"/>
      <w:numFmt w:val="decimalEnclosedCircle"/>
      <w:lvlText w:val="%6"/>
      <w:lvlJc w:val="left"/>
      <w:pPr>
        <w:tabs>
          <w:tab w:val="num" w:pos="2520"/>
        </w:tabs>
        <w:ind w:left="2520" w:hanging="420"/>
      </w:pPr>
    </w:lvl>
    <w:lvl w:ilvl="6" w:tplc="61A2FDAC" w:tentative="1">
      <w:start w:val="1"/>
      <w:numFmt w:val="decimal"/>
      <w:lvlText w:val="%7."/>
      <w:lvlJc w:val="left"/>
      <w:pPr>
        <w:tabs>
          <w:tab w:val="num" w:pos="2940"/>
        </w:tabs>
        <w:ind w:left="2940" w:hanging="420"/>
      </w:pPr>
    </w:lvl>
    <w:lvl w:ilvl="7" w:tplc="40D21EF4" w:tentative="1">
      <w:start w:val="1"/>
      <w:numFmt w:val="aiueoFullWidth"/>
      <w:lvlText w:val="(%8)"/>
      <w:lvlJc w:val="left"/>
      <w:pPr>
        <w:tabs>
          <w:tab w:val="num" w:pos="3360"/>
        </w:tabs>
        <w:ind w:left="3360" w:hanging="420"/>
      </w:pPr>
    </w:lvl>
    <w:lvl w:ilvl="8" w:tplc="F75AEC2E" w:tentative="1">
      <w:start w:val="1"/>
      <w:numFmt w:val="decimalEnclosedCircle"/>
      <w:lvlText w:val="%9"/>
      <w:lvlJc w:val="left"/>
      <w:pPr>
        <w:tabs>
          <w:tab w:val="num" w:pos="3780"/>
        </w:tabs>
        <w:ind w:left="3780" w:hanging="420"/>
      </w:pPr>
    </w:lvl>
  </w:abstractNum>
  <w:abstractNum w:abstractNumId="5">
    <w:nsid w:val="79C974F1"/>
    <w:multiLevelType w:val="hybridMultilevel"/>
    <w:tmpl w:val="EFD441F4"/>
    <w:lvl w:ilvl="0" w:tplc="1F94DB5A">
      <w:start w:val="1"/>
      <w:numFmt w:val="decimal"/>
      <w:lvlText w:val="%1"/>
      <w:lvlJc w:val="left"/>
      <w:pPr>
        <w:ind w:left="846" w:hanging="420"/>
      </w:pPr>
      <w:rPr>
        <w:rFonts w:ascii="Book Antiqua" w:eastAsia="MS Mincho" w:hAnsi="Book Antiqua" w:cs="Times New Roman"/>
        <w:color w:val="auto"/>
      </w:rPr>
    </w:lvl>
    <w:lvl w:ilvl="1" w:tplc="C35AF9F0" w:tentative="1">
      <w:start w:val="1"/>
      <w:numFmt w:val="aiueoFullWidth"/>
      <w:lvlText w:val="(%2)"/>
      <w:lvlJc w:val="left"/>
      <w:pPr>
        <w:ind w:left="840" w:hanging="420"/>
      </w:pPr>
    </w:lvl>
    <w:lvl w:ilvl="2" w:tplc="181415BE" w:tentative="1">
      <w:start w:val="1"/>
      <w:numFmt w:val="decimalEnclosedCircle"/>
      <w:lvlText w:val="%3"/>
      <w:lvlJc w:val="left"/>
      <w:pPr>
        <w:ind w:left="1260" w:hanging="420"/>
      </w:pPr>
    </w:lvl>
    <w:lvl w:ilvl="3" w:tplc="9CBEA3A8" w:tentative="1">
      <w:start w:val="1"/>
      <w:numFmt w:val="decimal"/>
      <w:lvlText w:val="%4."/>
      <w:lvlJc w:val="left"/>
      <w:pPr>
        <w:ind w:left="1680" w:hanging="420"/>
      </w:pPr>
    </w:lvl>
    <w:lvl w:ilvl="4" w:tplc="D536F33E" w:tentative="1">
      <w:start w:val="1"/>
      <w:numFmt w:val="aiueoFullWidth"/>
      <w:lvlText w:val="(%5)"/>
      <w:lvlJc w:val="left"/>
      <w:pPr>
        <w:ind w:left="2100" w:hanging="420"/>
      </w:pPr>
    </w:lvl>
    <w:lvl w:ilvl="5" w:tplc="386033D6" w:tentative="1">
      <w:start w:val="1"/>
      <w:numFmt w:val="decimalEnclosedCircle"/>
      <w:lvlText w:val="%6"/>
      <w:lvlJc w:val="left"/>
      <w:pPr>
        <w:ind w:left="2520" w:hanging="420"/>
      </w:pPr>
    </w:lvl>
    <w:lvl w:ilvl="6" w:tplc="023E5870" w:tentative="1">
      <w:start w:val="1"/>
      <w:numFmt w:val="decimal"/>
      <w:lvlText w:val="%7."/>
      <w:lvlJc w:val="left"/>
      <w:pPr>
        <w:ind w:left="2940" w:hanging="420"/>
      </w:pPr>
    </w:lvl>
    <w:lvl w:ilvl="7" w:tplc="56381732" w:tentative="1">
      <w:start w:val="1"/>
      <w:numFmt w:val="aiueoFullWidth"/>
      <w:lvlText w:val="(%8)"/>
      <w:lvlJc w:val="left"/>
      <w:pPr>
        <w:ind w:left="3360" w:hanging="420"/>
      </w:pPr>
    </w:lvl>
    <w:lvl w:ilvl="8" w:tplc="3C66A868"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14BE"/>
    <w:rsid w:val="00004CA3"/>
    <w:rsid w:val="00046B67"/>
    <w:rsid w:val="00064228"/>
    <w:rsid w:val="00073534"/>
    <w:rsid w:val="000A0CA9"/>
    <w:rsid w:val="000A33EF"/>
    <w:rsid w:val="000F56A3"/>
    <w:rsid w:val="000F7E44"/>
    <w:rsid w:val="00125B5C"/>
    <w:rsid w:val="001641DB"/>
    <w:rsid w:val="00194E38"/>
    <w:rsid w:val="00195821"/>
    <w:rsid w:val="001B2EEC"/>
    <w:rsid w:val="001C370A"/>
    <w:rsid w:val="001D5B14"/>
    <w:rsid w:val="001D79EC"/>
    <w:rsid w:val="001E06DD"/>
    <w:rsid w:val="00201455"/>
    <w:rsid w:val="00220B2E"/>
    <w:rsid w:val="00231AFD"/>
    <w:rsid w:val="00255484"/>
    <w:rsid w:val="00266FCA"/>
    <w:rsid w:val="00267A56"/>
    <w:rsid w:val="002711C6"/>
    <w:rsid w:val="002730A1"/>
    <w:rsid w:val="002733B1"/>
    <w:rsid w:val="002775E7"/>
    <w:rsid w:val="002A4475"/>
    <w:rsid w:val="002A73A1"/>
    <w:rsid w:val="002C2C06"/>
    <w:rsid w:val="002C76BA"/>
    <w:rsid w:val="002E5759"/>
    <w:rsid w:val="002F3756"/>
    <w:rsid w:val="002F495D"/>
    <w:rsid w:val="003068EC"/>
    <w:rsid w:val="00316992"/>
    <w:rsid w:val="00324040"/>
    <w:rsid w:val="00355977"/>
    <w:rsid w:val="003622C6"/>
    <w:rsid w:val="00364479"/>
    <w:rsid w:val="003662F8"/>
    <w:rsid w:val="00370F0B"/>
    <w:rsid w:val="00380FB1"/>
    <w:rsid w:val="0038109C"/>
    <w:rsid w:val="0038206C"/>
    <w:rsid w:val="00384316"/>
    <w:rsid w:val="00387470"/>
    <w:rsid w:val="003A2110"/>
    <w:rsid w:val="003B1E25"/>
    <w:rsid w:val="003C2701"/>
    <w:rsid w:val="003D5A6F"/>
    <w:rsid w:val="003F4D43"/>
    <w:rsid w:val="00405322"/>
    <w:rsid w:val="00406E3A"/>
    <w:rsid w:val="00407FF0"/>
    <w:rsid w:val="004456F6"/>
    <w:rsid w:val="004777AB"/>
    <w:rsid w:val="004A49FA"/>
    <w:rsid w:val="004B2BB2"/>
    <w:rsid w:val="004B646A"/>
    <w:rsid w:val="004C4833"/>
    <w:rsid w:val="004C4CEB"/>
    <w:rsid w:val="004D0E83"/>
    <w:rsid w:val="004D3B20"/>
    <w:rsid w:val="004F39D6"/>
    <w:rsid w:val="00506421"/>
    <w:rsid w:val="0051193A"/>
    <w:rsid w:val="00512D8C"/>
    <w:rsid w:val="005240B3"/>
    <w:rsid w:val="00537201"/>
    <w:rsid w:val="00554829"/>
    <w:rsid w:val="00561521"/>
    <w:rsid w:val="00562582"/>
    <w:rsid w:val="00580721"/>
    <w:rsid w:val="00581129"/>
    <w:rsid w:val="00590A38"/>
    <w:rsid w:val="00592668"/>
    <w:rsid w:val="005B2DF1"/>
    <w:rsid w:val="005C16A7"/>
    <w:rsid w:val="005C1E69"/>
    <w:rsid w:val="005C658C"/>
    <w:rsid w:val="006014BE"/>
    <w:rsid w:val="00610ABA"/>
    <w:rsid w:val="006203AB"/>
    <w:rsid w:val="00621CCC"/>
    <w:rsid w:val="00633C79"/>
    <w:rsid w:val="006408AF"/>
    <w:rsid w:val="00646857"/>
    <w:rsid w:val="006638F4"/>
    <w:rsid w:val="00693F60"/>
    <w:rsid w:val="00696F28"/>
    <w:rsid w:val="006A128F"/>
    <w:rsid w:val="006B5944"/>
    <w:rsid w:val="006C0C52"/>
    <w:rsid w:val="006C66F1"/>
    <w:rsid w:val="006E650D"/>
    <w:rsid w:val="00717263"/>
    <w:rsid w:val="00717A34"/>
    <w:rsid w:val="007362C2"/>
    <w:rsid w:val="0075677E"/>
    <w:rsid w:val="007630C0"/>
    <w:rsid w:val="00766699"/>
    <w:rsid w:val="00781631"/>
    <w:rsid w:val="00792855"/>
    <w:rsid w:val="007947F0"/>
    <w:rsid w:val="007A6D78"/>
    <w:rsid w:val="007B2A2B"/>
    <w:rsid w:val="007B39D2"/>
    <w:rsid w:val="007D3F11"/>
    <w:rsid w:val="007E2598"/>
    <w:rsid w:val="007E7F48"/>
    <w:rsid w:val="00805F19"/>
    <w:rsid w:val="00813574"/>
    <w:rsid w:val="00824959"/>
    <w:rsid w:val="00825374"/>
    <w:rsid w:val="008412A0"/>
    <w:rsid w:val="00844F60"/>
    <w:rsid w:val="008523F2"/>
    <w:rsid w:val="00866F80"/>
    <w:rsid w:val="008A174D"/>
    <w:rsid w:val="008A437B"/>
    <w:rsid w:val="008A5B1B"/>
    <w:rsid w:val="008B4FA7"/>
    <w:rsid w:val="008D0490"/>
    <w:rsid w:val="008F0688"/>
    <w:rsid w:val="008F50D9"/>
    <w:rsid w:val="00905B3C"/>
    <w:rsid w:val="00925A30"/>
    <w:rsid w:val="009305A6"/>
    <w:rsid w:val="00930F4E"/>
    <w:rsid w:val="00931E5E"/>
    <w:rsid w:val="009839C6"/>
    <w:rsid w:val="009871CD"/>
    <w:rsid w:val="0099089B"/>
    <w:rsid w:val="009A378F"/>
    <w:rsid w:val="009B214E"/>
    <w:rsid w:val="009C284B"/>
    <w:rsid w:val="009D66E8"/>
    <w:rsid w:val="009D7AEF"/>
    <w:rsid w:val="009E0A40"/>
    <w:rsid w:val="009E1EE1"/>
    <w:rsid w:val="009F2B11"/>
    <w:rsid w:val="00A044B3"/>
    <w:rsid w:val="00A063E6"/>
    <w:rsid w:val="00A215E9"/>
    <w:rsid w:val="00A303B2"/>
    <w:rsid w:val="00A335FB"/>
    <w:rsid w:val="00A8575D"/>
    <w:rsid w:val="00A911BC"/>
    <w:rsid w:val="00AB62CD"/>
    <w:rsid w:val="00AC55E6"/>
    <w:rsid w:val="00AD5856"/>
    <w:rsid w:val="00AD7765"/>
    <w:rsid w:val="00AF5EA9"/>
    <w:rsid w:val="00B07A83"/>
    <w:rsid w:val="00B21EC7"/>
    <w:rsid w:val="00B220C3"/>
    <w:rsid w:val="00B40916"/>
    <w:rsid w:val="00B42735"/>
    <w:rsid w:val="00B42DE1"/>
    <w:rsid w:val="00B430F3"/>
    <w:rsid w:val="00B45B43"/>
    <w:rsid w:val="00B46181"/>
    <w:rsid w:val="00B47FAB"/>
    <w:rsid w:val="00B95E22"/>
    <w:rsid w:val="00BA56B2"/>
    <w:rsid w:val="00BB1721"/>
    <w:rsid w:val="00BE5666"/>
    <w:rsid w:val="00BF0DAA"/>
    <w:rsid w:val="00BF0FCA"/>
    <w:rsid w:val="00BF6972"/>
    <w:rsid w:val="00C12BDF"/>
    <w:rsid w:val="00C168D7"/>
    <w:rsid w:val="00C25B1F"/>
    <w:rsid w:val="00C270ED"/>
    <w:rsid w:val="00C36B56"/>
    <w:rsid w:val="00C72BD7"/>
    <w:rsid w:val="00C72FB3"/>
    <w:rsid w:val="00C8259E"/>
    <w:rsid w:val="00C86123"/>
    <w:rsid w:val="00C92194"/>
    <w:rsid w:val="00C95459"/>
    <w:rsid w:val="00CA1E42"/>
    <w:rsid w:val="00CD0E4A"/>
    <w:rsid w:val="00CD33E0"/>
    <w:rsid w:val="00CF085C"/>
    <w:rsid w:val="00D23032"/>
    <w:rsid w:val="00D3615C"/>
    <w:rsid w:val="00D4234B"/>
    <w:rsid w:val="00D5213E"/>
    <w:rsid w:val="00D52FC9"/>
    <w:rsid w:val="00D5360B"/>
    <w:rsid w:val="00D55E82"/>
    <w:rsid w:val="00D86E1A"/>
    <w:rsid w:val="00DB1EE1"/>
    <w:rsid w:val="00DF0F36"/>
    <w:rsid w:val="00DF3FCE"/>
    <w:rsid w:val="00E626E1"/>
    <w:rsid w:val="00E63AB1"/>
    <w:rsid w:val="00E72513"/>
    <w:rsid w:val="00E72DC8"/>
    <w:rsid w:val="00EB27AC"/>
    <w:rsid w:val="00EB50B7"/>
    <w:rsid w:val="00EC2BCD"/>
    <w:rsid w:val="00EC3A92"/>
    <w:rsid w:val="00EC46E6"/>
    <w:rsid w:val="00ED7EA3"/>
    <w:rsid w:val="00EE497B"/>
    <w:rsid w:val="00F3309B"/>
    <w:rsid w:val="00F60D82"/>
    <w:rsid w:val="00F635E9"/>
    <w:rsid w:val="00F746C8"/>
    <w:rsid w:val="00F81D2F"/>
    <w:rsid w:val="00FA0FC7"/>
    <w:rsid w:val="00FA54DE"/>
    <w:rsid w:val="00FB3B55"/>
    <w:rsid w:val="00FB48B4"/>
    <w:rsid w:val="00FF2F41"/>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ED"/>
    <w:rPr>
      <w:rFonts w:ascii="Century" w:eastAsia="MS Mincho" w:hAnsi="Century" w:cs="Times New Roman"/>
      <w:kern w:val="2"/>
      <w:sz w:val="21"/>
      <w:szCs w:val="24"/>
    </w:rPr>
  </w:style>
  <w:style w:type="paragraph" w:styleId="1">
    <w:name w:val="heading 1"/>
    <w:basedOn w:val="a"/>
    <w:link w:val="1Char"/>
    <w:uiPriority w:val="9"/>
    <w:qFormat/>
    <w:rsid w:val="003B4CBF"/>
    <w:pPr>
      <w:spacing w:before="100" w:beforeAutospacing="1" w:after="100"/>
      <w:jc w:val="left"/>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06157E"/>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D11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4CBF"/>
    <w:rPr>
      <w:rFonts w:ascii="Times New Roman" w:eastAsia="Times New Roman" w:hAnsi="Times New Roman" w:cs="Times New Roman"/>
      <w:b/>
      <w:bCs/>
      <w:kern w:val="36"/>
      <w:sz w:val="48"/>
      <w:szCs w:val="48"/>
    </w:rPr>
  </w:style>
  <w:style w:type="paragraph" w:styleId="20">
    <w:name w:val="Body Text 2"/>
    <w:basedOn w:val="a"/>
    <w:link w:val="2Char0"/>
    <w:rsid w:val="003B4CBF"/>
    <w:pPr>
      <w:spacing w:line="480" w:lineRule="auto"/>
    </w:pPr>
  </w:style>
  <w:style w:type="character" w:customStyle="1" w:styleId="2Char0">
    <w:name w:val="正文文本 2 Char"/>
    <w:basedOn w:val="a0"/>
    <w:link w:val="20"/>
    <w:rsid w:val="003B4CBF"/>
    <w:rPr>
      <w:rFonts w:ascii="Century" w:eastAsia="MS Mincho" w:hAnsi="Century" w:cs="Times New Roman"/>
      <w:kern w:val="2"/>
      <w:sz w:val="21"/>
      <w:szCs w:val="24"/>
    </w:rPr>
  </w:style>
  <w:style w:type="character" w:styleId="a3">
    <w:name w:val="Hyperlink"/>
    <w:uiPriority w:val="99"/>
    <w:unhideWhenUsed/>
    <w:rsid w:val="003B4CBF"/>
    <w:rPr>
      <w:color w:val="0000FF"/>
      <w:u w:val="single"/>
    </w:rPr>
  </w:style>
  <w:style w:type="character" w:customStyle="1" w:styleId="gmailquote">
    <w:name w:val="gmail_quote"/>
    <w:basedOn w:val="a0"/>
    <w:rsid w:val="003B4CBF"/>
  </w:style>
  <w:style w:type="character" w:customStyle="1" w:styleId="apple-converted-space">
    <w:name w:val="apple-converted-space"/>
    <w:basedOn w:val="a0"/>
    <w:rsid w:val="003B4CBF"/>
  </w:style>
  <w:style w:type="character" w:customStyle="1" w:styleId="highlight">
    <w:name w:val="highlight"/>
    <w:basedOn w:val="a0"/>
    <w:rsid w:val="003B4CBF"/>
  </w:style>
  <w:style w:type="paragraph" w:styleId="a4">
    <w:name w:val="header"/>
    <w:basedOn w:val="a"/>
    <w:link w:val="Char"/>
    <w:uiPriority w:val="99"/>
    <w:unhideWhenUsed/>
    <w:rsid w:val="003B4CBF"/>
    <w:pPr>
      <w:tabs>
        <w:tab w:val="center" w:pos="4680"/>
        <w:tab w:val="right" w:pos="9360"/>
      </w:tabs>
    </w:pPr>
  </w:style>
  <w:style w:type="character" w:customStyle="1" w:styleId="Char">
    <w:name w:val="页眉 Char"/>
    <w:basedOn w:val="a0"/>
    <w:link w:val="a4"/>
    <w:uiPriority w:val="99"/>
    <w:rsid w:val="003B4CBF"/>
    <w:rPr>
      <w:rFonts w:ascii="Century" w:eastAsia="MS Mincho" w:hAnsi="Century" w:cs="Times New Roman"/>
      <w:kern w:val="2"/>
      <w:sz w:val="21"/>
      <w:szCs w:val="24"/>
    </w:rPr>
  </w:style>
  <w:style w:type="paragraph" w:styleId="a5">
    <w:name w:val="footer"/>
    <w:basedOn w:val="a"/>
    <w:link w:val="Char0"/>
    <w:uiPriority w:val="99"/>
    <w:unhideWhenUsed/>
    <w:rsid w:val="003B4CBF"/>
    <w:pPr>
      <w:tabs>
        <w:tab w:val="center" w:pos="4680"/>
        <w:tab w:val="right" w:pos="9360"/>
      </w:tabs>
    </w:pPr>
  </w:style>
  <w:style w:type="character" w:customStyle="1" w:styleId="Char0">
    <w:name w:val="页脚 Char"/>
    <w:basedOn w:val="a0"/>
    <w:link w:val="a5"/>
    <w:uiPriority w:val="99"/>
    <w:rsid w:val="003B4CBF"/>
    <w:rPr>
      <w:rFonts w:ascii="Century" w:eastAsia="MS Mincho" w:hAnsi="Century" w:cs="Times New Roman"/>
      <w:kern w:val="2"/>
      <w:sz w:val="21"/>
      <w:szCs w:val="24"/>
    </w:rPr>
  </w:style>
  <w:style w:type="paragraph" w:styleId="a6">
    <w:name w:val="Balloon Text"/>
    <w:basedOn w:val="a"/>
    <w:link w:val="Char1"/>
    <w:uiPriority w:val="99"/>
    <w:semiHidden/>
    <w:unhideWhenUsed/>
    <w:rsid w:val="003B4CBF"/>
    <w:pPr>
      <w:jc w:val="left"/>
    </w:pPr>
    <w:rPr>
      <w:rFonts w:ascii="Tahoma" w:hAnsi="Tahoma" w:cs="Tahoma"/>
      <w:sz w:val="16"/>
      <w:szCs w:val="16"/>
    </w:rPr>
  </w:style>
  <w:style w:type="character" w:customStyle="1" w:styleId="Char1">
    <w:name w:val="批注框文本 Char"/>
    <w:basedOn w:val="a0"/>
    <w:link w:val="a6"/>
    <w:uiPriority w:val="99"/>
    <w:semiHidden/>
    <w:rsid w:val="003B4CBF"/>
    <w:rPr>
      <w:rFonts w:ascii="Tahoma" w:eastAsia="MS Mincho" w:hAnsi="Tahoma" w:cs="Tahoma"/>
      <w:kern w:val="2"/>
      <w:sz w:val="16"/>
      <w:szCs w:val="16"/>
    </w:rPr>
  </w:style>
  <w:style w:type="paragraph" w:styleId="a7">
    <w:name w:val="Body Text"/>
    <w:basedOn w:val="a"/>
    <w:link w:val="Char2"/>
    <w:uiPriority w:val="99"/>
    <w:unhideWhenUsed/>
    <w:rsid w:val="003B4CBF"/>
    <w:pPr>
      <w:spacing w:after="120"/>
    </w:pPr>
  </w:style>
  <w:style w:type="character" w:customStyle="1" w:styleId="Char2">
    <w:name w:val="正文文本 Char"/>
    <w:basedOn w:val="a0"/>
    <w:link w:val="a7"/>
    <w:uiPriority w:val="99"/>
    <w:rsid w:val="003B4CBF"/>
    <w:rPr>
      <w:rFonts w:ascii="Century" w:eastAsia="MS Mincho" w:hAnsi="Century" w:cs="Times New Roman"/>
      <w:kern w:val="2"/>
      <w:sz w:val="21"/>
      <w:szCs w:val="24"/>
    </w:rPr>
  </w:style>
  <w:style w:type="paragraph" w:styleId="30">
    <w:name w:val="Body Text 3"/>
    <w:basedOn w:val="a"/>
    <w:link w:val="3Char0"/>
    <w:uiPriority w:val="99"/>
    <w:unhideWhenUsed/>
    <w:rsid w:val="003B4CBF"/>
    <w:pPr>
      <w:spacing w:after="120"/>
    </w:pPr>
    <w:rPr>
      <w:sz w:val="16"/>
      <w:szCs w:val="16"/>
    </w:rPr>
  </w:style>
  <w:style w:type="character" w:customStyle="1" w:styleId="3Char0">
    <w:name w:val="正文文本 3 Char"/>
    <w:basedOn w:val="a0"/>
    <w:link w:val="30"/>
    <w:uiPriority w:val="99"/>
    <w:rsid w:val="003B4CBF"/>
    <w:rPr>
      <w:rFonts w:ascii="Century" w:eastAsia="MS Mincho" w:hAnsi="Century" w:cs="Times New Roman"/>
      <w:kern w:val="2"/>
      <w:sz w:val="16"/>
      <w:szCs w:val="16"/>
    </w:rPr>
  </w:style>
  <w:style w:type="paragraph" w:styleId="a8">
    <w:name w:val="Plain Text"/>
    <w:basedOn w:val="a"/>
    <w:link w:val="Char3"/>
    <w:rsid w:val="003B4CBF"/>
    <w:pPr>
      <w:jc w:val="left"/>
    </w:pPr>
    <w:rPr>
      <w:rFonts w:ascii="Courier New" w:hAnsi="Courier New"/>
      <w:kern w:val="0"/>
      <w:sz w:val="20"/>
      <w:szCs w:val="20"/>
      <w:lang w:eastAsia="en-US"/>
    </w:rPr>
  </w:style>
  <w:style w:type="character" w:customStyle="1" w:styleId="Char3">
    <w:name w:val="纯文本 Char"/>
    <w:basedOn w:val="a0"/>
    <w:link w:val="a8"/>
    <w:rsid w:val="003B4CBF"/>
    <w:rPr>
      <w:rFonts w:ascii="Courier New" w:eastAsia="MS Mincho" w:hAnsi="Courier New" w:cs="Times New Roman"/>
      <w:sz w:val="20"/>
      <w:szCs w:val="20"/>
      <w:lang w:eastAsia="en-US"/>
    </w:rPr>
  </w:style>
  <w:style w:type="paragraph" w:styleId="a9">
    <w:name w:val="List Paragraph"/>
    <w:basedOn w:val="a"/>
    <w:link w:val="Char4"/>
    <w:qFormat/>
    <w:rsid w:val="003B4CBF"/>
    <w:pPr>
      <w:ind w:left="720"/>
      <w:contextualSpacing/>
    </w:pPr>
  </w:style>
  <w:style w:type="character" w:customStyle="1" w:styleId="Char4">
    <w:name w:val="列出段落 Char"/>
    <w:link w:val="a9"/>
    <w:rsid w:val="003B4CBF"/>
    <w:rPr>
      <w:rFonts w:ascii="Century" w:eastAsia="MS Mincho" w:hAnsi="Century" w:cs="Times New Roman"/>
      <w:kern w:val="2"/>
      <w:sz w:val="21"/>
      <w:szCs w:val="24"/>
    </w:rPr>
  </w:style>
  <w:style w:type="character" w:customStyle="1" w:styleId="2Char">
    <w:name w:val="标题 2 Char"/>
    <w:basedOn w:val="a0"/>
    <w:link w:val="2"/>
    <w:uiPriority w:val="9"/>
    <w:semiHidden/>
    <w:rsid w:val="0006157E"/>
    <w:rPr>
      <w:rFonts w:asciiTheme="majorHAnsi" w:eastAsiaTheme="majorEastAsia" w:hAnsiTheme="majorHAnsi" w:cstheme="majorBidi"/>
      <w:kern w:val="2"/>
      <w:sz w:val="21"/>
      <w:szCs w:val="24"/>
    </w:rPr>
  </w:style>
  <w:style w:type="character" w:styleId="aa">
    <w:name w:val="Strong"/>
    <w:basedOn w:val="a0"/>
    <w:uiPriority w:val="22"/>
    <w:qFormat/>
    <w:rsid w:val="0069645C"/>
    <w:rPr>
      <w:b/>
      <w:bCs/>
    </w:rPr>
  </w:style>
  <w:style w:type="character" w:styleId="ab">
    <w:name w:val="Emphasis"/>
    <w:basedOn w:val="a0"/>
    <w:uiPriority w:val="20"/>
    <w:qFormat/>
    <w:rsid w:val="0069645C"/>
    <w:rPr>
      <w:i/>
      <w:iCs/>
    </w:rPr>
  </w:style>
  <w:style w:type="character" w:styleId="ac">
    <w:name w:val="FollowedHyperlink"/>
    <w:basedOn w:val="a0"/>
    <w:uiPriority w:val="99"/>
    <w:semiHidden/>
    <w:unhideWhenUsed/>
    <w:rsid w:val="0082782F"/>
    <w:rPr>
      <w:color w:val="800080" w:themeColor="followedHyperlink"/>
      <w:u w:val="single"/>
    </w:rPr>
  </w:style>
  <w:style w:type="character" w:customStyle="1" w:styleId="journal">
    <w:name w:val="journal"/>
    <w:basedOn w:val="a0"/>
    <w:rsid w:val="00195F4E"/>
  </w:style>
  <w:style w:type="character" w:customStyle="1" w:styleId="jnumber">
    <w:name w:val="jnumber"/>
    <w:basedOn w:val="a0"/>
    <w:rsid w:val="00195F4E"/>
  </w:style>
  <w:style w:type="paragraph" w:styleId="ad">
    <w:name w:val="Normal (Web)"/>
    <w:basedOn w:val="a"/>
    <w:uiPriority w:val="99"/>
    <w:semiHidden/>
    <w:unhideWhenUsed/>
    <w:rsid w:val="00301004"/>
    <w:pPr>
      <w:spacing w:before="100" w:beforeAutospacing="1" w:after="100"/>
      <w:jc w:val="left"/>
    </w:pPr>
    <w:rPr>
      <w:rFonts w:ascii="Times New Roman" w:eastAsia="Times New Roman" w:hAnsi="Times New Roman"/>
      <w:kern w:val="0"/>
      <w:sz w:val="24"/>
      <w:lang w:val="en-GB"/>
    </w:rPr>
  </w:style>
  <w:style w:type="numbering" w:customStyle="1" w:styleId="NoList1">
    <w:name w:val="No List1"/>
    <w:next w:val="a2"/>
    <w:uiPriority w:val="99"/>
    <w:semiHidden/>
    <w:unhideWhenUsed/>
    <w:rsid w:val="00AB2443"/>
  </w:style>
  <w:style w:type="character" w:customStyle="1" w:styleId="3Char">
    <w:name w:val="标题 3 Char"/>
    <w:basedOn w:val="a0"/>
    <w:link w:val="3"/>
    <w:uiPriority w:val="9"/>
    <w:semiHidden/>
    <w:rsid w:val="008D110B"/>
    <w:rPr>
      <w:rFonts w:asciiTheme="majorHAnsi" w:eastAsiaTheme="majorEastAsia" w:hAnsiTheme="majorHAnsi" w:cstheme="majorBidi"/>
      <w:b/>
      <w:bCs/>
      <w:color w:val="4F81BD" w:themeColor="accent1"/>
      <w:kern w:val="2"/>
      <w:sz w:val="21"/>
      <w:szCs w:val="24"/>
    </w:rPr>
  </w:style>
  <w:style w:type="character" w:styleId="ae">
    <w:name w:val="annotation reference"/>
    <w:basedOn w:val="a0"/>
    <w:uiPriority w:val="99"/>
    <w:semiHidden/>
    <w:unhideWhenUsed/>
    <w:rsid w:val="0099089B"/>
    <w:rPr>
      <w:sz w:val="16"/>
      <w:szCs w:val="16"/>
    </w:rPr>
  </w:style>
  <w:style w:type="paragraph" w:styleId="af">
    <w:name w:val="annotation text"/>
    <w:basedOn w:val="a"/>
    <w:link w:val="Char5"/>
    <w:autoRedefine/>
    <w:uiPriority w:val="99"/>
    <w:semiHidden/>
    <w:unhideWhenUsed/>
    <w:rsid w:val="00C270ED"/>
    <w:pPr>
      <w:jc w:val="left"/>
    </w:pPr>
    <w:rPr>
      <w:rFonts w:ascii="Tahoma" w:hAnsi="Tahoma"/>
      <w:sz w:val="16"/>
      <w:szCs w:val="20"/>
    </w:rPr>
  </w:style>
  <w:style w:type="character" w:customStyle="1" w:styleId="Char5">
    <w:name w:val="批注文字 Char"/>
    <w:basedOn w:val="a0"/>
    <w:link w:val="af"/>
    <w:uiPriority w:val="99"/>
    <w:semiHidden/>
    <w:rsid w:val="00C270ED"/>
    <w:rPr>
      <w:rFonts w:ascii="Tahoma" w:eastAsia="MS Mincho" w:hAnsi="Tahoma" w:cs="Times New Roman"/>
      <w:kern w:val="2"/>
      <w:sz w:val="16"/>
      <w:szCs w:val="20"/>
    </w:rPr>
  </w:style>
  <w:style w:type="paragraph" w:styleId="af0">
    <w:name w:val="annotation subject"/>
    <w:basedOn w:val="af"/>
    <w:next w:val="af"/>
    <w:link w:val="Char6"/>
    <w:uiPriority w:val="99"/>
    <w:semiHidden/>
    <w:unhideWhenUsed/>
    <w:rsid w:val="0099089B"/>
    <w:rPr>
      <w:b/>
      <w:bCs/>
    </w:rPr>
  </w:style>
  <w:style w:type="character" w:customStyle="1" w:styleId="Char6">
    <w:name w:val="批注主题 Char"/>
    <w:basedOn w:val="Char5"/>
    <w:link w:val="af0"/>
    <w:uiPriority w:val="99"/>
    <w:semiHidden/>
    <w:rsid w:val="0099089B"/>
    <w:rPr>
      <w:rFonts w:ascii="Century" w:eastAsia="MS Mincho" w:hAnsi="Century" w:cs="Times New Roman"/>
      <w:b/>
      <w:bCs/>
      <w:kern w:val="2"/>
      <w:sz w:val="20"/>
      <w:szCs w:val="20"/>
    </w:rPr>
  </w:style>
  <w:style w:type="paragraph" w:styleId="af1">
    <w:name w:val="Revision"/>
    <w:hidden/>
    <w:uiPriority w:val="99"/>
    <w:semiHidden/>
    <w:rsid w:val="00125B5C"/>
    <w:pPr>
      <w:spacing w:after="0" w:afterAutospacing="0" w:line="240" w:lineRule="auto"/>
      <w:jc w:val="left"/>
    </w:pPr>
    <w:rPr>
      <w:rFonts w:ascii="Century" w:eastAsia="MS Mincho" w:hAnsi="Century"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ED"/>
    <w:rPr>
      <w:rFonts w:ascii="Century" w:eastAsia="MS Mincho" w:hAnsi="Century" w:cs="Times New Roman"/>
      <w:kern w:val="2"/>
      <w:sz w:val="21"/>
      <w:szCs w:val="24"/>
    </w:rPr>
  </w:style>
  <w:style w:type="paragraph" w:styleId="1">
    <w:name w:val="heading 1"/>
    <w:basedOn w:val="a"/>
    <w:link w:val="1Char"/>
    <w:uiPriority w:val="9"/>
    <w:qFormat/>
    <w:rsid w:val="003B4CBF"/>
    <w:pPr>
      <w:spacing w:before="100" w:beforeAutospacing="1" w:after="100"/>
      <w:jc w:val="left"/>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06157E"/>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D11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4CBF"/>
    <w:rPr>
      <w:rFonts w:ascii="Times New Roman" w:eastAsia="Times New Roman" w:hAnsi="Times New Roman" w:cs="Times New Roman"/>
      <w:b/>
      <w:bCs/>
      <w:kern w:val="36"/>
      <w:sz w:val="48"/>
      <w:szCs w:val="48"/>
    </w:rPr>
  </w:style>
  <w:style w:type="paragraph" w:styleId="20">
    <w:name w:val="Body Text 2"/>
    <w:basedOn w:val="a"/>
    <w:link w:val="2Char0"/>
    <w:rsid w:val="003B4CBF"/>
    <w:pPr>
      <w:spacing w:line="480" w:lineRule="auto"/>
    </w:pPr>
  </w:style>
  <w:style w:type="character" w:customStyle="1" w:styleId="2Char0">
    <w:name w:val="正文文本 2 Char"/>
    <w:basedOn w:val="a0"/>
    <w:link w:val="20"/>
    <w:rsid w:val="003B4CBF"/>
    <w:rPr>
      <w:rFonts w:ascii="Century" w:eastAsia="MS Mincho" w:hAnsi="Century" w:cs="Times New Roman"/>
      <w:kern w:val="2"/>
      <w:sz w:val="21"/>
      <w:szCs w:val="24"/>
    </w:rPr>
  </w:style>
  <w:style w:type="character" w:styleId="a3">
    <w:name w:val="Hyperlink"/>
    <w:uiPriority w:val="99"/>
    <w:unhideWhenUsed/>
    <w:rsid w:val="003B4CBF"/>
    <w:rPr>
      <w:color w:val="0000FF"/>
      <w:u w:val="single"/>
    </w:rPr>
  </w:style>
  <w:style w:type="character" w:customStyle="1" w:styleId="gmailquote">
    <w:name w:val="gmail_quote"/>
    <w:basedOn w:val="a0"/>
    <w:rsid w:val="003B4CBF"/>
  </w:style>
  <w:style w:type="character" w:customStyle="1" w:styleId="apple-converted-space">
    <w:name w:val="apple-converted-space"/>
    <w:basedOn w:val="a0"/>
    <w:rsid w:val="003B4CBF"/>
  </w:style>
  <w:style w:type="character" w:customStyle="1" w:styleId="highlight">
    <w:name w:val="highlight"/>
    <w:basedOn w:val="a0"/>
    <w:rsid w:val="003B4CBF"/>
  </w:style>
  <w:style w:type="paragraph" w:styleId="a4">
    <w:name w:val="header"/>
    <w:basedOn w:val="a"/>
    <w:link w:val="Char"/>
    <w:uiPriority w:val="99"/>
    <w:unhideWhenUsed/>
    <w:rsid w:val="003B4CBF"/>
    <w:pPr>
      <w:tabs>
        <w:tab w:val="center" w:pos="4680"/>
        <w:tab w:val="right" w:pos="9360"/>
      </w:tabs>
    </w:pPr>
  </w:style>
  <w:style w:type="character" w:customStyle="1" w:styleId="Char">
    <w:name w:val="页眉 Char"/>
    <w:basedOn w:val="a0"/>
    <w:link w:val="a4"/>
    <w:uiPriority w:val="99"/>
    <w:rsid w:val="003B4CBF"/>
    <w:rPr>
      <w:rFonts w:ascii="Century" w:eastAsia="MS Mincho" w:hAnsi="Century" w:cs="Times New Roman"/>
      <w:kern w:val="2"/>
      <w:sz w:val="21"/>
      <w:szCs w:val="24"/>
    </w:rPr>
  </w:style>
  <w:style w:type="paragraph" w:styleId="a5">
    <w:name w:val="footer"/>
    <w:basedOn w:val="a"/>
    <w:link w:val="Char0"/>
    <w:uiPriority w:val="99"/>
    <w:unhideWhenUsed/>
    <w:rsid w:val="003B4CBF"/>
    <w:pPr>
      <w:tabs>
        <w:tab w:val="center" w:pos="4680"/>
        <w:tab w:val="right" w:pos="9360"/>
      </w:tabs>
    </w:pPr>
  </w:style>
  <w:style w:type="character" w:customStyle="1" w:styleId="Char0">
    <w:name w:val="页脚 Char"/>
    <w:basedOn w:val="a0"/>
    <w:link w:val="a5"/>
    <w:uiPriority w:val="99"/>
    <w:rsid w:val="003B4CBF"/>
    <w:rPr>
      <w:rFonts w:ascii="Century" w:eastAsia="MS Mincho" w:hAnsi="Century" w:cs="Times New Roman"/>
      <w:kern w:val="2"/>
      <w:sz w:val="21"/>
      <w:szCs w:val="24"/>
    </w:rPr>
  </w:style>
  <w:style w:type="paragraph" w:styleId="a6">
    <w:name w:val="Balloon Text"/>
    <w:basedOn w:val="a"/>
    <w:link w:val="Char1"/>
    <w:uiPriority w:val="99"/>
    <w:semiHidden/>
    <w:unhideWhenUsed/>
    <w:rsid w:val="003B4CBF"/>
    <w:pPr>
      <w:jc w:val="left"/>
    </w:pPr>
    <w:rPr>
      <w:rFonts w:ascii="Tahoma" w:hAnsi="Tahoma" w:cs="Tahoma"/>
      <w:sz w:val="16"/>
      <w:szCs w:val="16"/>
    </w:rPr>
  </w:style>
  <w:style w:type="character" w:customStyle="1" w:styleId="Char1">
    <w:name w:val="批注框文本 Char"/>
    <w:basedOn w:val="a0"/>
    <w:link w:val="a6"/>
    <w:uiPriority w:val="99"/>
    <w:semiHidden/>
    <w:rsid w:val="003B4CBF"/>
    <w:rPr>
      <w:rFonts w:ascii="Tahoma" w:eastAsia="MS Mincho" w:hAnsi="Tahoma" w:cs="Tahoma"/>
      <w:kern w:val="2"/>
      <w:sz w:val="16"/>
      <w:szCs w:val="16"/>
    </w:rPr>
  </w:style>
  <w:style w:type="paragraph" w:styleId="a7">
    <w:name w:val="Body Text"/>
    <w:basedOn w:val="a"/>
    <w:link w:val="Char2"/>
    <w:uiPriority w:val="99"/>
    <w:unhideWhenUsed/>
    <w:rsid w:val="003B4CBF"/>
    <w:pPr>
      <w:spacing w:after="120"/>
    </w:pPr>
  </w:style>
  <w:style w:type="character" w:customStyle="1" w:styleId="Char2">
    <w:name w:val="正文文本 Char"/>
    <w:basedOn w:val="a0"/>
    <w:link w:val="a7"/>
    <w:uiPriority w:val="99"/>
    <w:rsid w:val="003B4CBF"/>
    <w:rPr>
      <w:rFonts w:ascii="Century" w:eastAsia="MS Mincho" w:hAnsi="Century" w:cs="Times New Roman"/>
      <w:kern w:val="2"/>
      <w:sz w:val="21"/>
      <w:szCs w:val="24"/>
    </w:rPr>
  </w:style>
  <w:style w:type="paragraph" w:styleId="30">
    <w:name w:val="Body Text 3"/>
    <w:basedOn w:val="a"/>
    <w:link w:val="3Char0"/>
    <w:uiPriority w:val="99"/>
    <w:unhideWhenUsed/>
    <w:rsid w:val="003B4CBF"/>
    <w:pPr>
      <w:spacing w:after="120"/>
    </w:pPr>
    <w:rPr>
      <w:sz w:val="16"/>
      <w:szCs w:val="16"/>
    </w:rPr>
  </w:style>
  <w:style w:type="character" w:customStyle="1" w:styleId="3Char0">
    <w:name w:val="正文文本 3 Char"/>
    <w:basedOn w:val="a0"/>
    <w:link w:val="30"/>
    <w:uiPriority w:val="99"/>
    <w:rsid w:val="003B4CBF"/>
    <w:rPr>
      <w:rFonts w:ascii="Century" w:eastAsia="MS Mincho" w:hAnsi="Century" w:cs="Times New Roman"/>
      <w:kern w:val="2"/>
      <w:sz w:val="16"/>
      <w:szCs w:val="16"/>
    </w:rPr>
  </w:style>
  <w:style w:type="paragraph" w:styleId="a8">
    <w:name w:val="Plain Text"/>
    <w:basedOn w:val="a"/>
    <w:link w:val="Char3"/>
    <w:rsid w:val="003B4CBF"/>
    <w:pPr>
      <w:jc w:val="left"/>
    </w:pPr>
    <w:rPr>
      <w:rFonts w:ascii="Courier New" w:hAnsi="Courier New"/>
      <w:kern w:val="0"/>
      <w:sz w:val="20"/>
      <w:szCs w:val="20"/>
      <w:lang w:eastAsia="en-US"/>
    </w:rPr>
  </w:style>
  <w:style w:type="character" w:customStyle="1" w:styleId="Char3">
    <w:name w:val="纯文本 Char"/>
    <w:basedOn w:val="a0"/>
    <w:link w:val="a8"/>
    <w:rsid w:val="003B4CBF"/>
    <w:rPr>
      <w:rFonts w:ascii="Courier New" w:eastAsia="MS Mincho" w:hAnsi="Courier New" w:cs="Times New Roman"/>
      <w:sz w:val="20"/>
      <w:szCs w:val="20"/>
      <w:lang w:eastAsia="en-US"/>
    </w:rPr>
  </w:style>
  <w:style w:type="paragraph" w:styleId="a9">
    <w:name w:val="List Paragraph"/>
    <w:basedOn w:val="a"/>
    <w:link w:val="Char4"/>
    <w:qFormat/>
    <w:rsid w:val="003B4CBF"/>
    <w:pPr>
      <w:ind w:left="720"/>
      <w:contextualSpacing/>
    </w:pPr>
  </w:style>
  <w:style w:type="character" w:customStyle="1" w:styleId="Char4">
    <w:name w:val="列出段落 Char"/>
    <w:link w:val="a9"/>
    <w:rsid w:val="003B4CBF"/>
    <w:rPr>
      <w:rFonts w:ascii="Century" w:eastAsia="MS Mincho" w:hAnsi="Century" w:cs="Times New Roman"/>
      <w:kern w:val="2"/>
      <w:sz w:val="21"/>
      <w:szCs w:val="24"/>
    </w:rPr>
  </w:style>
  <w:style w:type="character" w:customStyle="1" w:styleId="2Char">
    <w:name w:val="标题 2 Char"/>
    <w:basedOn w:val="a0"/>
    <w:link w:val="2"/>
    <w:uiPriority w:val="9"/>
    <w:semiHidden/>
    <w:rsid w:val="0006157E"/>
    <w:rPr>
      <w:rFonts w:asciiTheme="majorHAnsi" w:eastAsiaTheme="majorEastAsia" w:hAnsiTheme="majorHAnsi" w:cstheme="majorBidi"/>
      <w:kern w:val="2"/>
      <w:sz w:val="21"/>
      <w:szCs w:val="24"/>
    </w:rPr>
  </w:style>
  <w:style w:type="character" w:styleId="aa">
    <w:name w:val="Strong"/>
    <w:basedOn w:val="a0"/>
    <w:uiPriority w:val="22"/>
    <w:qFormat/>
    <w:rsid w:val="0069645C"/>
    <w:rPr>
      <w:b/>
      <w:bCs/>
    </w:rPr>
  </w:style>
  <w:style w:type="character" w:styleId="ab">
    <w:name w:val="Emphasis"/>
    <w:basedOn w:val="a0"/>
    <w:uiPriority w:val="20"/>
    <w:qFormat/>
    <w:rsid w:val="0069645C"/>
    <w:rPr>
      <w:i/>
      <w:iCs/>
    </w:rPr>
  </w:style>
  <w:style w:type="character" w:styleId="ac">
    <w:name w:val="FollowedHyperlink"/>
    <w:basedOn w:val="a0"/>
    <w:uiPriority w:val="99"/>
    <w:semiHidden/>
    <w:unhideWhenUsed/>
    <w:rsid w:val="0082782F"/>
    <w:rPr>
      <w:color w:val="800080" w:themeColor="followedHyperlink"/>
      <w:u w:val="single"/>
    </w:rPr>
  </w:style>
  <w:style w:type="character" w:customStyle="1" w:styleId="journal">
    <w:name w:val="journal"/>
    <w:basedOn w:val="a0"/>
    <w:rsid w:val="00195F4E"/>
  </w:style>
  <w:style w:type="character" w:customStyle="1" w:styleId="jnumber">
    <w:name w:val="jnumber"/>
    <w:basedOn w:val="a0"/>
    <w:rsid w:val="00195F4E"/>
  </w:style>
  <w:style w:type="paragraph" w:styleId="ad">
    <w:name w:val="Normal (Web)"/>
    <w:basedOn w:val="a"/>
    <w:uiPriority w:val="99"/>
    <w:semiHidden/>
    <w:unhideWhenUsed/>
    <w:rsid w:val="00301004"/>
    <w:pPr>
      <w:spacing w:before="100" w:beforeAutospacing="1" w:after="100"/>
      <w:jc w:val="left"/>
    </w:pPr>
    <w:rPr>
      <w:rFonts w:ascii="Times New Roman" w:eastAsia="Times New Roman" w:hAnsi="Times New Roman"/>
      <w:kern w:val="0"/>
      <w:sz w:val="24"/>
      <w:lang w:val="en-GB"/>
    </w:rPr>
  </w:style>
  <w:style w:type="numbering" w:customStyle="1" w:styleId="NoList1">
    <w:name w:val="No List1"/>
    <w:next w:val="a2"/>
    <w:uiPriority w:val="99"/>
    <w:semiHidden/>
    <w:unhideWhenUsed/>
    <w:rsid w:val="00AB2443"/>
  </w:style>
  <w:style w:type="character" w:customStyle="1" w:styleId="3Char">
    <w:name w:val="标题 3 Char"/>
    <w:basedOn w:val="a0"/>
    <w:link w:val="3"/>
    <w:uiPriority w:val="9"/>
    <w:semiHidden/>
    <w:rsid w:val="008D110B"/>
    <w:rPr>
      <w:rFonts w:asciiTheme="majorHAnsi" w:eastAsiaTheme="majorEastAsia" w:hAnsiTheme="majorHAnsi" w:cstheme="majorBidi"/>
      <w:b/>
      <w:bCs/>
      <w:color w:val="4F81BD" w:themeColor="accent1"/>
      <w:kern w:val="2"/>
      <w:sz w:val="21"/>
      <w:szCs w:val="24"/>
    </w:rPr>
  </w:style>
  <w:style w:type="character" w:styleId="ae">
    <w:name w:val="annotation reference"/>
    <w:basedOn w:val="a0"/>
    <w:uiPriority w:val="99"/>
    <w:semiHidden/>
    <w:unhideWhenUsed/>
    <w:rsid w:val="0099089B"/>
    <w:rPr>
      <w:sz w:val="16"/>
      <w:szCs w:val="16"/>
    </w:rPr>
  </w:style>
  <w:style w:type="paragraph" w:styleId="af">
    <w:name w:val="annotation text"/>
    <w:basedOn w:val="a"/>
    <w:link w:val="Char5"/>
    <w:autoRedefine/>
    <w:uiPriority w:val="99"/>
    <w:semiHidden/>
    <w:unhideWhenUsed/>
    <w:rsid w:val="00C270ED"/>
    <w:pPr>
      <w:jc w:val="left"/>
    </w:pPr>
    <w:rPr>
      <w:rFonts w:ascii="Tahoma" w:hAnsi="Tahoma"/>
      <w:sz w:val="16"/>
      <w:szCs w:val="20"/>
    </w:rPr>
  </w:style>
  <w:style w:type="character" w:customStyle="1" w:styleId="Char5">
    <w:name w:val="批注文字 Char"/>
    <w:basedOn w:val="a0"/>
    <w:link w:val="af"/>
    <w:uiPriority w:val="99"/>
    <w:semiHidden/>
    <w:rsid w:val="00C270ED"/>
    <w:rPr>
      <w:rFonts w:ascii="Tahoma" w:eastAsia="MS Mincho" w:hAnsi="Tahoma" w:cs="Times New Roman"/>
      <w:kern w:val="2"/>
      <w:sz w:val="16"/>
      <w:szCs w:val="20"/>
    </w:rPr>
  </w:style>
  <w:style w:type="paragraph" w:styleId="af0">
    <w:name w:val="annotation subject"/>
    <w:basedOn w:val="af"/>
    <w:next w:val="af"/>
    <w:link w:val="Char6"/>
    <w:uiPriority w:val="99"/>
    <w:semiHidden/>
    <w:unhideWhenUsed/>
    <w:rsid w:val="0099089B"/>
    <w:rPr>
      <w:b/>
      <w:bCs/>
    </w:rPr>
  </w:style>
  <w:style w:type="character" w:customStyle="1" w:styleId="Char6">
    <w:name w:val="批注主题 Char"/>
    <w:basedOn w:val="Char5"/>
    <w:link w:val="af0"/>
    <w:uiPriority w:val="99"/>
    <w:semiHidden/>
    <w:rsid w:val="0099089B"/>
    <w:rPr>
      <w:rFonts w:ascii="Century" w:eastAsia="MS Mincho" w:hAnsi="Century" w:cs="Times New Roman"/>
      <w:b/>
      <w:bCs/>
      <w:kern w:val="2"/>
      <w:sz w:val="20"/>
      <w:szCs w:val="20"/>
    </w:rPr>
  </w:style>
  <w:style w:type="paragraph" w:styleId="af1">
    <w:name w:val="Revision"/>
    <w:hidden/>
    <w:uiPriority w:val="99"/>
    <w:semiHidden/>
    <w:rsid w:val="00125B5C"/>
    <w:pPr>
      <w:spacing w:after="0" w:afterAutospacing="0" w:line="240" w:lineRule="auto"/>
      <w:jc w:val="left"/>
    </w:pPr>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196C-06DE-4D1E-BC22-6CEFC435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7154</Words>
  <Characters>40781</Characters>
  <Application>Microsoft Office Word</Application>
  <DocSecurity>0</DocSecurity>
  <Lines>339</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8</cp:revision>
  <cp:lastPrinted>2015-07-07T04:54:00Z</cp:lastPrinted>
  <dcterms:created xsi:type="dcterms:W3CDTF">2015-09-01T23:19:00Z</dcterms:created>
  <dcterms:modified xsi:type="dcterms:W3CDTF">2015-09-02T06:33:00Z</dcterms:modified>
</cp:coreProperties>
</file>