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A3" w:rsidRPr="00FC7F02" w:rsidRDefault="002C25A3" w:rsidP="00FC7F02">
      <w:pPr>
        <w:spacing w:after="0" w:line="360" w:lineRule="auto"/>
        <w:jc w:val="both"/>
        <w:rPr>
          <w:rFonts w:ascii="Book Antiqua" w:hAnsi="Book Antiqua"/>
          <w:b/>
          <w:sz w:val="24"/>
          <w:szCs w:val="24"/>
          <w:u w:val="single"/>
          <w:lang w:val="en-GB"/>
        </w:rPr>
      </w:pPr>
      <w:r w:rsidRPr="00FC7F02">
        <w:rPr>
          <w:rFonts w:ascii="Book Antiqua" w:hAnsi="Book Antiqua"/>
          <w:b/>
          <w:sz w:val="24"/>
          <w:szCs w:val="24"/>
          <w:lang w:val="en-GB"/>
        </w:rPr>
        <w:t xml:space="preserve">Name of Journal: </w:t>
      </w:r>
      <w:r w:rsidRPr="00FC7F02">
        <w:rPr>
          <w:rFonts w:ascii="Book Antiqua" w:hAnsi="Book Antiqua"/>
          <w:b/>
          <w:i/>
          <w:sz w:val="24"/>
          <w:szCs w:val="24"/>
          <w:lang w:val="en-GB"/>
        </w:rPr>
        <w:t>World Journal of Hepatology</w:t>
      </w:r>
    </w:p>
    <w:p w:rsidR="002C25A3" w:rsidRPr="00FC7F02" w:rsidRDefault="002C25A3" w:rsidP="00FC7F02">
      <w:pPr>
        <w:spacing w:after="0" w:line="360" w:lineRule="auto"/>
        <w:jc w:val="both"/>
        <w:rPr>
          <w:rFonts w:ascii="Book Antiqua" w:hAnsi="Book Antiqua"/>
          <w:b/>
          <w:sz w:val="24"/>
          <w:szCs w:val="24"/>
          <w:lang w:val="en-GB"/>
        </w:rPr>
      </w:pPr>
      <w:r w:rsidRPr="00FC7F02">
        <w:rPr>
          <w:rFonts w:ascii="Book Antiqua" w:hAnsi="Book Antiqua"/>
          <w:b/>
          <w:sz w:val="24"/>
          <w:szCs w:val="24"/>
          <w:lang w:val="hu-HU"/>
        </w:rPr>
        <w:t>ESPS Manuscript NO</w:t>
      </w:r>
      <w:r w:rsidRPr="00FC7F02">
        <w:rPr>
          <w:rFonts w:ascii="Book Antiqua" w:hAnsi="Book Antiqua"/>
          <w:b/>
          <w:sz w:val="24"/>
          <w:szCs w:val="24"/>
          <w:lang w:val="en-GB"/>
        </w:rPr>
        <w:t>: 18502</w:t>
      </w:r>
    </w:p>
    <w:p w:rsidR="007236EF" w:rsidRPr="007236EF" w:rsidRDefault="002C25A3" w:rsidP="00FC7F02">
      <w:pPr>
        <w:spacing w:after="0" w:line="360" w:lineRule="auto"/>
        <w:jc w:val="both"/>
        <w:rPr>
          <w:rFonts w:ascii="Book Antiqua" w:hAnsi="Book Antiqua"/>
          <w:b/>
          <w:sz w:val="24"/>
          <w:szCs w:val="24"/>
          <w:lang w:val="hu-HU"/>
        </w:rPr>
      </w:pPr>
      <w:r w:rsidRPr="00FC7F02">
        <w:rPr>
          <w:rFonts w:ascii="Book Antiqua" w:hAnsi="Book Antiqua"/>
          <w:b/>
          <w:sz w:val="24"/>
          <w:szCs w:val="24"/>
          <w:lang w:val="hu-HU"/>
        </w:rPr>
        <w:t>Manuscript Type</w:t>
      </w:r>
      <w:r w:rsidR="00DF65AA">
        <w:rPr>
          <w:rFonts w:ascii="Book Antiqua" w:hAnsi="Book Antiqua"/>
          <w:b/>
          <w:sz w:val="24"/>
          <w:szCs w:val="24"/>
          <w:lang w:val="en-GB"/>
        </w:rPr>
        <w:t>:</w:t>
      </w:r>
      <w:r w:rsidR="00DF65AA" w:rsidRPr="007236EF">
        <w:rPr>
          <w:rFonts w:ascii="Book Antiqua" w:hAnsi="Book Antiqua"/>
          <w:b/>
          <w:sz w:val="24"/>
          <w:szCs w:val="24"/>
          <w:lang w:val="hu-HU"/>
        </w:rPr>
        <w:t xml:space="preserve"> </w:t>
      </w:r>
      <w:r w:rsidR="007236EF" w:rsidRPr="007236EF">
        <w:rPr>
          <w:rFonts w:ascii="Book Antiqua" w:hAnsi="Book Antiqua"/>
          <w:b/>
          <w:sz w:val="24"/>
          <w:szCs w:val="24"/>
          <w:lang w:val="hu-HU"/>
        </w:rPr>
        <w:t>TOPIC HIGHLIGHT</w:t>
      </w:r>
    </w:p>
    <w:p w:rsidR="007236EF" w:rsidRPr="007236EF" w:rsidRDefault="007236EF" w:rsidP="00FC7F02">
      <w:pPr>
        <w:spacing w:after="0" w:line="360" w:lineRule="auto"/>
        <w:jc w:val="both"/>
        <w:rPr>
          <w:rFonts w:ascii="Book Antiqua" w:hAnsi="Book Antiqua"/>
          <w:b/>
          <w:sz w:val="24"/>
          <w:szCs w:val="24"/>
          <w:lang w:val="hu-HU"/>
        </w:rPr>
      </w:pPr>
    </w:p>
    <w:p w:rsidR="002C25A3" w:rsidRPr="007236EF" w:rsidRDefault="007236EF" w:rsidP="00FC7F02">
      <w:pPr>
        <w:spacing w:after="0" w:line="360" w:lineRule="auto"/>
        <w:jc w:val="both"/>
        <w:rPr>
          <w:rFonts w:ascii="Book Antiqua" w:hAnsi="Book Antiqua"/>
          <w:b/>
          <w:sz w:val="24"/>
          <w:szCs w:val="24"/>
          <w:lang w:val="hu-HU"/>
        </w:rPr>
      </w:pPr>
      <w:r w:rsidRPr="007236EF">
        <w:rPr>
          <w:rFonts w:ascii="Book Antiqua" w:hAnsi="Book Antiqua"/>
          <w:b/>
          <w:sz w:val="24"/>
          <w:szCs w:val="24"/>
          <w:lang w:val="hu-HU"/>
        </w:rPr>
        <w:t>2015 Advances in Hepatitis B virus</w:t>
      </w:r>
    </w:p>
    <w:p w:rsidR="002C25A3" w:rsidRPr="00FC7F02" w:rsidRDefault="002C25A3" w:rsidP="00FC7F02">
      <w:pPr>
        <w:spacing w:after="0" w:line="360" w:lineRule="auto"/>
        <w:jc w:val="both"/>
        <w:rPr>
          <w:rFonts w:ascii="Book Antiqua" w:hAnsi="Book Antiqua"/>
          <w:b/>
          <w:sz w:val="24"/>
          <w:szCs w:val="24"/>
          <w:shd w:val="clear" w:color="auto" w:fill="FFFFFF"/>
          <w:lang w:val="en-US"/>
        </w:rPr>
      </w:pPr>
    </w:p>
    <w:p w:rsidR="00504131" w:rsidRPr="00FC7F02" w:rsidRDefault="0000137D" w:rsidP="00FC7F02">
      <w:pPr>
        <w:spacing w:after="0" w:line="360" w:lineRule="auto"/>
        <w:jc w:val="both"/>
        <w:rPr>
          <w:rFonts w:ascii="Book Antiqua" w:hAnsi="Book Antiqua"/>
          <w:b/>
          <w:sz w:val="24"/>
          <w:szCs w:val="24"/>
          <w:shd w:val="clear" w:color="auto" w:fill="FFFFFF"/>
          <w:lang w:val="en-US"/>
        </w:rPr>
      </w:pPr>
      <w:bookmarkStart w:id="0" w:name="OLE_LINK8"/>
      <w:bookmarkStart w:id="1" w:name="OLE_LINK9"/>
      <w:r w:rsidRPr="00FC7F02">
        <w:rPr>
          <w:rFonts w:ascii="Book Antiqua" w:hAnsi="Book Antiqua"/>
          <w:b/>
          <w:sz w:val="24"/>
          <w:szCs w:val="24"/>
          <w:shd w:val="clear" w:color="auto" w:fill="FFFFFF"/>
          <w:lang w:val="en-US"/>
        </w:rPr>
        <w:t xml:space="preserve">Hepatitis </w:t>
      </w:r>
      <w:r w:rsidR="005115C3" w:rsidRPr="00FC7F02">
        <w:rPr>
          <w:rFonts w:ascii="Book Antiqua" w:hAnsi="Book Antiqua"/>
          <w:b/>
          <w:sz w:val="24"/>
          <w:szCs w:val="24"/>
          <w:shd w:val="clear" w:color="auto" w:fill="FFFFFF"/>
          <w:lang w:val="en-US" w:eastAsia="zh-CN"/>
        </w:rPr>
        <w:t>B</w:t>
      </w:r>
      <w:r w:rsidRPr="00FC7F02">
        <w:rPr>
          <w:rFonts w:ascii="Book Antiqua" w:hAnsi="Book Antiqua"/>
          <w:b/>
          <w:sz w:val="24"/>
          <w:szCs w:val="24"/>
          <w:shd w:val="clear" w:color="auto" w:fill="FFFFFF"/>
          <w:lang w:val="en-US"/>
        </w:rPr>
        <w:t xml:space="preserve"> virus infection in immigrant populations</w:t>
      </w:r>
    </w:p>
    <w:bookmarkEnd w:id="0"/>
    <w:bookmarkEnd w:id="1"/>
    <w:p w:rsidR="00504131" w:rsidRPr="00FC7F02" w:rsidRDefault="00504131" w:rsidP="00FC7F02">
      <w:pPr>
        <w:spacing w:after="0" w:line="360" w:lineRule="auto"/>
        <w:jc w:val="both"/>
        <w:rPr>
          <w:rFonts w:ascii="Book Antiqua" w:hAnsi="Book Antiqua"/>
          <w:b/>
          <w:sz w:val="24"/>
          <w:szCs w:val="24"/>
          <w:u w:val="single"/>
          <w:shd w:val="clear" w:color="auto" w:fill="FFFFFF"/>
          <w:lang w:val="en-US"/>
        </w:rPr>
      </w:pPr>
    </w:p>
    <w:p w:rsidR="005115C3" w:rsidRPr="00FC7F02" w:rsidRDefault="005115C3" w:rsidP="00FC7F02">
      <w:pPr>
        <w:spacing w:after="0" w:line="360" w:lineRule="auto"/>
        <w:jc w:val="both"/>
        <w:rPr>
          <w:rFonts w:ascii="Book Antiqua" w:hAnsi="Book Antiqua"/>
          <w:b/>
          <w:sz w:val="24"/>
          <w:szCs w:val="24"/>
          <w:shd w:val="clear" w:color="auto" w:fill="FFFFFF"/>
          <w:lang w:eastAsia="zh-CN"/>
        </w:rPr>
      </w:pPr>
      <w:r w:rsidRPr="00FC7F02">
        <w:rPr>
          <w:rFonts w:ascii="Book Antiqua" w:hAnsi="Book Antiqua"/>
          <w:sz w:val="24"/>
          <w:szCs w:val="24"/>
          <w:lang w:val="en-US" w:eastAsia="zh-CN"/>
        </w:rPr>
        <w:t xml:space="preserve">Coppola N </w:t>
      </w:r>
      <w:r w:rsidRPr="00FC7F02">
        <w:rPr>
          <w:rFonts w:ascii="Book Antiqua" w:hAnsi="Book Antiqua"/>
          <w:i/>
          <w:sz w:val="24"/>
          <w:szCs w:val="24"/>
          <w:lang w:val="en-US" w:eastAsia="zh-CN"/>
        </w:rPr>
        <w:t>et al</w:t>
      </w:r>
      <w:r w:rsidRPr="00FC7F02">
        <w:rPr>
          <w:rFonts w:ascii="Book Antiqua" w:hAnsi="Book Antiqua"/>
          <w:sz w:val="24"/>
          <w:szCs w:val="24"/>
          <w:lang w:val="en-US" w:eastAsia="zh-CN"/>
        </w:rPr>
        <w:t xml:space="preserve">. </w:t>
      </w:r>
      <w:r w:rsidRPr="00FC7F02">
        <w:rPr>
          <w:rFonts w:ascii="Book Antiqua" w:hAnsi="Book Antiqua"/>
          <w:sz w:val="24"/>
          <w:szCs w:val="24"/>
          <w:lang w:val="en-US"/>
        </w:rPr>
        <w:t>HBV in immigrants</w:t>
      </w:r>
    </w:p>
    <w:p w:rsidR="005115C3" w:rsidRPr="00FC7F02" w:rsidRDefault="005115C3" w:rsidP="00FC7F02">
      <w:pPr>
        <w:spacing w:after="0" w:line="360" w:lineRule="auto"/>
        <w:jc w:val="both"/>
        <w:rPr>
          <w:rFonts w:ascii="Book Antiqua" w:hAnsi="Book Antiqua"/>
          <w:b/>
          <w:sz w:val="24"/>
          <w:szCs w:val="24"/>
          <w:shd w:val="clear" w:color="auto" w:fill="FFFFFF"/>
          <w:lang w:eastAsia="zh-CN"/>
        </w:rPr>
      </w:pPr>
    </w:p>
    <w:p w:rsidR="00504131" w:rsidRPr="00FC7F02" w:rsidRDefault="00504131" w:rsidP="00FC7F02">
      <w:pPr>
        <w:spacing w:after="0" w:line="360" w:lineRule="auto"/>
        <w:jc w:val="both"/>
        <w:rPr>
          <w:rFonts w:ascii="Book Antiqua" w:hAnsi="Book Antiqua"/>
          <w:b/>
          <w:sz w:val="24"/>
          <w:szCs w:val="24"/>
          <w:shd w:val="clear" w:color="auto" w:fill="FFFFFF"/>
        </w:rPr>
      </w:pPr>
      <w:r w:rsidRPr="00FC7F02">
        <w:rPr>
          <w:rFonts w:ascii="Book Antiqua" w:hAnsi="Book Antiqua"/>
          <w:b/>
          <w:sz w:val="24"/>
          <w:szCs w:val="24"/>
          <w:shd w:val="clear" w:color="auto" w:fill="FFFFFF"/>
        </w:rPr>
        <w:t>Nicola Coppola, Loredana Alessio, Mariantonietta Pisaturo, Margherita Macera, Caterina Sagnelli, Rosa Zampino, Evangelista Sagnelli</w:t>
      </w:r>
    </w:p>
    <w:p w:rsidR="005115C3" w:rsidRPr="00FC7F02" w:rsidRDefault="005115C3" w:rsidP="00FC7F02">
      <w:pPr>
        <w:spacing w:after="0" w:line="360" w:lineRule="auto"/>
        <w:jc w:val="both"/>
        <w:rPr>
          <w:rFonts w:ascii="Book Antiqua" w:hAnsi="Book Antiqua"/>
          <w:b/>
          <w:sz w:val="24"/>
          <w:szCs w:val="24"/>
          <w:shd w:val="clear" w:color="auto" w:fill="FFFFFF"/>
          <w:lang w:eastAsia="zh-CN"/>
        </w:rPr>
      </w:pPr>
    </w:p>
    <w:p w:rsidR="005115C3" w:rsidRPr="00FC7F02" w:rsidRDefault="00000D15" w:rsidP="00FC7F02">
      <w:pPr>
        <w:spacing w:after="0" w:line="360" w:lineRule="auto"/>
        <w:jc w:val="both"/>
        <w:rPr>
          <w:rFonts w:ascii="Book Antiqua" w:hAnsi="Book Antiqua"/>
          <w:iCs/>
          <w:sz w:val="24"/>
          <w:szCs w:val="24"/>
          <w:lang w:val="en-US" w:eastAsia="zh-CN"/>
        </w:rPr>
      </w:pPr>
      <w:r w:rsidRPr="00FC7F02">
        <w:rPr>
          <w:rFonts w:ascii="Book Antiqua" w:hAnsi="Book Antiqua"/>
          <w:b/>
          <w:sz w:val="24"/>
          <w:szCs w:val="24"/>
          <w:shd w:val="clear" w:color="auto" w:fill="FFFFFF"/>
        </w:rPr>
        <w:t>Nicola Coppola, Loredana Alessio, Mariantonietta Pisaturo,</w:t>
      </w:r>
      <w:r w:rsidRPr="00FC7F02">
        <w:rPr>
          <w:rFonts w:ascii="Book Antiqua" w:hAnsi="Book Antiqua"/>
          <w:sz w:val="24"/>
          <w:szCs w:val="24"/>
          <w:lang w:val="en-US"/>
        </w:rPr>
        <w:t xml:space="preserve"> </w:t>
      </w:r>
      <w:r w:rsidRPr="00FC7F02">
        <w:rPr>
          <w:rFonts w:ascii="Book Antiqua" w:hAnsi="Book Antiqua"/>
          <w:b/>
          <w:sz w:val="24"/>
          <w:szCs w:val="24"/>
          <w:shd w:val="clear" w:color="auto" w:fill="FFFFFF"/>
        </w:rPr>
        <w:t>Margherita Macera, Evangelista Sagnelli</w:t>
      </w:r>
      <w:r w:rsidRPr="00FC7F02">
        <w:rPr>
          <w:rFonts w:ascii="Book Antiqua" w:hAnsi="Book Antiqua"/>
          <w:b/>
          <w:sz w:val="24"/>
          <w:szCs w:val="24"/>
          <w:shd w:val="clear" w:color="auto" w:fill="FFFFFF"/>
          <w:lang w:eastAsia="zh-CN"/>
        </w:rPr>
        <w:t xml:space="preserve">, </w:t>
      </w:r>
      <w:r w:rsidRPr="00FC7F02">
        <w:rPr>
          <w:rFonts w:ascii="Book Antiqua" w:hAnsi="Book Antiqua"/>
          <w:sz w:val="24"/>
          <w:szCs w:val="24"/>
          <w:lang w:val="en-US"/>
        </w:rPr>
        <w:t>Department of Mental Health and Public Medicine, Section of Infectious Diseases</w:t>
      </w:r>
      <w:r w:rsidRPr="00FC7F02">
        <w:rPr>
          <w:rFonts w:ascii="Book Antiqua" w:hAnsi="Book Antiqua"/>
          <w:iCs/>
          <w:sz w:val="24"/>
          <w:szCs w:val="24"/>
          <w:lang w:val="en-US"/>
        </w:rPr>
        <w:t>, Second</w:t>
      </w:r>
      <w:r w:rsidR="00CA42CD" w:rsidRPr="00FC7F02">
        <w:rPr>
          <w:rFonts w:ascii="Book Antiqua" w:hAnsi="Book Antiqua"/>
          <w:iCs/>
          <w:sz w:val="24"/>
          <w:szCs w:val="24"/>
          <w:lang w:val="en-US" w:eastAsia="zh-CN"/>
        </w:rPr>
        <w:t xml:space="preserve"> </w:t>
      </w:r>
      <w:r w:rsidRPr="00FC7F02">
        <w:rPr>
          <w:rFonts w:ascii="Book Antiqua" w:hAnsi="Book Antiqua"/>
          <w:iCs/>
          <w:sz w:val="24"/>
          <w:szCs w:val="24"/>
          <w:lang w:val="en-US"/>
        </w:rPr>
        <w:t>University of Naples, 80131 Naples, Italy</w:t>
      </w:r>
    </w:p>
    <w:p w:rsidR="00CA42CD" w:rsidRPr="00FC7F02" w:rsidRDefault="00CA42CD" w:rsidP="00FC7F02">
      <w:pPr>
        <w:spacing w:after="0" w:line="360" w:lineRule="auto"/>
        <w:jc w:val="both"/>
        <w:rPr>
          <w:rFonts w:ascii="Book Antiqua" w:hAnsi="Book Antiqua"/>
          <w:iCs/>
          <w:sz w:val="24"/>
          <w:szCs w:val="24"/>
          <w:lang w:val="en-US" w:eastAsia="zh-CN"/>
        </w:rPr>
      </w:pPr>
    </w:p>
    <w:p w:rsidR="005115C3" w:rsidRPr="00FC7F02" w:rsidRDefault="00000D15" w:rsidP="00FC7F02">
      <w:pPr>
        <w:spacing w:after="0" w:line="360" w:lineRule="auto"/>
        <w:jc w:val="both"/>
        <w:rPr>
          <w:rFonts w:ascii="Book Antiqua" w:hAnsi="Book Antiqua"/>
          <w:iCs/>
          <w:sz w:val="24"/>
          <w:szCs w:val="24"/>
          <w:lang w:val="en-US" w:eastAsia="zh-CN"/>
        </w:rPr>
      </w:pPr>
      <w:r w:rsidRPr="00FC7F02">
        <w:rPr>
          <w:rFonts w:ascii="Book Antiqua" w:hAnsi="Book Antiqua"/>
          <w:b/>
          <w:sz w:val="24"/>
          <w:szCs w:val="24"/>
          <w:shd w:val="clear" w:color="auto" w:fill="FFFFFF"/>
        </w:rPr>
        <w:t>Mariantonietta Pisaturo,</w:t>
      </w:r>
      <w:r w:rsidRPr="00FC7F02">
        <w:rPr>
          <w:rFonts w:ascii="Book Antiqua" w:hAnsi="Book Antiqua"/>
          <w:b/>
          <w:sz w:val="24"/>
          <w:szCs w:val="24"/>
          <w:shd w:val="clear" w:color="auto" w:fill="FFFFFF"/>
          <w:lang w:eastAsia="zh-CN"/>
        </w:rPr>
        <w:t xml:space="preserve"> </w:t>
      </w:r>
      <w:r w:rsidRPr="00FC7F02">
        <w:rPr>
          <w:rFonts w:ascii="Book Antiqua" w:hAnsi="Book Antiqua"/>
          <w:iCs/>
          <w:sz w:val="24"/>
          <w:szCs w:val="24"/>
          <w:lang w:val="en-US"/>
        </w:rPr>
        <w:t xml:space="preserve">Division of Infectious Diseases, AORN </w:t>
      </w:r>
      <w:proofErr w:type="spellStart"/>
      <w:r w:rsidRPr="00FC7F02">
        <w:rPr>
          <w:rFonts w:ascii="Book Antiqua" w:hAnsi="Book Antiqua"/>
          <w:iCs/>
          <w:sz w:val="24"/>
          <w:szCs w:val="24"/>
          <w:lang w:val="en-US"/>
        </w:rPr>
        <w:t>Sant’Anna</w:t>
      </w:r>
      <w:proofErr w:type="spellEnd"/>
      <w:r w:rsidRPr="00FC7F02">
        <w:rPr>
          <w:rFonts w:ascii="Book Antiqua" w:hAnsi="Book Antiqua"/>
          <w:iCs/>
          <w:sz w:val="24"/>
          <w:szCs w:val="24"/>
          <w:lang w:val="en-US"/>
        </w:rPr>
        <w:t xml:space="preserve"> e San Sebastiano di Caserta, 81100 Caserta, Italy</w:t>
      </w:r>
    </w:p>
    <w:p w:rsidR="00CA42CD" w:rsidRPr="00FC7F02" w:rsidRDefault="00CA42CD" w:rsidP="00FC7F02">
      <w:pPr>
        <w:spacing w:after="0" w:line="360" w:lineRule="auto"/>
        <w:jc w:val="both"/>
        <w:rPr>
          <w:rFonts w:ascii="Book Antiqua" w:hAnsi="Book Antiqua"/>
          <w:iCs/>
          <w:sz w:val="24"/>
          <w:szCs w:val="24"/>
          <w:lang w:val="en-US" w:eastAsia="zh-CN"/>
        </w:rPr>
      </w:pPr>
    </w:p>
    <w:p w:rsidR="00000D15" w:rsidRPr="00FC7F02" w:rsidRDefault="00000D15" w:rsidP="00FC7F02">
      <w:pPr>
        <w:autoSpaceDE w:val="0"/>
        <w:autoSpaceDN w:val="0"/>
        <w:adjustRightInd w:val="0"/>
        <w:spacing w:after="0" w:line="360" w:lineRule="auto"/>
        <w:jc w:val="both"/>
        <w:rPr>
          <w:rFonts w:ascii="Book Antiqua" w:hAnsi="Book Antiqua"/>
          <w:iCs/>
          <w:sz w:val="24"/>
          <w:szCs w:val="24"/>
          <w:lang w:val="en-US" w:eastAsia="zh-CN"/>
        </w:rPr>
      </w:pPr>
      <w:r w:rsidRPr="00FC7F02">
        <w:rPr>
          <w:rFonts w:ascii="Book Antiqua" w:hAnsi="Book Antiqua"/>
          <w:b/>
          <w:sz w:val="24"/>
          <w:szCs w:val="24"/>
          <w:shd w:val="clear" w:color="auto" w:fill="FFFFFF"/>
        </w:rPr>
        <w:t xml:space="preserve">Caterina Sagnelli, </w:t>
      </w:r>
      <w:r w:rsidRPr="00FC7F02">
        <w:rPr>
          <w:rFonts w:ascii="Book Antiqua" w:hAnsi="Book Antiqua"/>
          <w:iCs/>
          <w:sz w:val="24"/>
          <w:szCs w:val="24"/>
          <w:lang w:val="en-US"/>
        </w:rPr>
        <w:t xml:space="preserve">Department of Clinical and Experimental Medicine and Surgery “F. </w:t>
      </w:r>
      <w:proofErr w:type="spellStart"/>
      <w:r w:rsidRPr="00FC7F02">
        <w:rPr>
          <w:rFonts w:ascii="Book Antiqua" w:hAnsi="Book Antiqua"/>
          <w:iCs/>
          <w:sz w:val="24"/>
          <w:szCs w:val="24"/>
          <w:lang w:val="en-US"/>
        </w:rPr>
        <w:t>Magrassi</w:t>
      </w:r>
      <w:proofErr w:type="spellEnd"/>
      <w:r w:rsidRPr="00FC7F02">
        <w:rPr>
          <w:rFonts w:ascii="Book Antiqua" w:hAnsi="Book Antiqua"/>
          <w:iCs/>
          <w:sz w:val="24"/>
          <w:szCs w:val="24"/>
          <w:lang w:val="en-US"/>
        </w:rPr>
        <w:t xml:space="preserve"> e A. </w:t>
      </w:r>
      <w:proofErr w:type="spellStart"/>
      <w:r w:rsidRPr="00FC7F02">
        <w:rPr>
          <w:rFonts w:ascii="Book Antiqua" w:hAnsi="Book Antiqua"/>
          <w:iCs/>
          <w:sz w:val="24"/>
          <w:szCs w:val="24"/>
          <w:lang w:val="en-US"/>
        </w:rPr>
        <w:t>Lanzara</w:t>
      </w:r>
      <w:proofErr w:type="spellEnd"/>
      <w:r w:rsidRPr="00FC7F02">
        <w:rPr>
          <w:rFonts w:ascii="Book Antiqua" w:hAnsi="Book Antiqua"/>
          <w:iCs/>
          <w:sz w:val="24"/>
          <w:szCs w:val="24"/>
          <w:lang w:val="en-US"/>
        </w:rPr>
        <w:t>”, Second University of Naples, 80131 Naples, Italy</w:t>
      </w:r>
    </w:p>
    <w:p w:rsidR="00CA42CD" w:rsidRPr="00FC7F02" w:rsidRDefault="00CA42CD" w:rsidP="00FC7F02">
      <w:pPr>
        <w:autoSpaceDE w:val="0"/>
        <w:autoSpaceDN w:val="0"/>
        <w:adjustRightInd w:val="0"/>
        <w:spacing w:after="0" w:line="360" w:lineRule="auto"/>
        <w:jc w:val="both"/>
        <w:rPr>
          <w:rFonts w:ascii="Book Antiqua" w:hAnsi="Book Antiqua"/>
          <w:iCs/>
          <w:sz w:val="24"/>
          <w:szCs w:val="24"/>
          <w:lang w:val="en-US" w:eastAsia="zh-CN"/>
        </w:rPr>
      </w:pPr>
    </w:p>
    <w:p w:rsidR="00000D15" w:rsidRPr="00FC7F02" w:rsidRDefault="00000D15" w:rsidP="00FC7F02">
      <w:pPr>
        <w:autoSpaceDE w:val="0"/>
        <w:autoSpaceDN w:val="0"/>
        <w:adjustRightInd w:val="0"/>
        <w:spacing w:after="0" w:line="360" w:lineRule="auto"/>
        <w:jc w:val="both"/>
        <w:rPr>
          <w:rFonts w:ascii="Book Antiqua" w:hAnsi="Book Antiqua"/>
          <w:iCs/>
          <w:sz w:val="24"/>
          <w:szCs w:val="24"/>
          <w:lang w:val="en-US" w:eastAsia="zh-CN"/>
        </w:rPr>
      </w:pPr>
      <w:r w:rsidRPr="00FC7F02">
        <w:rPr>
          <w:rFonts w:ascii="Book Antiqua" w:hAnsi="Book Antiqua"/>
          <w:b/>
          <w:sz w:val="24"/>
          <w:szCs w:val="24"/>
          <w:shd w:val="clear" w:color="auto" w:fill="FFFFFF"/>
        </w:rPr>
        <w:t>Rosa Zampino,</w:t>
      </w:r>
      <w:r w:rsidR="00930ED0" w:rsidRPr="00FC7F02">
        <w:rPr>
          <w:rFonts w:ascii="Book Antiqua" w:hAnsi="Book Antiqua"/>
          <w:b/>
          <w:sz w:val="24"/>
          <w:szCs w:val="24"/>
          <w:shd w:val="clear" w:color="auto" w:fill="FFFFFF"/>
        </w:rPr>
        <w:t xml:space="preserve"> </w:t>
      </w:r>
      <w:r w:rsidRPr="00FC7F02">
        <w:rPr>
          <w:rFonts w:ascii="Book Antiqua" w:hAnsi="Book Antiqua" w:cs="Garamond"/>
          <w:sz w:val="24"/>
          <w:szCs w:val="24"/>
          <w:lang w:val="en-US"/>
        </w:rPr>
        <w:t xml:space="preserve">Internal Medicine and Hepatology, Second University of Naples, </w:t>
      </w:r>
      <w:r w:rsidR="00770292" w:rsidRPr="00FC7F02">
        <w:rPr>
          <w:rFonts w:ascii="Book Antiqua" w:hAnsi="Book Antiqua"/>
          <w:iCs/>
          <w:sz w:val="24"/>
          <w:szCs w:val="24"/>
          <w:lang w:val="en-US"/>
        </w:rPr>
        <w:t>80131</w:t>
      </w:r>
      <w:r w:rsidR="00930ED0" w:rsidRPr="00FC7F02">
        <w:rPr>
          <w:rFonts w:ascii="Book Antiqua" w:hAnsi="Book Antiqua"/>
          <w:iCs/>
          <w:sz w:val="24"/>
          <w:szCs w:val="24"/>
          <w:lang w:val="en-US"/>
        </w:rPr>
        <w:t xml:space="preserve"> </w:t>
      </w:r>
      <w:r w:rsidRPr="00FC7F02">
        <w:rPr>
          <w:rFonts w:ascii="Book Antiqua" w:hAnsi="Book Antiqua" w:cs="Garamond"/>
          <w:sz w:val="24"/>
          <w:szCs w:val="24"/>
          <w:lang w:val="en-US"/>
        </w:rPr>
        <w:t xml:space="preserve">Naples, </w:t>
      </w:r>
      <w:r w:rsidR="00770292" w:rsidRPr="00FC7F02">
        <w:rPr>
          <w:rFonts w:ascii="Book Antiqua" w:hAnsi="Book Antiqua"/>
          <w:iCs/>
          <w:sz w:val="24"/>
          <w:szCs w:val="24"/>
          <w:lang w:val="en-US"/>
        </w:rPr>
        <w:t>Italy</w:t>
      </w:r>
    </w:p>
    <w:p w:rsidR="005115C3" w:rsidRPr="00FC7F02" w:rsidRDefault="005115C3" w:rsidP="00FC7F02">
      <w:pPr>
        <w:autoSpaceDE w:val="0"/>
        <w:autoSpaceDN w:val="0"/>
        <w:adjustRightInd w:val="0"/>
        <w:spacing w:after="0" w:line="360" w:lineRule="auto"/>
        <w:jc w:val="both"/>
        <w:rPr>
          <w:rFonts w:ascii="Book Antiqua" w:hAnsi="Book Antiqua"/>
          <w:iCs/>
          <w:sz w:val="24"/>
          <w:szCs w:val="24"/>
          <w:lang w:val="en-US" w:eastAsia="zh-CN"/>
        </w:rPr>
      </w:pPr>
    </w:p>
    <w:p w:rsidR="00504131" w:rsidRPr="00FC7F02" w:rsidRDefault="00504131" w:rsidP="00FC7F02">
      <w:pPr>
        <w:widowControl w:val="0"/>
        <w:spacing w:after="0" w:line="360" w:lineRule="auto"/>
        <w:jc w:val="both"/>
        <w:rPr>
          <w:rFonts w:ascii="Book Antiqua" w:hAnsi="Book Antiqua"/>
          <w:kern w:val="2"/>
          <w:sz w:val="24"/>
          <w:szCs w:val="24"/>
          <w:lang w:val="en-US" w:eastAsia="zh-CN"/>
        </w:rPr>
      </w:pPr>
      <w:r w:rsidRPr="00FC7F02">
        <w:rPr>
          <w:rFonts w:ascii="Book Antiqua" w:eastAsia="宋体" w:hAnsi="Book Antiqua"/>
          <w:b/>
          <w:bCs/>
          <w:kern w:val="2"/>
          <w:sz w:val="24"/>
          <w:szCs w:val="24"/>
          <w:lang w:val="en-US" w:eastAsia="zh-CN"/>
        </w:rPr>
        <w:t>Author contributions:</w:t>
      </w:r>
      <w:r w:rsidR="005115C3" w:rsidRPr="00FC7F02">
        <w:rPr>
          <w:rFonts w:ascii="Book Antiqua" w:eastAsia="宋体" w:hAnsi="Book Antiqua"/>
          <w:b/>
          <w:bCs/>
          <w:kern w:val="2"/>
          <w:sz w:val="24"/>
          <w:szCs w:val="24"/>
          <w:lang w:val="en-US" w:eastAsia="zh-CN"/>
        </w:rPr>
        <w:t xml:space="preserve"> </w:t>
      </w:r>
      <w:r w:rsidR="007B69AE" w:rsidRPr="00FC7F02">
        <w:rPr>
          <w:rFonts w:ascii="Book Antiqua" w:hAnsi="Book Antiqua"/>
          <w:kern w:val="2"/>
          <w:sz w:val="24"/>
          <w:szCs w:val="24"/>
          <w:lang w:val="en-US" w:eastAsia="zh-CN"/>
        </w:rPr>
        <w:t xml:space="preserve">All the authors contributed </w:t>
      </w:r>
      <w:r w:rsidR="00FC3D93" w:rsidRPr="00FC7F02">
        <w:rPr>
          <w:rFonts w:ascii="Book Antiqua" w:hAnsi="Book Antiqua"/>
          <w:kern w:val="2"/>
          <w:sz w:val="24"/>
          <w:szCs w:val="24"/>
          <w:lang w:val="en-US" w:eastAsia="zh-CN"/>
        </w:rPr>
        <w:t xml:space="preserve">to conception and </w:t>
      </w:r>
      <w:r w:rsidR="007B69AE" w:rsidRPr="00FC7F02">
        <w:rPr>
          <w:rFonts w:ascii="Book Antiqua" w:hAnsi="Book Antiqua"/>
          <w:kern w:val="2"/>
          <w:sz w:val="24"/>
          <w:szCs w:val="24"/>
          <w:lang w:val="en-US" w:eastAsia="zh-CN"/>
        </w:rPr>
        <w:t xml:space="preserve">design, acquisition of data, </w:t>
      </w:r>
      <w:r w:rsidR="00FC3D93" w:rsidRPr="00FC7F02">
        <w:rPr>
          <w:rFonts w:ascii="Book Antiqua" w:hAnsi="Book Antiqua"/>
          <w:kern w:val="2"/>
          <w:sz w:val="24"/>
          <w:szCs w:val="24"/>
          <w:lang w:val="en-US" w:eastAsia="zh-CN"/>
        </w:rPr>
        <w:t>anal</w:t>
      </w:r>
      <w:r w:rsidR="007B69AE" w:rsidRPr="00FC7F02">
        <w:rPr>
          <w:rFonts w:ascii="Book Antiqua" w:hAnsi="Book Antiqua"/>
          <w:kern w:val="2"/>
          <w:sz w:val="24"/>
          <w:szCs w:val="24"/>
          <w:lang w:val="en-US" w:eastAsia="zh-CN"/>
        </w:rPr>
        <w:t>ysis and interpretation of data, and final approval of the version to be published.</w:t>
      </w:r>
    </w:p>
    <w:p w:rsidR="00CA42CD" w:rsidRPr="00FC7F02" w:rsidRDefault="00CA42CD" w:rsidP="00FC7F02">
      <w:pPr>
        <w:widowControl w:val="0"/>
        <w:spacing w:after="0" w:line="360" w:lineRule="auto"/>
        <w:jc w:val="both"/>
        <w:rPr>
          <w:rFonts w:ascii="Book Antiqua" w:hAnsi="Book Antiqua"/>
          <w:kern w:val="2"/>
          <w:sz w:val="24"/>
          <w:szCs w:val="24"/>
          <w:lang w:val="en-US" w:eastAsia="zh-CN"/>
        </w:rPr>
      </w:pPr>
    </w:p>
    <w:p w:rsidR="00CA42CD" w:rsidRPr="00FC7F02" w:rsidRDefault="00CA42CD" w:rsidP="00FC7F02">
      <w:pPr>
        <w:autoSpaceDE w:val="0"/>
        <w:autoSpaceDN w:val="0"/>
        <w:adjustRightInd w:val="0"/>
        <w:spacing w:after="0" w:line="360" w:lineRule="auto"/>
        <w:jc w:val="both"/>
        <w:rPr>
          <w:rFonts w:ascii="Book Antiqua" w:hAnsi="Book Antiqua"/>
          <w:sz w:val="24"/>
          <w:szCs w:val="24"/>
          <w:lang w:val="en-US"/>
        </w:rPr>
      </w:pPr>
      <w:r w:rsidRPr="00FC7F02">
        <w:rPr>
          <w:rFonts w:ascii="Book Antiqua" w:hAnsi="Book Antiqua"/>
          <w:b/>
          <w:bCs/>
          <w:sz w:val="24"/>
          <w:szCs w:val="24"/>
          <w:lang w:val="en-US"/>
        </w:rPr>
        <w:t>Conflict</w:t>
      </w:r>
      <w:r w:rsidR="00320ABF" w:rsidRPr="00FC7F02">
        <w:rPr>
          <w:rFonts w:ascii="Book Antiqua" w:hAnsi="Book Antiqua"/>
          <w:b/>
          <w:bCs/>
          <w:sz w:val="24"/>
          <w:szCs w:val="24"/>
          <w:lang w:val="en-US" w:eastAsia="zh-CN"/>
        </w:rPr>
        <w:t>-</w:t>
      </w:r>
      <w:r w:rsidRPr="00FC7F02">
        <w:rPr>
          <w:rFonts w:ascii="Book Antiqua" w:hAnsi="Book Antiqua"/>
          <w:b/>
          <w:bCs/>
          <w:sz w:val="24"/>
          <w:szCs w:val="24"/>
          <w:lang w:val="en-US"/>
        </w:rPr>
        <w:t>of</w:t>
      </w:r>
      <w:r w:rsidR="00320ABF" w:rsidRPr="00FC7F02">
        <w:rPr>
          <w:rFonts w:ascii="Book Antiqua" w:hAnsi="Book Antiqua"/>
          <w:b/>
          <w:bCs/>
          <w:sz w:val="24"/>
          <w:szCs w:val="24"/>
          <w:lang w:val="en-US" w:eastAsia="zh-CN"/>
        </w:rPr>
        <w:t>-</w:t>
      </w:r>
      <w:r w:rsidRPr="00FC7F02">
        <w:rPr>
          <w:rFonts w:ascii="Book Antiqua" w:hAnsi="Book Antiqua"/>
          <w:b/>
          <w:bCs/>
          <w:sz w:val="24"/>
          <w:szCs w:val="24"/>
          <w:lang w:val="en-US"/>
        </w:rPr>
        <w:t>interest statement</w:t>
      </w:r>
      <w:r w:rsidRPr="007236EF">
        <w:rPr>
          <w:rFonts w:ascii="Book Antiqua" w:hAnsi="Book Antiqua"/>
          <w:b/>
          <w:sz w:val="24"/>
          <w:szCs w:val="24"/>
          <w:lang w:val="en-US"/>
        </w:rPr>
        <w:t>:</w:t>
      </w:r>
      <w:r w:rsidRPr="00FC7F02">
        <w:rPr>
          <w:rFonts w:ascii="Book Antiqua" w:hAnsi="Book Antiqua"/>
          <w:sz w:val="24"/>
          <w:szCs w:val="24"/>
          <w:lang w:val="en-US"/>
        </w:rPr>
        <w:t xml:space="preserve"> </w:t>
      </w:r>
      <w:r w:rsidRPr="00FC7F02">
        <w:rPr>
          <w:rFonts w:ascii="Book Antiqua" w:hAnsi="Book Antiqua"/>
          <w:kern w:val="2"/>
          <w:sz w:val="24"/>
          <w:szCs w:val="24"/>
          <w:lang w:val="en-US" w:eastAsia="zh-CN"/>
        </w:rPr>
        <w:t>All the authors of the manuscript declare that they have no commercial, personal, political, intellectual or religious interests in connection with this paper.</w:t>
      </w:r>
    </w:p>
    <w:p w:rsidR="00CA42CD" w:rsidRPr="00FC7F02" w:rsidRDefault="00CA42CD" w:rsidP="00FC7F02">
      <w:pPr>
        <w:autoSpaceDE w:val="0"/>
        <w:autoSpaceDN w:val="0"/>
        <w:adjustRightInd w:val="0"/>
        <w:spacing w:after="0" w:line="360" w:lineRule="auto"/>
        <w:jc w:val="both"/>
        <w:rPr>
          <w:rFonts w:ascii="Book Antiqua" w:hAnsi="Book Antiqua"/>
          <w:sz w:val="24"/>
          <w:szCs w:val="24"/>
          <w:lang w:val="en-US"/>
        </w:rPr>
      </w:pPr>
    </w:p>
    <w:p w:rsidR="00CA42CD" w:rsidRPr="00FC7F02" w:rsidRDefault="00CA42CD" w:rsidP="00FC7F02">
      <w:pPr>
        <w:pStyle w:val="a7"/>
        <w:spacing w:line="360" w:lineRule="auto"/>
        <w:jc w:val="both"/>
        <w:rPr>
          <w:rFonts w:ascii="Book Antiqua" w:eastAsiaTheme="minorEastAsia" w:hAnsi="Book Antiqua"/>
          <w:sz w:val="24"/>
          <w:szCs w:val="24"/>
          <w:lang w:val="en-US" w:eastAsia="zh-CN"/>
        </w:rPr>
      </w:pPr>
      <w:r w:rsidRPr="00FC7F02">
        <w:rPr>
          <w:rFonts w:ascii="Book Antiqua" w:hAnsi="Book Antiqua"/>
          <w:b/>
          <w:bCs/>
          <w:sz w:val="24"/>
          <w:szCs w:val="24"/>
          <w:lang w:val="en-US"/>
        </w:rPr>
        <w:t xml:space="preserve">Data </w:t>
      </w:r>
      <w:r w:rsidR="00AD5AB2" w:rsidRPr="00FC7F02">
        <w:rPr>
          <w:rFonts w:ascii="Book Antiqua" w:hAnsi="Book Antiqua"/>
          <w:b/>
          <w:bCs/>
          <w:sz w:val="24"/>
          <w:szCs w:val="24"/>
          <w:lang w:val="en-US"/>
        </w:rPr>
        <w:t>s</w:t>
      </w:r>
      <w:r w:rsidRPr="00FC7F02">
        <w:rPr>
          <w:rFonts w:ascii="Book Antiqua" w:hAnsi="Book Antiqua"/>
          <w:b/>
          <w:bCs/>
          <w:sz w:val="24"/>
          <w:szCs w:val="24"/>
          <w:lang w:val="en-US"/>
        </w:rPr>
        <w:t>haring</w:t>
      </w:r>
      <w:r w:rsidR="00320ABF" w:rsidRPr="00FC7F02">
        <w:rPr>
          <w:rFonts w:ascii="Book Antiqua" w:hAnsi="Book Antiqua"/>
          <w:b/>
          <w:bCs/>
          <w:sz w:val="24"/>
          <w:szCs w:val="24"/>
          <w:lang w:val="en-US"/>
        </w:rPr>
        <w:t xml:space="preserve"> statement</w:t>
      </w:r>
      <w:r w:rsidRPr="007236EF">
        <w:rPr>
          <w:rFonts w:ascii="Book Antiqua" w:hAnsi="Book Antiqua"/>
          <w:b/>
          <w:sz w:val="24"/>
          <w:szCs w:val="24"/>
          <w:lang w:val="en-US"/>
        </w:rPr>
        <w:t>:</w:t>
      </w:r>
      <w:r w:rsidRPr="00FC7F02">
        <w:rPr>
          <w:rFonts w:ascii="Book Antiqua" w:hAnsi="Book Antiqua"/>
          <w:sz w:val="24"/>
          <w:szCs w:val="24"/>
          <w:lang w:val="en-US"/>
        </w:rPr>
        <w:t xml:space="preserve"> </w:t>
      </w:r>
      <w:r w:rsidRPr="00FC7F02">
        <w:rPr>
          <w:rFonts w:ascii="Book Antiqua" w:hAnsi="Book Antiqua"/>
          <w:color w:val="000000"/>
          <w:sz w:val="24"/>
          <w:szCs w:val="24"/>
          <w:lang w:val="en-US"/>
        </w:rPr>
        <w:t>No additional data are available</w:t>
      </w:r>
      <w:r w:rsidRPr="00FC7F02">
        <w:rPr>
          <w:rFonts w:ascii="Book Antiqua" w:eastAsiaTheme="minorEastAsia" w:hAnsi="Book Antiqua"/>
          <w:color w:val="000000"/>
          <w:sz w:val="24"/>
          <w:szCs w:val="24"/>
          <w:lang w:val="en-US" w:eastAsia="zh-CN"/>
        </w:rPr>
        <w:t>.</w:t>
      </w:r>
    </w:p>
    <w:p w:rsidR="00504131" w:rsidRPr="00FC7F02" w:rsidRDefault="00504131" w:rsidP="00FC7F02">
      <w:pPr>
        <w:widowControl w:val="0"/>
        <w:spacing w:after="0" w:line="360" w:lineRule="auto"/>
        <w:jc w:val="both"/>
        <w:rPr>
          <w:rFonts w:ascii="Book Antiqua" w:hAnsi="Book Antiqua"/>
          <w:b/>
          <w:bCs/>
          <w:sz w:val="24"/>
          <w:szCs w:val="24"/>
          <w:lang w:val="en-US" w:eastAsia="zh-CN"/>
        </w:rPr>
      </w:pPr>
    </w:p>
    <w:p w:rsidR="00CA42CD" w:rsidRPr="00FC7F02" w:rsidRDefault="00CA42CD" w:rsidP="00FC7F02">
      <w:pPr>
        <w:widowControl w:val="0"/>
        <w:spacing w:after="0" w:line="360" w:lineRule="auto"/>
        <w:jc w:val="both"/>
        <w:rPr>
          <w:rFonts w:ascii="Book Antiqua" w:hAnsi="Book Antiqua"/>
          <w:b/>
          <w:bCs/>
          <w:sz w:val="24"/>
          <w:szCs w:val="24"/>
          <w:lang w:val="en-US" w:eastAsia="zh-CN"/>
        </w:rPr>
      </w:pPr>
      <w:r w:rsidRPr="00FC7F02">
        <w:rPr>
          <w:rFonts w:ascii="Book Antiqua" w:hAnsi="Book Antiqua"/>
          <w:b/>
          <w:color w:val="000000"/>
          <w:sz w:val="24"/>
          <w:szCs w:val="24"/>
        </w:rPr>
        <w:t xml:space="preserve">Open-Access: </w:t>
      </w:r>
      <w:r w:rsidRPr="00FC7F02">
        <w:rPr>
          <w:rFonts w:ascii="Book Antiqua" w:hAnsi="Book Antiqua"/>
          <w:color w:val="000000"/>
          <w:sz w:val="24"/>
          <w:szCs w:val="24"/>
        </w:rPr>
        <w:t xml:space="preserve">This article is an </w:t>
      </w:r>
      <w:r w:rsidRPr="00FC7F02">
        <w:rPr>
          <w:rFonts w:ascii="Book Antiqua" w:hAnsi="Book Antiqua" w:cs="宋体"/>
          <w:sz w:val="24"/>
          <w:szCs w:val="24"/>
        </w:rPr>
        <w:t xml:space="preserve">open-access article which </w:t>
      </w:r>
      <w:r w:rsidRPr="00FC7F02">
        <w:rPr>
          <w:rFonts w:ascii="Book Antiqua" w:hAnsi="Book Antiqua"/>
          <w:sz w:val="24"/>
          <w:szCs w:val="24"/>
        </w:rPr>
        <w:t>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A42CD" w:rsidRPr="00FC7F02" w:rsidRDefault="00CA42CD" w:rsidP="00FC7F02">
      <w:pPr>
        <w:widowControl w:val="0"/>
        <w:spacing w:after="0" w:line="360" w:lineRule="auto"/>
        <w:jc w:val="both"/>
        <w:rPr>
          <w:rFonts w:ascii="Book Antiqua" w:hAnsi="Book Antiqua"/>
          <w:b/>
          <w:bCs/>
          <w:sz w:val="24"/>
          <w:szCs w:val="24"/>
          <w:lang w:val="en-US" w:eastAsia="zh-CN"/>
        </w:rPr>
      </w:pPr>
    </w:p>
    <w:p w:rsidR="007B69AE" w:rsidRPr="00FC7F02" w:rsidRDefault="00504131" w:rsidP="00FC7F02">
      <w:pPr>
        <w:spacing w:after="0" w:line="360" w:lineRule="auto"/>
        <w:jc w:val="both"/>
        <w:rPr>
          <w:rFonts w:ascii="Book Antiqua" w:hAnsi="Book Antiqua"/>
          <w:sz w:val="24"/>
          <w:szCs w:val="24"/>
          <w:lang w:val="en-US" w:eastAsia="zh-CN"/>
        </w:rPr>
      </w:pPr>
      <w:r w:rsidRPr="00FC7F02">
        <w:rPr>
          <w:rFonts w:ascii="Book Antiqua" w:hAnsi="Book Antiqua"/>
          <w:b/>
          <w:bCs/>
          <w:caps/>
          <w:sz w:val="24"/>
          <w:szCs w:val="24"/>
          <w:lang w:val="en-US"/>
        </w:rPr>
        <w:t>C</w:t>
      </w:r>
      <w:r w:rsidR="00CA42CD" w:rsidRPr="00FC7F02">
        <w:rPr>
          <w:rFonts w:ascii="Book Antiqua" w:hAnsi="Book Antiqua"/>
          <w:b/>
          <w:bCs/>
          <w:sz w:val="24"/>
          <w:szCs w:val="24"/>
          <w:lang w:val="en-US"/>
        </w:rPr>
        <w:t>orrespondence</w:t>
      </w:r>
      <w:r w:rsidR="00CA42CD" w:rsidRPr="00FC7F02">
        <w:rPr>
          <w:rFonts w:ascii="Book Antiqua" w:hAnsi="Book Antiqua"/>
          <w:b/>
          <w:bCs/>
          <w:sz w:val="24"/>
          <w:szCs w:val="24"/>
          <w:lang w:val="en-US" w:eastAsia="zh-CN"/>
        </w:rPr>
        <w:t xml:space="preserve"> to</w:t>
      </w:r>
      <w:r w:rsidRPr="00FC7F02">
        <w:rPr>
          <w:rFonts w:ascii="Book Antiqua" w:hAnsi="Book Antiqua"/>
          <w:b/>
          <w:bCs/>
          <w:sz w:val="24"/>
          <w:szCs w:val="24"/>
          <w:lang w:val="en-US"/>
        </w:rPr>
        <w:t xml:space="preserve">: </w:t>
      </w:r>
      <w:r w:rsidRPr="00FC7F02">
        <w:rPr>
          <w:rFonts w:ascii="Book Antiqua" w:hAnsi="Book Antiqua"/>
          <w:b/>
          <w:sz w:val="24"/>
          <w:szCs w:val="24"/>
          <w:lang w:val="en-US"/>
        </w:rPr>
        <w:t>Nicola Coppola</w:t>
      </w:r>
      <w:r w:rsidR="007B69AE" w:rsidRPr="00FC7F02">
        <w:rPr>
          <w:rFonts w:ascii="Book Antiqua" w:hAnsi="Book Antiqua"/>
          <w:b/>
          <w:sz w:val="24"/>
          <w:szCs w:val="24"/>
          <w:lang w:val="en-US" w:eastAsia="zh-CN"/>
        </w:rPr>
        <w:t>,</w:t>
      </w:r>
      <w:r w:rsidR="00997C29" w:rsidRPr="00FC7F02">
        <w:rPr>
          <w:rFonts w:ascii="Book Antiqua" w:hAnsi="Book Antiqua"/>
          <w:b/>
          <w:sz w:val="24"/>
          <w:szCs w:val="24"/>
          <w:lang w:val="en-US"/>
        </w:rPr>
        <w:t xml:space="preserve"> MD, PhD</w:t>
      </w:r>
      <w:r w:rsidR="007B69AE" w:rsidRPr="00FC7F02">
        <w:rPr>
          <w:rFonts w:ascii="Book Antiqua" w:hAnsi="Book Antiqua"/>
          <w:b/>
          <w:sz w:val="24"/>
          <w:szCs w:val="24"/>
          <w:lang w:val="en-US" w:eastAsia="zh-CN"/>
        </w:rPr>
        <w:t>,</w:t>
      </w:r>
      <w:r w:rsidR="007B69AE" w:rsidRPr="00FC7F02">
        <w:rPr>
          <w:rFonts w:ascii="Book Antiqua" w:hAnsi="Book Antiqua"/>
          <w:sz w:val="24"/>
          <w:szCs w:val="24"/>
          <w:lang w:val="en-US" w:eastAsia="zh-CN"/>
        </w:rPr>
        <w:t xml:space="preserve"> </w:t>
      </w:r>
      <w:r w:rsidRPr="00FC7F02">
        <w:rPr>
          <w:rFonts w:ascii="Book Antiqua" w:hAnsi="Book Antiqua"/>
          <w:sz w:val="24"/>
          <w:szCs w:val="24"/>
          <w:lang w:val="en-US"/>
        </w:rPr>
        <w:t>Department of Men</w:t>
      </w:r>
      <w:r w:rsidR="007B69AE" w:rsidRPr="00FC7F02">
        <w:rPr>
          <w:rFonts w:ascii="Book Antiqua" w:hAnsi="Book Antiqua"/>
          <w:sz w:val="24"/>
          <w:szCs w:val="24"/>
          <w:lang w:val="en-US"/>
        </w:rPr>
        <w:t>tal Health and Public Medicine</w:t>
      </w:r>
      <w:r w:rsidR="007B69AE" w:rsidRPr="00FC7F02">
        <w:rPr>
          <w:rFonts w:ascii="Book Antiqua" w:hAnsi="Book Antiqua"/>
          <w:sz w:val="24"/>
          <w:szCs w:val="24"/>
          <w:lang w:val="en-US" w:eastAsia="zh-CN"/>
        </w:rPr>
        <w:t xml:space="preserve">, </w:t>
      </w:r>
      <w:r w:rsidRPr="00FC7F02">
        <w:rPr>
          <w:rFonts w:ascii="Book Antiqua" w:hAnsi="Book Antiqua"/>
          <w:sz w:val="24"/>
          <w:szCs w:val="24"/>
          <w:lang w:val="en-US"/>
        </w:rPr>
        <w:t>Section of Infectious Diseases,</w:t>
      </w:r>
      <w:r w:rsidR="007B69AE" w:rsidRPr="00FC7F02">
        <w:rPr>
          <w:rFonts w:ascii="Book Antiqua" w:hAnsi="Book Antiqua"/>
          <w:sz w:val="24"/>
          <w:szCs w:val="24"/>
          <w:lang w:val="en-US" w:eastAsia="zh-CN"/>
        </w:rPr>
        <w:t xml:space="preserve"> </w:t>
      </w:r>
      <w:r w:rsidRPr="00FC7F02">
        <w:rPr>
          <w:rFonts w:ascii="Book Antiqua" w:hAnsi="Book Antiqua"/>
          <w:sz w:val="24"/>
          <w:szCs w:val="24"/>
          <w:lang w:val="en-US"/>
        </w:rPr>
        <w:t>Second</w:t>
      </w:r>
      <w:r w:rsidR="007B69AE" w:rsidRPr="00FC7F02">
        <w:rPr>
          <w:rFonts w:ascii="Book Antiqua" w:hAnsi="Book Antiqua"/>
          <w:sz w:val="24"/>
          <w:szCs w:val="24"/>
          <w:lang w:val="en-US" w:eastAsia="zh-CN"/>
        </w:rPr>
        <w:t xml:space="preserve"> </w:t>
      </w:r>
      <w:r w:rsidR="007B69AE" w:rsidRPr="00FC7F02">
        <w:rPr>
          <w:rFonts w:ascii="Book Antiqua" w:hAnsi="Book Antiqua"/>
          <w:sz w:val="24"/>
          <w:szCs w:val="24"/>
          <w:lang w:val="en-US"/>
        </w:rPr>
        <w:t>University</w:t>
      </w:r>
      <w:r w:rsidR="007B69AE" w:rsidRPr="00FC7F02">
        <w:rPr>
          <w:rFonts w:ascii="Book Antiqua" w:hAnsi="Book Antiqua"/>
          <w:sz w:val="24"/>
          <w:szCs w:val="24"/>
          <w:lang w:val="en-US" w:eastAsia="zh-CN"/>
        </w:rPr>
        <w:t xml:space="preserve"> </w:t>
      </w:r>
      <w:r w:rsidRPr="00FC7F02">
        <w:rPr>
          <w:rFonts w:ascii="Book Antiqua" w:hAnsi="Book Antiqua"/>
          <w:sz w:val="24"/>
          <w:szCs w:val="24"/>
          <w:lang w:val="en-US"/>
        </w:rPr>
        <w:t>of Naples, Via L.</w:t>
      </w:r>
      <w:r w:rsidR="007B69AE" w:rsidRPr="00FC7F02">
        <w:rPr>
          <w:rFonts w:ascii="Book Antiqua" w:hAnsi="Book Antiqua"/>
          <w:sz w:val="24"/>
          <w:szCs w:val="24"/>
          <w:lang w:val="en-US"/>
        </w:rPr>
        <w:t xml:space="preserve"> </w:t>
      </w:r>
      <w:proofErr w:type="spellStart"/>
      <w:r w:rsidR="007B69AE" w:rsidRPr="00FC7F02">
        <w:rPr>
          <w:rFonts w:ascii="Book Antiqua" w:hAnsi="Book Antiqua"/>
          <w:sz w:val="24"/>
          <w:szCs w:val="24"/>
          <w:lang w:val="en-US"/>
        </w:rPr>
        <w:t>Armanni</w:t>
      </w:r>
      <w:proofErr w:type="spellEnd"/>
      <w:r w:rsidR="007B69AE" w:rsidRPr="00FC7F02">
        <w:rPr>
          <w:rFonts w:ascii="Book Antiqua" w:hAnsi="Book Antiqua"/>
          <w:sz w:val="24"/>
          <w:szCs w:val="24"/>
          <w:lang w:val="en-US"/>
        </w:rPr>
        <w:t xml:space="preserve"> 5, 80131 Naples, Italy</w:t>
      </w:r>
      <w:r w:rsidR="007B69AE" w:rsidRPr="00FC7F02">
        <w:rPr>
          <w:rFonts w:ascii="Book Antiqua" w:hAnsi="Book Antiqua"/>
          <w:sz w:val="24"/>
          <w:szCs w:val="24"/>
          <w:lang w:val="en-US" w:eastAsia="zh-CN"/>
        </w:rPr>
        <w:t>.</w:t>
      </w:r>
      <w:r w:rsidR="007B69AE" w:rsidRPr="00FC7F02">
        <w:rPr>
          <w:rFonts w:ascii="Book Antiqua" w:hAnsi="Book Antiqua"/>
          <w:sz w:val="24"/>
          <w:szCs w:val="24"/>
        </w:rPr>
        <w:t xml:space="preserve"> </w:t>
      </w:r>
      <w:r w:rsidR="007B69AE" w:rsidRPr="00FC7F02">
        <w:rPr>
          <w:rFonts w:ascii="Book Antiqua" w:hAnsi="Book Antiqua"/>
          <w:sz w:val="24"/>
          <w:szCs w:val="24"/>
          <w:lang w:val="en-US"/>
        </w:rPr>
        <w:t>nicola.coppola@unina2.it</w:t>
      </w:r>
    </w:p>
    <w:p w:rsidR="00504131" w:rsidRPr="00FC7F02" w:rsidRDefault="007B69AE" w:rsidP="00FC7F02">
      <w:pPr>
        <w:spacing w:after="0" w:line="360" w:lineRule="auto"/>
        <w:jc w:val="both"/>
        <w:rPr>
          <w:rFonts w:ascii="Book Antiqua" w:hAnsi="Book Antiqua"/>
          <w:sz w:val="24"/>
          <w:szCs w:val="24"/>
          <w:lang w:val="en-US" w:eastAsia="zh-CN"/>
        </w:rPr>
      </w:pPr>
      <w:r w:rsidRPr="00FC7F02">
        <w:rPr>
          <w:rFonts w:ascii="Book Antiqua" w:hAnsi="Book Antiqua"/>
          <w:b/>
          <w:sz w:val="24"/>
          <w:szCs w:val="24"/>
          <w:lang w:val="en-US"/>
        </w:rPr>
        <w:t>Tel</w:t>
      </w:r>
      <w:r w:rsidRPr="00FC7F02">
        <w:rPr>
          <w:rFonts w:ascii="Book Antiqua" w:hAnsi="Book Antiqua"/>
          <w:b/>
          <w:sz w:val="24"/>
          <w:szCs w:val="24"/>
          <w:lang w:val="en-US" w:eastAsia="zh-CN"/>
        </w:rPr>
        <w:t>ephone</w:t>
      </w:r>
      <w:r w:rsidRPr="00FC7F02">
        <w:rPr>
          <w:rFonts w:ascii="Book Antiqua" w:hAnsi="Book Antiqua"/>
          <w:sz w:val="24"/>
          <w:szCs w:val="24"/>
          <w:lang w:val="en-US"/>
        </w:rPr>
        <w:t xml:space="preserve">: </w:t>
      </w:r>
      <w:r w:rsidR="00CA42CD" w:rsidRPr="00FC7F02">
        <w:rPr>
          <w:rFonts w:ascii="Book Antiqua" w:hAnsi="Book Antiqua"/>
          <w:sz w:val="24"/>
          <w:szCs w:val="24"/>
          <w:lang w:val="en-US" w:eastAsia="zh-CN"/>
        </w:rPr>
        <w:t>+</w:t>
      </w:r>
      <w:r w:rsidR="00435578" w:rsidRPr="00FC7F02">
        <w:rPr>
          <w:rFonts w:ascii="Book Antiqua" w:hAnsi="Book Antiqua"/>
          <w:sz w:val="24"/>
          <w:szCs w:val="24"/>
          <w:lang w:val="en-US" w:eastAsia="zh-CN"/>
        </w:rPr>
        <w:t>39-</w:t>
      </w:r>
      <w:r w:rsidRPr="00FC7F02">
        <w:rPr>
          <w:rFonts w:ascii="Book Antiqua" w:hAnsi="Book Antiqua"/>
          <w:sz w:val="24"/>
          <w:szCs w:val="24"/>
          <w:lang w:val="en-US"/>
        </w:rPr>
        <w:t>81</w:t>
      </w:r>
      <w:r w:rsidRPr="00FC7F02">
        <w:rPr>
          <w:rFonts w:ascii="Book Antiqua" w:hAnsi="Book Antiqua"/>
          <w:sz w:val="24"/>
          <w:szCs w:val="24"/>
          <w:lang w:val="en-US" w:eastAsia="zh-CN"/>
        </w:rPr>
        <w:t>-</w:t>
      </w:r>
      <w:r w:rsidRPr="00FC7F02">
        <w:rPr>
          <w:rFonts w:ascii="Book Antiqua" w:hAnsi="Book Antiqua"/>
          <w:sz w:val="24"/>
          <w:szCs w:val="24"/>
          <w:lang w:val="en-US"/>
        </w:rPr>
        <w:t>5666719</w:t>
      </w:r>
    </w:p>
    <w:p w:rsidR="00504131" w:rsidRPr="00FC7F02" w:rsidRDefault="007B69AE" w:rsidP="00FC7F02">
      <w:pPr>
        <w:spacing w:after="0" w:line="360" w:lineRule="auto"/>
        <w:jc w:val="both"/>
        <w:rPr>
          <w:rFonts w:ascii="Book Antiqua" w:hAnsi="Book Antiqua"/>
          <w:sz w:val="24"/>
          <w:szCs w:val="24"/>
          <w:lang w:val="en-US"/>
        </w:rPr>
      </w:pPr>
      <w:r w:rsidRPr="00FC7F02">
        <w:rPr>
          <w:rFonts w:ascii="Book Antiqua" w:hAnsi="Book Antiqua"/>
          <w:b/>
          <w:sz w:val="24"/>
          <w:szCs w:val="24"/>
          <w:lang w:val="en-US"/>
        </w:rPr>
        <w:t>Fax</w:t>
      </w:r>
      <w:r w:rsidRPr="00FC7F02">
        <w:rPr>
          <w:rFonts w:ascii="Book Antiqua" w:hAnsi="Book Antiqua"/>
          <w:sz w:val="24"/>
          <w:szCs w:val="24"/>
          <w:lang w:val="en-US"/>
        </w:rPr>
        <w:t xml:space="preserve">: </w:t>
      </w:r>
      <w:r w:rsidR="00CA42CD" w:rsidRPr="00FC7F02">
        <w:rPr>
          <w:rFonts w:ascii="Book Antiqua" w:hAnsi="Book Antiqua"/>
          <w:sz w:val="24"/>
          <w:szCs w:val="24"/>
          <w:lang w:val="en-US" w:eastAsia="zh-CN"/>
        </w:rPr>
        <w:t>+</w:t>
      </w:r>
      <w:r w:rsidR="00435578" w:rsidRPr="00FC7F02">
        <w:rPr>
          <w:rFonts w:ascii="Book Antiqua" w:hAnsi="Book Antiqua"/>
          <w:sz w:val="24"/>
          <w:szCs w:val="24"/>
          <w:lang w:val="en-US" w:eastAsia="zh-CN"/>
        </w:rPr>
        <w:t>39-</w:t>
      </w:r>
      <w:r w:rsidRPr="00FC7F02">
        <w:rPr>
          <w:rFonts w:ascii="Book Antiqua" w:hAnsi="Book Antiqua"/>
          <w:sz w:val="24"/>
          <w:szCs w:val="24"/>
          <w:lang w:val="en-US"/>
        </w:rPr>
        <w:t>81</w:t>
      </w:r>
      <w:r w:rsidRPr="00FC7F02">
        <w:rPr>
          <w:rFonts w:ascii="Book Antiqua" w:hAnsi="Book Antiqua"/>
          <w:sz w:val="24"/>
          <w:szCs w:val="24"/>
          <w:lang w:val="en-US" w:eastAsia="zh-CN"/>
        </w:rPr>
        <w:t>-</w:t>
      </w:r>
      <w:r w:rsidR="00504131" w:rsidRPr="00FC7F02">
        <w:rPr>
          <w:rFonts w:ascii="Book Antiqua" w:hAnsi="Book Antiqua"/>
          <w:sz w:val="24"/>
          <w:szCs w:val="24"/>
          <w:lang w:val="en-US"/>
        </w:rPr>
        <w:t xml:space="preserve">5666013 </w:t>
      </w:r>
    </w:p>
    <w:p w:rsidR="00435578" w:rsidRPr="00FC7F02" w:rsidRDefault="00435578" w:rsidP="00FC7F02">
      <w:pPr>
        <w:spacing w:after="0" w:line="360" w:lineRule="auto"/>
        <w:jc w:val="both"/>
        <w:rPr>
          <w:rFonts w:ascii="Book Antiqua" w:hAnsi="Book Antiqua" w:cs="Arial"/>
          <w:color w:val="5E5E5E"/>
          <w:sz w:val="24"/>
          <w:szCs w:val="24"/>
          <w:shd w:val="clear" w:color="auto" w:fill="FFFFFF"/>
          <w:lang w:eastAsia="zh-CN"/>
        </w:rPr>
      </w:pPr>
      <w:bookmarkStart w:id="2" w:name="OLE_LINK1"/>
    </w:p>
    <w:p w:rsidR="00843C6E" w:rsidRPr="00FC7F02" w:rsidRDefault="00843C6E" w:rsidP="00FC7F02">
      <w:pPr>
        <w:spacing w:after="0" w:line="360" w:lineRule="auto"/>
        <w:jc w:val="both"/>
        <w:rPr>
          <w:rFonts w:ascii="Book Antiqua" w:hAnsi="Book Antiqua"/>
          <w:b/>
          <w:sz w:val="24"/>
          <w:szCs w:val="24"/>
          <w:lang w:val="es-ES_tradnl" w:eastAsia="zh-CN"/>
        </w:rPr>
      </w:pPr>
      <w:r w:rsidRPr="00FC7F02">
        <w:rPr>
          <w:rFonts w:ascii="Book Antiqua" w:eastAsia="MS Mincho" w:hAnsi="Book Antiqua"/>
          <w:b/>
          <w:sz w:val="24"/>
          <w:szCs w:val="24"/>
          <w:lang w:val="es-ES_tradnl" w:eastAsia="ja-JP"/>
        </w:rPr>
        <w:t>Received:</w:t>
      </w:r>
      <w:r w:rsidR="00930ED0" w:rsidRPr="00FC7F02">
        <w:rPr>
          <w:rFonts w:ascii="Book Antiqua" w:hAnsi="Book Antiqua"/>
          <w:b/>
          <w:sz w:val="24"/>
          <w:szCs w:val="24"/>
          <w:lang w:val="es-ES_tradnl" w:eastAsia="zh-CN"/>
        </w:rPr>
        <w:t xml:space="preserve"> </w:t>
      </w:r>
      <w:r w:rsidR="00930ED0" w:rsidRPr="00FC7F02">
        <w:rPr>
          <w:rFonts w:ascii="Book Antiqua" w:hAnsi="Book Antiqua"/>
          <w:sz w:val="24"/>
          <w:szCs w:val="24"/>
          <w:lang w:val="es-ES_tradnl" w:eastAsia="zh-CN"/>
        </w:rPr>
        <w:t>April 22, 2015</w:t>
      </w:r>
    </w:p>
    <w:p w:rsidR="00843C6E" w:rsidRPr="00FC7F02" w:rsidRDefault="00843C6E" w:rsidP="00FC7F02">
      <w:pPr>
        <w:spacing w:after="0" w:line="360" w:lineRule="auto"/>
        <w:jc w:val="both"/>
        <w:rPr>
          <w:rFonts w:ascii="Book Antiqua" w:hAnsi="Book Antiqua"/>
          <w:b/>
          <w:sz w:val="24"/>
          <w:szCs w:val="24"/>
          <w:lang w:val="es-ES_tradnl"/>
        </w:rPr>
      </w:pPr>
      <w:r w:rsidRPr="00FC7F02">
        <w:rPr>
          <w:rFonts w:ascii="Book Antiqua" w:eastAsia="MS Mincho" w:hAnsi="Book Antiqua"/>
          <w:b/>
          <w:sz w:val="24"/>
          <w:szCs w:val="24"/>
          <w:lang w:val="es-ES_tradnl" w:eastAsia="ja-JP"/>
        </w:rPr>
        <w:t>Peer-review started:</w:t>
      </w:r>
      <w:r w:rsidR="00930ED0" w:rsidRPr="00FC7F02">
        <w:rPr>
          <w:rFonts w:ascii="Book Antiqua" w:hAnsi="Book Antiqua"/>
          <w:sz w:val="24"/>
          <w:szCs w:val="24"/>
          <w:lang w:val="es-ES_tradnl" w:eastAsia="zh-CN"/>
        </w:rPr>
        <w:t xml:space="preserve"> April 23, 2015</w:t>
      </w:r>
    </w:p>
    <w:p w:rsidR="00843C6E" w:rsidRPr="00FC7F02" w:rsidRDefault="00843C6E" w:rsidP="00FC7F02">
      <w:pPr>
        <w:spacing w:after="0" w:line="360" w:lineRule="auto"/>
        <w:jc w:val="both"/>
        <w:rPr>
          <w:rFonts w:ascii="Book Antiqua" w:hAnsi="Book Antiqua"/>
          <w:b/>
          <w:sz w:val="24"/>
          <w:szCs w:val="24"/>
          <w:lang w:val="es-ES_tradnl" w:eastAsia="zh-CN"/>
        </w:rPr>
      </w:pPr>
      <w:r w:rsidRPr="00FC7F02">
        <w:rPr>
          <w:rFonts w:ascii="Book Antiqua" w:eastAsia="MS Mincho" w:hAnsi="Book Antiqua"/>
          <w:b/>
          <w:sz w:val="24"/>
          <w:szCs w:val="24"/>
          <w:lang w:val="es-ES_tradnl" w:eastAsia="ja-JP"/>
        </w:rPr>
        <w:t>First decision:</w:t>
      </w:r>
      <w:r w:rsidR="00930ED0" w:rsidRPr="00FC7F02">
        <w:rPr>
          <w:rFonts w:ascii="Book Antiqua" w:hAnsi="Book Antiqua"/>
          <w:b/>
          <w:sz w:val="24"/>
          <w:szCs w:val="24"/>
          <w:lang w:val="es-ES_tradnl" w:eastAsia="zh-CN"/>
        </w:rPr>
        <w:t xml:space="preserve"> </w:t>
      </w:r>
      <w:bookmarkStart w:id="3" w:name="OLE_LINK2"/>
      <w:bookmarkStart w:id="4" w:name="OLE_LINK3"/>
      <w:r w:rsidR="003165C5" w:rsidRPr="00FC7F02">
        <w:rPr>
          <w:rFonts w:ascii="Book Antiqua" w:hAnsi="Book Antiqua"/>
          <w:sz w:val="24"/>
          <w:szCs w:val="24"/>
          <w:lang w:val="es-ES_tradnl" w:eastAsia="zh-CN"/>
        </w:rPr>
        <w:t>August 31, 2015</w:t>
      </w:r>
      <w:bookmarkEnd w:id="3"/>
      <w:bookmarkEnd w:id="4"/>
    </w:p>
    <w:p w:rsidR="00843C6E" w:rsidRPr="00FC7F02" w:rsidRDefault="00843C6E" w:rsidP="00FC7F02">
      <w:pPr>
        <w:spacing w:after="0" w:line="360" w:lineRule="auto"/>
        <w:jc w:val="both"/>
        <w:rPr>
          <w:rFonts w:ascii="Book Antiqua" w:hAnsi="Book Antiqua"/>
          <w:b/>
          <w:sz w:val="24"/>
          <w:szCs w:val="24"/>
          <w:lang w:val="es-ES_tradnl"/>
        </w:rPr>
      </w:pPr>
      <w:r w:rsidRPr="00FC7F02">
        <w:rPr>
          <w:rFonts w:ascii="Book Antiqua" w:eastAsia="MS Mincho" w:hAnsi="Book Antiqua"/>
          <w:b/>
          <w:sz w:val="24"/>
          <w:szCs w:val="24"/>
          <w:lang w:val="es-ES_tradnl" w:eastAsia="ja-JP"/>
        </w:rPr>
        <w:t xml:space="preserve">Revised: </w:t>
      </w:r>
      <w:r w:rsidR="00DB343D" w:rsidRPr="00FC7F02">
        <w:rPr>
          <w:rFonts w:ascii="Book Antiqua" w:hAnsi="Book Antiqua"/>
          <w:sz w:val="24"/>
          <w:szCs w:val="24"/>
          <w:lang w:val="es-ES_tradnl" w:eastAsia="zh-CN"/>
        </w:rPr>
        <w:t>November 4</w:t>
      </w:r>
      <w:r w:rsidR="003165C5" w:rsidRPr="00FC7F02">
        <w:rPr>
          <w:rFonts w:ascii="Book Antiqua" w:hAnsi="Book Antiqua"/>
          <w:sz w:val="24"/>
          <w:szCs w:val="24"/>
          <w:lang w:val="es-ES_tradnl" w:eastAsia="zh-CN"/>
        </w:rPr>
        <w:t>, 2015</w:t>
      </w:r>
    </w:p>
    <w:p w:rsidR="00843C6E" w:rsidRPr="00E72300" w:rsidRDefault="00843C6E" w:rsidP="00E72300">
      <w:pPr>
        <w:rPr>
          <w:rFonts w:ascii="Book Antiqua" w:hAnsi="Book Antiqua"/>
          <w:iCs/>
          <w:sz w:val="24"/>
        </w:rPr>
      </w:pPr>
      <w:r w:rsidRPr="00FC7F02">
        <w:rPr>
          <w:rFonts w:ascii="Book Antiqua" w:eastAsia="MS Mincho" w:hAnsi="Book Antiqua"/>
          <w:b/>
          <w:sz w:val="24"/>
          <w:szCs w:val="24"/>
          <w:lang w:val="es-ES_tradnl" w:eastAsia="ja-JP"/>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bookmarkEnd w:id="5"/>
      <w:bookmarkEnd w:id="6"/>
      <w:bookmarkEnd w:id="7"/>
      <w:bookmarkEnd w:id="8"/>
      <w:bookmarkEnd w:id="9"/>
      <w:bookmarkEnd w:id="10"/>
      <w:bookmarkEnd w:id="11"/>
      <w:r w:rsidR="00E72300" w:rsidRPr="00E72300">
        <w:rPr>
          <w:rStyle w:val="aa"/>
        </w:rPr>
        <w:t xml:space="preserve"> </w:t>
      </w:r>
      <w:r w:rsidR="00E72300">
        <w:rPr>
          <w:rStyle w:val="aa"/>
        </w:rPr>
        <w:t xml:space="preserve">December </w:t>
      </w:r>
      <w:r w:rsidR="00E72300">
        <w:rPr>
          <w:rStyle w:val="aa"/>
          <w:rFonts w:ascii="宋体" w:hAnsi="宋体" w:cs="宋体" w:hint="eastAsia"/>
        </w:rPr>
        <w:t>4</w:t>
      </w:r>
      <w:r w:rsidR="00E72300" w:rsidRPr="00235CD4">
        <w:rPr>
          <w:rStyle w:val="aa"/>
        </w:rPr>
        <w:t>, 2015</w:t>
      </w:r>
    </w:p>
    <w:p w:rsidR="00843C6E" w:rsidRPr="00FC7F02" w:rsidRDefault="00843C6E" w:rsidP="00FC7F02">
      <w:pPr>
        <w:spacing w:after="0" w:line="360" w:lineRule="auto"/>
        <w:jc w:val="both"/>
        <w:rPr>
          <w:rFonts w:ascii="Book Antiqua" w:eastAsia="MS Mincho" w:hAnsi="Book Antiqua"/>
          <w:b/>
          <w:sz w:val="24"/>
          <w:szCs w:val="24"/>
          <w:lang w:val="es-ES_tradnl" w:eastAsia="ja-JP"/>
        </w:rPr>
      </w:pPr>
      <w:r w:rsidRPr="00FC7F02">
        <w:rPr>
          <w:rFonts w:ascii="Book Antiqua" w:eastAsia="MS Mincho" w:hAnsi="Book Antiqua"/>
          <w:b/>
          <w:sz w:val="24"/>
          <w:szCs w:val="24"/>
          <w:lang w:val="es-ES_tradnl" w:eastAsia="ja-JP"/>
        </w:rPr>
        <w:t>Article in press:</w:t>
      </w:r>
    </w:p>
    <w:p w:rsidR="00843C6E" w:rsidRPr="00FC7F02" w:rsidRDefault="00843C6E" w:rsidP="00FC7F02">
      <w:pPr>
        <w:spacing w:after="0" w:line="360" w:lineRule="auto"/>
        <w:jc w:val="both"/>
        <w:rPr>
          <w:rFonts w:ascii="Book Antiqua" w:hAnsi="Book Antiqua"/>
          <w:b/>
          <w:sz w:val="24"/>
          <w:szCs w:val="24"/>
          <w:lang w:val="en-GB"/>
        </w:rPr>
      </w:pPr>
      <w:r w:rsidRPr="00FC7F02">
        <w:rPr>
          <w:rFonts w:ascii="Book Antiqua" w:eastAsia="MS Mincho" w:hAnsi="Book Antiqua"/>
          <w:b/>
          <w:sz w:val="24"/>
          <w:szCs w:val="24"/>
          <w:lang w:val="es-ES_tradnl" w:eastAsia="ja-JP"/>
        </w:rPr>
        <w:t>Published online:</w:t>
      </w:r>
    </w:p>
    <w:bookmarkEnd w:id="2"/>
    <w:p w:rsidR="00504131" w:rsidRPr="00FC7F02" w:rsidRDefault="00504131" w:rsidP="00FC7F02">
      <w:pPr>
        <w:tabs>
          <w:tab w:val="left" w:pos="1560"/>
        </w:tabs>
        <w:autoSpaceDE w:val="0"/>
        <w:autoSpaceDN w:val="0"/>
        <w:adjustRightInd w:val="0"/>
        <w:spacing w:after="0" w:line="360" w:lineRule="auto"/>
        <w:jc w:val="both"/>
        <w:rPr>
          <w:rFonts w:ascii="Book Antiqua" w:hAnsi="Book Antiqua"/>
          <w:b/>
          <w:bCs/>
          <w:color w:val="231F20"/>
          <w:sz w:val="24"/>
          <w:szCs w:val="24"/>
          <w:u w:val="single"/>
          <w:lang w:val="en-US"/>
        </w:rPr>
      </w:pPr>
    </w:p>
    <w:p w:rsidR="00504131" w:rsidRPr="00FC7F02" w:rsidRDefault="00504131" w:rsidP="00FC7F02">
      <w:pPr>
        <w:spacing w:after="0" w:line="360" w:lineRule="auto"/>
        <w:jc w:val="both"/>
        <w:rPr>
          <w:rFonts w:ascii="Book Antiqua" w:hAnsi="Book Antiqua"/>
          <w:sz w:val="24"/>
          <w:szCs w:val="24"/>
          <w:shd w:val="clear" w:color="auto" w:fill="FFFFFF"/>
          <w:lang w:val="en-US"/>
        </w:rPr>
      </w:pPr>
    </w:p>
    <w:p w:rsidR="00504131" w:rsidRPr="00FC7F02" w:rsidRDefault="00504131" w:rsidP="00FC7F02">
      <w:pPr>
        <w:spacing w:after="0" w:line="360" w:lineRule="auto"/>
        <w:jc w:val="both"/>
        <w:rPr>
          <w:rFonts w:ascii="Book Antiqua" w:hAnsi="Book Antiqua"/>
          <w:b/>
          <w:sz w:val="24"/>
          <w:szCs w:val="24"/>
          <w:lang w:val="en-US"/>
        </w:rPr>
      </w:pPr>
      <w:r w:rsidRPr="00FC7F02">
        <w:rPr>
          <w:rFonts w:ascii="Book Antiqua" w:hAnsi="Book Antiqua"/>
          <w:b/>
          <w:sz w:val="24"/>
          <w:szCs w:val="24"/>
          <w:lang w:val="en-US"/>
        </w:rPr>
        <w:br w:type="page"/>
      </w:r>
    </w:p>
    <w:p w:rsidR="00504131" w:rsidRPr="00FC7F02" w:rsidRDefault="00504131" w:rsidP="00FC7F02">
      <w:pPr>
        <w:spacing w:after="0" w:line="360" w:lineRule="auto"/>
        <w:jc w:val="both"/>
        <w:rPr>
          <w:rFonts w:ascii="Book Antiqua" w:hAnsi="Book Antiqua"/>
          <w:b/>
          <w:sz w:val="24"/>
          <w:szCs w:val="24"/>
          <w:lang w:val="en-US"/>
        </w:rPr>
      </w:pPr>
      <w:r w:rsidRPr="00FC7F02">
        <w:rPr>
          <w:rFonts w:ascii="Book Antiqua" w:hAnsi="Book Antiqua"/>
          <w:b/>
          <w:sz w:val="24"/>
          <w:szCs w:val="24"/>
          <w:lang w:val="en-US"/>
        </w:rPr>
        <w:lastRenderedPageBreak/>
        <w:t>A</w:t>
      </w:r>
      <w:r w:rsidR="007236EF" w:rsidRPr="00FC7F02">
        <w:rPr>
          <w:rFonts w:ascii="Book Antiqua" w:hAnsi="Book Antiqua"/>
          <w:b/>
          <w:sz w:val="24"/>
          <w:szCs w:val="24"/>
          <w:lang w:val="en-US"/>
        </w:rPr>
        <w:t>bstract</w:t>
      </w:r>
    </w:p>
    <w:p w:rsidR="00504131" w:rsidRPr="00FC7F02" w:rsidRDefault="00C34CCE" w:rsidP="00FC7F02">
      <w:pPr>
        <w:autoSpaceDE w:val="0"/>
        <w:autoSpaceDN w:val="0"/>
        <w:adjustRightInd w:val="0"/>
        <w:spacing w:after="0" w:line="360" w:lineRule="auto"/>
        <w:jc w:val="both"/>
        <w:rPr>
          <w:rStyle w:val="hps"/>
          <w:rFonts w:ascii="Book Antiqua" w:hAnsi="Book Antiqua"/>
          <w:sz w:val="24"/>
          <w:szCs w:val="24"/>
          <w:lang w:val="en-US"/>
        </w:rPr>
      </w:pPr>
      <w:r w:rsidRPr="00FC7F02">
        <w:rPr>
          <w:rFonts w:ascii="Book Antiqua" w:hAnsi="Book Antiqua"/>
          <w:sz w:val="24"/>
          <w:szCs w:val="24"/>
          <w:lang w:val="en-US"/>
        </w:rPr>
        <w:t>Hepatitis B virus (</w:t>
      </w:r>
      <w:r w:rsidR="00504131" w:rsidRPr="00FC7F02">
        <w:rPr>
          <w:rFonts w:ascii="Book Antiqua" w:hAnsi="Book Antiqua"/>
          <w:sz w:val="24"/>
          <w:szCs w:val="24"/>
          <w:lang w:val="en-US"/>
        </w:rPr>
        <w:t>HBV</w:t>
      </w:r>
      <w:r w:rsidRPr="00FC7F02">
        <w:rPr>
          <w:rFonts w:ascii="Book Antiqua" w:hAnsi="Book Antiqua"/>
          <w:sz w:val="24"/>
          <w:szCs w:val="24"/>
          <w:lang w:val="en-US"/>
        </w:rPr>
        <w:t>)</w:t>
      </w:r>
      <w:r w:rsidR="00504131" w:rsidRPr="00FC7F02">
        <w:rPr>
          <w:rFonts w:ascii="Book Antiqua" w:hAnsi="Book Antiqua"/>
          <w:sz w:val="24"/>
          <w:szCs w:val="24"/>
          <w:lang w:val="en-US"/>
        </w:rPr>
        <w:t xml:space="preserve"> is the most common cause of hepatitis worldwide, with nearly 350 million people chronically</w:t>
      </w:r>
      <w:r w:rsidR="00346836" w:rsidRPr="00FC7F02">
        <w:rPr>
          <w:rFonts w:ascii="Book Antiqua" w:hAnsi="Book Antiqua"/>
          <w:sz w:val="24"/>
          <w:szCs w:val="24"/>
          <w:lang w:val="en-US"/>
        </w:rPr>
        <w:t xml:space="preserve"> </w:t>
      </w:r>
      <w:r w:rsidR="00504131" w:rsidRPr="00FC7F02">
        <w:rPr>
          <w:rFonts w:ascii="Book Antiqua" w:hAnsi="Book Antiqua"/>
          <w:sz w:val="24"/>
          <w:szCs w:val="24"/>
          <w:lang w:val="en-US"/>
        </w:rPr>
        <w:t>infected and</w:t>
      </w:r>
      <w:r w:rsidR="0020357B" w:rsidRPr="00FC7F02">
        <w:rPr>
          <w:rFonts w:ascii="Book Antiqua" w:hAnsi="Book Antiqua"/>
          <w:sz w:val="24"/>
          <w:szCs w:val="24"/>
          <w:lang w:val="en-US"/>
        </w:rPr>
        <w:t xml:space="preserve"> </w:t>
      </w:r>
      <w:r w:rsidR="00435578" w:rsidRPr="00FC7F02">
        <w:rPr>
          <w:rFonts w:ascii="Book Antiqua" w:hAnsi="Book Antiqua"/>
          <w:sz w:val="24"/>
          <w:szCs w:val="24"/>
          <w:lang w:val="en-US"/>
        </w:rPr>
        <w:t>600</w:t>
      </w:r>
      <w:r w:rsidR="00504131" w:rsidRPr="00FC7F02">
        <w:rPr>
          <w:rFonts w:ascii="Book Antiqua" w:hAnsi="Book Antiqua"/>
          <w:sz w:val="24"/>
          <w:szCs w:val="24"/>
          <w:lang w:val="en-US"/>
        </w:rPr>
        <w:t>000 deaths per year</w:t>
      </w:r>
      <w:r w:rsidR="0020357B" w:rsidRPr="00FC7F02">
        <w:rPr>
          <w:rFonts w:ascii="Book Antiqua" w:hAnsi="Book Antiqua"/>
          <w:sz w:val="24"/>
          <w:szCs w:val="24"/>
          <w:lang w:val="en-US"/>
        </w:rPr>
        <w:t xml:space="preserve"> </w:t>
      </w:r>
      <w:r w:rsidR="00504131" w:rsidRPr="00FC7F02">
        <w:rPr>
          <w:rFonts w:ascii="Book Antiqua" w:hAnsi="Book Antiqua"/>
          <w:sz w:val="24"/>
          <w:szCs w:val="24"/>
          <w:lang w:val="en-US"/>
        </w:rPr>
        <w:t xml:space="preserve">due to acute liver failure occurring during acute hepatitis or, more frequently, in HBV-related liver cirrhosis or hepatocellular carcinoma. </w:t>
      </w:r>
      <w:r w:rsidR="00504131" w:rsidRPr="00FC7F02">
        <w:rPr>
          <w:rFonts w:ascii="Book Antiqua" w:hAnsi="Book Antiqua" w:cs="Garamond"/>
          <w:sz w:val="24"/>
          <w:szCs w:val="24"/>
          <w:lang w:val="en-US" w:eastAsia="it-IT"/>
        </w:rPr>
        <w:t xml:space="preserve">Ongoing immigration from countries with a high HBV </w:t>
      </w:r>
      <w:proofErr w:type="spellStart"/>
      <w:r w:rsidR="00504131" w:rsidRPr="00FC7F02">
        <w:rPr>
          <w:rFonts w:ascii="Book Antiqua" w:hAnsi="Book Antiqua" w:cs="Garamond"/>
          <w:sz w:val="24"/>
          <w:szCs w:val="24"/>
          <w:lang w:val="en-US" w:eastAsia="it-IT"/>
        </w:rPr>
        <w:t>endemicity</w:t>
      </w:r>
      <w:proofErr w:type="spellEnd"/>
      <w:r w:rsidR="00504131" w:rsidRPr="00FC7F02">
        <w:rPr>
          <w:rFonts w:ascii="Book Antiqua" w:hAnsi="Book Antiqua" w:cs="Garamond"/>
          <w:sz w:val="24"/>
          <w:szCs w:val="24"/>
          <w:lang w:val="en-US" w:eastAsia="it-IT"/>
        </w:rPr>
        <w:t xml:space="preserve"> to those with a low</w:t>
      </w:r>
      <w:r w:rsidR="000F4BE3" w:rsidRPr="00FC7F02">
        <w:rPr>
          <w:rFonts w:ascii="Book Antiqua" w:hAnsi="Book Antiqua" w:cs="Garamond"/>
          <w:sz w:val="24"/>
          <w:szCs w:val="24"/>
          <w:lang w:val="en-US" w:eastAsia="it-IT"/>
        </w:rPr>
        <w:t xml:space="preserve"> </w:t>
      </w:r>
      <w:r w:rsidR="00504131" w:rsidRPr="00FC7F02">
        <w:rPr>
          <w:rFonts w:ascii="Book Antiqua" w:hAnsi="Book Antiqua" w:cs="Garamond"/>
          <w:sz w:val="24"/>
          <w:szCs w:val="24"/>
          <w:lang w:val="en-US" w:eastAsia="it-IT"/>
        </w:rPr>
        <w:t xml:space="preserve">HBV </w:t>
      </w:r>
      <w:proofErr w:type="spellStart"/>
      <w:r w:rsidR="00504131" w:rsidRPr="00FC7F02">
        <w:rPr>
          <w:rFonts w:ascii="Book Antiqua" w:hAnsi="Book Antiqua" w:cs="Garamond"/>
          <w:sz w:val="24"/>
          <w:szCs w:val="24"/>
          <w:lang w:val="en-US" w:eastAsia="it-IT"/>
        </w:rPr>
        <w:t>endemicity</w:t>
      </w:r>
      <w:proofErr w:type="spellEnd"/>
      <w:r w:rsidR="00504131" w:rsidRPr="00FC7F02">
        <w:rPr>
          <w:rFonts w:ascii="Book Antiqua" w:hAnsi="Book Antiqua" w:cs="Garamond"/>
          <w:sz w:val="24"/>
          <w:szCs w:val="24"/>
          <w:lang w:val="en-US" w:eastAsia="it-IT"/>
        </w:rPr>
        <w:t xml:space="preserve"> warrants particular attention to prevent the spread of HBV infection to the native population.</w:t>
      </w:r>
      <w:r w:rsidR="0020357B" w:rsidRPr="00FC7F02">
        <w:rPr>
          <w:rFonts w:ascii="Book Antiqua" w:hAnsi="Book Antiqua" w:cs="Garamond"/>
          <w:sz w:val="24"/>
          <w:szCs w:val="24"/>
          <w:lang w:val="en-US" w:eastAsia="it-IT"/>
        </w:rPr>
        <w:t xml:space="preserve"> </w:t>
      </w:r>
      <w:r w:rsidR="00504131" w:rsidRPr="00FC7F02">
        <w:rPr>
          <w:rStyle w:val="hps"/>
          <w:rFonts w:ascii="Book Antiqua" w:hAnsi="Book Antiqua"/>
          <w:color w:val="222222"/>
          <w:sz w:val="24"/>
          <w:szCs w:val="24"/>
          <w:lang w:val="en-US"/>
        </w:rPr>
        <w:t>This review article analyzes the</w:t>
      </w:r>
      <w:r w:rsidR="000F4BE3" w:rsidRPr="00FC7F02">
        <w:rPr>
          <w:rStyle w:val="hps"/>
          <w:rFonts w:ascii="Book Antiqua" w:hAnsi="Book Antiqua"/>
          <w:color w:val="222222"/>
          <w:sz w:val="24"/>
          <w:szCs w:val="24"/>
          <w:lang w:val="en-US"/>
        </w:rPr>
        <w:t xml:space="preserve"> </w:t>
      </w:r>
      <w:r w:rsidR="00504131" w:rsidRPr="00FC7F02">
        <w:rPr>
          <w:rStyle w:val="hps"/>
          <w:rFonts w:ascii="Book Antiqua" w:hAnsi="Book Antiqua"/>
          <w:sz w:val="24"/>
          <w:szCs w:val="24"/>
          <w:lang w:val="en-US"/>
        </w:rPr>
        <w:t xml:space="preserve">epidemiology and </w:t>
      </w:r>
      <w:proofErr w:type="spellStart"/>
      <w:r w:rsidR="00504131" w:rsidRPr="00FC7F02">
        <w:rPr>
          <w:rStyle w:val="hps"/>
          <w:rFonts w:ascii="Book Antiqua" w:hAnsi="Book Antiqua"/>
          <w:sz w:val="24"/>
          <w:szCs w:val="24"/>
          <w:lang w:val="en-US"/>
        </w:rPr>
        <w:t>virological</w:t>
      </w:r>
      <w:proofErr w:type="spellEnd"/>
      <w:r w:rsidR="00504131" w:rsidRPr="00FC7F02">
        <w:rPr>
          <w:rStyle w:val="hps"/>
          <w:rFonts w:ascii="Book Antiqua" w:hAnsi="Book Antiqua"/>
          <w:sz w:val="24"/>
          <w:szCs w:val="24"/>
          <w:lang w:val="en-US"/>
        </w:rPr>
        <w:t xml:space="preserve"> and clinical characteristics of HBV infection in immigrant</w:t>
      </w:r>
      <w:r w:rsidR="00346836" w:rsidRPr="00FC7F02">
        <w:rPr>
          <w:rStyle w:val="hps"/>
          <w:rFonts w:ascii="Book Antiqua" w:hAnsi="Book Antiqua"/>
          <w:sz w:val="24"/>
          <w:szCs w:val="24"/>
          <w:lang w:val="en-US"/>
        </w:rPr>
        <w:t xml:space="preserve"> </w:t>
      </w:r>
      <w:r w:rsidR="00504131" w:rsidRPr="00FC7F02">
        <w:rPr>
          <w:rStyle w:val="hps"/>
          <w:rFonts w:ascii="Book Antiqua" w:hAnsi="Book Antiqua"/>
          <w:sz w:val="24"/>
          <w:szCs w:val="24"/>
          <w:lang w:val="en-US"/>
        </w:rPr>
        <w:t xml:space="preserve">populations and in their host countries, and suggests prophylactic measures to prevent the spread of this infection. </w:t>
      </w:r>
      <w:r w:rsidR="00504131" w:rsidRPr="00FC7F02">
        <w:rPr>
          <w:rFonts w:ascii="Book Antiqua" w:hAnsi="Book Antiqua"/>
          <w:sz w:val="24"/>
          <w:szCs w:val="24"/>
          <w:lang w:val="en-US"/>
        </w:rPr>
        <w:t xml:space="preserve">Among the immigrants from different geographical areas, those from South East Asia and sub-Saharan Africa show the highest </w:t>
      </w:r>
      <w:proofErr w:type="spellStart"/>
      <w:r w:rsidR="00504131" w:rsidRPr="00FC7F02">
        <w:rPr>
          <w:rFonts w:ascii="Book Antiqua" w:hAnsi="Book Antiqua"/>
          <w:sz w:val="24"/>
          <w:szCs w:val="24"/>
          <w:lang w:val="en-US"/>
        </w:rPr>
        <w:t>prevalences</w:t>
      </w:r>
      <w:proofErr w:type="spellEnd"/>
      <w:r w:rsidR="00504131" w:rsidRPr="00FC7F02">
        <w:rPr>
          <w:rFonts w:ascii="Book Antiqua" w:hAnsi="Book Antiqua"/>
          <w:sz w:val="24"/>
          <w:szCs w:val="24"/>
          <w:lang w:val="en-US"/>
        </w:rPr>
        <w:t xml:space="preserve"> of </w:t>
      </w:r>
      <w:r w:rsidR="00560705" w:rsidRPr="00560705">
        <w:rPr>
          <w:rFonts w:ascii="Book Antiqua" w:hAnsi="Book Antiqua"/>
          <w:sz w:val="24"/>
          <w:szCs w:val="24"/>
          <w:lang w:val="en-US"/>
        </w:rPr>
        <w:t xml:space="preserve">hepatitis B surface antigen </w:t>
      </w:r>
      <w:r w:rsidR="00560705">
        <w:rPr>
          <w:rFonts w:ascii="Book Antiqua" w:hAnsi="Book Antiqua" w:hint="eastAsia"/>
          <w:sz w:val="24"/>
          <w:szCs w:val="24"/>
          <w:lang w:val="en-US" w:eastAsia="zh-CN"/>
        </w:rPr>
        <w:t>(</w:t>
      </w:r>
      <w:proofErr w:type="spellStart"/>
      <w:r w:rsidR="00504131" w:rsidRPr="00FC7F02">
        <w:rPr>
          <w:rFonts w:ascii="Book Antiqua" w:hAnsi="Book Antiqua"/>
          <w:sz w:val="24"/>
          <w:szCs w:val="24"/>
          <w:lang w:val="en-US"/>
        </w:rPr>
        <w:t>HBsAg</w:t>
      </w:r>
      <w:proofErr w:type="spellEnd"/>
      <w:r w:rsidR="00560705">
        <w:rPr>
          <w:rFonts w:ascii="Book Antiqua" w:hAnsi="Book Antiqua" w:hint="eastAsia"/>
          <w:sz w:val="24"/>
          <w:szCs w:val="24"/>
          <w:lang w:val="en-US" w:eastAsia="zh-CN"/>
        </w:rPr>
        <w:t>)</w:t>
      </w:r>
      <w:r w:rsidR="00504131" w:rsidRPr="00FC7F02">
        <w:rPr>
          <w:rFonts w:ascii="Book Antiqua" w:hAnsi="Book Antiqua"/>
          <w:sz w:val="24"/>
          <w:szCs w:val="24"/>
          <w:lang w:val="en-US"/>
        </w:rPr>
        <w:t xml:space="preserve"> carriers, in accordance with the high </w:t>
      </w:r>
      <w:proofErr w:type="spellStart"/>
      <w:r w:rsidR="00504131" w:rsidRPr="00FC7F02">
        <w:rPr>
          <w:rFonts w:ascii="Book Antiqua" w:hAnsi="Book Antiqua"/>
          <w:sz w:val="24"/>
          <w:szCs w:val="24"/>
          <w:lang w:val="en-US"/>
        </w:rPr>
        <w:t>endemicity</w:t>
      </w:r>
      <w:proofErr w:type="spellEnd"/>
      <w:r w:rsidR="00504131" w:rsidRPr="00FC7F02">
        <w:rPr>
          <w:rFonts w:ascii="Book Antiqua" w:hAnsi="Book Antiqua"/>
          <w:sz w:val="24"/>
          <w:szCs w:val="24"/>
          <w:lang w:val="en-US"/>
        </w:rPr>
        <w:t xml:space="preserve"> of the countries of origin. </w:t>
      </w:r>
      <w:r w:rsidR="00504131" w:rsidRPr="00FC7F02">
        <w:rPr>
          <w:rFonts w:ascii="Book Antiqua" w:hAnsi="Book Antiqua" w:cs="Garamond"/>
          <w:sz w:val="24"/>
          <w:szCs w:val="24"/>
          <w:lang w:val="en-US" w:eastAsia="it-IT"/>
        </w:rPr>
        <w:t>The</w:t>
      </w:r>
      <w:r w:rsidR="00346836" w:rsidRPr="00FC7F02">
        <w:rPr>
          <w:rFonts w:ascii="Book Antiqua" w:hAnsi="Book Antiqua" w:cs="Garamond"/>
          <w:sz w:val="24"/>
          <w:szCs w:val="24"/>
          <w:lang w:val="en-US" w:eastAsia="it-IT"/>
        </w:rPr>
        <w:t xml:space="preserve"> </w:t>
      </w:r>
      <w:r w:rsidR="00504131" w:rsidRPr="00FC7F02">
        <w:rPr>
          <w:rFonts w:ascii="Book Antiqua" w:hAnsi="Book Antiqua" w:cs="Garamond"/>
          <w:sz w:val="24"/>
          <w:szCs w:val="24"/>
          <w:lang w:val="en-US" w:eastAsia="it-IT"/>
        </w:rPr>
        <w:t>molecular characteristics of HBV infection in immigrants reflect those of the geographical areas of origin: HBV genotype A and D predominate in immigrants from Eastern Europe, B and C in those from Asia and genotype E in those</w:t>
      </w:r>
      <w:r w:rsidR="0065326A" w:rsidRPr="00FC7F02">
        <w:rPr>
          <w:rFonts w:ascii="Book Antiqua" w:hAnsi="Book Antiqua" w:cs="Garamond"/>
          <w:sz w:val="24"/>
          <w:szCs w:val="24"/>
          <w:lang w:val="en-US" w:eastAsia="it-IT"/>
        </w:rPr>
        <w:t xml:space="preserve"> </w:t>
      </w:r>
      <w:proofErr w:type="spellStart"/>
      <w:r w:rsidR="00504131" w:rsidRPr="00FC7F02">
        <w:rPr>
          <w:rFonts w:ascii="Book Antiqua" w:hAnsi="Book Antiqua" w:cs="Garamond"/>
          <w:sz w:val="24"/>
          <w:szCs w:val="24"/>
          <w:lang w:val="en-US" w:eastAsia="it-IT"/>
        </w:rPr>
        <w:t>fromAfrica</w:t>
      </w:r>
      <w:proofErr w:type="spellEnd"/>
      <w:r w:rsidR="00504131" w:rsidRPr="00FC7F02">
        <w:rPr>
          <w:rFonts w:ascii="Book Antiqua" w:hAnsi="Book Antiqua" w:cs="Garamond"/>
          <w:sz w:val="24"/>
          <w:szCs w:val="24"/>
          <w:lang w:val="en-US" w:eastAsia="it-IT"/>
        </w:rPr>
        <w:t xml:space="preserve">. </w:t>
      </w:r>
      <w:r w:rsidR="00504131" w:rsidRPr="00FC7F02">
        <w:rPr>
          <w:rFonts w:ascii="Book Antiqua" w:hAnsi="Book Antiqua"/>
          <w:sz w:val="24"/>
          <w:szCs w:val="24"/>
          <w:lang w:val="en-US"/>
        </w:rPr>
        <w:t xml:space="preserve">The literature data on the clinical course and treatment of </w:t>
      </w:r>
      <w:proofErr w:type="spellStart"/>
      <w:r w:rsidR="00504131" w:rsidRPr="00FC7F02">
        <w:rPr>
          <w:rFonts w:ascii="Book Antiqua" w:hAnsi="Book Antiqua"/>
          <w:sz w:val="24"/>
          <w:szCs w:val="24"/>
          <w:lang w:val="en-US"/>
        </w:rPr>
        <w:t>HBsAg</w:t>
      </w:r>
      <w:proofErr w:type="spellEnd"/>
      <w:r w:rsidR="00504131" w:rsidRPr="00FC7F02">
        <w:rPr>
          <w:rFonts w:ascii="Book Antiqua" w:hAnsi="Book Antiqua"/>
          <w:sz w:val="24"/>
          <w:szCs w:val="24"/>
          <w:lang w:val="en-US"/>
        </w:rPr>
        <w:t xml:space="preserve">-positive immigrants are scanty. </w:t>
      </w:r>
      <w:r w:rsidR="00504131" w:rsidRPr="00FC7F02">
        <w:rPr>
          <w:rFonts w:ascii="Book Antiqua" w:hAnsi="Book Antiqua"/>
          <w:sz w:val="24"/>
          <w:szCs w:val="24"/>
          <w:lang w:val="en-US" w:eastAsia="it-IT"/>
        </w:rPr>
        <w:t xml:space="preserve">The management of HBV infection in immigrant populations is difficult and requires expert personnel and dedicated structures for their assistance. The </w:t>
      </w:r>
      <w:r w:rsidR="00504131" w:rsidRPr="00FC7F02">
        <w:rPr>
          <w:rFonts w:ascii="Book Antiqua" w:hAnsi="Book Antiqua"/>
          <w:sz w:val="24"/>
          <w:szCs w:val="24"/>
          <w:lang w:val="en-US"/>
        </w:rPr>
        <w:t>social services, voluntary operators and cultural mediators are essential to achieve optimized psychological and clinical intervention.</w:t>
      </w:r>
    </w:p>
    <w:p w:rsidR="00504131" w:rsidRPr="00FC7F02" w:rsidRDefault="00504131" w:rsidP="00FC7F02">
      <w:pPr>
        <w:spacing w:after="0" w:line="360" w:lineRule="auto"/>
        <w:jc w:val="both"/>
        <w:rPr>
          <w:rFonts w:ascii="Book Antiqua" w:hAnsi="Book Antiqua"/>
          <w:b/>
          <w:sz w:val="24"/>
          <w:szCs w:val="24"/>
          <w:lang w:val="en-US"/>
        </w:rPr>
      </w:pPr>
    </w:p>
    <w:p w:rsidR="00504131" w:rsidRPr="00FC7F02" w:rsidRDefault="00504131" w:rsidP="00FC7F02">
      <w:pPr>
        <w:spacing w:after="0" w:line="360" w:lineRule="auto"/>
        <w:jc w:val="both"/>
        <w:rPr>
          <w:rFonts w:ascii="Book Antiqua" w:hAnsi="Book Antiqua"/>
          <w:sz w:val="24"/>
          <w:szCs w:val="24"/>
          <w:lang w:val="en-US" w:eastAsia="zh-CN"/>
        </w:rPr>
      </w:pPr>
      <w:r w:rsidRPr="00FC7F02">
        <w:rPr>
          <w:rFonts w:ascii="Book Antiqua" w:hAnsi="Book Antiqua"/>
          <w:b/>
          <w:sz w:val="24"/>
          <w:szCs w:val="24"/>
          <w:lang w:val="en-US"/>
        </w:rPr>
        <w:t xml:space="preserve">Key words: </w:t>
      </w:r>
      <w:r w:rsidR="00A50F5D" w:rsidRPr="00FC7F02">
        <w:rPr>
          <w:rFonts w:ascii="Book Antiqua" w:hAnsi="Book Antiqua"/>
          <w:sz w:val="24"/>
          <w:szCs w:val="24"/>
          <w:lang w:val="en-US"/>
        </w:rPr>
        <w:t>H</w:t>
      </w:r>
      <w:r w:rsidR="00C34CCE" w:rsidRPr="00FC7F02">
        <w:rPr>
          <w:rFonts w:ascii="Book Antiqua" w:hAnsi="Book Antiqua"/>
          <w:sz w:val="24"/>
          <w:szCs w:val="24"/>
          <w:lang w:val="en-US"/>
        </w:rPr>
        <w:t>epatitis B virus</w:t>
      </w:r>
      <w:r w:rsidRPr="00FC7F02">
        <w:rPr>
          <w:rFonts w:ascii="Book Antiqua" w:hAnsi="Book Antiqua"/>
          <w:sz w:val="24"/>
          <w:szCs w:val="24"/>
          <w:lang w:val="en-US"/>
        </w:rPr>
        <w:t xml:space="preserve"> infection; </w:t>
      </w:r>
      <w:proofErr w:type="gramStart"/>
      <w:r w:rsidR="00A50F5D" w:rsidRPr="00FC7F02">
        <w:rPr>
          <w:rFonts w:ascii="Book Antiqua" w:hAnsi="Book Antiqua"/>
          <w:sz w:val="24"/>
          <w:szCs w:val="24"/>
          <w:lang w:val="en-US"/>
        </w:rPr>
        <w:t>C</w:t>
      </w:r>
      <w:r w:rsidRPr="00FC7F02">
        <w:rPr>
          <w:rFonts w:ascii="Book Antiqua" w:hAnsi="Book Antiqua"/>
          <w:sz w:val="24"/>
          <w:szCs w:val="24"/>
          <w:lang w:val="en-US"/>
        </w:rPr>
        <w:t>hronic</w:t>
      </w:r>
      <w:proofErr w:type="gramEnd"/>
      <w:r w:rsidRPr="00FC7F02">
        <w:rPr>
          <w:rFonts w:ascii="Book Antiqua" w:hAnsi="Book Antiqua"/>
          <w:sz w:val="24"/>
          <w:szCs w:val="24"/>
          <w:lang w:val="en-US"/>
        </w:rPr>
        <w:t xml:space="preserve"> hepatitis B</w:t>
      </w:r>
      <w:r w:rsidR="00063CFF">
        <w:rPr>
          <w:rFonts w:ascii="Book Antiqua" w:hAnsi="Book Antiqua" w:hint="eastAsia"/>
          <w:sz w:val="24"/>
          <w:szCs w:val="24"/>
          <w:lang w:val="en-US" w:eastAsia="zh-CN"/>
        </w:rPr>
        <w:t>;</w:t>
      </w:r>
      <w:r w:rsidRPr="00FC7F02">
        <w:rPr>
          <w:rFonts w:ascii="Book Antiqua" w:hAnsi="Book Antiqua"/>
          <w:sz w:val="24"/>
          <w:szCs w:val="24"/>
          <w:lang w:val="en-US"/>
        </w:rPr>
        <w:t xml:space="preserve"> </w:t>
      </w:r>
      <w:r w:rsidR="00A50F5D" w:rsidRPr="00FC7F02">
        <w:rPr>
          <w:rFonts w:ascii="Book Antiqua" w:hAnsi="Book Antiqua"/>
          <w:sz w:val="24"/>
          <w:szCs w:val="24"/>
          <w:lang w:val="en-US"/>
        </w:rPr>
        <w:t>I</w:t>
      </w:r>
      <w:r w:rsidRPr="00FC7F02">
        <w:rPr>
          <w:rFonts w:ascii="Book Antiqua" w:hAnsi="Book Antiqua"/>
          <w:sz w:val="24"/>
          <w:szCs w:val="24"/>
          <w:lang w:val="en-US"/>
        </w:rPr>
        <w:t xml:space="preserve">mmigration; </w:t>
      </w:r>
      <w:r w:rsidR="00A50F5D" w:rsidRPr="00FC7F02">
        <w:rPr>
          <w:rFonts w:ascii="Book Antiqua" w:hAnsi="Book Antiqua"/>
          <w:sz w:val="24"/>
          <w:szCs w:val="24"/>
          <w:lang w:val="en-US"/>
        </w:rPr>
        <w:t>I</w:t>
      </w:r>
      <w:r w:rsidRPr="00FC7F02">
        <w:rPr>
          <w:rFonts w:ascii="Book Antiqua" w:hAnsi="Book Antiqua"/>
          <w:sz w:val="24"/>
          <w:szCs w:val="24"/>
          <w:lang w:val="en-US"/>
        </w:rPr>
        <w:t xml:space="preserve">mmigrants; </w:t>
      </w:r>
      <w:r w:rsidR="00A50F5D" w:rsidRPr="00FC7F02">
        <w:rPr>
          <w:rFonts w:ascii="Book Antiqua" w:hAnsi="Book Antiqua"/>
          <w:sz w:val="24"/>
          <w:szCs w:val="24"/>
          <w:lang w:val="en-US"/>
        </w:rPr>
        <w:t>D</w:t>
      </w:r>
      <w:r w:rsidRPr="00FC7F02">
        <w:rPr>
          <w:rFonts w:ascii="Book Antiqua" w:hAnsi="Book Antiqua"/>
          <w:sz w:val="24"/>
          <w:szCs w:val="24"/>
          <w:lang w:val="en-US"/>
        </w:rPr>
        <w:t>eveloping countries</w:t>
      </w:r>
    </w:p>
    <w:p w:rsidR="00A50F5D" w:rsidRPr="00FC7F02" w:rsidRDefault="00A50F5D" w:rsidP="00FC7F02">
      <w:pPr>
        <w:spacing w:after="0" w:line="360" w:lineRule="auto"/>
        <w:jc w:val="both"/>
        <w:rPr>
          <w:rFonts w:ascii="Book Antiqua" w:hAnsi="Book Antiqua"/>
          <w:sz w:val="24"/>
          <w:szCs w:val="24"/>
          <w:lang w:val="en-US" w:eastAsia="zh-CN"/>
        </w:rPr>
      </w:pPr>
    </w:p>
    <w:p w:rsidR="00A50F5D" w:rsidRPr="00FC7F02" w:rsidRDefault="00A50F5D" w:rsidP="00FC7F02">
      <w:pPr>
        <w:spacing w:after="0" w:line="360" w:lineRule="auto"/>
        <w:jc w:val="both"/>
        <w:rPr>
          <w:rFonts w:ascii="Book Antiqua" w:hAnsi="Book Antiqua"/>
          <w:sz w:val="24"/>
          <w:szCs w:val="24"/>
          <w:lang w:val="en-US" w:eastAsia="zh-CN"/>
        </w:rPr>
      </w:pPr>
      <w:proofErr w:type="gramStart"/>
      <w:r w:rsidRPr="00FC7F02">
        <w:rPr>
          <w:rFonts w:ascii="Book Antiqua" w:hAnsi="Book Antiqua"/>
          <w:b/>
          <w:sz w:val="24"/>
          <w:szCs w:val="24"/>
          <w:lang w:val="en-US" w:eastAsia="zh-CN"/>
        </w:rPr>
        <w:t>© The Author(s) 2015.</w:t>
      </w:r>
      <w:proofErr w:type="gramEnd"/>
      <w:r w:rsidRPr="00FC7F02">
        <w:rPr>
          <w:rFonts w:ascii="Book Antiqua" w:hAnsi="Book Antiqua"/>
          <w:sz w:val="24"/>
          <w:szCs w:val="24"/>
          <w:lang w:val="en-US" w:eastAsia="zh-CN"/>
        </w:rPr>
        <w:t xml:space="preserve"> Published by </w:t>
      </w:r>
      <w:proofErr w:type="spellStart"/>
      <w:r w:rsidRPr="00FC7F02">
        <w:rPr>
          <w:rFonts w:ascii="Book Antiqua" w:hAnsi="Book Antiqua"/>
          <w:sz w:val="24"/>
          <w:szCs w:val="24"/>
          <w:lang w:val="en-US" w:eastAsia="zh-CN"/>
        </w:rPr>
        <w:t>Baishideng</w:t>
      </w:r>
      <w:proofErr w:type="spellEnd"/>
      <w:r w:rsidRPr="00FC7F02">
        <w:rPr>
          <w:rFonts w:ascii="Book Antiqua" w:hAnsi="Book Antiqua"/>
          <w:sz w:val="24"/>
          <w:szCs w:val="24"/>
          <w:lang w:val="en-US" w:eastAsia="zh-CN"/>
        </w:rPr>
        <w:t xml:space="preserve"> Publishing Group Inc. All rights reserved.</w:t>
      </w:r>
    </w:p>
    <w:p w:rsidR="00A50F5D" w:rsidRPr="00FC7F02" w:rsidRDefault="00A50F5D" w:rsidP="00FC7F02">
      <w:pPr>
        <w:spacing w:after="0" w:line="360" w:lineRule="auto"/>
        <w:jc w:val="both"/>
        <w:rPr>
          <w:rFonts w:ascii="Book Antiqua" w:hAnsi="Book Antiqua"/>
          <w:b/>
          <w:sz w:val="24"/>
          <w:szCs w:val="24"/>
          <w:lang w:val="en-US" w:eastAsia="zh-CN"/>
        </w:rPr>
      </w:pPr>
    </w:p>
    <w:p w:rsidR="00B4207B" w:rsidRPr="00FC7F02" w:rsidRDefault="00504131" w:rsidP="00FC7F02">
      <w:pPr>
        <w:spacing w:after="0" w:line="360" w:lineRule="auto"/>
        <w:jc w:val="both"/>
        <w:rPr>
          <w:rFonts w:ascii="Book Antiqua" w:hAnsi="Book Antiqua" w:cs="Garamond"/>
          <w:sz w:val="24"/>
          <w:szCs w:val="24"/>
          <w:lang w:val="en-US" w:eastAsia="zh-CN"/>
        </w:rPr>
      </w:pPr>
      <w:r w:rsidRPr="00FC7F02">
        <w:rPr>
          <w:rFonts w:ascii="Book Antiqua" w:hAnsi="Book Antiqua"/>
          <w:b/>
          <w:sz w:val="24"/>
          <w:szCs w:val="24"/>
          <w:lang w:val="en-US"/>
        </w:rPr>
        <w:lastRenderedPageBreak/>
        <w:t>C</w:t>
      </w:r>
      <w:r w:rsidR="00A50F5D" w:rsidRPr="00FC7F02">
        <w:rPr>
          <w:rFonts w:ascii="Book Antiqua" w:hAnsi="Book Antiqua"/>
          <w:b/>
          <w:sz w:val="24"/>
          <w:szCs w:val="24"/>
          <w:lang w:val="en-US"/>
        </w:rPr>
        <w:t>ore tip</w:t>
      </w:r>
      <w:r w:rsidR="00A50F5D" w:rsidRPr="00FC7F02">
        <w:rPr>
          <w:rFonts w:ascii="Book Antiqua" w:hAnsi="Book Antiqua"/>
          <w:b/>
          <w:sz w:val="24"/>
          <w:szCs w:val="24"/>
          <w:lang w:val="en-US" w:eastAsia="zh-CN"/>
        </w:rPr>
        <w:t xml:space="preserve">: </w:t>
      </w:r>
      <w:r w:rsidRPr="00FC7F02">
        <w:rPr>
          <w:rFonts w:ascii="Book Antiqua" w:hAnsi="Book Antiqua" w:cs="Garamond"/>
          <w:sz w:val="24"/>
          <w:szCs w:val="24"/>
          <w:lang w:val="en-US" w:eastAsia="it-IT"/>
        </w:rPr>
        <w:t xml:space="preserve">Extensive immigration from countries with a high </w:t>
      </w:r>
      <w:r w:rsidR="00EA3173" w:rsidRPr="00FC7F02">
        <w:rPr>
          <w:rFonts w:ascii="Book Antiqua" w:hAnsi="Book Antiqua" w:cs="Garamond"/>
          <w:sz w:val="24"/>
          <w:szCs w:val="24"/>
          <w:lang w:val="en-US" w:eastAsia="it-IT"/>
        </w:rPr>
        <w:t xml:space="preserve">hepatitis B virus </w:t>
      </w:r>
      <w:r w:rsidR="00EA3173"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HBV</w:t>
      </w:r>
      <w:r w:rsidR="00EA3173"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 xml:space="preserve">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cs="Garamond"/>
          <w:sz w:val="24"/>
          <w:szCs w:val="24"/>
          <w:lang w:val="en-US" w:eastAsia="it-IT"/>
        </w:rPr>
        <w:t xml:space="preserve"> to those with a low</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HBV diffusion warrants particular attention to prevent the spread of HBV infection to the native population.</w:t>
      </w:r>
      <w:r w:rsidR="0020357B" w:rsidRPr="00FC7F02">
        <w:rPr>
          <w:rFonts w:ascii="Book Antiqua" w:hAnsi="Book Antiqua" w:cs="Garamond"/>
          <w:sz w:val="24"/>
          <w:szCs w:val="24"/>
          <w:lang w:val="en-US" w:eastAsia="it-IT"/>
        </w:rPr>
        <w:t xml:space="preserve"> </w:t>
      </w:r>
      <w:r w:rsidRPr="00FC7F02">
        <w:rPr>
          <w:rStyle w:val="hps"/>
          <w:rFonts w:ascii="Book Antiqua" w:hAnsi="Book Antiqua"/>
          <w:sz w:val="24"/>
          <w:szCs w:val="24"/>
          <w:lang w:val="en-US"/>
        </w:rPr>
        <w:t>This review article analyzes</w:t>
      </w:r>
      <w:r w:rsidRPr="00FC7F02">
        <w:rPr>
          <w:rFonts w:ascii="Book Antiqua" w:hAnsi="Book Antiqua" w:cs="Garamond"/>
          <w:sz w:val="24"/>
          <w:szCs w:val="24"/>
          <w:lang w:val="en-US" w:eastAsia="it-IT"/>
        </w:rPr>
        <w:t xml:space="preserve">: </w:t>
      </w:r>
      <w:r w:rsidR="00A50F5D"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1) the prevalence of subjects with hepatitis B</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in screened immigrants; </w:t>
      </w:r>
      <w:r w:rsidR="00A50F5D"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 xml:space="preserve">2) the distribution of the </w:t>
      </w:r>
      <w:r w:rsidR="00EA3173" w:rsidRPr="00FC7F02">
        <w:rPr>
          <w:rFonts w:ascii="Book Antiqua" w:hAnsi="Book Antiqua" w:cs="Garamond"/>
          <w:sz w:val="24"/>
          <w:szCs w:val="24"/>
          <w:lang w:val="en-US" w:eastAsia="zh-CN"/>
        </w:rPr>
        <w:t>HBV</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genotypes; </w:t>
      </w:r>
      <w:r w:rsidR="00A50F5D"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 xml:space="preserve">3) the cost effectiveness of screening immigrants for hepatitis B; </w:t>
      </w:r>
      <w:r w:rsidR="00A50F5D" w:rsidRPr="00FC7F02">
        <w:rPr>
          <w:rFonts w:ascii="Book Antiqua" w:hAnsi="Book Antiqua" w:cs="Garamond"/>
          <w:sz w:val="24"/>
          <w:szCs w:val="24"/>
          <w:lang w:val="en-US" w:eastAsia="zh-CN"/>
        </w:rPr>
        <w:t>and (</w:t>
      </w:r>
      <w:r w:rsidRPr="00FC7F02">
        <w:rPr>
          <w:rFonts w:ascii="Book Antiqua" w:hAnsi="Book Antiqua" w:cs="Garamond"/>
          <w:sz w:val="24"/>
          <w:szCs w:val="24"/>
          <w:lang w:val="en-US" w:eastAsia="it-IT"/>
        </w:rPr>
        <w:t>4) the clinical and therapeutic approach.</w:t>
      </w:r>
    </w:p>
    <w:p w:rsidR="00B4207B" w:rsidRPr="00FC7F02" w:rsidRDefault="00B4207B" w:rsidP="00FC7F02">
      <w:pPr>
        <w:spacing w:after="0" w:line="360" w:lineRule="auto"/>
        <w:jc w:val="both"/>
        <w:rPr>
          <w:rFonts w:ascii="Book Antiqua" w:hAnsi="Book Antiqua" w:cs="Garamond"/>
          <w:sz w:val="24"/>
          <w:szCs w:val="24"/>
          <w:lang w:val="en-US" w:eastAsia="zh-CN"/>
        </w:rPr>
      </w:pPr>
    </w:p>
    <w:p w:rsidR="00B4207B" w:rsidRPr="00FC7F02" w:rsidRDefault="00B4207B" w:rsidP="00FC7F02">
      <w:pPr>
        <w:spacing w:after="0" w:line="360" w:lineRule="auto"/>
        <w:jc w:val="both"/>
        <w:rPr>
          <w:rFonts w:ascii="Book Antiqua" w:hAnsi="Book Antiqua"/>
          <w:sz w:val="24"/>
          <w:szCs w:val="24"/>
          <w:shd w:val="clear" w:color="auto" w:fill="FFFFFF"/>
          <w:lang w:val="en-US" w:eastAsia="zh-CN"/>
        </w:rPr>
      </w:pPr>
      <w:bookmarkStart w:id="12" w:name="_GoBack"/>
      <w:r w:rsidRPr="00FC7F02">
        <w:rPr>
          <w:rFonts w:ascii="Book Antiqua" w:hAnsi="Book Antiqua"/>
          <w:sz w:val="24"/>
          <w:szCs w:val="24"/>
          <w:shd w:val="clear" w:color="auto" w:fill="FFFFFF"/>
        </w:rPr>
        <w:t>Coppola</w:t>
      </w:r>
      <w:r w:rsidRPr="00FC7F02">
        <w:rPr>
          <w:rFonts w:ascii="Book Antiqua" w:hAnsi="Book Antiqua"/>
          <w:sz w:val="24"/>
          <w:szCs w:val="24"/>
          <w:shd w:val="clear" w:color="auto" w:fill="FFFFFF"/>
          <w:lang w:eastAsia="zh-CN"/>
        </w:rPr>
        <w:t xml:space="preserve"> N</w:t>
      </w:r>
      <w:r w:rsidRPr="00FC7F02">
        <w:rPr>
          <w:rFonts w:ascii="Book Antiqua" w:hAnsi="Book Antiqua"/>
          <w:sz w:val="24"/>
          <w:szCs w:val="24"/>
          <w:shd w:val="clear" w:color="auto" w:fill="FFFFFF"/>
        </w:rPr>
        <w:t>, Alessio</w:t>
      </w:r>
      <w:r w:rsidRPr="00FC7F02">
        <w:rPr>
          <w:rFonts w:ascii="Book Antiqua" w:hAnsi="Book Antiqua"/>
          <w:sz w:val="24"/>
          <w:szCs w:val="24"/>
          <w:shd w:val="clear" w:color="auto" w:fill="FFFFFF"/>
          <w:lang w:eastAsia="zh-CN"/>
        </w:rPr>
        <w:t xml:space="preserve"> </w:t>
      </w:r>
      <w:r w:rsidRPr="00FC7F02">
        <w:rPr>
          <w:rFonts w:ascii="Book Antiqua" w:hAnsi="Book Antiqua"/>
          <w:sz w:val="24"/>
          <w:szCs w:val="24"/>
          <w:shd w:val="clear" w:color="auto" w:fill="FFFFFF"/>
        </w:rPr>
        <w:t>L, Pisaturo</w:t>
      </w:r>
      <w:r w:rsidRPr="00FC7F02">
        <w:rPr>
          <w:rFonts w:ascii="Book Antiqua" w:hAnsi="Book Antiqua"/>
          <w:sz w:val="24"/>
          <w:szCs w:val="24"/>
          <w:shd w:val="clear" w:color="auto" w:fill="FFFFFF"/>
          <w:lang w:eastAsia="zh-CN"/>
        </w:rPr>
        <w:t xml:space="preserve"> M</w:t>
      </w:r>
      <w:r w:rsidRPr="00FC7F02">
        <w:rPr>
          <w:rFonts w:ascii="Book Antiqua" w:hAnsi="Book Antiqua"/>
          <w:sz w:val="24"/>
          <w:szCs w:val="24"/>
          <w:shd w:val="clear" w:color="auto" w:fill="FFFFFF"/>
        </w:rPr>
        <w:t>,</w:t>
      </w:r>
      <w:r w:rsidRPr="00FC7F02">
        <w:rPr>
          <w:rFonts w:ascii="Book Antiqua" w:hAnsi="Book Antiqua"/>
          <w:sz w:val="24"/>
          <w:szCs w:val="24"/>
          <w:shd w:val="clear" w:color="auto" w:fill="FFFFFF"/>
          <w:lang w:eastAsia="zh-CN"/>
        </w:rPr>
        <w:t xml:space="preserve"> </w:t>
      </w:r>
      <w:r w:rsidRPr="00FC7F02">
        <w:rPr>
          <w:rFonts w:ascii="Book Antiqua" w:hAnsi="Book Antiqua"/>
          <w:sz w:val="24"/>
          <w:szCs w:val="24"/>
          <w:shd w:val="clear" w:color="auto" w:fill="FFFFFF"/>
        </w:rPr>
        <w:t>Macera</w:t>
      </w:r>
      <w:r w:rsidRPr="00FC7F02">
        <w:rPr>
          <w:rFonts w:ascii="Book Antiqua" w:hAnsi="Book Antiqua"/>
          <w:sz w:val="24"/>
          <w:szCs w:val="24"/>
          <w:shd w:val="clear" w:color="auto" w:fill="FFFFFF"/>
          <w:lang w:eastAsia="zh-CN"/>
        </w:rPr>
        <w:t xml:space="preserve"> M</w:t>
      </w:r>
      <w:r w:rsidRPr="00FC7F02">
        <w:rPr>
          <w:rFonts w:ascii="Book Antiqua" w:hAnsi="Book Antiqua"/>
          <w:sz w:val="24"/>
          <w:szCs w:val="24"/>
          <w:shd w:val="clear" w:color="auto" w:fill="FFFFFF"/>
        </w:rPr>
        <w:t>, Sagnelli</w:t>
      </w:r>
      <w:r w:rsidRPr="00FC7F02">
        <w:rPr>
          <w:rFonts w:ascii="Book Antiqua" w:hAnsi="Book Antiqua"/>
          <w:sz w:val="24"/>
          <w:szCs w:val="24"/>
          <w:shd w:val="clear" w:color="auto" w:fill="FFFFFF"/>
          <w:lang w:eastAsia="zh-CN"/>
        </w:rPr>
        <w:t xml:space="preserve"> C</w:t>
      </w:r>
      <w:r w:rsidRPr="00FC7F02">
        <w:rPr>
          <w:rFonts w:ascii="Book Antiqua" w:hAnsi="Book Antiqua"/>
          <w:sz w:val="24"/>
          <w:szCs w:val="24"/>
          <w:shd w:val="clear" w:color="auto" w:fill="FFFFFF"/>
        </w:rPr>
        <w:t>, Zampino</w:t>
      </w:r>
      <w:r w:rsidRPr="00FC7F02">
        <w:rPr>
          <w:rFonts w:ascii="Book Antiqua" w:hAnsi="Book Antiqua"/>
          <w:sz w:val="24"/>
          <w:szCs w:val="24"/>
          <w:shd w:val="clear" w:color="auto" w:fill="FFFFFF"/>
          <w:lang w:eastAsia="zh-CN"/>
        </w:rPr>
        <w:t xml:space="preserve"> R</w:t>
      </w:r>
      <w:r w:rsidRPr="00FC7F02">
        <w:rPr>
          <w:rFonts w:ascii="Book Antiqua" w:hAnsi="Book Antiqua"/>
          <w:sz w:val="24"/>
          <w:szCs w:val="24"/>
          <w:shd w:val="clear" w:color="auto" w:fill="FFFFFF"/>
        </w:rPr>
        <w:t>, Sagnelli</w:t>
      </w:r>
      <w:r w:rsidRPr="00FC7F02">
        <w:rPr>
          <w:rFonts w:ascii="Book Antiqua" w:hAnsi="Book Antiqua"/>
          <w:sz w:val="24"/>
          <w:szCs w:val="24"/>
          <w:shd w:val="clear" w:color="auto" w:fill="FFFFFF"/>
          <w:lang w:eastAsia="zh-CN"/>
        </w:rPr>
        <w:t xml:space="preserve"> E.</w:t>
      </w:r>
      <w:r w:rsidRPr="00FC7F02">
        <w:rPr>
          <w:rFonts w:ascii="Book Antiqua" w:hAnsi="Book Antiqua"/>
          <w:sz w:val="24"/>
          <w:szCs w:val="24"/>
          <w:shd w:val="clear" w:color="auto" w:fill="FFFFFF"/>
          <w:lang w:val="en-US"/>
        </w:rPr>
        <w:t xml:space="preserve"> Hepatitis </w:t>
      </w:r>
      <w:r w:rsidRPr="00FC7F02">
        <w:rPr>
          <w:rFonts w:ascii="Book Antiqua" w:hAnsi="Book Antiqua"/>
          <w:sz w:val="24"/>
          <w:szCs w:val="24"/>
          <w:shd w:val="clear" w:color="auto" w:fill="FFFFFF"/>
          <w:lang w:val="en-US" w:eastAsia="zh-CN"/>
        </w:rPr>
        <w:t>B</w:t>
      </w:r>
      <w:r w:rsidRPr="00FC7F02">
        <w:rPr>
          <w:rFonts w:ascii="Book Antiqua" w:hAnsi="Book Antiqua"/>
          <w:sz w:val="24"/>
          <w:szCs w:val="24"/>
          <w:shd w:val="clear" w:color="auto" w:fill="FFFFFF"/>
          <w:lang w:val="en-US"/>
        </w:rPr>
        <w:t xml:space="preserve"> virus infection in immigrant populations</w:t>
      </w:r>
      <w:r w:rsidR="009051BB" w:rsidRPr="00FC7F02">
        <w:rPr>
          <w:rFonts w:ascii="Book Antiqua" w:hAnsi="Book Antiqua"/>
          <w:sz w:val="24"/>
          <w:szCs w:val="24"/>
          <w:shd w:val="clear" w:color="auto" w:fill="FFFFFF"/>
          <w:lang w:val="en-US" w:eastAsia="zh-CN"/>
        </w:rPr>
        <w:t xml:space="preserve">. </w:t>
      </w:r>
      <w:r w:rsidR="009051BB" w:rsidRPr="00FC7F02">
        <w:rPr>
          <w:rFonts w:ascii="Book Antiqua" w:hAnsi="Book Antiqua" w:cs="Arial"/>
          <w:i/>
          <w:iCs/>
          <w:color w:val="000000"/>
          <w:sz w:val="24"/>
          <w:szCs w:val="24"/>
          <w:shd w:val="clear" w:color="auto" w:fill="FFFFFF"/>
        </w:rPr>
        <w:t>World J Hepatol</w:t>
      </w:r>
      <w:r w:rsidR="009051BB" w:rsidRPr="00FC7F02">
        <w:rPr>
          <w:rFonts w:ascii="Book Antiqua" w:hAnsi="Book Antiqua" w:cs="Arial"/>
          <w:i/>
          <w:iCs/>
          <w:color w:val="000000"/>
          <w:sz w:val="24"/>
          <w:szCs w:val="24"/>
          <w:shd w:val="clear" w:color="auto" w:fill="FFFFFF"/>
          <w:lang w:eastAsia="zh-CN"/>
        </w:rPr>
        <w:t xml:space="preserve"> </w:t>
      </w:r>
      <w:r w:rsidR="009051BB" w:rsidRPr="00FC7F02">
        <w:rPr>
          <w:rFonts w:ascii="Book Antiqua" w:hAnsi="Book Antiqua" w:cs="Arial"/>
          <w:iCs/>
          <w:color w:val="000000"/>
          <w:sz w:val="24"/>
          <w:szCs w:val="24"/>
          <w:shd w:val="clear" w:color="auto" w:fill="FFFFFF"/>
          <w:lang w:eastAsia="zh-CN"/>
        </w:rPr>
        <w:t>2015; In press</w:t>
      </w:r>
    </w:p>
    <w:bookmarkEnd w:id="12"/>
    <w:p w:rsidR="00B4207B" w:rsidRPr="00FC7F02" w:rsidRDefault="00B4207B" w:rsidP="00FC7F02">
      <w:pPr>
        <w:spacing w:after="0" w:line="360" w:lineRule="auto"/>
        <w:jc w:val="both"/>
        <w:rPr>
          <w:rFonts w:ascii="Book Antiqua" w:hAnsi="Book Antiqua"/>
          <w:b/>
          <w:sz w:val="24"/>
          <w:szCs w:val="24"/>
          <w:shd w:val="clear" w:color="auto" w:fill="FFFFFF"/>
          <w:lang w:val="en-US"/>
        </w:rPr>
      </w:pPr>
    </w:p>
    <w:p w:rsidR="00504131" w:rsidRPr="00FC7F02" w:rsidRDefault="00504131" w:rsidP="00FC7F02">
      <w:pPr>
        <w:spacing w:after="0" w:line="360" w:lineRule="auto"/>
        <w:jc w:val="both"/>
        <w:rPr>
          <w:rFonts w:ascii="Book Antiqua" w:hAnsi="Book Antiqua"/>
          <w:b/>
          <w:sz w:val="24"/>
          <w:szCs w:val="24"/>
          <w:lang w:val="en-US"/>
        </w:rPr>
      </w:pPr>
      <w:r w:rsidRPr="00FC7F02">
        <w:rPr>
          <w:rFonts w:ascii="Book Antiqua" w:hAnsi="Book Antiqua"/>
          <w:b/>
          <w:sz w:val="24"/>
          <w:szCs w:val="24"/>
          <w:lang w:val="en-US"/>
        </w:rPr>
        <w:br w:type="page"/>
      </w:r>
    </w:p>
    <w:p w:rsidR="00504131" w:rsidRPr="00FC7F02" w:rsidRDefault="00504131" w:rsidP="00FC7F02">
      <w:pPr>
        <w:spacing w:after="0" w:line="360" w:lineRule="auto"/>
        <w:jc w:val="both"/>
        <w:rPr>
          <w:rFonts w:ascii="Book Antiqua" w:hAnsi="Book Antiqua"/>
          <w:b/>
          <w:sz w:val="24"/>
          <w:szCs w:val="24"/>
          <w:lang w:val="en-US"/>
        </w:rPr>
      </w:pPr>
      <w:r w:rsidRPr="00FC7F02">
        <w:rPr>
          <w:rFonts w:ascii="Book Antiqua" w:hAnsi="Book Antiqua"/>
          <w:b/>
          <w:sz w:val="24"/>
          <w:szCs w:val="24"/>
          <w:lang w:val="en-US"/>
        </w:rPr>
        <w:lastRenderedPageBreak/>
        <w:t>INTRODUCTION</w:t>
      </w:r>
    </w:p>
    <w:p w:rsidR="00504131" w:rsidRPr="00FC7F02" w:rsidRDefault="00504131" w:rsidP="00FC7F02">
      <w:pPr>
        <w:autoSpaceDE w:val="0"/>
        <w:autoSpaceDN w:val="0"/>
        <w:adjustRightInd w:val="0"/>
        <w:spacing w:after="0" w:line="360" w:lineRule="auto"/>
        <w:jc w:val="both"/>
        <w:rPr>
          <w:rFonts w:ascii="Book Antiqua" w:hAnsi="Book Antiqua"/>
          <w:color w:val="222222"/>
          <w:sz w:val="24"/>
          <w:szCs w:val="24"/>
          <w:lang w:val="en-US"/>
        </w:rPr>
      </w:pPr>
      <w:r w:rsidRPr="00FC7F02">
        <w:rPr>
          <w:rFonts w:ascii="Book Antiqua" w:hAnsi="Book Antiqua" w:cs="Garamond"/>
          <w:sz w:val="24"/>
          <w:szCs w:val="24"/>
          <w:lang w:val="en-US"/>
        </w:rPr>
        <w:t>Due to</w:t>
      </w:r>
      <w:r w:rsidR="00EA3173" w:rsidRPr="00FC7F02">
        <w:rPr>
          <w:rFonts w:ascii="Book Antiqua" w:hAnsi="Book Antiqua" w:cs="Garamond"/>
          <w:sz w:val="24"/>
          <w:szCs w:val="24"/>
          <w:lang w:val="en-US" w:eastAsia="zh-CN"/>
        </w:rPr>
        <w:t xml:space="preserve"> </w:t>
      </w:r>
      <w:r w:rsidRPr="00FC7F02">
        <w:rPr>
          <w:rFonts w:ascii="Book Antiqua" w:hAnsi="Book Antiqua" w:cs="Garamond"/>
          <w:sz w:val="24"/>
          <w:szCs w:val="24"/>
          <w:lang w:val="en-US"/>
        </w:rPr>
        <w:t>numerous socio-economic and political crises that have occurred</w:t>
      </w:r>
      <w:r w:rsidR="00E72300">
        <w:rPr>
          <w:rFonts w:ascii="Book Antiqua" w:hAnsi="Book Antiqua" w:cs="Garamond"/>
          <w:sz w:val="24"/>
          <w:szCs w:val="24"/>
          <w:lang w:val="en-US"/>
        </w:rPr>
        <w:t xml:space="preserve"> </w:t>
      </w:r>
      <w:r w:rsidRPr="00FC7F02">
        <w:rPr>
          <w:rFonts w:ascii="Book Antiqua" w:hAnsi="Book Antiqua" w:cs="Garamond"/>
          <w:sz w:val="24"/>
          <w:szCs w:val="24"/>
          <w:lang w:val="en-US" w:eastAsia="it-IT"/>
        </w:rPr>
        <w:t>in Africa, Eastern Europe, Asia</w:t>
      </w:r>
      <w:r w:rsidR="00E72300">
        <w:rPr>
          <w:rFonts w:ascii="Book Antiqua" w:hAnsi="Book Antiqua" w:cs="Garamond"/>
          <w:sz w:val="24"/>
          <w:szCs w:val="24"/>
          <w:lang w:val="en-US" w:eastAsia="it-IT"/>
        </w:rPr>
        <w:t xml:space="preserve"> </w:t>
      </w:r>
      <w:r w:rsidRPr="00FC7F02">
        <w:rPr>
          <w:rStyle w:val="hps"/>
          <w:rFonts w:ascii="Book Antiqua" w:hAnsi="Book Antiqua"/>
          <w:color w:val="222222"/>
          <w:sz w:val="24"/>
          <w:szCs w:val="24"/>
          <w:lang w:val="en-US"/>
        </w:rPr>
        <w:t>and South</w:t>
      </w:r>
      <w:r w:rsidR="00E72300">
        <w:rPr>
          <w:rStyle w:val="hps"/>
          <w:rFonts w:ascii="Book Antiqua" w:hAnsi="Book Antiqua"/>
          <w:color w:val="222222"/>
          <w:sz w:val="24"/>
          <w:szCs w:val="24"/>
          <w:lang w:val="en-US"/>
        </w:rPr>
        <w:t xml:space="preserve"> </w:t>
      </w:r>
      <w:r w:rsidRPr="00FC7F02">
        <w:rPr>
          <w:rFonts w:ascii="Book Antiqua" w:hAnsi="Book Antiqua" w:cs="Garamond"/>
          <w:sz w:val="24"/>
          <w:szCs w:val="24"/>
          <w:lang w:val="en-US" w:eastAsia="it-IT"/>
        </w:rPr>
        <w:t>and Central</w:t>
      </w:r>
      <w:r w:rsidRPr="00FC7F02">
        <w:rPr>
          <w:rStyle w:val="hps"/>
          <w:rFonts w:ascii="Book Antiqua" w:hAnsi="Book Antiqua"/>
          <w:color w:val="222222"/>
          <w:sz w:val="24"/>
          <w:szCs w:val="24"/>
          <w:lang w:val="en-US"/>
        </w:rPr>
        <w:t xml:space="preserve"> America</w:t>
      </w:r>
      <w:r w:rsidR="00E72300">
        <w:rPr>
          <w:rStyle w:val="hps"/>
          <w:rFonts w:ascii="Book Antiqua" w:hAnsi="Book Antiqua"/>
          <w:color w:val="222222"/>
          <w:sz w:val="24"/>
          <w:szCs w:val="24"/>
          <w:lang w:val="en-US"/>
        </w:rPr>
        <w:t xml:space="preserve"> </w:t>
      </w:r>
      <w:r w:rsidRPr="00FC7F02">
        <w:rPr>
          <w:rFonts w:ascii="Book Antiqua" w:hAnsi="Book Antiqua" w:cs="Garamond"/>
          <w:sz w:val="24"/>
          <w:szCs w:val="24"/>
          <w:lang w:val="en-US" w:eastAsia="it-IT"/>
        </w:rPr>
        <w:t>in recent decades, western countries have become lands of immigration for</w:t>
      </w:r>
      <w:r w:rsidR="00E72300">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citizens of these sub-continents. Immigrants</w:t>
      </w:r>
      <w:r w:rsidRPr="00FC7F02">
        <w:rPr>
          <w:rStyle w:val="hps"/>
          <w:rFonts w:ascii="Book Antiqua" w:hAnsi="Book Antiqua"/>
          <w:color w:val="222222"/>
          <w:sz w:val="24"/>
          <w:szCs w:val="24"/>
          <w:lang w:val="en-US"/>
        </w:rPr>
        <w:t xml:space="preserve"> are frequently poor, out of work, carry on the cultural and religious</w:t>
      </w:r>
      <w:r w:rsidR="0020357B" w:rsidRPr="00FC7F02">
        <w:rPr>
          <w:rStyle w:val="hps"/>
          <w:rFonts w:ascii="Book Antiqua" w:hAnsi="Book Antiqua"/>
          <w:color w:val="222222"/>
          <w:sz w:val="24"/>
          <w:szCs w:val="24"/>
          <w:lang w:val="en-US"/>
        </w:rPr>
        <w:t xml:space="preserve"> </w:t>
      </w:r>
      <w:r w:rsidRPr="00FC7F02">
        <w:rPr>
          <w:rFonts w:ascii="Book Antiqua" w:hAnsi="Book Antiqua"/>
          <w:color w:val="222222"/>
          <w:sz w:val="24"/>
          <w:szCs w:val="24"/>
          <w:lang w:val="en-US"/>
        </w:rPr>
        <w:t xml:space="preserve">traditions of their country of origin and do not speak the </w:t>
      </w:r>
      <w:r w:rsidRPr="00FC7F02">
        <w:rPr>
          <w:rStyle w:val="hps"/>
          <w:rFonts w:ascii="Book Antiqua" w:hAnsi="Book Antiqua"/>
          <w:color w:val="222222"/>
          <w:sz w:val="24"/>
          <w:szCs w:val="24"/>
          <w:lang w:val="en-US"/>
        </w:rPr>
        <w:t>language of the host country</w:t>
      </w:r>
      <w:r w:rsidRPr="00FC7F02">
        <w:rPr>
          <w:rFonts w:ascii="Book Antiqua" w:hAnsi="Book Antiqua"/>
          <w:color w:val="222222"/>
          <w:sz w:val="24"/>
          <w:szCs w:val="24"/>
          <w:lang w:val="en-US"/>
        </w:rPr>
        <w:t>.</w:t>
      </w:r>
      <w:r w:rsidR="0020357B" w:rsidRPr="00FC7F02">
        <w:rPr>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One</w:t>
      </w:r>
      <w:r w:rsidR="0020357B"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of the most important forces</w:t>
      </w:r>
      <w:r w:rsidR="0020357B"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 xml:space="preserve">driving young and middle-aged adults to </w:t>
      </w:r>
      <w:proofErr w:type="gramStart"/>
      <w:r w:rsidRPr="00FC7F02">
        <w:rPr>
          <w:rStyle w:val="hps"/>
          <w:rFonts w:ascii="Book Antiqua" w:hAnsi="Book Antiqua"/>
          <w:color w:val="222222"/>
          <w:sz w:val="24"/>
          <w:szCs w:val="24"/>
          <w:lang w:val="en-US"/>
        </w:rPr>
        <w:t>emigrate</w:t>
      </w:r>
      <w:proofErr w:type="gramEnd"/>
      <w:r w:rsidRPr="00FC7F02">
        <w:rPr>
          <w:rStyle w:val="hps"/>
          <w:rFonts w:ascii="Book Antiqua" w:hAnsi="Book Antiqua"/>
          <w:color w:val="222222"/>
          <w:sz w:val="24"/>
          <w:szCs w:val="24"/>
          <w:lang w:val="en-US"/>
        </w:rPr>
        <w:t xml:space="preserve"> to a western country in</w:t>
      </w:r>
      <w:r w:rsidR="0020357B"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search of work</w:t>
      </w:r>
      <w:r w:rsidR="0020357B"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is the low income in their countries of origin. Consequently, the</w:t>
      </w:r>
      <w:r w:rsidR="000F4BE3"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typical</w:t>
      </w:r>
      <w:r w:rsidR="000F4BE3"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immigrant</w:t>
      </w:r>
      <w:r w:rsidR="000F4BE3"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is</w:t>
      </w:r>
      <w:r w:rsidR="000F4BE3" w:rsidRPr="00FC7F02">
        <w:rPr>
          <w:rStyle w:val="hps"/>
          <w:rFonts w:ascii="Book Antiqua" w:hAnsi="Book Antiqua"/>
          <w:color w:val="222222"/>
          <w:sz w:val="24"/>
          <w:szCs w:val="24"/>
          <w:lang w:val="en-US"/>
        </w:rPr>
        <w:t xml:space="preserve"> </w:t>
      </w:r>
      <w:r w:rsidRPr="00FC7F02">
        <w:rPr>
          <w:rStyle w:val="hps"/>
          <w:rFonts w:ascii="Book Antiqua" w:hAnsi="Book Antiqua"/>
          <w:color w:val="222222"/>
          <w:sz w:val="24"/>
          <w:szCs w:val="24"/>
          <w:lang w:val="en-US"/>
        </w:rPr>
        <w:t xml:space="preserve">a healthy young </w:t>
      </w:r>
      <w:r w:rsidRPr="00FC7F02">
        <w:rPr>
          <w:rFonts w:ascii="Book Antiqua" w:hAnsi="Book Antiqua"/>
          <w:sz w:val="24"/>
          <w:szCs w:val="24"/>
          <w:lang w:val="en-US"/>
        </w:rPr>
        <w:t>male who leaves his country in the hope of new opportunities to improve his</w:t>
      </w:r>
      <w:r w:rsidR="000F4BE3" w:rsidRPr="00FC7F02">
        <w:rPr>
          <w:rFonts w:ascii="Book Antiqua" w:hAnsi="Book Antiqua"/>
          <w:sz w:val="24"/>
          <w:szCs w:val="24"/>
          <w:lang w:val="en-US"/>
        </w:rPr>
        <w:t xml:space="preserve"> </w:t>
      </w:r>
      <w:r w:rsidRPr="00FC7F02">
        <w:rPr>
          <w:rFonts w:ascii="Book Antiqua" w:hAnsi="Book Antiqua"/>
          <w:sz w:val="24"/>
          <w:szCs w:val="24"/>
          <w:lang w:val="en-US"/>
        </w:rPr>
        <w:t xml:space="preserve">living </w:t>
      </w:r>
      <w:proofErr w:type="gramStart"/>
      <w:r w:rsidRPr="00FC7F02">
        <w:rPr>
          <w:rFonts w:ascii="Book Antiqua" w:hAnsi="Book Antiqua"/>
          <w:sz w:val="24"/>
          <w:szCs w:val="24"/>
          <w:lang w:val="en-US"/>
        </w:rPr>
        <w:t>conditions</w:t>
      </w:r>
      <w:r w:rsidR="00E343A0" w:rsidRPr="00FC7F02">
        <w:rPr>
          <w:rFonts w:ascii="Book Antiqua" w:hAnsi="Book Antiqua"/>
          <w:sz w:val="24"/>
          <w:szCs w:val="24"/>
          <w:vertAlign w:val="superscript"/>
          <w:lang w:val="en-US"/>
        </w:rPr>
        <w:t>[</w:t>
      </w:r>
      <w:proofErr w:type="gramEnd"/>
      <w:r w:rsidR="00E343A0" w:rsidRPr="00FC7F02">
        <w:rPr>
          <w:rFonts w:ascii="Book Antiqua" w:hAnsi="Book Antiqua"/>
          <w:sz w:val="24"/>
          <w:szCs w:val="24"/>
          <w:vertAlign w:val="superscript"/>
          <w:lang w:val="en-US"/>
        </w:rPr>
        <w:t>1]</w:t>
      </w:r>
      <w:r w:rsidRPr="00FC7F02">
        <w:rPr>
          <w:rFonts w:ascii="Book Antiqua" w:hAnsi="Book Antiqua"/>
          <w:sz w:val="24"/>
          <w:szCs w:val="24"/>
          <w:lang w:val="en-US"/>
        </w:rPr>
        <w:t>. This phenomenon is called "healthy migrant effect", a kind of self-selection whereby only those subjects in good physical condition who are</w:t>
      </w:r>
      <w:r w:rsidR="0020357B" w:rsidRPr="00FC7F02">
        <w:rPr>
          <w:rFonts w:ascii="Book Antiqua" w:hAnsi="Book Antiqua"/>
          <w:sz w:val="24"/>
          <w:szCs w:val="24"/>
          <w:lang w:val="en-US"/>
        </w:rPr>
        <w:t xml:space="preserve"> </w:t>
      </w:r>
      <w:r w:rsidRPr="00FC7F02">
        <w:rPr>
          <w:rFonts w:ascii="Book Antiqua" w:hAnsi="Book Antiqua"/>
          <w:sz w:val="24"/>
          <w:szCs w:val="24"/>
          <w:lang w:val="en-US"/>
        </w:rPr>
        <w:t>young and with enough initiative and psychological stability emigrate. For these subjects their good health is the only certainty to invest in their own future and in that of their family. Although in good clinical conditions, these subjects may carry asymptomatic chronic infections, such as those related to hepatitis B virus (HBV), hepatitis C virus (HCV) and human immunodeficiency virus (HIV), all widespread in low-income countries.</w:t>
      </w:r>
      <w:r w:rsidRPr="00FC7F02">
        <w:rPr>
          <w:rFonts w:ascii="Book Antiqua" w:hAnsi="Book Antiqua"/>
          <w:color w:val="222222"/>
          <w:sz w:val="24"/>
          <w:szCs w:val="24"/>
          <w:lang w:val="en-US"/>
        </w:rPr>
        <w:t xml:space="preserve"> In addition, </w:t>
      </w:r>
      <w:r w:rsidRPr="00FC7F02">
        <w:rPr>
          <w:rFonts w:ascii="Book Antiqua" w:hAnsi="Book Antiqua"/>
          <w:sz w:val="24"/>
          <w:szCs w:val="24"/>
          <w:lang w:val="en-US"/>
        </w:rPr>
        <w:t>political reasons often favor the flow of immigrants, such as dictatorships, persecution, war and genocide, all of</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which induce numerous families to seek freedom outside their country. </w:t>
      </w:r>
    </w:p>
    <w:p w:rsidR="00504131" w:rsidRPr="00FC7F02" w:rsidRDefault="00504131" w:rsidP="00FC7F02">
      <w:pPr>
        <w:autoSpaceDE w:val="0"/>
        <w:autoSpaceDN w:val="0"/>
        <w:adjustRightInd w:val="0"/>
        <w:spacing w:after="0" w:line="360" w:lineRule="auto"/>
        <w:ind w:firstLine="708"/>
        <w:jc w:val="both"/>
        <w:rPr>
          <w:rStyle w:val="hps"/>
          <w:rFonts w:ascii="Book Antiqua" w:hAnsi="Book Antiqua"/>
          <w:sz w:val="24"/>
          <w:szCs w:val="24"/>
          <w:lang w:val="en-US"/>
        </w:rPr>
      </w:pPr>
      <w:r w:rsidRPr="00FC7F02">
        <w:rPr>
          <w:rFonts w:ascii="Book Antiqua" w:hAnsi="Book Antiqua"/>
          <w:sz w:val="24"/>
          <w:szCs w:val="24"/>
          <w:lang w:val="en-US"/>
        </w:rPr>
        <w:t xml:space="preserve">The immigrant populations frequently move from geographical areas </w:t>
      </w:r>
      <w:r w:rsidRPr="00FC7F02">
        <w:rPr>
          <w:rFonts w:ascii="Book Antiqua" w:hAnsi="Book Antiqua" w:cs="Garamond"/>
          <w:sz w:val="24"/>
          <w:szCs w:val="24"/>
          <w:lang w:val="en-US" w:eastAsia="it-IT"/>
        </w:rPr>
        <w:t xml:space="preserve">with intermediate or high HBV, HCV and HIV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sz w:val="24"/>
          <w:szCs w:val="24"/>
          <w:lang w:val="en-US"/>
        </w:rPr>
        <w:t xml:space="preserve"> to countries where these infections have a low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level. The high or intermediate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in low-income countries is most frequently a consequence of scanty knowledge of the routes of transmission of these infections, due to a low level of schooling and difficulty obtaining information from the </w:t>
      </w:r>
      <w:proofErr w:type="gramStart"/>
      <w:r w:rsidRPr="00FC7F02">
        <w:rPr>
          <w:rFonts w:ascii="Book Antiqua" w:hAnsi="Book Antiqua"/>
          <w:sz w:val="24"/>
          <w:szCs w:val="24"/>
          <w:lang w:val="en-US"/>
        </w:rPr>
        <w:t>media</w:t>
      </w:r>
      <w:r w:rsidR="00E343A0" w:rsidRPr="00FC7F02">
        <w:rPr>
          <w:rFonts w:ascii="Book Antiqua" w:hAnsi="Book Antiqua"/>
          <w:sz w:val="24"/>
          <w:szCs w:val="24"/>
          <w:vertAlign w:val="superscript"/>
          <w:lang w:val="en-US"/>
        </w:rPr>
        <w:t>[</w:t>
      </w:r>
      <w:proofErr w:type="gramEnd"/>
      <w:r w:rsidR="00E343A0" w:rsidRPr="00FC7F02">
        <w:rPr>
          <w:rFonts w:ascii="Book Antiqua" w:hAnsi="Book Antiqua"/>
          <w:sz w:val="24"/>
          <w:szCs w:val="24"/>
          <w:vertAlign w:val="superscript"/>
          <w:lang w:val="en-US"/>
        </w:rPr>
        <w:t>2]</w:t>
      </w:r>
      <w:r w:rsidRPr="00FC7F02">
        <w:rPr>
          <w:rFonts w:ascii="Book Antiqua" w:hAnsi="Book Antiqua"/>
          <w:sz w:val="24"/>
          <w:szCs w:val="24"/>
          <w:lang w:val="en-US"/>
        </w:rPr>
        <w:t>.</w:t>
      </w:r>
      <w:r w:rsidR="0020357B" w:rsidRPr="00FC7F02">
        <w:rPr>
          <w:rFonts w:ascii="Book Antiqua" w:hAnsi="Book Antiqua"/>
          <w:sz w:val="24"/>
          <w:szCs w:val="24"/>
          <w:lang w:val="en-US"/>
        </w:rPr>
        <w:t xml:space="preserve"> </w:t>
      </w:r>
      <w:r w:rsidRPr="00FC7F02">
        <w:rPr>
          <w:rFonts w:ascii="Book Antiqua" w:hAnsi="Book Antiqua"/>
          <w:sz w:val="24"/>
          <w:szCs w:val="24"/>
          <w:lang w:val="en-US"/>
        </w:rPr>
        <w:t>In addition, tribal rituals may favor</w:t>
      </w:r>
      <w:r w:rsidR="0020357B" w:rsidRPr="00FC7F02">
        <w:rPr>
          <w:rFonts w:ascii="Book Antiqua" w:hAnsi="Book Antiqua"/>
          <w:sz w:val="24"/>
          <w:szCs w:val="24"/>
          <w:lang w:val="en-US"/>
        </w:rPr>
        <w:t xml:space="preserve"> </w:t>
      </w:r>
      <w:r w:rsidRPr="00FC7F02">
        <w:rPr>
          <w:rFonts w:ascii="Book Antiqua" w:hAnsi="Book Antiqua"/>
          <w:sz w:val="24"/>
          <w:szCs w:val="24"/>
          <w:lang w:val="en-US"/>
        </w:rPr>
        <w:t>the parenteral spread of these infections in some countries.</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Concluding on this point, </w:t>
      </w:r>
      <w:r w:rsidRPr="00FC7F02">
        <w:rPr>
          <w:rStyle w:val="hps"/>
          <w:rFonts w:ascii="Book Antiqua" w:hAnsi="Book Antiqua"/>
          <w:sz w:val="24"/>
          <w:szCs w:val="24"/>
          <w:lang w:val="en-US"/>
        </w:rPr>
        <w:t>immigration from developing countries</w:t>
      </w:r>
      <w:r w:rsidR="00A92851" w:rsidRPr="00FC7F02">
        <w:rPr>
          <w:rStyle w:val="hps"/>
          <w:rFonts w:ascii="Book Antiqua" w:hAnsi="Book Antiqua"/>
          <w:sz w:val="24"/>
          <w:szCs w:val="24"/>
          <w:lang w:val="en-US"/>
        </w:rPr>
        <w:t xml:space="preserve"> </w:t>
      </w:r>
      <w:r w:rsidRPr="00FC7F02">
        <w:rPr>
          <w:rStyle w:val="hps"/>
          <w:rFonts w:ascii="Book Antiqua" w:hAnsi="Book Antiqua"/>
          <w:sz w:val="24"/>
          <w:szCs w:val="24"/>
          <w:lang w:val="en-US"/>
        </w:rPr>
        <w:t xml:space="preserve">may influence the epidemiology of these infections in western </w:t>
      </w:r>
      <w:r w:rsidRPr="00FC7F02">
        <w:rPr>
          <w:rStyle w:val="hps"/>
          <w:rFonts w:ascii="Book Antiqua" w:hAnsi="Book Antiqua"/>
          <w:sz w:val="24"/>
          <w:szCs w:val="24"/>
          <w:lang w:val="en-US"/>
        </w:rPr>
        <w:lastRenderedPageBreak/>
        <w:t>countries, which can be control</w:t>
      </w:r>
      <w:r w:rsidR="0041115A" w:rsidRPr="00FC7F02">
        <w:rPr>
          <w:rStyle w:val="hps"/>
          <w:rFonts w:ascii="Book Antiqua" w:hAnsi="Book Antiqua"/>
          <w:sz w:val="24"/>
          <w:szCs w:val="24"/>
          <w:lang w:val="en-US"/>
        </w:rPr>
        <w:t>led by improving the immigrants</w:t>
      </w:r>
      <w:r w:rsidRPr="00FC7F02">
        <w:rPr>
          <w:rStyle w:val="hps"/>
          <w:rFonts w:ascii="Book Antiqua" w:hAnsi="Book Antiqua"/>
          <w:sz w:val="24"/>
          <w:szCs w:val="24"/>
          <w:lang w:val="en-US"/>
        </w:rPr>
        <w:t xml:space="preserve"> standard of life and by taking prophylactic measures in the host </w:t>
      </w:r>
      <w:proofErr w:type="gramStart"/>
      <w:r w:rsidRPr="00FC7F02">
        <w:rPr>
          <w:rStyle w:val="hps"/>
          <w:rFonts w:ascii="Book Antiqua" w:hAnsi="Book Antiqua"/>
          <w:sz w:val="24"/>
          <w:szCs w:val="24"/>
          <w:lang w:val="en-US"/>
        </w:rPr>
        <w:t>countries</w:t>
      </w:r>
      <w:r w:rsidR="00286881" w:rsidRPr="00FC7F02">
        <w:rPr>
          <w:rStyle w:val="hps"/>
          <w:rFonts w:ascii="Book Antiqua" w:hAnsi="Book Antiqua"/>
          <w:sz w:val="24"/>
          <w:szCs w:val="24"/>
          <w:vertAlign w:val="superscript"/>
          <w:lang w:val="en-US"/>
        </w:rPr>
        <w:t>[</w:t>
      </w:r>
      <w:proofErr w:type="gramEnd"/>
      <w:r w:rsidR="00286881" w:rsidRPr="00FC7F02">
        <w:rPr>
          <w:rStyle w:val="hps"/>
          <w:rFonts w:ascii="Book Antiqua" w:hAnsi="Book Antiqua"/>
          <w:sz w:val="24"/>
          <w:szCs w:val="24"/>
          <w:vertAlign w:val="superscript"/>
          <w:lang w:val="en-US"/>
        </w:rPr>
        <w:t>3]</w:t>
      </w:r>
      <w:r w:rsidRPr="00FC7F02">
        <w:rPr>
          <w:rStyle w:val="hps"/>
          <w:rFonts w:ascii="Book Antiqua" w:hAnsi="Book Antiqua"/>
          <w:sz w:val="24"/>
          <w:szCs w:val="24"/>
          <w:lang w:val="en-US"/>
        </w:rPr>
        <w:t>.</w:t>
      </w:r>
    </w:p>
    <w:p w:rsidR="00504131" w:rsidRPr="00FC7F02" w:rsidRDefault="00504131" w:rsidP="00FC7F02">
      <w:pPr>
        <w:autoSpaceDE w:val="0"/>
        <w:autoSpaceDN w:val="0"/>
        <w:adjustRightInd w:val="0"/>
        <w:spacing w:after="0" w:line="360" w:lineRule="auto"/>
        <w:ind w:firstLine="708"/>
        <w:jc w:val="both"/>
        <w:rPr>
          <w:rStyle w:val="hps"/>
          <w:rFonts w:ascii="Book Antiqua" w:hAnsi="Book Antiqua"/>
          <w:sz w:val="24"/>
          <w:szCs w:val="24"/>
          <w:lang w:val="en-US"/>
        </w:rPr>
      </w:pPr>
      <w:r w:rsidRPr="00FC7F02">
        <w:rPr>
          <w:rStyle w:val="hps"/>
          <w:rFonts w:ascii="Book Antiqua" w:hAnsi="Book Antiqua"/>
          <w:color w:val="222222"/>
          <w:sz w:val="24"/>
          <w:szCs w:val="24"/>
          <w:lang w:val="en-US"/>
        </w:rPr>
        <w:t>This review article analyzes the</w:t>
      </w:r>
      <w:r w:rsidR="00E72300">
        <w:rPr>
          <w:rStyle w:val="hps"/>
          <w:rFonts w:ascii="Book Antiqua" w:hAnsi="Book Antiqua"/>
          <w:color w:val="222222"/>
          <w:sz w:val="24"/>
          <w:szCs w:val="24"/>
          <w:lang w:val="en-US"/>
        </w:rPr>
        <w:t xml:space="preserve"> </w:t>
      </w:r>
      <w:r w:rsidRPr="00FC7F02">
        <w:rPr>
          <w:rStyle w:val="hps"/>
          <w:rFonts w:ascii="Book Antiqua" w:hAnsi="Book Antiqua"/>
          <w:sz w:val="24"/>
          <w:szCs w:val="24"/>
          <w:lang w:val="en-US"/>
        </w:rPr>
        <w:t>epidemiology of HBV infection in immigrant</w:t>
      </w:r>
      <w:r w:rsidR="00E72300">
        <w:rPr>
          <w:rStyle w:val="hps"/>
          <w:rFonts w:ascii="Book Antiqua" w:hAnsi="Book Antiqua"/>
          <w:sz w:val="24"/>
          <w:szCs w:val="24"/>
          <w:lang w:val="en-US"/>
        </w:rPr>
        <w:t xml:space="preserve"> </w:t>
      </w:r>
      <w:r w:rsidRPr="00FC7F02">
        <w:rPr>
          <w:rStyle w:val="hps"/>
          <w:rFonts w:ascii="Book Antiqua" w:hAnsi="Book Antiqua"/>
          <w:sz w:val="24"/>
          <w:szCs w:val="24"/>
          <w:lang w:val="en-US"/>
        </w:rPr>
        <w:t>populations and in their host countries and suggests prophylactic measures to prevent the spread of this infection in western countries.</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eastAsia="it-IT"/>
        </w:rPr>
      </w:pPr>
    </w:p>
    <w:p w:rsidR="00504131" w:rsidRPr="00FC7F02" w:rsidRDefault="00504131" w:rsidP="00FC7F02">
      <w:pPr>
        <w:spacing w:after="0" w:line="360" w:lineRule="auto"/>
        <w:jc w:val="both"/>
        <w:rPr>
          <w:rFonts w:ascii="Book Antiqua" w:hAnsi="Book Antiqua"/>
          <w:b/>
          <w:sz w:val="24"/>
          <w:szCs w:val="24"/>
          <w:lang w:val="en-US"/>
        </w:rPr>
      </w:pPr>
      <w:r w:rsidRPr="00FC7F02">
        <w:rPr>
          <w:rFonts w:ascii="Book Antiqua" w:hAnsi="Book Antiqua"/>
          <w:b/>
          <w:sz w:val="24"/>
          <w:szCs w:val="24"/>
          <w:lang w:val="en-US"/>
        </w:rPr>
        <w:t>WORLDWIDE EPIDEMIOLOGY OF HBV INFECTION</w:t>
      </w:r>
    </w:p>
    <w:p w:rsidR="00504131" w:rsidRPr="00FC7F02" w:rsidRDefault="00504131" w:rsidP="00FC7F02">
      <w:pPr>
        <w:autoSpaceDE w:val="0"/>
        <w:autoSpaceDN w:val="0"/>
        <w:adjustRightInd w:val="0"/>
        <w:spacing w:after="0" w:line="360" w:lineRule="auto"/>
        <w:jc w:val="both"/>
        <w:rPr>
          <w:rFonts w:ascii="Book Antiqua" w:hAnsi="Book Antiqua"/>
          <w:sz w:val="24"/>
          <w:szCs w:val="24"/>
          <w:lang w:val="en-US"/>
        </w:rPr>
      </w:pPr>
      <w:r w:rsidRPr="00FC7F02">
        <w:rPr>
          <w:rFonts w:ascii="Book Antiqua" w:hAnsi="Book Antiqua"/>
          <w:sz w:val="24"/>
          <w:szCs w:val="24"/>
          <w:lang w:val="en-US"/>
        </w:rPr>
        <w:t>HBV is the most common cause of hepatitis worldwide, with nearly 350 million people chronically</w:t>
      </w:r>
      <w:r w:rsidR="0020357B" w:rsidRPr="00FC7F02">
        <w:rPr>
          <w:rFonts w:ascii="Book Antiqua" w:hAnsi="Book Antiqua"/>
          <w:sz w:val="24"/>
          <w:szCs w:val="24"/>
          <w:lang w:val="en-US"/>
        </w:rPr>
        <w:t xml:space="preserve"> </w:t>
      </w:r>
      <w:proofErr w:type="gramStart"/>
      <w:r w:rsidRPr="00FC7F02">
        <w:rPr>
          <w:rFonts w:ascii="Book Antiqua" w:hAnsi="Book Antiqua"/>
          <w:sz w:val="24"/>
          <w:szCs w:val="24"/>
          <w:lang w:val="en-US"/>
        </w:rPr>
        <w:t>infected</w:t>
      </w:r>
      <w:r w:rsidR="00286881" w:rsidRPr="00FC7F02">
        <w:rPr>
          <w:rFonts w:ascii="Book Antiqua" w:hAnsi="Book Antiqua"/>
          <w:sz w:val="24"/>
          <w:szCs w:val="24"/>
          <w:vertAlign w:val="superscript"/>
          <w:lang w:val="en-US"/>
        </w:rPr>
        <w:t>[</w:t>
      </w:r>
      <w:proofErr w:type="gramEnd"/>
      <w:r w:rsidR="00286881" w:rsidRPr="00FC7F02">
        <w:rPr>
          <w:rFonts w:ascii="Book Antiqua" w:hAnsi="Book Antiqua"/>
          <w:sz w:val="24"/>
          <w:szCs w:val="24"/>
          <w:vertAlign w:val="superscript"/>
          <w:lang w:val="en-US"/>
        </w:rPr>
        <w:t>4]</w:t>
      </w:r>
      <w:r w:rsidRPr="00FC7F02">
        <w:rPr>
          <w:rFonts w:ascii="Book Antiqua" w:hAnsi="Book Antiqua"/>
          <w:sz w:val="24"/>
          <w:szCs w:val="24"/>
          <w:lang w:val="en-US"/>
        </w:rPr>
        <w:t xml:space="preserve"> and</w:t>
      </w:r>
      <w:r w:rsidR="0020357B" w:rsidRPr="00FC7F02">
        <w:rPr>
          <w:rFonts w:ascii="Book Antiqua" w:hAnsi="Book Antiqua"/>
          <w:sz w:val="24"/>
          <w:szCs w:val="24"/>
          <w:lang w:val="en-US"/>
        </w:rPr>
        <w:t xml:space="preserve"> </w:t>
      </w:r>
      <w:r w:rsidR="00EA3173" w:rsidRPr="00FC7F02">
        <w:rPr>
          <w:rFonts w:ascii="Book Antiqua" w:hAnsi="Book Antiqua"/>
          <w:sz w:val="24"/>
          <w:szCs w:val="24"/>
          <w:lang w:val="en-US"/>
        </w:rPr>
        <w:t>600</w:t>
      </w:r>
      <w:r w:rsidRPr="00FC7F02">
        <w:rPr>
          <w:rFonts w:ascii="Book Antiqua" w:hAnsi="Book Antiqua"/>
          <w:sz w:val="24"/>
          <w:szCs w:val="24"/>
          <w:lang w:val="en-US"/>
        </w:rPr>
        <w:t>000 deaths per year</w:t>
      </w:r>
      <w:r w:rsidR="0020357B" w:rsidRPr="00FC7F02">
        <w:rPr>
          <w:rFonts w:ascii="Book Antiqua" w:hAnsi="Book Antiqua"/>
          <w:sz w:val="24"/>
          <w:szCs w:val="24"/>
          <w:lang w:val="en-US"/>
        </w:rPr>
        <w:t xml:space="preserve"> </w:t>
      </w:r>
      <w:r w:rsidRPr="00FC7F02">
        <w:rPr>
          <w:rFonts w:ascii="Book Antiqua" w:hAnsi="Book Antiqua"/>
          <w:sz w:val="24"/>
          <w:szCs w:val="24"/>
          <w:lang w:val="en-US"/>
        </w:rPr>
        <w:t>due to acute liver failure occurring during acute hepatitis or, more frequently, in HBV-related liver cirrhosis or</w:t>
      </w:r>
      <w:r w:rsidR="00C34CCE" w:rsidRPr="00FC7F02">
        <w:rPr>
          <w:rFonts w:ascii="Book Antiqua" w:hAnsi="Book Antiqua"/>
          <w:sz w:val="24"/>
          <w:szCs w:val="24"/>
          <w:lang w:val="en-US"/>
        </w:rPr>
        <w:t xml:space="preserve"> hepatocellular carcinoma (HCC)</w:t>
      </w:r>
      <w:r w:rsidR="00286881" w:rsidRPr="00FC7F02">
        <w:rPr>
          <w:rFonts w:ascii="Book Antiqua" w:hAnsi="Book Antiqua"/>
          <w:sz w:val="24"/>
          <w:szCs w:val="24"/>
          <w:vertAlign w:val="superscript"/>
          <w:lang w:val="en-US"/>
        </w:rPr>
        <w:t>[5</w:t>
      </w:r>
      <w:r w:rsidR="00BA59BA" w:rsidRPr="00FC7F02">
        <w:rPr>
          <w:rFonts w:ascii="Book Antiqua" w:hAnsi="Book Antiqua"/>
          <w:sz w:val="24"/>
          <w:szCs w:val="24"/>
          <w:vertAlign w:val="superscript"/>
          <w:lang w:val="en-US"/>
        </w:rPr>
        <w:t>-</w:t>
      </w:r>
      <w:r w:rsidR="00286881" w:rsidRPr="00FC7F02">
        <w:rPr>
          <w:rFonts w:ascii="Book Antiqua" w:hAnsi="Book Antiqua"/>
          <w:sz w:val="24"/>
          <w:szCs w:val="24"/>
          <w:vertAlign w:val="superscript"/>
          <w:lang w:val="en-US"/>
        </w:rPr>
        <w:t>7]</w:t>
      </w:r>
      <w:r w:rsidR="00C34CCE" w:rsidRPr="00FC7F02">
        <w:rPr>
          <w:rFonts w:ascii="Book Antiqua" w:hAnsi="Book Antiqua"/>
          <w:sz w:val="24"/>
          <w:szCs w:val="24"/>
          <w:lang w:val="en-US"/>
        </w:rPr>
        <w:t xml:space="preserve">. </w:t>
      </w:r>
      <w:r w:rsidRPr="00FC7F02">
        <w:rPr>
          <w:rFonts w:ascii="Book Antiqua" w:hAnsi="Book Antiqua"/>
          <w:sz w:val="24"/>
          <w:szCs w:val="24"/>
          <w:lang w:val="en-US"/>
        </w:rPr>
        <w:t xml:space="preserve">HBV is mainly transmitted at birth from an infected mother to the newborn baby, by parenteral route mainly in adults (intravenous drug use, surgery, dialysis, tattooing and piercing) or by unsafe sexual intercourse. The spread of chronic HBV infection differs widely from one geographical area to another, and the </w:t>
      </w:r>
      <w:proofErr w:type="spellStart"/>
      <w:r w:rsidRPr="00FC7F02">
        <w:rPr>
          <w:rFonts w:ascii="Book Antiqua" w:hAnsi="Book Antiqua"/>
          <w:sz w:val="24"/>
          <w:szCs w:val="24"/>
          <w:lang w:val="en-US"/>
        </w:rPr>
        <w:t>prevalences</w:t>
      </w:r>
      <w:proofErr w:type="spellEnd"/>
      <w:r w:rsidRPr="00FC7F02">
        <w:rPr>
          <w:rFonts w:ascii="Book Antiqua" w:hAnsi="Book Antiqua"/>
          <w:sz w:val="24"/>
          <w:szCs w:val="24"/>
          <w:lang w:val="en-US"/>
        </w:rPr>
        <w:t xml:space="preserve"> of </w:t>
      </w:r>
      <w:r w:rsidR="00560705" w:rsidRPr="00560705">
        <w:rPr>
          <w:rFonts w:ascii="Book Antiqua" w:hAnsi="Book Antiqua"/>
          <w:sz w:val="24"/>
          <w:szCs w:val="24"/>
          <w:lang w:val="en-US"/>
        </w:rPr>
        <w:t>hepatitis B surface antigen</w:t>
      </w:r>
      <w:r w:rsidR="00560705" w:rsidRPr="00FC7F02">
        <w:rPr>
          <w:rFonts w:ascii="Book Antiqua" w:hAnsi="Book Antiqua"/>
          <w:sz w:val="24"/>
          <w:szCs w:val="24"/>
          <w:lang w:val="en-US"/>
        </w:rPr>
        <w:t xml:space="preserve"> </w:t>
      </w:r>
      <w:r w:rsidR="00560705">
        <w:rPr>
          <w:rFonts w:ascii="Book Antiqua" w:hAnsi="Book Antiqua" w:hint="eastAsia"/>
          <w:sz w:val="24"/>
          <w:szCs w:val="24"/>
          <w:lang w:val="en-US" w:eastAsia="zh-CN"/>
        </w:rPr>
        <w:t>(</w:t>
      </w:r>
      <w:proofErr w:type="spellStart"/>
      <w:r w:rsidRPr="00FC7F02">
        <w:rPr>
          <w:rFonts w:ascii="Book Antiqua" w:hAnsi="Book Antiqua"/>
          <w:sz w:val="24"/>
          <w:szCs w:val="24"/>
          <w:lang w:val="en-US"/>
        </w:rPr>
        <w:t>HBsAg</w:t>
      </w:r>
      <w:proofErr w:type="spellEnd"/>
      <w:r w:rsidR="00560705">
        <w:rPr>
          <w:rFonts w:ascii="Book Antiqua" w:hAnsi="Book Antiqua" w:hint="eastAsia"/>
          <w:sz w:val="24"/>
          <w:szCs w:val="24"/>
          <w:lang w:val="en-US" w:eastAsia="zh-CN"/>
        </w:rPr>
        <w:t>)</w:t>
      </w:r>
      <w:r w:rsidRPr="00FC7F02">
        <w:rPr>
          <w:rFonts w:ascii="Book Antiqua" w:hAnsi="Book Antiqua"/>
          <w:sz w:val="24"/>
          <w:szCs w:val="24"/>
          <w:lang w:val="en-US"/>
        </w:rPr>
        <w:t xml:space="preserve"> chronic carriers classify the level of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as low</w:t>
      </w:r>
      <w:r w:rsidR="00302A86" w:rsidRPr="00FC7F02">
        <w:rPr>
          <w:rFonts w:ascii="Book Antiqua" w:hAnsi="Book Antiqua"/>
          <w:sz w:val="24"/>
          <w:szCs w:val="24"/>
          <w:lang w:val="en-US"/>
        </w:rPr>
        <w:t xml:space="preserve"> (&lt;</w:t>
      </w:r>
      <w:r w:rsidR="00EA3173" w:rsidRPr="00FC7F02">
        <w:rPr>
          <w:rFonts w:ascii="Book Antiqua" w:hAnsi="Book Antiqua"/>
          <w:sz w:val="24"/>
          <w:szCs w:val="24"/>
          <w:lang w:val="en-US" w:eastAsia="zh-CN"/>
        </w:rPr>
        <w:t xml:space="preserve"> </w:t>
      </w:r>
      <w:r w:rsidRPr="00FC7F02">
        <w:rPr>
          <w:rFonts w:ascii="Book Antiqua" w:hAnsi="Book Antiqua"/>
          <w:sz w:val="24"/>
          <w:szCs w:val="24"/>
          <w:lang w:val="en-US"/>
        </w:rPr>
        <w:t>2%), intermediate (2</w:t>
      </w:r>
      <w:r w:rsidR="00302A86" w:rsidRPr="00FC7F02">
        <w:rPr>
          <w:rFonts w:ascii="Book Antiqua" w:hAnsi="Book Antiqua"/>
          <w:sz w:val="24"/>
          <w:szCs w:val="24"/>
          <w:lang w:val="en-US"/>
        </w:rPr>
        <w:t>%</w:t>
      </w:r>
      <w:r w:rsidRPr="00FC7F02">
        <w:rPr>
          <w:rFonts w:ascii="Book Antiqua" w:hAnsi="Book Antiqua"/>
          <w:sz w:val="24"/>
          <w:szCs w:val="24"/>
          <w:lang w:val="en-US"/>
        </w:rPr>
        <w:t>-7%) and high (&gt;</w:t>
      </w:r>
      <w:r w:rsidR="00EA3173" w:rsidRPr="00FC7F02">
        <w:rPr>
          <w:rFonts w:ascii="Book Antiqua" w:hAnsi="Book Antiqua"/>
          <w:sz w:val="24"/>
          <w:szCs w:val="24"/>
          <w:lang w:val="en-US" w:eastAsia="zh-CN"/>
        </w:rPr>
        <w:t xml:space="preserve"> </w:t>
      </w:r>
      <w:r w:rsidRPr="00FC7F02">
        <w:rPr>
          <w:rFonts w:ascii="Book Antiqua" w:hAnsi="Book Antiqua"/>
          <w:sz w:val="24"/>
          <w:szCs w:val="24"/>
          <w:lang w:val="en-US"/>
        </w:rPr>
        <w:t>8%) in different countries</w:t>
      </w:r>
      <w:r w:rsidR="00286881" w:rsidRPr="00FC7F02">
        <w:rPr>
          <w:rFonts w:ascii="Book Antiqua" w:hAnsi="Book Antiqua"/>
          <w:sz w:val="24"/>
          <w:szCs w:val="24"/>
          <w:vertAlign w:val="superscript"/>
          <w:lang w:val="en-US"/>
        </w:rPr>
        <w:t>[7]</w:t>
      </w:r>
      <w:r w:rsidRPr="00FC7F02">
        <w:rPr>
          <w:rFonts w:ascii="Book Antiqua" w:hAnsi="Book Antiqua"/>
          <w:sz w:val="24"/>
          <w:szCs w:val="24"/>
          <w:lang w:val="en-US"/>
        </w:rPr>
        <w:t xml:space="preserve">. HBV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is high in</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Asia, sub-Saharan Africa and Alaska, but enclaves with high rates of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chronic carriers</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have been discovered in </w:t>
      </w:r>
      <w:r w:rsidR="008D1464" w:rsidRPr="00FC7F02">
        <w:rPr>
          <w:rFonts w:ascii="Book Antiqua" w:hAnsi="Book Antiqua"/>
          <w:sz w:val="24"/>
          <w:szCs w:val="24"/>
          <w:lang w:val="en-US"/>
        </w:rPr>
        <w:t>Southern</w:t>
      </w:r>
      <w:r w:rsidRPr="00FC7F02">
        <w:rPr>
          <w:rFonts w:ascii="Book Antiqua" w:hAnsi="Book Antiqua"/>
          <w:sz w:val="24"/>
          <w:szCs w:val="24"/>
          <w:lang w:val="en-US"/>
        </w:rPr>
        <w:t xml:space="preserve"> and Eastern Europe and South and Central America. The prevalence of the HBV chronic infection varies in</w:t>
      </w:r>
      <w:r w:rsidR="00E72300">
        <w:rPr>
          <w:rFonts w:ascii="Book Antiqua" w:hAnsi="Book Antiqua"/>
          <w:sz w:val="24"/>
          <w:szCs w:val="24"/>
          <w:lang w:val="en-US"/>
        </w:rPr>
        <w:t xml:space="preserve"> </w:t>
      </w:r>
      <w:r w:rsidRPr="00FC7F02">
        <w:rPr>
          <w:rFonts w:ascii="Book Antiqua" w:hAnsi="Book Antiqua"/>
          <w:sz w:val="24"/>
          <w:szCs w:val="24"/>
          <w:lang w:val="en-US"/>
        </w:rPr>
        <w:t xml:space="preserve">European countries from 0.1% to 8.0%. In Italy, the </w:t>
      </w:r>
      <w:proofErr w:type="spellStart"/>
      <w:r w:rsidRPr="00FC7F02">
        <w:rPr>
          <w:rFonts w:ascii="Book Antiqua" w:hAnsi="Book Antiqua"/>
          <w:sz w:val="24"/>
          <w:szCs w:val="24"/>
          <w:lang w:val="en-US"/>
        </w:rPr>
        <w:t>HBsAg</w:t>
      </w:r>
      <w:proofErr w:type="spellEnd"/>
      <w:r w:rsidR="0020357B" w:rsidRPr="00FC7F02">
        <w:rPr>
          <w:rFonts w:ascii="Book Antiqua" w:hAnsi="Book Antiqua"/>
          <w:sz w:val="24"/>
          <w:szCs w:val="24"/>
          <w:lang w:val="en-US"/>
        </w:rPr>
        <w:t xml:space="preserve"> </w:t>
      </w:r>
      <w:proofErr w:type="spellStart"/>
      <w:r w:rsidRPr="00FC7F02">
        <w:rPr>
          <w:rFonts w:ascii="Book Antiqua" w:hAnsi="Book Antiqua"/>
          <w:sz w:val="24"/>
          <w:szCs w:val="24"/>
          <w:lang w:val="en-US"/>
        </w:rPr>
        <w:t>seroprevalence</w:t>
      </w:r>
      <w:proofErr w:type="spellEnd"/>
      <w:r w:rsidR="0020357B" w:rsidRPr="00FC7F02">
        <w:rPr>
          <w:rFonts w:ascii="Book Antiqua" w:hAnsi="Book Antiqua"/>
          <w:sz w:val="24"/>
          <w:szCs w:val="24"/>
          <w:lang w:val="en-US"/>
        </w:rPr>
        <w:t xml:space="preserve"> </w:t>
      </w:r>
      <w:r w:rsidRPr="00FC7F02">
        <w:rPr>
          <w:rFonts w:ascii="Book Antiqua" w:hAnsi="Book Antiqua"/>
          <w:sz w:val="24"/>
          <w:szCs w:val="24"/>
          <w:lang w:val="en-US"/>
        </w:rPr>
        <w:t>is around 1% and the incidence of acute hepatitis B registe</w:t>
      </w:r>
      <w:r w:rsidR="00AE2848" w:rsidRPr="00FC7F02">
        <w:rPr>
          <w:rFonts w:ascii="Book Antiqua" w:hAnsi="Book Antiqua"/>
          <w:sz w:val="24"/>
          <w:szCs w:val="24"/>
          <w:lang w:val="en-US"/>
        </w:rPr>
        <w:t>red in 2013 is one case per 100</w:t>
      </w:r>
      <w:r w:rsidRPr="00FC7F02">
        <w:rPr>
          <w:rFonts w:ascii="Book Antiqua" w:hAnsi="Book Antiqua"/>
          <w:sz w:val="24"/>
          <w:szCs w:val="24"/>
          <w:lang w:val="en-US"/>
        </w:rPr>
        <w:t xml:space="preserve">000 inhabitants, the new cases almost exclusively involving non-vaccinated adults infected by sexual </w:t>
      </w:r>
      <w:proofErr w:type="gramStart"/>
      <w:r w:rsidRPr="00FC7F02">
        <w:rPr>
          <w:rFonts w:ascii="Book Antiqua" w:hAnsi="Book Antiqua"/>
          <w:sz w:val="24"/>
          <w:szCs w:val="24"/>
          <w:lang w:val="en-US"/>
        </w:rPr>
        <w:t>route</w:t>
      </w:r>
      <w:r w:rsidR="00A56783" w:rsidRPr="00FC7F02">
        <w:rPr>
          <w:rStyle w:val="hps"/>
          <w:rFonts w:ascii="Book Antiqua" w:hAnsi="Book Antiqua"/>
          <w:color w:val="222222"/>
          <w:sz w:val="24"/>
          <w:szCs w:val="24"/>
          <w:vertAlign w:val="superscript"/>
          <w:lang w:val="en-US"/>
        </w:rPr>
        <w:t>[</w:t>
      </w:r>
      <w:proofErr w:type="gramEnd"/>
      <w:r w:rsidR="00A56783" w:rsidRPr="00FC7F02">
        <w:rPr>
          <w:rStyle w:val="hps"/>
          <w:rFonts w:ascii="Book Antiqua" w:hAnsi="Book Antiqua"/>
          <w:color w:val="222222"/>
          <w:sz w:val="24"/>
          <w:szCs w:val="24"/>
          <w:vertAlign w:val="superscript"/>
          <w:lang w:val="en-US"/>
        </w:rPr>
        <w:t>8]</w:t>
      </w:r>
      <w:r w:rsidRPr="00FC7F02">
        <w:rPr>
          <w:rFonts w:ascii="Book Antiqua" w:hAnsi="Book Antiqua"/>
          <w:sz w:val="24"/>
          <w:szCs w:val="24"/>
          <w:lang w:val="en-US"/>
        </w:rPr>
        <w:t xml:space="preserve">. In the </w:t>
      </w:r>
      <w:r w:rsidR="00AE2848" w:rsidRPr="00FC7F02">
        <w:rPr>
          <w:rFonts w:ascii="Book Antiqua" w:hAnsi="Book Antiqua"/>
          <w:sz w:val="24"/>
          <w:szCs w:val="24"/>
          <w:lang w:val="en-US"/>
        </w:rPr>
        <w:t xml:space="preserve">United States </w:t>
      </w:r>
      <w:r w:rsidRPr="00FC7F02">
        <w:rPr>
          <w:rFonts w:ascii="Book Antiqua" w:hAnsi="Book Antiqua"/>
          <w:sz w:val="24"/>
          <w:szCs w:val="24"/>
          <w:lang w:val="en-US"/>
        </w:rPr>
        <w:t xml:space="preserve">and Australia the prevalence of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chronic carriers is lower than 0.5%.</w:t>
      </w:r>
    </w:p>
    <w:p w:rsidR="00504131" w:rsidRPr="00FC7F02" w:rsidRDefault="00504131" w:rsidP="00FC7F02">
      <w:pPr>
        <w:autoSpaceDE w:val="0"/>
        <w:autoSpaceDN w:val="0"/>
        <w:adjustRightInd w:val="0"/>
        <w:spacing w:after="0" w:line="360" w:lineRule="auto"/>
        <w:ind w:firstLine="709"/>
        <w:jc w:val="both"/>
        <w:rPr>
          <w:rFonts w:ascii="Book Antiqua" w:hAnsi="Book Antiqua"/>
          <w:sz w:val="24"/>
          <w:szCs w:val="24"/>
          <w:lang w:val="en-US"/>
        </w:rPr>
      </w:pPr>
      <w:r w:rsidRPr="00FC7F02">
        <w:rPr>
          <w:rStyle w:val="hps"/>
          <w:rFonts w:ascii="Book Antiqua" w:hAnsi="Book Antiqua"/>
          <w:color w:val="222222"/>
          <w:sz w:val="24"/>
          <w:szCs w:val="24"/>
          <w:lang w:val="en-US"/>
        </w:rPr>
        <w:t xml:space="preserve">In geographical areas with a high prevalence of </w:t>
      </w:r>
      <w:proofErr w:type="spellStart"/>
      <w:r w:rsidRPr="00FC7F02">
        <w:rPr>
          <w:rStyle w:val="hps"/>
          <w:rFonts w:ascii="Book Antiqua" w:hAnsi="Book Antiqua"/>
          <w:color w:val="222222"/>
          <w:sz w:val="24"/>
          <w:szCs w:val="24"/>
          <w:lang w:val="en-US"/>
        </w:rPr>
        <w:t>HBsAg</w:t>
      </w:r>
      <w:proofErr w:type="spellEnd"/>
      <w:r w:rsidRPr="00FC7F02">
        <w:rPr>
          <w:rStyle w:val="hps"/>
          <w:rFonts w:ascii="Book Antiqua" w:hAnsi="Book Antiqua"/>
          <w:color w:val="222222"/>
          <w:sz w:val="24"/>
          <w:szCs w:val="24"/>
          <w:lang w:val="en-US"/>
        </w:rPr>
        <w:t xml:space="preserve"> chronic carriers, HBV infection is frequently transmitted at birth or during early </w:t>
      </w:r>
      <w:proofErr w:type="gramStart"/>
      <w:r w:rsidRPr="00FC7F02">
        <w:rPr>
          <w:rStyle w:val="hps"/>
          <w:rFonts w:ascii="Book Antiqua" w:hAnsi="Book Antiqua"/>
          <w:color w:val="222222"/>
          <w:sz w:val="24"/>
          <w:szCs w:val="24"/>
          <w:lang w:val="en-US"/>
        </w:rPr>
        <w:t>chi</w:t>
      </w:r>
      <w:r w:rsidR="00C34CCE" w:rsidRPr="00FC7F02">
        <w:rPr>
          <w:rStyle w:val="hps"/>
          <w:rFonts w:ascii="Book Antiqua" w:hAnsi="Book Antiqua"/>
          <w:color w:val="222222"/>
          <w:sz w:val="24"/>
          <w:szCs w:val="24"/>
          <w:lang w:val="en-US"/>
        </w:rPr>
        <w:t>ldhood</w:t>
      </w:r>
      <w:r w:rsidR="00286881" w:rsidRPr="00FC7F02">
        <w:rPr>
          <w:rStyle w:val="hps"/>
          <w:rFonts w:ascii="Book Antiqua" w:hAnsi="Book Antiqua"/>
          <w:color w:val="222222"/>
          <w:sz w:val="24"/>
          <w:szCs w:val="24"/>
          <w:vertAlign w:val="superscript"/>
          <w:lang w:val="en-US"/>
        </w:rPr>
        <w:t>[</w:t>
      </w:r>
      <w:proofErr w:type="gramEnd"/>
      <w:r w:rsidR="00286881" w:rsidRPr="00FC7F02">
        <w:rPr>
          <w:rStyle w:val="hps"/>
          <w:rFonts w:ascii="Book Antiqua" w:hAnsi="Book Antiqua"/>
          <w:color w:val="222222"/>
          <w:sz w:val="24"/>
          <w:szCs w:val="24"/>
          <w:vertAlign w:val="superscript"/>
          <w:lang w:val="en-US"/>
        </w:rPr>
        <w:t>4]</w:t>
      </w:r>
      <w:r w:rsidRPr="00FC7F02">
        <w:rPr>
          <w:rStyle w:val="hps"/>
          <w:rFonts w:ascii="Book Antiqua" w:hAnsi="Book Antiqua"/>
          <w:color w:val="222222"/>
          <w:sz w:val="24"/>
          <w:szCs w:val="24"/>
          <w:lang w:val="en-US"/>
        </w:rPr>
        <w:t>, while in areas with a low prevalence it is typically acquired during adulthood by percutaneous or sexual transmission</w:t>
      </w:r>
      <w:r w:rsidR="00286881" w:rsidRPr="00FC7F02">
        <w:rPr>
          <w:rStyle w:val="hps"/>
          <w:rFonts w:ascii="Book Antiqua" w:hAnsi="Book Antiqua"/>
          <w:color w:val="222222"/>
          <w:sz w:val="24"/>
          <w:szCs w:val="24"/>
          <w:vertAlign w:val="superscript"/>
          <w:lang w:val="en-US"/>
        </w:rPr>
        <w:t>[9]</w:t>
      </w:r>
      <w:r w:rsidRPr="00FC7F02">
        <w:rPr>
          <w:rStyle w:val="hps"/>
          <w:rFonts w:ascii="Book Antiqua" w:hAnsi="Book Antiqua"/>
          <w:color w:val="222222"/>
          <w:sz w:val="24"/>
          <w:szCs w:val="24"/>
          <w:lang w:val="en-US"/>
        </w:rPr>
        <w:t xml:space="preserve">. </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rPr>
      </w:pPr>
    </w:p>
    <w:p w:rsidR="00504131" w:rsidRPr="00FC7F02" w:rsidRDefault="00504131" w:rsidP="00FC7F02">
      <w:pPr>
        <w:spacing w:after="0" w:line="360" w:lineRule="auto"/>
        <w:jc w:val="both"/>
        <w:rPr>
          <w:rFonts w:ascii="Book Antiqua" w:hAnsi="Book Antiqua"/>
          <w:sz w:val="24"/>
          <w:szCs w:val="24"/>
          <w:lang w:val="en-US"/>
        </w:rPr>
      </w:pPr>
      <w:r w:rsidRPr="00FC7F02">
        <w:rPr>
          <w:rFonts w:ascii="Book Antiqua" w:hAnsi="Book Antiqua"/>
          <w:b/>
          <w:sz w:val="24"/>
          <w:szCs w:val="24"/>
          <w:lang w:val="en-US"/>
        </w:rPr>
        <w:lastRenderedPageBreak/>
        <w:t xml:space="preserve">HBV INFECTION IN IMMIGRANT POPULATIONS </w:t>
      </w:r>
    </w:p>
    <w:p w:rsidR="00504131" w:rsidRPr="00FC7F02" w:rsidRDefault="00504131" w:rsidP="00FC7F02">
      <w:pPr>
        <w:autoSpaceDE w:val="0"/>
        <w:autoSpaceDN w:val="0"/>
        <w:adjustRightInd w:val="0"/>
        <w:spacing w:after="0" w:line="360" w:lineRule="auto"/>
        <w:jc w:val="both"/>
        <w:rPr>
          <w:rFonts w:ascii="Book Antiqua" w:hAnsi="Book Antiqua" w:cs="Garamond"/>
          <w:sz w:val="24"/>
          <w:szCs w:val="24"/>
          <w:lang w:val="en-US" w:eastAsia="zh-CN"/>
        </w:rPr>
      </w:pPr>
      <w:r w:rsidRPr="00FC7F02">
        <w:rPr>
          <w:rFonts w:ascii="Book Antiqua" w:hAnsi="Book Antiqua" w:cs="Garamond"/>
          <w:sz w:val="24"/>
          <w:szCs w:val="24"/>
          <w:lang w:val="en-US" w:eastAsia="it-IT"/>
        </w:rPr>
        <w:t xml:space="preserve">This review was prepared in accordance with the PRISMA guidelines. PubMed searches considered papers published between March 1974 and January 2015, and combined “Country” with the free-text search terms ‘‘hepatitis B, </w:t>
      </w:r>
      <w:proofErr w:type="spellStart"/>
      <w:r w:rsidRPr="00FC7F02">
        <w:rPr>
          <w:rFonts w:ascii="Book Antiqua" w:hAnsi="Book Antiqua" w:cs="Garamond"/>
          <w:sz w:val="24"/>
          <w:szCs w:val="24"/>
          <w:lang w:val="en-US" w:eastAsia="it-IT"/>
        </w:rPr>
        <w:t>HBsAg</w:t>
      </w:r>
      <w:proofErr w:type="spellEnd"/>
      <w:r w:rsidRPr="00FC7F02">
        <w:rPr>
          <w:rFonts w:ascii="Book Antiqua" w:hAnsi="Book Antiqua" w:cs="Garamond"/>
          <w:sz w:val="24"/>
          <w:szCs w:val="24"/>
          <w:lang w:val="en-US" w:eastAsia="it-IT"/>
        </w:rPr>
        <w:t>’’</w:t>
      </w:r>
      <w:r w:rsidR="00AE2848" w:rsidRPr="00FC7F02">
        <w:rPr>
          <w:rFonts w:ascii="Book Antiqua" w:hAnsi="Book Antiqua" w:cs="Garamond"/>
          <w:sz w:val="24"/>
          <w:szCs w:val="24"/>
          <w:lang w:val="en-US" w:eastAsia="it-IT"/>
        </w:rPr>
        <w:t>,</w:t>
      </w:r>
      <w:r w:rsidRPr="00FC7F02">
        <w:rPr>
          <w:rFonts w:ascii="Book Antiqua" w:hAnsi="Book Antiqua" w:cs="Garamond"/>
          <w:sz w:val="24"/>
          <w:szCs w:val="24"/>
          <w:lang w:val="en-US" w:eastAsia="it-IT"/>
        </w:rPr>
        <w:t xml:space="preserve"> and ‘‘epidemiologic studies, prevalence, and </w:t>
      </w:r>
      <w:proofErr w:type="spellStart"/>
      <w:r w:rsidRPr="00FC7F02">
        <w:rPr>
          <w:rFonts w:ascii="Book Antiqua" w:hAnsi="Book Antiqua" w:cs="Garamond"/>
          <w:sz w:val="24"/>
          <w:szCs w:val="24"/>
          <w:lang w:val="en-US" w:eastAsia="it-IT"/>
        </w:rPr>
        <w:t>seroprevalence</w:t>
      </w:r>
      <w:proofErr w:type="spellEnd"/>
      <w:r w:rsidRPr="00FC7F02">
        <w:rPr>
          <w:rFonts w:ascii="Book Antiqua" w:hAnsi="Book Antiqua" w:cs="Garamond"/>
          <w:sz w:val="24"/>
          <w:szCs w:val="24"/>
          <w:lang w:val="en-US" w:eastAsia="it-IT"/>
        </w:rPr>
        <w:t>’’, and ‘‘immigrant</w:t>
      </w:r>
      <w:r w:rsidR="00543114" w:rsidRPr="00FC7F02">
        <w:rPr>
          <w:rFonts w:ascii="Book Antiqua" w:hAnsi="Book Antiqua" w:cs="Garamond"/>
          <w:sz w:val="24"/>
          <w:szCs w:val="24"/>
          <w:lang w:val="en-US" w:eastAsia="it-IT"/>
        </w:rPr>
        <w:t>s</w:t>
      </w:r>
      <w:r w:rsidRPr="00FC7F02">
        <w:rPr>
          <w:rFonts w:ascii="Book Antiqua" w:hAnsi="Book Antiqua" w:cs="Garamond"/>
          <w:sz w:val="24"/>
          <w:szCs w:val="24"/>
          <w:lang w:val="en-US" w:eastAsia="it-IT"/>
        </w:rPr>
        <w:t xml:space="preserve">, </w:t>
      </w:r>
      <w:r w:rsidR="00543114" w:rsidRPr="00FC7F02">
        <w:rPr>
          <w:rFonts w:ascii="Book Antiqua" w:hAnsi="Book Antiqua" w:cs="Garamond"/>
          <w:sz w:val="24"/>
          <w:szCs w:val="24"/>
          <w:lang w:val="en-US" w:eastAsia="it-IT"/>
        </w:rPr>
        <w:t>foreigners</w:t>
      </w:r>
      <w:r w:rsidRPr="00FC7F02">
        <w:rPr>
          <w:rFonts w:ascii="Book Antiqua" w:hAnsi="Book Antiqua" w:cs="Garamond"/>
          <w:sz w:val="24"/>
          <w:szCs w:val="24"/>
          <w:lang w:val="en-US" w:eastAsia="it-IT"/>
        </w:rPr>
        <w:t xml:space="preserve"> and refugees’’</w:t>
      </w:r>
      <w:r w:rsidR="00AE2848" w:rsidRPr="00FC7F02">
        <w:rPr>
          <w:rFonts w:ascii="Book Antiqua" w:hAnsi="Book Antiqua" w:cs="Garamond"/>
          <w:sz w:val="24"/>
          <w:szCs w:val="24"/>
          <w:lang w:val="en-US" w:eastAsia="zh-CN"/>
        </w:rPr>
        <w:t>.</w:t>
      </w:r>
    </w:p>
    <w:p w:rsidR="00504131" w:rsidRPr="00FC7F02" w:rsidRDefault="00504131" w:rsidP="00FC7F02">
      <w:pPr>
        <w:autoSpaceDE w:val="0"/>
        <w:autoSpaceDN w:val="0"/>
        <w:adjustRightInd w:val="0"/>
        <w:spacing w:after="0" w:line="360" w:lineRule="auto"/>
        <w:ind w:firstLine="709"/>
        <w:jc w:val="both"/>
        <w:rPr>
          <w:rFonts w:ascii="Book Antiqua" w:hAnsi="Book Antiqua" w:cs="Garamond"/>
          <w:b/>
          <w:sz w:val="24"/>
          <w:szCs w:val="24"/>
          <w:lang w:val="en-US" w:eastAsia="it-IT"/>
        </w:rPr>
      </w:pPr>
      <w:r w:rsidRPr="00FC7F02">
        <w:rPr>
          <w:rFonts w:ascii="Book Antiqua" w:hAnsi="Book Antiqua" w:cs="Garamond"/>
          <w:sz w:val="24"/>
          <w:szCs w:val="24"/>
          <w:lang w:val="en-US" w:eastAsia="it-IT"/>
        </w:rPr>
        <w:t xml:space="preserve">The studies included in this review reported original data on the </w:t>
      </w:r>
      <w:proofErr w:type="spellStart"/>
      <w:r w:rsidRPr="00FC7F02">
        <w:rPr>
          <w:rFonts w:ascii="Book Antiqua" w:hAnsi="Book Antiqua" w:cs="Garamond"/>
          <w:sz w:val="24"/>
          <w:szCs w:val="24"/>
          <w:lang w:val="en-US" w:eastAsia="it-IT"/>
        </w:rPr>
        <w:t>HBsAg</w:t>
      </w:r>
      <w:proofErr w:type="spellEnd"/>
      <w:r w:rsidR="0020357B" w:rsidRPr="00FC7F02">
        <w:rPr>
          <w:rFonts w:ascii="Book Antiqua" w:hAnsi="Book Antiqua" w:cs="Garamond"/>
          <w:sz w:val="24"/>
          <w:szCs w:val="24"/>
          <w:lang w:val="en-US" w:eastAsia="it-IT"/>
        </w:rPr>
        <w:t xml:space="preserve"> </w:t>
      </w:r>
      <w:proofErr w:type="spellStart"/>
      <w:r w:rsidRPr="00FC7F02">
        <w:rPr>
          <w:rFonts w:ascii="Book Antiqua" w:hAnsi="Book Antiqua" w:cs="Garamond"/>
          <w:sz w:val="24"/>
          <w:szCs w:val="24"/>
          <w:lang w:val="en-US" w:eastAsia="it-IT"/>
        </w:rPr>
        <w:t>seroprevalence</w:t>
      </w:r>
      <w:proofErr w:type="spellEnd"/>
      <w:r w:rsidRPr="00FC7F02">
        <w:rPr>
          <w:rFonts w:ascii="Book Antiqua" w:hAnsi="Book Antiqua" w:cs="Garamond"/>
          <w:sz w:val="24"/>
          <w:szCs w:val="24"/>
          <w:lang w:val="en-US" w:eastAsia="it-IT"/>
        </w:rPr>
        <w:t xml:space="preserve"> in immigrants.</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The data on the immigrants’ status </w:t>
      </w:r>
      <w:proofErr w:type="gramStart"/>
      <w:r w:rsidRPr="00FC7F02">
        <w:rPr>
          <w:rFonts w:ascii="Book Antiqua" w:hAnsi="Book Antiqua" w:cs="Garamond"/>
          <w:sz w:val="24"/>
          <w:szCs w:val="24"/>
          <w:lang w:val="en-US" w:eastAsia="it-IT"/>
        </w:rPr>
        <w:t>was classified</w:t>
      </w:r>
      <w:proofErr w:type="gramEnd"/>
      <w:r w:rsidRPr="00FC7F02">
        <w:rPr>
          <w:rFonts w:ascii="Book Antiqua" w:hAnsi="Book Antiqua" w:cs="Garamond"/>
          <w:sz w:val="24"/>
          <w:szCs w:val="24"/>
          <w:lang w:val="en-US" w:eastAsia="it-IT"/>
        </w:rPr>
        <w:t xml:space="preserve"> in the following categories: immigrants, refugees, asylum seekers. We excluded studies on acute hepatitis B in immigrants.</w:t>
      </w:r>
    </w:p>
    <w:p w:rsidR="00504131" w:rsidRPr="00FC7F02" w:rsidRDefault="00504131" w:rsidP="00FC7F02">
      <w:pPr>
        <w:autoSpaceDE w:val="0"/>
        <w:autoSpaceDN w:val="0"/>
        <w:adjustRightInd w:val="0"/>
        <w:spacing w:after="0" w:line="360" w:lineRule="auto"/>
        <w:ind w:firstLine="709"/>
        <w:jc w:val="both"/>
        <w:rPr>
          <w:rFonts w:ascii="Book Antiqua" w:hAnsi="Book Antiqua" w:cs="Garamond"/>
          <w:sz w:val="24"/>
          <w:szCs w:val="24"/>
          <w:lang w:val="en-US" w:eastAsia="it-IT"/>
        </w:rPr>
      </w:pPr>
      <w:r w:rsidRPr="00FC7F02">
        <w:rPr>
          <w:rFonts w:ascii="Book Antiqua" w:hAnsi="Book Antiqua" w:cs="Garamond"/>
          <w:sz w:val="24"/>
          <w:szCs w:val="24"/>
          <w:lang w:val="en-US" w:eastAsia="it-IT"/>
        </w:rPr>
        <w:t xml:space="preserve">The data on the study design, decade of study, immigrant status, immigrants’ region of origin, mean or median age, gender distribution, co-morbidities, method of participant identification for the study, and serological testing method used were also extracted. The method of participant selection was categorized as occurring in reception centers at the time of arrival, in the context of a clinic or hospital visit, screening or others situations </w:t>
      </w:r>
      <w:r w:rsidR="00AE2848" w:rsidRPr="00FC7F02">
        <w:rPr>
          <w:rFonts w:ascii="Book Antiqua" w:hAnsi="Book Antiqua" w:cs="Garamond"/>
          <w:sz w:val="24"/>
          <w:szCs w:val="24"/>
          <w:lang w:val="en-US" w:eastAsia="zh-CN"/>
        </w:rPr>
        <w:t>(</w:t>
      </w:r>
      <w:r w:rsidRPr="00FC7F02">
        <w:rPr>
          <w:rFonts w:ascii="Book Antiqua" w:hAnsi="Book Antiqua" w:cs="Garamond"/>
          <w:i/>
          <w:sz w:val="24"/>
          <w:szCs w:val="24"/>
          <w:lang w:val="en-US" w:eastAsia="it-IT"/>
        </w:rPr>
        <w:t>i.e.</w:t>
      </w:r>
      <w:r w:rsidRPr="00FC7F02">
        <w:rPr>
          <w:rFonts w:ascii="Book Antiqua" w:hAnsi="Book Antiqua" w:cs="Garamond"/>
          <w:sz w:val="24"/>
          <w:szCs w:val="24"/>
          <w:lang w:val="en-US" w:eastAsia="it-IT"/>
        </w:rPr>
        <w:t xml:space="preserve"> screening studies in general host populations that included a subset of immigrants or studies which invited certain immigrant groups to be screened</w:t>
      </w:r>
      <w:r w:rsidR="00AE2848"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w:t>
      </w:r>
    </w:p>
    <w:p w:rsidR="00504131" w:rsidRPr="00FC7F02" w:rsidRDefault="00504131" w:rsidP="00FC7F02">
      <w:pPr>
        <w:autoSpaceDE w:val="0"/>
        <w:autoSpaceDN w:val="0"/>
        <w:adjustRightInd w:val="0"/>
        <w:spacing w:after="0" w:line="360" w:lineRule="auto"/>
        <w:ind w:firstLine="709"/>
        <w:jc w:val="both"/>
        <w:rPr>
          <w:rFonts w:ascii="Book Antiqua" w:hAnsi="Book Antiqua"/>
          <w:sz w:val="24"/>
          <w:szCs w:val="24"/>
          <w:lang w:val="en-US"/>
        </w:rPr>
      </w:pPr>
      <w:r w:rsidRPr="00FC7F02">
        <w:rPr>
          <w:rFonts w:ascii="Book Antiqua" w:hAnsi="Book Antiqua"/>
          <w:sz w:val="24"/>
          <w:szCs w:val="24"/>
          <w:lang w:val="en-US"/>
        </w:rPr>
        <w:t xml:space="preserve">A total of 273 citations were identified in the electronic search. After screening the titles and abstracts, 245 were excluded because they were considered irrelevant and 5 were duplicated. A total of 23 articles were assessed with </w:t>
      </w:r>
      <w:r w:rsidR="00543114" w:rsidRPr="00FC7F02">
        <w:rPr>
          <w:rFonts w:ascii="Book Antiqua" w:hAnsi="Book Antiqua"/>
          <w:sz w:val="24"/>
          <w:szCs w:val="24"/>
          <w:lang w:val="en-US"/>
        </w:rPr>
        <w:t xml:space="preserve">the </w:t>
      </w:r>
      <w:r w:rsidRPr="00FC7F02">
        <w:rPr>
          <w:rFonts w:ascii="Book Antiqua" w:hAnsi="Book Antiqua"/>
          <w:sz w:val="24"/>
          <w:szCs w:val="24"/>
          <w:lang w:val="en-US"/>
        </w:rPr>
        <w:t>predefined eligibility criteria and included in this review.</w:t>
      </w:r>
    </w:p>
    <w:p w:rsidR="00504131" w:rsidRPr="00FC7F02" w:rsidRDefault="00504131" w:rsidP="00FC7F02">
      <w:pPr>
        <w:autoSpaceDE w:val="0"/>
        <w:autoSpaceDN w:val="0"/>
        <w:adjustRightInd w:val="0"/>
        <w:spacing w:after="0" w:line="360" w:lineRule="auto"/>
        <w:jc w:val="both"/>
        <w:rPr>
          <w:rFonts w:ascii="Book Antiqua" w:hAnsi="Book Antiqua" w:cs="Garamond"/>
          <w:sz w:val="24"/>
          <w:szCs w:val="24"/>
          <w:lang w:val="en-US" w:eastAsia="it-IT"/>
        </w:rPr>
      </w:pPr>
      <w:r w:rsidRPr="00FC7F02">
        <w:rPr>
          <w:rFonts w:ascii="Book Antiqua" w:hAnsi="Book Antiqua" w:cs="Garamond"/>
          <w:sz w:val="24"/>
          <w:szCs w:val="24"/>
          <w:lang w:val="en-US" w:eastAsia="it-IT"/>
        </w:rPr>
        <w:t xml:space="preserve">In these studies we evaluated: </w:t>
      </w:r>
      <w:r w:rsidR="00AE2848"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1) the prevalence of subjects with hepatitis B</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in screened immigrants; </w:t>
      </w:r>
      <w:r w:rsidR="00AE2848"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 xml:space="preserve">2) the distribution of the </w:t>
      </w:r>
      <w:r w:rsidR="00EA3173" w:rsidRPr="00FC7F02">
        <w:rPr>
          <w:rFonts w:ascii="Book Antiqua" w:hAnsi="Book Antiqua" w:cs="Garamond"/>
          <w:sz w:val="24"/>
          <w:szCs w:val="24"/>
          <w:lang w:val="en-US" w:eastAsia="zh-CN"/>
        </w:rPr>
        <w:t>HBV</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genotypes; </w:t>
      </w:r>
      <w:r w:rsidR="00AE2848" w:rsidRPr="00FC7F02">
        <w:rPr>
          <w:rFonts w:ascii="Book Antiqua" w:hAnsi="Book Antiqua" w:cs="Garamond"/>
          <w:sz w:val="24"/>
          <w:szCs w:val="24"/>
          <w:lang w:val="en-US" w:eastAsia="zh-CN"/>
        </w:rPr>
        <w:t>(</w:t>
      </w:r>
      <w:r w:rsidRPr="00FC7F02">
        <w:rPr>
          <w:rFonts w:ascii="Book Antiqua" w:hAnsi="Book Antiqua" w:cs="Garamond"/>
          <w:sz w:val="24"/>
          <w:szCs w:val="24"/>
          <w:lang w:val="en-US" w:eastAsia="it-IT"/>
        </w:rPr>
        <w:t xml:space="preserve">3) the cost effectiveness of screening immigrants for hepatitis B; </w:t>
      </w:r>
      <w:r w:rsidR="00AE2848" w:rsidRPr="00FC7F02">
        <w:rPr>
          <w:rFonts w:ascii="Book Antiqua" w:hAnsi="Book Antiqua" w:cs="Garamond"/>
          <w:sz w:val="24"/>
          <w:szCs w:val="24"/>
          <w:lang w:val="en-US" w:eastAsia="zh-CN"/>
        </w:rPr>
        <w:t>and (</w:t>
      </w:r>
      <w:r w:rsidRPr="00FC7F02">
        <w:rPr>
          <w:rFonts w:ascii="Book Antiqua" w:hAnsi="Book Antiqua" w:cs="Garamond"/>
          <w:sz w:val="24"/>
          <w:szCs w:val="24"/>
          <w:lang w:val="en-US" w:eastAsia="it-IT"/>
        </w:rPr>
        <w:t>4) the clinical and therapeutic approach.</w:t>
      </w:r>
    </w:p>
    <w:p w:rsidR="00504131" w:rsidRPr="00FC7F02" w:rsidRDefault="00504131" w:rsidP="00FC7F02">
      <w:pPr>
        <w:autoSpaceDE w:val="0"/>
        <w:autoSpaceDN w:val="0"/>
        <w:adjustRightInd w:val="0"/>
        <w:spacing w:after="0" w:line="360" w:lineRule="auto"/>
        <w:jc w:val="both"/>
        <w:rPr>
          <w:rFonts w:ascii="Book Antiqua" w:hAnsi="Book Antiqua" w:cs="Garamond"/>
          <w:b/>
          <w:sz w:val="24"/>
          <w:szCs w:val="24"/>
          <w:u w:val="single"/>
          <w:lang w:val="en-US" w:eastAsia="it-IT"/>
        </w:rPr>
      </w:pPr>
    </w:p>
    <w:p w:rsidR="00504131" w:rsidRPr="00FC7F02" w:rsidRDefault="00504131" w:rsidP="00FC7F02">
      <w:pPr>
        <w:autoSpaceDE w:val="0"/>
        <w:autoSpaceDN w:val="0"/>
        <w:adjustRightInd w:val="0"/>
        <w:spacing w:after="0" w:line="360" w:lineRule="auto"/>
        <w:jc w:val="both"/>
        <w:rPr>
          <w:rFonts w:ascii="Book Antiqua" w:hAnsi="Book Antiqua" w:cs="Garamond"/>
          <w:b/>
          <w:i/>
          <w:sz w:val="24"/>
          <w:szCs w:val="24"/>
          <w:lang w:val="en-US" w:eastAsia="it-IT"/>
        </w:rPr>
      </w:pPr>
      <w:r w:rsidRPr="00FC7F02">
        <w:rPr>
          <w:rFonts w:ascii="Book Antiqua" w:hAnsi="Book Antiqua" w:cs="Garamond"/>
          <w:b/>
          <w:i/>
          <w:sz w:val="24"/>
          <w:szCs w:val="24"/>
          <w:lang w:val="en-US" w:eastAsia="it-IT"/>
        </w:rPr>
        <w:t>Prevalence of HBV infection in immigrants</w:t>
      </w:r>
    </w:p>
    <w:p w:rsidR="00504131" w:rsidRPr="00FC7F02" w:rsidRDefault="00504131" w:rsidP="00FC7F02">
      <w:pPr>
        <w:autoSpaceDE w:val="0"/>
        <w:autoSpaceDN w:val="0"/>
        <w:adjustRightInd w:val="0"/>
        <w:spacing w:after="0" w:line="360" w:lineRule="auto"/>
        <w:jc w:val="both"/>
        <w:rPr>
          <w:rFonts w:ascii="Book Antiqua" w:hAnsi="Book Antiqua"/>
          <w:sz w:val="24"/>
          <w:szCs w:val="24"/>
          <w:lang w:val="en-US"/>
        </w:rPr>
      </w:pPr>
      <w:r w:rsidRPr="00FC7F02">
        <w:rPr>
          <w:rFonts w:ascii="Book Antiqua" w:hAnsi="Book Antiqua"/>
          <w:sz w:val="24"/>
          <w:szCs w:val="24"/>
          <w:lang w:val="en-US"/>
        </w:rPr>
        <w:t>The 2</w:t>
      </w:r>
      <w:r w:rsidR="00AE2848" w:rsidRPr="00FC7F02">
        <w:rPr>
          <w:rFonts w:ascii="Book Antiqua" w:hAnsi="Book Antiqua"/>
          <w:sz w:val="24"/>
          <w:szCs w:val="24"/>
          <w:lang w:val="en-US"/>
        </w:rPr>
        <w:t>3 selected articles involved 27948</w:t>
      </w:r>
      <w:r w:rsidRPr="00FC7F02">
        <w:rPr>
          <w:rFonts w:ascii="Book Antiqua" w:hAnsi="Book Antiqua"/>
          <w:sz w:val="24"/>
          <w:szCs w:val="24"/>
          <w:lang w:val="en-US"/>
        </w:rPr>
        <w:t>420</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immigrants from several geographical regions (Table 1). All studies but two were prospective and </w:t>
      </w:r>
      <w:r w:rsidRPr="00FC7F02">
        <w:rPr>
          <w:rFonts w:ascii="Book Antiqua" w:hAnsi="Book Antiqua"/>
          <w:sz w:val="24"/>
          <w:szCs w:val="24"/>
          <w:lang w:val="en-US"/>
        </w:rPr>
        <w:lastRenderedPageBreak/>
        <w:t>evaluated the demographic, epidemiological and clinical data from</w:t>
      </w:r>
      <w:r w:rsidR="00E72300">
        <w:rPr>
          <w:rFonts w:ascii="Book Antiqua" w:hAnsi="Book Antiqua"/>
          <w:sz w:val="24"/>
          <w:szCs w:val="24"/>
          <w:lang w:val="en-US"/>
        </w:rPr>
        <w:t xml:space="preserve"> </w:t>
      </w:r>
      <w:r w:rsidRPr="00FC7F02">
        <w:rPr>
          <w:rFonts w:ascii="Book Antiqua" w:hAnsi="Book Antiqua"/>
          <w:sz w:val="24"/>
          <w:szCs w:val="24"/>
          <w:lang w:val="en-US"/>
        </w:rPr>
        <w:t>immigrant screening programs performed in countries</w:t>
      </w:r>
      <w:r w:rsidR="00E84808" w:rsidRPr="00FC7F02">
        <w:rPr>
          <w:rFonts w:ascii="Book Antiqua" w:hAnsi="Book Antiqua"/>
          <w:sz w:val="24"/>
          <w:szCs w:val="24"/>
          <w:lang w:val="en-US"/>
        </w:rPr>
        <w:t xml:space="preserve"> </w:t>
      </w:r>
      <w:r w:rsidRPr="00FC7F02">
        <w:rPr>
          <w:rFonts w:ascii="Book Antiqua" w:hAnsi="Book Antiqua"/>
          <w:sz w:val="24"/>
          <w:szCs w:val="24"/>
          <w:lang w:val="en-US"/>
        </w:rPr>
        <w:t>with a low HBV</w:t>
      </w:r>
      <w:r w:rsidR="0020357B" w:rsidRPr="00FC7F02">
        <w:rPr>
          <w:rFonts w:ascii="Book Antiqua" w:hAnsi="Book Antiqua"/>
          <w:sz w:val="24"/>
          <w:szCs w:val="24"/>
          <w:lang w:val="en-US"/>
        </w:rPr>
        <w:t xml:space="preserve">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rPr>
      </w:pPr>
      <w:r w:rsidRPr="00FC7F02">
        <w:rPr>
          <w:rFonts w:ascii="Book Antiqua" w:hAnsi="Book Antiqua"/>
          <w:sz w:val="24"/>
          <w:szCs w:val="24"/>
          <w:lang w:val="en-US"/>
        </w:rPr>
        <w:t>Among immigrants from different geographical areas, those from South East Asia (0</w:t>
      </w:r>
      <w:r w:rsidR="00302A86" w:rsidRPr="00FC7F02">
        <w:rPr>
          <w:rFonts w:ascii="Book Antiqua" w:hAnsi="Book Antiqua"/>
          <w:sz w:val="24"/>
          <w:szCs w:val="24"/>
          <w:lang w:val="en-US"/>
        </w:rPr>
        <w:t>%</w:t>
      </w:r>
      <w:r w:rsidRPr="00FC7F02">
        <w:rPr>
          <w:rFonts w:ascii="Book Antiqua" w:hAnsi="Book Antiqua"/>
          <w:sz w:val="24"/>
          <w:szCs w:val="24"/>
          <w:lang w:val="en-US"/>
        </w:rPr>
        <w:t>-27.3%) and sub-Saharan Africa (0</w:t>
      </w:r>
      <w:r w:rsidR="00302A86" w:rsidRPr="00FC7F02">
        <w:rPr>
          <w:rFonts w:ascii="Book Antiqua" w:hAnsi="Book Antiqua"/>
          <w:sz w:val="24"/>
          <w:szCs w:val="24"/>
          <w:lang w:val="en-US"/>
        </w:rPr>
        <w:t>%</w:t>
      </w:r>
      <w:r w:rsidRPr="00FC7F02">
        <w:rPr>
          <w:rFonts w:ascii="Book Antiqua" w:hAnsi="Book Antiqua"/>
          <w:sz w:val="24"/>
          <w:szCs w:val="24"/>
          <w:lang w:val="en-US"/>
        </w:rPr>
        <w:t xml:space="preserve">-15%) showed the highest </w:t>
      </w:r>
      <w:proofErr w:type="spellStart"/>
      <w:r w:rsidRPr="00FC7F02">
        <w:rPr>
          <w:rFonts w:ascii="Book Antiqua" w:hAnsi="Book Antiqua"/>
          <w:sz w:val="24"/>
          <w:szCs w:val="24"/>
          <w:lang w:val="en-US"/>
        </w:rPr>
        <w:t>prevalences</w:t>
      </w:r>
      <w:proofErr w:type="spellEnd"/>
      <w:r w:rsidRPr="00FC7F02">
        <w:rPr>
          <w:rFonts w:ascii="Book Antiqua" w:hAnsi="Book Antiqua"/>
          <w:sz w:val="24"/>
          <w:szCs w:val="24"/>
          <w:lang w:val="en-US"/>
        </w:rPr>
        <w:t xml:space="preserve"> of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carriers, in accordance with the high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of the countries of origin (Table 2).</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rPr>
      </w:pPr>
      <w:r w:rsidRPr="00FC7F02">
        <w:rPr>
          <w:rFonts w:ascii="Book Antiqua" w:hAnsi="Book Antiqua"/>
          <w:sz w:val="24"/>
          <w:szCs w:val="24"/>
          <w:lang w:val="en-US"/>
        </w:rPr>
        <w:t xml:space="preserve">McCarthy </w:t>
      </w:r>
      <w:r w:rsidRPr="00FC7F02">
        <w:rPr>
          <w:rFonts w:ascii="Book Antiqua" w:hAnsi="Book Antiqua"/>
          <w:i/>
          <w:sz w:val="24"/>
          <w:szCs w:val="24"/>
          <w:lang w:val="en-US"/>
        </w:rPr>
        <w:t xml:space="preserve">et </w:t>
      </w:r>
      <w:proofErr w:type="gramStart"/>
      <w:r w:rsidRPr="00FC7F02">
        <w:rPr>
          <w:rFonts w:ascii="Book Antiqua" w:hAnsi="Book Antiqua"/>
          <w:i/>
          <w:sz w:val="24"/>
          <w:szCs w:val="24"/>
          <w:lang w:val="en-US"/>
        </w:rPr>
        <w:t>al</w:t>
      </w:r>
      <w:r w:rsidR="00BA74ED" w:rsidRPr="00FC7F02">
        <w:rPr>
          <w:rFonts w:ascii="Book Antiqua" w:hAnsi="Book Antiqua"/>
          <w:sz w:val="24"/>
          <w:szCs w:val="24"/>
          <w:vertAlign w:val="superscript"/>
          <w:lang w:val="en-US"/>
        </w:rPr>
        <w:t>[</w:t>
      </w:r>
      <w:proofErr w:type="gramEnd"/>
      <w:r w:rsidR="00BA74ED" w:rsidRPr="00FC7F02">
        <w:rPr>
          <w:rFonts w:ascii="Book Antiqua" w:hAnsi="Book Antiqua"/>
          <w:sz w:val="24"/>
          <w:szCs w:val="24"/>
          <w:vertAlign w:val="superscript"/>
          <w:lang w:val="en-US"/>
        </w:rPr>
        <w:t>10]</w:t>
      </w:r>
      <w:r w:rsidR="00AE2848" w:rsidRPr="00FC7F02">
        <w:rPr>
          <w:rFonts w:ascii="Book Antiqua" w:hAnsi="Book Antiqua"/>
          <w:sz w:val="24"/>
          <w:szCs w:val="24"/>
          <w:lang w:val="en-US"/>
        </w:rPr>
        <w:t xml:space="preserve"> observed 15</w:t>
      </w:r>
      <w:r w:rsidRPr="00FC7F02">
        <w:rPr>
          <w:rFonts w:ascii="Book Antiqua" w:hAnsi="Book Antiqua"/>
          <w:sz w:val="24"/>
          <w:szCs w:val="24"/>
          <w:lang w:val="en-US"/>
        </w:rPr>
        <w:t xml:space="preserve">421 immigrants at 41 </w:t>
      </w:r>
      <w:proofErr w:type="spellStart"/>
      <w:r w:rsidRPr="00FC7F02">
        <w:rPr>
          <w:rFonts w:ascii="Book Antiqua" w:hAnsi="Book Antiqua"/>
          <w:sz w:val="24"/>
          <w:szCs w:val="24"/>
          <w:lang w:val="en-US"/>
        </w:rPr>
        <w:t>GeoSentinel</w:t>
      </w:r>
      <w:proofErr w:type="spellEnd"/>
      <w:r w:rsidRPr="00FC7F02">
        <w:rPr>
          <w:rFonts w:ascii="Book Antiqua" w:hAnsi="Book Antiqua"/>
          <w:sz w:val="24"/>
          <w:szCs w:val="24"/>
          <w:lang w:val="en-US"/>
        </w:rPr>
        <w:t xml:space="preserve"> clinics and found that 17% of the cases were HBV chronic</w:t>
      </w:r>
      <w:r w:rsidR="00AD0A4A" w:rsidRPr="00FC7F02">
        <w:rPr>
          <w:rFonts w:ascii="Book Antiqua" w:hAnsi="Book Antiqua"/>
          <w:sz w:val="24"/>
          <w:szCs w:val="24"/>
          <w:lang w:val="en-US"/>
        </w:rPr>
        <w:t xml:space="preserve">. </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rPr>
      </w:pPr>
    </w:p>
    <w:p w:rsidR="00504131" w:rsidRPr="00FC7F02" w:rsidRDefault="00504131" w:rsidP="00FC7F02">
      <w:pPr>
        <w:autoSpaceDE w:val="0"/>
        <w:autoSpaceDN w:val="0"/>
        <w:adjustRightInd w:val="0"/>
        <w:spacing w:after="0" w:line="360" w:lineRule="auto"/>
        <w:jc w:val="both"/>
        <w:rPr>
          <w:rFonts w:ascii="Book Antiqua" w:hAnsi="Book Antiqua"/>
          <w:b/>
          <w:i/>
          <w:sz w:val="24"/>
          <w:szCs w:val="24"/>
          <w:lang w:val="en-US"/>
        </w:rPr>
      </w:pPr>
      <w:r w:rsidRPr="00FC7F02">
        <w:rPr>
          <w:rFonts w:ascii="Book Antiqua" w:hAnsi="Book Antiqua"/>
          <w:b/>
          <w:sz w:val="24"/>
          <w:szCs w:val="24"/>
          <w:lang w:val="en-US"/>
        </w:rPr>
        <w:t>Studies performed in Western Europe</w:t>
      </w:r>
      <w:r w:rsidR="00AE2848" w:rsidRPr="00FC7F02">
        <w:rPr>
          <w:rFonts w:ascii="Book Antiqua" w:hAnsi="Book Antiqua"/>
          <w:b/>
          <w:i/>
          <w:sz w:val="24"/>
          <w:szCs w:val="24"/>
          <w:lang w:val="en-US" w:eastAsia="zh-CN"/>
        </w:rPr>
        <w:t xml:space="preserve">: </w:t>
      </w:r>
      <w:r w:rsidRPr="00FC7F02">
        <w:rPr>
          <w:rFonts w:ascii="Book Antiqua" w:hAnsi="Book Antiqua"/>
          <w:sz w:val="24"/>
          <w:szCs w:val="24"/>
          <w:lang w:val="en-US"/>
        </w:rPr>
        <w:t xml:space="preserve">The </w:t>
      </w:r>
      <w:proofErr w:type="spellStart"/>
      <w:r w:rsidRPr="00FC7F02">
        <w:rPr>
          <w:rFonts w:ascii="Book Antiqua" w:hAnsi="Book Antiqua"/>
          <w:sz w:val="24"/>
          <w:szCs w:val="24"/>
          <w:lang w:val="en-US"/>
        </w:rPr>
        <w:t>HBsAg</w:t>
      </w:r>
      <w:proofErr w:type="spellEnd"/>
      <w:r w:rsidR="0020357B" w:rsidRPr="00FC7F02">
        <w:rPr>
          <w:rFonts w:ascii="Book Antiqua" w:hAnsi="Book Antiqua"/>
          <w:sz w:val="24"/>
          <w:szCs w:val="24"/>
          <w:lang w:val="en-US"/>
        </w:rPr>
        <w:t xml:space="preserve"> </w:t>
      </w:r>
      <w:proofErr w:type="spellStart"/>
      <w:r w:rsidRPr="00FC7F02">
        <w:rPr>
          <w:rFonts w:ascii="Book Antiqua" w:hAnsi="Book Antiqua"/>
          <w:sz w:val="24"/>
          <w:szCs w:val="24"/>
          <w:lang w:val="en-US"/>
        </w:rPr>
        <w:t>seroprevalence</w:t>
      </w:r>
      <w:proofErr w:type="spellEnd"/>
      <w:r w:rsidR="0020357B" w:rsidRPr="00FC7F02">
        <w:rPr>
          <w:rFonts w:ascii="Book Antiqua" w:hAnsi="Book Antiqua"/>
          <w:sz w:val="24"/>
          <w:szCs w:val="24"/>
          <w:lang w:val="en-US"/>
        </w:rPr>
        <w:t xml:space="preserve"> </w:t>
      </w:r>
      <w:r w:rsidRPr="00FC7F02">
        <w:rPr>
          <w:rFonts w:ascii="Book Antiqua" w:hAnsi="Book Antiqua"/>
          <w:sz w:val="24"/>
          <w:szCs w:val="24"/>
          <w:lang w:val="en-US"/>
        </w:rPr>
        <w:t>in sub-Saharan immigrants ranged from 7.4</w:t>
      </w:r>
      <w:r w:rsidR="00302A86" w:rsidRPr="00FC7F02">
        <w:rPr>
          <w:rFonts w:ascii="Book Antiqua" w:hAnsi="Book Antiqua"/>
          <w:sz w:val="24"/>
          <w:szCs w:val="24"/>
          <w:lang w:val="en-US"/>
        </w:rPr>
        <w:t>%</w:t>
      </w:r>
      <w:r w:rsidRPr="00FC7F02">
        <w:rPr>
          <w:rFonts w:ascii="Book Antiqua" w:hAnsi="Book Antiqua"/>
          <w:sz w:val="24"/>
          <w:szCs w:val="24"/>
          <w:lang w:val="en-US"/>
        </w:rPr>
        <w:t xml:space="preserve"> to 13.9</w:t>
      </w:r>
      <w:r w:rsidR="00C34CCE" w:rsidRPr="00FC7F02">
        <w:rPr>
          <w:rFonts w:ascii="Book Antiqua" w:hAnsi="Book Antiqua"/>
          <w:sz w:val="24"/>
          <w:szCs w:val="24"/>
          <w:lang w:val="en-US"/>
        </w:rPr>
        <w:t>% in four Italian studies</w:t>
      </w:r>
      <w:r w:rsidR="00AE2848" w:rsidRPr="00FC7F02">
        <w:rPr>
          <w:rFonts w:ascii="Book Antiqua" w:hAnsi="Book Antiqua"/>
          <w:sz w:val="24"/>
          <w:szCs w:val="24"/>
          <w:vertAlign w:val="superscript"/>
          <w:lang w:val="en-US"/>
        </w:rPr>
        <w:t>[11</w:t>
      </w:r>
      <w:r w:rsidR="00AE2848" w:rsidRPr="00FC7F02">
        <w:rPr>
          <w:rFonts w:ascii="Book Antiqua" w:hAnsi="Book Antiqua"/>
          <w:sz w:val="24"/>
          <w:szCs w:val="24"/>
          <w:vertAlign w:val="superscript"/>
          <w:lang w:val="en-US" w:eastAsia="zh-CN"/>
        </w:rPr>
        <w:t>-</w:t>
      </w:r>
      <w:r w:rsidR="00AD0A4A" w:rsidRPr="00FC7F02">
        <w:rPr>
          <w:rFonts w:ascii="Book Antiqua" w:hAnsi="Book Antiqua"/>
          <w:sz w:val="24"/>
          <w:szCs w:val="24"/>
          <w:vertAlign w:val="superscript"/>
          <w:lang w:val="en-US"/>
        </w:rPr>
        <w:t>14]</w:t>
      </w:r>
      <w:r w:rsidRPr="00FC7F02">
        <w:rPr>
          <w:rFonts w:ascii="Book Antiqua" w:hAnsi="Book Antiqua"/>
          <w:sz w:val="24"/>
          <w:szCs w:val="24"/>
          <w:lang w:val="en-US"/>
        </w:rPr>
        <w:t xml:space="preserve"> and was 8% and 15%</w:t>
      </w:r>
      <w:r w:rsidR="00AE2848" w:rsidRPr="00FC7F02">
        <w:rPr>
          <w:rFonts w:ascii="Book Antiqua" w:hAnsi="Book Antiqua"/>
          <w:sz w:val="24"/>
          <w:szCs w:val="24"/>
          <w:lang w:val="en-US" w:eastAsia="zh-CN"/>
        </w:rPr>
        <w:t xml:space="preserve"> </w:t>
      </w:r>
      <w:r w:rsidRPr="00FC7F02">
        <w:rPr>
          <w:rFonts w:ascii="Book Antiqua" w:hAnsi="Book Antiqua"/>
          <w:sz w:val="24"/>
          <w:szCs w:val="24"/>
          <w:lang w:val="en-US"/>
        </w:rPr>
        <w:t>in two studies from Spain</w:t>
      </w:r>
      <w:r w:rsidR="00AD0A4A" w:rsidRPr="00FC7F02">
        <w:rPr>
          <w:rFonts w:ascii="Book Antiqua" w:hAnsi="Book Antiqua"/>
          <w:sz w:val="24"/>
          <w:szCs w:val="24"/>
          <w:vertAlign w:val="superscript"/>
          <w:lang w:val="en-US"/>
        </w:rPr>
        <w:t>[15,16]</w:t>
      </w:r>
      <w:r w:rsidR="00AD0A4A" w:rsidRPr="00FC7F02">
        <w:rPr>
          <w:rFonts w:ascii="Book Antiqua" w:hAnsi="Book Antiqua"/>
          <w:sz w:val="24"/>
          <w:szCs w:val="24"/>
          <w:lang w:val="en-US"/>
        </w:rPr>
        <w:t>,</w:t>
      </w:r>
      <w:r w:rsidRPr="00FC7F02">
        <w:rPr>
          <w:rFonts w:ascii="Book Antiqua" w:hAnsi="Book Antiqua"/>
          <w:sz w:val="24"/>
          <w:szCs w:val="24"/>
          <w:lang w:val="en-US"/>
        </w:rPr>
        <w:t xml:space="preserve"> but another Italian study s</w:t>
      </w:r>
      <w:r w:rsidR="00C34CCE" w:rsidRPr="00FC7F02">
        <w:rPr>
          <w:rFonts w:ascii="Book Antiqua" w:hAnsi="Book Antiqua"/>
          <w:sz w:val="24"/>
          <w:szCs w:val="24"/>
          <w:lang w:val="en-US"/>
        </w:rPr>
        <w:t>howed a prevalence of 3.7%</w:t>
      </w:r>
      <w:r w:rsidR="00AD0A4A" w:rsidRPr="00FC7F02">
        <w:rPr>
          <w:rFonts w:ascii="Book Antiqua" w:hAnsi="Book Antiqua"/>
          <w:sz w:val="24"/>
          <w:szCs w:val="24"/>
          <w:vertAlign w:val="superscript"/>
          <w:lang w:val="en-US"/>
        </w:rPr>
        <w:t>[17]</w:t>
      </w:r>
      <w:r w:rsidRPr="00FC7F02">
        <w:rPr>
          <w:rFonts w:ascii="Book Antiqua" w:hAnsi="Book Antiqua"/>
          <w:sz w:val="24"/>
          <w:szCs w:val="24"/>
          <w:lang w:val="en-US"/>
        </w:rPr>
        <w:t xml:space="preserve">. Italy is a land of immigration also from Eastern Europe, and immigrants from this subcontinent living in Italy showed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-positivity rates ranging from 6.94</w:t>
      </w:r>
      <w:r w:rsidR="00302A86" w:rsidRPr="00FC7F02">
        <w:rPr>
          <w:rFonts w:ascii="Book Antiqua" w:hAnsi="Book Antiqua"/>
          <w:sz w:val="24"/>
          <w:szCs w:val="24"/>
          <w:lang w:val="en-US"/>
        </w:rPr>
        <w:t>%</w:t>
      </w:r>
      <w:r w:rsidRPr="00FC7F02">
        <w:rPr>
          <w:rFonts w:ascii="Book Antiqua" w:hAnsi="Book Antiqua"/>
          <w:sz w:val="24"/>
          <w:szCs w:val="24"/>
          <w:lang w:val="en-US"/>
        </w:rPr>
        <w:t xml:space="preserve"> to 36.7%</w:t>
      </w:r>
      <w:r w:rsidR="00AD0A4A" w:rsidRPr="00FC7F02">
        <w:rPr>
          <w:rFonts w:ascii="Book Antiqua" w:hAnsi="Book Antiqua"/>
          <w:sz w:val="24"/>
          <w:szCs w:val="24"/>
          <w:vertAlign w:val="superscript"/>
          <w:lang w:val="en-US"/>
        </w:rPr>
        <w:t>[11,14,17]</w:t>
      </w:r>
      <w:r w:rsidRPr="00FC7F02">
        <w:rPr>
          <w:rFonts w:ascii="Book Antiqua" w:hAnsi="Book Antiqua"/>
          <w:sz w:val="24"/>
          <w:szCs w:val="24"/>
          <w:lang w:val="en-US"/>
        </w:rPr>
        <w:t xml:space="preserve">. High </w:t>
      </w:r>
      <w:proofErr w:type="spellStart"/>
      <w:r w:rsidRPr="00FC7F02">
        <w:rPr>
          <w:rFonts w:ascii="Book Antiqua" w:hAnsi="Book Antiqua"/>
          <w:sz w:val="24"/>
          <w:szCs w:val="24"/>
          <w:lang w:val="en-US"/>
        </w:rPr>
        <w:t>prevalences</w:t>
      </w:r>
      <w:proofErr w:type="spellEnd"/>
      <w:r w:rsidRPr="00FC7F02">
        <w:rPr>
          <w:rFonts w:ascii="Book Antiqua" w:hAnsi="Book Antiqua"/>
          <w:sz w:val="24"/>
          <w:szCs w:val="24"/>
          <w:lang w:val="en-US"/>
        </w:rPr>
        <w:t xml:space="preserve"> were</w:t>
      </w:r>
      <w:r w:rsidR="0020357B" w:rsidRPr="00FC7F02">
        <w:rPr>
          <w:rFonts w:ascii="Book Antiqua" w:hAnsi="Book Antiqua"/>
          <w:sz w:val="24"/>
          <w:szCs w:val="24"/>
          <w:lang w:val="en-US"/>
        </w:rPr>
        <w:t xml:space="preserve"> </w:t>
      </w:r>
      <w:r w:rsidRPr="00FC7F02">
        <w:rPr>
          <w:rFonts w:ascii="Book Antiqua" w:hAnsi="Book Antiqua"/>
          <w:sz w:val="24"/>
          <w:szCs w:val="24"/>
          <w:lang w:val="en-US"/>
        </w:rPr>
        <w:t>also observed in Albanian refugees in two Gree</w:t>
      </w:r>
      <w:r w:rsidR="003752C2" w:rsidRPr="00FC7F02">
        <w:rPr>
          <w:rFonts w:ascii="Book Antiqua" w:hAnsi="Book Antiqua"/>
          <w:sz w:val="24"/>
          <w:szCs w:val="24"/>
          <w:lang w:val="en-US"/>
        </w:rPr>
        <w:t>k</w:t>
      </w:r>
      <w:r w:rsidRPr="00FC7F02">
        <w:rPr>
          <w:rFonts w:ascii="Book Antiqua" w:hAnsi="Book Antiqua"/>
          <w:sz w:val="24"/>
          <w:szCs w:val="24"/>
          <w:lang w:val="en-US"/>
        </w:rPr>
        <w:t xml:space="preserve"> studies, 11.7</w:t>
      </w:r>
      <w:r w:rsidR="00302A86" w:rsidRPr="00FC7F02">
        <w:rPr>
          <w:rFonts w:ascii="Book Antiqua" w:hAnsi="Book Antiqua"/>
          <w:sz w:val="24"/>
          <w:szCs w:val="24"/>
          <w:lang w:val="en-US"/>
        </w:rPr>
        <w:t xml:space="preserve">% </w:t>
      </w:r>
      <w:r w:rsidRPr="00FC7F02">
        <w:rPr>
          <w:rFonts w:ascii="Book Antiqua" w:hAnsi="Book Antiqua"/>
          <w:sz w:val="24"/>
          <w:szCs w:val="24"/>
          <w:lang w:val="en-US"/>
        </w:rPr>
        <w:t xml:space="preserve">and 15.3%, </w:t>
      </w:r>
      <w:proofErr w:type="gramStart"/>
      <w:r w:rsidRPr="00FC7F02">
        <w:rPr>
          <w:rFonts w:ascii="Book Antiqua" w:hAnsi="Book Antiqua"/>
          <w:sz w:val="24"/>
          <w:szCs w:val="24"/>
          <w:lang w:val="en-US"/>
        </w:rPr>
        <w:t>respectively</w:t>
      </w:r>
      <w:r w:rsidR="000C4B38" w:rsidRPr="00FC7F02">
        <w:rPr>
          <w:rFonts w:ascii="Book Antiqua" w:hAnsi="Book Antiqua"/>
          <w:sz w:val="24"/>
          <w:szCs w:val="24"/>
          <w:vertAlign w:val="superscript"/>
          <w:lang w:val="en-US"/>
        </w:rPr>
        <w:t>[</w:t>
      </w:r>
      <w:proofErr w:type="gramEnd"/>
      <w:r w:rsidR="000C4B38" w:rsidRPr="00FC7F02">
        <w:rPr>
          <w:rFonts w:ascii="Book Antiqua" w:hAnsi="Book Antiqua"/>
          <w:sz w:val="24"/>
          <w:szCs w:val="24"/>
          <w:vertAlign w:val="superscript"/>
          <w:lang w:val="en-US"/>
        </w:rPr>
        <w:t>18,19</w:t>
      </w:r>
      <w:r w:rsidRPr="00FC7F02">
        <w:rPr>
          <w:rFonts w:ascii="Book Antiqua" w:hAnsi="Book Antiqua"/>
          <w:sz w:val="24"/>
          <w:szCs w:val="24"/>
          <w:vertAlign w:val="superscript"/>
          <w:lang w:val="en-US"/>
        </w:rPr>
        <w:t>]</w:t>
      </w:r>
      <w:r w:rsidRPr="00FC7F02">
        <w:rPr>
          <w:rFonts w:ascii="Book Antiqua" w:hAnsi="Book Antiqua"/>
          <w:sz w:val="24"/>
          <w:szCs w:val="24"/>
          <w:lang w:val="en-US"/>
        </w:rPr>
        <w:t xml:space="preserve">. In Germany the Turkish community accounts for about 20% of the whole population, with an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prevalence of 5%</w:t>
      </w:r>
      <w:r w:rsidR="000C4B38" w:rsidRPr="00FC7F02">
        <w:rPr>
          <w:rFonts w:ascii="Book Antiqua" w:hAnsi="Book Antiqua"/>
          <w:sz w:val="24"/>
          <w:szCs w:val="24"/>
          <w:vertAlign w:val="superscript"/>
          <w:lang w:val="en-US"/>
        </w:rPr>
        <w:t>[20</w:t>
      </w:r>
      <w:r w:rsidRPr="00FC7F02">
        <w:rPr>
          <w:rFonts w:ascii="Book Antiqua" w:hAnsi="Book Antiqua"/>
          <w:sz w:val="24"/>
          <w:szCs w:val="24"/>
          <w:vertAlign w:val="superscript"/>
          <w:lang w:val="en-US"/>
        </w:rPr>
        <w:t>]</w:t>
      </w:r>
      <w:r w:rsidRPr="00FC7F02">
        <w:rPr>
          <w:rFonts w:ascii="Book Antiqua" w:hAnsi="Book Antiqua"/>
          <w:sz w:val="24"/>
          <w:szCs w:val="24"/>
          <w:lang w:val="en-US"/>
        </w:rPr>
        <w:t>. In studies carried out in England and Holland the Chinese immigrants showed a percentage of HBV chronic carriers of 8.5</w:t>
      </w:r>
      <w:r w:rsidR="00133CD3" w:rsidRPr="00FC7F02">
        <w:rPr>
          <w:rFonts w:ascii="Book Antiqua" w:hAnsi="Book Antiqua"/>
          <w:sz w:val="24"/>
          <w:szCs w:val="24"/>
          <w:lang w:val="en-US"/>
        </w:rPr>
        <w:t>%</w:t>
      </w:r>
      <w:r w:rsidRPr="00FC7F02">
        <w:rPr>
          <w:rFonts w:ascii="Book Antiqua" w:hAnsi="Book Antiqua"/>
          <w:sz w:val="24"/>
          <w:szCs w:val="24"/>
          <w:lang w:val="en-US"/>
        </w:rPr>
        <w:t xml:space="preserve"> and 8.7</w:t>
      </w:r>
      <w:r w:rsidR="000C4B38" w:rsidRPr="00FC7F02">
        <w:rPr>
          <w:rFonts w:ascii="Book Antiqua" w:hAnsi="Book Antiqua"/>
          <w:sz w:val="24"/>
          <w:szCs w:val="24"/>
          <w:lang w:val="en-US"/>
        </w:rPr>
        <w:t xml:space="preserve">%, </w:t>
      </w:r>
      <w:proofErr w:type="gramStart"/>
      <w:r w:rsidR="000C4B38" w:rsidRPr="00FC7F02">
        <w:rPr>
          <w:rFonts w:ascii="Book Antiqua" w:hAnsi="Book Antiqua"/>
          <w:sz w:val="24"/>
          <w:szCs w:val="24"/>
          <w:lang w:val="en-US"/>
        </w:rPr>
        <w:t>respectively</w:t>
      </w:r>
      <w:r w:rsidR="000C4B38" w:rsidRPr="00FC7F02">
        <w:rPr>
          <w:rFonts w:ascii="Book Antiqua" w:hAnsi="Book Antiqua"/>
          <w:sz w:val="24"/>
          <w:szCs w:val="24"/>
          <w:vertAlign w:val="superscript"/>
          <w:lang w:val="en-US"/>
        </w:rPr>
        <w:t>[</w:t>
      </w:r>
      <w:proofErr w:type="gramEnd"/>
      <w:r w:rsidR="000C4B38" w:rsidRPr="00FC7F02">
        <w:rPr>
          <w:rFonts w:ascii="Book Antiqua" w:hAnsi="Book Antiqua"/>
          <w:sz w:val="24"/>
          <w:szCs w:val="24"/>
          <w:vertAlign w:val="superscript"/>
          <w:lang w:val="en-US"/>
        </w:rPr>
        <w:t>21,22]</w:t>
      </w:r>
      <w:r w:rsidR="00795E0B" w:rsidRPr="00FC7F02">
        <w:rPr>
          <w:rFonts w:ascii="Book Antiqua" w:hAnsi="Book Antiqua"/>
          <w:sz w:val="24"/>
          <w:szCs w:val="24"/>
          <w:lang w:val="en-US"/>
        </w:rPr>
        <w:t>.</w:t>
      </w:r>
    </w:p>
    <w:p w:rsidR="00504131" w:rsidRPr="00FC7F02" w:rsidRDefault="00504131" w:rsidP="00FC7F02">
      <w:pPr>
        <w:autoSpaceDE w:val="0"/>
        <w:autoSpaceDN w:val="0"/>
        <w:adjustRightInd w:val="0"/>
        <w:spacing w:after="0" w:line="360" w:lineRule="auto"/>
        <w:jc w:val="both"/>
        <w:rPr>
          <w:rFonts w:ascii="Book Antiqua" w:hAnsi="Book Antiqua"/>
          <w:sz w:val="24"/>
          <w:szCs w:val="24"/>
          <w:lang w:val="en-US"/>
        </w:rPr>
      </w:pPr>
    </w:p>
    <w:p w:rsidR="00504131" w:rsidRPr="00FC7F02" w:rsidRDefault="00504131" w:rsidP="00FC7F02">
      <w:pPr>
        <w:autoSpaceDE w:val="0"/>
        <w:autoSpaceDN w:val="0"/>
        <w:adjustRightInd w:val="0"/>
        <w:spacing w:after="0" w:line="360" w:lineRule="auto"/>
        <w:jc w:val="both"/>
        <w:rPr>
          <w:rFonts w:ascii="Book Antiqua" w:hAnsi="Book Antiqua"/>
          <w:b/>
          <w:i/>
          <w:sz w:val="24"/>
          <w:szCs w:val="24"/>
          <w:lang w:val="en-US"/>
        </w:rPr>
      </w:pPr>
      <w:r w:rsidRPr="00FC7F02">
        <w:rPr>
          <w:rFonts w:ascii="Book Antiqua" w:hAnsi="Book Antiqua"/>
          <w:b/>
          <w:sz w:val="24"/>
          <w:szCs w:val="24"/>
          <w:lang w:val="en-US"/>
        </w:rPr>
        <w:t>Stu</w:t>
      </w:r>
      <w:r w:rsidR="00AE2848" w:rsidRPr="00FC7F02">
        <w:rPr>
          <w:rFonts w:ascii="Book Antiqua" w:hAnsi="Book Antiqua"/>
          <w:b/>
          <w:sz w:val="24"/>
          <w:szCs w:val="24"/>
          <w:lang w:val="en-US"/>
        </w:rPr>
        <w:t>dies performed in North America</w:t>
      </w:r>
      <w:r w:rsidR="00AE2848" w:rsidRPr="00FC7F02">
        <w:rPr>
          <w:rFonts w:ascii="Book Antiqua" w:hAnsi="Book Antiqua"/>
          <w:b/>
          <w:sz w:val="24"/>
          <w:szCs w:val="24"/>
          <w:lang w:val="en-US" w:eastAsia="zh-CN"/>
        </w:rPr>
        <w:t>:</w:t>
      </w:r>
      <w:r w:rsidR="00AE2848" w:rsidRPr="00FC7F02">
        <w:rPr>
          <w:rFonts w:ascii="Book Antiqua" w:hAnsi="Book Antiqua"/>
          <w:b/>
          <w:i/>
          <w:sz w:val="24"/>
          <w:szCs w:val="24"/>
          <w:lang w:val="en-US" w:eastAsia="zh-CN"/>
        </w:rPr>
        <w:t xml:space="preserve"> </w:t>
      </w:r>
      <w:r w:rsidRPr="00FC7F02">
        <w:rPr>
          <w:rFonts w:ascii="Book Antiqua" w:hAnsi="Book Antiqua"/>
          <w:sz w:val="24"/>
          <w:szCs w:val="24"/>
          <w:lang w:val="en-US"/>
        </w:rPr>
        <w:t>Several American studies screened subjects from Asia (China, Pakistan, Afghanistan, Vietnam, Cambodia, Laos)</w:t>
      </w:r>
      <w:r w:rsidR="000C4B38" w:rsidRPr="00FC7F02">
        <w:rPr>
          <w:rFonts w:ascii="Book Antiqua" w:hAnsi="Book Antiqua"/>
          <w:sz w:val="24"/>
          <w:szCs w:val="24"/>
          <w:vertAlign w:val="superscript"/>
          <w:lang w:val="en-US"/>
        </w:rPr>
        <w:t>[23</w:t>
      </w:r>
      <w:r w:rsidR="00AE2848" w:rsidRPr="00FC7F02">
        <w:rPr>
          <w:rFonts w:ascii="Book Antiqua" w:hAnsi="Book Antiqua"/>
          <w:sz w:val="24"/>
          <w:szCs w:val="24"/>
          <w:vertAlign w:val="superscript"/>
          <w:lang w:val="en-US" w:eastAsia="zh-CN"/>
        </w:rPr>
        <w:t>-</w:t>
      </w:r>
      <w:r w:rsidR="000C4B38" w:rsidRPr="00FC7F02">
        <w:rPr>
          <w:rFonts w:ascii="Book Antiqua" w:hAnsi="Book Antiqua"/>
          <w:sz w:val="24"/>
          <w:szCs w:val="24"/>
          <w:vertAlign w:val="superscript"/>
          <w:lang w:val="en-US"/>
        </w:rPr>
        <w:t>29]</w:t>
      </w:r>
      <w:r w:rsidRPr="00FC7F02">
        <w:rPr>
          <w:rFonts w:ascii="Book Antiqua" w:hAnsi="Book Antiqua"/>
          <w:sz w:val="24"/>
          <w:szCs w:val="24"/>
          <w:lang w:val="en-US"/>
        </w:rPr>
        <w:t>.</w:t>
      </w:r>
      <w:r w:rsidR="00CA206C">
        <w:rPr>
          <w:rFonts w:ascii="Book Antiqua" w:hAnsi="Book Antiqua" w:hint="eastAsia"/>
          <w:sz w:val="24"/>
          <w:szCs w:val="24"/>
          <w:lang w:val="en-US" w:eastAsia="zh-CN"/>
        </w:rPr>
        <w:t xml:space="preserve"> </w:t>
      </w:r>
      <w:r w:rsidRPr="00FC7F02">
        <w:rPr>
          <w:rFonts w:ascii="Book Antiqua" w:hAnsi="Book Antiqua"/>
          <w:sz w:val="24"/>
          <w:szCs w:val="24"/>
          <w:lang w:val="en-US"/>
        </w:rPr>
        <w:t>The study by</w:t>
      </w:r>
      <w:r w:rsidR="000C4B38" w:rsidRPr="00FC7F02">
        <w:rPr>
          <w:rFonts w:ascii="Book Antiqua" w:hAnsi="Book Antiqua"/>
          <w:sz w:val="24"/>
          <w:szCs w:val="24"/>
          <w:lang w:val="en-US"/>
        </w:rPr>
        <w:t xml:space="preserve"> Mitchell </w:t>
      </w:r>
      <w:r w:rsidR="000C4B38" w:rsidRPr="00FC7F02">
        <w:rPr>
          <w:rFonts w:ascii="Book Antiqua" w:hAnsi="Book Antiqua"/>
          <w:i/>
          <w:sz w:val="24"/>
          <w:szCs w:val="24"/>
          <w:lang w:val="en-US"/>
        </w:rPr>
        <w:t xml:space="preserve">et </w:t>
      </w:r>
      <w:proofErr w:type="gramStart"/>
      <w:r w:rsidR="000C4B38" w:rsidRPr="00FC7F02">
        <w:rPr>
          <w:rFonts w:ascii="Book Antiqua" w:hAnsi="Book Antiqua"/>
          <w:i/>
          <w:sz w:val="24"/>
          <w:szCs w:val="24"/>
          <w:lang w:val="en-US"/>
        </w:rPr>
        <w:t>al</w:t>
      </w:r>
      <w:r w:rsidR="00BA74ED" w:rsidRPr="00FC7F02">
        <w:rPr>
          <w:rFonts w:ascii="Book Antiqua" w:hAnsi="Book Antiqua"/>
          <w:sz w:val="24"/>
          <w:szCs w:val="24"/>
          <w:vertAlign w:val="superscript"/>
          <w:lang w:val="en-US"/>
        </w:rPr>
        <w:t>[</w:t>
      </w:r>
      <w:proofErr w:type="gramEnd"/>
      <w:r w:rsidR="00BA74ED" w:rsidRPr="00FC7F02">
        <w:rPr>
          <w:rFonts w:ascii="Book Antiqua" w:hAnsi="Book Antiqua"/>
          <w:sz w:val="24"/>
          <w:szCs w:val="24"/>
          <w:vertAlign w:val="superscript"/>
          <w:lang w:val="en-US"/>
        </w:rPr>
        <w:t>25]</w:t>
      </w:r>
      <w:r w:rsidR="0020357B" w:rsidRPr="00FC7F02">
        <w:rPr>
          <w:rFonts w:ascii="Book Antiqua" w:hAnsi="Book Antiqua"/>
          <w:sz w:val="24"/>
          <w:szCs w:val="24"/>
          <w:vertAlign w:val="superscript"/>
          <w:lang w:val="en-US"/>
        </w:rPr>
        <w:t xml:space="preserve"> </w:t>
      </w:r>
      <w:r w:rsidRPr="00FC7F02">
        <w:rPr>
          <w:rFonts w:ascii="Book Antiqua" w:hAnsi="Book Antiqua"/>
          <w:sz w:val="24"/>
          <w:szCs w:val="24"/>
          <w:lang w:val="en-US"/>
        </w:rPr>
        <w:t xml:space="preserve">is an impressive retrospective investigation that tested for the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prevalence the immigrants to the </w:t>
      </w:r>
      <w:r w:rsidR="00AE2848" w:rsidRPr="00FC7F02">
        <w:rPr>
          <w:rFonts w:ascii="Book Antiqua" w:hAnsi="Book Antiqua"/>
          <w:sz w:val="24"/>
          <w:szCs w:val="24"/>
          <w:lang w:val="en-US"/>
        </w:rPr>
        <w:t xml:space="preserve">United States  </w:t>
      </w:r>
      <w:r w:rsidRPr="00FC7F02">
        <w:rPr>
          <w:rFonts w:ascii="Book Antiqua" w:hAnsi="Book Antiqua"/>
          <w:sz w:val="24"/>
          <w:szCs w:val="24"/>
          <w:lang w:val="en-US"/>
        </w:rPr>
        <w:t>from 1974 to 2008 (Table 2). Nearly 27 million immigrants from 225 countries were examined. The largest geographical subgroup came from Latin American countries</w:t>
      </w:r>
      <w:r w:rsidR="00AE2848" w:rsidRPr="00FC7F02">
        <w:rPr>
          <w:rFonts w:ascii="Book Antiqua" w:hAnsi="Book Antiqua"/>
          <w:sz w:val="24"/>
          <w:szCs w:val="24"/>
          <w:lang w:val="en-US" w:eastAsia="zh-CN"/>
        </w:rPr>
        <w:t xml:space="preserve"> </w:t>
      </w:r>
      <w:r w:rsidRPr="00FC7F02">
        <w:rPr>
          <w:rFonts w:ascii="Book Antiqua" w:hAnsi="Book Antiqua"/>
          <w:sz w:val="24"/>
          <w:szCs w:val="24"/>
          <w:lang w:val="en-US"/>
        </w:rPr>
        <w:t>(13 million cases) and the small</w:t>
      </w:r>
      <w:r w:rsidR="00AE2848" w:rsidRPr="00FC7F02">
        <w:rPr>
          <w:rFonts w:ascii="Book Antiqua" w:hAnsi="Book Antiqua"/>
          <w:sz w:val="24"/>
          <w:szCs w:val="24"/>
          <w:lang w:val="en-US"/>
        </w:rPr>
        <w:t>est from African countries (940</w:t>
      </w:r>
      <w:r w:rsidRPr="00FC7F02">
        <w:rPr>
          <w:rFonts w:ascii="Book Antiqua" w:hAnsi="Book Antiqua"/>
          <w:sz w:val="24"/>
          <w:szCs w:val="24"/>
          <w:lang w:val="en-US"/>
        </w:rPr>
        <w:t xml:space="preserve">000 cases). The percentage of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-positive immigrants was 1.6% in those from Latin America, 11.1% in those from South Africa, 5% in </w:t>
      </w:r>
      <w:r w:rsidRPr="00FC7F02">
        <w:rPr>
          <w:rFonts w:ascii="Book Antiqua" w:hAnsi="Book Antiqua"/>
          <w:sz w:val="24"/>
          <w:szCs w:val="24"/>
          <w:lang w:val="en-US"/>
        </w:rPr>
        <w:lastRenderedPageBreak/>
        <w:t>those from the Mediterranean countries, 2.9% from Europe, 4% from</w:t>
      </w:r>
      <w:r w:rsidR="00930ED0" w:rsidRPr="00FC7F02">
        <w:rPr>
          <w:rFonts w:ascii="Book Antiqua" w:hAnsi="Book Antiqua"/>
          <w:sz w:val="24"/>
          <w:szCs w:val="24"/>
          <w:lang w:val="en-US"/>
        </w:rPr>
        <w:t xml:space="preserve"> </w:t>
      </w:r>
      <w:r w:rsidRPr="00FC7F02">
        <w:rPr>
          <w:rFonts w:ascii="Book Antiqua" w:hAnsi="Book Antiqua"/>
          <w:sz w:val="24"/>
          <w:szCs w:val="24"/>
          <w:lang w:val="en-US"/>
        </w:rPr>
        <w:t>South East Asia and 11% from The Pacific countries.</w:t>
      </w:r>
    </w:p>
    <w:p w:rsidR="00AE2848" w:rsidRPr="00FC7F02" w:rsidRDefault="00AE2848" w:rsidP="00FC7F02">
      <w:pPr>
        <w:autoSpaceDE w:val="0"/>
        <w:autoSpaceDN w:val="0"/>
        <w:adjustRightInd w:val="0"/>
        <w:spacing w:after="0" w:line="360" w:lineRule="auto"/>
        <w:jc w:val="both"/>
        <w:rPr>
          <w:rFonts w:ascii="Book Antiqua" w:hAnsi="Book Antiqua"/>
          <w:b/>
          <w:sz w:val="24"/>
          <w:szCs w:val="24"/>
          <w:lang w:val="en-US" w:eastAsia="zh-CN"/>
        </w:rPr>
      </w:pPr>
    </w:p>
    <w:p w:rsidR="00504131" w:rsidRPr="00FC7F02" w:rsidRDefault="00504131" w:rsidP="00FC7F02">
      <w:pPr>
        <w:autoSpaceDE w:val="0"/>
        <w:autoSpaceDN w:val="0"/>
        <w:adjustRightInd w:val="0"/>
        <w:spacing w:after="0" w:line="360" w:lineRule="auto"/>
        <w:jc w:val="both"/>
        <w:rPr>
          <w:rFonts w:ascii="Book Antiqua" w:hAnsi="Book Antiqua"/>
          <w:sz w:val="24"/>
          <w:szCs w:val="24"/>
          <w:lang w:val="en-US" w:eastAsia="zh-CN"/>
        </w:rPr>
      </w:pPr>
      <w:r w:rsidRPr="00FC7F02">
        <w:rPr>
          <w:rFonts w:ascii="Book Antiqua" w:hAnsi="Book Antiqua"/>
          <w:b/>
          <w:sz w:val="24"/>
          <w:szCs w:val="24"/>
          <w:lang w:val="en-US"/>
        </w:rPr>
        <w:t>Studies performed in Australia</w:t>
      </w:r>
      <w:r w:rsidR="00AE2848" w:rsidRPr="00FC7F02">
        <w:rPr>
          <w:rFonts w:ascii="Book Antiqua" w:hAnsi="Book Antiqua"/>
          <w:b/>
          <w:sz w:val="24"/>
          <w:szCs w:val="24"/>
          <w:lang w:val="en-US" w:eastAsia="zh-CN"/>
        </w:rPr>
        <w:t xml:space="preserve">: </w:t>
      </w:r>
      <w:r w:rsidRPr="00FC7F02">
        <w:rPr>
          <w:rFonts w:ascii="Book Antiqua" w:hAnsi="Book Antiqua"/>
          <w:sz w:val="24"/>
          <w:szCs w:val="24"/>
          <w:lang w:val="en-US"/>
        </w:rPr>
        <w:t xml:space="preserve">At present, immigrant populations come to Australia prevalently from countries of South-East Asia. </w:t>
      </w:r>
      <w:proofErr w:type="spellStart"/>
      <w:r w:rsidRPr="00FC7F02">
        <w:rPr>
          <w:rFonts w:ascii="Book Antiqua" w:hAnsi="Book Antiqua"/>
          <w:sz w:val="24"/>
          <w:szCs w:val="24"/>
          <w:lang w:val="en-US"/>
        </w:rPr>
        <w:t>Caruana</w:t>
      </w:r>
      <w:proofErr w:type="spellEnd"/>
      <w:r w:rsidR="00E84808" w:rsidRPr="00FC7F02">
        <w:rPr>
          <w:rFonts w:ascii="Book Antiqua" w:hAnsi="Book Antiqua"/>
          <w:sz w:val="24"/>
          <w:szCs w:val="24"/>
          <w:lang w:val="en-US"/>
        </w:rPr>
        <w:t xml:space="preserve"> </w:t>
      </w:r>
      <w:r w:rsidRPr="00FC7F02">
        <w:rPr>
          <w:rFonts w:ascii="Book Antiqua" w:hAnsi="Book Antiqua"/>
          <w:i/>
          <w:sz w:val="24"/>
          <w:szCs w:val="24"/>
          <w:lang w:val="en-US"/>
        </w:rPr>
        <w:t xml:space="preserve">et </w:t>
      </w:r>
      <w:proofErr w:type="gramStart"/>
      <w:r w:rsidRPr="00FC7F02">
        <w:rPr>
          <w:rFonts w:ascii="Book Antiqua" w:hAnsi="Book Antiqua"/>
          <w:i/>
          <w:sz w:val="24"/>
          <w:szCs w:val="24"/>
          <w:lang w:val="en-US"/>
        </w:rPr>
        <w:t>al</w:t>
      </w:r>
      <w:r w:rsidR="00BA74ED" w:rsidRPr="00FC7F02">
        <w:rPr>
          <w:rFonts w:ascii="Book Antiqua" w:hAnsi="Book Antiqua"/>
          <w:sz w:val="24"/>
          <w:szCs w:val="24"/>
          <w:vertAlign w:val="superscript"/>
          <w:lang w:val="en-US"/>
        </w:rPr>
        <w:t>[</w:t>
      </w:r>
      <w:proofErr w:type="gramEnd"/>
      <w:r w:rsidR="00BA74ED" w:rsidRPr="00FC7F02">
        <w:rPr>
          <w:rFonts w:ascii="Book Antiqua" w:hAnsi="Book Antiqua"/>
          <w:sz w:val="24"/>
          <w:szCs w:val="24"/>
          <w:vertAlign w:val="superscript"/>
          <w:lang w:val="en-US"/>
        </w:rPr>
        <w:t>30]</w:t>
      </w:r>
      <w:r w:rsidR="00CA206C">
        <w:rPr>
          <w:rFonts w:ascii="Book Antiqua" w:hAnsi="Book Antiqua" w:hint="eastAsia"/>
          <w:sz w:val="24"/>
          <w:szCs w:val="24"/>
          <w:lang w:val="en-US" w:eastAsia="zh-CN"/>
        </w:rPr>
        <w:t xml:space="preserve"> </w:t>
      </w:r>
      <w:r w:rsidRPr="00FC7F02">
        <w:rPr>
          <w:rFonts w:ascii="Book Antiqua" w:hAnsi="Book Antiqua"/>
          <w:sz w:val="24"/>
          <w:szCs w:val="24"/>
          <w:lang w:val="en-US"/>
        </w:rPr>
        <w:t>screened 95 Laotian and 236 Cambodian immigrants, of whom 9.5% of</w:t>
      </w:r>
      <w:r w:rsidR="00AE2848" w:rsidRPr="00FC7F02">
        <w:rPr>
          <w:rFonts w:ascii="Book Antiqua" w:hAnsi="Book Antiqua"/>
          <w:sz w:val="24"/>
          <w:szCs w:val="24"/>
          <w:lang w:val="en-US" w:eastAsia="zh-CN"/>
        </w:rPr>
        <w:t xml:space="preserve"> </w:t>
      </w:r>
      <w:r w:rsidRPr="00FC7F02">
        <w:rPr>
          <w:rFonts w:ascii="Book Antiqua" w:hAnsi="Book Antiqua"/>
          <w:sz w:val="24"/>
          <w:szCs w:val="24"/>
          <w:lang w:val="en-US"/>
        </w:rPr>
        <w:t>the Laotians</w:t>
      </w:r>
      <w:r w:rsidR="00E72300">
        <w:rPr>
          <w:rFonts w:ascii="Book Antiqua" w:hAnsi="Book Antiqua"/>
          <w:sz w:val="24"/>
          <w:szCs w:val="24"/>
          <w:lang w:val="en-US"/>
        </w:rPr>
        <w:t xml:space="preserve"> </w:t>
      </w:r>
      <w:r w:rsidRPr="00FC7F02">
        <w:rPr>
          <w:rFonts w:ascii="Book Antiqua" w:hAnsi="Book Antiqua"/>
          <w:sz w:val="24"/>
          <w:szCs w:val="24"/>
          <w:lang w:val="en-US"/>
        </w:rPr>
        <w:t xml:space="preserve">and 8% of the Cambodians were HBV chronic carriers. Most of the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-positive subjects were unaware of their HBV status. Further studies are needed to extend the knowledge of the impact of immigration on the HBV </w:t>
      </w:r>
      <w:proofErr w:type="spellStart"/>
      <w:r w:rsidRPr="00FC7F02">
        <w:rPr>
          <w:rFonts w:ascii="Book Antiqua" w:hAnsi="Book Antiqua"/>
          <w:sz w:val="24"/>
          <w:szCs w:val="24"/>
          <w:lang w:val="en-US"/>
        </w:rPr>
        <w:t>endemicity</w:t>
      </w:r>
      <w:proofErr w:type="spellEnd"/>
      <w:r w:rsidRPr="00FC7F02">
        <w:rPr>
          <w:rFonts w:ascii="Book Antiqua" w:hAnsi="Book Antiqua"/>
          <w:sz w:val="24"/>
          <w:szCs w:val="24"/>
          <w:lang w:val="en-US"/>
        </w:rPr>
        <w:t xml:space="preserve"> in Australia.</w:t>
      </w:r>
    </w:p>
    <w:p w:rsidR="00AE2848" w:rsidRPr="00FC7F02" w:rsidRDefault="00AE2848" w:rsidP="00FC7F02">
      <w:pPr>
        <w:autoSpaceDE w:val="0"/>
        <w:autoSpaceDN w:val="0"/>
        <w:adjustRightInd w:val="0"/>
        <w:spacing w:after="0" w:line="360" w:lineRule="auto"/>
        <w:jc w:val="both"/>
        <w:rPr>
          <w:rFonts w:ascii="Book Antiqua" w:hAnsi="Book Antiqua"/>
          <w:b/>
          <w:sz w:val="24"/>
          <w:szCs w:val="24"/>
          <w:lang w:val="en-US" w:eastAsia="zh-CN"/>
        </w:rPr>
      </w:pPr>
    </w:p>
    <w:p w:rsidR="00504131" w:rsidRPr="00FC7F02" w:rsidRDefault="00EA3173" w:rsidP="00FC7F02">
      <w:pPr>
        <w:autoSpaceDE w:val="0"/>
        <w:autoSpaceDN w:val="0"/>
        <w:adjustRightInd w:val="0"/>
        <w:spacing w:after="0" w:line="360" w:lineRule="auto"/>
        <w:jc w:val="both"/>
        <w:rPr>
          <w:rFonts w:ascii="Book Antiqua" w:hAnsi="Book Antiqua" w:cs="Garamond"/>
          <w:b/>
          <w:i/>
          <w:sz w:val="24"/>
          <w:szCs w:val="24"/>
          <w:lang w:val="en-US" w:eastAsia="zh-CN"/>
        </w:rPr>
      </w:pPr>
      <w:r w:rsidRPr="00FC7F02">
        <w:rPr>
          <w:rFonts w:ascii="Book Antiqua" w:hAnsi="Book Antiqua" w:cs="Garamond"/>
          <w:b/>
          <w:i/>
          <w:sz w:val="24"/>
          <w:szCs w:val="24"/>
          <w:lang w:val="en-US" w:eastAsia="zh-CN"/>
        </w:rPr>
        <w:t xml:space="preserve">HBV </w:t>
      </w:r>
      <w:r w:rsidR="00E72300">
        <w:rPr>
          <w:rFonts w:ascii="Book Antiqua" w:hAnsi="Book Antiqua" w:cs="Garamond"/>
          <w:b/>
          <w:i/>
          <w:sz w:val="24"/>
          <w:szCs w:val="24"/>
          <w:lang w:val="en-US" w:eastAsia="it-IT"/>
        </w:rPr>
        <w:t>Genotypes in immigrants</w:t>
      </w:r>
    </w:p>
    <w:p w:rsidR="00504131" w:rsidRPr="00FC7F02" w:rsidRDefault="00504131" w:rsidP="00FC7F02">
      <w:pPr>
        <w:autoSpaceDE w:val="0"/>
        <w:autoSpaceDN w:val="0"/>
        <w:adjustRightInd w:val="0"/>
        <w:spacing w:after="0" w:line="360" w:lineRule="auto"/>
        <w:jc w:val="both"/>
        <w:rPr>
          <w:rFonts w:ascii="Book Antiqua" w:hAnsi="Book Antiqua" w:cs="Garamond"/>
          <w:sz w:val="24"/>
          <w:szCs w:val="24"/>
          <w:lang w:val="en-US" w:eastAsia="it-IT"/>
        </w:rPr>
      </w:pPr>
      <w:r w:rsidRPr="00FC7F02">
        <w:rPr>
          <w:rFonts w:ascii="Book Antiqua" w:hAnsi="Book Antiqua" w:cs="Garamond"/>
          <w:sz w:val="24"/>
          <w:szCs w:val="24"/>
          <w:lang w:val="en-US" w:eastAsia="it-IT"/>
        </w:rPr>
        <w:t>The</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molecular characteristics of HBV infection in immigrants reflect those of their geographical areas of origin. HBV genotyping in immigrants was investigated only in small studies (Table 3). Hayden </w:t>
      </w:r>
      <w:r w:rsidRPr="00FC7F02">
        <w:rPr>
          <w:rFonts w:ascii="Book Antiqua" w:hAnsi="Book Antiqua" w:cs="Garamond"/>
          <w:i/>
          <w:sz w:val="24"/>
          <w:szCs w:val="24"/>
          <w:lang w:val="en-US" w:eastAsia="it-IT"/>
        </w:rPr>
        <w:t>et al</w:t>
      </w:r>
      <w:r w:rsidR="00BA74ED" w:rsidRPr="00FC7F02">
        <w:rPr>
          <w:rFonts w:ascii="Book Antiqua" w:hAnsi="Book Antiqua" w:cs="Garamond"/>
          <w:sz w:val="24"/>
          <w:szCs w:val="24"/>
          <w:vertAlign w:val="superscript"/>
          <w:lang w:val="en-US" w:eastAsia="it-IT"/>
        </w:rPr>
        <w:t>[23]</w:t>
      </w:r>
      <w:r w:rsidRPr="00FC7F02">
        <w:rPr>
          <w:rFonts w:ascii="Book Antiqua" w:hAnsi="Book Antiqua" w:cs="Garamond"/>
          <w:sz w:val="24"/>
          <w:szCs w:val="24"/>
          <w:lang w:val="en-US" w:eastAsia="it-IT"/>
        </w:rPr>
        <w:t xml:space="preserve"> studied immigrants from Asia and Somalia and detected HBV genotypes B and C in 90% of subjects with chronic hepatitis B. Rivas </w:t>
      </w:r>
      <w:r w:rsidRPr="00FC7F02">
        <w:rPr>
          <w:rFonts w:ascii="Book Antiqua" w:hAnsi="Book Antiqua" w:cs="Garamond"/>
          <w:i/>
          <w:sz w:val="24"/>
          <w:szCs w:val="24"/>
          <w:lang w:val="en-US" w:eastAsia="it-IT"/>
        </w:rPr>
        <w:t>et al</w:t>
      </w:r>
      <w:r w:rsidR="00BA74ED" w:rsidRPr="00FC7F02">
        <w:rPr>
          <w:rFonts w:ascii="Book Antiqua" w:hAnsi="Book Antiqua" w:cs="Garamond"/>
          <w:sz w:val="24"/>
          <w:szCs w:val="24"/>
          <w:vertAlign w:val="superscript"/>
          <w:lang w:val="en-US" w:eastAsia="it-IT"/>
        </w:rPr>
        <w:t>[15]</w:t>
      </w:r>
      <w:r w:rsidR="00AE2848" w:rsidRPr="00FC7F02">
        <w:rPr>
          <w:rFonts w:ascii="Book Antiqua" w:hAnsi="Book Antiqua" w:cs="Garamond"/>
          <w:sz w:val="24"/>
          <w:szCs w:val="24"/>
          <w:lang w:val="en-US" w:eastAsia="zh-CN"/>
        </w:rPr>
        <w:t xml:space="preserve"> </w:t>
      </w:r>
      <w:r w:rsidRPr="00FC7F02">
        <w:rPr>
          <w:rFonts w:ascii="Book Antiqua" w:hAnsi="Book Antiqua" w:cs="Garamond"/>
          <w:sz w:val="24"/>
          <w:szCs w:val="24"/>
          <w:lang w:val="en-US" w:eastAsia="it-IT"/>
        </w:rPr>
        <w:t>studied</w:t>
      </w:r>
      <w:r w:rsidR="00AE2848" w:rsidRPr="00FC7F02">
        <w:rPr>
          <w:rFonts w:ascii="Book Antiqua" w:hAnsi="Book Antiqua" w:cs="Garamond"/>
          <w:sz w:val="24"/>
          <w:szCs w:val="24"/>
          <w:lang w:val="en-US" w:eastAsia="zh-CN"/>
        </w:rPr>
        <w:t xml:space="preserve"> </w:t>
      </w:r>
      <w:r w:rsidRPr="00FC7F02">
        <w:rPr>
          <w:rFonts w:ascii="Book Antiqua" w:hAnsi="Book Antiqua" w:cs="Garamond"/>
          <w:sz w:val="24"/>
          <w:szCs w:val="24"/>
          <w:lang w:val="en-US" w:eastAsia="it-IT"/>
        </w:rPr>
        <w:t xml:space="preserve">34 HBV </w:t>
      </w:r>
      <w:proofErr w:type="spellStart"/>
      <w:r w:rsidRPr="00FC7F02">
        <w:rPr>
          <w:rFonts w:ascii="Book Antiqua" w:hAnsi="Book Antiqua" w:cs="Garamond"/>
          <w:sz w:val="24"/>
          <w:szCs w:val="24"/>
          <w:lang w:val="en-US" w:eastAsia="it-IT"/>
        </w:rPr>
        <w:t>viremic</w:t>
      </w:r>
      <w:proofErr w:type="spellEnd"/>
      <w:r w:rsidRPr="00FC7F02">
        <w:rPr>
          <w:rFonts w:ascii="Book Antiqua" w:hAnsi="Book Antiqua" w:cs="Garamond"/>
          <w:sz w:val="24"/>
          <w:szCs w:val="24"/>
          <w:lang w:val="en-US" w:eastAsia="it-IT"/>
        </w:rPr>
        <w:t xml:space="preserve"> patients from Equatorial Guinea and other sub-Saharan countries and found HBV genotype A in 22, genotype E in</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10, and genotype D</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in</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2. </w:t>
      </w:r>
      <w:r w:rsidR="000C4B38" w:rsidRPr="00FC7F02">
        <w:rPr>
          <w:rFonts w:ascii="Book Antiqua" w:hAnsi="Book Antiqua" w:cs="Garamond"/>
          <w:sz w:val="24"/>
          <w:szCs w:val="24"/>
          <w:lang w:val="en-US" w:eastAsia="it-IT"/>
        </w:rPr>
        <w:t>El-Hamad</w:t>
      </w:r>
      <w:r w:rsidR="0020357B" w:rsidRPr="00FC7F02">
        <w:rPr>
          <w:rFonts w:ascii="Book Antiqua" w:hAnsi="Book Antiqua" w:cs="Garamond"/>
          <w:sz w:val="24"/>
          <w:szCs w:val="24"/>
          <w:lang w:val="en-US" w:eastAsia="it-IT"/>
        </w:rPr>
        <w:t xml:space="preserve"> </w:t>
      </w:r>
      <w:r w:rsidRPr="00FC7F02">
        <w:rPr>
          <w:rFonts w:ascii="Book Antiqua" w:hAnsi="Book Antiqua" w:cs="Garamond"/>
          <w:i/>
          <w:sz w:val="24"/>
          <w:szCs w:val="24"/>
          <w:lang w:val="en-US" w:eastAsia="it-IT"/>
        </w:rPr>
        <w:t>et</w:t>
      </w:r>
      <w:r w:rsidR="0020357B" w:rsidRPr="00FC7F02">
        <w:rPr>
          <w:rFonts w:ascii="Book Antiqua" w:hAnsi="Book Antiqua" w:cs="Garamond"/>
          <w:i/>
          <w:sz w:val="24"/>
          <w:szCs w:val="24"/>
          <w:lang w:val="en-US" w:eastAsia="it-IT"/>
        </w:rPr>
        <w:t xml:space="preserve"> </w:t>
      </w:r>
      <w:proofErr w:type="gramStart"/>
      <w:r w:rsidRPr="00FC7F02">
        <w:rPr>
          <w:rFonts w:ascii="Book Antiqua" w:hAnsi="Book Antiqua" w:cs="Garamond"/>
          <w:i/>
          <w:sz w:val="24"/>
          <w:szCs w:val="24"/>
          <w:lang w:val="en-US" w:eastAsia="it-IT"/>
        </w:rPr>
        <w:t>al</w:t>
      </w:r>
      <w:r w:rsidR="00BA74ED" w:rsidRPr="00FC7F02">
        <w:rPr>
          <w:rFonts w:ascii="Book Antiqua" w:hAnsi="Book Antiqua" w:cs="Garamond"/>
          <w:sz w:val="24"/>
          <w:szCs w:val="24"/>
          <w:vertAlign w:val="superscript"/>
          <w:lang w:val="en-US" w:eastAsia="it-IT"/>
        </w:rPr>
        <w:t>[</w:t>
      </w:r>
      <w:proofErr w:type="gramEnd"/>
      <w:r w:rsidR="00BA74ED" w:rsidRPr="00FC7F02">
        <w:rPr>
          <w:rFonts w:ascii="Book Antiqua" w:hAnsi="Book Antiqua" w:cs="Garamond"/>
          <w:sz w:val="24"/>
          <w:szCs w:val="24"/>
          <w:vertAlign w:val="superscript"/>
          <w:lang w:val="en-US" w:eastAsia="it-IT"/>
        </w:rPr>
        <w:t>17]</w:t>
      </w:r>
      <w:r w:rsidR="0020357B" w:rsidRPr="00FC7F02">
        <w:rPr>
          <w:rFonts w:ascii="Book Antiqua" w:hAnsi="Book Antiqua" w:cs="Garamond"/>
          <w:sz w:val="24"/>
          <w:szCs w:val="24"/>
          <w:vertAlign w:val="superscript"/>
          <w:lang w:val="en-US" w:eastAsia="it-IT"/>
        </w:rPr>
        <w:t xml:space="preserve"> </w:t>
      </w:r>
      <w:r w:rsidRPr="00FC7F02">
        <w:rPr>
          <w:rFonts w:ascii="Book Antiqua" w:hAnsi="Book Antiqua" w:cs="Garamond"/>
          <w:sz w:val="24"/>
          <w:szCs w:val="24"/>
          <w:lang w:val="en-US" w:eastAsia="it-IT"/>
        </w:rPr>
        <w:t>investigated 45 immigrants and found</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that HBV genotype D predominated in those from Eastern Europe, HBV genotypes B and C in those from Asia, genotype A in those from India and genotype E in those</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from West Africa. </w:t>
      </w:r>
      <w:proofErr w:type="gramStart"/>
      <w:r w:rsidRPr="00FC7F02">
        <w:rPr>
          <w:rFonts w:ascii="Book Antiqua" w:hAnsi="Book Antiqua" w:cs="Garamond"/>
          <w:sz w:val="24"/>
          <w:szCs w:val="24"/>
          <w:lang w:val="en-US" w:eastAsia="it-IT"/>
        </w:rPr>
        <w:t>Scotto</w:t>
      </w:r>
      <w:r w:rsidR="000C4B38" w:rsidRPr="00FC7F02">
        <w:rPr>
          <w:rFonts w:ascii="Book Antiqua" w:hAnsi="Book Antiqua" w:cs="Garamond"/>
          <w:sz w:val="24"/>
          <w:szCs w:val="24"/>
          <w:vertAlign w:val="superscript"/>
          <w:lang w:val="en-US" w:eastAsia="it-IT"/>
        </w:rPr>
        <w:t>[</w:t>
      </w:r>
      <w:proofErr w:type="gramEnd"/>
      <w:r w:rsidR="000C4B38" w:rsidRPr="00FC7F02">
        <w:rPr>
          <w:rFonts w:ascii="Book Antiqua" w:hAnsi="Book Antiqua" w:cs="Garamond"/>
          <w:sz w:val="24"/>
          <w:szCs w:val="24"/>
          <w:vertAlign w:val="superscript"/>
          <w:lang w:val="en-US" w:eastAsia="it-IT"/>
        </w:rPr>
        <w:t>11]</w:t>
      </w:r>
      <w:r w:rsidR="0020357B" w:rsidRPr="00FC7F02">
        <w:rPr>
          <w:rFonts w:ascii="Book Antiqua" w:hAnsi="Book Antiqua" w:cs="Garamond"/>
          <w:sz w:val="24"/>
          <w:szCs w:val="24"/>
          <w:vertAlign w:val="superscript"/>
          <w:lang w:val="en-US" w:eastAsia="it-IT"/>
        </w:rPr>
        <w:t xml:space="preserve"> </w:t>
      </w:r>
      <w:r w:rsidRPr="00FC7F02">
        <w:rPr>
          <w:rFonts w:ascii="Book Antiqua" w:hAnsi="Book Antiqua" w:cs="Garamond"/>
          <w:sz w:val="24"/>
          <w:szCs w:val="24"/>
          <w:lang w:val="en-US" w:eastAsia="it-IT"/>
        </w:rPr>
        <w:t xml:space="preserve">evaluated 144 HBV-DNA-positive immigrants, prevalently from Africa, and identified 65 (45.1%) with HBV genotype E, 26 (18.1%) with D, 22 (15.3%) with B, 19 (13.2%) with C and </w:t>
      </w:r>
      <w:r w:rsidRPr="00FC7F02">
        <w:rPr>
          <w:rFonts w:ascii="Book Antiqua" w:hAnsi="Book Antiqua"/>
          <w:sz w:val="24"/>
          <w:szCs w:val="24"/>
          <w:lang w:val="en-US"/>
        </w:rPr>
        <w:t>12 (8.3%) with A</w:t>
      </w:r>
      <w:r w:rsidRPr="00FC7F02">
        <w:rPr>
          <w:rFonts w:ascii="Book Antiqua" w:hAnsi="Book Antiqua" w:cs="Garamond"/>
          <w:sz w:val="24"/>
          <w:szCs w:val="24"/>
          <w:lang w:val="en-US" w:eastAsia="it-IT"/>
        </w:rPr>
        <w:t>.</w:t>
      </w:r>
    </w:p>
    <w:p w:rsidR="00504131" w:rsidRPr="00FC7F02" w:rsidRDefault="00504131" w:rsidP="00FC7F02">
      <w:pPr>
        <w:autoSpaceDE w:val="0"/>
        <w:autoSpaceDN w:val="0"/>
        <w:adjustRightInd w:val="0"/>
        <w:spacing w:after="0" w:line="360" w:lineRule="auto"/>
        <w:ind w:firstLine="708"/>
        <w:jc w:val="both"/>
        <w:rPr>
          <w:rFonts w:ascii="Book Antiqua" w:hAnsi="Book Antiqua" w:cs="Garamond"/>
          <w:sz w:val="24"/>
          <w:szCs w:val="24"/>
          <w:lang w:val="en-US" w:eastAsia="it-IT"/>
        </w:rPr>
      </w:pPr>
      <w:r w:rsidRPr="00FC7F02">
        <w:rPr>
          <w:rFonts w:ascii="Book Antiqua" w:hAnsi="Book Antiqua" w:cs="Garamond"/>
          <w:sz w:val="24"/>
          <w:szCs w:val="24"/>
          <w:lang w:val="en-US" w:eastAsia="it-IT"/>
        </w:rPr>
        <w:t>The flow of immigrants</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may modify the distribution of HBV genotype in host countries with a low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cs="Garamond"/>
          <w:sz w:val="24"/>
          <w:szCs w:val="24"/>
          <w:lang w:val="en-US" w:eastAsia="it-IT"/>
        </w:rPr>
        <w:t>, since</w:t>
      </w:r>
      <w:r w:rsidR="00E84808"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the immigrants frequently come from countries with a high or intermediate HBV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cs="Garamond"/>
          <w:sz w:val="24"/>
          <w:szCs w:val="24"/>
          <w:lang w:val="en-US" w:eastAsia="it-IT"/>
        </w:rPr>
        <w:t xml:space="preserve">. An example of this has occurred in Italy, where HBV genotype D was responsible for acute hepatitis B in 95% of cases observed until two decades ago, whereas in recent years HBV genotypes non-D has been found to be responsible for </w:t>
      </w:r>
      <w:r w:rsidRPr="00FC7F02">
        <w:rPr>
          <w:rFonts w:ascii="Book Antiqua" w:hAnsi="Book Antiqua" w:cs="Garamond"/>
          <w:sz w:val="24"/>
          <w:szCs w:val="24"/>
          <w:lang w:val="en-US" w:eastAsia="it-IT"/>
        </w:rPr>
        <w:lastRenderedPageBreak/>
        <w:t xml:space="preserve">60% of the </w:t>
      </w:r>
      <w:proofErr w:type="gramStart"/>
      <w:r w:rsidRPr="00FC7F02">
        <w:rPr>
          <w:rFonts w:ascii="Book Antiqua" w:hAnsi="Book Antiqua" w:cs="Garamond"/>
          <w:sz w:val="24"/>
          <w:szCs w:val="24"/>
          <w:lang w:val="en-US" w:eastAsia="it-IT"/>
        </w:rPr>
        <w:t>cases</w:t>
      </w:r>
      <w:r w:rsidR="000C4B38" w:rsidRPr="00FC7F02">
        <w:rPr>
          <w:rFonts w:ascii="Book Antiqua" w:hAnsi="Book Antiqua" w:cs="Garamond"/>
          <w:sz w:val="24"/>
          <w:szCs w:val="24"/>
          <w:vertAlign w:val="superscript"/>
          <w:lang w:val="en-US" w:eastAsia="it-IT"/>
        </w:rPr>
        <w:t>[</w:t>
      </w:r>
      <w:proofErr w:type="gramEnd"/>
      <w:r w:rsidR="000C4B38" w:rsidRPr="00FC7F02">
        <w:rPr>
          <w:rFonts w:ascii="Book Antiqua" w:hAnsi="Book Antiqua" w:cs="Garamond"/>
          <w:sz w:val="24"/>
          <w:szCs w:val="24"/>
          <w:vertAlign w:val="superscript"/>
          <w:lang w:val="en-US" w:eastAsia="it-IT"/>
        </w:rPr>
        <w:t>31]</w:t>
      </w:r>
      <w:r w:rsidRPr="00FC7F02">
        <w:rPr>
          <w:rFonts w:ascii="Book Antiqua" w:hAnsi="Book Antiqua" w:cs="Garamond"/>
          <w:sz w:val="24"/>
          <w:szCs w:val="24"/>
          <w:lang w:val="en-US" w:eastAsia="it-IT"/>
        </w:rPr>
        <w:t>. This phenomenon is of clinical value, since</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some studies reported that the natural history and the response to antiviral treatment of HBV infection may differ i</w:t>
      </w:r>
      <w:r w:rsidR="000C4B38" w:rsidRPr="00FC7F02">
        <w:rPr>
          <w:rFonts w:ascii="Book Antiqua" w:hAnsi="Book Antiqua" w:cs="Garamond"/>
          <w:sz w:val="24"/>
          <w:szCs w:val="24"/>
          <w:lang w:val="en-US" w:eastAsia="it-IT"/>
        </w:rPr>
        <w:t xml:space="preserve">n relation to the HBV </w:t>
      </w:r>
      <w:proofErr w:type="gramStart"/>
      <w:r w:rsidR="000C4B38" w:rsidRPr="00FC7F02">
        <w:rPr>
          <w:rFonts w:ascii="Book Antiqua" w:hAnsi="Book Antiqua" w:cs="Garamond"/>
          <w:sz w:val="24"/>
          <w:szCs w:val="24"/>
          <w:lang w:val="en-US" w:eastAsia="it-IT"/>
        </w:rPr>
        <w:t>genotypes</w:t>
      </w:r>
      <w:r w:rsidR="000C4B38" w:rsidRPr="00FC7F02">
        <w:rPr>
          <w:rFonts w:ascii="Book Antiqua" w:hAnsi="Book Antiqua" w:cs="Garamond"/>
          <w:sz w:val="24"/>
          <w:szCs w:val="24"/>
          <w:vertAlign w:val="superscript"/>
          <w:lang w:val="en-US" w:eastAsia="it-IT"/>
        </w:rPr>
        <w:t>[</w:t>
      </w:r>
      <w:proofErr w:type="gramEnd"/>
      <w:r w:rsidR="000C4B38" w:rsidRPr="00FC7F02">
        <w:rPr>
          <w:rFonts w:ascii="Book Antiqua" w:hAnsi="Book Antiqua" w:cs="Garamond"/>
          <w:sz w:val="24"/>
          <w:szCs w:val="24"/>
          <w:vertAlign w:val="superscript"/>
          <w:lang w:val="en-US" w:eastAsia="it-IT"/>
        </w:rPr>
        <w:t>32]</w:t>
      </w:r>
      <w:r w:rsidRPr="00FC7F02">
        <w:rPr>
          <w:rFonts w:ascii="Book Antiqua" w:hAnsi="Book Antiqua" w:cs="Garamond"/>
          <w:sz w:val="24"/>
          <w:szCs w:val="24"/>
          <w:lang w:val="en-US" w:eastAsia="it-IT"/>
        </w:rPr>
        <w:t xml:space="preserve">. </w:t>
      </w:r>
    </w:p>
    <w:p w:rsidR="00504131" w:rsidRPr="00FC7F02" w:rsidRDefault="00504131" w:rsidP="00FC7F02">
      <w:pPr>
        <w:spacing w:after="0" w:line="360" w:lineRule="auto"/>
        <w:jc w:val="both"/>
        <w:rPr>
          <w:rFonts w:ascii="Book Antiqua" w:hAnsi="Book Antiqua"/>
          <w:b/>
          <w:sz w:val="24"/>
          <w:szCs w:val="24"/>
          <w:lang w:val="en-US"/>
        </w:rPr>
      </w:pPr>
    </w:p>
    <w:p w:rsidR="00504131" w:rsidRPr="00FC7F02" w:rsidRDefault="00504131" w:rsidP="00FC7F02">
      <w:pPr>
        <w:spacing w:after="0" w:line="360" w:lineRule="auto"/>
        <w:jc w:val="both"/>
        <w:rPr>
          <w:rFonts w:ascii="Book Antiqua" w:hAnsi="Book Antiqua"/>
          <w:b/>
          <w:i/>
          <w:sz w:val="24"/>
          <w:szCs w:val="24"/>
          <w:lang w:val="en-US"/>
        </w:rPr>
      </w:pPr>
      <w:r w:rsidRPr="00FC7F02">
        <w:rPr>
          <w:rFonts w:ascii="Book Antiqua" w:hAnsi="Book Antiqua"/>
          <w:b/>
          <w:i/>
          <w:sz w:val="24"/>
          <w:szCs w:val="24"/>
          <w:lang w:val="en-US"/>
        </w:rPr>
        <w:t>Clinical and therapeutic approach in relation to the legal status of the immigrants</w:t>
      </w:r>
    </w:p>
    <w:p w:rsidR="00504131" w:rsidRPr="00FC7F02" w:rsidRDefault="00504131" w:rsidP="00FC7F02">
      <w:pPr>
        <w:spacing w:after="0" w:line="360" w:lineRule="auto"/>
        <w:jc w:val="both"/>
        <w:rPr>
          <w:rFonts w:ascii="Book Antiqua" w:hAnsi="Book Antiqua"/>
          <w:sz w:val="24"/>
          <w:szCs w:val="24"/>
          <w:lang w:val="en-US"/>
        </w:rPr>
      </w:pPr>
      <w:r w:rsidRPr="00FC7F02">
        <w:rPr>
          <w:rFonts w:ascii="Book Antiqua" w:hAnsi="Book Antiqua"/>
          <w:sz w:val="24"/>
          <w:szCs w:val="24"/>
          <w:lang w:val="en-US"/>
        </w:rPr>
        <w:t xml:space="preserve">The literature data on the clinical course and treatment of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-positive immigrants are scanty. Interesting information, however, comes from a study performed on a Chinese community i</w:t>
      </w:r>
      <w:r w:rsidR="00DF31AF" w:rsidRPr="00FC7F02">
        <w:rPr>
          <w:rFonts w:ascii="Book Antiqua" w:hAnsi="Book Antiqua"/>
          <w:sz w:val="24"/>
          <w:szCs w:val="24"/>
          <w:lang w:val="en-US"/>
        </w:rPr>
        <w:t>n Rotterdam in the Netherlands</w:t>
      </w:r>
      <w:r w:rsidR="00464AB1" w:rsidRPr="00FC7F02">
        <w:rPr>
          <w:rFonts w:ascii="Book Antiqua" w:hAnsi="Book Antiqua"/>
          <w:sz w:val="24"/>
          <w:szCs w:val="24"/>
          <w:vertAlign w:val="superscript"/>
          <w:lang w:val="en-US"/>
        </w:rPr>
        <w:t>[22]</w:t>
      </w:r>
      <w:r w:rsidR="00AE2848" w:rsidRPr="00FC7F02">
        <w:rPr>
          <w:rFonts w:ascii="Book Antiqua" w:hAnsi="Book Antiqua"/>
          <w:sz w:val="24"/>
          <w:szCs w:val="24"/>
          <w:lang w:val="en-US"/>
        </w:rPr>
        <w:t xml:space="preserve"> where 1</w:t>
      </w:r>
      <w:r w:rsidRPr="00FC7F02">
        <w:rPr>
          <w:rFonts w:ascii="Book Antiqua" w:hAnsi="Book Antiqua"/>
          <w:sz w:val="24"/>
          <w:szCs w:val="24"/>
          <w:lang w:val="en-US"/>
        </w:rPr>
        <w:t xml:space="preserve">090 Chinese immigrants were tested for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and 92 (8.5%) were found positive.</w:t>
      </w:r>
      <w:r w:rsidR="0020357B" w:rsidRPr="00FC7F02">
        <w:rPr>
          <w:rFonts w:ascii="Book Antiqua" w:hAnsi="Book Antiqua"/>
          <w:sz w:val="24"/>
          <w:szCs w:val="24"/>
          <w:lang w:val="en-US"/>
        </w:rPr>
        <w:t xml:space="preserve"> </w:t>
      </w:r>
      <w:r w:rsidRPr="00FC7F02">
        <w:rPr>
          <w:rFonts w:ascii="Book Antiqua" w:hAnsi="Book Antiqua"/>
          <w:sz w:val="24"/>
          <w:szCs w:val="24"/>
          <w:lang w:val="en-US"/>
        </w:rPr>
        <w:t xml:space="preserve">Of these 92, the 35 (38%) with chronic hepatitis were referred to a specialist and 15 of them started antiviral treatment, whereas the 57 (62%)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 asymptomatic carriers were referred to</w:t>
      </w:r>
      <w:r w:rsidR="0020357B" w:rsidRPr="00FC7F02">
        <w:rPr>
          <w:rFonts w:ascii="Book Antiqua" w:hAnsi="Book Antiqua"/>
          <w:sz w:val="24"/>
          <w:szCs w:val="24"/>
          <w:lang w:val="en-US"/>
        </w:rPr>
        <w:t xml:space="preserve"> </w:t>
      </w:r>
      <w:r w:rsidRPr="00FC7F02">
        <w:rPr>
          <w:rFonts w:ascii="Book Antiqua" w:hAnsi="Book Antiqua"/>
          <w:sz w:val="24"/>
          <w:szCs w:val="24"/>
          <w:lang w:val="en-US"/>
        </w:rPr>
        <w:t>general practitioners for a long-term follow-up. The good clinical practice applied in this study is a good example to imitate in host countries. Instead, in most host countries the management of HBV infection in the immigrant population is a complex issue, due to bureaucratic difficulties and to the numerous language, economic, social, religious and cultural barriers</w:t>
      </w:r>
      <w:r w:rsidR="00E72300">
        <w:rPr>
          <w:rFonts w:ascii="Book Antiqua" w:hAnsi="Book Antiqua"/>
          <w:sz w:val="24"/>
          <w:szCs w:val="24"/>
          <w:lang w:val="en-US"/>
        </w:rPr>
        <w:t xml:space="preserve"> </w:t>
      </w:r>
      <w:r w:rsidRPr="00FC7F02">
        <w:rPr>
          <w:rFonts w:ascii="Book Antiqua" w:hAnsi="Book Antiqua"/>
          <w:sz w:val="24"/>
          <w:szCs w:val="24"/>
          <w:lang w:val="en-US"/>
        </w:rPr>
        <w:t>the immigrants findin</w:t>
      </w:r>
      <w:r w:rsidR="00840311" w:rsidRPr="00FC7F02">
        <w:rPr>
          <w:rFonts w:ascii="Book Antiqua" w:hAnsi="Book Antiqua"/>
          <w:sz w:val="24"/>
          <w:szCs w:val="24"/>
          <w:lang w:val="en-US"/>
        </w:rPr>
        <w:t>g</w:t>
      </w:r>
      <w:r w:rsidRPr="00FC7F02">
        <w:rPr>
          <w:rFonts w:ascii="Book Antiqua" w:hAnsi="Book Antiqua"/>
          <w:sz w:val="24"/>
          <w:szCs w:val="24"/>
          <w:lang w:val="en-US"/>
        </w:rPr>
        <w:t xml:space="preserve"> a foreign country.</w:t>
      </w:r>
    </w:p>
    <w:p w:rsidR="00504131" w:rsidRPr="00FC7F02" w:rsidRDefault="00504131" w:rsidP="00FC7F02">
      <w:pPr>
        <w:spacing w:after="0" w:line="360" w:lineRule="auto"/>
        <w:ind w:firstLine="708"/>
        <w:jc w:val="both"/>
        <w:rPr>
          <w:rFonts w:ascii="Book Antiqua" w:hAnsi="Book Antiqua"/>
          <w:sz w:val="24"/>
          <w:szCs w:val="24"/>
          <w:lang w:val="en-US" w:eastAsia="it-IT"/>
        </w:rPr>
      </w:pPr>
    </w:p>
    <w:p w:rsidR="00504131" w:rsidRPr="00FC7F02" w:rsidRDefault="00504131" w:rsidP="00FC7F02">
      <w:pPr>
        <w:autoSpaceDE w:val="0"/>
        <w:autoSpaceDN w:val="0"/>
        <w:adjustRightInd w:val="0"/>
        <w:spacing w:after="0" w:line="360" w:lineRule="auto"/>
        <w:jc w:val="both"/>
        <w:rPr>
          <w:rFonts w:ascii="Book Antiqua" w:hAnsi="Book Antiqua" w:cs="Garamond"/>
          <w:b/>
          <w:i/>
          <w:sz w:val="24"/>
          <w:szCs w:val="24"/>
          <w:lang w:val="en-US" w:eastAsia="it-IT"/>
        </w:rPr>
      </w:pPr>
      <w:r w:rsidRPr="00FC7F02">
        <w:rPr>
          <w:rFonts w:ascii="Book Antiqua" w:hAnsi="Book Antiqua" w:cs="Garamond"/>
          <w:b/>
          <w:i/>
          <w:sz w:val="24"/>
          <w:szCs w:val="24"/>
          <w:lang w:val="en-US" w:eastAsia="it-IT"/>
        </w:rPr>
        <w:t>Risk for host countries and cost effectiveness of screening immigrants for Hepatitis B</w:t>
      </w:r>
      <w:r w:rsidR="00930ED0" w:rsidRPr="00FC7F02">
        <w:rPr>
          <w:rFonts w:ascii="Book Antiqua" w:hAnsi="Book Antiqua" w:cs="Garamond"/>
          <w:b/>
          <w:i/>
          <w:sz w:val="24"/>
          <w:szCs w:val="24"/>
          <w:lang w:val="en-US" w:eastAsia="it-IT"/>
        </w:rPr>
        <w:t xml:space="preserve"> </w:t>
      </w:r>
    </w:p>
    <w:p w:rsidR="00504131" w:rsidRPr="00FC7F02" w:rsidRDefault="00504131" w:rsidP="00FC7F02">
      <w:pPr>
        <w:autoSpaceDE w:val="0"/>
        <w:autoSpaceDN w:val="0"/>
        <w:adjustRightInd w:val="0"/>
        <w:spacing w:after="0" w:line="360" w:lineRule="auto"/>
        <w:jc w:val="both"/>
        <w:rPr>
          <w:rFonts w:ascii="Book Antiqua" w:hAnsi="Book Antiqua" w:cs="Garamond"/>
          <w:sz w:val="24"/>
          <w:szCs w:val="24"/>
          <w:lang w:val="en-US" w:eastAsia="it-IT"/>
        </w:rPr>
      </w:pPr>
      <w:r w:rsidRPr="00FC7F02">
        <w:rPr>
          <w:rFonts w:ascii="Book Antiqua" w:hAnsi="Book Antiqua" w:cs="Garamond"/>
          <w:sz w:val="24"/>
          <w:szCs w:val="24"/>
          <w:lang w:val="en-US" w:eastAsia="it-IT"/>
        </w:rPr>
        <w:t xml:space="preserve">Extensive immigration from countries with a high HBV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cs="Garamond"/>
          <w:sz w:val="24"/>
          <w:szCs w:val="24"/>
          <w:lang w:val="en-US" w:eastAsia="it-IT"/>
        </w:rPr>
        <w:t xml:space="preserve"> to those with a low</w:t>
      </w:r>
      <w:r w:rsidR="0020357B" w:rsidRPr="00FC7F02">
        <w:rPr>
          <w:rFonts w:ascii="Book Antiqua" w:hAnsi="Book Antiqua" w:cs="Garamond"/>
          <w:sz w:val="24"/>
          <w:szCs w:val="24"/>
          <w:lang w:val="en-US" w:eastAsia="it-IT"/>
        </w:rPr>
        <w:t xml:space="preserve"> </w:t>
      </w:r>
      <w:r w:rsidRPr="00FC7F02">
        <w:rPr>
          <w:rFonts w:ascii="Book Antiqua" w:hAnsi="Book Antiqua" w:cs="Garamond"/>
          <w:sz w:val="24"/>
          <w:szCs w:val="24"/>
          <w:lang w:val="en-US" w:eastAsia="it-IT"/>
        </w:rPr>
        <w:t xml:space="preserve">HBV </w:t>
      </w:r>
      <w:proofErr w:type="spellStart"/>
      <w:r w:rsidRPr="00FC7F02">
        <w:rPr>
          <w:rFonts w:ascii="Book Antiqua" w:hAnsi="Book Antiqua" w:cs="Garamond"/>
          <w:sz w:val="24"/>
          <w:szCs w:val="24"/>
          <w:lang w:val="en-US" w:eastAsia="it-IT"/>
        </w:rPr>
        <w:t>endemicity</w:t>
      </w:r>
      <w:proofErr w:type="spellEnd"/>
      <w:r w:rsidRPr="00FC7F02">
        <w:rPr>
          <w:rFonts w:ascii="Book Antiqua" w:hAnsi="Book Antiqua" w:cs="Garamond"/>
          <w:sz w:val="24"/>
          <w:szCs w:val="24"/>
          <w:lang w:val="en-US" w:eastAsia="it-IT"/>
        </w:rPr>
        <w:t xml:space="preserve"> requires vigilance to prevent the risk of spreading HBV infection to the native population. In fact, in most western countries, apart from the vaccination of subjects with a greater risk of acquiring HBV infection, universal vaccination now regards only newborn babies and, consequently, the majority of middle-aged adults and the elderly lack immunological protection against HBV. Extensive screening programs should be implemented to identify the </w:t>
      </w:r>
      <w:proofErr w:type="spellStart"/>
      <w:r w:rsidRPr="00FC7F02">
        <w:rPr>
          <w:rFonts w:ascii="Book Antiqua" w:hAnsi="Book Antiqua" w:cs="Garamond"/>
          <w:sz w:val="24"/>
          <w:szCs w:val="24"/>
          <w:lang w:val="en-US" w:eastAsia="it-IT"/>
        </w:rPr>
        <w:t>HBsAg</w:t>
      </w:r>
      <w:proofErr w:type="spellEnd"/>
      <w:r w:rsidRPr="00FC7F02">
        <w:rPr>
          <w:rFonts w:ascii="Book Antiqua" w:hAnsi="Book Antiqua" w:cs="Garamond"/>
          <w:sz w:val="24"/>
          <w:szCs w:val="24"/>
          <w:lang w:val="en-US" w:eastAsia="it-IT"/>
        </w:rPr>
        <w:t xml:space="preserve">-positive immigrants and acquaint them with the correct information on HBV, its routes of transmission and </w:t>
      </w:r>
      <w:r w:rsidRPr="00FC7F02">
        <w:rPr>
          <w:rFonts w:ascii="Book Antiqua" w:hAnsi="Book Antiqua" w:cs="Garamond"/>
          <w:sz w:val="24"/>
          <w:szCs w:val="24"/>
          <w:lang w:val="en-US" w:eastAsia="it-IT"/>
        </w:rPr>
        <w:lastRenderedPageBreak/>
        <w:t xml:space="preserve">prevention. HBV vaccination should be offered free of charge to the household members of </w:t>
      </w:r>
      <w:proofErr w:type="spellStart"/>
      <w:r w:rsidRPr="00FC7F02">
        <w:rPr>
          <w:rFonts w:ascii="Book Antiqua" w:hAnsi="Book Antiqua" w:cs="Garamond"/>
          <w:sz w:val="24"/>
          <w:szCs w:val="24"/>
          <w:lang w:val="en-US" w:eastAsia="it-IT"/>
        </w:rPr>
        <w:t>HBsAg</w:t>
      </w:r>
      <w:proofErr w:type="spellEnd"/>
      <w:r w:rsidRPr="00FC7F02">
        <w:rPr>
          <w:rFonts w:ascii="Book Antiqua" w:hAnsi="Book Antiqua" w:cs="Garamond"/>
          <w:sz w:val="24"/>
          <w:szCs w:val="24"/>
          <w:lang w:val="en-US" w:eastAsia="it-IT"/>
        </w:rPr>
        <w:t xml:space="preserve"> carriers.</w:t>
      </w:r>
    </w:p>
    <w:p w:rsidR="00504131" w:rsidRPr="00FC7F02" w:rsidRDefault="00504131" w:rsidP="00FC7F02">
      <w:pPr>
        <w:autoSpaceDE w:val="0"/>
        <w:autoSpaceDN w:val="0"/>
        <w:adjustRightInd w:val="0"/>
        <w:spacing w:after="0" w:line="360" w:lineRule="auto"/>
        <w:ind w:firstLine="709"/>
        <w:jc w:val="both"/>
        <w:rPr>
          <w:rFonts w:ascii="Book Antiqua" w:hAnsi="Book Antiqua"/>
          <w:sz w:val="24"/>
          <w:szCs w:val="24"/>
          <w:lang w:val="en-US"/>
        </w:rPr>
      </w:pPr>
      <w:proofErr w:type="spellStart"/>
      <w:r w:rsidRPr="00FC7F02">
        <w:rPr>
          <w:rFonts w:ascii="Book Antiqua" w:hAnsi="Book Antiqua"/>
          <w:color w:val="000000"/>
          <w:sz w:val="24"/>
          <w:szCs w:val="24"/>
          <w:lang w:val="en-US"/>
        </w:rPr>
        <w:t>Veldhuijzen</w:t>
      </w:r>
      <w:proofErr w:type="spellEnd"/>
      <w:r w:rsidR="0020357B" w:rsidRPr="00FC7F02">
        <w:rPr>
          <w:rFonts w:ascii="Book Antiqua" w:hAnsi="Book Antiqua"/>
          <w:color w:val="000000"/>
          <w:sz w:val="24"/>
          <w:szCs w:val="24"/>
          <w:lang w:val="en-US"/>
        </w:rPr>
        <w:t xml:space="preserve"> </w:t>
      </w:r>
      <w:r w:rsidRPr="00FC7F02">
        <w:rPr>
          <w:rFonts w:ascii="Book Antiqua" w:hAnsi="Book Antiqua"/>
          <w:i/>
          <w:color w:val="000000"/>
          <w:sz w:val="24"/>
          <w:szCs w:val="24"/>
          <w:lang w:val="en-US"/>
        </w:rPr>
        <w:t xml:space="preserve">et </w:t>
      </w:r>
      <w:proofErr w:type="gramStart"/>
      <w:r w:rsidRPr="00FC7F02">
        <w:rPr>
          <w:rFonts w:ascii="Book Antiqua" w:hAnsi="Book Antiqua"/>
          <w:i/>
          <w:color w:val="000000"/>
          <w:sz w:val="24"/>
          <w:szCs w:val="24"/>
          <w:lang w:val="en-US"/>
        </w:rPr>
        <w:t>al</w:t>
      </w:r>
      <w:r w:rsidR="00464AB1" w:rsidRPr="00FC7F02">
        <w:rPr>
          <w:rFonts w:ascii="Book Antiqua" w:hAnsi="Book Antiqua"/>
          <w:color w:val="000000"/>
          <w:sz w:val="24"/>
          <w:szCs w:val="24"/>
          <w:vertAlign w:val="superscript"/>
          <w:lang w:val="en-US"/>
        </w:rPr>
        <w:t>[</w:t>
      </w:r>
      <w:proofErr w:type="gramEnd"/>
      <w:r w:rsidR="00464AB1" w:rsidRPr="00FC7F02">
        <w:rPr>
          <w:rFonts w:ascii="Book Antiqua" w:hAnsi="Book Antiqua"/>
          <w:color w:val="000000"/>
          <w:sz w:val="24"/>
          <w:szCs w:val="24"/>
          <w:vertAlign w:val="superscript"/>
          <w:lang w:val="en-US"/>
        </w:rPr>
        <w:t>22]</w:t>
      </w:r>
      <w:r w:rsidRPr="00FC7F02">
        <w:rPr>
          <w:rFonts w:ascii="Book Antiqua" w:hAnsi="Book Antiqua"/>
          <w:color w:val="000000"/>
          <w:sz w:val="24"/>
          <w:szCs w:val="24"/>
          <w:lang w:val="en-US"/>
        </w:rPr>
        <w:t xml:space="preserve"> in Holland used an interesting screening strategy</w:t>
      </w:r>
      <w:r w:rsidRPr="00FC7F02">
        <w:rPr>
          <w:rFonts w:ascii="Book Antiqua" w:hAnsi="Book Antiqua"/>
          <w:sz w:val="24"/>
          <w:szCs w:val="24"/>
          <w:lang w:val="en-US"/>
        </w:rPr>
        <w:t>. In a 3-month campaign targeting the Chinese community in Rotterdam with free HBV-testing a</w:t>
      </w:r>
      <w:r w:rsidR="00AE2848" w:rsidRPr="00FC7F02">
        <w:rPr>
          <w:rFonts w:ascii="Book Antiqua" w:hAnsi="Book Antiqua"/>
          <w:sz w:val="24"/>
          <w:szCs w:val="24"/>
          <w:lang w:val="en-US"/>
        </w:rPr>
        <w:t>t an outdoor location, 49% of 1</w:t>
      </w:r>
      <w:r w:rsidRPr="00FC7F02">
        <w:rPr>
          <w:rFonts w:ascii="Book Antiqua" w:hAnsi="Book Antiqua"/>
          <w:sz w:val="24"/>
          <w:szCs w:val="24"/>
          <w:lang w:val="en-US"/>
        </w:rPr>
        <w:t>090 immigrants had positive serology for a past or current HBV infection. The Chinese community organizations gave their support to the campaign, which started at the time of celebrations for the Chinese New Year.</w:t>
      </w:r>
      <w:r w:rsidR="00DF31AF" w:rsidRPr="00FC7F02">
        <w:rPr>
          <w:rFonts w:ascii="Book Antiqua" w:hAnsi="Book Antiqua"/>
          <w:sz w:val="24"/>
          <w:szCs w:val="24"/>
          <w:lang w:val="en-US"/>
        </w:rPr>
        <w:t xml:space="preserve"> Ninety</w:t>
      </w:r>
      <w:r w:rsidR="00DA2685" w:rsidRPr="00FC7F02">
        <w:rPr>
          <w:rFonts w:ascii="Book Antiqua" w:hAnsi="Book Antiqua"/>
          <w:sz w:val="24"/>
          <w:szCs w:val="24"/>
          <w:lang w:val="en-US"/>
        </w:rPr>
        <w:t xml:space="preserve">–two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-positive subjects </w:t>
      </w:r>
      <w:proofErr w:type="gramStart"/>
      <w:r w:rsidRPr="00FC7F02">
        <w:rPr>
          <w:rFonts w:ascii="Book Antiqua" w:hAnsi="Book Antiqua"/>
          <w:sz w:val="24"/>
          <w:szCs w:val="24"/>
          <w:lang w:val="en-US"/>
        </w:rPr>
        <w:t>were invited</w:t>
      </w:r>
      <w:proofErr w:type="gramEnd"/>
      <w:r w:rsidRPr="00FC7F02">
        <w:rPr>
          <w:rFonts w:ascii="Book Antiqua" w:hAnsi="Book Antiqua"/>
          <w:sz w:val="24"/>
          <w:szCs w:val="24"/>
          <w:lang w:val="en-US"/>
        </w:rPr>
        <w:t xml:space="preserve"> by telephone in their native language for clinical consultation and counseling</w:t>
      </w:r>
      <w:r w:rsidR="003C379B" w:rsidRPr="00FC7F02">
        <w:rPr>
          <w:rFonts w:ascii="Book Antiqua" w:hAnsi="Book Antiqua"/>
          <w:sz w:val="24"/>
          <w:szCs w:val="24"/>
          <w:lang w:val="en-US"/>
        </w:rPr>
        <w:t xml:space="preserve">. </w:t>
      </w:r>
    </w:p>
    <w:p w:rsidR="00504131" w:rsidRPr="00FC7F02" w:rsidRDefault="00504131" w:rsidP="00FC7F02">
      <w:pPr>
        <w:spacing w:after="0" w:line="360" w:lineRule="auto"/>
        <w:ind w:firstLine="708"/>
        <w:jc w:val="both"/>
        <w:rPr>
          <w:rFonts w:ascii="Book Antiqua" w:hAnsi="Book Antiqua"/>
          <w:sz w:val="24"/>
          <w:szCs w:val="24"/>
          <w:lang w:val="en-US"/>
        </w:rPr>
      </w:pPr>
      <w:r w:rsidRPr="00FC7F02">
        <w:rPr>
          <w:rFonts w:ascii="Book Antiqua" w:hAnsi="Book Antiqua"/>
          <w:sz w:val="24"/>
          <w:szCs w:val="24"/>
          <w:lang w:val="en-US" w:eastAsia="it-IT"/>
        </w:rPr>
        <w:t xml:space="preserve">In an Italian prospective study, 926 </w:t>
      </w:r>
      <w:r w:rsidRPr="00FC7F02">
        <w:rPr>
          <w:rFonts w:ascii="Book Antiqua" w:hAnsi="Book Antiqua"/>
          <w:sz w:val="24"/>
          <w:szCs w:val="24"/>
          <w:lang w:val="en-US"/>
        </w:rPr>
        <w:t xml:space="preserve">illegal or refugee immigrants were </w:t>
      </w:r>
      <w:r w:rsidRPr="00FC7F02">
        <w:rPr>
          <w:rFonts w:ascii="Book Antiqua" w:hAnsi="Book Antiqua"/>
          <w:sz w:val="24"/>
          <w:szCs w:val="24"/>
          <w:lang w:val="en-US" w:eastAsia="it-IT"/>
        </w:rPr>
        <w:t xml:space="preserve">observed for a clinical consultation at a first-level clinical center with the help of cultural </w:t>
      </w:r>
      <w:proofErr w:type="gramStart"/>
      <w:r w:rsidRPr="00FC7F02">
        <w:rPr>
          <w:rFonts w:ascii="Book Antiqua" w:hAnsi="Book Antiqua"/>
          <w:sz w:val="24"/>
          <w:szCs w:val="24"/>
          <w:lang w:val="en-US" w:eastAsia="it-IT"/>
        </w:rPr>
        <w:t>mediators</w:t>
      </w:r>
      <w:r w:rsidR="00DF31AF" w:rsidRPr="00FC7F02">
        <w:rPr>
          <w:rFonts w:ascii="Book Antiqua" w:hAnsi="Book Antiqua"/>
          <w:sz w:val="24"/>
          <w:szCs w:val="24"/>
          <w:vertAlign w:val="superscript"/>
          <w:lang w:val="en-US"/>
        </w:rPr>
        <w:t>[</w:t>
      </w:r>
      <w:proofErr w:type="gramEnd"/>
      <w:r w:rsidR="00DF31AF" w:rsidRPr="00FC7F02">
        <w:rPr>
          <w:rFonts w:ascii="Book Antiqua" w:hAnsi="Book Antiqua"/>
          <w:sz w:val="24"/>
          <w:szCs w:val="24"/>
          <w:vertAlign w:val="superscript"/>
          <w:lang w:val="en-US"/>
        </w:rPr>
        <w:t>14]</w:t>
      </w:r>
      <w:r w:rsidRPr="00FC7F02">
        <w:rPr>
          <w:rFonts w:ascii="Book Antiqua" w:hAnsi="Book Antiqua"/>
          <w:sz w:val="24"/>
          <w:szCs w:val="24"/>
          <w:lang w:val="en-US" w:eastAsia="it-IT"/>
        </w:rPr>
        <w:t>. During the clinical consultation,</w:t>
      </w:r>
      <w:r w:rsidR="000D7596" w:rsidRPr="00FC7F02">
        <w:rPr>
          <w:rFonts w:ascii="Book Antiqua" w:hAnsi="Book Antiqua"/>
          <w:sz w:val="24"/>
          <w:szCs w:val="24"/>
          <w:lang w:val="en-US" w:eastAsia="it-IT"/>
        </w:rPr>
        <w:t xml:space="preserve"> </w:t>
      </w:r>
      <w:r w:rsidRPr="00FC7F02">
        <w:rPr>
          <w:rFonts w:ascii="Book Antiqua" w:hAnsi="Book Antiqua"/>
          <w:sz w:val="24"/>
          <w:szCs w:val="24"/>
          <w:lang w:val="en-US" w:eastAsia="it-IT"/>
        </w:rPr>
        <w:t xml:space="preserve">screening </w:t>
      </w:r>
      <w:r w:rsidRPr="00FC7F02">
        <w:rPr>
          <w:rFonts w:ascii="Book Antiqua" w:hAnsi="Book Antiqua"/>
          <w:sz w:val="24"/>
          <w:szCs w:val="24"/>
          <w:lang w:val="en-US"/>
        </w:rPr>
        <w:t xml:space="preserve">for HBV, HCV and HIV infections </w:t>
      </w:r>
      <w:r w:rsidRPr="00FC7F02">
        <w:rPr>
          <w:rFonts w:ascii="Book Antiqua" w:hAnsi="Book Antiqua"/>
          <w:sz w:val="24"/>
          <w:szCs w:val="24"/>
          <w:lang w:val="en-US" w:eastAsia="it-IT"/>
        </w:rPr>
        <w:t xml:space="preserve">offered to all immigrants was accepted by 95% of them. </w:t>
      </w:r>
      <w:r w:rsidRPr="00FC7F02">
        <w:rPr>
          <w:rFonts w:ascii="Book Antiqua" w:hAnsi="Book Antiqua"/>
          <w:sz w:val="24"/>
          <w:szCs w:val="24"/>
          <w:lang w:val="en-US"/>
        </w:rPr>
        <w:t xml:space="preserve">The 81 subjects found to be </w:t>
      </w:r>
      <w:proofErr w:type="spellStart"/>
      <w:r w:rsidRPr="00FC7F02">
        <w:rPr>
          <w:rFonts w:ascii="Book Antiqua" w:hAnsi="Book Antiqua"/>
          <w:sz w:val="24"/>
          <w:szCs w:val="24"/>
          <w:lang w:val="en-US" w:eastAsia="it-IT"/>
        </w:rPr>
        <w:t>HBsAg</w:t>
      </w:r>
      <w:proofErr w:type="spellEnd"/>
      <w:r w:rsidRPr="00FC7F02">
        <w:rPr>
          <w:rFonts w:ascii="Book Antiqua" w:hAnsi="Book Antiqua"/>
          <w:sz w:val="24"/>
          <w:szCs w:val="24"/>
          <w:lang w:val="en-US" w:eastAsia="it-IT"/>
        </w:rPr>
        <w:t>-positive were referred to a 3</w:t>
      </w:r>
      <w:r w:rsidRPr="00FC7F02">
        <w:rPr>
          <w:rFonts w:ascii="Book Antiqua" w:hAnsi="Book Antiqua"/>
          <w:sz w:val="24"/>
          <w:szCs w:val="24"/>
          <w:vertAlign w:val="superscript"/>
          <w:lang w:val="en-US" w:eastAsia="it-IT"/>
        </w:rPr>
        <w:t>rd</w:t>
      </w:r>
      <w:r w:rsidRPr="00FC7F02">
        <w:rPr>
          <w:rFonts w:ascii="Book Antiqua" w:hAnsi="Book Antiqua"/>
          <w:sz w:val="24"/>
          <w:szCs w:val="24"/>
          <w:lang w:val="en-US" w:eastAsia="it-IT"/>
        </w:rPr>
        <w:t xml:space="preserve"> level clinic of infectious diseases to complete the diagnostic procedures and be considered for a clinical or therapeutic follow-up.</w:t>
      </w:r>
    </w:p>
    <w:p w:rsidR="00504131" w:rsidRPr="00FC7F02" w:rsidRDefault="00504131" w:rsidP="00FC7F02">
      <w:pPr>
        <w:autoSpaceDE w:val="0"/>
        <w:autoSpaceDN w:val="0"/>
        <w:adjustRightInd w:val="0"/>
        <w:spacing w:after="0" w:line="360" w:lineRule="auto"/>
        <w:ind w:firstLine="709"/>
        <w:jc w:val="both"/>
        <w:rPr>
          <w:rFonts w:ascii="Book Antiqua" w:hAnsi="Book Antiqua"/>
          <w:color w:val="000000"/>
          <w:sz w:val="24"/>
          <w:szCs w:val="24"/>
          <w:lang w:val="en-US"/>
        </w:rPr>
      </w:pPr>
      <w:r w:rsidRPr="00FC7F02">
        <w:rPr>
          <w:rFonts w:ascii="Book Antiqua" w:hAnsi="Book Antiqua"/>
          <w:sz w:val="24"/>
          <w:szCs w:val="24"/>
          <w:lang w:val="en-US"/>
        </w:rPr>
        <w:t xml:space="preserve">A particular screening strategy, based on a peer-to-peer communication, was applied in nine Italian prisons, where more than one third </w:t>
      </w:r>
      <w:proofErr w:type="spellStart"/>
      <w:r w:rsidRPr="00FC7F02">
        <w:rPr>
          <w:rFonts w:ascii="Book Antiqua" w:hAnsi="Book Antiqua"/>
          <w:sz w:val="24"/>
          <w:szCs w:val="24"/>
          <w:lang w:val="en-US"/>
        </w:rPr>
        <w:t>ofthe</w:t>
      </w:r>
      <w:proofErr w:type="spellEnd"/>
      <w:r w:rsidRPr="00FC7F02">
        <w:rPr>
          <w:rFonts w:ascii="Book Antiqua" w:hAnsi="Book Antiqua"/>
          <w:sz w:val="24"/>
          <w:szCs w:val="24"/>
          <w:lang w:val="en-US"/>
        </w:rPr>
        <w:t xml:space="preserve"> prisoners were immigrants. Briefly, a former prisoner acquainted with the correct information on HBV, HCV and HIV infections and correlated diseases and treatments acted as a peer educator for the inmates in the nine prisons. The sampling, performed on a voluntary basis, improved the percentages of screened prisoners from 25</w:t>
      </w:r>
      <w:r w:rsidR="00350755" w:rsidRPr="00FC7F02">
        <w:rPr>
          <w:rFonts w:ascii="Book Antiqua" w:hAnsi="Book Antiqua"/>
          <w:sz w:val="24"/>
          <w:szCs w:val="24"/>
          <w:lang w:val="en-US"/>
        </w:rPr>
        <w:t>%</w:t>
      </w:r>
      <w:r w:rsidR="00AE2848" w:rsidRPr="00FC7F02">
        <w:rPr>
          <w:rFonts w:ascii="Book Antiqua" w:hAnsi="Book Antiqua"/>
          <w:sz w:val="24"/>
          <w:szCs w:val="24"/>
          <w:lang w:val="en-US"/>
        </w:rPr>
        <w:t>-30</w:t>
      </w:r>
      <w:r w:rsidRPr="00FC7F02">
        <w:rPr>
          <w:rFonts w:ascii="Book Antiqua" w:hAnsi="Book Antiqua"/>
          <w:sz w:val="24"/>
          <w:szCs w:val="24"/>
          <w:lang w:val="en-US"/>
        </w:rPr>
        <w:t xml:space="preserve">% of the previous year to 65%. Active HBV infection was diagnosed in 15.2% of the immigrant </w:t>
      </w:r>
      <w:proofErr w:type="gramStart"/>
      <w:r w:rsidRPr="00FC7F02">
        <w:rPr>
          <w:rFonts w:ascii="Book Antiqua" w:hAnsi="Book Antiqua"/>
          <w:sz w:val="24"/>
          <w:szCs w:val="24"/>
          <w:lang w:val="en-US"/>
        </w:rPr>
        <w:t>inmates</w:t>
      </w:r>
      <w:r w:rsidR="001B4903" w:rsidRPr="00FC7F02">
        <w:rPr>
          <w:rFonts w:ascii="Book Antiqua" w:hAnsi="Book Antiqua"/>
          <w:sz w:val="24"/>
          <w:szCs w:val="24"/>
          <w:vertAlign w:val="superscript"/>
          <w:lang w:val="en-US"/>
        </w:rPr>
        <w:t>[</w:t>
      </w:r>
      <w:proofErr w:type="gramEnd"/>
      <w:r w:rsidR="001B4903" w:rsidRPr="00FC7F02">
        <w:rPr>
          <w:rFonts w:ascii="Book Antiqua" w:hAnsi="Book Antiqua"/>
          <w:sz w:val="24"/>
          <w:szCs w:val="24"/>
          <w:vertAlign w:val="superscript"/>
          <w:lang w:val="en-US"/>
        </w:rPr>
        <w:t>33]</w:t>
      </w:r>
      <w:r w:rsidRPr="00FC7F02">
        <w:rPr>
          <w:rFonts w:ascii="Book Antiqua" w:hAnsi="Book Antiqua"/>
          <w:sz w:val="24"/>
          <w:szCs w:val="24"/>
          <w:lang w:val="en-US"/>
        </w:rPr>
        <w:t xml:space="preserve">. </w:t>
      </w:r>
    </w:p>
    <w:p w:rsidR="00504131" w:rsidRPr="00FC7F02" w:rsidRDefault="00AE2848" w:rsidP="00FC7F02">
      <w:pPr>
        <w:spacing w:after="0" w:line="360" w:lineRule="auto"/>
        <w:ind w:firstLine="709"/>
        <w:jc w:val="both"/>
        <w:rPr>
          <w:rFonts w:ascii="Book Antiqua" w:hAnsi="Book Antiqua"/>
          <w:sz w:val="24"/>
          <w:szCs w:val="24"/>
          <w:lang w:val="en-US" w:eastAsia="it-IT"/>
        </w:rPr>
      </w:pPr>
      <w:r w:rsidRPr="00FC7F02">
        <w:rPr>
          <w:rFonts w:ascii="Book Antiqua" w:hAnsi="Book Antiqua"/>
          <w:sz w:val="24"/>
          <w:szCs w:val="24"/>
          <w:lang w:val="en-US"/>
        </w:rPr>
        <w:t>Of 1</w:t>
      </w:r>
      <w:r w:rsidR="00504131" w:rsidRPr="00FC7F02">
        <w:rPr>
          <w:rFonts w:ascii="Book Antiqua" w:hAnsi="Book Antiqua"/>
          <w:sz w:val="24"/>
          <w:szCs w:val="24"/>
          <w:lang w:val="en-US"/>
        </w:rPr>
        <w:t xml:space="preserve">970 immigrant pregnant women recently screened in an Italian study, 143 (7.3%) were found to be </w:t>
      </w:r>
      <w:proofErr w:type="spellStart"/>
      <w:r w:rsidR="00504131" w:rsidRPr="00FC7F02">
        <w:rPr>
          <w:rFonts w:ascii="Book Antiqua" w:hAnsi="Book Antiqua"/>
          <w:sz w:val="24"/>
          <w:szCs w:val="24"/>
          <w:lang w:val="en-US"/>
        </w:rPr>
        <w:t>HBsAg</w:t>
      </w:r>
      <w:proofErr w:type="spellEnd"/>
      <w:r w:rsidR="00504131" w:rsidRPr="00FC7F02">
        <w:rPr>
          <w:rFonts w:ascii="Book Antiqua" w:hAnsi="Book Antiqua"/>
          <w:sz w:val="24"/>
          <w:szCs w:val="24"/>
          <w:lang w:val="en-US"/>
        </w:rPr>
        <w:t xml:space="preserve">-positive and screening for </w:t>
      </w:r>
      <w:proofErr w:type="spellStart"/>
      <w:r w:rsidR="00504131" w:rsidRPr="00FC7F02">
        <w:rPr>
          <w:rFonts w:ascii="Book Antiqua" w:hAnsi="Book Antiqua"/>
          <w:sz w:val="24"/>
          <w:szCs w:val="24"/>
          <w:lang w:val="en-US"/>
        </w:rPr>
        <w:t>HBsAg</w:t>
      </w:r>
      <w:proofErr w:type="spellEnd"/>
      <w:r w:rsidR="00504131" w:rsidRPr="00FC7F02">
        <w:rPr>
          <w:rFonts w:ascii="Book Antiqua" w:hAnsi="Book Antiqua"/>
          <w:sz w:val="24"/>
          <w:szCs w:val="24"/>
          <w:lang w:val="en-US"/>
        </w:rPr>
        <w:t xml:space="preserve"> was offered also to their family members. All immigrants found to be </w:t>
      </w:r>
      <w:proofErr w:type="spellStart"/>
      <w:r w:rsidR="00504131" w:rsidRPr="00FC7F02">
        <w:rPr>
          <w:rFonts w:ascii="Book Antiqua" w:hAnsi="Book Antiqua"/>
          <w:sz w:val="24"/>
          <w:szCs w:val="24"/>
          <w:lang w:val="en-US"/>
        </w:rPr>
        <w:t>HBsAg</w:t>
      </w:r>
      <w:proofErr w:type="spellEnd"/>
      <w:r w:rsidR="00504131" w:rsidRPr="00FC7F02">
        <w:rPr>
          <w:rFonts w:ascii="Book Antiqua" w:hAnsi="Book Antiqua"/>
          <w:sz w:val="24"/>
          <w:szCs w:val="24"/>
          <w:lang w:val="en-US"/>
        </w:rPr>
        <w:t>-positive</w:t>
      </w:r>
      <w:r w:rsidR="00DF1777" w:rsidRPr="00FC7F02">
        <w:rPr>
          <w:rFonts w:ascii="Book Antiqua" w:hAnsi="Book Antiqua"/>
          <w:sz w:val="24"/>
          <w:szCs w:val="24"/>
          <w:lang w:val="en-US"/>
        </w:rPr>
        <w:t xml:space="preserve"> </w:t>
      </w:r>
      <w:r w:rsidR="00504131" w:rsidRPr="00FC7F02">
        <w:rPr>
          <w:rFonts w:ascii="Book Antiqua" w:hAnsi="Book Antiqua"/>
          <w:sz w:val="24"/>
          <w:szCs w:val="24"/>
          <w:lang w:val="en-US"/>
        </w:rPr>
        <w:t>in this study were referred to a unit of infectious diseases to complete the diagnostic procedures and be considered for a clinical and therapeutic follow-up (</w:t>
      </w:r>
      <w:r w:rsidR="00BA59BA" w:rsidRPr="00FC7F02">
        <w:rPr>
          <w:rFonts w:ascii="Book Antiqua" w:hAnsi="Book Antiqua"/>
          <w:sz w:val="24"/>
          <w:szCs w:val="24"/>
          <w:lang w:val="en-US"/>
        </w:rPr>
        <w:t>unpublished data)</w:t>
      </w:r>
      <w:r w:rsidR="00C142D6" w:rsidRPr="00FC7F02">
        <w:rPr>
          <w:rFonts w:ascii="Book Antiqua" w:hAnsi="Book Antiqua"/>
          <w:sz w:val="24"/>
          <w:szCs w:val="24"/>
          <w:lang w:val="en-US"/>
        </w:rPr>
        <w:t>.</w:t>
      </w:r>
    </w:p>
    <w:p w:rsidR="000C137F" w:rsidRPr="00FC7F02" w:rsidRDefault="000C137F" w:rsidP="00FC7F02">
      <w:pPr>
        <w:spacing w:after="0" w:line="360" w:lineRule="auto"/>
        <w:jc w:val="both"/>
        <w:rPr>
          <w:rFonts w:ascii="Book Antiqua" w:hAnsi="Book Antiqua"/>
          <w:b/>
          <w:sz w:val="24"/>
          <w:szCs w:val="24"/>
          <w:lang w:val="en-US" w:eastAsia="it-IT"/>
        </w:rPr>
      </w:pPr>
    </w:p>
    <w:p w:rsidR="00504131" w:rsidRPr="00FC7F02" w:rsidRDefault="00504131" w:rsidP="00FC7F02">
      <w:pPr>
        <w:spacing w:after="0" w:line="360" w:lineRule="auto"/>
        <w:jc w:val="both"/>
        <w:rPr>
          <w:rFonts w:ascii="Book Antiqua" w:hAnsi="Book Antiqua"/>
          <w:b/>
          <w:sz w:val="24"/>
          <w:szCs w:val="24"/>
          <w:lang w:val="en-US" w:eastAsia="it-IT"/>
        </w:rPr>
      </w:pPr>
      <w:r w:rsidRPr="00FC7F02">
        <w:rPr>
          <w:rFonts w:ascii="Book Antiqua" w:hAnsi="Book Antiqua"/>
          <w:b/>
          <w:sz w:val="24"/>
          <w:szCs w:val="24"/>
          <w:lang w:val="en-US" w:eastAsia="it-IT"/>
        </w:rPr>
        <w:t>CONCLUSIONS</w:t>
      </w:r>
    </w:p>
    <w:p w:rsidR="001F0A5C" w:rsidRPr="00FC7F02" w:rsidRDefault="00504131" w:rsidP="00FC7F02">
      <w:pPr>
        <w:spacing w:after="0" w:line="360" w:lineRule="auto"/>
        <w:jc w:val="both"/>
        <w:rPr>
          <w:rFonts w:ascii="Book Antiqua" w:hAnsi="Book Antiqua"/>
          <w:sz w:val="24"/>
          <w:szCs w:val="24"/>
          <w:lang w:val="en-US" w:eastAsia="it-IT"/>
        </w:rPr>
      </w:pPr>
      <w:r w:rsidRPr="00FC7F02">
        <w:rPr>
          <w:rFonts w:ascii="Book Antiqua" w:hAnsi="Book Antiqua"/>
          <w:sz w:val="24"/>
          <w:szCs w:val="24"/>
          <w:lang w:val="en-US" w:eastAsia="it-IT"/>
        </w:rPr>
        <w:t>People fleeing from cruel wars and/or extreme need</w:t>
      </w:r>
      <w:r w:rsidR="00E72300">
        <w:rPr>
          <w:rFonts w:ascii="Book Antiqua" w:hAnsi="Book Antiqua"/>
          <w:sz w:val="24"/>
          <w:szCs w:val="24"/>
          <w:lang w:val="en-US" w:eastAsia="it-IT"/>
        </w:rPr>
        <w:t xml:space="preserve"> </w:t>
      </w:r>
      <w:r w:rsidRPr="00FC7F02">
        <w:rPr>
          <w:rFonts w:ascii="Book Antiqua" w:hAnsi="Book Antiqua"/>
          <w:sz w:val="24"/>
          <w:szCs w:val="24"/>
          <w:lang w:val="en-US" w:eastAsia="it-IT"/>
        </w:rPr>
        <w:t>are often destitute, but</w:t>
      </w:r>
      <w:r w:rsidR="00E72300">
        <w:rPr>
          <w:rFonts w:ascii="Book Antiqua" w:hAnsi="Book Antiqua"/>
          <w:sz w:val="24"/>
          <w:szCs w:val="24"/>
          <w:lang w:val="en-US" w:eastAsia="it-IT"/>
        </w:rPr>
        <w:t xml:space="preserve"> </w:t>
      </w:r>
      <w:r w:rsidRPr="00FC7F02">
        <w:rPr>
          <w:rFonts w:ascii="Book Antiqua" w:hAnsi="Book Antiqua"/>
          <w:sz w:val="24"/>
          <w:szCs w:val="24"/>
          <w:lang w:val="en-US" w:eastAsia="it-IT"/>
        </w:rPr>
        <w:t xml:space="preserve">the current </w:t>
      </w:r>
      <w:r w:rsidRPr="00FC7F02">
        <w:rPr>
          <w:rFonts w:ascii="Book Antiqua" w:hAnsi="Book Antiqua"/>
          <w:sz w:val="24"/>
          <w:szCs w:val="24"/>
          <w:lang w:val="en-US"/>
        </w:rPr>
        <w:t>social and economic crises in some western countries</w:t>
      </w:r>
      <w:r w:rsidR="00E72300">
        <w:rPr>
          <w:rFonts w:ascii="Book Antiqua" w:hAnsi="Book Antiqua"/>
          <w:sz w:val="24"/>
          <w:szCs w:val="24"/>
          <w:lang w:val="en-US"/>
        </w:rPr>
        <w:t xml:space="preserve"> </w:t>
      </w:r>
      <w:r w:rsidRPr="00FC7F02">
        <w:rPr>
          <w:rFonts w:ascii="Book Antiqua" w:hAnsi="Book Antiqua"/>
          <w:sz w:val="24"/>
          <w:szCs w:val="24"/>
          <w:lang w:val="en-US"/>
        </w:rPr>
        <w:t xml:space="preserve">do not favor their </w:t>
      </w:r>
      <w:r w:rsidR="00DF31AF" w:rsidRPr="00FC7F02">
        <w:rPr>
          <w:rFonts w:ascii="Book Antiqua" w:hAnsi="Book Antiqua"/>
          <w:sz w:val="24"/>
          <w:szCs w:val="24"/>
          <w:lang w:val="en-US"/>
        </w:rPr>
        <w:t xml:space="preserve">integration in the host </w:t>
      </w:r>
      <w:proofErr w:type="gramStart"/>
      <w:r w:rsidR="00DF31AF" w:rsidRPr="00FC7F02">
        <w:rPr>
          <w:rFonts w:ascii="Book Antiqua" w:hAnsi="Book Antiqua"/>
          <w:sz w:val="24"/>
          <w:szCs w:val="24"/>
          <w:lang w:val="en-US"/>
        </w:rPr>
        <w:t>country</w:t>
      </w:r>
      <w:r w:rsidR="001B4903" w:rsidRPr="00FC7F02">
        <w:rPr>
          <w:rFonts w:ascii="Book Antiqua" w:hAnsi="Book Antiqua"/>
          <w:sz w:val="24"/>
          <w:szCs w:val="24"/>
          <w:vertAlign w:val="superscript"/>
          <w:lang w:val="en-US"/>
        </w:rPr>
        <w:t>[</w:t>
      </w:r>
      <w:proofErr w:type="gramEnd"/>
      <w:r w:rsidR="001B4903" w:rsidRPr="00FC7F02">
        <w:rPr>
          <w:rFonts w:ascii="Book Antiqua" w:hAnsi="Book Antiqua"/>
          <w:sz w:val="24"/>
          <w:szCs w:val="24"/>
          <w:vertAlign w:val="superscript"/>
          <w:lang w:val="en-US"/>
        </w:rPr>
        <w:t>3</w:t>
      </w:r>
      <w:r w:rsidR="00BA59BA" w:rsidRPr="00FC7F02">
        <w:rPr>
          <w:rFonts w:ascii="Book Antiqua" w:hAnsi="Book Antiqua"/>
          <w:sz w:val="24"/>
          <w:szCs w:val="24"/>
          <w:vertAlign w:val="superscript"/>
          <w:lang w:val="en-US"/>
        </w:rPr>
        <w:t>4</w:t>
      </w:r>
      <w:r w:rsidRPr="00FC7F02">
        <w:rPr>
          <w:rFonts w:ascii="Book Antiqua" w:hAnsi="Book Antiqua"/>
          <w:sz w:val="24"/>
          <w:szCs w:val="24"/>
          <w:vertAlign w:val="superscript"/>
          <w:lang w:val="en-US"/>
        </w:rPr>
        <w:t>]</w:t>
      </w:r>
      <w:r w:rsidRPr="00FC7F02">
        <w:rPr>
          <w:rFonts w:ascii="Book Antiqua" w:hAnsi="Book Antiqua"/>
          <w:sz w:val="24"/>
          <w:szCs w:val="24"/>
          <w:lang w:val="en-US"/>
        </w:rPr>
        <w:t>.</w:t>
      </w:r>
      <w:r w:rsidRPr="00FC7F02">
        <w:rPr>
          <w:rFonts w:ascii="Book Antiqua" w:hAnsi="Book Antiqua"/>
          <w:sz w:val="24"/>
          <w:szCs w:val="24"/>
          <w:lang w:val="en-US" w:eastAsia="it-IT"/>
        </w:rPr>
        <w:t xml:space="preserve"> Correct management of the healthcare problems of immigrants requires expert personnel, funds and dedicated structures for their assistance. </w:t>
      </w:r>
      <w:proofErr w:type="gramStart"/>
      <w:r w:rsidR="00A30A19" w:rsidRPr="00FC7F02">
        <w:rPr>
          <w:rFonts w:ascii="Book Antiqua" w:hAnsi="Book Antiqua"/>
          <w:sz w:val="24"/>
          <w:szCs w:val="24"/>
          <w:lang w:val="en-US" w:eastAsia="it-IT"/>
        </w:rPr>
        <w:t>The experience of personnel on HBV infection is essential, also considering the suggestion of literature</w:t>
      </w:r>
      <w:r w:rsidR="001F0A5C" w:rsidRPr="00FC7F02">
        <w:rPr>
          <w:rFonts w:ascii="Book Antiqua" w:hAnsi="Book Antiqua"/>
          <w:sz w:val="24"/>
          <w:szCs w:val="24"/>
          <w:lang w:val="en-US" w:eastAsia="it-IT"/>
        </w:rPr>
        <w:t xml:space="preserve">; in fact, recently in a survey on </w:t>
      </w:r>
      <w:r w:rsidR="00A30A19" w:rsidRPr="00FC7F02">
        <w:rPr>
          <w:rFonts w:ascii="Book Antiqua" w:hAnsi="Book Antiqua"/>
          <w:sz w:val="24"/>
          <w:szCs w:val="24"/>
          <w:lang w:val="en-US" w:eastAsia="it-IT"/>
        </w:rPr>
        <w:t xml:space="preserve">the knowledge on HBV infection in physicians in various stages of their training in Santa Clara, California, </w:t>
      </w:r>
      <w:r w:rsidR="00AE2848" w:rsidRPr="00FC7F02">
        <w:rPr>
          <w:rFonts w:ascii="Book Antiqua" w:hAnsi="Book Antiqua"/>
          <w:sz w:val="24"/>
          <w:szCs w:val="24"/>
          <w:lang w:val="en-US" w:eastAsia="it-IT"/>
        </w:rPr>
        <w:t>United States</w:t>
      </w:r>
      <w:r w:rsidR="00A30A19" w:rsidRPr="00FC7F02">
        <w:rPr>
          <w:rFonts w:ascii="Book Antiqua" w:hAnsi="Book Antiqua"/>
          <w:sz w:val="24"/>
          <w:szCs w:val="24"/>
          <w:lang w:val="en-US" w:eastAsia="it-IT"/>
        </w:rPr>
        <w:t xml:space="preserve">, </w:t>
      </w:r>
      <w:r w:rsidR="001F0A5C" w:rsidRPr="00FC7F02">
        <w:rPr>
          <w:rFonts w:ascii="Book Antiqua" w:hAnsi="Book Antiqua"/>
          <w:sz w:val="24"/>
          <w:szCs w:val="24"/>
          <w:lang w:val="en-US" w:eastAsia="it-IT"/>
        </w:rPr>
        <w:t xml:space="preserve">Chao </w:t>
      </w:r>
      <w:r w:rsidR="001F0A5C" w:rsidRPr="00FC7F02">
        <w:rPr>
          <w:rFonts w:ascii="Book Antiqua" w:hAnsi="Book Antiqua"/>
          <w:i/>
          <w:sz w:val="24"/>
          <w:szCs w:val="24"/>
          <w:lang w:val="en-US" w:eastAsia="it-IT"/>
        </w:rPr>
        <w:t>et al</w:t>
      </w:r>
      <w:r w:rsidR="001F0A5C" w:rsidRPr="00FC7F02">
        <w:rPr>
          <w:rFonts w:ascii="Book Antiqua" w:hAnsi="Book Antiqua"/>
          <w:sz w:val="24"/>
          <w:szCs w:val="24"/>
          <w:vertAlign w:val="superscript"/>
          <w:lang w:val="en-US"/>
        </w:rPr>
        <w:t>[39]</w:t>
      </w:r>
      <w:r w:rsidR="001F0A5C" w:rsidRPr="00FC7F02">
        <w:rPr>
          <w:rFonts w:ascii="Book Antiqua" w:hAnsi="Book Antiqua"/>
          <w:sz w:val="24"/>
          <w:szCs w:val="24"/>
          <w:lang w:val="en-US" w:eastAsia="it-IT"/>
        </w:rPr>
        <w:t xml:space="preserve"> demonstrated that </w:t>
      </w:r>
      <w:r w:rsidR="00A30A19" w:rsidRPr="00FC7F02">
        <w:rPr>
          <w:rFonts w:ascii="Book Antiqua" w:hAnsi="Book Antiqua"/>
          <w:sz w:val="24"/>
          <w:szCs w:val="24"/>
          <w:lang w:val="en-US" w:eastAsia="it-IT"/>
        </w:rPr>
        <w:t xml:space="preserve">both medical school and residency </w:t>
      </w:r>
      <w:r w:rsidR="001F0A5C" w:rsidRPr="00FC7F02">
        <w:rPr>
          <w:rFonts w:ascii="Book Antiqua" w:hAnsi="Book Antiqua"/>
          <w:sz w:val="24"/>
          <w:szCs w:val="24"/>
          <w:lang w:val="en-US" w:eastAsia="it-IT"/>
        </w:rPr>
        <w:t>training had no adequately prepared physicians on the management of HBV infection.</w:t>
      </w:r>
      <w:proofErr w:type="gramEnd"/>
      <w:r w:rsidR="001F0A5C" w:rsidRPr="00FC7F02">
        <w:rPr>
          <w:rFonts w:ascii="Book Antiqua" w:hAnsi="Book Antiqua"/>
          <w:sz w:val="24"/>
          <w:szCs w:val="24"/>
          <w:lang w:val="en-US" w:eastAsia="it-IT"/>
        </w:rPr>
        <w:t xml:space="preserve"> </w:t>
      </w:r>
    </w:p>
    <w:p w:rsidR="00504131" w:rsidRPr="00FC7F02" w:rsidRDefault="001F0A5C" w:rsidP="00FC7F02">
      <w:pPr>
        <w:spacing w:after="0" w:line="360" w:lineRule="auto"/>
        <w:ind w:firstLine="709"/>
        <w:jc w:val="both"/>
        <w:rPr>
          <w:rFonts w:ascii="Book Antiqua" w:hAnsi="Book Antiqua"/>
          <w:sz w:val="24"/>
          <w:szCs w:val="24"/>
          <w:lang w:val="en-US" w:eastAsia="it-IT"/>
        </w:rPr>
      </w:pPr>
      <w:r w:rsidRPr="00FC7F02">
        <w:rPr>
          <w:rFonts w:ascii="Book Antiqua" w:hAnsi="Book Antiqua"/>
          <w:sz w:val="24"/>
          <w:szCs w:val="24"/>
          <w:lang w:val="en-US" w:eastAsia="it-IT"/>
        </w:rPr>
        <w:t>Moreover, t</w:t>
      </w:r>
      <w:r w:rsidR="00504131" w:rsidRPr="00FC7F02">
        <w:rPr>
          <w:rFonts w:ascii="Book Antiqua" w:hAnsi="Book Antiqua"/>
          <w:sz w:val="24"/>
          <w:szCs w:val="24"/>
          <w:lang w:val="en-US" w:eastAsia="it-IT"/>
        </w:rPr>
        <w:t xml:space="preserve">he assistance of the </w:t>
      </w:r>
      <w:r w:rsidR="00504131" w:rsidRPr="00FC7F02">
        <w:rPr>
          <w:rFonts w:ascii="Book Antiqua" w:hAnsi="Book Antiqua"/>
          <w:sz w:val="24"/>
          <w:szCs w:val="24"/>
          <w:lang w:val="en-US"/>
        </w:rPr>
        <w:t xml:space="preserve">social services, voluntary operators and cultural mediators is essential to obtain an optimized psychological and clinical </w:t>
      </w:r>
      <w:proofErr w:type="gramStart"/>
      <w:r w:rsidR="00504131" w:rsidRPr="00FC7F02">
        <w:rPr>
          <w:rFonts w:ascii="Book Antiqua" w:hAnsi="Book Antiqua"/>
          <w:sz w:val="24"/>
          <w:szCs w:val="24"/>
          <w:lang w:val="en-US"/>
        </w:rPr>
        <w:t>approach</w:t>
      </w:r>
      <w:r w:rsidR="00504131" w:rsidRPr="00FC7F02">
        <w:rPr>
          <w:rFonts w:ascii="Book Antiqua" w:hAnsi="Book Antiqua"/>
          <w:sz w:val="24"/>
          <w:szCs w:val="24"/>
          <w:vertAlign w:val="superscript"/>
          <w:lang w:val="en-US"/>
        </w:rPr>
        <w:t>[</w:t>
      </w:r>
      <w:proofErr w:type="gramEnd"/>
      <w:r w:rsidR="001B4903" w:rsidRPr="00FC7F02">
        <w:rPr>
          <w:rFonts w:ascii="Book Antiqua" w:hAnsi="Book Antiqua"/>
          <w:sz w:val="24"/>
          <w:szCs w:val="24"/>
          <w:vertAlign w:val="superscript"/>
          <w:lang w:val="en-US"/>
        </w:rPr>
        <w:t>3</w:t>
      </w:r>
      <w:r w:rsidR="00BA59BA" w:rsidRPr="00FC7F02">
        <w:rPr>
          <w:rFonts w:ascii="Book Antiqua" w:hAnsi="Book Antiqua"/>
          <w:sz w:val="24"/>
          <w:szCs w:val="24"/>
          <w:vertAlign w:val="superscript"/>
          <w:lang w:val="en-US"/>
        </w:rPr>
        <w:t>5</w:t>
      </w:r>
      <w:r w:rsidR="001B4903" w:rsidRPr="00FC7F02">
        <w:rPr>
          <w:rFonts w:ascii="Book Antiqua" w:hAnsi="Book Antiqua"/>
          <w:sz w:val="24"/>
          <w:szCs w:val="24"/>
          <w:vertAlign w:val="superscript"/>
          <w:lang w:val="en-US"/>
        </w:rPr>
        <w:t>,3</w:t>
      </w:r>
      <w:r w:rsidR="00BA59BA" w:rsidRPr="00FC7F02">
        <w:rPr>
          <w:rFonts w:ascii="Book Antiqua" w:hAnsi="Book Antiqua"/>
          <w:sz w:val="24"/>
          <w:szCs w:val="24"/>
          <w:vertAlign w:val="superscript"/>
          <w:lang w:val="en-US"/>
        </w:rPr>
        <w:t>6</w:t>
      </w:r>
      <w:r w:rsidR="00504131" w:rsidRPr="00FC7F02">
        <w:rPr>
          <w:rFonts w:ascii="Book Antiqua" w:hAnsi="Book Antiqua"/>
          <w:sz w:val="24"/>
          <w:szCs w:val="24"/>
          <w:vertAlign w:val="superscript"/>
          <w:lang w:val="en-US"/>
        </w:rPr>
        <w:t>]</w:t>
      </w:r>
      <w:r w:rsidR="00504131" w:rsidRPr="00FC7F02">
        <w:rPr>
          <w:rFonts w:ascii="Book Antiqua" w:hAnsi="Book Antiqua"/>
          <w:sz w:val="24"/>
          <w:szCs w:val="24"/>
          <w:lang w:val="en-US"/>
        </w:rPr>
        <w:t>. The first-level clinical centers</w:t>
      </w:r>
      <w:r w:rsidR="00E72300">
        <w:rPr>
          <w:rFonts w:ascii="Book Antiqua" w:hAnsi="Book Antiqua"/>
          <w:sz w:val="24"/>
          <w:szCs w:val="24"/>
          <w:lang w:val="en-US"/>
        </w:rPr>
        <w:t xml:space="preserve"> </w:t>
      </w:r>
      <w:r w:rsidR="00504131" w:rsidRPr="00FC7F02">
        <w:rPr>
          <w:rFonts w:ascii="Book Antiqua" w:hAnsi="Book Antiqua"/>
          <w:sz w:val="24"/>
          <w:szCs w:val="24"/>
          <w:lang w:val="en-US" w:eastAsia="it-IT"/>
        </w:rPr>
        <w:t>that usually have the initial clinical contact with immigrants should have</w:t>
      </w:r>
      <w:r w:rsidR="00504131" w:rsidRPr="00FC7F02">
        <w:rPr>
          <w:rFonts w:ascii="Book Antiqua" w:hAnsi="Book Antiqua"/>
          <w:sz w:val="24"/>
          <w:szCs w:val="24"/>
          <w:lang w:val="en-US"/>
        </w:rPr>
        <w:t xml:space="preserve"> proven experience in the clinical, psychological and legal management of vulnerable groups, since </w:t>
      </w:r>
      <w:r w:rsidR="00504131" w:rsidRPr="00FC7F02">
        <w:rPr>
          <w:rFonts w:ascii="Book Antiqua" w:hAnsi="Book Antiqua"/>
          <w:sz w:val="24"/>
          <w:szCs w:val="24"/>
          <w:lang w:val="en-US" w:eastAsia="it-IT"/>
        </w:rPr>
        <w:t>HBV infection is only part of a global social and clinical problem.</w:t>
      </w:r>
      <w:r w:rsidR="000D7596" w:rsidRPr="00FC7F02">
        <w:rPr>
          <w:rFonts w:ascii="Book Antiqua" w:hAnsi="Book Antiqua"/>
          <w:sz w:val="24"/>
          <w:szCs w:val="24"/>
          <w:lang w:val="en-US" w:eastAsia="it-IT"/>
        </w:rPr>
        <w:t xml:space="preserve"> </w:t>
      </w:r>
      <w:r w:rsidR="00504131" w:rsidRPr="00FC7F02">
        <w:rPr>
          <w:rFonts w:ascii="Book Antiqua" w:hAnsi="Book Antiqua"/>
          <w:sz w:val="24"/>
          <w:szCs w:val="24"/>
          <w:lang w:val="en-US" w:eastAsia="it-IT"/>
        </w:rPr>
        <w:t>The role of the cultural mediators</w:t>
      </w:r>
      <w:r w:rsidR="00E72300">
        <w:rPr>
          <w:rFonts w:ascii="Book Antiqua" w:hAnsi="Book Antiqua"/>
          <w:sz w:val="24"/>
          <w:szCs w:val="24"/>
          <w:lang w:val="en-US" w:eastAsia="it-IT"/>
        </w:rPr>
        <w:t xml:space="preserve"> </w:t>
      </w:r>
      <w:r w:rsidR="00504131" w:rsidRPr="00FC7F02">
        <w:rPr>
          <w:rFonts w:ascii="Book Antiqua" w:hAnsi="Book Antiqua"/>
          <w:sz w:val="24"/>
          <w:szCs w:val="24"/>
          <w:lang w:val="en-US" w:eastAsia="it-IT"/>
        </w:rPr>
        <w:t>during clinical consultations is of great importance, since they can reassure the immigrants in their own language and be of help to a skilled physician in explaining</w:t>
      </w:r>
      <w:r w:rsidR="00E72300">
        <w:rPr>
          <w:rFonts w:ascii="Book Antiqua" w:hAnsi="Book Antiqua"/>
          <w:sz w:val="24"/>
          <w:szCs w:val="24"/>
          <w:lang w:val="en-US" w:eastAsia="it-IT"/>
        </w:rPr>
        <w:t xml:space="preserve"> </w:t>
      </w:r>
      <w:r w:rsidR="00504131" w:rsidRPr="00FC7F02">
        <w:rPr>
          <w:rFonts w:ascii="Book Antiqua" w:hAnsi="Book Antiqua"/>
          <w:sz w:val="24"/>
          <w:szCs w:val="24"/>
          <w:lang w:val="en-US" w:eastAsia="it-IT"/>
        </w:rPr>
        <w:t>to them the importance</w:t>
      </w:r>
      <w:r w:rsidR="00E72300">
        <w:rPr>
          <w:rFonts w:ascii="Book Antiqua" w:hAnsi="Book Antiqua"/>
          <w:sz w:val="24"/>
          <w:szCs w:val="24"/>
          <w:lang w:val="en-US" w:eastAsia="it-IT"/>
        </w:rPr>
        <w:t xml:space="preserve"> </w:t>
      </w:r>
      <w:r w:rsidR="00DA2685" w:rsidRPr="00FC7F02">
        <w:rPr>
          <w:rFonts w:ascii="Book Antiqua" w:hAnsi="Book Antiqua"/>
          <w:sz w:val="24"/>
          <w:szCs w:val="24"/>
          <w:lang w:val="en-US" w:eastAsia="it-IT"/>
        </w:rPr>
        <w:t>of screening, diagnostic tests,</w:t>
      </w:r>
      <w:r w:rsidR="00504131" w:rsidRPr="00FC7F02">
        <w:rPr>
          <w:rFonts w:ascii="Book Antiqua" w:hAnsi="Book Antiqua"/>
          <w:sz w:val="24"/>
          <w:szCs w:val="24"/>
          <w:lang w:val="en-US" w:eastAsia="it-IT"/>
        </w:rPr>
        <w:t xml:space="preserve"> clinical follow-up and treatment. Only if trust is established, will the</w:t>
      </w:r>
      <w:r w:rsidR="000D7596" w:rsidRPr="00FC7F02">
        <w:rPr>
          <w:rFonts w:ascii="Book Antiqua" w:hAnsi="Book Antiqua"/>
          <w:sz w:val="24"/>
          <w:szCs w:val="24"/>
          <w:lang w:val="en-US" w:eastAsia="it-IT"/>
        </w:rPr>
        <w:t xml:space="preserve"> </w:t>
      </w:r>
      <w:r w:rsidR="00504131" w:rsidRPr="00FC7F02">
        <w:rPr>
          <w:rFonts w:ascii="Book Antiqua" w:hAnsi="Book Antiqua"/>
          <w:sz w:val="24"/>
          <w:szCs w:val="24"/>
          <w:lang w:val="en-US" w:eastAsia="it-IT"/>
        </w:rPr>
        <w:t>immigrants listen and follow the suggestions put forward. The cultural mediators</w:t>
      </w:r>
      <w:r w:rsidR="000D7596" w:rsidRPr="00FC7F02">
        <w:rPr>
          <w:rFonts w:ascii="Book Antiqua" w:hAnsi="Book Antiqua"/>
          <w:sz w:val="24"/>
          <w:szCs w:val="24"/>
          <w:lang w:val="en-US" w:eastAsia="it-IT"/>
        </w:rPr>
        <w:t xml:space="preserve"> </w:t>
      </w:r>
      <w:r w:rsidR="00504131" w:rsidRPr="00FC7F02">
        <w:rPr>
          <w:rFonts w:ascii="Book Antiqua" w:hAnsi="Book Antiqua"/>
          <w:sz w:val="24"/>
          <w:szCs w:val="24"/>
          <w:lang w:val="en-US" w:eastAsia="it-IT"/>
        </w:rPr>
        <w:t>can also</w:t>
      </w:r>
      <w:r w:rsidR="000D7596" w:rsidRPr="00FC7F02">
        <w:rPr>
          <w:rFonts w:ascii="Book Antiqua" w:hAnsi="Book Antiqua"/>
          <w:sz w:val="24"/>
          <w:szCs w:val="24"/>
          <w:lang w:val="en-US" w:eastAsia="it-IT"/>
        </w:rPr>
        <w:t xml:space="preserve"> </w:t>
      </w:r>
      <w:r w:rsidR="00504131" w:rsidRPr="00FC7F02">
        <w:rPr>
          <w:rFonts w:ascii="Book Antiqua" w:hAnsi="Book Antiqua"/>
          <w:sz w:val="24"/>
          <w:szCs w:val="24"/>
          <w:lang w:val="en-US"/>
        </w:rPr>
        <w:t>act as tutors to help</w:t>
      </w:r>
      <w:r w:rsidR="000D7596" w:rsidRPr="00FC7F02">
        <w:rPr>
          <w:rFonts w:ascii="Book Antiqua" w:hAnsi="Book Antiqua"/>
          <w:sz w:val="24"/>
          <w:szCs w:val="24"/>
          <w:lang w:val="en-US"/>
        </w:rPr>
        <w:t xml:space="preserve"> </w:t>
      </w:r>
      <w:r w:rsidR="00504131" w:rsidRPr="00FC7F02">
        <w:rPr>
          <w:rFonts w:ascii="Book Antiqua" w:hAnsi="Book Antiqua"/>
          <w:sz w:val="24"/>
          <w:szCs w:val="24"/>
          <w:lang w:val="en-US"/>
        </w:rPr>
        <w:t>the immigrants deal with the bureaucratic</w:t>
      </w:r>
      <w:r w:rsidR="000D7596" w:rsidRPr="00FC7F02">
        <w:rPr>
          <w:rFonts w:ascii="Book Antiqua" w:hAnsi="Book Antiqua"/>
          <w:sz w:val="24"/>
          <w:szCs w:val="24"/>
          <w:lang w:val="en-US"/>
        </w:rPr>
        <w:t xml:space="preserve"> </w:t>
      </w:r>
      <w:r w:rsidR="00504131" w:rsidRPr="00FC7F02">
        <w:rPr>
          <w:rFonts w:ascii="Book Antiqua" w:hAnsi="Book Antiqua"/>
          <w:sz w:val="24"/>
          <w:szCs w:val="24"/>
          <w:lang w:val="en-US"/>
        </w:rPr>
        <w:t xml:space="preserve">requirements to be carried out. </w:t>
      </w:r>
    </w:p>
    <w:p w:rsidR="00504131" w:rsidRPr="00FC7F02" w:rsidRDefault="00504131" w:rsidP="00FC7F02">
      <w:pPr>
        <w:spacing w:after="0" w:line="360" w:lineRule="auto"/>
        <w:ind w:firstLine="709"/>
        <w:jc w:val="both"/>
        <w:rPr>
          <w:rFonts w:ascii="Book Antiqua" w:hAnsi="Book Antiqua"/>
          <w:sz w:val="24"/>
          <w:szCs w:val="24"/>
          <w:lang w:val="en-US"/>
        </w:rPr>
      </w:pPr>
      <w:r w:rsidRPr="00FC7F02">
        <w:rPr>
          <w:rFonts w:ascii="Book Antiqua" w:hAnsi="Book Antiqua"/>
          <w:sz w:val="24"/>
          <w:szCs w:val="24"/>
          <w:lang w:val="en-US"/>
        </w:rPr>
        <w:t>Information to immigrants is a key point. As regards HBV infection, they should improve their knowledge on</w:t>
      </w:r>
      <w:r w:rsidR="00E72300">
        <w:rPr>
          <w:rFonts w:ascii="Book Antiqua" w:hAnsi="Book Antiqua"/>
          <w:sz w:val="24"/>
          <w:szCs w:val="24"/>
          <w:lang w:val="en-US"/>
        </w:rPr>
        <w:t xml:space="preserve"> </w:t>
      </w:r>
      <w:r w:rsidRPr="00FC7F02">
        <w:rPr>
          <w:rFonts w:ascii="Book Antiqua" w:hAnsi="Book Antiqua"/>
          <w:sz w:val="24"/>
          <w:szCs w:val="24"/>
          <w:lang w:val="en-US"/>
        </w:rPr>
        <w:t>the infection and related diseases, risk factors of transmission, methods for prevention</w:t>
      </w:r>
      <w:r w:rsidR="000D7596" w:rsidRPr="00FC7F02">
        <w:rPr>
          <w:rFonts w:ascii="Book Antiqua" w:hAnsi="Book Antiqua"/>
          <w:sz w:val="24"/>
          <w:szCs w:val="24"/>
          <w:lang w:val="en-US"/>
        </w:rPr>
        <w:t xml:space="preserve"> </w:t>
      </w:r>
      <w:r w:rsidRPr="00FC7F02">
        <w:rPr>
          <w:rFonts w:ascii="Book Antiqua" w:hAnsi="Book Antiqua"/>
          <w:sz w:val="24"/>
          <w:szCs w:val="24"/>
          <w:lang w:val="en-US"/>
        </w:rPr>
        <w:t>including vaccination programs</w:t>
      </w:r>
      <w:r w:rsidR="000D7596" w:rsidRPr="00FC7F02">
        <w:rPr>
          <w:rFonts w:ascii="Book Antiqua" w:hAnsi="Book Antiqua"/>
          <w:sz w:val="24"/>
          <w:szCs w:val="24"/>
          <w:lang w:val="en-US"/>
        </w:rPr>
        <w:t xml:space="preserve"> </w:t>
      </w:r>
      <w:r w:rsidRPr="00FC7F02">
        <w:rPr>
          <w:rFonts w:ascii="Book Antiqua" w:hAnsi="Book Antiqua"/>
          <w:sz w:val="24"/>
          <w:szCs w:val="24"/>
          <w:lang w:val="en-US"/>
        </w:rPr>
        <w:t xml:space="preserve">and available treatments. This information could be more easily delivered in illustrative brochures and informative cartoons prepared in different languages and with educational videos uploaded on the social </w:t>
      </w:r>
      <w:r w:rsidRPr="00FC7F02">
        <w:rPr>
          <w:rFonts w:ascii="Book Antiqua" w:hAnsi="Book Antiqua"/>
          <w:sz w:val="24"/>
          <w:szCs w:val="24"/>
          <w:lang w:val="en-US"/>
        </w:rPr>
        <w:lastRenderedPageBreak/>
        <w:t>networks (</w:t>
      </w:r>
      <w:proofErr w:type="spellStart"/>
      <w:r w:rsidRPr="00FC7F02">
        <w:rPr>
          <w:rFonts w:ascii="Book Antiqua" w:hAnsi="Book Antiqua"/>
          <w:sz w:val="24"/>
          <w:szCs w:val="24"/>
          <w:lang w:val="en-US"/>
        </w:rPr>
        <w:t>facebook</w:t>
      </w:r>
      <w:proofErr w:type="spellEnd"/>
      <w:r w:rsidRPr="00FC7F02">
        <w:rPr>
          <w:rFonts w:ascii="Book Antiqua" w:hAnsi="Book Antiqua"/>
          <w:sz w:val="24"/>
          <w:szCs w:val="24"/>
          <w:lang w:val="en-US"/>
        </w:rPr>
        <w:t xml:space="preserve">, twitter, </w:t>
      </w:r>
      <w:r w:rsidRPr="00FC7F02">
        <w:rPr>
          <w:rFonts w:ascii="Book Antiqua" w:hAnsi="Book Antiqua"/>
          <w:i/>
          <w:sz w:val="24"/>
          <w:szCs w:val="24"/>
          <w:lang w:val="en-US"/>
        </w:rPr>
        <w:t>etc</w:t>
      </w:r>
      <w:r w:rsidR="003F3BC5" w:rsidRPr="00FC7F02">
        <w:rPr>
          <w:rFonts w:ascii="Book Antiqua" w:hAnsi="Book Antiqua"/>
          <w:i/>
          <w:sz w:val="24"/>
          <w:szCs w:val="24"/>
          <w:lang w:val="en-US" w:eastAsia="zh-CN"/>
        </w:rPr>
        <w:t>.</w:t>
      </w:r>
      <w:r w:rsidRPr="00FC7F02">
        <w:rPr>
          <w:rFonts w:ascii="Book Antiqua" w:hAnsi="Book Antiqua"/>
          <w:sz w:val="24"/>
          <w:szCs w:val="24"/>
          <w:lang w:val="en-US"/>
        </w:rPr>
        <w:t>). It is of great importance to stress the</w:t>
      </w:r>
      <w:r w:rsidRPr="00FC7F02">
        <w:rPr>
          <w:rFonts w:ascii="Book Antiqua" w:hAnsi="Book Antiqua"/>
          <w:sz w:val="24"/>
          <w:szCs w:val="24"/>
          <w:lang w:val="en-US" w:eastAsia="it-IT"/>
        </w:rPr>
        <w:t xml:space="preserve"> practical measures to prevent the acquisition and transmission of HBV and other infectious agents. The importance of condom use in preventing HBV transmission during sexual intercourse should always be stressed.</w:t>
      </w:r>
    </w:p>
    <w:p w:rsidR="00504131" w:rsidRPr="00FC7F02" w:rsidRDefault="00504131" w:rsidP="00FC7F02">
      <w:pPr>
        <w:autoSpaceDE w:val="0"/>
        <w:autoSpaceDN w:val="0"/>
        <w:adjustRightInd w:val="0"/>
        <w:spacing w:after="0" w:line="360" w:lineRule="auto"/>
        <w:ind w:firstLine="708"/>
        <w:jc w:val="both"/>
        <w:rPr>
          <w:rFonts w:ascii="Book Antiqua" w:hAnsi="Book Antiqua"/>
          <w:sz w:val="24"/>
          <w:szCs w:val="24"/>
          <w:lang w:val="en-US" w:eastAsia="it-IT"/>
        </w:rPr>
      </w:pPr>
      <w:r w:rsidRPr="00FC7F02">
        <w:rPr>
          <w:rFonts w:ascii="Book Antiqua" w:hAnsi="Book Antiqua"/>
          <w:sz w:val="24"/>
          <w:szCs w:val="24"/>
          <w:lang w:val="en-US" w:eastAsia="it-IT"/>
        </w:rPr>
        <w:t>Healthcare operators offering the immigrants HBV</w:t>
      </w:r>
      <w:r w:rsidR="000D7596" w:rsidRPr="00FC7F02">
        <w:rPr>
          <w:rFonts w:ascii="Book Antiqua" w:hAnsi="Book Antiqua"/>
          <w:sz w:val="24"/>
          <w:szCs w:val="24"/>
          <w:lang w:val="en-US" w:eastAsia="it-IT"/>
        </w:rPr>
        <w:t xml:space="preserve"> </w:t>
      </w:r>
      <w:r w:rsidRPr="00FC7F02">
        <w:rPr>
          <w:rFonts w:ascii="Book Antiqua" w:hAnsi="Book Antiqua"/>
          <w:sz w:val="24"/>
          <w:szCs w:val="24"/>
          <w:lang w:val="en-US" w:eastAsia="it-IT"/>
        </w:rPr>
        <w:t>screening</w:t>
      </w:r>
      <w:r w:rsidR="000D7596" w:rsidRPr="00FC7F02">
        <w:rPr>
          <w:rFonts w:ascii="Book Antiqua" w:hAnsi="Book Antiqua"/>
          <w:sz w:val="24"/>
          <w:szCs w:val="24"/>
          <w:lang w:val="en-US" w:eastAsia="it-IT"/>
        </w:rPr>
        <w:t xml:space="preserve"> </w:t>
      </w:r>
      <w:r w:rsidRPr="00FC7F02">
        <w:rPr>
          <w:rFonts w:ascii="Book Antiqua" w:hAnsi="Book Antiqua"/>
          <w:sz w:val="24"/>
          <w:szCs w:val="24"/>
          <w:lang w:val="en-US" w:eastAsia="it-IT"/>
        </w:rPr>
        <w:t>free of charge, and hopefully for HCV and HIV infection,</w:t>
      </w:r>
      <w:r w:rsidR="000D7596" w:rsidRPr="00FC7F02">
        <w:rPr>
          <w:rFonts w:ascii="Book Antiqua" w:hAnsi="Book Antiqua"/>
          <w:sz w:val="24"/>
          <w:szCs w:val="24"/>
          <w:lang w:val="en-US" w:eastAsia="it-IT"/>
        </w:rPr>
        <w:t xml:space="preserve"> </w:t>
      </w:r>
      <w:r w:rsidRPr="00FC7F02">
        <w:rPr>
          <w:rFonts w:ascii="Book Antiqua" w:hAnsi="Book Antiqua"/>
          <w:sz w:val="24"/>
          <w:szCs w:val="24"/>
          <w:lang w:val="en-US" w:eastAsia="it-IT"/>
        </w:rPr>
        <w:t xml:space="preserve">should act in accordance with the local laws of privacy. Adhesion to the screening and a signed informed consent, written in the immigrant’s native language, should be obtained on a voluntary basis. Patients should be asked about their </w:t>
      </w:r>
      <w:r w:rsidRPr="00FC7F02">
        <w:rPr>
          <w:rFonts w:ascii="Book Antiqua" w:hAnsi="Book Antiqua"/>
          <w:sz w:val="24"/>
          <w:szCs w:val="24"/>
          <w:lang w:val="en-US"/>
        </w:rPr>
        <w:t>geographical origin, time of immigration, level of education, religion, family history, cohabitation conditions, sexual habits, history of previous surgery, dental care, tattooing, piercing, drug addiction, blood transfusion and tribal rituals, and for females previous abortions. These data should be recorded</w:t>
      </w:r>
      <w:r w:rsidRPr="00FC7F02">
        <w:rPr>
          <w:rFonts w:ascii="Book Antiqua" w:hAnsi="Book Antiqua"/>
          <w:sz w:val="24"/>
          <w:szCs w:val="24"/>
          <w:lang w:val="en-US" w:eastAsia="it-IT"/>
        </w:rPr>
        <w:t xml:space="preserve"> in a pre-coded questionnaire.</w:t>
      </w:r>
    </w:p>
    <w:p w:rsidR="00504131" w:rsidRPr="00FC7F02" w:rsidRDefault="00504131" w:rsidP="00FC7F02">
      <w:pPr>
        <w:autoSpaceDE w:val="0"/>
        <w:autoSpaceDN w:val="0"/>
        <w:adjustRightInd w:val="0"/>
        <w:spacing w:after="0" w:line="360" w:lineRule="auto"/>
        <w:ind w:firstLine="709"/>
        <w:jc w:val="both"/>
        <w:rPr>
          <w:rFonts w:ascii="Book Antiqua" w:hAnsi="Book Antiqua"/>
          <w:sz w:val="24"/>
          <w:szCs w:val="24"/>
          <w:lang w:val="en-US"/>
        </w:rPr>
      </w:pPr>
      <w:r w:rsidRPr="00FC7F02">
        <w:rPr>
          <w:rFonts w:ascii="Book Antiqua" w:hAnsi="Book Antiqua"/>
          <w:sz w:val="24"/>
          <w:szCs w:val="24"/>
          <w:lang w:val="en-US" w:eastAsia="it-IT"/>
        </w:rPr>
        <w:t xml:space="preserve">A skilled physician should discuss the result of the screening with the help of a cultural mediator, and the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-positive subjects should be referred to a 3</w:t>
      </w:r>
      <w:r w:rsidRPr="00FC7F02">
        <w:rPr>
          <w:rFonts w:ascii="Book Antiqua" w:hAnsi="Book Antiqua"/>
          <w:sz w:val="24"/>
          <w:szCs w:val="24"/>
          <w:vertAlign w:val="superscript"/>
          <w:lang w:val="en-US"/>
        </w:rPr>
        <w:t>rd</w:t>
      </w:r>
      <w:r w:rsidRPr="00FC7F02">
        <w:rPr>
          <w:rFonts w:ascii="Book Antiqua" w:hAnsi="Book Antiqua"/>
          <w:sz w:val="24"/>
          <w:szCs w:val="24"/>
          <w:lang w:val="en-US"/>
        </w:rPr>
        <w:t xml:space="preserve"> level liver unit to complete the diagnostic course, clinical evaluation, monitoring and treatment if necessary. Each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 xml:space="preserve">-positive subject should be assisted by a cultural mediator at the </w:t>
      </w:r>
      <w:proofErr w:type="gramStart"/>
      <w:r w:rsidRPr="00FC7F02">
        <w:rPr>
          <w:rFonts w:ascii="Book Antiqua" w:hAnsi="Book Antiqua"/>
          <w:sz w:val="24"/>
          <w:szCs w:val="24"/>
          <w:lang w:val="en-US"/>
        </w:rPr>
        <w:t>3</w:t>
      </w:r>
      <w:r w:rsidRPr="00FC7F02">
        <w:rPr>
          <w:rFonts w:ascii="Book Antiqua" w:hAnsi="Book Antiqua"/>
          <w:sz w:val="24"/>
          <w:szCs w:val="24"/>
          <w:vertAlign w:val="superscript"/>
          <w:lang w:val="en-US"/>
        </w:rPr>
        <w:t>rd</w:t>
      </w:r>
      <w:proofErr w:type="gramEnd"/>
      <w:r w:rsidRPr="00FC7F02">
        <w:rPr>
          <w:rFonts w:ascii="Book Antiqua" w:hAnsi="Book Antiqua"/>
          <w:sz w:val="24"/>
          <w:szCs w:val="24"/>
          <w:lang w:val="en-US"/>
        </w:rPr>
        <w:t xml:space="preserve"> level clinical center throughout the monitoring or treatment period. Vaccination against HBV should be considered</w:t>
      </w:r>
      <w:r w:rsidR="000F4BE3" w:rsidRPr="00FC7F02">
        <w:rPr>
          <w:rFonts w:ascii="Book Antiqua" w:hAnsi="Book Antiqua"/>
          <w:sz w:val="24"/>
          <w:szCs w:val="24"/>
          <w:lang w:val="en-US"/>
        </w:rPr>
        <w:t xml:space="preserve"> </w:t>
      </w:r>
      <w:r w:rsidRPr="00FC7F02">
        <w:rPr>
          <w:rFonts w:ascii="Book Antiqua" w:hAnsi="Book Antiqua"/>
          <w:sz w:val="24"/>
          <w:szCs w:val="24"/>
          <w:lang w:val="en-US"/>
        </w:rPr>
        <w:t xml:space="preserve">for each </w:t>
      </w:r>
      <w:proofErr w:type="spellStart"/>
      <w:r w:rsidRPr="00FC7F02">
        <w:rPr>
          <w:rFonts w:ascii="Book Antiqua" w:hAnsi="Book Antiqua"/>
          <w:sz w:val="24"/>
          <w:szCs w:val="24"/>
          <w:lang w:val="en-US"/>
        </w:rPr>
        <w:t>HBsAg</w:t>
      </w:r>
      <w:proofErr w:type="spellEnd"/>
      <w:r w:rsidRPr="00FC7F02">
        <w:rPr>
          <w:rFonts w:ascii="Book Antiqua" w:hAnsi="Book Antiqua"/>
          <w:sz w:val="24"/>
          <w:szCs w:val="24"/>
          <w:lang w:val="en-US"/>
        </w:rPr>
        <w:t>-negative subject exposed to HBV infection.</w:t>
      </w:r>
    </w:p>
    <w:p w:rsidR="00504131" w:rsidRPr="00FC7F02" w:rsidRDefault="00504131" w:rsidP="00FC7F02">
      <w:pPr>
        <w:spacing w:after="0" w:line="360" w:lineRule="auto"/>
        <w:ind w:firstLine="709"/>
        <w:jc w:val="both"/>
        <w:rPr>
          <w:rFonts w:ascii="Book Antiqua" w:hAnsi="Book Antiqua"/>
          <w:sz w:val="24"/>
          <w:szCs w:val="24"/>
          <w:lang w:val="en-US"/>
        </w:rPr>
      </w:pPr>
      <w:r w:rsidRPr="00FC7F02">
        <w:rPr>
          <w:rFonts w:ascii="Book Antiqua" w:hAnsi="Book Antiqua"/>
          <w:sz w:val="24"/>
          <w:szCs w:val="24"/>
          <w:lang w:val="en-US"/>
        </w:rPr>
        <w:t>In conclusion, the integration of immigrants in the host country where they will start a new life should be a</w:t>
      </w:r>
      <w:r w:rsidR="00E72300">
        <w:rPr>
          <w:rFonts w:ascii="Book Antiqua" w:hAnsi="Book Antiqua"/>
          <w:sz w:val="24"/>
          <w:szCs w:val="24"/>
          <w:lang w:val="en-US"/>
        </w:rPr>
        <w:t xml:space="preserve"> </w:t>
      </w:r>
      <w:r w:rsidRPr="00FC7F02">
        <w:rPr>
          <w:rFonts w:ascii="Book Antiqua" w:hAnsi="Book Antiqua"/>
          <w:sz w:val="24"/>
          <w:szCs w:val="24"/>
          <w:lang w:val="en-US"/>
        </w:rPr>
        <w:t>major objective of governments and</w:t>
      </w:r>
      <w:r w:rsidR="00E72300">
        <w:rPr>
          <w:rFonts w:ascii="Book Antiqua" w:hAnsi="Book Antiqua"/>
          <w:sz w:val="24"/>
          <w:szCs w:val="24"/>
          <w:lang w:val="en-US"/>
        </w:rPr>
        <w:t xml:space="preserve"> </w:t>
      </w:r>
      <w:r w:rsidRPr="00FC7F02">
        <w:rPr>
          <w:rFonts w:ascii="Book Antiqua" w:hAnsi="Book Antiqua"/>
          <w:sz w:val="24"/>
          <w:szCs w:val="24"/>
          <w:lang w:val="en-US"/>
        </w:rPr>
        <w:t>those working in dedicated associations. Good quality medical care and improved quality of life are the first steps to ensuring integration.</w:t>
      </w:r>
    </w:p>
    <w:p w:rsidR="00BA59BA" w:rsidRPr="00FC7F02" w:rsidRDefault="00BA59BA" w:rsidP="00FC7F02">
      <w:pPr>
        <w:spacing w:after="0" w:line="360" w:lineRule="auto"/>
        <w:jc w:val="both"/>
        <w:rPr>
          <w:rFonts w:ascii="Book Antiqua" w:eastAsia="Times New Roman" w:hAnsi="Book Antiqua"/>
          <w:b/>
          <w:sz w:val="24"/>
          <w:szCs w:val="24"/>
          <w:lang w:val="en-US" w:eastAsia="it-IT"/>
        </w:rPr>
      </w:pPr>
      <w:r w:rsidRPr="00FC7F02">
        <w:rPr>
          <w:rFonts w:ascii="Book Antiqua" w:eastAsia="Times New Roman" w:hAnsi="Book Antiqua"/>
          <w:b/>
          <w:sz w:val="24"/>
          <w:szCs w:val="24"/>
          <w:lang w:val="en-US" w:eastAsia="it-IT"/>
        </w:rPr>
        <w:br w:type="page"/>
      </w:r>
    </w:p>
    <w:p w:rsidR="001B4903" w:rsidRPr="00FC7F02" w:rsidRDefault="003F3BC5" w:rsidP="00FC7F02">
      <w:pPr>
        <w:autoSpaceDE w:val="0"/>
        <w:autoSpaceDN w:val="0"/>
        <w:adjustRightInd w:val="0"/>
        <w:spacing w:after="0" w:line="360" w:lineRule="auto"/>
        <w:jc w:val="both"/>
        <w:rPr>
          <w:rFonts w:ascii="Book Antiqua" w:hAnsi="Book Antiqua"/>
          <w:b/>
          <w:sz w:val="24"/>
          <w:szCs w:val="24"/>
          <w:lang w:val="en-US" w:eastAsia="zh-CN"/>
        </w:rPr>
      </w:pPr>
      <w:r w:rsidRPr="00FC7F02">
        <w:rPr>
          <w:rFonts w:ascii="Book Antiqua" w:eastAsia="Times New Roman" w:hAnsi="Book Antiqua"/>
          <w:b/>
          <w:sz w:val="24"/>
          <w:szCs w:val="24"/>
          <w:lang w:val="en-US" w:eastAsia="it-IT"/>
        </w:rPr>
        <w:lastRenderedPageBreak/>
        <w:t xml:space="preserve">REFERENCES </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bookmarkStart w:id="13" w:name="OLE_LINK4"/>
      <w:bookmarkStart w:id="14" w:name="OLE_LINK5"/>
      <w:r w:rsidRPr="00FC7F02">
        <w:rPr>
          <w:rFonts w:ascii="Book Antiqua" w:eastAsia="Times New Roman" w:hAnsi="Book Antiqua"/>
          <w:b/>
          <w:color w:val="000000"/>
          <w:sz w:val="24"/>
          <w:szCs w:val="24"/>
          <w:lang w:val="en-US" w:eastAsia="zh-CN"/>
        </w:rPr>
        <w:t>Hatton TJ</w:t>
      </w:r>
      <w:r w:rsidRPr="00FC7F02">
        <w:rPr>
          <w:rFonts w:ascii="Book Antiqua" w:eastAsia="Times New Roman" w:hAnsi="Book Antiqua"/>
          <w:color w:val="000000"/>
          <w:sz w:val="24"/>
          <w:szCs w:val="24"/>
          <w:lang w:val="en-US" w:eastAsia="zh-CN"/>
        </w:rPr>
        <w:t>, Williamson JG. Demographic and Economic Pressure on Emigration out of Africa. Scand. J. of Economics 2003; 105 (3): 465–486 [DOI: 10.1111/1467-9442.t01-2-00008]</w:t>
      </w:r>
    </w:p>
    <w:p w:rsidR="00FC7F02" w:rsidRPr="00FC7F02" w:rsidRDefault="00FC7F02"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hAnsi="Book Antiqua"/>
          <w:b/>
          <w:sz w:val="24"/>
          <w:szCs w:val="24"/>
          <w:lang w:val="en-US"/>
        </w:rPr>
        <w:t>Sidibé</w:t>
      </w:r>
      <w:proofErr w:type="spellEnd"/>
      <w:r w:rsidRPr="00FC7F02">
        <w:rPr>
          <w:rFonts w:ascii="Book Antiqua" w:hAnsi="Book Antiqua"/>
          <w:b/>
          <w:sz w:val="24"/>
          <w:szCs w:val="24"/>
          <w:lang w:val="en-US"/>
        </w:rPr>
        <w:t xml:space="preserve"> M</w:t>
      </w:r>
      <w:r w:rsidRPr="00FC7F02">
        <w:rPr>
          <w:rFonts w:ascii="Book Antiqua" w:hAnsi="Book Antiqua"/>
          <w:sz w:val="24"/>
          <w:szCs w:val="24"/>
          <w:lang w:val="en-US"/>
        </w:rPr>
        <w:t xml:space="preserve">. Putting education first. Available from: URL </w:t>
      </w:r>
      <w:r w:rsidRPr="0027144E">
        <w:rPr>
          <w:rFonts w:ascii="Book Antiqua" w:hAnsi="Book Antiqua"/>
          <w:sz w:val="24"/>
          <w:szCs w:val="24"/>
          <w:lang w:val="en-US"/>
        </w:rPr>
        <w:t>http://www.huffingtonpost.com/michel-sidib/aids-education_b_1915767.html</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Rossi C</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Shrier</w:t>
      </w:r>
      <w:proofErr w:type="spellEnd"/>
      <w:r w:rsidRPr="00FC7F02">
        <w:rPr>
          <w:rFonts w:ascii="Book Antiqua" w:eastAsia="Times New Roman" w:hAnsi="Book Antiqua"/>
          <w:color w:val="000000"/>
          <w:sz w:val="24"/>
          <w:szCs w:val="24"/>
          <w:lang w:val="en-US" w:eastAsia="zh-CN"/>
        </w:rPr>
        <w:t xml:space="preserve"> I, Marshall L, </w:t>
      </w:r>
      <w:proofErr w:type="spellStart"/>
      <w:r w:rsidRPr="00FC7F02">
        <w:rPr>
          <w:rFonts w:ascii="Book Antiqua" w:eastAsia="Times New Roman" w:hAnsi="Book Antiqua"/>
          <w:color w:val="000000"/>
          <w:sz w:val="24"/>
          <w:szCs w:val="24"/>
          <w:lang w:val="en-US" w:eastAsia="zh-CN"/>
        </w:rPr>
        <w:t>Cnossen</w:t>
      </w:r>
      <w:proofErr w:type="spellEnd"/>
      <w:r w:rsidRPr="00FC7F02">
        <w:rPr>
          <w:rFonts w:ascii="Book Antiqua" w:eastAsia="Times New Roman" w:hAnsi="Book Antiqua"/>
          <w:color w:val="000000"/>
          <w:sz w:val="24"/>
          <w:szCs w:val="24"/>
          <w:lang w:val="en-US" w:eastAsia="zh-CN"/>
        </w:rPr>
        <w:t xml:space="preserve"> S, Schwartzman K, Klein MB, </w:t>
      </w:r>
      <w:proofErr w:type="spellStart"/>
      <w:r w:rsidRPr="00FC7F02">
        <w:rPr>
          <w:rFonts w:ascii="Book Antiqua" w:eastAsia="Times New Roman" w:hAnsi="Book Antiqua"/>
          <w:color w:val="000000"/>
          <w:sz w:val="24"/>
          <w:szCs w:val="24"/>
          <w:lang w:val="en-US" w:eastAsia="zh-CN"/>
        </w:rPr>
        <w:t>Schwarzer</w:t>
      </w:r>
      <w:proofErr w:type="spellEnd"/>
      <w:r w:rsidRPr="00FC7F02">
        <w:rPr>
          <w:rFonts w:ascii="Book Antiqua" w:eastAsia="Times New Roman" w:hAnsi="Book Antiqua"/>
          <w:color w:val="000000"/>
          <w:sz w:val="24"/>
          <w:szCs w:val="24"/>
          <w:lang w:val="en-US" w:eastAsia="zh-CN"/>
        </w:rPr>
        <w:t xml:space="preserve"> G, Greenaway C. </w:t>
      </w:r>
      <w:proofErr w:type="spellStart"/>
      <w:r w:rsidRPr="00FC7F02">
        <w:rPr>
          <w:rFonts w:ascii="Book Antiqua" w:eastAsia="Times New Roman" w:hAnsi="Book Antiqua"/>
          <w:color w:val="000000"/>
          <w:sz w:val="24"/>
          <w:szCs w:val="24"/>
          <w:lang w:val="en-US" w:eastAsia="zh-CN"/>
        </w:rPr>
        <w:t>Seroprevalence</w:t>
      </w:r>
      <w:proofErr w:type="spellEnd"/>
      <w:r w:rsidRPr="00FC7F02">
        <w:rPr>
          <w:rFonts w:ascii="Book Antiqua" w:eastAsia="Times New Roman" w:hAnsi="Book Antiqua"/>
          <w:color w:val="000000"/>
          <w:sz w:val="24"/>
          <w:szCs w:val="24"/>
          <w:lang w:val="en-US" w:eastAsia="zh-CN"/>
        </w:rPr>
        <w:t xml:space="preserve"> of chronic hepatitis B virus infection and prior immunity in immigrants and refugees: a systematic review and meta-analysis. </w:t>
      </w:r>
      <w:proofErr w:type="spellStart"/>
      <w:r w:rsidRPr="00FC7F02">
        <w:rPr>
          <w:rFonts w:ascii="Book Antiqua" w:eastAsia="Times New Roman" w:hAnsi="Book Antiqua"/>
          <w:i/>
          <w:iCs/>
          <w:color w:val="000000"/>
          <w:sz w:val="24"/>
          <w:szCs w:val="24"/>
          <w:lang w:val="en-US" w:eastAsia="zh-CN"/>
        </w:rPr>
        <w:t>PLoS</w:t>
      </w:r>
      <w:proofErr w:type="spellEnd"/>
      <w:r w:rsidRPr="00FC7F02">
        <w:rPr>
          <w:rFonts w:ascii="Book Antiqua" w:eastAsia="Times New Roman" w:hAnsi="Book Antiqua"/>
          <w:i/>
          <w:iCs/>
          <w:color w:val="000000"/>
          <w:sz w:val="24"/>
          <w:szCs w:val="24"/>
          <w:lang w:val="en-US" w:eastAsia="zh-CN"/>
        </w:rPr>
        <w:t xml:space="preserve"> One</w:t>
      </w:r>
      <w:r w:rsidRPr="00FC7F02">
        <w:rPr>
          <w:rFonts w:ascii="Book Antiqua" w:eastAsia="Times New Roman" w:hAnsi="Book Antiqua"/>
          <w:color w:val="000000"/>
          <w:sz w:val="24"/>
          <w:szCs w:val="24"/>
          <w:lang w:val="en-US" w:eastAsia="zh-CN"/>
        </w:rPr>
        <w:t> 2012; </w:t>
      </w:r>
      <w:r w:rsidRPr="00FC7F02">
        <w:rPr>
          <w:rFonts w:ascii="Book Antiqua" w:eastAsia="Times New Roman" w:hAnsi="Book Antiqua"/>
          <w:b/>
          <w:bCs/>
          <w:color w:val="000000"/>
          <w:sz w:val="24"/>
          <w:szCs w:val="24"/>
          <w:lang w:val="en-US" w:eastAsia="zh-CN"/>
        </w:rPr>
        <w:t>7</w:t>
      </w:r>
      <w:r w:rsidRPr="00FC7F02">
        <w:rPr>
          <w:rFonts w:ascii="Book Antiqua" w:eastAsia="Times New Roman" w:hAnsi="Book Antiqua"/>
          <w:color w:val="000000"/>
          <w:sz w:val="24"/>
          <w:szCs w:val="24"/>
          <w:lang w:val="en-US" w:eastAsia="zh-CN"/>
        </w:rPr>
        <w:t>: e44611 [PMID: 22957088 DOI: 10.1371/journal.pone.0044611]</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color w:val="000000"/>
          <w:sz w:val="24"/>
          <w:szCs w:val="24"/>
          <w:lang w:val="en-US" w:eastAsia="zh-CN"/>
        </w:rPr>
        <w:t xml:space="preserve">World Health Organization. Hepatitis B. World Health Organization Fact Sheet No. 204. </w:t>
      </w:r>
      <w:r w:rsidR="00E72300">
        <w:rPr>
          <w:rFonts w:ascii="Book Antiqua" w:eastAsia="Times New Roman" w:hAnsi="Book Antiqua"/>
          <w:color w:val="000000"/>
          <w:sz w:val="24"/>
          <w:szCs w:val="24"/>
          <w:lang w:val="en-US" w:eastAsia="zh-CN"/>
        </w:rPr>
        <w:t>[</w:t>
      </w:r>
      <w:proofErr w:type="gramStart"/>
      <w:r w:rsidR="00E72300" w:rsidRPr="00FC7F02">
        <w:rPr>
          <w:rFonts w:ascii="Book Antiqua" w:eastAsia="Times New Roman" w:hAnsi="Book Antiqua"/>
          <w:color w:val="000000"/>
          <w:sz w:val="24"/>
          <w:szCs w:val="24"/>
          <w:lang w:val="en-US" w:eastAsia="zh-CN"/>
        </w:rPr>
        <w:t>accessed</w:t>
      </w:r>
      <w:proofErr w:type="gramEnd"/>
      <w:r w:rsidR="00E72300" w:rsidRPr="00FC7F02">
        <w:rPr>
          <w:rFonts w:ascii="Book Antiqua" w:eastAsia="Times New Roman" w:hAnsi="Book Antiqua"/>
          <w:color w:val="000000"/>
          <w:sz w:val="24"/>
          <w:szCs w:val="24"/>
          <w:lang w:val="en-US" w:eastAsia="zh-CN"/>
        </w:rPr>
        <w:t xml:space="preserve"> 2005</w:t>
      </w:r>
      <w:r w:rsidR="00E72300" w:rsidRPr="00E72300">
        <w:rPr>
          <w:rFonts w:ascii="Book Antiqua" w:eastAsia="Times New Roman" w:hAnsi="Book Antiqua"/>
          <w:color w:val="000000"/>
          <w:sz w:val="24"/>
          <w:szCs w:val="24"/>
          <w:lang w:val="en-US" w:eastAsia="zh-CN"/>
        </w:rPr>
        <w:t xml:space="preserve"> </w:t>
      </w:r>
      <w:r w:rsidR="00E72300">
        <w:rPr>
          <w:rFonts w:ascii="Book Antiqua" w:eastAsia="Times New Roman" w:hAnsi="Book Antiqua"/>
          <w:color w:val="000000"/>
          <w:sz w:val="24"/>
          <w:szCs w:val="24"/>
          <w:lang w:val="en-US" w:eastAsia="zh-CN"/>
        </w:rPr>
        <w:t>Jun</w:t>
      </w:r>
      <w:r w:rsidR="00E72300" w:rsidRPr="00FC7F02">
        <w:rPr>
          <w:rFonts w:ascii="Book Antiqua" w:eastAsia="Times New Roman" w:hAnsi="Book Antiqua"/>
          <w:color w:val="000000"/>
          <w:sz w:val="24"/>
          <w:szCs w:val="24"/>
          <w:lang w:val="en-US" w:eastAsia="zh-CN"/>
        </w:rPr>
        <w:t xml:space="preserve"> 5</w:t>
      </w:r>
      <w:r w:rsidR="00E72300">
        <w:rPr>
          <w:rFonts w:ascii="Book Antiqua" w:eastAsia="Times New Roman" w:hAnsi="Book Antiqua"/>
          <w:color w:val="000000"/>
          <w:sz w:val="24"/>
          <w:szCs w:val="24"/>
          <w:lang w:val="en-US" w:eastAsia="zh-CN"/>
        </w:rPr>
        <w:t xml:space="preserve">]. </w:t>
      </w:r>
      <w:r w:rsidRPr="00FC7F02">
        <w:rPr>
          <w:rFonts w:ascii="Book Antiqua" w:eastAsia="Times New Roman" w:hAnsi="Book Antiqua"/>
          <w:color w:val="000000"/>
          <w:sz w:val="24"/>
          <w:szCs w:val="24"/>
          <w:lang w:val="en-US" w:eastAsia="zh-CN"/>
        </w:rPr>
        <w:t>Available from: http: //who.int/</w:t>
      </w:r>
      <w:proofErr w:type="spellStart"/>
      <w:r w:rsidRPr="00FC7F02">
        <w:rPr>
          <w:rFonts w:ascii="Book Antiqua" w:eastAsia="Times New Roman" w:hAnsi="Book Antiqua"/>
          <w:color w:val="000000"/>
          <w:sz w:val="24"/>
          <w:szCs w:val="24"/>
          <w:lang w:val="en-US" w:eastAsia="zh-CN"/>
        </w:rPr>
        <w:t>mediacentre</w:t>
      </w:r>
      <w:proofErr w:type="spellEnd"/>
      <w:r w:rsidRPr="00FC7F02">
        <w:rPr>
          <w:rFonts w:ascii="Book Antiqua" w:eastAsia="Times New Roman" w:hAnsi="Book Antiqua"/>
          <w:color w:val="000000"/>
          <w:sz w:val="24"/>
          <w:szCs w:val="24"/>
          <w:lang w:val="en-US" w:eastAsia="zh-CN"/>
        </w:rPr>
        <w:t>/factsheets/fs204/</w:t>
      </w:r>
      <w:proofErr w:type="spellStart"/>
      <w:r w:rsidRPr="00FC7F02">
        <w:rPr>
          <w:rFonts w:ascii="Book Antiqua" w:eastAsia="Times New Roman" w:hAnsi="Book Antiqua"/>
          <w:color w:val="000000"/>
          <w:sz w:val="24"/>
          <w:szCs w:val="24"/>
          <w:lang w:val="en-US" w:eastAsia="zh-CN"/>
        </w:rPr>
        <w:t>en</w:t>
      </w:r>
      <w:proofErr w:type="spellEnd"/>
      <w:r w:rsidRPr="00FC7F02">
        <w:rPr>
          <w:rFonts w:ascii="Book Antiqua" w:eastAsia="Times New Roman" w:hAnsi="Book Antiqua"/>
          <w:color w:val="000000"/>
          <w:sz w:val="24"/>
          <w:szCs w:val="24"/>
          <w:lang w:val="en-US" w:eastAsia="zh-CN"/>
        </w:rPr>
        <w:t xml:space="preserve"> </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Sagnelli</w:t>
      </w:r>
      <w:proofErr w:type="spellEnd"/>
      <w:r w:rsidRPr="00FC7F02">
        <w:rPr>
          <w:rFonts w:ascii="Book Antiqua" w:eastAsia="Times New Roman" w:hAnsi="Book Antiqua"/>
          <w:b/>
          <w:bCs/>
          <w:color w:val="000000"/>
          <w:sz w:val="24"/>
          <w:szCs w:val="24"/>
          <w:lang w:val="en-US" w:eastAsia="zh-CN"/>
        </w:rPr>
        <w:t xml:space="preserve"> E</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Stroffolini</w:t>
      </w:r>
      <w:proofErr w:type="spellEnd"/>
      <w:r w:rsidRPr="00FC7F02">
        <w:rPr>
          <w:rFonts w:ascii="Book Antiqua" w:eastAsia="Times New Roman" w:hAnsi="Book Antiqua"/>
          <w:color w:val="000000"/>
          <w:sz w:val="24"/>
          <w:szCs w:val="24"/>
          <w:lang w:val="en-US" w:eastAsia="zh-CN"/>
        </w:rPr>
        <w:t xml:space="preserve"> T, </w:t>
      </w:r>
      <w:proofErr w:type="spellStart"/>
      <w:r w:rsidRPr="00FC7F02">
        <w:rPr>
          <w:rFonts w:ascii="Book Antiqua" w:eastAsia="Times New Roman" w:hAnsi="Book Antiqua"/>
          <w:color w:val="000000"/>
          <w:sz w:val="24"/>
          <w:szCs w:val="24"/>
          <w:lang w:val="en-US" w:eastAsia="zh-CN"/>
        </w:rPr>
        <w:t>Mele</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Imparato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Almasio</w:t>
      </w:r>
      <w:proofErr w:type="spellEnd"/>
      <w:r w:rsidRPr="00FC7F02">
        <w:rPr>
          <w:rFonts w:ascii="Book Antiqua" w:eastAsia="Times New Roman" w:hAnsi="Book Antiqua"/>
          <w:color w:val="000000"/>
          <w:sz w:val="24"/>
          <w:szCs w:val="24"/>
          <w:lang w:val="en-US" w:eastAsia="zh-CN"/>
        </w:rPr>
        <w:t xml:space="preserve"> PL. Chronic hepatitis B in Italy: new features of an old disease--approaching the universal prevalence of hepatitis B e antigen-negative cases and the eradication of hepatitis D infection. </w:t>
      </w:r>
      <w:proofErr w:type="spellStart"/>
      <w:r w:rsidRPr="00FC7F02">
        <w:rPr>
          <w:rFonts w:ascii="Book Antiqua" w:eastAsia="Times New Roman" w:hAnsi="Book Antiqua"/>
          <w:i/>
          <w:iCs/>
          <w:color w:val="000000"/>
          <w:sz w:val="24"/>
          <w:szCs w:val="24"/>
          <w:lang w:val="en-US" w:eastAsia="zh-CN"/>
        </w:rPr>
        <w:t>Clin</w:t>
      </w:r>
      <w:proofErr w:type="spellEnd"/>
      <w:r w:rsidRPr="00FC7F02">
        <w:rPr>
          <w:rFonts w:ascii="Book Antiqua" w:eastAsia="Times New Roman" w:hAnsi="Book Antiqua"/>
          <w:i/>
          <w:iCs/>
          <w:color w:val="000000"/>
          <w:sz w:val="24"/>
          <w:szCs w:val="24"/>
          <w:lang w:val="en-US" w:eastAsia="zh-CN"/>
        </w:rPr>
        <w:t xml:space="preserve"> Infect Dis</w:t>
      </w:r>
      <w:r w:rsidRPr="00FC7F02">
        <w:rPr>
          <w:rFonts w:ascii="Book Antiqua" w:eastAsia="Times New Roman" w:hAnsi="Book Antiqua"/>
          <w:color w:val="000000"/>
          <w:sz w:val="24"/>
          <w:szCs w:val="24"/>
          <w:lang w:val="en-US" w:eastAsia="zh-CN"/>
        </w:rPr>
        <w:t> 2008; </w:t>
      </w:r>
      <w:r w:rsidRPr="00FC7F02">
        <w:rPr>
          <w:rFonts w:ascii="Book Antiqua" w:eastAsia="Times New Roman" w:hAnsi="Book Antiqua"/>
          <w:b/>
          <w:bCs/>
          <w:color w:val="000000"/>
          <w:sz w:val="24"/>
          <w:szCs w:val="24"/>
          <w:lang w:val="en-US" w:eastAsia="zh-CN"/>
        </w:rPr>
        <w:t>46</w:t>
      </w:r>
      <w:r w:rsidRPr="00FC7F02">
        <w:rPr>
          <w:rFonts w:ascii="Book Antiqua" w:eastAsia="Times New Roman" w:hAnsi="Book Antiqua"/>
          <w:color w:val="000000"/>
          <w:sz w:val="24"/>
          <w:szCs w:val="24"/>
          <w:lang w:val="en-US" w:eastAsia="zh-CN"/>
        </w:rPr>
        <w:t>: 110-113 [PMID: 18171224 DOI: 10.1086/524074]</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Sagnelli</w:t>
      </w:r>
      <w:proofErr w:type="spellEnd"/>
      <w:r w:rsidRPr="00FC7F02">
        <w:rPr>
          <w:rFonts w:ascii="Book Antiqua" w:eastAsia="Times New Roman" w:hAnsi="Book Antiqua"/>
          <w:b/>
          <w:bCs/>
          <w:color w:val="000000"/>
          <w:sz w:val="24"/>
          <w:szCs w:val="24"/>
          <w:lang w:val="en-US" w:eastAsia="zh-CN"/>
        </w:rPr>
        <w:t xml:space="preserve"> E</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Stroffolini</w:t>
      </w:r>
      <w:proofErr w:type="spellEnd"/>
      <w:r w:rsidRPr="00FC7F02">
        <w:rPr>
          <w:rFonts w:ascii="Book Antiqua" w:eastAsia="Times New Roman" w:hAnsi="Book Antiqua"/>
          <w:color w:val="000000"/>
          <w:sz w:val="24"/>
          <w:szCs w:val="24"/>
          <w:lang w:val="en-US" w:eastAsia="zh-CN"/>
        </w:rPr>
        <w:t xml:space="preserve"> T, </w:t>
      </w:r>
      <w:proofErr w:type="spellStart"/>
      <w:r w:rsidRPr="00FC7F02">
        <w:rPr>
          <w:rFonts w:ascii="Book Antiqua" w:eastAsia="Times New Roman" w:hAnsi="Book Antiqua"/>
          <w:color w:val="000000"/>
          <w:sz w:val="24"/>
          <w:szCs w:val="24"/>
          <w:lang w:val="en-US" w:eastAsia="zh-CN"/>
        </w:rPr>
        <w:t>Mele</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Imparato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Sagnelli</w:t>
      </w:r>
      <w:proofErr w:type="spellEnd"/>
      <w:r w:rsidRPr="00FC7F02">
        <w:rPr>
          <w:rFonts w:ascii="Book Antiqua" w:eastAsia="Times New Roman" w:hAnsi="Book Antiqua"/>
          <w:color w:val="000000"/>
          <w:sz w:val="24"/>
          <w:szCs w:val="24"/>
          <w:lang w:val="en-US" w:eastAsia="zh-CN"/>
        </w:rPr>
        <w:t xml:space="preserve"> C, Coppola N, </w:t>
      </w:r>
      <w:proofErr w:type="spellStart"/>
      <w:r w:rsidRPr="00FC7F02">
        <w:rPr>
          <w:rFonts w:ascii="Book Antiqua" w:eastAsia="Times New Roman" w:hAnsi="Book Antiqua"/>
          <w:color w:val="000000"/>
          <w:sz w:val="24"/>
          <w:szCs w:val="24"/>
          <w:lang w:val="en-US" w:eastAsia="zh-CN"/>
        </w:rPr>
        <w:t>Almasio</w:t>
      </w:r>
      <w:proofErr w:type="spellEnd"/>
      <w:r w:rsidRPr="00FC7F02">
        <w:rPr>
          <w:rFonts w:ascii="Book Antiqua" w:eastAsia="Times New Roman" w:hAnsi="Book Antiqua"/>
          <w:color w:val="000000"/>
          <w:sz w:val="24"/>
          <w:szCs w:val="24"/>
          <w:lang w:val="en-US" w:eastAsia="zh-CN"/>
        </w:rPr>
        <w:t xml:space="preserve"> PL. Impact of comorbidities on the severity of chronic hepatitis B at presentation. </w:t>
      </w:r>
      <w:r w:rsidRPr="00FC7F02">
        <w:rPr>
          <w:rFonts w:ascii="Book Antiqua" w:eastAsia="Times New Roman" w:hAnsi="Book Antiqua"/>
          <w:i/>
          <w:iCs/>
          <w:color w:val="000000"/>
          <w:sz w:val="24"/>
          <w:szCs w:val="24"/>
          <w:lang w:val="en-US" w:eastAsia="zh-CN"/>
        </w:rPr>
        <w:t xml:space="preserve">World J </w:t>
      </w:r>
      <w:proofErr w:type="spellStart"/>
      <w:r w:rsidRPr="00FC7F02">
        <w:rPr>
          <w:rFonts w:ascii="Book Antiqua" w:eastAsia="Times New Roman" w:hAnsi="Book Antiqua"/>
          <w:i/>
          <w:iCs/>
          <w:color w:val="000000"/>
          <w:sz w:val="24"/>
          <w:szCs w:val="24"/>
          <w:lang w:val="en-US" w:eastAsia="zh-CN"/>
        </w:rPr>
        <w:t>Gastroenterol</w:t>
      </w:r>
      <w:proofErr w:type="spellEnd"/>
      <w:r w:rsidRPr="00FC7F02">
        <w:rPr>
          <w:rFonts w:ascii="Book Antiqua" w:eastAsia="Times New Roman" w:hAnsi="Book Antiqua"/>
          <w:color w:val="000000"/>
          <w:sz w:val="24"/>
          <w:szCs w:val="24"/>
          <w:lang w:val="en-US" w:eastAsia="zh-CN"/>
        </w:rPr>
        <w:t> 2012; </w:t>
      </w:r>
      <w:r w:rsidRPr="00FC7F02">
        <w:rPr>
          <w:rFonts w:ascii="Book Antiqua" w:eastAsia="Times New Roman" w:hAnsi="Book Antiqua"/>
          <w:b/>
          <w:bCs/>
          <w:color w:val="000000"/>
          <w:sz w:val="24"/>
          <w:szCs w:val="24"/>
          <w:lang w:val="en-US" w:eastAsia="zh-CN"/>
        </w:rPr>
        <w:t>18</w:t>
      </w:r>
      <w:r w:rsidRPr="00FC7F02">
        <w:rPr>
          <w:rFonts w:ascii="Book Antiqua" w:eastAsia="Times New Roman" w:hAnsi="Book Antiqua"/>
          <w:color w:val="000000"/>
          <w:sz w:val="24"/>
          <w:szCs w:val="24"/>
          <w:lang w:val="en-US" w:eastAsia="zh-CN"/>
        </w:rPr>
        <w:t>: 1616-1621 [PMID: 22529690 DOI: 10.3748/wjg.v18.i14.1616]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Sagnelli</w:t>
      </w:r>
      <w:proofErr w:type="spellEnd"/>
      <w:r w:rsidRPr="00FC7F02">
        <w:rPr>
          <w:rFonts w:ascii="Book Antiqua" w:eastAsia="Times New Roman" w:hAnsi="Book Antiqua"/>
          <w:b/>
          <w:bCs/>
          <w:color w:val="000000"/>
          <w:sz w:val="24"/>
          <w:szCs w:val="24"/>
          <w:lang w:val="en-US" w:eastAsia="zh-CN"/>
        </w:rPr>
        <w:t xml:space="preserve"> E</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Sagnelli</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Pisaturo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Macera</w:t>
      </w:r>
      <w:proofErr w:type="spellEnd"/>
      <w:r w:rsidRPr="00FC7F02">
        <w:rPr>
          <w:rFonts w:ascii="Book Antiqua" w:eastAsia="Times New Roman" w:hAnsi="Book Antiqua"/>
          <w:color w:val="000000"/>
          <w:sz w:val="24"/>
          <w:szCs w:val="24"/>
          <w:lang w:val="en-US" w:eastAsia="zh-CN"/>
        </w:rPr>
        <w:t xml:space="preserve"> M, Coppola N. Epidemiology of acute and chronic hepatitis B and delta over the last 5 decades in Italy. </w:t>
      </w:r>
      <w:r w:rsidRPr="00FC7F02">
        <w:rPr>
          <w:rFonts w:ascii="Book Antiqua" w:eastAsia="Times New Roman" w:hAnsi="Book Antiqua"/>
          <w:i/>
          <w:iCs/>
          <w:color w:val="000000"/>
          <w:sz w:val="24"/>
          <w:szCs w:val="24"/>
          <w:lang w:val="en-US" w:eastAsia="zh-CN"/>
        </w:rPr>
        <w:t xml:space="preserve">World J </w:t>
      </w:r>
      <w:proofErr w:type="spellStart"/>
      <w:r w:rsidRPr="00FC7F02">
        <w:rPr>
          <w:rFonts w:ascii="Book Antiqua" w:eastAsia="Times New Roman" w:hAnsi="Book Antiqua"/>
          <w:i/>
          <w:iCs/>
          <w:color w:val="000000"/>
          <w:sz w:val="24"/>
          <w:szCs w:val="24"/>
          <w:lang w:val="en-US" w:eastAsia="zh-CN"/>
        </w:rPr>
        <w:t>Gastroenterol</w:t>
      </w:r>
      <w:proofErr w:type="spellEnd"/>
      <w:r w:rsidRPr="00FC7F02">
        <w:rPr>
          <w:rFonts w:ascii="Book Antiqua" w:eastAsia="Times New Roman" w:hAnsi="Book Antiqua"/>
          <w:color w:val="000000"/>
          <w:sz w:val="24"/>
          <w:szCs w:val="24"/>
          <w:lang w:val="en-US" w:eastAsia="zh-CN"/>
        </w:rPr>
        <w:t> 2014; </w:t>
      </w:r>
      <w:r w:rsidRPr="00FC7F02">
        <w:rPr>
          <w:rFonts w:ascii="Book Antiqua" w:eastAsia="Times New Roman" w:hAnsi="Book Antiqua"/>
          <w:b/>
          <w:bCs/>
          <w:color w:val="000000"/>
          <w:sz w:val="24"/>
          <w:szCs w:val="24"/>
          <w:lang w:val="en-US" w:eastAsia="zh-CN"/>
        </w:rPr>
        <w:t>20</w:t>
      </w:r>
      <w:r w:rsidRPr="00FC7F02">
        <w:rPr>
          <w:rFonts w:ascii="Book Antiqua" w:eastAsia="Times New Roman" w:hAnsi="Book Antiqua"/>
          <w:color w:val="000000"/>
          <w:sz w:val="24"/>
          <w:szCs w:val="24"/>
          <w:lang w:val="en-US" w:eastAsia="zh-CN"/>
        </w:rPr>
        <w:t>: 7635-7643 [PMID: 24976701 DOI: 10.3748/wjg.v20.i24.7635]</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Sagnelli</w:t>
      </w:r>
      <w:proofErr w:type="spellEnd"/>
      <w:r w:rsidRPr="00FC7F02">
        <w:rPr>
          <w:rFonts w:ascii="Book Antiqua" w:eastAsia="Times New Roman" w:hAnsi="Book Antiqua"/>
          <w:b/>
          <w:bCs/>
          <w:color w:val="000000"/>
          <w:sz w:val="24"/>
          <w:szCs w:val="24"/>
          <w:lang w:val="en-US" w:eastAsia="zh-CN"/>
        </w:rPr>
        <w:t xml:space="preserve"> E</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Stroffolini</w:t>
      </w:r>
      <w:proofErr w:type="spellEnd"/>
      <w:r w:rsidRPr="00FC7F02">
        <w:rPr>
          <w:rFonts w:ascii="Book Antiqua" w:eastAsia="Times New Roman" w:hAnsi="Book Antiqua"/>
          <w:color w:val="000000"/>
          <w:sz w:val="24"/>
          <w:szCs w:val="24"/>
          <w:lang w:val="en-US" w:eastAsia="zh-CN"/>
        </w:rPr>
        <w:t xml:space="preserve"> T, </w:t>
      </w:r>
      <w:proofErr w:type="spellStart"/>
      <w:r w:rsidRPr="00FC7F02">
        <w:rPr>
          <w:rFonts w:ascii="Book Antiqua" w:eastAsia="Times New Roman" w:hAnsi="Book Antiqua"/>
          <w:color w:val="000000"/>
          <w:sz w:val="24"/>
          <w:szCs w:val="24"/>
          <w:lang w:val="en-US" w:eastAsia="zh-CN"/>
        </w:rPr>
        <w:t>Mele</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Almasio</w:t>
      </w:r>
      <w:proofErr w:type="spellEnd"/>
      <w:r w:rsidRPr="00FC7F02">
        <w:rPr>
          <w:rFonts w:ascii="Book Antiqua" w:eastAsia="Times New Roman" w:hAnsi="Book Antiqua"/>
          <w:color w:val="000000"/>
          <w:sz w:val="24"/>
          <w:szCs w:val="24"/>
          <w:lang w:val="en-US" w:eastAsia="zh-CN"/>
        </w:rPr>
        <w:t xml:space="preserve"> P, Coppola N, </w:t>
      </w:r>
      <w:proofErr w:type="spellStart"/>
      <w:r w:rsidRPr="00FC7F02">
        <w:rPr>
          <w:rFonts w:ascii="Book Antiqua" w:eastAsia="Times New Roman" w:hAnsi="Book Antiqua"/>
          <w:color w:val="000000"/>
          <w:sz w:val="24"/>
          <w:szCs w:val="24"/>
          <w:lang w:val="en-US" w:eastAsia="zh-CN"/>
        </w:rPr>
        <w:t>Ferrigno</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Scolastico</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Onofrio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Imparato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Filippini</w:t>
      </w:r>
      <w:proofErr w:type="spellEnd"/>
      <w:r w:rsidRPr="00FC7F02">
        <w:rPr>
          <w:rFonts w:ascii="Book Antiqua" w:eastAsia="Times New Roman" w:hAnsi="Book Antiqua"/>
          <w:color w:val="000000"/>
          <w:sz w:val="24"/>
          <w:szCs w:val="24"/>
          <w:lang w:val="en-US" w:eastAsia="zh-CN"/>
        </w:rPr>
        <w:t xml:space="preserve"> P. The importance of HCV on the burden of chronic liver disease in Italy: a multicenter prevalence study of </w:t>
      </w:r>
      <w:r w:rsidRPr="00FC7F02">
        <w:rPr>
          <w:rFonts w:ascii="Book Antiqua" w:eastAsia="Times New Roman" w:hAnsi="Book Antiqua"/>
          <w:color w:val="000000"/>
          <w:sz w:val="24"/>
          <w:szCs w:val="24"/>
          <w:lang w:val="en-US" w:eastAsia="zh-CN"/>
        </w:rPr>
        <w:lastRenderedPageBreak/>
        <w:t>9,997 cases. </w:t>
      </w:r>
      <w:r w:rsidRPr="00FC7F02">
        <w:rPr>
          <w:rFonts w:ascii="Book Antiqua" w:eastAsia="Times New Roman" w:hAnsi="Book Antiqua"/>
          <w:i/>
          <w:iCs/>
          <w:color w:val="000000"/>
          <w:sz w:val="24"/>
          <w:szCs w:val="24"/>
          <w:lang w:val="en-US" w:eastAsia="zh-CN"/>
        </w:rPr>
        <w:t xml:space="preserve">J Med </w:t>
      </w:r>
      <w:proofErr w:type="spellStart"/>
      <w:r w:rsidRPr="00FC7F02">
        <w:rPr>
          <w:rFonts w:ascii="Book Antiqua" w:eastAsia="Times New Roman" w:hAnsi="Book Antiqua"/>
          <w:i/>
          <w:iCs/>
          <w:color w:val="000000"/>
          <w:sz w:val="24"/>
          <w:szCs w:val="24"/>
          <w:lang w:val="en-US" w:eastAsia="zh-CN"/>
        </w:rPr>
        <w:t>Virol</w:t>
      </w:r>
      <w:proofErr w:type="spellEnd"/>
      <w:r w:rsidRPr="00FC7F02">
        <w:rPr>
          <w:rFonts w:ascii="Book Antiqua" w:eastAsia="Times New Roman" w:hAnsi="Book Antiqua"/>
          <w:color w:val="000000"/>
          <w:sz w:val="24"/>
          <w:szCs w:val="24"/>
          <w:lang w:val="en-US" w:eastAsia="zh-CN"/>
        </w:rPr>
        <w:t> 2005; </w:t>
      </w:r>
      <w:r w:rsidRPr="00FC7F02">
        <w:rPr>
          <w:rFonts w:ascii="Book Antiqua" w:eastAsia="Times New Roman" w:hAnsi="Book Antiqua"/>
          <w:b/>
          <w:bCs/>
          <w:color w:val="000000"/>
          <w:sz w:val="24"/>
          <w:szCs w:val="24"/>
          <w:lang w:val="en-US" w:eastAsia="zh-CN"/>
        </w:rPr>
        <w:t>75</w:t>
      </w:r>
      <w:r w:rsidRPr="00FC7F02">
        <w:rPr>
          <w:rFonts w:ascii="Book Antiqua" w:eastAsia="Times New Roman" w:hAnsi="Book Antiqua"/>
          <w:color w:val="000000"/>
          <w:sz w:val="24"/>
          <w:szCs w:val="24"/>
          <w:lang w:val="en-US" w:eastAsia="zh-CN"/>
        </w:rPr>
        <w:t>: 522-527 [PMID: 15714480 DOI: 10.1002/jmv.20313]</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Lavanchy</w:t>
      </w:r>
      <w:proofErr w:type="spellEnd"/>
      <w:r w:rsidRPr="00FC7F02">
        <w:rPr>
          <w:rFonts w:ascii="Book Antiqua" w:eastAsia="Times New Roman" w:hAnsi="Book Antiqua"/>
          <w:b/>
          <w:bCs/>
          <w:color w:val="000000"/>
          <w:sz w:val="24"/>
          <w:szCs w:val="24"/>
          <w:lang w:val="en-US" w:eastAsia="zh-CN"/>
        </w:rPr>
        <w:t xml:space="preserve"> D</w:t>
      </w:r>
      <w:r w:rsidRPr="00FC7F02">
        <w:rPr>
          <w:rFonts w:ascii="Book Antiqua" w:eastAsia="Times New Roman" w:hAnsi="Book Antiqua"/>
          <w:color w:val="000000"/>
          <w:sz w:val="24"/>
          <w:szCs w:val="24"/>
          <w:lang w:val="en-US" w:eastAsia="zh-CN"/>
        </w:rPr>
        <w:t>. Hepatitis B virus epidemiology, disease burden, treatment, and current and emerging prevention and control measures. </w:t>
      </w:r>
      <w:r w:rsidRPr="00FC7F02">
        <w:rPr>
          <w:rFonts w:ascii="Book Antiqua" w:eastAsia="Times New Roman" w:hAnsi="Book Antiqua"/>
          <w:i/>
          <w:iCs/>
          <w:color w:val="000000"/>
          <w:sz w:val="24"/>
          <w:szCs w:val="24"/>
          <w:lang w:val="en-US" w:eastAsia="zh-CN"/>
        </w:rPr>
        <w:t xml:space="preserve">J Viral </w:t>
      </w:r>
      <w:proofErr w:type="spellStart"/>
      <w:r w:rsidRPr="00FC7F02">
        <w:rPr>
          <w:rFonts w:ascii="Book Antiqua" w:eastAsia="Times New Roman" w:hAnsi="Book Antiqua"/>
          <w:i/>
          <w:iCs/>
          <w:color w:val="000000"/>
          <w:sz w:val="24"/>
          <w:szCs w:val="24"/>
          <w:lang w:val="en-US" w:eastAsia="zh-CN"/>
        </w:rPr>
        <w:t>Hepat</w:t>
      </w:r>
      <w:proofErr w:type="spellEnd"/>
      <w:r w:rsidRPr="00FC7F02">
        <w:rPr>
          <w:rFonts w:ascii="Book Antiqua" w:eastAsia="Times New Roman" w:hAnsi="Book Antiqua"/>
          <w:color w:val="000000"/>
          <w:sz w:val="24"/>
          <w:szCs w:val="24"/>
          <w:lang w:val="en-US" w:eastAsia="zh-CN"/>
        </w:rPr>
        <w:t> 2004; </w:t>
      </w:r>
      <w:r w:rsidRPr="00FC7F02">
        <w:rPr>
          <w:rFonts w:ascii="Book Antiqua" w:eastAsia="Times New Roman" w:hAnsi="Book Antiqua"/>
          <w:b/>
          <w:bCs/>
          <w:color w:val="000000"/>
          <w:sz w:val="24"/>
          <w:szCs w:val="24"/>
          <w:lang w:val="en-US" w:eastAsia="zh-CN"/>
        </w:rPr>
        <w:t>11</w:t>
      </w:r>
      <w:r w:rsidRPr="00FC7F02">
        <w:rPr>
          <w:rFonts w:ascii="Book Antiqua" w:eastAsia="Times New Roman" w:hAnsi="Book Antiqua"/>
          <w:color w:val="000000"/>
          <w:sz w:val="24"/>
          <w:szCs w:val="24"/>
          <w:lang w:val="en-US" w:eastAsia="zh-CN"/>
        </w:rPr>
        <w:t>: 97-107 [PMID: 14996343 DOI: 10.1046/j.1365-2893.2003.00487.x]</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McCarthy AE</w:t>
      </w:r>
      <w:r w:rsidRPr="00FC7F02">
        <w:rPr>
          <w:rFonts w:ascii="Book Antiqua" w:eastAsia="Times New Roman" w:hAnsi="Book Antiqua"/>
          <w:color w:val="000000"/>
          <w:sz w:val="24"/>
          <w:szCs w:val="24"/>
          <w:lang w:val="en-US" w:eastAsia="zh-CN"/>
        </w:rPr>
        <w:t xml:space="preserve">, Weld LH, Barnett ED, So H, Coyle C, Greenaway C, Stauffer W, </w:t>
      </w:r>
      <w:proofErr w:type="spellStart"/>
      <w:r w:rsidRPr="00FC7F02">
        <w:rPr>
          <w:rFonts w:ascii="Book Antiqua" w:eastAsia="Times New Roman" w:hAnsi="Book Antiqua"/>
          <w:color w:val="000000"/>
          <w:sz w:val="24"/>
          <w:szCs w:val="24"/>
          <w:lang w:val="en-US" w:eastAsia="zh-CN"/>
        </w:rPr>
        <w:t>Leder</w:t>
      </w:r>
      <w:proofErr w:type="spellEnd"/>
      <w:r w:rsidRPr="00FC7F02">
        <w:rPr>
          <w:rFonts w:ascii="Book Antiqua" w:eastAsia="Times New Roman" w:hAnsi="Book Antiqua"/>
          <w:color w:val="000000"/>
          <w:sz w:val="24"/>
          <w:szCs w:val="24"/>
          <w:lang w:val="en-US" w:eastAsia="zh-CN"/>
        </w:rPr>
        <w:t xml:space="preserve"> K, Lopez-Velez R, </w:t>
      </w:r>
      <w:proofErr w:type="spellStart"/>
      <w:r w:rsidRPr="00FC7F02">
        <w:rPr>
          <w:rFonts w:ascii="Book Antiqua" w:eastAsia="Times New Roman" w:hAnsi="Book Antiqua"/>
          <w:color w:val="000000"/>
          <w:sz w:val="24"/>
          <w:szCs w:val="24"/>
          <w:lang w:val="en-US" w:eastAsia="zh-CN"/>
        </w:rPr>
        <w:t>Gautret</w:t>
      </w:r>
      <w:proofErr w:type="spellEnd"/>
      <w:r w:rsidRPr="00FC7F02">
        <w:rPr>
          <w:rFonts w:ascii="Book Antiqua" w:eastAsia="Times New Roman" w:hAnsi="Book Antiqua"/>
          <w:color w:val="000000"/>
          <w:sz w:val="24"/>
          <w:szCs w:val="24"/>
          <w:lang w:val="en-US" w:eastAsia="zh-CN"/>
        </w:rPr>
        <w:t xml:space="preserve"> P, </w:t>
      </w:r>
      <w:proofErr w:type="spellStart"/>
      <w:r w:rsidRPr="00FC7F02">
        <w:rPr>
          <w:rFonts w:ascii="Book Antiqua" w:eastAsia="Times New Roman" w:hAnsi="Book Antiqua"/>
          <w:color w:val="000000"/>
          <w:sz w:val="24"/>
          <w:szCs w:val="24"/>
          <w:lang w:val="en-US" w:eastAsia="zh-CN"/>
        </w:rPr>
        <w:t>Castelli</w:t>
      </w:r>
      <w:proofErr w:type="spellEnd"/>
      <w:r w:rsidRPr="00FC7F02">
        <w:rPr>
          <w:rFonts w:ascii="Book Antiqua" w:eastAsia="Times New Roman" w:hAnsi="Book Antiqua"/>
          <w:color w:val="000000"/>
          <w:sz w:val="24"/>
          <w:szCs w:val="24"/>
          <w:lang w:val="en-US" w:eastAsia="zh-CN"/>
        </w:rPr>
        <w:t xml:space="preserve"> F, Jenks N, Walker PF, </w:t>
      </w:r>
      <w:proofErr w:type="spellStart"/>
      <w:r w:rsidRPr="00FC7F02">
        <w:rPr>
          <w:rFonts w:ascii="Book Antiqua" w:eastAsia="Times New Roman" w:hAnsi="Book Antiqua"/>
          <w:color w:val="000000"/>
          <w:sz w:val="24"/>
          <w:szCs w:val="24"/>
          <w:lang w:val="en-US" w:eastAsia="zh-CN"/>
        </w:rPr>
        <w:t>Loutan</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Cetron</w:t>
      </w:r>
      <w:proofErr w:type="spellEnd"/>
      <w:r w:rsidRPr="00FC7F02">
        <w:rPr>
          <w:rFonts w:ascii="Book Antiqua" w:eastAsia="Times New Roman" w:hAnsi="Book Antiqua"/>
          <w:color w:val="000000"/>
          <w:sz w:val="24"/>
          <w:szCs w:val="24"/>
          <w:lang w:val="en-US" w:eastAsia="zh-CN"/>
        </w:rPr>
        <w:t xml:space="preserve"> M. Spectrum of illness in international migrants seen at </w:t>
      </w:r>
      <w:proofErr w:type="spellStart"/>
      <w:r w:rsidRPr="00FC7F02">
        <w:rPr>
          <w:rFonts w:ascii="Book Antiqua" w:eastAsia="Times New Roman" w:hAnsi="Book Antiqua"/>
          <w:color w:val="000000"/>
          <w:sz w:val="24"/>
          <w:szCs w:val="24"/>
          <w:lang w:val="en-US" w:eastAsia="zh-CN"/>
        </w:rPr>
        <w:t>GeoSentinel</w:t>
      </w:r>
      <w:proofErr w:type="spellEnd"/>
      <w:r w:rsidRPr="00FC7F02">
        <w:rPr>
          <w:rFonts w:ascii="Book Antiqua" w:eastAsia="Times New Roman" w:hAnsi="Book Antiqua"/>
          <w:color w:val="000000"/>
          <w:sz w:val="24"/>
          <w:szCs w:val="24"/>
          <w:lang w:val="en-US" w:eastAsia="zh-CN"/>
        </w:rPr>
        <w:t xml:space="preserve"> clinics in 1997-2009, part 2: migrants resettled internationally and evaluated for specific health concerns. </w:t>
      </w:r>
      <w:proofErr w:type="spellStart"/>
      <w:r w:rsidRPr="00FC7F02">
        <w:rPr>
          <w:rFonts w:ascii="Book Antiqua" w:eastAsia="Times New Roman" w:hAnsi="Book Antiqua"/>
          <w:i/>
          <w:iCs/>
          <w:color w:val="000000"/>
          <w:sz w:val="24"/>
          <w:szCs w:val="24"/>
          <w:lang w:val="en-US" w:eastAsia="zh-CN"/>
        </w:rPr>
        <w:t>Clin</w:t>
      </w:r>
      <w:proofErr w:type="spellEnd"/>
      <w:r w:rsidRPr="00FC7F02">
        <w:rPr>
          <w:rFonts w:ascii="Book Antiqua" w:eastAsia="Times New Roman" w:hAnsi="Book Antiqua"/>
          <w:i/>
          <w:iCs/>
          <w:color w:val="000000"/>
          <w:sz w:val="24"/>
          <w:szCs w:val="24"/>
          <w:lang w:val="en-US" w:eastAsia="zh-CN"/>
        </w:rPr>
        <w:t xml:space="preserve"> Infect Dis</w:t>
      </w:r>
      <w:r w:rsidRPr="00FC7F02">
        <w:rPr>
          <w:rFonts w:ascii="Book Antiqua" w:eastAsia="Times New Roman" w:hAnsi="Book Antiqua"/>
          <w:color w:val="000000"/>
          <w:sz w:val="24"/>
          <w:szCs w:val="24"/>
          <w:lang w:val="en-US" w:eastAsia="zh-CN"/>
        </w:rPr>
        <w:t> 2013; </w:t>
      </w:r>
      <w:r w:rsidRPr="00FC7F02">
        <w:rPr>
          <w:rFonts w:ascii="Book Antiqua" w:eastAsia="Times New Roman" w:hAnsi="Book Antiqua"/>
          <w:b/>
          <w:bCs/>
          <w:color w:val="000000"/>
          <w:sz w:val="24"/>
          <w:szCs w:val="24"/>
          <w:lang w:val="en-US" w:eastAsia="zh-CN"/>
        </w:rPr>
        <w:t>56</w:t>
      </w:r>
      <w:r w:rsidRPr="00FC7F02">
        <w:rPr>
          <w:rFonts w:ascii="Book Antiqua" w:eastAsia="Times New Roman" w:hAnsi="Book Antiqua"/>
          <w:color w:val="000000"/>
          <w:sz w:val="24"/>
          <w:szCs w:val="24"/>
          <w:lang w:val="en-US" w:eastAsia="zh-CN"/>
        </w:rPr>
        <w:t>: 925-933 [PMID: 23223602 DOI: 10.1093/</w:t>
      </w:r>
      <w:proofErr w:type="spellStart"/>
      <w:r w:rsidRPr="00FC7F02">
        <w:rPr>
          <w:rFonts w:ascii="Book Antiqua" w:eastAsia="Times New Roman" w:hAnsi="Book Antiqua"/>
          <w:color w:val="000000"/>
          <w:sz w:val="24"/>
          <w:szCs w:val="24"/>
          <w:lang w:val="en-US" w:eastAsia="zh-CN"/>
        </w:rPr>
        <w:t>cid</w:t>
      </w:r>
      <w:proofErr w:type="spellEnd"/>
      <w:r w:rsidRPr="00FC7F02">
        <w:rPr>
          <w:rFonts w:ascii="Book Antiqua" w:eastAsia="Times New Roman" w:hAnsi="Book Antiqua"/>
          <w:color w:val="000000"/>
          <w:sz w:val="24"/>
          <w:szCs w:val="24"/>
          <w:lang w:val="en-US" w:eastAsia="zh-CN"/>
        </w:rPr>
        <w:t>/cis1016]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Scotto G</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Martinelli</w:t>
      </w:r>
      <w:proofErr w:type="spellEnd"/>
      <w:r w:rsidRPr="00FC7F02">
        <w:rPr>
          <w:rFonts w:ascii="Book Antiqua" w:eastAsia="Times New Roman" w:hAnsi="Book Antiqua"/>
          <w:color w:val="000000"/>
          <w:sz w:val="24"/>
          <w:szCs w:val="24"/>
          <w:lang w:val="en-US" w:eastAsia="zh-CN"/>
        </w:rPr>
        <w:t xml:space="preserve"> D, Di </w:t>
      </w:r>
      <w:proofErr w:type="spellStart"/>
      <w:r w:rsidRPr="00FC7F02">
        <w:rPr>
          <w:rFonts w:ascii="Book Antiqua" w:eastAsia="Times New Roman" w:hAnsi="Book Antiqua"/>
          <w:color w:val="000000"/>
          <w:sz w:val="24"/>
          <w:szCs w:val="24"/>
          <w:lang w:val="en-US" w:eastAsia="zh-CN"/>
        </w:rPr>
        <w:t>Tullio</w:t>
      </w:r>
      <w:proofErr w:type="spellEnd"/>
      <w:r w:rsidRPr="00FC7F02">
        <w:rPr>
          <w:rFonts w:ascii="Book Antiqua" w:eastAsia="Times New Roman" w:hAnsi="Book Antiqua"/>
          <w:color w:val="000000"/>
          <w:sz w:val="24"/>
          <w:szCs w:val="24"/>
          <w:lang w:val="en-US" w:eastAsia="zh-CN"/>
        </w:rPr>
        <w:t xml:space="preserve"> R, Fazio V. Epidemiological and Clinical Features of Hepatitis B Virus Genotypes among Immigrants in Southern Italy. </w:t>
      </w:r>
      <w:proofErr w:type="spellStart"/>
      <w:r w:rsidRPr="00FC7F02">
        <w:rPr>
          <w:rFonts w:ascii="Book Antiqua" w:eastAsia="Times New Roman" w:hAnsi="Book Antiqua"/>
          <w:i/>
          <w:iCs/>
          <w:color w:val="000000"/>
          <w:sz w:val="24"/>
          <w:szCs w:val="24"/>
          <w:lang w:val="en-US" w:eastAsia="zh-CN"/>
        </w:rPr>
        <w:t>Hepat</w:t>
      </w:r>
      <w:proofErr w:type="spellEnd"/>
      <w:r w:rsidRPr="00FC7F02">
        <w:rPr>
          <w:rFonts w:ascii="Book Antiqua" w:eastAsia="Times New Roman" w:hAnsi="Book Antiqua"/>
          <w:i/>
          <w:iCs/>
          <w:color w:val="000000"/>
          <w:sz w:val="24"/>
          <w:szCs w:val="24"/>
          <w:lang w:val="en-US" w:eastAsia="zh-CN"/>
        </w:rPr>
        <w:t xml:space="preserve"> Res Treat</w:t>
      </w:r>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2010</w:t>
      </w:r>
      <w:r w:rsidRPr="00FC7F02">
        <w:rPr>
          <w:rFonts w:ascii="Book Antiqua" w:eastAsia="Times New Roman" w:hAnsi="Book Antiqua"/>
          <w:color w:val="000000"/>
          <w:sz w:val="24"/>
          <w:szCs w:val="24"/>
          <w:lang w:val="en-US" w:eastAsia="zh-CN"/>
        </w:rPr>
        <w:t>: 878356 [PMID: 21188202 DOI: 10.1155/2010/878356]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Tafuri S</w:t>
      </w:r>
      <w:r w:rsidRPr="00FC7F02">
        <w:rPr>
          <w:rFonts w:ascii="Book Antiqua" w:eastAsia="Times New Roman" w:hAnsi="Book Antiqua"/>
          <w:color w:val="000000"/>
          <w:sz w:val="24"/>
          <w:szCs w:val="24"/>
          <w:lang w:val="en-US" w:eastAsia="zh-CN"/>
        </w:rPr>
        <w:t xml:space="preserve">, Prato R, </w:t>
      </w:r>
      <w:proofErr w:type="spellStart"/>
      <w:r w:rsidRPr="00FC7F02">
        <w:rPr>
          <w:rFonts w:ascii="Book Antiqua" w:eastAsia="Times New Roman" w:hAnsi="Book Antiqua"/>
          <w:color w:val="000000"/>
          <w:sz w:val="24"/>
          <w:szCs w:val="24"/>
          <w:lang w:val="en-US" w:eastAsia="zh-CN"/>
        </w:rPr>
        <w:t>Martinelli</w:t>
      </w:r>
      <w:proofErr w:type="spellEnd"/>
      <w:r w:rsidRPr="00FC7F02">
        <w:rPr>
          <w:rFonts w:ascii="Book Antiqua" w:eastAsia="Times New Roman" w:hAnsi="Book Antiqua"/>
          <w:color w:val="000000"/>
          <w:sz w:val="24"/>
          <w:szCs w:val="24"/>
          <w:lang w:val="en-US" w:eastAsia="zh-CN"/>
        </w:rPr>
        <w:t xml:space="preserve"> D, </w:t>
      </w:r>
      <w:proofErr w:type="spellStart"/>
      <w:r w:rsidRPr="00FC7F02">
        <w:rPr>
          <w:rFonts w:ascii="Book Antiqua" w:eastAsia="Times New Roman" w:hAnsi="Book Antiqua"/>
          <w:color w:val="000000"/>
          <w:sz w:val="24"/>
          <w:szCs w:val="24"/>
          <w:lang w:val="en-US" w:eastAsia="zh-CN"/>
        </w:rPr>
        <w:t>Melpignano</w:t>
      </w:r>
      <w:proofErr w:type="spellEnd"/>
      <w:r w:rsidRPr="00FC7F02">
        <w:rPr>
          <w:rFonts w:ascii="Book Antiqua" w:eastAsia="Times New Roman" w:hAnsi="Book Antiqua"/>
          <w:color w:val="000000"/>
          <w:sz w:val="24"/>
          <w:szCs w:val="24"/>
          <w:lang w:val="en-US" w:eastAsia="zh-CN"/>
        </w:rPr>
        <w:t xml:space="preserve"> L, De Palma M, Quarto M, </w:t>
      </w:r>
      <w:proofErr w:type="spellStart"/>
      <w:r w:rsidRPr="00FC7F02">
        <w:rPr>
          <w:rFonts w:ascii="Book Antiqua" w:eastAsia="Times New Roman" w:hAnsi="Book Antiqua"/>
          <w:color w:val="000000"/>
          <w:sz w:val="24"/>
          <w:szCs w:val="24"/>
          <w:lang w:val="en-US" w:eastAsia="zh-CN"/>
        </w:rPr>
        <w:t>Germinario</w:t>
      </w:r>
      <w:proofErr w:type="spellEnd"/>
      <w:r w:rsidRPr="00FC7F02">
        <w:rPr>
          <w:rFonts w:ascii="Book Antiqua" w:eastAsia="Times New Roman" w:hAnsi="Book Antiqua"/>
          <w:color w:val="000000"/>
          <w:sz w:val="24"/>
          <w:szCs w:val="24"/>
          <w:lang w:val="en-US" w:eastAsia="zh-CN"/>
        </w:rPr>
        <w:t xml:space="preserve"> C. Prevalence of Hepatitis B, C, HIV and syphilis markers among refugees in Bari, Italy. </w:t>
      </w:r>
      <w:r w:rsidRPr="00FC7F02">
        <w:rPr>
          <w:rFonts w:ascii="Book Antiqua" w:eastAsia="Times New Roman" w:hAnsi="Book Antiqua"/>
          <w:i/>
          <w:iCs/>
          <w:color w:val="000000"/>
          <w:sz w:val="24"/>
          <w:szCs w:val="24"/>
          <w:lang w:val="en-US" w:eastAsia="zh-CN"/>
        </w:rPr>
        <w:t>BMC Infect Dis</w:t>
      </w:r>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10</w:t>
      </w:r>
      <w:r w:rsidRPr="00FC7F02">
        <w:rPr>
          <w:rFonts w:ascii="Book Antiqua" w:eastAsia="Times New Roman" w:hAnsi="Book Antiqua"/>
          <w:color w:val="000000"/>
          <w:sz w:val="24"/>
          <w:szCs w:val="24"/>
          <w:lang w:val="en-US" w:eastAsia="zh-CN"/>
        </w:rPr>
        <w:t>: 213 [PMID: 20646306 DOI: 10.1186/1471-2334-10-213]</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Majori</w:t>
      </w:r>
      <w:proofErr w:type="spellEnd"/>
      <w:r w:rsidRPr="00FC7F02">
        <w:rPr>
          <w:rFonts w:ascii="Book Antiqua" w:eastAsia="Times New Roman" w:hAnsi="Book Antiqua"/>
          <w:b/>
          <w:bCs/>
          <w:color w:val="000000"/>
          <w:sz w:val="24"/>
          <w:szCs w:val="24"/>
          <w:lang w:val="en-US" w:eastAsia="zh-CN"/>
        </w:rPr>
        <w:t xml:space="preserve"> S</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Baldo</w:t>
      </w:r>
      <w:proofErr w:type="spellEnd"/>
      <w:r w:rsidRPr="00FC7F02">
        <w:rPr>
          <w:rFonts w:ascii="Book Antiqua" w:eastAsia="Times New Roman" w:hAnsi="Book Antiqua"/>
          <w:color w:val="000000"/>
          <w:sz w:val="24"/>
          <w:szCs w:val="24"/>
          <w:lang w:val="en-US" w:eastAsia="zh-CN"/>
        </w:rPr>
        <w:t xml:space="preserve"> V, </w:t>
      </w:r>
      <w:proofErr w:type="spellStart"/>
      <w:r w:rsidRPr="00FC7F02">
        <w:rPr>
          <w:rFonts w:ascii="Book Antiqua" w:eastAsia="Times New Roman" w:hAnsi="Book Antiqua"/>
          <w:color w:val="000000"/>
          <w:sz w:val="24"/>
          <w:szCs w:val="24"/>
          <w:lang w:val="en-US" w:eastAsia="zh-CN"/>
        </w:rPr>
        <w:t>Tommasi</w:t>
      </w:r>
      <w:proofErr w:type="spellEnd"/>
      <w:r w:rsidRPr="00FC7F02">
        <w:rPr>
          <w:rFonts w:ascii="Book Antiqua" w:eastAsia="Times New Roman" w:hAnsi="Book Antiqua"/>
          <w:color w:val="000000"/>
          <w:sz w:val="24"/>
          <w:szCs w:val="24"/>
          <w:lang w:val="en-US" w:eastAsia="zh-CN"/>
        </w:rPr>
        <w:t xml:space="preserve"> I, </w:t>
      </w:r>
      <w:proofErr w:type="spellStart"/>
      <w:r w:rsidRPr="00FC7F02">
        <w:rPr>
          <w:rFonts w:ascii="Book Antiqua" w:eastAsia="Times New Roman" w:hAnsi="Book Antiqua"/>
          <w:color w:val="000000"/>
          <w:sz w:val="24"/>
          <w:szCs w:val="24"/>
          <w:lang w:val="en-US" w:eastAsia="zh-CN"/>
        </w:rPr>
        <w:t>Malizia</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Floreani</w:t>
      </w:r>
      <w:proofErr w:type="spellEnd"/>
      <w:r w:rsidRPr="00FC7F02">
        <w:rPr>
          <w:rFonts w:ascii="Book Antiqua" w:eastAsia="Times New Roman" w:hAnsi="Book Antiqua"/>
          <w:color w:val="000000"/>
          <w:sz w:val="24"/>
          <w:szCs w:val="24"/>
          <w:lang w:val="en-US" w:eastAsia="zh-CN"/>
        </w:rPr>
        <w:t xml:space="preserve"> A, Monteiro G, Ferrari A, </w:t>
      </w:r>
      <w:proofErr w:type="spellStart"/>
      <w:r w:rsidRPr="00FC7F02">
        <w:rPr>
          <w:rFonts w:ascii="Book Antiqua" w:eastAsia="Times New Roman" w:hAnsi="Book Antiqua"/>
          <w:color w:val="000000"/>
          <w:sz w:val="24"/>
          <w:szCs w:val="24"/>
          <w:lang w:val="en-US" w:eastAsia="zh-CN"/>
        </w:rPr>
        <w:t>Accordini</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Guzzo</w:t>
      </w:r>
      <w:proofErr w:type="spellEnd"/>
      <w:r w:rsidRPr="00FC7F02">
        <w:rPr>
          <w:rFonts w:ascii="Book Antiqua" w:eastAsia="Times New Roman" w:hAnsi="Book Antiqua"/>
          <w:color w:val="000000"/>
          <w:sz w:val="24"/>
          <w:szCs w:val="24"/>
          <w:lang w:val="en-US" w:eastAsia="zh-CN"/>
        </w:rPr>
        <w:t xml:space="preserve"> P, Baldovin T. Hepatitis A, B, and C infection in a community of sub-Saharan immigrants living in Verona (Italy). </w:t>
      </w:r>
      <w:r w:rsidRPr="00FC7F02">
        <w:rPr>
          <w:rFonts w:ascii="Book Antiqua" w:eastAsia="Times New Roman" w:hAnsi="Book Antiqua"/>
          <w:i/>
          <w:iCs/>
          <w:color w:val="000000"/>
          <w:sz w:val="24"/>
          <w:szCs w:val="24"/>
          <w:lang w:val="en-US" w:eastAsia="zh-CN"/>
        </w:rPr>
        <w:t>J Travel Med</w:t>
      </w:r>
      <w:r w:rsidRPr="00FC7F02">
        <w:rPr>
          <w:rFonts w:ascii="Book Antiqua" w:eastAsia="Times New Roman" w:hAnsi="Book Antiqua"/>
          <w:color w:val="000000"/>
          <w:sz w:val="24"/>
          <w:szCs w:val="24"/>
          <w:lang w:val="en-US" w:eastAsia="zh-CN"/>
        </w:rPr>
        <w:t> ; </w:t>
      </w:r>
      <w:r w:rsidRPr="00FC7F02">
        <w:rPr>
          <w:rFonts w:ascii="Book Antiqua" w:eastAsia="Times New Roman" w:hAnsi="Book Antiqua"/>
          <w:b/>
          <w:bCs/>
          <w:color w:val="000000"/>
          <w:sz w:val="24"/>
          <w:szCs w:val="24"/>
          <w:lang w:val="en-US" w:eastAsia="zh-CN"/>
        </w:rPr>
        <w:t>15</w:t>
      </w:r>
      <w:r w:rsidRPr="00FC7F02">
        <w:rPr>
          <w:rFonts w:ascii="Book Antiqua" w:eastAsia="Times New Roman" w:hAnsi="Book Antiqua"/>
          <w:color w:val="000000"/>
          <w:sz w:val="24"/>
          <w:szCs w:val="24"/>
          <w:lang w:val="en-US" w:eastAsia="zh-CN"/>
        </w:rPr>
        <w:t>: 323-327 [PMID: 19006505 DOI: 10.1111/j.1708-8305.2008.00230.x]</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Coppola N</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Alessio</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Gualdieri</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Pisaturo</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Sagnelli</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Caprio</w:t>
      </w:r>
      <w:proofErr w:type="spellEnd"/>
      <w:r w:rsidRPr="00FC7F02">
        <w:rPr>
          <w:rFonts w:ascii="Book Antiqua" w:eastAsia="Times New Roman" w:hAnsi="Book Antiqua"/>
          <w:color w:val="000000"/>
          <w:sz w:val="24"/>
          <w:szCs w:val="24"/>
          <w:lang w:val="en-US" w:eastAsia="zh-CN"/>
        </w:rPr>
        <w:t xml:space="preserve"> N, </w:t>
      </w:r>
      <w:proofErr w:type="spellStart"/>
      <w:r w:rsidRPr="00FC7F02">
        <w:rPr>
          <w:rFonts w:ascii="Book Antiqua" w:eastAsia="Times New Roman" w:hAnsi="Book Antiqua"/>
          <w:color w:val="000000"/>
          <w:sz w:val="24"/>
          <w:szCs w:val="24"/>
          <w:lang w:val="en-US" w:eastAsia="zh-CN"/>
        </w:rPr>
        <w:t>Maffei</w:t>
      </w:r>
      <w:proofErr w:type="spellEnd"/>
      <w:r w:rsidRPr="00FC7F02">
        <w:rPr>
          <w:rFonts w:ascii="Book Antiqua" w:eastAsia="Times New Roman" w:hAnsi="Book Antiqua"/>
          <w:color w:val="000000"/>
          <w:sz w:val="24"/>
          <w:szCs w:val="24"/>
          <w:lang w:val="en-US" w:eastAsia="zh-CN"/>
        </w:rPr>
        <w:t xml:space="preserve"> R, </w:t>
      </w:r>
      <w:proofErr w:type="spellStart"/>
      <w:r w:rsidRPr="00FC7F02">
        <w:rPr>
          <w:rFonts w:ascii="Book Antiqua" w:eastAsia="Times New Roman" w:hAnsi="Book Antiqua"/>
          <w:color w:val="000000"/>
          <w:sz w:val="24"/>
          <w:szCs w:val="24"/>
          <w:lang w:val="en-US" w:eastAsia="zh-CN"/>
        </w:rPr>
        <w:t>Starace</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Angelillo</w:t>
      </w:r>
      <w:proofErr w:type="spellEnd"/>
      <w:r w:rsidRPr="00FC7F02">
        <w:rPr>
          <w:rFonts w:ascii="Book Antiqua" w:eastAsia="Times New Roman" w:hAnsi="Book Antiqua"/>
          <w:color w:val="000000"/>
          <w:sz w:val="24"/>
          <w:szCs w:val="24"/>
          <w:lang w:val="en-US" w:eastAsia="zh-CN"/>
        </w:rPr>
        <w:t xml:space="preserve"> IF, Pasquale G, </w:t>
      </w:r>
      <w:proofErr w:type="spellStart"/>
      <w:r w:rsidRPr="00FC7F02">
        <w:rPr>
          <w:rFonts w:ascii="Book Antiqua" w:eastAsia="Times New Roman" w:hAnsi="Book Antiqua"/>
          <w:color w:val="000000"/>
          <w:sz w:val="24"/>
          <w:szCs w:val="24"/>
          <w:lang w:val="en-US" w:eastAsia="zh-CN"/>
        </w:rPr>
        <w:t>Sagnelli</w:t>
      </w:r>
      <w:proofErr w:type="spellEnd"/>
      <w:r w:rsidRPr="00FC7F02">
        <w:rPr>
          <w:rFonts w:ascii="Book Antiqua" w:eastAsia="Times New Roman" w:hAnsi="Book Antiqua"/>
          <w:color w:val="000000"/>
          <w:sz w:val="24"/>
          <w:szCs w:val="24"/>
          <w:lang w:val="en-US" w:eastAsia="zh-CN"/>
        </w:rPr>
        <w:t xml:space="preserve"> E. Hepatitis B virus, hepatitis C virus and human immunodeficiency virus infection in undocumented migrants and refugees in southern Italy, January 2012 to June 2013. </w:t>
      </w:r>
      <w:r w:rsidRPr="00FC7F02">
        <w:rPr>
          <w:rFonts w:ascii="Book Antiqua" w:eastAsia="Times New Roman" w:hAnsi="Book Antiqua"/>
          <w:i/>
          <w:iCs/>
          <w:color w:val="000000"/>
          <w:sz w:val="24"/>
          <w:szCs w:val="24"/>
          <w:lang w:val="en-US" w:eastAsia="zh-CN"/>
        </w:rPr>
        <w:t xml:space="preserve">Euro </w:t>
      </w:r>
      <w:proofErr w:type="spellStart"/>
      <w:r w:rsidRPr="00FC7F02">
        <w:rPr>
          <w:rFonts w:ascii="Book Antiqua" w:eastAsia="Times New Roman" w:hAnsi="Book Antiqua"/>
          <w:i/>
          <w:iCs/>
          <w:color w:val="000000"/>
          <w:sz w:val="24"/>
          <w:szCs w:val="24"/>
          <w:lang w:val="en-US" w:eastAsia="zh-CN"/>
        </w:rPr>
        <w:t>Surveill</w:t>
      </w:r>
      <w:proofErr w:type="spellEnd"/>
      <w:r w:rsidRPr="00FC7F02">
        <w:rPr>
          <w:rFonts w:ascii="Book Antiqua" w:eastAsia="Times New Roman" w:hAnsi="Book Antiqua"/>
          <w:color w:val="000000"/>
          <w:sz w:val="24"/>
          <w:szCs w:val="24"/>
          <w:lang w:val="en-US" w:eastAsia="zh-CN"/>
        </w:rPr>
        <w:t> 2015; </w:t>
      </w:r>
      <w:r w:rsidRPr="00FC7F02">
        <w:rPr>
          <w:rFonts w:ascii="Book Antiqua" w:eastAsia="Times New Roman" w:hAnsi="Book Antiqua"/>
          <w:b/>
          <w:bCs/>
          <w:color w:val="000000"/>
          <w:sz w:val="24"/>
          <w:szCs w:val="24"/>
          <w:lang w:val="en-US" w:eastAsia="zh-CN"/>
        </w:rPr>
        <w:t>20</w:t>
      </w:r>
      <w:r w:rsidRPr="00FC7F02">
        <w:rPr>
          <w:rFonts w:ascii="Book Antiqua" w:eastAsia="Times New Roman" w:hAnsi="Book Antiqua"/>
          <w:color w:val="000000"/>
          <w:sz w:val="24"/>
          <w:szCs w:val="24"/>
          <w:lang w:val="en-US" w:eastAsia="zh-CN"/>
        </w:rPr>
        <w:t>: [PMID: 26530499 DOI: 10.2807/1560-7917.ES.2015.20.35.30009]</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Rivas P</w:t>
      </w:r>
      <w:r w:rsidRPr="00FC7F02">
        <w:rPr>
          <w:rFonts w:ascii="Book Antiqua" w:eastAsia="Times New Roman" w:hAnsi="Book Antiqua"/>
          <w:color w:val="000000"/>
          <w:sz w:val="24"/>
          <w:szCs w:val="24"/>
          <w:lang w:val="en-US" w:eastAsia="zh-CN"/>
        </w:rPr>
        <w:t xml:space="preserve">, Herrero MD, </w:t>
      </w:r>
      <w:proofErr w:type="spellStart"/>
      <w:r w:rsidRPr="00FC7F02">
        <w:rPr>
          <w:rFonts w:ascii="Book Antiqua" w:eastAsia="Times New Roman" w:hAnsi="Book Antiqua"/>
          <w:color w:val="000000"/>
          <w:sz w:val="24"/>
          <w:szCs w:val="24"/>
          <w:lang w:val="en-US" w:eastAsia="zh-CN"/>
        </w:rPr>
        <w:t>Poveda</w:t>
      </w:r>
      <w:proofErr w:type="spellEnd"/>
      <w:r w:rsidRPr="00FC7F02">
        <w:rPr>
          <w:rFonts w:ascii="Book Antiqua" w:eastAsia="Times New Roman" w:hAnsi="Book Antiqua"/>
          <w:color w:val="000000"/>
          <w:sz w:val="24"/>
          <w:szCs w:val="24"/>
          <w:lang w:val="en-US" w:eastAsia="zh-CN"/>
        </w:rPr>
        <w:t xml:space="preserve"> E, </w:t>
      </w:r>
      <w:proofErr w:type="spellStart"/>
      <w:r w:rsidRPr="00FC7F02">
        <w:rPr>
          <w:rFonts w:ascii="Book Antiqua" w:eastAsia="Times New Roman" w:hAnsi="Book Antiqua"/>
          <w:color w:val="000000"/>
          <w:sz w:val="24"/>
          <w:szCs w:val="24"/>
          <w:lang w:val="en-US" w:eastAsia="zh-CN"/>
        </w:rPr>
        <w:t>Madejón</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Treviño</w:t>
      </w:r>
      <w:proofErr w:type="spellEnd"/>
      <w:r w:rsidRPr="00FC7F02">
        <w:rPr>
          <w:rFonts w:ascii="Book Antiqua" w:eastAsia="Times New Roman" w:hAnsi="Book Antiqua"/>
          <w:color w:val="000000"/>
          <w:sz w:val="24"/>
          <w:szCs w:val="24"/>
          <w:lang w:val="en-US" w:eastAsia="zh-CN"/>
        </w:rPr>
        <w:t xml:space="preserve"> A, Gutiérrez M, </w:t>
      </w:r>
      <w:proofErr w:type="spellStart"/>
      <w:r w:rsidRPr="00FC7F02">
        <w:rPr>
          <w:rFonts w:ascii="Book Antiqua" w:eastAsia="Times New Roman" w:hAnsi="Book Antiqua"/>
          <w:color w:val="000000"/>
          <w:sz w:val="24"/>
          <w:szCs w:val="24"/>
          <w:lang w:val="en-US" w:eastAsia="zh-CN"/>
        </w:rPr>
        <w:t>Ladrón</w:t>
      </w:r>
      <w:proofErr w:type="spellEnd"/>
      <w:r w:rsidRPr="00FC7F02">
        <w:rPr>
          <w:rFonts w:ascii="Book Antiqua" w:eastAsia="Times New Roman" w:hAnsi="Book Antiqua"/>
          <w:color w:val="000000"/>
          <w:sz w:val="24"/>
          <w:szCs w:val="24"/>
          <w:lang w:val="en-US" w:eastAsia="zh-CN"/>
        </w:rPr>
        <w:t xml:space="preserve"> de Guevara C, Lago M, de Mendoza C, Soriano V, Puente S. Hepatitis B, C, </w:t>
      </w:r>
      <w:r w:rsidRPr="00FC7F02">
        <w:rPr>
          <w:rFonts w:ascii="Book Antiqua" w:eastAsia="Times New Roman" w:hAnsi="Book Antiqua"/>
          <w:color w:val="000000"/>
          <w:sz w:val="24"/>
          <w:szCs w:val="24"/>
          <w:lang w:val="en-US" w:eastAsia="zh-CN"/>
        </w:rPr>
        <w:lastRenderedPageBreak/>
        <w:t>and D and HIV infections among immigrants from Equatorial Guinea living in Spain. </w:t>
      </w:r>
      <w:r w:rsidRPr="00FC7F02">
        <w:rPr>
          <w:rFonts w:ascii="Book Antiqua" w:eastAsia="Times New Roman" w:hAnsi="Book Antiqua"/>
          <w:i/>
          <w:iCs/>
          <w:color w:val="000000"/>
          <w:sz w:val="24"/>
          <w:szCs w:val="24"/>
          <w:lang w:val="en-US" w:eastAsia="zh-CN"/>
        </w:rPr>
        <w:t xml:space="preserve">Am J Trop Med </w:t>
      </w:r>
      <w:proofErr w:type="spellStart"/>
      <w:r w:rsidRPr="00FC7F02">
        <w:rPr>
          <w:rFonts w:ascii="Book Antiqua" w:eastAsia="Times New Roman" w:hAnsi="Book Antiqua"/>
          <w:i/>
          <w:iCs/>
          <w:color w:val="000000"/>
          <w:sz w:val="24"/>
          <w:szCs w:val="24"/>
          <w:lang w:val="en-US" w:eastAsia="zh-CN"/>
        </w:rPr>
        <w:t>Hyg</w:t>
      </w:r>
      <w:proofErr w:type="spellEnd"/>
      <w:r w:rsidRPr="00FC7F02">
        <w:rPr>
          <w:rFonts w:ascii="Book Antiqua" w:eastAsia="Times New Roman" w:hAnsi="Book Antiqua"/>
          <w:color w:val="000000"/>
          <w:sz w:val="24"/>
          <w:szCs w:val="24"/>
          <w:lang w:val="en-US" w:eastAsia="zh-CN"/>
        </w:rPr>
        <w:t> 2013; </w:t>
      </w:r>
      <w:r w:rsidRPr="00FC7F02">
        <w:rPr>
          <w:rFonts w:ascii="Book Antiqua" w:eastAsia="Times New Roman" w:hAnsi="Book Antiqua"/>
          <w:b/>
          <w:bCs/>
          <w:color w:val="000000"/>
          <w:sz w:val="24"/>
          <w:szCs w:val="24"/>
          <w:lang w:val="en-US" w:eastAsia="zh-CN"/>
        </w:rPr>
        <w:t>88</w:t>
      </w:r>
      <w:r w:rsidRPr="00FC7F02">
        <w:rPr>
          <w:rFonts w:ascii="Book Antiqua" w:eastAsia="Times New Roman" w:hAnsi="Book Antiqua"/>
          <w:color w:val="000000"/>
          <w:sz w:val="24"/>
          <w:szCs w:val="24"/>
          <w:lang w:val="en-US" w:eastAsia="zh-CN"/>
        </w:rPr>
        <w:t>: 789-794 [PMID: 23339201 DOI: 10.4269/ajtmh.12-0319]</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Toro C</w:t>
      </w:r>
      <w:r w:rsidRPr="00FC7F02">
        <w:rPr>
          <w:rFonts w:ascii="Book Antiqua" w:eastAsia="Times New Roman" w:hAnsi="Book Antiqua"/>
          <w:color w:val="000000"/>
          <w:sz w:val="24"/>
          <w:szCs w:val="24"/>
          <w:lang w:val="en-US" w:eastAsia="zh-CN"/>
        </w:rPr>
        <w:t xml:space="preserve">, Jiménez V, Rodríguez C, Del Romero J, </w:t>
      </w:r>
      <w:proofErr w:type="spellStart"/>
      <w:r w:rsidRPr="00FC7F02">
        <w:rPr>
          <w:rFonts w:ascii="Book Antiqua" w:eastAsia="Times New Roman" w:hAnsi="Book Antiqua"/>
          <w:color w:val="000000"/>
          <w:sz w:val="24"/>
          <w:szCs w:val="24"/>
          <w:lang w:val="en-US" w:eastAsia="zh-CN"/>
        </w:rPr>
        <w:t>Rodés</w:t>
      </w:r>
      <w:proofErr w:type="spellEnd"/>
      <w:r w:rsidRPr="00FC7F02">
        <w:rPr>
          <w:rFonts w:ascii="Book Antiqua" w:eastAsia="Times New Roman" w:hAnsi="Book Antiqua"/>
          <w:color w:val="000000"/>
          <w:sz w:val="24"/>
          <w:szCs w:val="24"/>
          <w:lang w:val="en-US" w:eastAsia="zh-CN"/>
        </w:rPr>
        <w:t xml:space="preserve"> B, Holguín A, Alvarez P, </w:t>
      </w:r>
      <w:proofErr w:type="spellStart"/>
      <w:r w:rsidRPr="00FC7F02">
        <w:rPr>
          <w:rFonts w:ascii="Book Antiqua" w:eastAsia="Times New Roman" w:hAnsi="Book Antiqua"/>
          <w:color w:val="000000"/>
          <w:sz w:val="24"/>
          <w:szCs w:val="24"/>
          <w:lang w:val="en-US" w:eastAsia="zh-CN"/>
        </w:rPr>
        <w:t>García-Campello</w:t>
      </w:r>
      <w:proofErr w:type="spellEnd"/>
      <w:r w:rsidRPr="00FC7F02">
        <w:rPr>
          <w:rFonts w:ascii="Book Antiqua" w:eastAsia="Times New Roman" w:hAnsi="Book Antiqua"/>
          <w:color w:val="000000"/>
          <w:sz w:val="24"/>
          <w:szCs w:val="24"/>
          <w:lang w:val="en-US" w:eastAsia="zh-CN"/>
        </w:rPr>
        <w:t xml:space="preserve"> M, Gómez-Hernando C, </w:t>
      </w:r>
      <w:proofErr w:type="spellStart"/>
      <w:r w:rsidRPr="00FC7F02">
        <w:rPr>
          <w:rFonts w:ascii="Book Antiqua" w:eastAsia="Times New Roman" w:hAnsi="Book Antiqua"/>
          <w:color w:val="000000"/>
          <w:sz w:val="24"/>
          <w:szCs w:val="24"/>
          <w:lang w:val="en-US" w:eastAsia="zh-CN"/>
        </w:rPr>
        <w:t>Guelar</w:t>
      </w:r>
      <w:proofErr w:type="spellEnd"/>
      <w:r w:rsidRPr="00FC7F02">
        <w:rPr>
          <w:rFonts w:ascii="Book Antiqua" w:eastAsia="Times New Roman" w:hAnsi="Book Antiqua"/>
          <w:color w:val="000000"/>
          <w:sz w:val="24"/>
          <w:szCs w:val="24"/>
          <w:lang w:val="en-US" w:eastAsia="zh-CN"/>
        </w:rPr>
        <w:t xml:space="preserve"> A, Sheldon J, de Mendoza C, </w:t>
      </w:r>
      <w:proofErr w:type="spellStart"/>
      <w:r w:rsidRPr="00FC7F02">
        <w:rPr>
          <w:rFonts w:ascii="Book Antiqua" w:eastAsia="Times New Roman" w:hAnsi="Book Antiqua"/>
          <w:color w:val="000000"/>
          <w:sz w:val="24"/>
          <w:szCs w:val="24"/>
          <w:lang w:val="en-US" w:eastAsia="zh-CN"/>
        </w:rPr>
        <w:t>Simón</w:t>
      </w:r>
      <w:proofErr w:type="spellEnd"/>
      <w:r w:rsidRPr="00FC7F02">
        <w:rPr>
          <w:rFonts w:ascii="Book Antiqua" w:eastAsia="Times New Roman" w:hAnsi="Book Antiqua"/>
          <w:color w:val="000000"/>
          <w:sz w:val="24"/>
          <w:szCs w:val="24"/>
          <w:lang w:val="en-US" w:eastAsia="zh-CN"/>
        </w:rPr>
        <w:t xml:space="preserve"> A, Soriano V. Molecular and epidemiological characteristics of blood-borne virus infections among recent immigrants in Spain. </w:t>
      </w:r>
      <w:r w:rsidRPr="00FC7F02">
        <w:rPr>
          <w:rFonts w:ascii="Book Antiqua" w:eastAsia="Times New Roman" w:hAnsi="Book Antiqua"/>
          <w:i/>
          <w:iCs/>
          <w:color w:val="000000"/>
          <w:sz w:val="24"/>
          <w:szCs w:val="24"/>
          <w:lang w:val="en-US" w:eastAsia="zh-CN"/>
        </w:rPr>
        <w:t xml:space="preserve">J Med </w:t>
      </w:r>
      <w:proofErr w:type="spellStart"/>
      <w:r w:rsidRPr="00FC7F02">
        <w:rPr>
          <w:rFonts w:ascii="Book Antiqua" w:eastAsia="Times New Roman" w:hAnsi="Book Antiqua"/>
          <w:i/>
          <w:iCs/>
          <w:color w:val="000000"/>
          <w:sz w:val="24"/>
          <w:szCs w:val="24"/>
          <w:lang w:val="en-US" w:eastAsia="zh-CN"/>
        </w:rPr>
        <w:t>Virol</w:t>
      </w:r>
      <w:proofErr w:type="spellEnd"/>
      <w:r w:rsidRPr="00FC7F02">
        <w:rPr>
          <w:rFonts w:ascii="Book Antiqua" w:eastAsia="Times New Roman" w:hAnsi="Book Antiqua"/>
          <w:color w:val="000000"/>
          <w:sz w:val="24"/>
          <w:szCs w:val="24"/>
          <w:lang w:val="en-US" w:eastAsia="zh-CN"/>
        </w:rPr>
        <w:t> 2006; </w:t>
      </w:r>
      <w:r w:rsidRPr="00FC7F02">
        <w:rPr>
          <w:rFonts w:ascii="Book Antiqua" w:eastAsia="Times New Roman" w:hAnsi="Book Antiqua"/>
          <w:b/>
          <w:bCs/>
          <w:color w:val="000000"/>
          <w:sz w:val="24"/>
          <w:szCs w:val="24"/>
          <w:lang w:val="en-US" w:eastAsia="zh-CN"/>
        </w:rPr>
        <w:t>78</w:t>
      </w:r>
      <w:r w:rsidRPr="00FC7F02">
        <w:rPr>
          <w:rFonts w:ascii="Book Antiqua" w:eastAsia="Times New Roman" w:hAnsi="Book Antiqua"/>
          <w:color w:val="000000"/>
          <w:sz w:val="24"/>
          <w:szCs w:val="24"/>
          <w:lang w:val="en-US" w:eastAsia="zh-CN"/>
        </w:rPr>
        <w:t>: 1599-1608 [PMID: 17063510 DOI: 10.1002/jmv.20744]</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El-Hamad I</w:t>
      </w:r>
      <w:r w:rsidRPr="00FC7F02">
        <w:rPr>
          <w:rFonts w:ascii="Book Antiqua" w:eastAsia="Times New Roman" w:hAnsi="Book Antiqua"/>
          <w:color w:val="000000"/>
          <w:sz w:val="24"/>
          <w:szCs w:val="24"/>
          <w:lang w:val="en-US" w:eastAsia="zh-CN"/>
        </w:rPr>
        <w:t xml:space="preserve">, Pezzoli MC, Chiari E, </w:t>
      </w:r>
      <w:proofErr w:type="spellStart"/>
      <w:r w:rsidRPr="00FC7F02">
        <w:rPr>
          <w:rFonts w:ascii="Book Antiqua" w:eastAsia="Times New Roman" w:hAnsi="Book Antiqua"/>
          <w:color w:val="000000"/>
          <w:sz w:val="24"/>
          <w:szCs w:val="24"/>
          <w:lang w:val="en-US" w:eastAsia="zh-CN"/>
        </w:rPr>
        <w:t>Scarcella</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Vassallo</w:t>
      </w:r>
      <w:proofErr w:type="spellEnd"/>
      <w:r w:rsidRPr="00FC7F02">
        <w:rPr>
          <w:rFonts w:ascii="Book Antiqua" w:eastAsia="Times New Roman" w:hAnsi="Book Antiqua"/>
          <w:color w:val="000000"/>
          <w:sz w:val="24"/>
          <w:szCs w:val="24"/>
          <w:lang w:val="en-US" w:eastAsia="zh-CN"/>
        </w:rPr>
        <w:t xml:space="preserve"> F, </w:t>
      </w:r>
      <w:proofErr w:type="spellStart"/>
      <w:r w:rsidRPr="00FC7F02">
        <w:rPr>
          <w:rFonts w:ascii="Book Antiqua" w:eastAsia="Times New Roman" w:hAnsi="Book Antiqua"/>
          <w:color w:val="000000"/>
          <w:sz w:val="24"/>
          <w:szCs w:val="24"/>
          <w:lang w:val="en-US" w:eastAsia="zh-CN"/>
        </w:rPr>
        <w:t>Puoti</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Ciccaglione</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Ciccozzi</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Scalzini</w:t>
      </w:r>
      <w:proofErr w:type="spellEnd"/>
      <w:r w:rsidRPr="00FC7F02">
        <w:rPr>
          <w:rFonts w:ascii="Book Antiqua" w:eastAsia="Times New Roman" w:hAnsi="Book Antiqua"/>
          <w:color w:val="000000"/>
          <w:sz w:val="24"/>
          <w:szCs w:val="24"/>
          <w:lang w:val="en-US" w:eastAsia="zh-CN"/>
        </w:rPr>
        <w:t xml:space="preserve"> A, </w:t>
      </w:r>
      <w:proofErr w:type="spellStart"/>
      <w:r w:rsidRPr="00FC7F02">
        <w:rPr>
          <w:rFonts w:ascii="Book Antiqua" w:eastAsia="Times New Roman" w:hAnsi="Book Antiqua"/>
          <w:color w:val="000000"/>
          <w:sz w:val="24"/>
          <w:szCs w:val="24"/>
          <w:lang w:val="en-US" w:eastAsia="zh-CN"/>
        </w:rPr>
        <w:t>Castelli</w:t>
      </w:r>
      <w:proofErr w:type="spellEnd"/>
      <w:r w:rsidRPr="00FC7F02">
        <w:rPr>
          <w:rFonts w:ascii="Book Antiqua" w:eastAsia="Times New Roman" w:hAnsi="Book Antiqua"/>
          <w:color w:val="000000"/>
          <w:sz w:val="24"/>
          <w:szCs w:val="24"/>
          <w:lang w:val="en-US" w:eastAsia="zh-CN"/>
        </w:rPr>
        <w:t xml:space="preserve"> F. Point-of-care screening, prevalence, and risk factors for hepatitis B infection among 3,728 mainly undocumented migrants from non-EU countries in northern Italy. </w:t>
      </w:r>
      <w:r w:rsidRPr="00FC7F02">
        <w:rPr>
          <w:rFonts w:ascii="Book Antiqua" w:eastAsia="Times New Roman" w:hAnsi="Book Antiqua"/>
          <w:i/>
          <w:iCs/>
          <w:color w:val="000000"/>
          <w:sz w:val="24"/>
          <w:szCs w:val="24"/>
          <w:lang w:val="en-US" w:eastAsia="zh-CN"/>
        </w:rPr>
        <w:t>J Travel Med</w:t>
      </w:r>
      <w:r w:rsidRPr="00FC7F02">
        <w:rPr>
          <w:rFonts w:ascii="Book Antiqua" w:eastAsia="Times New Roman" w:hAnsi="Book Antiqua"/>
          <w:color w:val="000000"/>
          <w:sz w:val="24"/>
          <w:szCs w:val="24"/>
          <w:lang w:val="en-US" w:eastAsia="zh-CN"/>
        </w:rPr>
        <w:t> ; </w:t>
      </w:r>
      <w:r w:rsidRPr="00FC7F02">
        <w:rPr>
          <w:rFonts w:ascii="Book Antiqua" w:eastAsia="Times New Roman" w:hAnsi="Book Antiqua"/>
          <w:b/>
          <w:bCs/>
          <w:color w:val="000000"/>
          <w:sz w:val="24"/>
          <w:szCs w:val="24"/>
          <w:lang w:val="en-US" w:eastAsia="zh-CN"/>
        </w:rPr>
        <w:t>22</w:t>
      </w:r>
      <w:r w:rsidRPr="00FC7F02">
        <w:rPr>
          <w:rFonts w:ascii="Book Antiqua" w:eastAsia="Times New Roman" w:hAnsi="Book Antiqua"/>
          <w:color w:val="000000"/>
          <w:sz w:val="24"/>
          <w:szCs w:val="24"/>
          <w:lang w:val="en-US" w:eastAsia="zh-CN"/>
        </w:rPr>
        <w:t>: 78-86 [PMID: 25424439 DOI: 10.1111/jtm.12176]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Roussos A</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Goritsas</w:t>
      </w:r>
      <w:proofErr w:type="spellEnd"/>
      <w:r w:rsidRPr="00FC7F02">
        <w:rPr>
          <w:rFonts w:ascii="Book Antiqua" w:eastAsia="Times New Roman" w:hAnsi="Book Antiqua"/>
          <w:color w:val="000000"/>
          <w:sz w:val="24"/>
          <w:szCs w:val="24"/>
          <w:lang w:val="en-US" w:eastAsia="zh-CN"/>
        </w:rPr>
        <w:t xml:space="preserve"> C, Pappas T, </w:t>
      </w:r>
      <w:proofErr w:type="spellStart"/>
      <w:r w:rsidRPr="00FC7F02">
        <w:rPr>
          <w:rFonts w:ascii="Book Antiqua" w:eastAsia="Times New Roman" w:hAnsi="Book Antiqua"/>
          <w:color w:val="000000"/>
          <w:sz w:val="24"/>
          <w:szCs w:val="24"/>
          <w:lang w:val="en-US" w:eastAsia="zh-CN"/>
        </w:rPr>
        <w:t>Spanaki</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Papadaki</w:t>
      </w:r>
      <w:proofErr w:type="spellEnd"/>
      <w:r w:rsidRPr="00FC7F02">
        <w:rPr>
          <w:rFonts w:ascii="Book Antiqua" w:eastAsia="Times New Roman" w:hAnsi="Book Antiqua"/>
          <w:color w:val="000000"/>
          <w:sz w:val="24"/>
          <w:szCs w:val="24"/>
          <w:lang w:val="en-US" w:eastAsia="zh-CN"/>
        </w:rPr>
        <w:t xml:space="preserve"> P, </w:t>
      </w:r>
      <w:proofErr w:type="spellStart"/>
      <w:r w:rsidRPr="00FC7F02">
        <w:rPr>
          <w:rFonts w:ascii="Book Antiqua" w:eastAsia="Times New Roman" w:hAnsi="Book Antiqua"/>
          <w:color w:val="000000"/>
          <w:sz w:val="24"/>
          <w:szCs w:val="24"/>
          <w:lang w:val="en-US" w:eastAsia="zh-CN"/>
        </w:rPr>
        <w:t>Ferti</w:t>
      </w:r>
      <w:proofErr w:type="spellEnd"/>
      <w:r w:rsidRPr="00FC7F02">
        <w:rPr>
          <w:rFonts w:ascii="Book Antiqua" w:eastAsia="Times New Roman" w:hAnsi="Book Antiqua"/>
          <w:color w:val="000000"/>
          <w:sz w:val="24"/>
          <w:szCs w:val="24"/>
          <w:lang w:val="en-US" w:eastAsia="zh-CN"/>
        </w:rPr>
        <w:t xml:space="preserve"> A. Prevalence of hepatitis B and C markers among refugees in Athens. </w:t>
      </w:r>
      <w:r w:rsidRPr="00FC7F02">
        <w:rPr>
          <w:rFonts w:ascii="Book Antiqua" w:eastAsia="Times New Roman" w:hAnsi="Book Antiqua"/>
          <w:i/>
          <w:iCs/>
          <w:color w:val="000000"/>
          <w:sz w:val="24"/>
          <w:szCs w:val="24"/>
          <w:lang w:val="en-US" w:eastAsia="zh-CN"/>
        </w:rPr>
        <w:t xml:space="preserve">World J </w:t>
      </w:r>
      <w:proofErr w:type="spellStart"/>
      <w:r w:rsidRPr="00FC7F02">
        <w:rPr>
          <w:rFonts w:ascii="Book Antiqua" w:eastAsia="Times New Roman" w:hAnsi="Book Antiqua"/>
          <w:i/>
          <w:iCs/>
          <w:color w:val="000000"/>
          <w:sz w:val="24"/>
          <w:szCs w:val="24"/>
          <w:lang w:val="en-US" w:eastAsia="zh-CN"/>
        </w:rPr>
        <w:t>Gastroenterol</w:t>
      </w:r>
      <w:proofErr w:type="spellEnd"/>
      <w:r w:rsidRPr="00FC7F02">
        <w:rPr>
          <w:rFonts w:ascii="Book Antiqua" w:eastAsia="Times New Roman" w:hAnsi="Book Antiqua"/>
          <w:color w:val="000000"/>
          <w:sz w:val="24"/>
          <w:szCs w:val="24"/>
          <w:lang w:val="en-US" w:eastAsia="zh-CN"/>
        </w:rPr>
        <w:t> 2003; </w:t>
      </w:r>
      <w:r w:rsidRPr="00FC7F02">
        <w:rPr>
          <w:rFonts w:ascii="Book Antiqua" w:eastAsia="Times New Roman" w:hAnsi="Book Antiqua"/>
          <w:b/>
          <w:bCs/>
          <w:color w:val="000000"/>
          <w:sz w:val="24"/>
          <w:szCs w:val="24"/>
          <w:lang w:val="en-US" w:eastAsia="zh-CN"/>
        </w:rPr>
        <w:t>9</w:t>
      </w:r>
      <w:r w:rsidRPr="00FC7F02">
        <w:rPr>
          <w:rFonts w:ascii="Book Antiqua" w:eastAsia="Times New Roman" w:hAnsi="Book Antiqua"/>
          <w:color w:val="000000"/>
          <w:sz w:val="24"/>
          <w:szCs w:val="24"/>
          <w:lang w:val="en-US" w:eastAsia="zh-CN"/>
        </w:rPr>
        <w:t>: 993-995 [PMID: 12717844]</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Milionis C</w:t>
      </w:r>
      <w:r w:rsidRPr="00FC7F02">
        <w:rPr>
          <w:rFonts w:ascii="Book Antiqua" w:eastAsia="Times New Roman" w:hAnsi="Book Antiqua"/>
          <w:color w:val="000000"/>
          <w:sz w:val="24"/>
          <w:szCs w:val="24"/>
          <w:lang w:val="en-US" w:eastAsia="zh-CN"/>
        </w:rPr>
        <w:t>. Serological markers of Hepatitis B and C among juvenile immigrants from Albania settled in Greece. </w:t>
      </w:r>
      <w:proofErr w:type="spellStart"/>
      <w:r w:rsidRPr="00FC7F02">
        <w:rPr>
          <w:rFonts w:ascii="Book Antiqua" w:eastAsia="Times New Roman" w:hAnsi="Book Antiqua"/>
          <w:i/>
          <w:iCs/>
          <w:color w:val="000000"/>
          <w:sz w:val="24"/>
          <w:szCs w:val="24"/>
          <w:lang w:val="en-US" w:eastAsia="zh-CN"/>
        </w:rPr>
        <w:t>Eur</w:t>
      </w:r>
      <w:proofErr w:type="spellEnd"/>
      <w:r w:rsidRPr="00FC7F02">
        <w:rPr>
          <w:rFonts w:ascii="Book Antiqua" w:eastAsia="Times New Roman" w:hAnsi="Book Antiqua"/>
          <w:i/>
          <w:iCs/>
          <w:color w:val="000000"/>
          <w:sz w:val="24"/>
          <w:szCs w:val="24"/>
          <w:lang w:val="en-US" w:eastAsia="zh-CN"/>
        </w:rPr>
        <w:t xml:space="preserve"> J Gen </w:t>
      </w:r>
      <w:proofErr w:type="spellStart"/>
      <w:r w:rsidRPr="00FC7F02">
        <w:rPr>
          <w:rFonts w:ascii="Book Antiqua" w:eastAsia="Times New Roman" w:hAnsi="Book Antiqua"/>
          <w:i/>
          <w:iCs/>
          <w:color w:val="000000"/>
          <w:sz w:val="24"/>
          <w:szCs w:val="24"/>
          <w:lang w:val="en-US" w:eastAsia="zh-CN"/>
        </w:rPr>
        <w:t>Pract</w:t>
      </w:r>
      <w:proofErr w:type="spellEnd"/>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16</w:t>
      </w:r>
      <w:r w:rsidRPr="00FC7F02">
        <w:rPr>
          <w:rFonts w:ascii="Book Antiqua" w:eastAsia="Times New Roman" w:hAnsi="Book Antiqua"/>
          <w:color w:val="000000"/>
          <w:sz w:val="24"/>
          <w:szCs w:val="24"/>
          <w:lang w:val="en-US" w:eastAsia="zh-CN"/>
        </w:rPr>
        <w:t>: 236-240 [PMID: 20954813 DOI: 10.3109/13814788.2010.525631]</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Burgazli</w:t>
      </w:r>
      <w:proofErr w:type="spellEnd"/>
      <w:r w:rsidRPr="00FC7F02">
        <w:rPr>
          <w:rFonts w:ascii="Book Antiqua" w:eastAsia="Times New Roman" w:hAnsi="Book Antiqua"/>
          <w:b/>
          <w:bCs/>
          <w:color w:val="000000"/>
          <w:sz w:val="24"/>
          <w:szCs w:val="24"/>
          <w:lang w:val="en-US" w:eastAsia="zh-CN"/>
        </w:rPr>
        <w:t xml:space="preserve"> KM</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Mericliler</w:t>
      </w:r>
      <w:proofErr w:type="spellEnd"/>
      <w:r w:rsidRPr="00FC7F02">
        <w:rPr>
          <w:rFonts w:ascii="Book Antiqua" w:eastAsia="Times New Roman" w:hAnsi="Book Antiqua"/>
          <w:color w:val="000000"/>
          <w:sz w:val="24"/>
          <w:szCs w:val="24"/>
          <w:lang w:val="en-US" w:eastAsia="zh-CN"/>
        </w:rPr>
        <w:t xml:space="preserve"> M, Sen C, </w:t>
      </w:r>
      <w:proofErr w:type="spellStart"/>
      <w:r w:rsidRPr="00FC7F02">
        <w:rPr>
          <w:rFonts w:ascii="Book Antiqua" w:eastAsia="Times New Roman" w:hAnsi="Book Antiqua"/>
          <w:color w:val="000000"/>
          <w:sz w:val="24"/>
          <w:szCs w:val="24"/>
          <w:lang w:val="en-US" w:eastAsia="zh-CN"/>
        </w:rPr>
        <w:t>Tuncay</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Gökce</w:t>
      </w:r>
      <w:proofErr w:type="spellEnd"/>
      <w:r w:rsidRPr="00FC7F02">
        <w:rPr>
          <w:rFonts w:ascii="Book Antiqua" w:eastAsia="Times New Roman" w:hAnsi="Book Antiqua"/>
          <w:color w:val="000000"/>
          <w:sz w:val="24"/>
          <w:szCs w:val="24"/>
          <w:lang w:val="en-US" w:eastAsia="zh-CN"/>
        </w:rPr>
        <w:t xml:space="preserve"> Y, </w:t>
      </w:r>
      <w:proofErr w:type="spellStart"/>
      <w:r w:rsidRPr="00FC7F02">
        <w:rPr>
          <w:rFonts w:ascii="Book Antiqua" w:eastAsia="Times New Roman" w:hAnsi="Book Antiqua"/>
          <w:color w:val="000000"/>
          <w:sz w:val="24"/>
          <w:szCs w:val="24"/>
          <w:lang w:val="en-US" w:eastAsia="zh-CN"/>
        </w:rPr>
        <w:t>Nayir</w:t>
      </w:r>
      <w:proofErr w:type="spellEnd"/>
      <w:r w:rsidRPr="00FC7F02">
        <w:rPr>
          <w:rFonts w:ascii="Book Antiqua" w:eastAsia="Times New Roman" w:hAnsi="Book Antiqua"/>
          <w:color w:val="000000"/>
          <w:sz w:val="24"/>
          <w:szCs w:val="24"/>
          <w:lang w:val="en-US" w:eastAsia="zh-CN"/>
        </w:rPr>
        <w:t xml:space="preserve"> B, </w:t>
      </w:r>
      <w:proofErr w:type="spellStart"/>
      <w:r w:rsidRPr="00FC7F02">
        <w:rPr>
          <w:rFonts w:ascii="Book Antiqua" w:eastAsia="Times New Roman" w:hAnsi="Book Antiqua"/>
          <w:color w:val="000000"/>
          <w:sz w:val="24"/>
          <w:szCs w:val="24"/>
          <w:lang w:val="en-US" w:eastAsia="zh-CN"/>
        </w:rPr>
        <w:t>Klör</w:t>
      </w:r>
      <w:proofErr w:type="spellEnd"/>
      <w:r w:rsidRPr="00FC7F02">
        <w:rPr>
          <w:rFonts w:ascii="Book Antiqua" w:eastAsia="Times New Roman" w:hAnsi="Book Antiqua"/>
          <w:color w:val="000000"/>
          <w:sz w:val="24"/>
          <w:szCs w:val="24"/>
          <w:lang w:val="en-US" w:eastAsia="zh-CN"/>
        </w:rPr>
        <w:t xml:space="preserve"> HU, </w:t>
      </w:r>
      <w:proofErr w:type="spellStart"/>
      <w:r w:rsidRPr="00FC7F02">
        <w:rPr>
          <w:rFonts w:ascii="Book Antiqua" w:eastAsia="Times New Roman" w:hAnsi="Book Antiqua"/>
          <w:color w:val="000000"/>
          <w:sz w:val="24"/>
          <w:szCs w:val="24"/>
          <w:lang w:val="en-US" w:eastAsia="zh-CN"/>
        </w:rPr>
        <w:t>Sinterhauf</w:t>
      </w:r>
      <w:proofErr w:type="spellEnd"/>
      <w:r w:rsidRPr="00FC7F02">
        <w:rPr>
          <w:rFonts w:ascii="Book Antiqua" w:eastAsia="Times New Roman" w:hAnsi="Book Antiqua"/>
          <w:color w:val="000000"/>
          <w:sz w:val="24"/>
          <w:szCs w:val="24"/>
          <w:lang w:val="en-US" w:eastAsia="zh-CN"/>
        </w:rPr>
        <w:t xml:space="preserve"> K, </w:t>
      </w:r>
      <w:proofErr w:type="spellStart"/>
      <w:r w:rsidRPr="00FC7F02">
        <w:rPr>
          <w:rFonts w:ascii="Book Antiqua" w:eastAsia="Times New Roman" w:hAnsi="Book Antiqua"/>
          <w:color w:val="000000"/>
          <w:sz w:val="24"/>
          <w:szCs w:val="24"/>
          <w:lang w:val="en-US" w:eastAsia="zh-CN"/>
        </w:rPr>
        <w:t>Karatay</w:t>
      </w:r>
      <w:proofErr w:type="spellEnd"/>
      <w:r w:rsidRPr="00FC7F02">
        <w:rPr>
          <w:rFonts w:ascii="Book Antiqua" w:eastAsia="Times New Roman" w:hAnsi="Book Antiqua"/>
          <w:color w:val="000000"/>
          <w:sz w:val="24"/>
          <w:szCs w:val="24"/>
          <w:lang w:val="en-US" w:eastAsia="zh-CN"/>
        </w:rPr>
        <w:t xml:space="preserve"> E, </w:t>
      </w:r>
      <w:proofErr w:type="spellStart"/>
      <w:r w:rsidRPr="00FC7F02">
        <w:rPr>
          <w:rFonts w:ascii="Book Antiqua" w:eastAsia="Times New Roman" w:hAnsi="Book Antiqua"/>
          <w:color w:val="000000"/>
          <w:sz w:val="24"/>
          <w:szCs w:val="24"/>
          <w:lang w:val="en-US" w:eastAsia="zh-CN"/>
        </w:rPr>
        <w:t>Bilgin</w:t>
      </w:r>
      <w:proofErr w:type="spellEnd"/>
      <w:r w:rsidRPr="00FC7F02">
        <w:rPr>
          <w:rFonts w:ascii="Book Antiqua" w:eastAsia="Times New Roman" w:hAnsi="Book Antiqua"/>
          <w:color w:val="000000"/>
          <w:sz w:val="24"/>
          <w:szCs w:val="24"/>
          <w:lang w:val="en-US" w:eastAsia="zh-CN"/>
        </w:rPr>
        <w:t xml:space="preserve"> Y. The prevalence of hepatitis B virus (HBV) among Turkish immigrants in Germany. </w:t>
      </w:r>
      <w:proofErr w:type="spellStart"/>
      <w:r w:rsidRPr="00FC7F02">
        <w:rPr>
          <w:rFonts w:ascii="Book Antiqua" w:eastAsia="Times New Roman" w:hAnsi="Book Antiqua"/>
          <w:i/>
          <w:iCs/>
          <w:color w:val="000000"/>
          <w:sz w:val="24"/>
          <w:szCs w:val="24"/>
          <w:lang w:val="en-US" w:eastAsia="zh-CN"/>
        </w:rPr>
        <w:t>Eur</w:t>
      </w:r>
      <w:proofErr w:type="spellEnd"/>
      <w:r w:rsidRPr="00FC7F02">
        <w:rPr>
          <w:rFonts w:ascii="Book Antiqua" w:eastAsia="Times New Roman" w:hAnsi="Book Antiqua"/>
          <w:i/>
          <w:iCs/>
          <w:color w:val="000000"/>
          <w:sz w:val="24"/>
          <w:szCs w:val="24"/>
          <w:lang w:val="en-US" w:eastAsia="zh-CN"/>
        </w:rPr>
        <w:t xml:space="preserve"> Rev Med </w:t>
      </w:r>
      <w:proofErr w:type="spellStart"/>
      <w:r w:rsidRPr="00FC7F02">
        <w:rPr>
          <w:rFonts w:ascii="Book Antiqua" w:eastAsia="Times New Roman" w:hAnsi="Book Antiqua"/>
          <w:i/>
          <w:iCs/>
          <w:color w:val="000000"/>
          <w:sz w:val="24"/>
          <w:szCs w:val="24"/>
          <w:lang w:val="en-US" w:eastAsia="zh-CN"/>
        </w:rPr>
        <w:t>Pharmacol</w:t>
      </w:r>
      <w:proofErr w:type="spellEnd"/>
      <w:r w:rsidRPr="00FC7F02">
        <w:rPr>
          <w:rFonts w:ascii="Book Antiqua" w:eastAsia="Times New Roman" w:hAnsi="Book Antiqua"/>
          <w:i/>
          <w:iCs/>
          <w:color w:val="000000"/>
          <w:sz w:val="24"/>
          <w:szCs w:val="24"/>
          <w:lang w:val="en-US" w:eastAsia="zh-CN"/>
        </w:rPr>
        <w:t xml:space="preserve"> </w:t>
      </w:r>
      <w:proofErr w:type="spellStart"/>
      <w:r w:rsidRPr="00FC7F02">
        <w:rPr>
          <w:rFonts w:ascii="Book Antiqua" w:eastAsia="Times New Roman" w:hAnsi="Book Antiqua"/>
          <w:i/>
          <w:iCs/>
          <w:color w:val="000000"/>
          <w:sz w:val="24"/>
          <w:szCs w:val="24"/>
          <w:lang w:val="en-US" w:eastAsia="zh-CN"/>
        </w:rPr>
        <w:t>Sci</w:t>
      </w:r>
      <w:proofErr w:type="spellEnd"/>
      <w:r w:rsidRPr="00FC7F02">
        <w:rPr>
          <w:rFonts w:ascii="Book Antiqua" w:eastAsia="Times New Roman" w:hAnsi="Book Antiqua"/>
          <w:color w:val="000000"/>
          <w:sz w:val="24"/>
          <w:szCs w:val="24"/>
          <w:lang w:val="en-US" w:eastAsia="zh-CN"/>
        </w:rPr>
        <w:t> 2014; </w:t>
      </w:r>
      <w:r w:rsidRPr="00FC7F02">
        <w:rPr>
          <w:rFonts w:ascii="Book Antiqua" w:eastAsia="Times New Roman" w:hAnsi="Book Antiqua"/>
          <w:b/>
          <w:bCs/>
          <w:color w:val="000000"/>
          <w:sz w:val="24"/>
          <w:szCs w:val="24"/>
          <w:lang w:val="en-US" w:eastAsia="zh-CN"/>
        </w:rPr>
        <w:t>18</w:t>
      </w:r>
      <w:r w:rsidRPr="00FC7F02">
        <w:rPr>
          <w:rFonts w:ascii="Book Antiqua" w:eastAsia="Times New Roman" w:hAnsi="Book Antiqua"/>
          <w:color w:val="000000"/>
          <w:sz w:val="24"/>
          <w:szCs w:val="24"/>
          <w:lang w:val="en-US" w:eastAsia="zh-CN"/>
        </w:rPr>
        <w:t>: 869-874 [PMID: 24706312]</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Vedio</w:t>
      </w:r>
      <w:proofErr w:type="spellEnd"/>
      <w:r w:rsidRPr="00FC7F02">
        <w:rPr>
          <w:rFonts w:ascii="Book Antiqua" w:eastAsia="Times New Roman" w:hAnsi="Book Antiqua"/>
          <w:b/>
          <w:bCs/>
          <w:color w:val="000000"/>
          <w:sz w:val="24"/>
          <w:szCs w:val="24"/>
          <w:lang w:val="en-US" w:eastAsia="zh-CN"/>
        </w:rPr>
        <w:t xml:space="preserve"> AB</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Ellam</w:t>
      </w:r>
      <w:proofErr w:type="spellEnd"/>
      <w:r w:rsidRPr="00FC7F02">
        <w:rPr>
          <w:rFonts w:ascii="Book Antiqua" w:eastAsia="Times New Roman" w:hAnsi="Book Antiqua"/>
          <w:color w:val="000000"/>
          <w:sz w:val="24"/>
          <w:szCs w:val="24"/>
          <w:lang w:val="en-US" w:eastAsia="zh-CN"/>
        </w:rPr>
        <w:t xml:space="preserve"> H, Rayner F, Stone B, </w:t>
      </w:r>
      <w:proofErr w:type="spellStart"/>
      <w:r w:rsidRPr="00FC7F02">
        <w:rPr>
          <w:rFonts w:ascii="Book Antiqua" w:eastAsia="Times New Roman" w:hAnsi="Book Antiqua"/>
          <w:color w:val="000000"/>
          <w:sz w:val="24"/>
          <w:szCs w:val="24"/>
          <w:lang w:val="en-US" w:eastAsia="zh-CN"/>
        </w:rPr>
        <w:t>Kudesia</w:t>
      </w:r>
      <w:proofErr w:type="spellEnd"/>
      <w:r w:rsidRPr="00FC7F02">
        <w:rPr>
          <w:rFonts w:ascii="Book Antiqua" w:eastAsia="Times New Roman" w:hAnsi="Book Antiqua"/>
          <w:color w:val="000000"/>
          <w:sz w:val="24"/>
          <w:szCs w:val="24"/>
          <w:lang w:val="en-US" w:eastAsia="zh-CN"/>
        </w:rPr>
        <w:t xml:space="preserve"> G, </w:t>
      </w:r>
      <w:proofErr w:type="spellStart"/>
      <w:r w:rsidRPr="00FC7F02">
        <w:rPr>
          <w:rFonts w:ascii="Book Antiqua" w:eastAsia="Times New Roman" w:hAnsi="Book Antiqua"/>
          <w:color w:val="000000"/>
          <w:sz w:val="24"/>
          <w:szCs w:val="24"/>
          <w:lang w:val="en-US" w:eastAsia="zh-CN"/>
        </w:rPr>
        <w:t>McKendrick</w:t>
      </w:r>
      <w:proofErr w:type="spellEnd"/>
      <w:r w:rsidRPr="00FC7F02">
        <w:rPr>
          <w:rFonts w:ascii="Book Antiqua" w:eastAsia="Times New Roman" w:hAnsi="Book Antiqua"/>
          <w:color w:val="000000"/>
          <w:sz w:val="24"/>
          <w:szCs w:val="24"/>
          <w:lang w:val="en-US" w:eastAsia="zh-CN"/>
        </w:rPr>
        <w:t xml:space="preserve"> MW, Green ST. Hepatitis B: report of prevalence and access to healthcare among Chinese residents in Sheffield UK. </w:t>
      </w:r>
      <w:r w:rsidRPr="00FC7F02">
        <w:rPr>
          <w:rFonts w:ascii="Book Antiqua" w:eastAsia="Times New Roman" w:hAnsi="Book Antiqua"/>
          <w:i/>
          <w:iCs/>
          <w:color w:val="000000"/>
          <w:sz w:val="24"/>
          <w:szCs w:val="24"/>
          <w:lang w:val="en-US" w:eastAsia="zh-CN"/>
        </w:rPr>
        <w:t>J Infect Public Health</w:t>
      </w:r>
      <w:r w:rsidRPr="00FC7F02">
        <w:rPr>
          <w:rFonts w:ascii="Book Antiqua" w:eastAsia="Times New Roman" w:hAnsi="Book Antiqua"/>
          <w:color w:val="000000"/>
          <w:sz w:val="24"/>
          <w:szCs w:val="24"/>
          <w:lang w:val="en-US" w:eastAsia="zh-CN"/>
        </w:rPr>
        <w:t> 2013; </w:t>
      </w:r>
      <w:r w:rsidRPr="00FC7F02">
        <w:rPr>
          <w:rFonts w:ascii="Book Antiqua" w:eastAsia="Times New Roman" w:hAnsi="Book Antiqua"/>
          <w:b/>
          <w:bCs/>
          <w:color w:val="000000"/>
          <w:sz w:val="24"/>
          <w:szCs w:val="24"/>
          <w:lang w:val="en-US" w:eastAsia="zh-CN"/>
        </w:rPr>
        <w:t>6</w:t>
      </w:r>
      <w:r w:rsidRPr="00FC7F02">
        <w:rPr>
          <w:rFonts w:ascii="Book Antiqua" w:eastAsia="Times New Roman" w:hAnsi="Book Antiqua"/>
          <w:color w:val="000000"/>
          <w:sz w:val="24"/>
          <w:szCs w:val="24"/>
          <w:lang w:val="en-US" w:eastAsia="zh-CN"/>
        </w:rPr>
        <w:t>: 448-455 [PMID: 23999342 DOI: 10.1016/j.jiph.2013.05.004]</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Veldhuijzen</w:t>
      </w:r>
      <w:proofErr w:type="spellEnd"/>
      <w:r w:rsidRPr="00FC7F02">
        <w:rPr>
          <w:rFonts w:ascii="Book Antiqua" w:eastAsia="Times New Roman" w:hAnsi="Book Antiqua"/>
          <w:b/>
          <w:bCs/>
          <w:color w:val="000000"/>
          <w:sz w:val="24"/>
          <w:szCs w:val="24"/>
          <w:lang w:val="en-US" w:eastAsia="zh-CN"/>
        </w:rPr>
        <w:t xml:space="preserve"> IK</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Wolter</w:t>
      </w:r>
      <w:proofErr w:type="spellEnd"/>
      <w:r w:rsidRPr="00FC7F02">
        <w:rPr>
          <w:rFonts w:ascii="Book Antiqua" w:eastAsia="Times New Roman" w:hAnsi="Book Antiqua"/>
          <w:color w:val="000000"/>
          <w:sz w:val="24"/>
          <w:szCs w:val="24"/>
          <w:lang w:val="en-US" w:eastAsia="zh-CN"/>
        </w:rPr>
        <w:t xml:space="preserve"> R, </w:t>
      </w:r>
      <w:proofErr w:type="spellStart"/>
      <w:r w:rsidRPr="00FC7F02">
        <w:rPr>
          <w:rFonts w:ascii="Book Antiqua" w:eastAsia="Times New Roman" w:hAnsi="Book Antiqua"/>
          <w:color w:val="000000"/>
          <w:sz w:val="24"/>
          <w:szCs w:val="24"/>
          <w:lang w:val="en-US" w:eastAsia="zh-CN"/>
        </w:rPr>
        <w:t>Rijckborst</w:t>
      </w:r>
      <w:proofErr w:type="spellEnd"/>
      <w:r w:rsidRPr="00FC7F02">
        <w:rPr>
          <w:rFonts w:ascii="Book Antiqua" w:eastAsia="Times New Roman" w:hAnsi="Book Antiqua"/>
          <w:color w:val="000000"/>
          <w:sz w:val="24"/>
          <w:szCs w:val="24"/>
          <w:lang w:val="en-US" w:eastAsia="zh-CN"/>
        </w:rPr>
        <w:t xml:space="preserve"> V, </w:t>
      </w:r>
      <w:proofErr w:type="spellStart"/>
      <w:r w:rsidRPr="00FC7F02">
        <w:rPr>
          <w:rFonts w:ascii="Book Antiqua" w:eastAsia="Times New Roman" w:hAnsi="Book Antiqua"/>
          <w:color w:val="000000"/>
          <w:sz w:val="24"/>
          <w:szCs w:val="24"/>
          <w:lang w:val="en-US" w:eastAsia="zh-CN"/>
        </w:rPr>
        <w:t>Mostert</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Voeten</w:t>
      </w:r>
      <w:proofErr w:type="spellEnd"/>
      <w:r w:rsidRPr="00FC7F02">
        <w:rPr>
          <w:rFonts w:ascii="Book Antiqua" w:eastAsia="Times New Roman" w:hAnsi="Book Antiqua"/>
          <w:color w:val="000000"/>
          <w:sz w:val="24"/>
          <w:szCs w:val="24"/>
          <w:lang w:val="en-US" w:eastAsia="zh-CN"/>
        </w:rPr>
        <w:t xml:space="preserve"> HA, Cheung Y, Boucher CA, </w:t>
      </w:r>
      <w:proofErr w:type="spellStart"/>
      <w:r w:rsidRPr="00FC7F02">
        <w:rPr>
          <w:rFonts w:ascii="Book Antiqua" w:eastAsia="Times New Roman" w:hAnsi="Book Antiqua"/>
          <w:color w:val="000000"/>
          <w:sz w:val="24"/>
          <w:szCs w:val="24"/>
          <w:lang w:val="en-US" w:eastAsia="zh-CN"/>
        </w:rPr>
        <w:t>Reijnders</w:t>
      </w:r>
      <w:proofErr w:type="spellEnd"/>
      <w:r w:rsidRPr="00FC7F02">
        <w:rPr>
          <w:rFonts w:ascii="Book Antiqua" w:eastAsia="Times New Roman" w:hAnsi="Book Antiqua"/>
          <w:color w:val="000000"/>
          <w:sz w:val="24"/>
          <w:szCs w:val="24"/>
          <w:lang w:val="en-US" w:eastAsia="zh-CN"/>
        </w:rPr>
        <w:t xml:space="preserve"> JG, de </w:t>
      </w:r>
      <w:proofErr w:type="spellStart"/>
      <w:r w:rsidRPr="00FC7F02">
        <w:rPr>
          <w:rFonts w:ascii="Book Antiqua" w:eastAsia="Times New Roman" w:hAnsi="Book Antiqua"/>
          <w:color w:val="000000"/>
          <w:sz w:val="24"/>
          <w:szCs w:val="24"/>
          <w:lang w:val="en-US" w:eastAsia="zh-CN"/>
        </w:rPr>
        <w:t>Zwart</w:t>
      </w:r>
      <w:proofErr w:type="spellEnd"/>
      <w:r w:rsidRPr="00FC7F02">
        <w:rPr>
          <w:rFonts w:ascii="Book Antiqua" w:eastAsia="Times New Roman" w:hAnsi="Book Antiqua"/>
          <w:color w:val="000000"/>
          <w:sz w:val="24"/>
          <w:szCs w:val="24"/>
          <w:lang w:val="en-US" w:eastAsia="zh-CN"/>
        </w:rPr>
        <w:t xml:space="preserve"> O, Janssen HL. Identification and treatment of chronic hepatitis B in Chinese migrants: results of a project </w:t>
      </w:r>
      <w:r w:rsidRPr="00FC7F02">
        <w:rPr>
          <w:rFonts w:ascii="Book Antiqua" w:eastAsia="Times New Roman" w:hAnsi="Book Antiqua"/>
          <w:color w:val="000000"/>
          <w:sz w:val="24"/>
          <w:szCs w:val="24"/>
          <w:lang w:val="en-US" w:eastAsia="zh-CN"/>
        </w:rPr>
        <w:lastRenderedPageBreak/>
        <w:t>offering on-site testing in Rotterdam, The Netherlands. </w:t>
      </w:r>
      <w:r w:rsidRPr="00FC7F02">
        <w:rPr>
          <w:rFonts w:ascii="Book Antiqua" w:eastAsia="Times New Roman" w:hAnsi="Book Antiqua"/>
          <w:i/>
          <w:iCs/>
          <w:color w:val="000000"/>
          <w:sz w:val="24"/>
          <w:szCs w:val="24"/>
          <w:lang w:val="en-US" w:eastAsia="zh-CN"/>
        </w:rPr>
        <w:t xml:space="preserve">J </w:t>
      </w:r>
      <w:proofErr w:type="spellStart"/>
      <w:r w:rsidRPr="00FC7F02">
        <w:rPr>
          <w:rFonts w:ascii="Book Antiqua" w:eastAsia="Times New Roman" w:hAnsi="Book Antiqua"/>
          <w:i/>
          <w:iCs/>
          <w:color w:val="000000"/>
          <w:sz w:val="24"/>
          <w:szCs w:val="24"/>
          <w:lang w:val="en-US" w:eastAsia="zh-CN"/>
        </w:rPr>
        <w:t>Hepatol</w:t>
      </w:r>
      <w:proofErr w:type="spellEnd"/>
      <w:r w:rsidRPr="00FC7F02">
        <w:rPr>
          <w:rFonts w:ascii="Book Antiqua" w:eastAsia="Times New Roman" w:hAnsi="Book Antiqua"/>
          <w:color w:val="000000"/>
          <w:sz w:val="24"/>
          <w:szCs w:val="24"/>
          <w:lang w:val="en-US" w:eastAsia="zh-CN"/>
        </w:rPr>
        <w:t> 2012; </w:t>
      </w:r>
      <w:r w:rsidRPr="00FC7F02">
        <w:rPr>
          <w:rFonts w:ascii="Book Antiqua" w:eastAsia="Times New Roman" w:hAnsi="Book Antiqua"/>
          <w:b/>
          <w:bCs/>
          <w:color w:val="000000"/>
          <w:sz w:val="24"/>
          <w:szCs w:val="24"/>
          <w:lang w:val="en-US" w:eastAsia="zh-CN"/>
        </w:rPr>
        <w:t>57</w:t>
      </w:r>
      <w:r w:rsidRPr="00FC7F02">
        <w:rPr>
          <w:rFonts w:ascii="Book Antiqua" w:eastAsia="Times New Roman" w:hAnsi="Book Antiqua"/>
          <w:color w:val="000000"/>
          <w:sz w:val="24"/>
          <w:szCs w:val="24"/>
          <w:lang w:val="en-US" w:eastAsia="zh-CN"/>
        </w:rPr>
        <w:t>: 1171-1176 [PMID: 22885717 DOI: 10.1016/j.jhep.2012.07.036]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color w:val="000000"/>
          <w:sz w:val="24"/>
          <w:szCs w:val="24"/>
          <w:lang w:val="en-US" w:eastAsia="zh-CN"/>
        </w:rPr>
        <w:t> </w:t>
      </w:r>
      <w:proofErr w:type="spellStart"/>
      <w:r w:rsidRPr="00FC7F02">
        <w:rPr>
          <w:rFonts w:ascii="Book Antiqua" w:eastAsia="Times New Roman" w:hAnsi="Book Antiqua"/>
          <w:b/>
          <w:bCs/>
          <w:color w:val="000000"/>
          <w:sz w:val="24"/>
          <w:szCs w:val="24"/>
          <w:lang w:val="en-US" w:eastAsia="zh-CN"/>
        </w:rPr>
        <w:t>Mixson</w:t>
      </w:r>
      <w:proofErr w:type="spellEnd"/>
      <w:r w:rsidRPr="00FC7F02">
        <w:rPr>
          <w:rFonts w:ascii="Book Antiqua" w:eastAsia="Times New Roman" w:hAnsi="Book Antiqua"/>
          <w:b/>
          <w:bCs/>
          <w:color w:val="000000"/>
          <w:sz w:val="24"/>
          <w:szCs w:val="24"/>
          <w:lang w:val="en-US" w:eastAsia="zh-CN"/>
        </w:rPr>
        <w:t>-Hayden T</w:t>
      </w:r>
      <w:r w:rsidRPr="00FC7F02">
        <w:rPr>
          <w:rFonts w:ascii="Book Antiqua" w:eastAsia="Times New Roman" w:hAnsi="Book Antiqua"/>
          <w:color w:val="000000"/>
          <w:sz w:val="24"/>
          <w:szCs w:val="24"/>
          <w:lang w:val="en-US" w:eastAsia="zh-CN"/>
        </w:rPr>
        <w:t xml:space="preserve">, Lee D, </w:t>
      </w:r>
      <w:proofErr w:type="spellStart"/>
      <w:r w:rsidRPr="00FC7F02">
        <w:rPr>
          <w:rFonts w:ascii="Book Antiqua" w:eastAsia="Times New Roman" w:hAnsi="Book Antiqua"/>
          <w:color w:val="000000"/>
          <w:sz w:val="24"/>
          <w:szCs w:val="24"/>
          <w:lang w:val="en-US" w:eastAsia="zh-CN"/>
        </w:rPr>
        <w:t>Ganova-Raeva</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Drobeniuc</w:t>
      </w:r>
      <w:proofErr w:type="spellEnd"/>
      <w:r w:rsidRPr="00FC7F02">
        <w:rPr>
          <w:rFonts w:ascii="Book Antiqua" w:eastAsia="Times New Roman" w:hAnsi="Book Antiqua"/>
          <w:color w:val="000000"/>
          <w:sz w:val="24"/>
          <w:szCs w:val="24"/>
          <w:lang w:val="en-US" w:eastAsia="zh-CN"/>
        </w:rPr>
        <w:t xml:space="preserve"> J, Stauffer WM, </w:t>
      </w:r>
      <w:proofErr w:type="spellStart"/>
      <w:r w:rsidRPr="00FC7F02">
        <w:rPr>
          <w:rFonts w:ascii="Book Antiqua" w:eastAsia="Times New Roman" w:hAnsi="Book Antiqua"/>
          <w:color w:val="000000"/>
          <w:sz w:val="24"/>
          <w:szCs w:val="24"/>
          <w:lang w:val="en-US" w:eastAsia="zh-CN"/>
        </w:rPr>
        <w:t>Teshale</w:t>
      </w:r>
      <w:proofErr w:type="spellEnd"/>
      <w:r w:rsidRPr="00FC7F02">
        <w:rPr>
          <w:rFonts w:ascii="Book Antiqua" w:eastAsia="Times New Roman" w:hAnsi="Book Antiqua"/>
          <w:color w:val="000000"/>
          <w:sz w:val="24"/>
          <w:szCs w:val="24"/>
          <w:lang w:val="en-US" w:eastAsia="zh-CN"/>
        </w:rPr>
        <w:t xml:space="preserve"> E, </w:t>
      </w:r>
      <w:proofErr w:type="spellStart"/>
      <w:r w:rsidRPr="00FC7F02">
        <w:rPr>
          <w:rFonts w:ascii="Book Antiqua" w:eastAsia="Times New Roman" w:hAnsi="Book Antiqua"/>
          <w:color w:val="000000"/>
          <w:sz w:val="24"/>
          <w:szCs w:val="24"/>
          <w:lang w:val="en-US" w:eastAsia="zh-CN"/>
        </w:rPr>
        <w:t>Kamili</w:t>
      </w:r>
      <w:proofErr w:type="spellEnd"/>
      <w:r w:rsidRPr="00FC7F02">
        <w:rPr>
          <w:rFonts w:ascii="Book Antiqua" w:eastAsia="Times New Roman" w:hAnsi="Book Antiqua"/>
          <w:color w:val="000000"/>
          <w:sz w:val="24"/>
          <w:szCs w:val="24"/>
          <w:lang w:val="en-US" w:eastAsia="zh-CN"/>
        </w:rPr>
        <w:t xml:space="preserve"> S. Hepatitis B virus and hepatitis C virus infections in United States-bound refugees from Asia and Africa. </w:t>
      </w:r>
      <w:r w:rsidRPr="00FC7F02">
        <w:rPr>
          <w:rFonts w:ascii="Book Antiqua" w:eastAsia="Times New Roman" w:hAnsi="Book Antiqua"/>
          <w:i/>
          <w:iCs/>
          <w:color w:val="000000"/>
          <w:sz w:val="24"/>
          <w:szCs w:val="24"/>
          <w:lang w:val="en-US" w:eastAsia="zh-CN"/>
        </w:rPr>
        <w:t xml:space="preserve">Am J Trop Med </w:t>
      </w:r>
      <w:proofErr w:type="spellStart"/>
      <w:r w:rsidRPr="00FC7F02">
        <w:rPr>
          <w:rFonts w:ascii="Book Antiqua" w:eastAsia="Times New Roman" w:hAnsi="Book Antiqua"/>
          <w:i/>
          <w:iCs/>
          <w:color w:val="000000"/>
          <w:sz w:val="24"/>
          <w:szCs w:val="24"/>
          <w:lang w:val="en-US" w:eastAsia="zh-CN"/>
        </w:rPr>
        <w:t>Hyg</w:t>
      </w:r>
      <w:proofErr w:type="spellEnd"/>
      <w:r w:rsidRPr="00FC7F02">
        <w:rPr>
          <w:rFonts w:ascii="Book Antiqua" w:eastAsia="Times New Roman" w:hAnsi="Book Antiqua"/>
          <w:color w:val="000000"/>
          <w:sz w:val="24"/>
          <w:szCs w:val="24"/>
          <w:lang w:val="en-US" w:eastAsia="zh-CN"/>
        </w:rPr>
        <w:t> 2014; </w:t>
      </w:r>
      <w:r w:rsidRPr="00FC7F02">
        <w:rPr>
          <w:rFonts w:ascii="Book Antiqua" w:eastAsia="Times New Roman" w:hAnsi="Book Antiqua"/>
          <w:b/>
          <w:bCs/>
          <w:color w:val="000000"/>
          <w:sz w:val="24"/>
          <w:szCs w:val="24"/>
          <w:lang w:val="en-US" w:eastAsia="zh-CN"/>
        </w:rPr>
        <w:t>90</w:t>
      </w:r>
      <w:r w:rsidRPr="00FC7F02">
        <w:rPr>
          <w:rFonts w:ascii="Book Antiqua" w:eastAsia="Times New Roman" w:hAnsi="Book Antiqua"/>
          <w:color w:val="000000"/>
          <w:sz w:val="24"/>
          <w:szCs w:val="24"/>
          <w:lang w:val="en-US" w:eastAsia="zh-CN"/>
        </w:rPr>
        <w:t>: 1014-1020 [PMID: 24732462 DOI: 10.4269/ajtmh.14-0068]</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Museru</w:t>
      </w:r>
      <w:proofErr w:type="spellEnd"/>
      <w:r w:rsidRPr="00FC7F02">
        <w:rPr>
          <w:rFonts w:ascii="Book Antiqua" w:eastAsia="Times New Roman" w:hAnsi="Book Antiqua"/>
          <w:b/>
          <w:bCs/>
          <w:color w:val="000000"/>
          <w:sz w:val="24"/>
          <w:szCs w:val="24"/>
          <w:lang w:val="en-US" w:eastAsia="zh-CN"/>
        </w:rPr>
        <w:t xml:space="preserve"> OI</w:t>
      </w:r>
      <w:r w:rsidRPr="00FC7F02">
        <w:rPr>
          <w:rFonts w:ascii="Book Antiqua" w:eastAsia="Times New Roman" w:hAnsi="Book Antiqua"/>
          <w:color w:val="000000"/>
          <w:sz w:val="24"/>
          <w:szCs w:val="24"/>
          <w:lang w:val="en-US" w:eastAsia="zh-CN"/>
        </w:rPr>
        <w:t xml:space="preserve">, Vargas M, </w:t>
      </w:r>
      <w:proofErr w:type="spellStart"/>
      <w:r w:rsidRPr="00FC7F02">
        <w:rPr>
          <w:rFonts w:ascii="Book Antiqua" w:eastAsia="Times New Roman" w:hAnsi="Book Antiqua"/>
          <w:color w:val="000000"/>
          <w:sz w:val="24"/>
          <w:szCs w:val="24"/>
          <w:lang w:val="en-US" w:eastAsia="zh-CN"/>
        </w:rPr>
        <w:t>Kinyua</w:t>
      </w:r>
      <w:proofErr w:type="spellEnd"/>
      <w:r w:rsidRPr="00FC7F02">
        <w:rPr>
          <w:rFonts w:ascii="Book Antiqua" w:eastAsia="Times New Roman" w:hAnsi="Book Antiqua"/>
          <w:color w:val="000000"/>
          <w:sz w:val="24"/>
          <w:szCs w:val="24"/>
          <w:lang w:val="en-US" w:eastAsia="zh-CN"/>
        </w:rPr>
        <w:t xml:space="preserve"> M, Alexander KT, Franco-Paredes C, </w:t>
      </w:r>
      <w:proofErr w:type="spellStart"/>
      <w:r w:rsidRPr="00FC7F02">
        <w:rPr>
          <w:rFonts w:ascii="Book Antiqua" w:eastAsia="Times New Roman" w:hAnsi="Book Antiqua"/>
          <w:color w:val="000000"/>
          <w:sz w:val="24"/>
          <w:szCs w:val="24"/>
          <w:lang w:val="en-US" w:eastAsia="zh-CN"/>
        </w:rPr>
        <w:t>Oladele</w:t>
      </w:r>
      <w:proofErr w:type="spellEnd"/>
      <w:r w:rsidRPr="00FC7F02">
        <w:rPr>
          <w:rFonts w:ascii="Book Antiqua" w:eastAsia="Times New Roman" w:hAnsi="Book Antiqua"/>
          <w:color w:val="000000"/>
          <w:sz w:val="24"/>
          <w:szCs w:val="24"/>
          <w:lang w:val="en-US" w:eastAsia="zh-CN"/>
        </w:rPr>
        <w:t xml:space="preserve"> A. Hepatitis B virus infection among refugees resettled in the U.S.: high prevalence and challenges in access to health care. </w:t>
      </w:r>
      <w:r w:rsidRPr="00FC7F02">
        <w:rPr>
          <w:rFonts w:ascii="Book Antiqua" w:eastAsia="Times New Roman" w:hAnsi="Book Antiqua"/>
          <w:i/>
          <w:iCs/>
          <w:color w:val="000000"/>
          <w:sz w:val="24"/>
          <w:szCs w:val="24"/>
          <w:lang w:val="en-US" w:eastAsia="zh-CN"/>
        </w:rPr>
        <w:t xml:space="preserve">J </w:t>
      </w:r>
      <w:proofErr w:type="spellStart"/>
      <w:r w:rsidRPr="00FC7F02">
        <w:rPr>
          <w:rFonts w:ascii="Book Antiqua" w:eastAsia="Times New Roman" w:hAnsi="Book Antiqua"/>
          <w:i/>
          <w:iCs/>
          <w:color w:val="000000"/>
          <w:sz w:val="24"/>
          <w:szCs w:val="24"/>
          <w:lang w:val="en-US" w:eastAsia="zh-CN"/>
        </w:rPr>
        <w:t>Immigr</w:t>
      </w:r>
      <w:proofErr w:type="spellEnd"/>
      <w:r w:rsidRPr="00FC7F02">
        <w:rPr>
          <w:rFonts w:ascii="Book Antiqua" w:eastAsia="Times New Roman" w:hAnsi="Book Antiqua"/>
          <w:i/>
          <w:iCs/>
          <w:color w:val="000000"/>
          <w:sz w:val="24"/>
          <w:szCs w:val="24"/>
          <w:lang w:val="en-US" w:eastAsia="zh-CN"/>
        </w:rPr>
        <w:t xml:space="preserve"> Minor Health</w:t>
      </w:r>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12</w:t>
      </w:r>
      <w:r w:rsidRPr="00FC7F02">
        <w:rPr>
          <w:rFonts w:ascii="Book Antiqua" w:eastAsia="Times New Roman" w:hAnsi="Book Antiqua"/>
          <w:color w:val="000000"/>
          <w:sz w:val="24"/>
          <w:szCs w:val="24"/>
          <w:lang w:val="en-US" w:eastAsia="zh-CN"/>
        </w:rPr>
        <w:t>: 823-827 [PMID: 20204515 DOI: 10.1007/s10903-010-9335-7]</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Mitchell T</w:t>
      </w:r>
      <w:r w:rsidRPr="00FC7F02">
        <w:rPr>
          <w:rFonts w:ascii="Book Antiqua" w:eastAsia="Times New Roman" w:hAnsi="Book Antiqua"/>
          <w:color w:val="000000"/>
          <w:sz w:val="24"/>
          <w:szCs w:val="24"/>
          <w:lang w:val="en-US" w:eastAsia="zh-CN"/>
        </w:rPr>
        <w:t xml:space="preserve">, Armstrong GL, Hu DJ, </w:t>
      </w:r>
      <w:proofErr w:type="spellStart"/>
      <w:r w:rsidRPr="00FC7F02">
        <w:rPr>
          <w:rFonts w:ascii="Book Antiqua" w:eastAsia="Times New Roman" w:hAnsi="Book Antiqua"/>
          <w:color w:val="000000"/>
          <w:sz w:val="24"/>
          <w:szCs w:val="24"/>
          <w:lang w:val="en-US" w:eastAsia="zh-CN"/>
        </w:rPr>
        <w:t>Wasley</w:t>
      </w:r>
      <w:proofErr w:type="spellEnd"/>
      <w:r w:rsidRPr="00FC7F02">
        <w:rPr>
          <w:rFonts w:ascii="Book Antiqua" w:eastAsia="Times New Roman" w:hAnsi="Book Antiqua"/>
          <w:color w:val="000000"/>
          <w:sz w:val="24"/>
          <w:szCs w:val="24"/>
          <w:lang w:val="en-US" w:eastAsia="zh-CN"/>
        </w:rPr>
        <w:t xml:space="preserve"> A, Painter JA. The increasing burden of imported chronic hepatitis B--United States, 1974-2008. </w:t>
      </w:r>
      <w:proofErr w:type="spellStart"/>
      <w:r w:rsidRPr="00FC7F02">
        <w:rPr>
          <w:rFonts w:ascii="Book Antiqua" w:eastAsia="Times New Roman" w:hAnsi="Book Antiqua"/>
          <w:i/>
          <w:iCs/>
          <w:color w:val="000000"/>
          <w:sz w:val="24"/>
          <w:szCs w:val="24"/>
          <w:lang w:val="en-US" w:eastAsia="zh-CN"/>
        </w:rPr>
        <w:t>PLoS</w:t>
      </w:r>
      <w:proofErr w:type="spellEnd"/>
      <w:r w:rsidRPr="00FC7F02">
        <w:rPr>
          <w:rFonts w:ascii="Book Antiqua" w:eastAsia="Times New Roman" w:hAnsi="Book Antiqua"/>
          <w:i/>
          <w:iCs/>
          <w:color w:val="000000"/>
          <w:sz w:val="24"/>
          <w:szCs w:val="24"/>
          <w:lang w:val="en-US" w:eastAsia="zh-CN"/>
        </w:rPr>
        <w:t xml:space="preserve"> One</w:t>
      </w:r>
      <w:r w:rsidRPr="00FC7F02">
        <w:rPr>
          <w:rFonts w:ascii="Book Antiqua" w:eastAsia="Times New Roman" w:hAnsi="Book Antiqua"/>
          <w:color w:val="000000"/>
          <w:sz w:val="24"/>
          <w:szCs w:val="24"/>
          <w:lang w:val="en-US" w:eastAsia="zh-CN"/>
        </w:rPr>
        <w:t> 2011; </w:t>
      </w:r>
      <w:r w:rsidRPr="00FC7F02">
        <w:rPr>
          <w:rFonts w:ascii="Book Antiqua" w:eastAsia="Times New Roman" w:hAnsi="Book Antiqua"/>
          <w:b/>
          <w:bCs/>
          <w:color w:val="000000"/>
          <w:sz w:val="24"/>
          <w:szCs w:val="24"/>
          <w:lang w:val="en-US" w:eastAsia="zh-CN"/>
        </w:rPr>
        <w:t>6</w:t>
      </w:r>
      <w:r w:rsidRPr="00FC7F02">
        <w:rPr>
          <w:rFonts w:ascii="Book Antiqua" w:eastAsia="Times New Roman" w:hAnsi="Book Antiqua"/>
          <w:color w:val="000000"/>
          <w:sz w:val="24"/>
          <w:szCs w:val="24"/>
          <w:lang w:val="en-US" w:eastAsia="zh-CN"/>
        </w:rPr>
        <w:t>: e27717 [PMID: 22163270 DOI: 10.1371/journal.pone.0027717]</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Levy V</w:t>
      </w:r>
      <w:r w:rsidRPr="00FC7F02">
        <w:rPr>
          <w:rFonts w:ascii="Book Antiqua" w:eastAsia="Times New Roman" w:hAnsi="Book Antiqua"/>
          <w:color w:val="000000"/>
          <w:sz w:val="24"/>
          <w:szCs w:val="24"/>
          <w:lang w:val="en-US" w:eastAsia="zh-CN"/>
        </w:rPr>
        <w:t xml:space="preserve">, Yuan J, Ruiz J, Morrow S, Reardon J, Facer M, </w:t>
      </w:r>
      <w:proofErr w:type="spellStart"/>
      <w:r w:rsidRPr="00FC7F02">
        <w:rPr>
          <w:rFonts w:ascii="Book Antiqua" w:eastAsia="Times New Roman" w:hAnsi="Book Antiqua"/>
          <w:color w:val="000000"/>
          <w:sz w:val="24"/>
          <w:szCs w:val="24"/>
          <w:lang w:val="en-US" w:eastAsia="zh-CN"/>
        </w:rPr>
        <w:t>Molitor</w:t>
      </w:r>
      <w:proofErr w:type="spellEnd"/>
      <w:r w:rsidRPr="00FC7F02">
        <w:rPr>
          <w:rFonts w:ascii="Book Antiqua" w:eastAsia="Times New Roman" w:hAnsi="Book Antiqua"/>
          <w:color w:val="000000"/>
          <w:sz w:val="24"/>
          <w:szCs w:val="24"/>
          <w:lang w:val="en-US" w:eastAsia="zh-CN"/>
        </w:rPr>
        <w:t xml:space="preserve"> F, Allen B, </w:t>
      </w:r>
      <w:proofErr w:type="spellStart"/>
      <w:r w:rsidRPr="00FC7F02">
        <w:rPr>
          <w:rFonts w:ascii="Book Antiqua" w:eastAsia="Times New Roman" w:hAnsi="Book Antiqua"/>
          <w:color w:val="000000"/>
          <w:sz w:val="24"/>
          <w:szCs w:val="24"/>
          <w:lang w:val="en-US" w:eastAsia="zh-CN"/>
        </w:rPr>
        <w:t>Ajufo</w:t>
      </w:r>
      <w:proofErr w:type="spellEnd"/>
      <w:r w:rsidRPr="00FC7F02">
        <w:rPr>
          <w:rFonts w:ascii="Book Antiqua" w:eastAsia="Times New Roman" w:hAnsi="Book Antiqua"/>
          <w:color w:val="000000"/>
          <w:sz w:val="24"/>
          <w:szCs w:val="24"/>
          <w:lang w:val="en-US" w:eastAsia="zh-CN"/>
        </w:rPr>
        <w:t xml:space="preserve"> BG, Bell-Sanford G, McFarland W, Raymond HF, Kellogg T, Page K. Hepatitis B </w:t>
      </w:r>
      <w:proofErr w:type="spellStart"/>
      <w:r w:rsidRPr="00FC7F02">
        <w:rPr>
          <w:rFonts w:ascii="Book Antiqua" w:eastAsia="Times New Roman" w:hAnsi="Book Antiqua"/>
          <w:color w:val="000000"/>
          <w:sz w:val="24"/>
          <w:szCs w:val="24"/>
          <w:lang w:val="en-US" w:eastAsia="zh-CN"/>
        </w:rPr>
        <w:t>sero</w:t>
      </w:r>
      <w:proofErr w:type="spellEnd"/>
      <w:r w:rsidRPr="00FC7F02">
        <w:rPr>
          <w:rFonts w:ascii="Book Antiqua" w:eastAsia="Times New Roman" w:hAnsi="Book Antiqua"/>
          <w:color w:val="000000"/>
          <w:sz w:val="24"/>
          <w:szCs w:val="24"/>
          <w:lang w:val="en-US" w:eastAsia="zh-CN"/>
        </w:rPr>
        <w:t>-prevalence and risk behaviors among immigrant men in a population-based household survey in low-income neighborhoods of northern California. </w:t>
      </w:r>
      <w:r w:rsidRPr="00FC7F02">
        <w:rPr>
          <w:rFonts w:ascii="Book Antiqua" w:eastAsia="Times New Roman" w:hAnsi="Book Antiqua"/>
          <w:i/>
          <w:iCs/>
          <w:color w:val="000000"/>
          <w:sz w:val="24"/>
          <w:szCs w:val="24"/>
          <w:lang w:val="en-US" w:eastAsia="zh-CN"/>
        </w:rPr>
        <w:t xml:space="preserve">J </w:t>
      </w:r>
      <w:proofErr w:type="spellStart"/>
      <w:r w:rsidRPr="00FC7F02">
        <w:rPr>
          <w:rFonts w:ascii="Book Antiqua" w:eastAsia="Times New Roman" w:hAnsi="Book Antiqua"/>
          <w:i/>
          <w:iCs/>
          <w:color w:val="000000"/>
          <w:sz w:val="24"/>
          <w:szCs w:val="24"/>
          <w:lang w:val="en-US" w:eastAsia="zh-CN"/>
        </w:rPr>
        <w:t>Immigr</w:t>
      </w:r>
      <w:proofErr w:type="spellEnd"/>
      <w:r w:rsidRPr="00FC7F02">
        <w:rPr>
          <w:rFonts w:ascii="Book Antiqua" w:eastAsia="Times New Roman" w:hAnsi="Book Antiqua"/>
          <w:i/>
          <w:iCs/>
          <w:color w:val="000000"/>
          <w:sz w:val="24"/>
          <w:szCs w:val="24"/>
          <w:lang w:val="en-US" w:eastAsia="zh-CN"/>
        </w:rPr>
        <w:t xml:space="preserve"> Minor Health</w:t>
      </w:r>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12</w:t>
      </w:r>
      <w:r w:rsidRPr="00FC7F02">
        <w:rPr>
          <w:rFonts w:ascii="Book Antiqua" w:eastAsia="Times New Roman" w:hAnsi="Book Antiqua"/>
          <w:color w:val="000000"/>
          <w:sz w:val="24"/>
          <w:szCs w:val="24"/>
          <w:lang w:val="en-US" w:eastAsia="zh-CN"/>
        </w:rPr>
        <w:t>: 828-833 [PMID: 19319680 DOI: 10.1007/s10903-009-9239-6]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Lee J</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Lok</w:t>
      </w:r>
      <w:proofErr w:type="spellEnd"/>
      <w:r w:rsidRPr="00FC7F02">
        <w:rPr>
          <w:rFonts w:ascii="Book Antiqua" w:eastAsia="Times New Roman" w:hAnsi="Book Antiqua"/>
          <w:color w:val="000000"/>
          <w:sz w:val="24"/>
          <w:szCs w:val="24"/>
          <w:lang w:val="en-US" w:eastAsia="zh-CN"/>
        </w:rPr>
        <w:t xml:space="preserve"> AS, Chen J. Hepatitis B prevalence among Asian Americans in Michigan: an assessment to guide future education and intervention strategies. </w:t>
      </w:r>
      <w:r w:rsidRPr="00FC7F02">
        <w:rPr>
          <w:rFonts w:ascii="Book Antiqua" w:eastAsia="Times New Roman" w:hAnsi="Book Antiqua"/>
          <w:i/>
          <w:iCs/>
          <w:color w:val="000000"/>
          <w:sz w:val="24"/>
          <w:szCs w:val="24"/>
          <w:lang w:val="en-US" w:eastAsia="zh-CN"/>
        </w:rPr>
        <w:t>J Community Health</w:t>
      </w:r>
      <w:r w:rsidRPr="00FC7F02">
        <w:rPr>
          <w:rFonts w:ascii="Book Antiqua" w:eastAsia="Times New Roman" w:hAnsi="Book Antiqua"/>
          <w:color w:val="000000"/>
          <w:sz w:val="24"/>
          <w:szCs w:val="24"/>
          <w:lang w:val="en-US" w:eastAsia="zh-CN"/>
        </w:rPr>
        <w:t> 2010; </w:t>
      </w:r>
      <w:r w:rsidRPr="00FC7F02">
        <w:rPr>
          <w:rFonts w:ascii="Book Antiqua" w:eastAsia="Times New Roman" w:hAnsi="Book Antiqua"/>
          <w:b/>
          <w:bCs/>
          <w:color w:val="000000"/>
          <w:sz w:val="24"/>
          <w:szCs w:val="24"/>
          <w:lang w:val="en-US" w:eastAsia="zh-CN"/>
        </w:rPr>
        <w:t>35</w:t>
      </w:r>
      <w:r w:rsidRPr="00FC7F02">
        <w:rPr>
          <w:rFonts w:ascii="Book Antiqua" w:eastAsia="Times New Roman" w:hAnsi="Book Antiqua"/>
          <w:color w:val="000000"/>
          <w:sz w:val="24"/>
          <w:szCs w:val="24"/>
          <w:lang w:val="en-US" w:eastAsia="zh-CN"/>
        </w:rPr>
        <w:t>: 534-542 [PMID: 20300810 DOI: 10.1007/s10900-010-9237-6]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Kallman</w:t>
      </w:r>
      <w:proofErr w:type="spellEnd"/>
      <w:r w:rsidRPr="00FC7F02">
        <w:rPr>
          <w:rFonts w:ascii="Book Antiqua" w:eastAsia="Times New Roman" w:hAnsi="Book Antiqua"/>
          <w:b/>
          <w:bCs/>
          <w:color w:val="000000"/>
          <w:sz w:val="24"/>
          <w:szCs w:val="24"/>
          <w:lang w:val="en-US" w:eastAsia="zh-CN"/>
        </w:rPr>
        <w:t xml:space="preserve"> JB</w:t>
      </w:r>
      <w:r w:rsidRPr="00FC7F02">
        <w:rPr>
          <w:rFonts w:ascii="Book Antiqua" w:eastAsia="Times New Roman" w:hAnsi="Book Antiqua"/>
          <w:color w:val="000000"/>
          <w:sz w:val="24"/>
          <w:szCs w:val="24"/>
          <w:lang w:val="en-US" w:eastAsia="zh-CN"/>
        </w:rPr>
        <w:t xml:space="preserve">, Tran S, </w:t>
      </w:r>
      <w:proofErr w:type="spellStart"/>
      <w:r w:rsidRPr="00FC7F02">
        <w:rPr>
          <w:rFonts w:ascii="Book Antiqua" w:eastAsia="Times New Roman" w:hAnsi="Book Antiqua"/>
          <w:color w:val="000000"/>
          <w:sz w:val="24"/>
          <w:szCs w:val="24"/>
          <w:lang w:val="en-US" w:eastAsia="zh-CN"/>
        </w:rPr>
        <w:t>Arsalla</w:t>
      </w:r>
      <w:proofErr w:type="spellEnd"/>
      <w:r w:rsidRPr="00FC7F02">
        <w:rPr>
          <w:rFonts w:ascii="Book Antiqua" w:eastAsia="Times New Roman" w:hAnsi="Book Antiqua"/>
          <w:color w:val="000000"/>
          <w:sz w:val="24"/>
          <w:szCs w:val="24"/>
          <w:lang w:val="en-US" w:eastAsia="zh-CN"/>
        </w:rPr>
        <w:t xml:space="preserve"> A, Haddad D, </w:t>
      </w:r>
      <w:proofErr w:type="spellStart"/>
      <w:r w:rsidRPr="00FC7F02">
        <w:rPr>
          <w:rFonts w:ascii="Book Antiqua" w:eastAsia="Times New Roman" w:hAnsi="Book Antiqua"/>
          <w:color w:val="000000"/>
          <w:sz w:val="24"/>
          <w:szCs w:val="24"/>
          <w:lang w:val="en-US" w:eastAsia="zh-CN"/>
        </w:rPr>
        <w:t>Stepanova</w:t>
      </w:r>
      <w:proofErr w:type="spellEnd"/>
      <w:r w:rsidRPr="00FC7F02">
        <w:rPr>
          <w:rFonts w:ascii="Book Antiqua" w:eastAsia="Times New Roman" w:hAnsi="Book Antiqua"/>
          <w:color w:val="000000"/>
          <w:sz w:val="24"/>
          <w:szCs w:val="24"/>
          <w:lang w:val="en-US" w:eastAsia="zh-CN"/>
        </w:rPr>
        <w:t xml:space="preserve"> M, Fang Y, </w:t>
      </w:r>
      <w:proofErr w:type="spellStart"/>
      <w:r w:rsidRPr="00FC7F02">
        <w:rPr>
          <w:rFonts w:ascii="Book Antiqua" w:eastAsia="Times New Roman" w:hAnsi="Book Antiqua"/>
          <w:color w:val="000000"/>
          <w:sz w:val="24"/>
          <w:szCs w:val="24"/>
          <w:lang w:val="en-US" w:eastAsia="zh-CN"/>
        </w:rPr>
        <w:t>Wrobel</w:t>
      </w:r>
      <w:proofErr w:type="spellEnd"/>
      <w:r w:rsidRPr="00FC7F02">
        <w:rPr>
          <w:rFonts w:ascii="Book Antiqua" w:eastAsia="Times New Roman" w:hAnsi="Book Antiqua"/>
          <w:color w:val="000000"/>
          <w:sz w:val="24"/>
          <w:szCs w:val="24"/>
          <w:lang w:val="en-US" w:eastAsia="zh-CN"/>
        </w:rPr>
        <w:t xml:space="preserve"> VJ, </w:t>
      </w:r>
      <w:proofErr w:type="spellStart"/>
      <w:r w:rsidRPr="00FC7F02">
        <w:rPr>
          <w:rFonts w:ascii="Book Antiqua" w:eastAsia="Times New Roman" w:hAnsi="Book Antiqua"/>
          <w:color w:val="000000"/>
          <w:sz w:val="24"/>
          <w:szCs w:val="24"/>
          <w:lang w:val="en-US" w:eastAsia="zh-CN"/>
        </w:rPr>
        <w:t>Srishord</w:t>
      </w:r>
      <w:proofErr w:type="spellEnd"/>
      <w:r w:rsidRPr="00FC7F02">
        <w:rPr>
          <w:rFonts w:ascii="Book Antiqua" w:eastAsia="Times New Roman" w:hAnsi="Book Antiqua"/>
          <w:color w:val="000000"/>
          <w:sz w:val="24"/>
          <w:szCs w:val="24"/>
          <w:lang w:val="en-US" w:eastAsia="zh-CN"/>
        </w:rPr>
        <w:t xml:space="preserve"> M, </w:t>
      </w:r>
      <w:proofErr w:type="spellStart"/>
      <w:r w:rsidRPr="00FC7F02">
        <w:rPr>
          <w:rFonts w:ascii="Book Antiqua" w:eastAsia="Times New Roman" w:hAnsi="Book Antiqua"/>
          <w:color w:val="000000"/>
          <w:sz w:val="24"/>
          <w:szCs w:val="24"/>
          <w:lang w:val="en-US" w:eastAsia="zh-CN"/>
        </w:rPr>
        <w:t>Younossi</w:t>
      </w:r>
      <w:proofErr w:type="spellEnd"/>
      <w:r w:rsidRPr="00FC7F02">
        <w:rPr>
          <w:rFonts w:ascii="Book Antiqua" w:eastAsia="Times New Roman" w:hAnsi="Book Antiqua"/>
          <w:color w:val="000000"/>
          <w:sz w:val="24"/>
          <w:szCs w:val="24"/>
          <w:lang w:val="en-US" w:eastAsia="zh-CN"/>
        </w:rPr>
        <w:t xml:space="preserve"> ZM. Vietnamese community screening for hepatitis B virus and hepatitis C virus. </w:t>
      </w:r>
      <w:r w:rsidRPr="00FC7F02">
        <w:rPr>
          <w:rFonts w:ascii="Book Antiqua" w:eastAsia="Times New Roman" w:hAnsi="Book Antiqua"/>
          <w:i/>
          <w:iCs/>
          <w:color w:val="000000"/>
          <w:sz w:val="24"/>
          <w:szCs w:val="24"/>
          <w:lang w:val="en-US" w:eastAsia="zh-CN"/>
        </w:rPr>
        <w:t xml:space="preserve">J Viral </w:t>
      </w:r>
      <w:proofErr w:type="spellStart"/>
      <w:r w:rsidRPr="00FC7F02">
        <w:rPr>
          <w:rFonts w:ascii="Book Antiqua" w:eastAsia="Times New Roman" w:hAnsi="Book Antiqua"/>
          <w:i/>
          <w:iCs/>
          <w:color w:val="000000"/>
          <w:sz w:val="24"/>
          <w:szCs w:val="24"/>
          <w:lang w:val="en-US" w:eastAsia="zh-CN"/>
        </w:rPr>
        <w:t>Hepat</w:t>
      </w:r>
      <w:proofErr w:type="spellEnd"/>
      <w:r w:rsidRPr="00FC7F02">
        <w:rPr>
          <w:rFonts w:ascii="Book Antiqua" w:eastAsia="Times New Roman" w:hAnsi="Book Antiqua"/>
          <w:color w:val="000000"/>
          <w:sz w:val="24"/>
          <w:szCs w:val="24"/>
          <w:lang w:val="en-US" w:eastAsia="zh-CN"/>
        </w:rPr>
        <w:t> 2011; </w:t>
      </w:r>
      <w:r w:rsidRPr="00FC7F02">
        <w:rPr>
          <w:rFonts w:ascii="Book Antiqua" w:eastAsia="Times New Roman" w:hAnsi="Book Antiqua"/>
          <w:b/>
          <w:bCs/>
          <w:color w:val="000000"/>
          <w:sz w:val="24"/>
          <w:szCs w:val="24"/>
          <w:lang w:val="en-US" w:eastAsia="zh-CN"/>
        </w:rPr>
        <w:t>18</w:t>
      </w:r>
      <w:r w:rsidRPr="00FC7F02">
        <w:rPr>
          <w:rFonts w:ascii="Book Antiqua" w:eastAsia="Times New Roman" w:hAnsi="Book Antiqua"/>
          <w:color w:val="000000"/>
          <w:sz w:val="24"/>
          <w:szCs w:val="24"/>
          <w:lang w:val="en-US" w:eastAsia="zh-CN"/>
        </w:rPr>
        <w:t>: 70-76 [PMID: 20196807 DOI: 10.1111/j.1365-2893.2010.01278.x]</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Hislop</w:t>
      </w:r>
      <w:proofErr w:type="spellEnd"/>
      <w:r w:rsidRPr="00FC7F02">
        <w:rPr>
          <w:rFonts w:ascii="Book Antiqua" w:eastAsia="Times New Roman" w:hAnsi="Book Antiqua"/>
          <w:b/>
          <w:bCs/>
          <w:color w:val="000000"/>
          <w:sz w:val="24"/>
          <w:szCs w:val="24"/>
          <w:lang w:val="en-US" w:eastAsia="zh-CN"/>
        </w:rPr>
        <w:t xml:space="preserve"> TG</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Teh</w:t>
      </w:r>
      <w:proofErr w:type="spellEnd"/>
      <w:r w:rsidRPr="00FC7F02">
        <w:rPr>
          <w:rFonts w:ascii="Book Antiqua" w:eastAsia="Times New Roman" w:hAnsi="Book Antiqua"/>
          <w:color w:val="000000"/>
          <w:sz w:val="24"/>
          <w:szCs w:val="24"/>
          <w:lang w:val="en-US" w:eastAsia="zh-CN"/>
        </w:rPr>
        <w:t xml:space="preserve"> C, Low A, Li L, </w:t>
      </w:r>
      <w:proofErr w:type="spellStart"/>
      <w:r w:rsidRPr="00FC7F02">
        <w:rPr>
          <w:rFonts w:ascii="Book Antiqua" w:eastAsia="Times New Roman" w:hAnsi="Book Antiqua"/>
          <w:color w:val="000000"/>
          <w:sz w:val="24"/>
          <w:szCs w:val="24"/>
          <w:lang w:val="en-US" w:eastAsia="zh-CN"/>
        </w:rPr>
        <w:t>Tu</w:t>
      </w:r>
      <w:proofErr w:type="spellEnd"/>
      <w:r w:rsidRPr="00FC7F02">
        <w:rPr>
          <w:rFonts w:ascii="Book Antiqua" w:eastAsia="Times New Roman" w:hAnsi="Book Antiqua"/>
          <w:color w:val="000000"/>
          <w:sz w:val="24"/>
          <w:szCs w:val="24"/>
          <w:lang w:val="en-US" w:eastAsia="zh-CN"/>
        </w:rPr>
        <w:t xml:space="preserve"> SP, </w:t>
      </w:r>
      <w:proofErr w:type="spellStart"/>
      <w:r w:rsidRPr="00FC7F02">
        <w:rPr>
          <w:rFonts w:ascii="Book Antiqua" w:eastAsia="Times New Roman" w:hAnsi="Book Antiqua"/>
          <w:color w:val="000000"/>
          <w:sz w:val="24"/>
          <w:szCs w:val="24"/>
          <w:lang w:val="en-US" w:eastAsia="zh-CN"/>
        </w:rPr>
        <w:t>Yasui</w:t>
      </w:r>
      <w:proofErr w:type="spellEnd"/>
      <w:r w:rsidRPr="00FC7F02">
        <w:rPr>
          <w:rFonts w:ascii="Book Antiqua" w:eastAsia="Times New Roman" w:hAnsi="Book Antiqua"/>
          <w:color w:val="000000"/>
          <w:sz w:val="24"/>
          <w:szCs w:val="24"/>
          <w:lang w:val="en-US" w:eastAsia="zh-CN"/>
        </w:rPr>
        <w:t xml:space="preserve"> Y, Taylor VM. Hepatitis B knowledge, testing and vaccination levels in Chinese immigrants to British Columbia, Canada. </w:t>
      </w:r>
      <w:r w:rsidRPr="00FC7F02">
        <w:rPr>
          <w:rFonts w:ascii="Book Antiqua" w:eastAsia="Times New Roman" w:hAnsi="Book Antiqua"/>
          <w:i/>
          <w:iCs/>
          <w:color w:val="000000"/>
          <w:sz w:val="24"/>
          <w:szCs w:val="24"/>
          <w:lang w:val="en-US" w:eastAsia="zh-CN"/>
        </w:rPr>
        <w:t>Can J Public Health</w:t>
      </w:r>
      <w:r w:rsidRPr="00FC7F02">
        <w:rPr>
          <w:rFonts w:ascii="Book Antiqua" w:eastAsia="Times New Roman" w:hAnsi="Book Antiqua"/>
          <w:color w:val="000000"/>
          <w:sz w:val="24"/>
          <w:szCs w:val="24"/>
          <w:lang w:val="en-US" w:eastAsia="zh-CN"/>
        </w:rPr>
        <w:t> ; </w:t>
      </w:r>
      <w:r w:rsidRPr="00FC7F02">
        <w:rPr>
          <w:rFonts w:ascii="Book Antiqua" w:eastAsia="Times New Roman" w:hAnsi="Book Antiqua"/>
          <w:b/>
          <w:bCs/>
          <w:color w:val="000000"/>
          <w:sz w:val="24"/>
          <w:szCs w:val="24"/>
          <w:lang w:val="en-US" w:eastAsia="zh-CN"/>
        </w:rPr>
        <w:t>98</w:t>
      </w:r>
      <w:r w:rsidRPr="00FC7F02">
        <w:rPr>
          <w:rFonts w:ascii="Book Antiqua" w:eastAsia="Times New Roman" w:hAnsi="Book Antiqua"/>
          <w:color w:val="000000"/>
          <w:sz w:val="24"/>
          <w:szCs w:val="24"/>
          <w:lang w:val="en-US" w:eastAsia="zh-CN"/>
        </w:rPr>
        <w:t>: 125-129 [PMID: 17441536]</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lastRenderedPageBreak/>
        <w:t>Caruana</w:t>
      </w:r>
      <w:proofErr w:type="spellEnd"/>
      <w:r w:rsidRPr="00FC7F02">
        <w:rPr>
          <w:rFonts w:ascii="Book Antiqua" w:eastAsia="Times New Roman" w:hAnsi="Book Antiqua"/>
          <w:b/>
          <w:bCs/>
          <w:color w:val="000000"/>
          <w:sz w:val="24"/>
          <w:szCs w:val="24"/>
          <w:lang w:val="en-US" w:eastAsia="zh-CN"/>
        </w:rPr>
        <w:t xml:space="preserve"> SR</w:t>
      </w:r>
      <w:r w:rsidRPr="00FC7F02">
        <w:rPr>
          <w:rFonts w:ascii="Book Antiqua" w:eastAsia="Times New Roman" w:hAnsi="Book Antiqua"/>
          <w:color w:val="000000"/>
          <w:sz w:val="24"/>
          <w:szCs w:val="24"/>
          <w:lang w:val="en-US" w:eastAsia="zh-CN"/>
        </w:rPr>
        <w:t xml:space="preserve">, Kelly HA, De Silva SL, </w:t>
      </w:r>
      <w:proofErr w:type="spellStart"/>
      <w:r w:rsidRPr="00FC7F02">
        <w:rPr>
          <w:rFonts w:ascii="Book Antiqua" w:eastAsia="Times New Roman" w:hAnsi="Book Antiqua"/>
          <w:color w:val="000000"/>
          <w:sz w:val="24"/>
          <w:szCs w:val="24"/>
          <w:lang w:val="en-US" w:eastAsia="zh-CN"/>
        </w:rPr>
        <w:t>Chea</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Nuon</w:t>
      </w:r>
      <w:proofErr w:type="spellEnd"/>
      <w:r w:rsidRPr="00FC7F02">
        <w:rPr>
          <w:rFonts w:ascii="Book Antiqua" w:eastAsia="Times New Roman" w:hAnsi="Book Antiqua"/>
          <w:color w:val="000000"/>
          <w:sz w:val="24"/>
          <w:szCs w:val="24"/>
          <w:lang w:val="en-US" w:eastAsia="zh-CN"/>
        </w:rPr>
        <w:t xml:space="preserve"> S, </w:t>
      </w:r>
      <w:proofErr w:type="spellStart"/>
      <w:r w:rsidRPr="00FC7F02">
        <w:rPr>
          <w:rFonts w:ascii="Book Antiqua" w:eastAsia="Times New Roman" w:hAnsi="Book Antiqua"/>
          <w:color w:val="000000"/>
          <w:sz w:val="24"/>
          <w:szCs w:val="24"/>
          <w:lang w:val="en-US" w:eastAsia="zh-CN"/>
        </w:rPr>
        <w:t>Saykao</w:t>
      </w:r>
      <w:proofErr w:type="spellEnd"/>
      <w:r w:rsidRPr="00FC7F02">
        <w:rPr>
          <w:rFonts w:ascii="Book Antiqua" w:eastAsia="Times New Roman" w:hAnsi="Book Antiqua"/>
          <w:color w:val="000000"/>
          <w:sz w:val="24"/>
          <w:szCs w:val="24"/>
          <w:lang w:val="en-US" w:eastAsia="zh-CN"/>
        </w:rPr>
        <w:t xml:space="preserve"> P, </w:t>
      </w:r>
      <w:proofErr w:type="spellStart"/>
      <w:r w:rsidRPr="00FC7F02">
        <w:rPr>
          <w:rFonts w:ascii="Book Antiqua" w:eastAsia="Times New Roman" w:hAnsi="Book Antiqua"/>
          <w:color w:val="000000"/>
          <w:sz w:val="24"/>
          <w:szCs w:val="24"/>
          <w:lang w:val="en-US" w:eastAsia="zh-CN"/>
        </w:rPr>
        <w:t>Bak</w:t>
      </w:r>
      <w:proofErr w:type="spellEnd"/>
      <w:r w:rsidRPr="00FC7F02">
        <w:rPr>
          <w:rFonts w:ascii="Book Antiqua" w:eastAsia="Times New Roman" w:hAnsi="Book Antiqua"/>
          <w:color w:val="000000"/>
          <w:sz w:val="24"/>
          <w:szCs w:val="24"/>
          <w:lang w:val="en-US" w:eastAsia="zh-CN"/>
        </w:rPr>
        <w:t xml:space="preserve"> N, Biggs BA. Knowledge about hepatitis and previous exposure to hepatitis viruses in immigrants and refugees from the Mekong Region. </w:t>
      </w:r>
      <w:proofErr w:type="spellStart"/>
      <w:r w:rsidRPr="00FC7F02">
        <w:rPr>
          <w:rFonts w:ascii="Book Antiqua" w:eastAsia="Times New Roman" w:hAnsi="Book Antiqua"/>
          <w:i/>
          <w:iCs/>
          <w:color w:val="000000"/>
          <w:sz w:val="24"/>
          <w:szCs w:val="24"/>
          <w:lang w:val="en-US" w:eastAsia="zh-CN"/>
        </w:rPr>
        <w:t>Aust</w:t>
      </w:r>
      <w:proofErr w:type="spellEnd"/>
      <w:r w:rsidRPr="00FC7F02">
        <w:rPr>
          <w:rFonts w:ascii="Book Antiqua" w:eastAsia="Times New Roman" w:hAnsi="Book Antiqua"/>
          <w:i/>
          <w:iCs/>
          <w:color w:val="000000"/>
          <w:sz w:val="24"/>
          <w:szCs w:val="24"/>
          <w:lang w:val="en-US" w:eastAsia="zh-CN"/>
        </w:rPr>
        <w:t xml:space="preserve"> N Z J Public Health</w:t>
      </w:r>
      <w:r w:rsidRPr="00FC7F02">
        <w:rPr>
          <w:rFonts w:ascii="Book Antiqua" w:eastAsia="Times New Roman" w:hAnsi="Book Antiqua"/>
          <w:color w:val="000000"/>
          <w:sz w:val="24"/>
          <w:szCs w:val="24"/>
          <w:lang w:val="en-US" w:eastAsia="zh-CN"/>
        </w:rPr>
        <w:t> 2005; </w:t>
      </w:r>
      <w:r w:rsidRPr="00FC7F02">
        <w:rPr>
          <w:rFonts w:ascii="Book Antiqua" w:eastAsia="Times New Roman" w:hAnsi="Book Antiqua"/>
          <w:b/>
          <w:bCs/>
          <w:color w:val="000000"/>
          <w:sz w:val="24"/>
          <w:szCs w:val="24"/>
          <w:lang w:val="en-US" w:eastAsia="zh-CN"/>
        </w:rPr>
        <w:t>29</w:t>
      </w:r>
      <w:r w:rsidRPr="00FC7F02">
        <w:rPr>
          <w:rFonts w:ascii="Book Antiqua" w:eastAsia="Times New Roman" w:hAnsi="Book Antiqua"/>
          <w:color w:val="000000"/>
          <w:sz w:val="24"/>
          <w:szCs w:val="24"/>
          <w:lang w:val="en-US" w:eastAsia="zh-CN"/>
        </w:rPr>
        <w:t>: 64-68 [PMID: 15782875 DOI: 10.1111/j.1467-842X.2005.tb00751.x]</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Zuccaro</w:t>
      </w:r>
      <w:proofErr w:type="spellEnd"/>
      <w:r w:rsidRPr="00FC7F02">
        <w:rPr>
          <w:rFonts w:ascii="Book Antiqua" w:eastAsia="Times New Roman" w:hAnsi="Book Antiqua"/>
          <w:b/>
          <w:bCs/>
          <w:color w:val="000000"/>
          <w:sz w:val="24"/>
          <w:szCs w:val="24"/>
          <w:lang w:val="en-US" w:eastAsia="zh-CN"/>
        </w:rPr>
        <w:t xml:space="preserve"> O</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Romanò</w:t>
      </w:r>
      <w:proofErr w:type="spellEnd"/>
      <w:r w:rsidRPr="00FC7F02">
        <w:rPr>
          <w:rFonts w:ascii="Book Antiqua" w:eastAsia="Times New Roman" w:hAnsi="Book Antiqua"/>
          <w:color w:val="000000"/>
          <w:sz w:val="24"/>
          <w:szCs w:val="24"/>
          <w:lang w:val="en-US" w:eastAsia="zh-CN"/>
        </w:rPr>
        <w:t xml:space="preserve"> L, </w:t>
      </w:r>
      <w:proofErr w:type="spellStart"/>
      <w:r w:rsidRPr="00FC7F02">
        <w:rPr>
          <w:rFonts w:ascii="Book Antiqua" w:eastAsia="Times New Roman" w:hAnsi="Book Antiqua"/>
          <w:color w:val="000000"/>
          <w:sz w:val="24"/>
          <w:szCs w:val="24"/>
          <w:lang w:val="en-US" w:eastAsia="zh-CN"/>
        </w:rPr>
        <w:t>Mele</w:t>
      </w:r>
      <w:proofErr w:type="spellEnd"/>
      <w:r w:rsidRPr="00FC7F02">
        <w:rPr>
          <w:rFonts w:ascii="Book Antiqua" w:eastAsia="Times New Roman" w:hAnsi="Book Antiqua"/>
          <w:color w:val="000000"/>
          <w:sz w:val="24"/>
          <w:szCs w:val="24"/>
          <w:lang w:val="en-US" w:eastAsia="zh-CN"/>
        </w:rPr>
        <w:t xml:space="preserve"> A, Mariano A, Clementi M, </w:t>
      </w:r>
      <w:proofErr w:type="spellStart"/>
      <w:r w:rsidRPr="00FC7F02">
        <w:rPr>
          <w:rFonts w:ascii="Book Antiqua" w:eastAsia="Times New Roman" w:hAnsi="Book Antiqua"/>
          <w:color w:val="000000"/>
          <w:sz w:val="24"/>
          <w:szCs w:val="24"/>
          <w:lang w:val="en-US" w:eastAsia="zh-CN"/>
        </w:rPr>
        <w:t>Tosti</w:t>
      </w:r>
      <w:proofErr w:type="spellEnd"/>
      <w:r w:rsidRPr="00FC7F02">
        <w:rPr>
          <w:rFonts w:ascii="Book Antiqua" w:eastAsia="Times New Roman" w:hAnsi="Book Antiqua"/>
          <w:color w:val="000000"/>
          <w:sz w:val="24"/>
          <w:szCs w:val="24"/>
          <w:lang w:val="en-US" w:eastAsia="zh-CN"/>
        </w:rPr>
        <w:t xml:space="preserve"> ME, </w:t>
      </w:r>
      <w:proofErr w:type="spellStart"/>
      <w:r w:rsidRPr="00FC7F02">
        <w:rPr>
          <w:rFonts w:ascii="Book Antiqua" w:eastAsia="Times New Roman" w:hAnsi="Book Antiqua"/>
          <w:color w:val="000000"/>
          <w:sz w:val="24"/>
          <w:szCs w:val="24"/>
          <w:lang w:val="en-US" w:eastAsia="zh-CN"/>
        </w:rPr>
        <w:t>Taliani</w:t>
      </w:r>
      <w:proofErr w:type="spellEnd"/>
      <w:r w:rsidRPr="00FC7F02">
        <w:rPr>
          <w:rFonts w:ascii="Book Antiqua" w:eastAsia="Times New Roman" w:hAnsi="Book Antiqua"/>
          <w:color w:val="000000"/>
          <w:sz w:val="24"/>
          <w:szCs w:val="24"/>
          <w:lang w:val="en-US" w:eastAsia="zh-CN"/>
        </w:rPr>
        <w:t xml:space="preserve"> G, Galli C, Zanetti AR, </w:t>
      </w:r>
      <w:proofErr w:type="spellStart"/>
      <w:r w:rsidRPr="00FC7F02">
        <w:rPr>
          <w:rFonts w:ascii="Book Antiqua" w:eastAsia="Times New Roman" w:hAnsi="Book Antiqua"/>
          <w:color w:val="000000"/>
          <w:sz w:val="24"/>
          <w:szCs w:val="24"/>
          <w:lang w:val="en-US" w:eastAsia="zh-CN"/>
        </w:rPr>
        <w:t>Spada</w:t>
      </w:r>
      <w:proofErr w:type="spellEnd"/>
      <w:r w:rsidRPr="00FC7F02">
        <w:rPr>
          <w:rFonts w:ascii="Book Antiqua" w:eastAsia="Times New Roman" w:hAnsi="Book Antiqua"/>
          <w:color w:val="000000"/>
          <w:sz w:val="24"/>
          <w:szCs w:val="24"/>
          <w:lang w:val="en-US" w:eastAsia="zh-CN"/>
        </w:rPr>
        <w:t xml:space="preserve"> E. Clinical, epidemiological and </w:t>
      </w:r>
      <w:proofErr w:type="spellStart"/>
      <w:r w:rsidRPr="00FC7F02">
        <w:rPr>
          <w:rFonts w:ascii="Book Antiqua" w:eastAsia="Times New Roman" w:hAnsi="Book Antiqua"/>
          <w:color w:val="000000"/>
          <w:sz w:val="24"/>
          <w:szCs w:val="24"/>
          <w:lang w:val="en-US" w:eastAsia="zh-CN"/>
        </w:rPr>
        <w:t>virological</w:t>
      </w:r>
      <w:proofErr w:type="spellEnd"/>
      <w:r w:rsidRPr="00FC7F02">
        <w:rPr>
          <w:rFonts w:ascii="Book Antiqua" w:eastAsia="Times New Roman" w:hAnsi="Book Antiqua"/>
          <w:color w:val="000000"/>
          <w:sz w:val="24"/>
          <w:szCs w:val="24"/>
          <w:lang w:val="en-US" w:eastAsia="zh-CN"/>
        </w:rPr>
        <w:t xml:space="preserve"> features of acute hepatitis B in Italy. </w:t>
      </w:r>
      <w:r w:rsidRPr="00FC7F02">
        <w:rPr>
          <w:rFonts w:ascii="Book Antiqua" w:eastAsia="Times New Roman" w:hAnsi="Book Antiqua"/>
          <w:i/>
          <w:iCs/>
          <w:color w:val="000000"/>
          <w:sz w:val="24"/>
          <w:szCs w:val="24"/>
          <w:lang w:val="en-US" w:eastAsia="zh-CN"/>
        </w:rPr>
        <w:t>Infection</w:t>
      </w:r>
      <w:r w:rsidRPr="00FC7F02">
        <w:rPr>
          <w:rFonts w:ascii="Book Antiqua" w:eastAsia="Times New Roman" w:hAnsi="Book Antiqua"/>
          <w:color w:val="000000"/>
          <w:sz w:val="24"/>
          <w:szCs w:val="24"/>
          <w:lang w:val="en-US" w:eastAsia="zh-CN"/>
        </w:rPr>
        <w:t> 2015; </w:t>
      </w:r>
      <w:r w:rsidRPr="00FC7F02">
        <w:rPr>
          <w:rFonts w:ascii="Book Antiqua" w:eastAsia="Times New Roman" w:hAnsi="Book Antiqua"/>
          <w:b/>
          <w:bCs/>
          <w:color w:val="000000"/>
          <w:sz w:val="24"/>
          <w:szCs w:val="24"/>
          <w:lang w:val="en-US" w:eastAsia="zh-CN"/>
        </w:rPr>
        <w:t>43</w:t>
      </w:r>
      <w:r w:rsidRPr="00FC7F02">
        <w:rPr>
          <w:rFonts w:ascii="Book Antiqua" w:eastAsia="Times New Roman" w:hAnsi="Book Antiqua"/>
          <w:color w:val="000000"/>
          <w:sz w:val="24"/>
          <w:szCs w:val="24"/>
          <w:lang w:val="en-US" w:eastAsia="zh-CN"/>
        </w:rPr>
        <w:t>: 431-441 [PMID: 25697541]</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Mayerat</w:t>
      </w:r>
      <w:proofErr w:type="spellEnd"/>
      <w:r w:rsidRPr="00FC7F02">
        <w:rPr>
          <w:rFonts w:ascii="Book Antiqua" w:eastAsia="Times New Roman" w:hAnsi="Book Antiqua"/>
          <w:b/>
          <w:bCs/>
          <w:color w:val="000000"/>
          <w:sz w:val="24"/>
          <w:szCs w:val="24"/>
          <w:lang w:val="en-US" w:eastAsia="zh-CN"/>
        </w:rPr>
        <w:t xml:space="preserve"> C</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Mantegani</w:t>
      </w:r>
      <w:proofErr w:type="spellEnd"/>
      <w:r w:rsidRPr="00FC7F02">
        <w:rPr>
          <w:rFonts w:ascii="Book Antiqua" w:eastAsia="Times New Roman" w:hAnsi="Book Antiqua"/>
          <w:color w:val="000000"/>
          <w:sz w:val="24"/>
          <w:szCs w:val="24"/>
          <w:lang w:val="en-US" w:eastAsia="zh-CN"/>
        </w:rPr>
        <w:t xml:space="preserve"> A, Frei PC. Does hepatitis B virus (HBV) genotype influence the clinical outcome of HBV infection? </w:t>
      </w:r>
      <w:r w:rsidRPr="00FC7F02">
        <w:rPr>
          <w:rFonts w:ascii="Book Antiqua" w:eastAsia="Times New Roman" w:hAnsi="Book Antiqua"/>
          <w:i/>
          <w:iCs/>
          <w:color w:val="000000"/>
          <w:sz w:val="24"/>
          <w:szCs w:val="24"/>
          <w:lang w:val="en-US" w:eastAsia="zh-CN"/>
        </w:rPr>
        <w:t xml:space="preserve">J Viral </w:t>
      </w:r>
      <w:proofErr w:type="spellStart"/>
      <w:r w:rsidRPr="00FC7F02">
        <w:rPr>
          <w:rFonts w:ascii="Book Antiqua" w:eastAsia="Times New Roman" w:hAnsi="Book Antiqua"/>
          <w:i/>
          <w:iCs/>
          <w:color w:val="000000"/>
          <w:sz w:val="24"/>
          <w:szCs w:val="24"/>
          <w:lang w:val="en-US" w:eastAsia="zh-CN"/>
        </w:rPr>
        <w:t>Hepat</w:t>
      </w:r>
      <w:proofErr w:type="spellEnd"/>
      <w:r w:rsidRPr="00FC7F02">
        <w:rPr>
          <w:rFonts w:ascii="Book Antiqua" w:eastAsia="Times New Roman" w:hAnsi="Book Antiqua"/>
          <w:color w:val="000000"/>
          <w:sz w:val="24"/>
          <w:szCs w:val="24"/>
          <w:lang w:val="en-US" w:eastAsia="zh-CN"/>
        </w:rPr>
        <w:t> 1999; </w:t>
      </w:r>
      <w:r w:rsidRPr="00FC7F02">
        <w:rPr>
          <w:rFonts w:ascii="Book Antiqua" w:eastAsia="Times New Roman" w:hAnsi="Book Antiqua"/>
          <w:b/>
          <w:bCs/>
          <w:color w:val="000000"/>
          <w:sz w:val="24"/>
          <w:szCs w:val="24"/>
          <w:lang w:val="en-US" w:eastAsia="zh-CN"/>
        </w:rPr>
        <w:t>6</w:t>
      </w:r>
      <w:r w:rsidRPr="00FC7F02">
        <w:rPr>
          <w:rFonts w:ascii="Book Antiqua" w:eastAsia="Times New Roman" w:hAnsi="Book Antiqua"/>
          <w:color w:val="000000"/>
          <w:sz w:val="24"/>
          <w:szCs w:val="24"/>
          <w:lang w:val="en-US" w:eastAsia="zh-CN"/>
        </w:rPr>
        <w:t>: 299-304 [PMID: 10607244 DOI: 10.1007/s15010-015-0747-0]</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Sagnelli</w:t>
      </w:r>
      <w:proofErr w:type="spellEnd"/>
      <w:r w:rsidRPr="00FC7F02">
        <w:rPr>
          <w:rFonts w:ascii="Book Antiqua" w:eastAsia="Times New Roman" w:hAnsi="Book Antiqua"/>
          <w:b/>
          <w:bCs/>
          <w:color w:val="000000"/>
          <w:sz w:val="24"/>
          <w:szCs w:val="24"/>
          <w:lang w:val="en-US" w:eastAsia="zh-CN"/>
        </w:rPr>
        <w:t xml:space="preserve"> E</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Starnini</w:t>
      </w:r>
      <w:proofErr w:type="spellEnd"/>
      <w:r w:rsidRPr="00FC7F02">
        <w:rPr>
          <w:rFonts w:ascii="Book Antiqua" w:eastAsia="Times New Roman" w:hAnsi="Book Antiqua"/>
          <w:color w:val="000000"/>
          <w:sz w:val="24"/>
          <w:szCs w:val="24"/>
          <w:lang w:val="en-US" w:eastAsia="zh-CN"/>
        </w:rPr>
        <w:t xml:space="preserve"> G, </w:t>
      </w:r>
      <w:proofErr w:type="spellStart"/>
      <w:r w:rsidRPr="00FC7F02">
        <w:rPr>
          <w:rFonts w:ascii="Book Antiqua" w:eastAsia="Times New Roman" w:hAnsi="Book Antiqua"/>
          <w:color w:val="000000"/>
          <w:sz w:val="24"/>
          <w:szCs w:val="24"/>
          <w:lang w:val="en-US" w:eastAsia="zh-CN"/>
        </w:rPr>
        <w:t>Sagnelli</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Monarca</w:t>
      </w:r>
      <w:proofErr w:type="spellEnd"/>
      <w:r w:rsidRPr="00FC7F02">
        <w:rPr>
          <w:rFonts w:ascii="Book Antiqua" w:eastAsia="Times New Roman" w:hAnsi="Book Antiqua"/>
          <w:color w:val="000000"/>
          <w:sz w:val="24"/>
          <w:szCs w:val="24"/>
          <w:lang w:val="en-US" w:eastAsia="zh-CN"/>
        </w:rPr>
        <w:t xml:space="preserve"> R, </w:t>
      </w:r>
      <w:proofErr w:type="spellStart"/>
      <w:r w:rsidRPr="00FC7F02">
        <w:rPr>
          <w:rFonts w:ascii="Book Antiqua" w:eastAsia="Times New Roman" w:hAnsi="Book Antiqua"/>
          <w:color w:val="000000"/>
          <w:sz w:val="24"/>
          <w:szCs w:val="24"/>
          <w:lang w:val="en-US" w:eastAsia="zh-CN"/>
        </w:rPr>
        <w:t>Zumbo</w:t>
      </w:r>
      <w:proofErr w:type="spellEnd"/>
      <w:r w:rsidRPr="00FC7F02">
        <w:rPr>
          <w:rFonts w:ascii="Book Antiqua" w:eastAsia="Times New Roman" w:hAnsi="Book Antiqua"/>
          <w:color w:val="000000"/>
          <w:sz w:val="24"/>
          <w:szCs w:val="24"/>
          <w:lang w:val="en-US" w:eastAsia="zh-CN"/>
        </w:rPr>
        <w:t xml:space="preserve"> G, </w:t>
      </w:r>
      <w:proofErr w:type="spellStart"/>
      <w:r w:rsidRPr="00FC7F02">
        <w:rPr>
          <w:rFonts w:ascii="Book Antiqua" w:eastAsia="Times New Roman" w:hAnsi="Book Antiqua"/>
          <w:color w:val="000000"/>
          <w:sz w:val="24"/>
          <w:szCs w:val="24"/>
          <w:lang w:val="en-US" w:eastAsia="zh-CN"/>
        </w:rPr>
        <w:t>Pontali</w:t>
      </w:r>
      <w:proofErr w:type="spellEnd"/>
      <w:r w:rsidRPr="00FC7F02">
        <w:rPr>
          <w:rFonts w:ascii="Book Antiqua" w:eastAsia="Times New Roman" w:hAnsi="Book Antiqua"/>
          <w:color w:val="000000"/>
          <w:sz w:val="24"/>
          <w:szCs w:val="24"/>
          <w:lang w:val="en-US" w:eastAsia="zh-CN"/>
        </w:rPr>
        <w:t xml:space="preserve"> E, </w:t>
      </w:r>
      <w:proofErr w:type="spellStart"/>
      <w:r w:rsidRPr="00FC7F02">
        <w:rPr>
          <w:rFonts w:ascii="Book Antiqua" w:eastAsia="Times New Roman" w:hAnsi="Book Antiqua"/>
          <w:color w:val="000000"/>
          <w:sz w:val="24"/>
          <w:szCs w:val="24"/>
          <w:lang w:val="en-US" w:eastAsia="zh-CN"/>
        </w:rPr>
        <w:t>Gabbuti</w:t>
      </w:r>
      <w:proofErr w:type="spellEnd"/>
      <w:r w:rsidRPr="00FC7F02">
        <w:rPr>
          <w:rFonts w:ascii="Book Antiqua" w:eastAsia="Times New Roman" w:hAnsi="Book Antiqua"/>
          <w:color w:val="000000"/>
          <w:sz w:val="24"/>
          <w:szCs w:val="24"/>
          <w:lang w:val="en-US" w:eastAsia="zh-CN"/>
        </w:rPr>
        <w:t xml:space="preserve"> A, Carbonara S, </w:t>
      </w:r>
      <w:proofErr w:type="spellStart"/>
      <w:r w:rsidRPr="00FC7F02">
        <w:rPr>
          <w:rFonts w:ascii="Book Antiqua" w:eastAsia="Times New Roman" w:hAnsi="Book Antiqua"/>
          <w:color w:val="000000"/>
          <w:sz w:val="24"/>
          <w:szCs w:val="24"/>
          <w:lang w:val="en-US" w:eastAsia="zh-CN"/>
        </w:rPr>
        <w:t>Iardino</w:t>
      </w:r>
      <w:proofErr w:type="spellEnd"/>
      <w:r w:rsidRPr="00FC7F02">
        <w:rPr>
          <w:rFonts w:ascii="Book Antiqua" w:eastAsia="Times New Roman" w:hAnsi="Book Antiqua"/>
          <w:color w:val="000000"/>
          <w:sz w:val="24"/>
          <w:szCs w:val="24"/>
          <w:lang w:val="en-US" w:eastAsia="zh-CN"/>
        </w:rPr>
        <w:t xml:space="preserve"> R, </w:t>
      </w:r>
      <w:proofErr w:type="spellStart"/>
      <w:r w:rsidRPr="00FC7F02">
        <w:rPr>
          <w:rFonts w:ascii="Book Antiqua" w:eastAsia="Times New Roman" w:hAnsi="Book Antiqua"/>
          <w:color w:val="000000"/>
          <w:sz w:val="24"/>
          <w:szCs w:val="24"/>
          <w:lang w:val="en-US" w:eastAsia="zh-CN"/>
        </w:rPr>
        <w:t>Armignacco</w:t>
      </w:r>
      <w:proofErr w:type="spellEnd"/>
      <w:r w:rsidRPr="00FC7F02">
        <w:rPr>
          <w:rFonts w:ascii="Book Antiqua" w:eastAsia="Times New Roman" w:hAnsi="Book Antiqua"/>
          <w:color w:val="000000"/>
          <w:sz w:val="24"/>
          <w:szCs w:val="24"/>
          <w:lang w:val="en-US" w:eastAsia="zh-CN"/>
        </w:rPr>
        <w:t xml:space="preserve"> O, </w:t>
      </w:r>
      <w:proofErr w:type="spellStart"/>
      <w:r w:rsidRPr="00FC7F02">
        <w:rPr>
          <w:rFonts w:ascii="Book Antiqua" w:eastAsia="Times New Roman" w:hAnsi="Book Antiqua"/>
          <w:color w:val="000000"/>
          <w:sz w:val="24"/>
          <w:szCs w:val="24"/>
          <w:lang w:val="en-US" w:eastAsia="zh-CN"/>
        </w:rPr>
        <w:t>Babudieri</w:t>
      </w:r>
      <w:proofErr w:type="spellEnd"/>
      <w:r w:rsidRPr="00FC7F02">
        <w:rPr>
          <w:rFonts w:ascii="Book Antiqua" w:eastAsia="Times New Roman" w:hAnsi="Book Antiqua"/>
          <w:color w:val="000000"/>
          <w:sz w:val="24"/>
          <w:szCs w:val="24"/>
          <w:lang w:val="en-US" w:eastAsia="zh-CN"/>
        </w:rPr>
        <w:t xml:space="preserve"> S. Blood born viral infections, sexually transmitted diseases and latent tuberculosis in </w:t>
      </w:r>
      <w:proofErr w:type="spellStart"/>
      <w:r w:rsidRPr="00FC7F02">
        <w:rPr>
          <w:rFonts w:ascii="Book Antiqua" w:eastAsia="Times New Roman" w:hAnsi="Book Antiqua"/>
          <w:color w:val="000000"/>
          <w:sz w:val="24"/>
          <w:szCs w:val="24"/>
          <w:lang w:val="en-US" w:eastAsia="zh-CN"/>
        </w:rPr>
        <w:t>italian</w:t>
      </w:r>
      <w:proofErr w:type="spellEnd"/>
      <w:r w:rsidRPr="00FC7F02">
        <w:rPr>
          <w:rFonts w:ascii="Book Antiqua" w:eastAsia="Times New Roman" w:hAnsi="Book Antiqua"/>
          <w:color w:val="000000"/>
          <w:sz w:val="24"/>
          <w:szCs w:val="24"/>
          <w:lang w:val="en-US" w:eastAsia="zh-CN"/>
        </w:rPr>
        <w:t xml:space="preserve"> prisons: a preliminary report of a large multicenter study. </w:t>
      </w:r>
      <w:proofErr w:type="spellStart"/>
      <w:r w:rsidRPr="00FC7F02">
        <w:rPr>
          <w:rFonts w:ascii="Book Antiqua" w:eastAsia="Times New Roman" w:hAnsi="Book Antiqua"/>
          <w:i/>
          <w:iCs/>
          <w:color w:val="000000"/>
          <w:sz w:val="24"/>
          <w:szCs w:val="24"/>
          <w:lang w:val="en-US" w:eastAsia="zh-CN"/>
        </w:rPr>
        <w:t>Eur</w:t>
      </w:r>
      <w:proofErr w:type="spellEnd"/>
      <w:r w:rsidRPr="00FC7F02">
        <w:rPr>
          <w:rFonts w:ascii="Book Antiqua" w:eastAsia="Times New Roman" w:hAnsi="Book Antiqua"/>
          <w:i/>
          <w:iCs/>
          <w:color w:val="000000"/>
          <w:sz w:val="24"/>
          <w:szCs w:val="24"/>
          <w:lang w:val="en-US" w:eastAsia="zh-CN"/>
        </w:rPr>
        <w:t xml:space="preserve"> Rev Med </w:t>
      </w:r>
      <w:proofErr w:type="spellStart"/>
      <w:r w:rsidRPr="00FC7F02">
        <w:rPr>
          <w:rFonts w:ascii="Book Antiqua" w:eastAsia="Times New Roman" w:hAnsi="Book Antiqua"/>
          <w:i/>
          <w:iCs/>
          <w:color w:val="000000"/>
          <w:sz w:val="24"/>
          <w:szCs w:val="24"/>
          <w:lang w:val="en-US" w:eastAsia="zh-CN"/>
        </w:rPr>
        <w:t>Pharmacol</w:t>
      </w:r>
      <w:proofErr w:type="spellEnd"/>
      <w:r w:rsidRPr="00FC7F02">
        <w:rPr>
          <w:rFonts w:ascii="Book Antiqua" w:eastAsia="Times New Roman" w:hAnsi="Book Antiqua"/>
          <w:i/>
          <w:iCs/>
          <w:color w:val="000000"/>
          <w:sz w:val="24"/>
          <w:szCs w:val="24"/>
          <w:lang w:val="en-US" w:eastAsia="zh-CN"/>
        </w:rPr>
        <w:t xml:space="preserve"> </w:t>
      </w:r>
      <w:proofErr w:type="spellStart"/>
      <w:r w:rsidRPr="00FC7F02">
        <w:rPr>
          <w:rFonts w:ascii="Book Antiqua" w:eastAsia="Times New Roman" w:hAnsi="Book Antiqua"/>
          <w:i/>
          <w:iCs/>
          <w:color w:val="000000"/>
          <w:sz w:val="24"/>
          <w:szCs w:val="24"/>
          <w:lang w:val="en-US" w:eastAsia="zh-CN"/>
        </w:rPr>
        <w:t>Sci</w:t>
      </w:r>
      <w:proofErr w:type="spellEnd"/>
      <w:r w:rsidRPr="00FC7F02">
        <w:rPr>
          <w:rFonts w:ascii="Book Antiqua" w:eastAsia="Times New Roman" w:hAnsi="Book Antiqua"/>
          <w:color w:val="000000"/>
          <w:sz w:val="24"/>
          <w:szCs w:val="24"/>
          <w:lang w:val="en-US" w:eastAsia="zh-CN"/>
        </w:rPr>
        <w:t> 2012; </w:t>
      </w:r>
      <w:r w:rsidRPr="00FC7F02">
        <w:rPr>
          <w:rFonts w:ascii="Book Antiqua" w:eastAsia="Times New Roman" w:hAnsi="Book Antiqua"/>
          <w:b/>
          <w:bCs/>
          <w:color w:val="000000"/>
          <w:sz w:val="24"/>
          <w:szCs w:val="24"/>
          <w:lang w:val="en-US" w:eastAsia="zh-CN"/>
        </w:rPr>
        <w:t>16</w:t>
      </w:r>
      <w:r w:rsidRPr="00FC7F02">
        <w:rPr>
          <w:rFonts w:ascii="Book Antiqua" w:eastAsia="Times New Roman" w:hAnsi="Book Antiqua"/>
          <w:color w:val="000000"/>
          <w:sz w:val="24"/>
          <w:szCs w:val="24"/>
          <w:lang w:val="en-US" w:eastAsia="zh-CN"/>
        </w:rPr>
        <w:t>: 2142-2146 [PMID: 23280032]</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Robert G</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Martínez</w:t>
      </w:r>
      <w:proofErr w:type="spellEnd"/>
      <w:r w:rsidRPr="00FC7F02">
        <w:rPr>
          <w:rFonts w:ascii="Book Antiqua" w:eastAsia="Times New Roman" w:hAnsi="Book Antiqua"/>
          <w:color w:val="000000"/>
          <w:sz w:val="24"/>
          <w:szCs w:val="24"/>
          <w:lang w:val="en-US" w:eastAsia="zh-CN"/>
        </w:rPr>
        <w:t xml:space="preserve"> JM, </w:t>
      </w:r>
      <w:proofErr w:type="spellStart"/>
      <w:r w:rsidRPr="00FC7F02">
        <w:rPr>
          <w:rFonts w:ascii="Book Antiqua" w:eastAsia="Times New Roman" w:hAnsi="Book Antiqua"/>
          <w:color w:val="000000"/>
          <w:sz w:val="24"/>
          <w:szCs w:val="24"/>
          <w:lang w:val="en-US" w:eastAsia="zh-CN"/>
        </w:rPr>
        <w:t>García</w:t>
      </w:r>
      <w:proofErr w:type="spellEnd"/>
      <w:r w:rsidRPr="00FC7F02">
        <w:rPr>
          <w:rFonts w:ascii="Book Antiqua" w:eastAsia="Times New Roman" w:hAnsi="Book Antiqua"/>
          <w:color w:val="000000"/>
          <w:sz w:val="24"/>
          <w:szCs w:val="24"/>
          <w:lang w:val="en-US" w:eastAsia="zh-CN"/>
        </w:rPr>
        <w:t xml:space="preserve"> AM, Benavides FG, Ronda E. From the boom to the crisis: changes in employment conditions of immigrants in Spain and their effects on mental health. </w:t>
      </w:r>
      <w:proofErr w:type="spellStart"/>
      <w:r w:rsidRPr="00FC7F02">
        <w:rPr>
          <w:rFonts w:ascii="Book Antiqua" w:eastAsia="Times New Roman" w:hAnsi="Book Antiqua"/>
          <w:i/>
          <w:iCs/>
          <w:color w:val="000000"/>
          <w:sz w:val="24"/>
          <w:szCs w:val="24"/>
          <w:lang w:val="en-US" w:eastAsia="zh-CN"/>
        </w:rPr>
        <w:t>Eur</w:t>
      </w:r>
      <w:proofErr w:type="spellEnd"/>
      <w:r w:rsidRPr="00FC7F02">
        <w:rPr>
          <w:rFonts w:ascii="Book Antiqua" w:eastAsia="Times New Roman" w:hAnsi="Book Antiqua"/>
          <w:i/>
          <w:iCs/>
          <w:color w:val="000000"/>
          <w:sz w:val="24"/>
          <w:szCs w:val="24"/>
          <w:lang w:val="en-US" w:eastAsia="zh-CN"/>
        </w:rPr>
        <w:t xml:space="preserve"> J Public Health</w:t>
      </w:r>
      <w:r w:rsidRPr="00FC7F02">
        <w:rPr>
          <w:rFonts w:ascii="Book Antiqua" w:eastAsia="Times New Roman" w:hAnsi="Book Antiqua"/>
          <w:color w:val="000000"/>
          <w:sz w:val="24"/>
          <w:szCs w:val="24"/>
          <w:lang w:val="en-US" w:eastAsia="zh-CN"/>
        </w:rPr>
        <w:t> 2014; </w:t>
      </w:r>
      <w:r w:rsidRPr="00FC7F02">
        <w:rPr>
          <w:rFonts w:ascii="Book Antiqua" w:eastAsia="Times New Roman" w:hAnsi="Book Antiqua"/>
          <w:b/>
          <w:bCs/>
          <w:color w:val="000000"/>
          <w:sz w:val="24"/>
          <w:szCs w:val="24"/>
          <w:lang w:val="en-US" w:eastAsia="zh-CN"/>
        </w:rPr>
        <w:t>24</w:t>
      </w:r>
      <w:r w:rsidRPr="00FC7F02">
        <w:rPr>
          <w:rFonts w:ascii="Book Antiqua" w:eastAsia="Times New Roman" w:hAnsi="Book Antiqua"/>
          <w:color w:val="000000"/>
          <w:sz w:val="24"/>
          <w:szCs w:val="24"/>
          <w:lang w:val="en-US" w:eastAsia="zh-CN"/>
        </w:rPr>
        <w:t>: 404-409 [PMID: 24632339 DOI: 10.1093/</w:t>
      </w:r>
      <w:proofErr w:type="spellStart"/>
      <w:r w:rsidRPr="00FC7F02">
        <w:rPr>
          <w:rFonts w:ascii="Book Antiqua" w:eastAsia="Times New Roman" w:hAnsi="Book Antiqua"/>
          <w:color w:val="000000"/>
          <w:sz w:val="24"/>
          <w:szCs w:val="24"/>
          <w:lang w:val="en-US" w:eastAsia="zh-CN"/>
        </w:rPr>
        <w:t>eurpub</w:t>
      </w:r>
      <w:proofErr w:type="spellEnd"/>
      <w:r w:rsidRPr="00FC7F02">
        <w:rPr>
          <w:rFonts w:ascii="Book Antiqua" w:eastAsia="Times New Roman" w:hAnsi="Book Antiqua"/>
          <w:color w:val="000000"/>
          <w:sz w:val="24"/>
          <w:szCs w:val="24"/>
          <w:lang w:val="en-US" w:eastAsia="zh-CN"/>
        </w:rPr>
        <w:t>/cku020]</w:t>
      </w:r>
      <w:bookmarkStart w:id="15" w:name="OLE_LINK6"/>
      <w:bookmarkStart w:id="16" w:name="OLE_LINK7"/>
    </w:p>
    <w:p w:rsidR="00FC7F02" w:rsidRPr="00FC7F02" w:rsidRDefault="00FC7F02"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hAnsi="Book Antiqua"/>
          <w:b/>
          <w:bCs/>
          <w:color w:val="000000"/>
          <w:sz w:val="24"/>
          <w:szCs w:val="24"/>
          <w:lang w:val="en-US" w:eastAsia="zh-CN"/>
        </w:rPr>
        <w:t>Tarricone</w:t>
      </w:r>
      <w:proofErr w:type="spellEnd"/>
      <w:r w:rsidRPr="00FC7F02">
        <w:rPr>
          <w:rFonts w:ascii="Book Antiqua" w:hAnsi="Book Antiqua"/>
          <w:b/>
          <w:bCs/>
          <w:color w:val="000000"/>
          <w:sz w:val="24"/>
          <w:szCs w:val="24"/>
          <w:lang w:val="en-US" w:eastAsia="zh-CN"/>
        </w:rPr>
        <w:t xml:space="preserve"> I</w:t>
      </w:r>
      <w:r w:rsidRPr="00FC7F02">
        <w:rPr>
          <w:rFonts w:ascii="Book Antiqua" w:hAnsi="Book Antiqua"/>
          <w:color w:val="000000"/>
          <w:sz w:val="24"/>
          <w:szCs w:val="24"/>
          <w:lang w:val="en-US" w:eastAsia="zh-CN"/>
        </w:rPr>
        <w:t xml:space="preserve">, </w:t>
      </w:r>
      <w:proofErr w:type="spellStart"/>
      <w:r w:rsidRPr="00FC7F02">
        <w:rPr>
          <w:rFonts w:ascii="Book Antiqua" w:hAnsi="Book Antiqua"/>
          <w:color w:val="000000"/>
          <w:sz w:val="24"/>
          <w:szCs w:val="24"/>
          <w:lang w:val="en-US" w:eastAsia="zh-CN"/>
        </w:rPr>
        <w:t>Atti</w:t>
      </w:r>
      <w:proofErr w:type="spellEnd"/>
      <w:r w:rsidRPr="00FC7F02">
        <w:rPr>
          <w:rFonts w:ascii="Book Antiqua" w:hAnsi="Book Antiqua"/>
          <w:color w:val="000000"/>
          <w:sz w:val="24"/>
          <w:szCs w:val="24"/>
          <w:lang w:val="en-US" w:eastAsia="zh-CN"/>
        </w:rPr>
        <w:t xml:space="preserve"> AR, </w:t>
      </w:r>
      <w:proofErr w:type="spellStart"/>
      <w:r w:rsidRPr="00FC7F02">
        <w:rPr>
          <w:rFonts w:ascii="Book Antiqua" w:hAnsi="Book Antiqua"/>
          <w:color w:val="000000"/>
          <w:sz w:val="24"/>
          <w:szCs w:val="24"/>
          <w:lang w:val="en-US" w:eastAsia="zh-CN"/>
        </w:rPr>
        <w:t>Salvatori</w:t>
      </w:r>
      <w:proofErr w:type="spellEnd"/>
      <w:r w:rsidRPr="00FC7F02">
        <w:rPr>
          <w:rFonts w:ascii="Book Antiqua" w:hAnsi="Book Antiqua"/>
          <w:color w:val="000000"/>
          <w:sz w:val="24"/>
          <w:szCs w:val="24"/>
          <w:lang w:val="en-US" w:eastAsia="zh-CN"/>
        </w:rPr>
        <w:t xml:space="preserve"> F, </w:t>
      </w:r>
      <w:proofErr w:type="spellStart"/>
      <w:r w:rsidRPr="00FC7F02">
        <w:rPr>
          <w:rFonts w:ascii="Book Antiqua" w:hAnsi="Book Antiqua"/>
          <w:color w:val="000000"/>
          <w:sz w:val="24"/>
          <w:szCs w:val="24"/>
          <w:lang w:val="en-US" w:eastAsia="zh-CN"/>
        </w:rPr>
        <w:t>Braca</w:t>
      </w:r>
      <w:proofErr w:type="spellEnd"/>
      <w:r w:rsidRPr="00FC7F02">
        <w:rPr>
          <w:rFonts w:ascii="Book Antiqua" w:hAnsi="Book Antiqua"/>
          <w:color w:val="000000"/>
          <w:sz w:val="24"/>
          <w:szCs w:val="24"/>
          <w:lang w:val="en-US" w:eastAsia="zh-CN"/>
        </w:rPr>
        <w:t xml:space="preserve"> M, Ferrari S, </w:t>
      </w:r>
      <w:proofErr w:type="spellStart"/>
      <w:r w:rsidRPr="00FC7F02">
        <w:rPr>
          <w:rFonts w:ascii="Book Antiqua" w:hAnsi="Book Antiqua"/>
          <w:color w:val="000000"/>
          <w:sz w:val="24"/>
          <w:szCs w:val="24"/>
          <w:lang w:val="en-US" w:eastAsia="zh-CN"/>
        </w:rPr>
        <w:t>Malmusi</w:t>
      </w:r>
      <w:proofErr w:type="spellEnd"/>
      <w:r w:rsidRPr="00FC7F02">
        <w:rPr>
          <w:rFonts w:ascii="Book Antiqua" w:hAnsi="Book Antiqua"/>
          <w:color w:val="000000"/>
          <w:sz w:val="24"/>
          <w:szCs w:val="24"/>
          <w:lang w:val="en-US" w:eastAsia="zh-CN"/>
        </w:rPr>
        <w:t xml:space="preserve"> D, Berardi D. Psychotic symptoms and general health in a socially disadvantaged migrant community in Bologna. </w:t>
      </w:r>
      <w:proofErr w:type="spellStart"/>
      <w:r w:rsidRPr="00FC7F02">
        <w:rPr>
          <w:rFonts w:ascii="Book Antiqua" w:hAnsi="Book Antiqua"/>
          <w:i/>
          <w:iCs/>
          <w:color w:val="000000"/>
          <w:sz w:val="24"/>
          <w:szCs w:val="24"/>
          <w:lang w:val="en-US" w:eastAsia="zh-CN"/>
        </w:rPr>
        <w:t>Int</w:t>
      </w:r>
      <w:proofErr w:type="spellEnd"/>
      <w:r w:rsidRPr="00FC7F02">
        <w:rPr>
          <w:rFonts w:ascii="Book Antiqua" w:hAnsi="Book Antiqua"/>
          <w:i/>
          <w:iCs/>
          <w:color w:val="000000"/>
          <w:sz w:val="24"/>
          <w:szCs w:val="24"/>
          <w:lang w:val="en-US" w:eastAsia="zh-CN"/>
        </w:rPr>
        <w:t xml:space="preserve"> J </w:t>
      </w:r>
      <w:proofErr w:type="spellStart"/>
      <w:r w:rsidRPr="00FC7F02">
        <w:rPr>
          <w:rFonts w:ascii="Book Antiqua" w:hAnsi="Book Antiqua"/>
          <w:i/>
          <w:iCs/>
          <w:color w:val="000000"/>
          <w:sz w:val="24"/>
          <w:szCs w:val="24"/>
          <w:lang w:val="en-US" w:eastAsia="zh-CN"/>
        </w:rPr>
        <w:t>Soc</w:t>
      </w:r>
      <w:proofErr w:type="spellEnd"/>
      <w:r w:rsidRPr="00FC7F02">
        <w:rPr>
          <w:rFonts w:ascii="Book Antiqua" w:hAnsi="Book Antiqua"/>
          <w:i/>
          <w:iCs/>
          <w:color w:val="000000"/>
          <w:sz w:val="24"/>
          <w:szCs w:val="24"/>
          <w:lang w:val="en-US" w:eastAsia="zh-CN"/>
        </w:rPr>
        <w:t xml:space="preserve"> Psychiatry</w:t>
      </w:r>
      <w:r w:rsidRPr="00FC7F02">
        <w:rPr>
          <w:rFonts w:ascii="Book Antiqua" w:hAnsi="Book Antiqua"/>
          <w:color w:val="000000"/>
          <w:sz w:val="24"/>
          <w:szCs w:val="24"/>
          <w:lang w:val="en-US" w:eastAsia="zh-CN"/>
        </w:rPr>
        <w:t> 2009; </w:t>
      </w:r>
      <w:r w:rsidRPr="00FC7F02">
        <w:rPr>
          <w:rFonts w:ascii="Book Antiqua" w:hAnsi="Book Antiqua"/>
          <w:b/>
          <w:bCs/>
          <w:color w:val="000000"/>
          <w:sz w:val="24"/>
          <w:szCs w:val="24"/>
          <w:lang w:val="en-US" w:eastAsia="zh-CN"/>
        </w:rPr>
        <w:t>55</w:t>
      </w:r>
      <w:r w:rsidRPr="00FC7F02">
        <w:rPr>
          <w:rFonts w:ascii="Book Antiqua" w:hAnsi="Book Antiqua"/>
          <w:color w:val="000000"/>
          <w:sz w:val="24"/>
          <w:szCs w:val="24"/>
          <w:lang w:val="en-US" w:eastAsia="zh-CN"/>
        </w:rPr>
        <w:t>: 203-213 [PMID: 19383664 DOI: 10.1177/0020764008093445]</w:t>
      </w:r>
    </w:p>
    <w:p w:rsidR="00FC7F02" w:rsidRPr="00FC7F02" w:rsidRDefault="00FC7F02"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hAnsi="Book Antiqua"/>
          <w:b/>
          <w:bCs/>
          <w:color w:val="000000"/>
          <w:sz w:val="24"/>
          <w:szCs w:val="24"/>
          <w:lang w:val="en-US" w:eastAsia="zh-CN"/>
        </w:rPr>
        <w:t>Tarricone</w:t>
      </w:r>
      <w:proofErr w:type="spellEnd"/>
      <w:r w:rsidRPr="00FC7F02">
        <w:rPr>
          <w:rFonts w:ascii="Book Antiqua" w:hAnsi="Book Antiqua"/>
          <w:b/>
          <w:bCs/>
          <w:color w:val="000000"/>
          <w:sz w:val="24"/>
          <w:szCs w:val="24"/>
          <w:lang w:val="en-US" w:eastAsia="zh-CN"/>
        </w:rPr>
        <w:t xml:space="preserve"> I</w:t>
      </w:r>
      <w:r w:rsidRPr="00FC7F02">
        <w:rPr>
          <w:rFonts w:ascii="Book Antiqua" w:hAnsi="Book Antiqua"/>
          <w:color w:val="000000"/>
          <w:sz w:val="24"/>
          <w:szCs w:val="24"/>
          <w:lang w:val="en-US" w:eastAsia="zh-CN"/>
        </w:rPr>
        <w:t xml:space="preserve">, </w:t>
      </w:r>
      <w:proofErr w:type="spellStart"/>
      <w:r w:rsidRPr="00FC7F02">
        <w:rPr>
          <w:rFonts w:ascii="Book Antiqua" w:hAnsi="Book Antiqua"/>
          <w:color w:val="000000"/>
          <w:sz w:val="24"/>
          <w:szCs w:val="24"/>
          <w:lang w:val="en-US" w:eastAsia="zh-CN"/>
        </w:rPr>
        <w:t>Atti</w:t>
      </w:r>
      <w:proofErr w:type="spellEnd"/>
      <w:r w:rsidRPr="00FC7F02">
        <w:rPr>
          <w:rFonts w:ascii="Book Antiqua" w:hAnsi="Book Antiqua"/>
          <w:color w:val="000000"/>
          <w:sz w:val="24"/>
          <w:szCs w:val="24"/>
          <w:lang w:val="en-US" w:eastAsia="zh-CN"/>
        </w:rPr>
        <w:t xml:space="preserve"> AR, </w:t>
      </w:r>
      <w:proofErr w:type="spellStart"/>
      <w:r w:rsidRPr="00FC7F02">
        <w:rPr>
          <w:rFonts w:ascii="Book Antiqua" w:hAnsi="Book Antiqua"/>
          <w:color w:val="000000"/>
          <w:sz w:val="24"/>
          <w:szCs w:val="24"/>
          <w:lang w:val="en-US" w:eastAsia="zh-CN"/>
        </w:rPr>
        <w:t>Braca</w:t>
      </w:r>
      <w:proofErr w:type="spellEnd"/>
      <w:r w:rsidRPr="00FC7F02">
        <w:rPr>
          <w:rFonts w:ascii="Book Antiqua" w:hAnsi="Book Antiqua"/>
          <w:color w:val="000000"/>
          <w:sz w:val="24"/>
          <w:szCs w:val="24"/>
          <w:lang w:val="en-US" w:eastAsia="zh-CN"/>
        </w:rPr>
        <w:t xml:space="preserve"> M, </w:t>
      </w:r>
      <w:proofErr w:type="spellStart"/>
      <w:r w:rsidRPr="00FC7F02">
        <w:rPr>
          <w:rFonts w:ascii="Book Antiqua" w:hAnsi="Book Antiqua"/>
          <w:color w:val="000000"/>
          <w:sz w:val="24"/>
          <w:szCs w:val="24"/>
          <w:lang w:val="en-US" w:eastAsia="zh-CN"/>
        </w:rPr>
        <w:t>Pompei</w:t>
      </w:r>
      <w:proofErr w:type="spellEnd"/>
      <w:r w:rsidRPr="00FC7F02">
        <w:rPr>
          <w:rFonts w:ascii="Book Antiqua" w:hAnsi="Book Antiqua"/>
          <w:color w:val="000000"/>
          <w:sz w:val="24"/>
          <w:szCs w:val="24"/>
          <w:lang w:val="en-US" w:eastAsia="zh-CN"/>
        </w:rPr>
        <w:t xml:space="preserve"> G, </w:t>
      </w:r>
      <w:proofErr w:type="spellStart"/>
      <w:r w:rsidRPr="00FC7F02">
        <w:rPr>
          <w:rFonts w:ascii="Book Antiqua" w:hAnsi="Book Antiqua"/>
          <w:color w:val="000000"/>
          <w:sz w:val="24"/>
          <w:szCs w:val="24"/>
          <w:lang w:val="en-US" w:eastAsia="zh-CN"/>
        </w:rPr>
        <w:t>Morri</w:t>
      </w:r>
      <w:proofErr w:type="spellEnd"/>
      <w:r w:rsidRPr="00FC7F02">
        <w:rPr>
          <w:rFonts w:ascii="Book Antiqua" w:hAnsi="Book Antiqua"/>
          <w:color w:val="000000"/>
          <w:sz w:val="24"/>
          <w:szCs w:val="24"/>
          <w:lang w:val="en-US" w:eastAsia="zh-CN"/>
        </w:rPr>
        <w:t xml:space="preserve"> M, Poggi F, </w:t>
      </w:r>
      <w:proofErr w:type="spellStart"/>
      <w:r w:rsidRPr="00FC7F02">
        <w:rPr>
          <w:rFonts w:ascii="Book Antiqua" w:hAnsi="Book Antiqua"/>
          <w:color w:val="000000"/>
          <w:sz w:val="24"/>
          <w:szCs w:val="24"/>
          <w:lang w:val="en-US" w:eastAsia="zh-CN"/>
        </w:rPr>
        <w:t>Melega</w:t>
      </w:r>
      <w:proofErr w:type="spellEnd"/>
      <w:r w:rsidRPr="00FC7F02">
        <w:rPr>
          <w:rFonts w:ascii="Book Antiqua" w:hAnsi="Book Antiqua"/>
          <w:color w:val="000000"/>
          <w:sz w:val="24"/>
          <w:szCs w:val="24"/>
          <w:lang w:val="en-US" w:eastAsia="zh-CN"/>
        </w:rPr>
        <w:t xml:space="preserve"> S, </w:t>
      </w:r>
      <w:proofErr w:type="spellStart"/>
      <w:r w:rsidRPr="00FC7F02">
        <w:rPr>
          <w:rFonts w:ascii="Book Antiqua" w:hAnsi="Book Antiqua"/>
          <w:color w:val="000000"/>
          <w:sz w:val="24"/>
          <w:szCs w:val="24"/>
          <w:lang w:val="en-US" w:eastAsia="zh-CN"/>
        </w:rPr>
        <w:t>Stivanello</w:t>
      </w:r>
      <w:proofErr w:type="spellEnd"/>
      <w:r w:rsidRPr="00FC7F02">
        <w:rPr>
          <w:rFonts w:ascii="Book Antiqua" w:hAnsi="Book Antiqua"/>
          <w:color w:val="000000"/>
          <w:sz w:val="24"/>
          <w:szCs w:val="24"/>
          <w:lang w:val="en-US" w:eastAsia="zh-CN"/>
        </w:rPr>
        <w:t xml:space="preserve"> E, Tonti L, </w:t>
      </w:r>
      <w:proofErr w:type="spellStart"/>
      <w:r w:rsidRPr="00FC7F02">
        <w:rPr>
          <w:rFonts w:ascii="Book Antiqua" w:hAnsi="Book Antiqua"/>
          <w:color w:val="000000"/>
          <w:sz w:val="24"/>
          <w:szCs w:val="24"/>
          <w:lang w:val="en-US" w:eastAsia="zh-CN"/>
        </w:rPr>
        <w:t>Nolet</w:t>
      </w:r>
      <w:proofErr w:type="spellEnd"/>
      <w:r w:rsidRPr="00FC7F02">
        <w:rPr>
          <w:rFonts w:ascii="Book Antiqua" w:hAnsi="Book Antiqua"/>
          <w:color w:val="000000"/>
          <w:sz w:val="24"/>
          <w:szCs w:val="24"/>
          <w:lang w:val="en-US" w:eastAsia="zh-CN"/>
        </w:rPr>
        <w:t xml:space="preserve"> M, Berardi D. Migrants referring to the Bologna Transcultural Psychiatric Team: reasons for drop-out. </w:t>
      </w:r>
      <w:proofErr w:type="spellStart"/>
      <w:r w:rsidRPr="00FC7F02">
        <w:rPr>
          <w:rFonts w:ascii="Book Antiqua" w:hAnsi="Book Antiqua"/>
          <w:i/>
          <w:iCs/>
          <w:color w:val="000000"/>
          <w:sz w:val="24"/>
          <w:szCs w:val="24"/>
          <w:lang w:val="en-US" w:eastAsia="zh-CN"/>
        </w:rPr>
        <w:t>Int</w:t>
      </w:r>
      <w:proofErr w:type="spellEnd"/>
      <w:r w:rsidRPr="00FC7F02">
        <w:rPr>
          <w:rFonts w:ascii="Book Antiqua" w:hAnsi="Book Antiqua"/>
          <w:i/>
          <w:iCs/>
          <w:color w:val="000000"/>
          <w:sz w:val="24"/>
          <w:szCs w:val="24"/>
          <w:lang w:val="en-US" w:eastAsia="zh-CN"/>
        </w:rPr>
        <w:t xml:space="preserve"> J </w:t>
      </w:r>
      <w:proofErr w:type="spellStart"/>
      <w:r w:rsidRPr="00FC7F02">
        <w:rPr>
          <w:rFonts w:ascii="Book Antiqua" w:hAnsi="Book Antiqua"/>
          <w:i/>
          <w:iCs/>
          <w:color w:val="000000"/>
          <w:sz w:val="24"/>
          <w:szCs w:val="24"/>
          <w:lang w:val="en-US" w:eastAsia="zh-CN"/>
        </w:rPr>
        <w:t>Soc</w:t>
      </w:r>
      <w:proofErr w:type="spellEnd"/>
      <w:r w:rsidRPr="00FC7F02">
        <w:rPr>
          <w:rFonts w:ascii="Book Antiqua" w:hAnsi="Book Antiqua"/>
          <w:i/>
          <w:iCs/>
          <w:color w:val="000000"/>
          <w:sz w:val="24"/>
          <w:szCs w:val="24"/>
          <w:lang w:val="en-US" w:eastAsia="zh-CN"/>
        </w:rPr>
        <w:t xml:space="preserve"> Psychiatry</w:t>
      </w:r>
      <w:r w:rsidRPr="00FC7F02">
        <w:rPr>
          <w:rFonts w:ascii="Book Antiqua" w:hAnsi="Book Antiqua"/>
          <w:color w:val="000000"/>
          <w:sz w:val="24"/>
          <w:szCs w:val="24"/>
          <w:lang w:val="en-US" w:eastAsia="zh-CN"/>
        </w:rPr>
        <w:t> 2011; </w:t>
      </w:r>
      <w:r w:rsidRPr="00FC7F02">
        <w:rPr>
          <w:rFonts w:ascii="Book Antiqua" w:hAnsi="Book Antiqua"/>
          <w:b/>
          <w:bCs/>
          <w:color w:val="000000"/>
          <w:sz w:val="24"/>
          <w:szCs w:val="24"/>
          <w:lang w:val="en-US" w:eastAsia="zh-CN"/>
        </w:rPr>
        <w:t>57</w:t>
      </w:r>
      <w:r w:rsidRPr="00FC7F02">
        <w:rPr>
          <w:rFonts w:ascii="Book Antiqua" w:hAnsi="Book Antiqua"/>
          <w:color w:val="000000"/>
          <w:sz w:val="24"/>
          <w:szCs w:val="24"/>
          <w:lang w:val="en-US" w:eastAsia="zh-CN"/>
        </w:rPr>
        <w:t>: 627-630 [PMID: 20851829 DOI: 10.1177/0020764010382368]</w:t>
      </w:r>
      <w:bookmarkEnd w:id="15"/>
      <w:bookmarkEnd w:id="16"/>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Richter C</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Ter</w:t>
      </w:r>
      <w:proofErr w:type="spellEnd"/>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Beest</w:t>
      </w:r>
      <w:proofErr w:type="spellEnd"/>
      <w:r w:rsidRPr="00FC7F02">
        <w:rPr>
          <w:rFonts w:ascii="Book Antiqua" w:eastAsia="Times New Roman" w:hAnsi="Book Antiqua"/>
          <w:color w:val="000000"/>
          <w:sz w:val="24"/>
          <w:szCs w:val="24"/>
          <w:lang w:val="en-US" w:eastAsia="zh-CN"/>
        </w:rPr>
        <w:t xml:space="preserve"> G, </w:t>
      </w:r>
      <w:proofErr w:type="spellStart"/>
      <w:r w:rsidRPr="00FC7F02">
        <w:rPr>
          <w:rFonts w:ascii="Book Antiqua" w:eastAsia="Times New Roman" w:hAnsi="Book Antiqua"/>
          <w:color w:val="000000"/>
          <w:sz w:val="24"/>
          <w:szCs w:val="24"/>
          <w:lang w:val="en-US" w:eastAsia="zh-CN"/>
        </w:rPr>
        <w:t>Gisolf</w:t>
      </w:r>
      <w:proofErr w:type="spellEnd"/>
      <w:r w:rsidRPr="00FC7F02">
        <w:rPr>
          <w:rFonts w:ascii="Book Antiqua" w:eastAsia="Times New Roman" w:hAnsi="Book Antiqua"/>
          <w:color w:val="000000"/>
          <w:sz w:val="24"/>
          <w:szCs w:val="24"/>
          <w:lang w:val="en-US" w:eastAsia="zh-CN"/>
        </w:rPr>
        <w:t xml:space="preserve"> EH, VAN </w:t>
      </w:r>
      <w:proofErr w:type="spellStart"/>
      <w:r w:rsidRPr="00FC7F02">
        <w:rPr>
          <w:rFonts w:ascii="Book Antiqua" w:eastAsia="Times New Roman" w:hAnsi="Book Antiqua"/>
          <w:color w:val="000000"/>
          <w:sz w:val="24"/>
          <w:szCs w:val="24"/>
          <w:lang w:val="en-US" w:eastAsia="zh-CN"/>
        </w:rPr>
        <w:t>Bentum</w:t>
      </w:r>
      <w:proofErr w:type="spellEnd"/>
      <w:r w:rsidRPr="00FC7F02">
        <w:rPr>
          <w:rFonts w:ascii="Book Antiqua" w:eastAsia="Times New Roman" w:hAnsi="Book Antiqua"/>
          <w:color w:val="000000"/>
          <w:sz w:val="24"/>
          <w:szCs w:val="24"/>
          <w:lang w:val="en-US" w:eastAsia="zh-CN"/>
        </w:rPr>
        <w:t xml:space="preserve"> P, </w:t>
      </w:r>
      <w:proofErr w:type="spellStart"/>
      <w:r w:rsidRPr="00FC7F02">
        <w:rPr>
          <w:rFonts w:ascii="Book Antiqua" w:eastAsia="Times New Roman" w:hAnsi="Book Antiqua"/>
          <w:color w:val="000000"/>
          <w:sz w:val="24"/>
          <w:szCs w:val="24"/>
          <w:lang w:val="en-US" w:eastAsia="zh-CN"/>
        </w:rPr>
        <w:t>Waegemaekers</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Swanink</w:t>
      </w:r>
      <w:proofErr w:type="spellEnd"/>
      <w:r w:rsidRPr="00FC7F02">
        <w:rPr>
          <w:rFonts w:ascii="Book Antiqua" w:eastAsia="Times New Roman" w:hAnsi="Book Antiqua"/>
          <w:color w:val="000000"/>
          <w:sz w:val="24"/>
          <w:szCs w:val="24"/>
          <w:lang w:val="en-US" w:eastAsia="zh-CN"/>
        </w:rPr>
        <w:t xml:space="preserve"> C, </w:t>
      </w:r>
      <w:proofErr w:type="spellStart"/>
      <w:r w:rsidRPr="00FC7F02">
        <w:rPr>
          <w:rFonts w:ascii="Book Antiqua" w:eastAsia="Times New Roman" w:hAnsi="Book Antiqua"/>
          <w:color w:val="000000"/>
          <w:sz w:val="24"/>
          <w:szCs w:val="24"/>
          <w:lang w:val="en-US" w:eastAsia="zh-CN"/>
        </w:rPr>
        <w:t>Roovers</w:t>
      </w:r>
      <w:proofErr w:type="spellEnd"/>
      <w:r w:rsidRPr="00FC7F02">
        <w:rPr>
          <w:rFonts w:ascii="Book Antiqua" w:eastAsia="Times New Roman" w:hAnsi="Book Antiqua"/>
          <w:color w:val="000000"/>
          <w:sz w:val="24"/>
          <w:szCs w:val="24"/>
          <w:lang w:val="en-US" w:eastAsia="zh-CN"/>
        </w:rPr>
        <w:t xml:space="preserve"> E. Screening for chronic hepatitis B and C in migrants </w:t>
      </w:r>
      <w:r w:rsidRPr="00FC7F02">
        <w:rPr>
          <w:rFonts w:ascii="Book Antiqua" w:eastAsia="Times New Roman" w:hAnsi="Book Antiqua"/>
          <w:color w:val="000000"/>
          <w:sz w:val="24"/>
          <w:szCs w:val="24"/>
          <w:lang w:val="en-US" w:eastAsia="zh-CN"/>
        </w:rPr>
        <w:lastRenderedPageBreak/>
        <w:t>from Afghanistan, Iran, Iraq, the former Soviet Republics, and Vietnam in the Arnhem region, The Netherlands. </w:t>
      </w:r>
      <w:proofErr w:type="spellStart"/>
      <w:r w:rsidRPr="00FC7F02">
        <w:rPr>
          <w:rFonts w:ascii="Book Antiqua" w:eastAsia="Times New Roman" w:hAnsi="Book Antiqua"/>
          <w:i/>
          <w:iCs/>
          <w:color w:val="000000"/>
          <w:sz w:val="24"/>
          <w:szCs w:val="24"/>
          <w:lang w:val="en-US" w:eastAsia="zh-CN"/>
        </w:rPr>
        <w:t>Epidemiol</w:t>
      </w:r>
      <w:proofErr w:type="spellEnd"/>
      <w:r w:rsidRPr="00FC7F02">
        <w:rPr>
          <w:rFonts w:ascii="Book Antiqua" w:eastAsia="Times New Roman" w:hAnsi="Book Antiqua"/>
          <w:i/>
          <w:iCs/>
          <w:color w:val="000000"/>
          <w:sz w:val="24"/>
          <w:szCs w:val="24"/>
          <w:lang w:val="en-US" w:eastAsia="zh-CN"/>
        </w:rPr>
        <w:t xml:space="preserve"> Infect</w:t>
      </w:r>
      <w:r w:rsidRPr="00FC7F02">
        <w:rPr>
          <w:rFonts w:ascii="Book Antiqua" w:eastAsia="Times New Roman" w:hAnsi="Book Antiqua"/>
          <w:color w:val="000000"/>
          <w:sz w:val="24"/>
          <w:szCs w:val="24"/>
          <w:lang w:val="en-US" w:eastAsia="zh-CN"/>
        </w:rPr>
        <w:t> 2014; </w:t>
      </w:r>
      <w:r w:rsidRPr="00FC7F02">
        <w:rPr>
          <w:rFonts w:ascii="Book Antiqua" w:eastAsia="Times New Roman" w:hAnsi="Book Antiqua"/>
          <w:b/>
          <w:bCs/>
          <w:color w:val="000000"/>
          <w:sz w:val="24"/>
          <w:szCs w:val="24"/>
          <w:lang w:val="en-US" w:eastAsia="zh-CN"/>
        </w:rPr>
        <w:t>142</w:t>
      </w:r>
      <w:r w:rsidRPr="00FC7F02">
        <w:rPr>
          <w:rFonts w:ascii="Book Antiqua" w:eastAsia="Times New Roman" w:hAnsi="Book Antiqua"/>
          <w:color w:val="000000"/>
          <w:sz w:val="24"/>
          <w:szCs w:val="24"/>
          <w:lang w:val="en-US" w:eastAsia="zh-CN"/>
        </w:rPr>
        <w:t>: 2140-2146 [PMID: 24398373 DOI: 10.1017/S0950268813003415]</w:t>
      </w:r>
    </w:p>
    <w:p w:rsidR="00FC7F02" w:rsidRPr="00FC7F02" w:rsidRDefault="003C2D14" w:rsidP="00FC7F02">
      <w:pPr>
        <w:pStyle w:val="a3"/>
        <w:numPr>
          <w:ilvl w:val="0"/>
          <w:numId w:val="8"/>
        </w:numPr>
        <w:spacing w:after="0" w:line="360" w:lineRule="auto"/>
        <w:ind w:left="0"/>
        <w:jc w:val="both"/>
        <w:rPr>
          <w:rFonts w:ascii="Book Antiqua" w:hAnsi="Book Antiqua"/>
          <w:sz w:val="24"/>
          <w:szCs w:val="24"/>
          <w:lang w:val="en-US"/>
        </w:rPr>
      </w:pPr>
      <w:proofErr w:type="spellStart"/>
      <w:r w:rsidRPr="00FC7F02">
        <w:rPr>
          <w:rFonts w:ascii="Book Antiqua" w:eastAsia="Times New Roman" w:hAnsi="Book Antiqua"/>
          <w:b/>
          <w:bCs/>
          <w:color w:val="000000"/>
          <w:sz w:val="24"/>
          <w:szCs w:val="24"/>
          <w:lang w:val="en-US" w:eastAsia="zh-CN"/>
        </w:rPr>
        <w:t>Zuure</w:t>
      </w:r>
      <w:proofErr w:type="spellEnd"/>
      <w:r w:rsidRPr="00FC7F02">
        <w:rPr>
          <w:rFonts w:ascii="Book Antiqua" w:eastAsia="Times New Roman" w:hAnsi="Book Antiqua"/>
          <w:b/>
          <w:bCs/>
          <w:color w:val="000000"/>
          <w:sz w:val="24"/>
          <w:szCs w:val="24"/>
          <w:lang w:val="en-US" w:eastAsia="zh-CN"/>
        </w:rPr>
        <w:t xml:space="preserve"> FR</w:t>
      </w:r>
      <w:r w:rsidRPr="00FC7F02">
        <w:rPr>
          <w:rFonts w:ascii="Book Antiqua" w:eastAsia="Times New Roman" w:hAnsi="Book Antiqua"/>
          <w:color w:val="000000"/>
          <w:sz w:val="24"/>
          <w:szCs w:val="24"/>
          <w:lang w:val="en-US" w:eastAsia="zh-CN"/>
        </w:rPr>
        <w:t xml:space="preserve">, </w:t>
      </w:r>
      <w:proofErr w:type="spellStart"/>
      <w:r w:rsidRPr="00FC7F02">
        <w:rPr>
          <w:rFonts w:ascii="Book Antiqua" w:eastAsia="Times New Roman" w:hAnsi="Book Antiqua"/>
          <w:color w:val="000000"/>
          <w:sz w:val="24"/>
          <w:szCs w:val="24"/>
          <w:lang w:val="en-US" w:eastAsia="zh-CN"/>
        </w:rPr>
        <w:t>Bouman</w:t>
      </w:r>
      <w:proofErr w:type="spellEnd"/>
      <w:r w:rsidRPr="00FC7F02">
        <w:rPr>
          <w:rFonts w:ascii="Book Antiqua" w:eastAsia="Times New Roman" w:hAnsi="Book Antiqua"/>
          <w:color w:val="000000"/>
          <w:sz w:val="24"/>
          <w:szCs w:val="24"/>
          <w:lang w:val="en-US" w:eastAsia="zh-CN"/>
        </w:rPr>
        <w:t xml:space="preserve"> J, Martens M, </w:t>
      </w:r>
      <w:proofErr w:type="spellStart"/>
      <w:r w:rsidRPr="00FC7F02">
        <w:rPr>
          <w:rFonts w:ascii="Book Antiqua" w:eastAsia="Times New Roman" w:hAnsi="Book Antiqua"/>
          <w:color w:val="000000"/>
          <w:sz w:val="24"/>
          <w:szCs w:val="24"/>
          <w:lang w:val="en-US" w:eastAsia="zh-CN"/>
        </w:rPr>
        <w:t>Vanhommerig</w:t>
      </w:r>
      <w:proofErr w:type="spellEnd"/>
      <w:r w:rsidRPr="00FC7F02">
        <w:rPr>
          <w:rFonts w:ascii="Book Antiqua" w:eastAsia="Times New Roman" w:hAnsi="Book Antiqua"/>
          <w:color w:val="000000"/>
          <w:sz w:val="24"/>
          <w:szCs w:val="24"/>
          <w:lang w:val="en-US" w:eastAsia="zh-CN"/>
        </w:rPr>
        <w:t xml:space="preserve"> JW, </w:t>
      </w:r>
      <w:proofErr w:type="spellStart"/>
      <w:r w:rsidRPr="00FC7F02">
        <w:rPr>
          <w:rFonts w:ascii="Book Antiqua" w:eastAsia="Times New Roman" w:hAnsi="Book Antiqua"/>
          <w:color w:val="000000"/>
          <w:sz w:val="24"/>
          <w:szCs w:val="24"/>
          <w:lang w:val="en-US" w:eastAsia="zh-CN"/>
        </w:rPr>
        <w:t>Urbanus</w:t>
      </w:r>
      <w:proofErr w:type="spellEnd"/>
      <w:r w:rsidRPr="00FC7F02">
        <w:rPr>
          <w:rFonts w:ascii="Book Antiqua" w:eastAsia="Times New Roman" w:hAnsi="Book Antiqua"/>
          <w:color w:val="000000"/>
          <w:sz w:val="24"/>
          <w:szCs w:val="24"/>
          <w:lang w:val="en-US" w:eastAsia="zh-CN"/>
        </w:rPr>
        <w:t xml:space="preserve"> AT, </w:t>
      </w:r>
      <w:proofErr w:type="spellStart"/>
      <w:r w:rsidRPr="00FC7F02">
        <w:rPr>
          <w:rFonts w:ascii="Book Antiqua" w:eastAsia="Times New Roman" w:hAnsi="Book Antiqua"/>
          <w:color w:val="000000"/>
          <w:sz w:val="24"/>
          <w:szCs w:val="24"/>
          <w:lang w:val="en-US" w:eastAsia="zh-CN"/>
        </w:rPr>
        <w:t>Davidovich</w:t>
      </w:r>
      <w:proofErr w:type="spellEnd"/>
      <w:r w:rsidRPr="00FC7F02">
        <w:rPr>
          <w:rFonts w:ascii="Book Antiqua" w:eastAsia="Times New Roman" w:hAnsi="Book Antiqua"/>
          <w:color w:val="000000"/>
          <w:sz w:val="24"/>
          <w:szCs w:val="24"/>
          <w:lang w:val="en-US" w:eastAsia="zh-CN"/>
        </w:rPr>
        <w:t xml:space="preserve"> U, van </w:t>
      </w:r>
      <w:proofErr w:type="spellStart"/>
      <w:r w:rsidRPr="00FC7F02">
        <w:rPr>
          <w:rFonts w:ascii="Book Antiqua" w:eastAsia="Times New Roman" w:hAnsi="Book Antiqua"/>
          <w:color w:val="000000"/>
          <w:sz w:val="24"/>
          <w:szCs w:val="24"/>
          <w:lang w:val="en-US" w:eastAsia="zh-CN"/>
        </w:rPr>
        <w:t>Houdt</w:t>
      </w:r>
      <w:proofErr w:type="spellEnd"/>
      <w:r w:rsidRPr="00FC7F02">
        <w:rPr>
          <w:rFonts w:ascii="Book Antiqua" w:eastAsia="Times New Roman" w:hAnsi="Book Antiqua"/>
          <w:color w:val="000000"/>
          <w:sz w:val="24"/>
          <w:szCs w:val="24"/>
          <w:lang w:val="en-US" w:eastAsia="zh-CN"/>
        </w:rPr>
        <w:t xml:space="preserve"> R, </w:t>
      </w:r>
      <w:proofErr w:type="spellStart"/>
      <w:r w:rsidRPr="00FC7F02">
        <w:rPr>
          <w:rFonts w:ascii="Book Antiqua" w:eastAsia="Times New Roman" w:hAnsi="Book Antiqua"/>
          <w:color w:val="000000"/>
          <w:sz w:val="24"/>
          <w:szCs w:val="24"/>
          <w:lang w:val="en-US" w:eastAsia="zh-CN"/>
        </w:rPr>
        <w:t>Speksnijder</w:t>
      </w:r>
      <w:proofErr w:type="spellEnd"/>
      <w:r w:rsidRPr="00FC7F02">
        <w:rPr>
          <w:rFonts w:ascii="Book Antiqua" w:eastAsia="Times New Roman" w:hAnsi="Book Antiqua"/>
          <w:color w:val="000000"/>
          <w:sz w:val="24"/>
          <w:szCs w:val="24"/>
          <w:lang w:val="en-US" w:eastAsia="zh-CN"/>
        </w:rPr>
        <w:t xml:space="preserve"> AG, </w:t>
      </w:r>
      <w:proofErr w:type="spellStart"/>
      <w:r w:rsidRPr="00FC7F02">
        <w:rPr>
          <w:rFonts w:ascii="Book Antiqua" w:eastAsia="Times New Roman" w:hAnsi="Book Antiqua"/>
          <w:color w:val="000000"/>
          <w:sz w:val="24"/>
          <w:szCs w:val="24"/>
          <w:lang w:val="en-US" w:eastAsia="zh-CN"/>
        </w:rPr>
        <w:t>Weegink</w:t>
      </w:r>
      <w:proofErr w:type="spellEnd"/>
      <w:r w:rsidRPr="00FC7F02">
        <w:rPr>
          <w:rFonts w:ascii="Book Antiqua" w:eastAsia="Times New Roman" w:hAnsi="Book Antiqua"/>
          <w:color w:val="000000"/>
          <w:sz w:val="24"/>
          <w:szCs w:val="24"/>
          <w:lang w:val="en-US" w:eastAsia="zh-CN"/>
        </w:rPr>
        <w:t xml:space="preserve"> CJ, van den Hoek A, </w:t>
      </w:r>
      <w:proofErr w:type="spellStart"/>
      <w:r w:rsidRPr="00FC7F02">
        <w:rPr>
          <w:rFonts w:ascii="Book Antiqua" w:eastAsia="Times New Roman" w:hAnsi="Book Antiqua"/>
          <w:color w:val="000000"/>
          <w:sz w:val="24"/>
          <w:szCs w:val="24"/>
          <w:lang w:val="en-US" w:eastAsia="zh-CN"/>
        </w:rPr>
        <w:t>Prins</w:t>
      </w:r>
      <w:proofErr w:type="spellEnd"/>
      <w:r w:rsidRPr="00FC7F02">
        <w:rPr>
          <w:rFonts w:ascii="Book Antiqua" w:eastAsia="Times New Roman" w:hAnsi="Book Antiqua"/>
          <w:color w:val="000000"/>
          <w:sz w:val="24"/>
          <w:szCs w:val="24"/>
          <w:lang w:val="en-US" w:eastAsia="zh-CN"/>
        </w:rPr>
        <w:t xml:space="preserve"> M. Screening for hepatitis B and C in first-generation Egyptian migrants living in the Netherlands. </w:t>
      </w:r>
      <w:r w:rsidRPr="00FC7F02">
        <w:rPr>
          <w:rFonts w:ascii="Book Antiqua" w:eastAsia="Times New Roman" w:hAnsi="Book Antiqua"/>
          <w:i/>
          <w:iCs/>
          <w:color w:val="000000"/>
          <w:sz w:val="24"/>
          <w:szCs w:val="24"/>
          <w:lang w:val="en-US" w:eastAsia="zh-CN"/>
        </w:rPr>
        <w:t xml:space="preserve">Liver </w:t>
      </w:r>
      <w:proofErr w:type="spellStart"/>
      <w:r w:rsidRPr="00FC7F02">
        <w:rPr>
          <w:rFonts w:ascii="Book Antiqua" w:eastAsia="Times New Roman" w:hAnsi="Book Antiqua"/>
          <w:i/>
          <w:iCs/>
          <w:color w:val="000000"/>
          <w:sz w:val="24"/>
          <w:szCs w:val="24"/>
          <w:lang w:val="en-US" w:eastAsia="zh-CN"/>
        </w:rPr>
        <w:t>Int</w:t>
      </w:r>
      <w:proofErr w:type="spellEnd"/>
      <w:r w:rsidRPr="00FC7F02">
        <w:rPr>
          <w:rFonts w:ascii="Book Antiqua" w:eastAsia="Times New Roman" w:hAnsi="Book Antiqua"/>
          <w:color w:val="000000"/>
          <w:sz w:val="24"/>
          <w:szCs w:val="24"/>
          <w:lang w:val="en-US" w:eastAsia="zh-CN"/>
        </w:rPr>
        <w:t> 2013; </w:t>
      </w:r>
      <w:r w:rsidRPr="00FC7F02">
        <w:rPr>
          <w:rFonts w:ascii="Book Antiqua" w:eastAsia="Times New Roman" w:hAnsi="Book Antiqua"/>
          <w:b/>
          <w:bCs/>
          <w:color w:val="000000"/>
          <w:sz w:val="24"/>
          <w:szCs w:val="24"/>
          <w:lang w:val="en-US" w:eastAsia="zh-CN"/>
        </w:rPr>
        <w:t>33</w:t>
      </w:r>
      <w:r w:rsidRPr="00FC7F02">
        <w:rPr>
          <w:rFonts w:ascii="Book Antiqua" w:eastAsia="Times New Roman" w:hAnsi="Book Antiqua"/>
          <w:color w:val="000000"/>
          <w:sz w:val="24"/>
          <w:szCs w:val="24"/>
          <w:lang w:val="en-US" w:eastAsia="zh-CN"/>
        </w:rPr>
        <w:t>: 727-738 [PMID: 23448397 DOI: 10.1111/liv.12131]</w:t>
      </w:r>
    </w:p>
    <w:p w:rsidR="003C2D14" w:rsidRPr="008D60BD" w:rsidRDefault="003C2D14" w:rsidP="00FC7F02">
      <w:pPr>
        <w:pStyle w:val="a3"/>
        <w:numPr>
          <w:ilvl w:val="0"/>
          <w:numId w:val="8"/>
        </w:numPr>
        <w:spacing w:after="0" w:line="360" w:lineRule="auto"/>
        <w:ind w:left="0"/>
        <w:jc w:val="both"/>
        <w:rPr>
          <w:rFonts w:ascii="Book Antiqua" w:hAnsi="Book Antiqua"/>
          <w:sz w:val="24"/>
          <w:szCs w:val="24"/>
          <w:lang w:val="en-US"/>
        </w:rPr>
      </w:pPr>
      <w:r w:rsidRPr="00FC7F02">
        <w:rPr>
          <w:rFonts w:ascii="Book Antiqua" w:eastAsia="Times New Roman" w:hAnsi="Book Antiqua"/>
          <w:b/>
          <w:bCs/>
          <w:color w:val="000000"/>
          <w:sz w:val="24"/>
          <w:szCs w:val="24"/>
          <w:lang w:val="en-US" w:eastAsia="zh-CN"/>
        </w:rPr>
        <w:t>Chao SD</w:t>
      </w:r>
      <w:r w:rsidRPr="00FC7F02">
        <w:rPr>
          <w:rFonts w:ascii="Book Antiqua" w:eastAsia="Times New Roman" w:hAnsi="Book Antiqua"/>
          <w:color w:val="000000"/>
          <w:sz w:val="24"/>
          <w:szCs w:val="24"/>
          <w:lang w:val="en-US" w:eastAsia="zh-CN"/>
        </w:rPr>
        <w:t>, Wang BM, Chang ET, Ma L, So SK. Medical training fails to prepare providers to care for patients with chronic hepatitis B infection. </w:t>
      </w:r>
      <w:r w:rsidRPr="00FC7F02">
        <w:rPr>
          <w:rFonts w:ascii="Book Antiqua" w:eastAsia="Times New Roman" w:hAnsi="Book Antiqua"/>
          <w:i/>
          <w:iCs/>
          <w:color w:val="000000"/>
          <w:sz w:val="24"/>
          <w:szCs w:val="24"/>
          <w:lang w:val="en-US" w:eastAsia="zh-CN"/>
        </w:rPr>
        <w:t xml:space="preserve">World J </w:t>
      </w:r>
      <w:proofErr w:type="spellStart"/>
      <w:r w:rsidRPr="00FC7F02">
        <w:rPr>
          <w:rFonts w:ascii="Book Antiqua" w:eastAsia="Times New Roman" w:hAnsi="Book Antiqua"/>
          <w:i/>
          <w:iCs/>
          <w:color w:val="000000"/>
          <w:sz w:val="24"/>
          <w:szCs w:val="24"/>
          <w:lang w:val="en-US" w:eastAsia="zh-CN"/>
        </w:rPr>
        <w:t>Gastroenterol</w:t>
      </w:r>
      <w:proofErr w:type="spellEnd"/>
      <w:r w:rsidRPr="00FC7F02">
        <w:rPr>
          <w:rFonts w:ascii="Book Antiqua" w:eastAsia="Times New Roman" w:hAnsi="Book Antiqua"/>
          <w:color w:val="000000"/>
          <w:sz w:val="24"/>
          <w:szCs w:val="24"/>
          <w:lang w:val="en-US" w:eastAsia="zh-CN"/>
        </w:rPr>
        <w:t> 2015; </w:t>
      </w:r>
      <w:r w:rsidRPr="00FC7F02">
        <w:rPr>
          <w:rFonts w:ascii="Book Antiqua" w:eastAsia="Times New Roman" w:hAnsi="Book Antiqua"/>
          <w:b/>
          <w:bCs/>
          <w:color w:val="000000"/>
          <w:sz w:val="24"/>
          <w:szCs w:val="24"/>
          <w:lang w:val="en-US" w:eastAsia="zh-CN"/>
        </w:rPr>
        <w:t>21</w:t>
      </w:r>
      <w:r w:rsidRPr="00FC7F02">
        <w:rPr>
          <w:rFonts w:ascii="Book Antiqua" w:eastAsia="Times New Roman" w:hAnsi="Book Antiqua"/>
          <w:color w:val="000000"/>
          <w:sz w:val="24"/>
          <w:szCs w:val="24"/>
          <w:lang w:val="en-US" w:eastAsia="zh-CN"/>
        </w:rPr>
        <w:t>: 6914-6923 [PMID: 26078568 DOI: 10.3748/wjg.v21.i22.6914]</w:t>
      </w:r>
    </w:p>
    <w:p w:rsidR="00BB2C3D" w:rsidRDefault="00BB2C3D" w:rsidP="00FC7F02">
      <w:pPr>
        <w:spacing w:after="0" w:line="360" w:lineRule="auto"/>
        <w:jc w:val="both"/>
        <w:rPr>
          <w:rFonts w:ascii="Book Antiqua" w:hAnsi="Book Antiqua"/>
          <w:sz w:val="24"/>
          <w:szCs w:val="24"/>
          <w:lang w:val="en-US" w:eastAsia="zh-CN"/>
        </w:rPr>
      </w:pPr>
    </w:p>
    <w:p w:rsidR="008D60BD" w:rsidRPr="00156078" w:rsidRDefault="00156078" w:rsidP="00156078">
      <w:pPr>
        <w:spacing w:after="0" w:line="360" w:lineRule="auto"/>
        <w:jc w:val="right"/>
        <w:rPr>
          <w:rFonts w:ascii="Book Antiqua" w:hAnsi="Book Antiqua"/>
          <w:color w:val="000000"/>
          <w:sz w:val="24"/>
          <w:szCs w:val="24"/>
          <w:lang w:val="en-US" w:eastAsia="zh-CN"/>
        </w:rPr>
      </w:pPr>
      <w:r>
        <w:rPr>
          <w:rFonts w:ascii="Book Antiqua" w:eastAsia="Times New Roman" w:hAnsi="Book Antiqua" w:hint="eastAsia"/>
          <w:b/>
          <w:color w:val="000000"/>
          <w:sz w:val="24"/>
          <w:szCs w:val="24"/>
          <w:lang w:val="en-US" w:eastAsia="zh-CN"/>
        </w:rPr>
        <w:t>P-reviewer</w:t>
      </w:r>
      <w:r w:rsidRPr="00156078">
        <w:rPr>
          <w:rFonts w:ascii="Book Antiqua" w:eastAsia="Times New Roman" w:hAnsi="Book Antiqua" w:hint="eastAsia"/>
          <w:color w:val="000000"/>
          <w:sz w:val="24"/>
          <w:szCs w:val="24"/>
          <w:lang w:val="en-US" w:eastAsia="zh-CN"/>
        </w:rPr>
        <w:t xml:space="preserve">: </w:t>
      </w:r>
      <w:r w:rsidR="008D60BD" w:rsidRPr="00156078">
        <w:rPr>
          <w:rFonts w:ascii="Book Antiqua" w:eastAsia="Times New Roman" w:hAnsi="Book Antiqua"/>
          <w:color w:val="000000"/>
          <w:sz w:val="24"/>
          <w:szCs w:val="24"/>
          <w:lang w:val="en-US" w:eastAsia="zh-CN"/>
        </w:rPr>
        <w:t>Li Ma</w:t>
      </w:r>
      <w:r w:rsidRPr="00156078">
        <w:rPr>
          <w:rFonts w:ascii="Book Antiqua" w:eastAsia="Times New Roman" w:hAnsi="Book Antiqua" w:hint="eastAsia"/>
          <w:color w:val="000000"/>
          <w:sz w:val="24"/>
          <w:szCs w:val="24"/>
          <w:lang w:val="en-US" w:eastAsia="zh-CN"/>
        </w:rPr>
        <w:t xml:space="preserve">, </w:t>
      </w:r>
      <w:r>
        <w:rPr>
          <w:rFonts w:ascii="Book Antiqua" w:eastAsia="Times New Roman" w:hAnsi="Book Antiqua"/>
          <w:color w:val="000000"/>
          <w:sz w:val="24"/>
          <w:szCs w:val="24"/>
          <w:lang w:val="en-US" w:eastAsia="zh-CN"/>
        </w:rPr>
        <w:t>Wang</w:t>
      </w:r>
      <w:r>
        <w:rPr>
          <w:rFonts w:ascii="Book Antiqua" w:hAnsi="Book Antiqua" w:hint="eastAsia"/>
          <w:color w:val="000000"/>
          <w:sz w:val="24"/>
          <w:szCs w:val="24"/>
          <w:lang w:val="en-US" w:eastAsia="zh-CN"/>
        </w:rPr>
        <w:t xml:space="preserve"> </w:t>
      </w:r>
      <w:r w:rsidRPr="00156078">
        <w:rPr>
          <w:rFonts w:ascii="Book Antiqua" w:eastAsia="Times New Roman" w:hAnsi="Book Antiqua"/>
          <w:color w:val="000000"/>
          <w:sz w:val="24"/>
          <w:szCs w:val="24"/>
          <w:lang w:val="en-US" w:eastAsia="zh-CN"/>
        </w:rPr>
        <w:t>L</w:t>
      </w:r>
      <w:r w:rsidR="00CA7D41">
        <w:rPr>
          <w:rFonts w:ascii="Book Antiqua" w:hAnsi="Book Antiqua" w:hint="eastAsia"/>
          <w:color w:val="000000"/>
          <w:sz w:val="24"/>
          <w:szCs w:val="24"/>
          <w:lang w:val="en-US" w:eastAsia="zh-CN"/>
        </w:rPr>
        <w:t>,</w:t>
      </w:r>
      <w:r>
        <w:rPr>
          <w:rFonts w:ascii="Book Antiqua" w:hAnsi="Book Antiqua" w:hint="eastAsia"/>
          <w:color w:val="000000"/>
          <w:sz w:val="24"/>
          <w:szCs w:val="24"/>
          <w:lang w:val="en-US" w:eastAsia="zh-CN"/>
        </w:rPr>
        <w:t xml:space="preserve"> </w:t>
      </w:r>
      <w:proofErr w:type="spellStart"/>
      <w:r w:rsidR="00CA7D41" w:rsidRPr="00156078">
        <w:rPr>
          <w:rFonts w:ascii="Book Antiqua" w:eastAsia="Times New Roman" w:hAnsi="Book Antiqua"/>
          <w:color w:val="000000"/>
          <w:sz w:val="24"/>
          <w:szCs w:val="24"/>
          <w:lang w:val="en-US" w:eastAsia="zh-CN"/>
        </w:rPr>
        <w:t>Zamani</w:t>
      </w:r>
      <w:proofErr w:type="spellEnd"/>
      <w:r w:rsidR="00CA7D41" w:rsidRPr="00156078">
        <w:rPr>
          <w:rFonts w:ascii="Book Antiqua" w:eastAsia="Times New Roman" w:hAnsi="Book Antiqua" w:hint="eastAsia"/>
          <w:color w:val="000000"/>
          <w:sz w:val="24"/>
          <w:szCs w:val="24"/>
          <w:lang w:val="en-US" w:eastAsia="zh-CN"/>
        </w:rPr>
        <w:t xml:space="preserve"> </w:t>
      </w:r>
      <w:r w:rsidR="00CA7D41" w:rsidRPr="00156078">
        <w:rPr>
          <w:rFonts w:ascii="Book Antiqua" w:eastAsia="Times New Roman" w:hAnsi="Book Antiqua"/>
          <w:color w:val="000000"/>
          <w:sz w:val="24"/>
          <w:szCs w:val="24"/>
          <w:lang w:val="en-US" w:eastAsia="zh-CN"/>
        </w:rPr>
        <w:t>F</w:t>
      </w:r>
      <w:r w:rsidR="00CA7D41" w:rsidRPr="00156078">
        <w:rPr>
          <w:rFonts w:ascii="Book Antiqua" w:eastAsia="Times New Roman" w:hAnsi="Book Antiqua" w:hint="eastAsia"/>
          <w:color w:val="000000"/>
          <w:sz w:val="24"/>
          <w:szCs w:val="24"/>
          <w:lang w:val="en-US" w:eastAsia="zh-CN"/>
        </w:rPr>
        <w:t xml:space="preserve"> </w:t>
      </w:r>
      <w:r w:rsidRPr="00156078">
        <w:rPr>
          <w:rFonts w:ascii="Book Antiqua" w:hAnsi="Book Antiqua" w:hint="eastAsia"/>
          <w:b/>
          <w:color w:val="000000"/>
          <w:sz w:val="24"/>
          <w:szCs w:val="24"/>
          <w:lang w:val="en-US" w:eastAsia="zh-CN"/>
        </w:rPr>
        <w:t>S-Editor</w:t>
      </w:r>
      <w:r>
        <w:rPr>
          <w:rFonts w:ascii="Book Antiqua" w:hAnsi="Book Antiqua" w:hint="eastAsia"/>
          <w:color w:val="000000"/>
          <w:sz w:val="24"/>
          <w:szCs w:val="24"/>
          <w:lang w:val="en-US" w:eastAsia="zh-CN"/>
        </w:rPr>
        <w:t xml:space="preserve">: Kong JX </w:t>
      </w:r>
      <w:r w:rsidRPr="00156078">
        <w:rPr>
          <w:rFonts w:ascii="Book Antiqua" w:hAnsi="Book Antiqua" w:hint="eastAsia"/>
          <w:b/>
          <w:color w:val="000000"/>
          <w:sz w:val="24"/>
          <w:szCs w:val="24"/>
          <w:lang w:val="en-US" w:eastAsia="zh-CN"/>
        </w:rPr>
        <w:t>L-Editor</w:t>
      </w:r>
      <w:r>
        <w:rPr>
          <w:rFonts w:ascii="Book Antiqua" w:hAnsi="Book Antiqua" w:hint="eastAsia"/>
          <w:color w:val="000000"/>
          <w:sz w:val="24"/>
          <w:szCs w:val="24"/>
          <w:lang w:val="en-US" w:eastAsia="zh-CN"/>
        </w:rPr>
        <w:t xml:space="preserve">: </w:t>
      </w:r>
      <w:r w:rsidRPr="00156078">
        <w:rPr>
          <w:rFonts w:ascii="Book Antiqua" w:hAnsi="Book Antiqua" w:hint="eastAsia"/>
          <w:b/>
          <w:color w:val="000000"/>
          <w:sz w:val="24"/>
          <w:szCs w:val="24"/>
          <w:lang w:val="en-US" w:eastAsia="zh-CN"/>
        </w:rPr>
        <w:t>E-Editor</w:t>
      </w:r>
      <w:r>
        <w:rPr>
          <w:rFonts w:ascii="Book Antiqua" w:hAnsi="Book Antiqua" w:hint="eastAsia"/>
          <w:color w:val="000000"/>
          <w:sz w:val="24"/>
          <w:szCs w:val="24"/>
          <w:lang w:val="en-US" w:eastAsia="zh-CN"/>
        </w:rPr>
        <w:t xml:space="preserve">:  </w:t>
      </w:r>
    </w:p>
    <w:bookmarkEnd w:id="13"/>
    <w:bookmarkEnd w:id="14"/>
    <w:p w:rsidR="00504131" w:rsidRPr="00FC7F02" w:rsidRDefault="00504131" w:rsidP="00FC7F02">
      <w:pPr>
        <w:spacing w:after="0" w:line="360" w:lineRule="auto"/>
        <w:jc w:val="both"/>
        <w:rPr>
          <w:rFonts w:ascii="Book Antiqua" w:hAnsi="Book Antiqua" w:cs="Calibri"/>
          <w:b/>
          <w:sz w:val="24"/>
          <w:szCs w:val="24"/>
          <w:lang w:val="en-US"/>
        </w:rPr>
      </w:pPr>
    </w:p>
    <w:p w:rsidR="00BA59BA" w:rsidRPr="00FC7F02" w:rsidRDefault="00BA59BA" w:rsidP="00FC7F02">
      <w:pPr>
        <w:spacing w:after="0" w:line="360" w:lineRule="auto"/>
        <w:jc w:val="both"/>
        <w:rPr>
          <w:rFonts w:ascii="Book Antiqua" w:hAnsi="Book Antiqua" w:cs="Calibri"/>
          <w:b/>
          <w:sz w:val="24"/>
          <w:szCs w:val="24"/>
          <w:lang w:val="en-US"/>
        </w:rPr>
      </w:pPr>
      <w:r w:rsidRPr="00FC7F02">
        <w:rPr>
          <w:rFonts w:ascii="Book Antiqua" w:hAnsi="Book Antiqua" w:cs="Calibri"/>
          <w:b/>
          <w:sz w:val="24"/>
          <w:szCs w:val="24"/>
          <w:lang w:val="en-US"/>
        </w:rPr>
        <w:br w:type="page"/>
      </w:r>
    </w:p>
    <w:p w:rsidR="00504131" w:rsidRPr="006724D7" w:rsidRDefault="00504131" w:rsidP="00FC7F02">
      <w:pPr>
        <w:spacing w:after="0" w:line="360" w:lineRule="auto"/>
        <w:jc w:val="both"/>
        <w:rPr>
          <w:rFonts w:ascii="Book Antiqua" w:hAnsi="Book Antiqua" w:cs="Calibri"/>
          <w:b/>
          <w:sz w:val="24"/>
          <w:szCs w:val="24"/>
          <w:lang w:val="en-US"/>
        </w:rPr>
      </w:pPr>
      <w:r w:rsidRPr="006724D7">
        <w:rPr>
          <w:rFonts w:ascii="Book Antiqua" w:hAnsi="Book Antiqua" w:cs="Calibri"/>
          <w:b/>
          <w:sz w:val="24"/>
          <w:szCs w:val="24"/>
          <w:lang w:val="en-US"/>
        </w:rPr>
        <w:lastRenderedPageBreak/>
        <w:t>Table 1</w:t>
      </w:r>
      <w:r w:rsidR="00896083" w:rsidRPr="006724D7">
        <w:rPr>
          <w:rFonts w:ascii="Book Antiqua" w:hAnsi="Book Antiqua" w:cs="Calibri" w:hint="eastAsia"/>
          <w:b/>
          <w:sz w:val="24"/>
          <w:szCs w:val="24"/>
          <w:lang w:val="en-US" w:eastAsia="zh-CN"/>
        </w:rPr>
        <w:t xml:space="preserve"> </w:t>
      </w:r>
      <w:r w:rsidRPr="006724D7">
        <w:rPr>
          <w:rFonts w:ascii="Book Antiqua" w:hAnsi="Book Antiqua" w:cs="Calibri"/>
          <w:b/>
          <w:sz w:val="24"/>
          <w:szCs w:val="24"/>
          <w:lang w:val="en-US"/>
        </w:rPr>
        <w:t>Studies and immigrants screened, according to the geographical area of origin</w:t>
      </w:r>
    </w:p>
    <w:tbl>
      <w:tblPr>
        <w:tblpPr w:leftFromText="141" w:rightFromText="141"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2421"/>
        <w:gridCol w:w="3283"/>
      </w:tblGrid>
      <w:tr w:rsidR="00504131" w:rsidRPr="00FC7F02" w:rsidTr="005533AF">
        <w:tc>
          <w:tcPr>
            <w:tcW w:w="3259" w:type="dxa"/>
            <w:tcBorders>
              <w:left w:val="nil"/>
              <w:bottom w:val="single" w:sz="4" w:space="0" w:color="auto"/>
              <w:right w:val="nil"/>
            </w:tcBorders>
          </w:tcPr>
          <w:p w:rsidR="00504131" w:rsidRPr="00FC7F02" w:rsidRDefault="00504131" w:rsidP="00FC7F02">
            <w:pPr>
              <w:spacing w:after="0" w:line="360" w:lineRule="auto"/>
              <w:jc w:val="both"/>
              <w:rPr>
                <w:rFonts w:ascii="Book Antiqua" w:hAnsi="Book Antiqua" w:cs="Calibri"/>
                <w:b/>
                <w:sz w:val="24"/>
                <w:szCs w:val="24"/>
                <w:lang w:val="en-US"/>
              </w:rPr>
            </w:pPr>
            <w:r w:rsidRPr="00FC7F02">
              <w:rPr>
                <w:rFonts w:ascii="Book Antiqua" w:hAnsi="Book Antiqua" w:cs="Calibri"/>
                <w:b/>
                <w:sz w:val="24"/>
                <w:szCs w:val="24"/>
                <w:lang w:val="en-US"/>
              </w:rPr>
              <w:t>Region</w:t>
            </w:r>
          </w:p>
        </w:tc>
        <w:tc>
          <w:tcPr>
            <w:tcW w:w="2789" w:type="dxa"/>
            <w:tcBorders>
              <w:left w:val="nil"/>
              <w:bottom w:val="single" w:sz="4" w:space="0" w:color="auto"/>
              <w:right w:val="nil"/>
            </w:tcBorders>
          </w:tcPr>
          <w:p w:rsidR="00504131" w:rsidRPr="00FC7F02" w:rsidRDefault="00B84FB0" w:rsidP="00FC7F02">
            <w:pPr>
              <w:spacing w:after="0" w:line="360" w:lineRule="auto"/>
              <w:jc w:val="both"/>
              <w:rPr>
                <w:rFonts w:ascii="Book Antiqua" w:hAnsi="Book Antiqua" w:cs="Calibri"/>
                <w:b/>
                <w:sz w:val="24"/>
                <w:szCs w:val="24"/>
                <w:lang w:val="en-US"/>
              </w:rPr>
            </w:pPr>
            <w:r w:rsidRPr="00896083">
              <w:rPr>
                <w:rFonts w:ascii="Book Antiqua" w:hAnsi="Book Antiqua" w:cs="Calibri"/>
                <w:b/>
                <w:i/>
                <w:sz w:val="24"/>
                <w:szCs w:val="24"/>
                <w:lang w:val="en-US"/>
              </w:rPr>
              <w:t>n</w:t>
            </w:r>
            <w:r w:rsidR="00504131" w:rsidRPr="00FC7F02">
              <w:rPr>
                <w:rFonts w:ascii="Book Antiqua" w:hAnsi="Book Antiqua" w:cs="Calibri"/>
                <w:b/>
                <w:sz w:val="24"/>
                <w:szCs w:val="24"/>
                <w:lang w:val="en-US"/>
              </w:rPr>
              <w:t xml:space="preserve"> of studies</w:t>
            </w:r>
          </w:p>
        </w:tc>
        <w:tc>
          <w:tcPr>
            <w:tcW w:w="3730" w:type="dxa"/>
            <w:tcBorders>
              <w:left w:val="nil"/>
              <w:bottom w:val="single" w:sz="4" w:space="0" w:color="auto"/>
              <w:right w:val="nil"/>
            </w:tcBorders>
          </w:tcPr>
          <w:p w:rsidR="00504131" w:rsidRPr="00FC7F02" w:rsidRDefault="00B84FB0" w:rsidP="00FC7F02">
            <w:pPr>
              <w:spacing w:after="0" w:line="360" w:lineRule="auto"/>
              <w:jc w:val="both"/>
              <w:rPr>
                <w:rFonts w:ascii="Book Antiqua" w:hAnsi="Book Antiqua" w:cs="Calibri"/>
                <w:b/>
                <w:sz w:val="24"/>
                <w:szCs w:val="24"/>
                <w:lang w:val="en-US"/>
              </w:rPr>
            </w:pPr>
            <w:r w:rsidRPr="00896083">
              <w:rPr>
                <w:rFonts w:ascii="Book Antiqua" w:hAnsi="Book Antiqua" w:cs="Calibri"/>
                <w:b/>
                <w:i/>
                <w:sz w:val="24"/>
                <w:szCs w:val="24"/>
                <w:lang w:val="en-US"/>
              </w:rPr>
              <w:t>n</w:t>
            </w:r>
            <w:r w:rsidR="00504131" w:rsidRPr="00FC7F02">
              <w:rPr>
                <w:rFonts w:ascii="Book Antiqua" w:hAnsi="Book Antiqua" w:cs="Calibri"/>
                <w:b/>
                <w:sz w:val="24"/>
                <w:szCs w:val="24"/>
                <w:lang w:val="en-US"/>
              </w:rPr>
              <w:t xml:space="preserve"> of immigrants investigated</w:t>
            </w:r>
          </w:p>
        </w:tc>
      </w:tr>
      <w:tr w:rsidR="00504131" w:rsidRPr="00FC7F02" w:rsidTr="005533AF">
        <w:tc>
          <w:tcPr>
            <w:tcW w:w="3259" w:type="dxa"/>
            <w:tcBorders>
              <w:top w:val="single" w:sz="4" w:space="0" w:color="auto"/>
              <w:left w:val="nil"/>
              <w:bottom w:val="nil"/>
              <w:right w:val="nil"/>
            </w:tcBorders>
          </w:tcPr>
          <w:p w:rsidR="00504131" w:rsidRPr="00896083" w:rsidRDefault="00504131" w:rsidP="00FC7F02">
            <w:pPr>
              <w:spacing w:after="0" w:line="360" w:lineRule="auto"/>
              <w:jc w:val="both"/>
              <w:rPr>
                <w:rFonts w:ascii="Book Antiqua" w:hAnsi="Book Antiqua" w:cs="Calibri"/>
                <w:sz w:val="24"/>
                <w:szCs w:val="24"/>
                <w:lang w:val="en-US"/>
              </w:rPr>
            </w:pPr>
            <w:r w:rsidRPr="00896083">
              <w:rPr>
                <w:rFonts w:ascii="Book Antiqua" w:hAnsi="Book Antiqua" w:cs="Calibri"/>
                <w:sz w:val="24"/>
                <w:szCs w:val="24"/>
                <w:lang w:val="en-US"/>
              </w:rPr>
              <w:t>Eastern Europe</w:t>
            </w:r>
          </w:p>
        </w:tc>
        <w:tc>
          <w:tcPr>
            <w:tcW w:w="2789" w:type="dxa"/>
            <w:tcBorders>
              <w:top w:val="single" w:sz="4" w:space="0" w:color="auto"/>
              <w:left w:val="nil"/>
              <w:bottom w:val="nil"/>
              <w:right w:val="nil"/>
            </w:tcBorders>
          </w:tcPr>
          <w:p w:rsidR="00504131" w:rsidRPr="00FC7F02" w:rsidRDefault="00504131" w:rsidP="00FC7F02">
            <w:pPr>
              <w:spacing w:after="0" w:line="360" w:lineRule="auto"/>
              <w:jc w:val="both"/>
              <w:rPr>
                <w:rFonts w:ascii="Book Antiqua" w:hAnsi="Book Antiqua" w:cs="Calibri"/>
                <w:sz w:val="24"/>
                <w:szCs w:val="24"/>
                <w:lang w:val="en-US"/>
              </w:rPr>
            </w:pPr>
            <w:r w:rsidRPr="00FC7F02">
              <w:rPr>
                <w:rFonts w:ascii="Book Antiqua" w:hAnsi="Book Antiqua" w:cs="Calibri"/>
                <w:sz w:val="24"/>
                <w:szCs w:val="24"/>
                <w:lang w:val="en-US"/>
              </w:rPr>
              <w:t>8</w:t>
            </w:r>
          </w:p>
        </w:tc>
        <w:tc>
          <w:tcPr>
            <w:tcW w:w="3730" w:type="dxa"/>
            <w:tcBorders>
              <w:top w:val="single" w:sz="4" w:space="0" w:color="auto"/>
              <w:left w:val="nil"/>
              <w:bottom w:val="nil"/>
              <w:right w:val="nil"/>
            </w:tcBorders>
          </w:tcPr>
          <w:p w:rsidR="00504131" w:rsidRPr="00FC7F02" w:rsidRDefault="00896083" w:rsidP="00FC7F02">
            <w:pPr>
              <w:spacing w:after="0" w:line="360" w:lineRule="auto"/>
              <w:jc w:val="both"/>
              <w:rPr>
                <w:rFonts w:ascii="Book Antiqua" w:hAnsi="Book Antiqua" w:cs="Calibri"/>
                <w:sz w:val="24"/>
                <w:szCs w:val="24"/>
                <w:lang w:val="en-US"/>
              </w:rPr>
            </w:pPr>
            <w:r>
              <w:rPr>
                <w:rFonts w:ascii="Book Antiqua" w:hAnsi="Book Antiqua" w:cs="Calibri"/>
                <w:sz w:val="24"/>
                <w:szCs w:val="24"/>
                <w:lang w:val="en-US"/>
              </w:rPr>
              <w:t>4163</w:t>
            </w:r>
            <w:r w:rsidR="00504131" w:rsidRPr="00FC7F02">
              <w:rPr>
                <w:rFonts w:ascii="Book Antiqua" w:hAnsi="Book Antiqua" w:cs="Calibri"/>
                <w:sz w:val="24"/>
                <w:szCs w:val="24"/>
                <w:lang w:val="en-US"/>
              </w:rPr>
              <w:t>402</w:t>
            </w:r>
          </w:p>
        </w:tc>
      </w:tr>
      <w:tr w:rsidR="00504131" w:rsidRPr="00FC7F02" w:rsidTr="005533AF">
        <w:tc>
          <w:tcPr>
            <w:tcW w:w="3259" w:type="dxa"/>
            <w:tcBorders>
              <w:top w:val="nil"/>
              <w:left w:val="nil"/>
              <w:bottom w:val="nil"/>
              <w:right w:val="nil"/>
            </w:tcBorders>
          </w:tcPr>
          <w:p w:rsidR="00504131" w:rsidRPr="00896083" w:rsidRDefault="00504131" w:rsidP="00FC7F02">
            <w:pPr>
              <w:spacing w:after="0" w:line="360" w:lineRule="auto"/>
              <w:jc w:val="both"/>
              <w:rPr>
                <w:rFonts w:ascii="Book Antiqua" w:hAnsi="Book Antiqua" w:cs="Calibri"/>
                <w:sz w:val="24"/>
                <w:szCs w:val="24"/>
                <w:lang w:val="en-US"/>
              </w:rPr>
            </w:pPr>
            <w:r w:rsidRPr="00896083">
              <w:rPr>
                <w:rFonts w:ascii="Book Antiqua" w:hAnsi="Book Antiqua" w:cs="Calibri"/>
                <w:sz w:val="24"/>
                <w:szCs w:val="24"/>
                <w:lang w:val="en-US"/>
              </w:rPr>
              <w:t>Africa</w:t>
            </w:r>
          </w:p>
        </w:tc>
        <w:tc>
          <w:tcPr>
            <w:tcW w:w="2789" w:type="dxa"/>
            <w:tcBorders>
              <w:top w:val="nil"/>
              <w:left w:val="nil"/>
              <w:bottom w:val="nil"/>
              <w:right w:val="nil"/>
            </w:tcBorders>
          </w:tcPr>
          <w:p w:rsidR="00504131" w:rsidRPr="00FC7F02" w:rsidRDefault="00504131" w:rsidP="00FC7F02">
            <w:pPr>
              <w:spacing w:after="0" w:line="360" w:lineRule="auto"/>
              <w:jc w:val="both"/>
              <w:rPr>
                <w:rFonts w:ascii="Book Antiqua" w:hAnsi="Book Antiqua" w:cs="Calibri"/>
                <w:sz w:val="24"/>
                <w:szCs w:val="24"/>
                <w:lang w:val="en-US"/>
              </w:rPr>
            </w:pPr>
            <w:r w:rsidRPr="00FC7F02">
              <w:rPr>
                <w:rFonts w:ascii="Book Antiqua" w:hAnsi="Book Antiqua" w:cs="Calibri"/>
                <w:sz w:val="24"/>
                <w:szCs w:val="24"/>
                <w:lang w:val="en-US"/>
              </w:rPr>
              <w:t>13</w:t>
            </w:r>
          </w:p>
        </w:tc>
        <w:tc>
          <w:tcPr>
            <w:tcW w:w="3730" w:type="dxa"/>
            <w:tcBorders>
              <w:top w:val="nil"/>
              <w:left w:val="nil"/>
              <w:bottom w:val="nil"/>
              <w:right w:val="nil"/>
            </w:tcBorders>
          </w:tcPr>
          <w:p w:rsidR="00504131" w:rsidRPr="00FC7F02" w:rsidRDefault="00896083" w:rsidP="00FC7F02">
            <w:pPr>
              <w:spacing w:after="0" w:line="360" w:lineRule="auto"/>
              <w:jc w:val="both"/>
              <w:rPr>
                <w:rFonts w:ascii="Book Antiqua" w:hAnsi="Book Antiqua" w:cs="Calibri"/>
                <w:sz w:val="24"/>
                <w:szCs w:val="24"/>
                <w:lang w:val="en-US"/>
              </w:rPr>
            </w:pPr>
            <w:r>
              <w:rPr>
                <w:rFonts w:ascii="Book Antiqua" w:hAnsi="Book Antiqua" w:cs="Calibri"/>
                <w:sz w:val="24"/>
                <w:szCs w:val="24"/>
                <w:lang w:val="en-US"/>
              </w:rPr>
              <w:t>959</w:t>
            </w:r>
            <w:r w:rsidR="00504131" w:rsidRPr="00FC7F02">
              <w:rPr>
                <w:rFonts w:ascii="Book Antiqua" w:hAnsi="Book Antiqua" w:cs="Calibri"/>
                <w:sz w:val="24"/>
                <w:szCs w:val="24"/>
                <w:lang w:val="en-US"/>
              </w:rPr>
              <w:t>046</w:t>
            </w:r>
          </w:p>
        </w:tc>
      </w:tr>
      <w:tr w:rsidR="00504131" w:rsidRPr="00FC7F02" w:rsidTr="005533AF">
        <w:tc>
          <w:tcPr>
            <w:tcW w:w="3259" w:type="dxa"/>
            <w:tcBorders>
              <w:top w:val="nil"/>
              <w:left w:val="nil"/>
              <w:bottom w:val="nil"/>
              <w:right w:val="nil"/>
            </w:tcBorders>
          </w:tcPr>
          <w:p w:rsidR="00504131" w:rsidRPr="00896083" w:rsidRDefault="00504131" w:rsidP="00FC7F02">
            <w:pPr>
              <w:spacing w:after="0" w:line="360" w:lineRule="auto"/>
              <w:jc w:val="both"/>
              <w:rPr>
                <w:rFonts w:ascii="Book Antiqua" w:hAnsi="Book Antiqua" w:cs="Calibri"/>
                <w:sz w:val="24"/>
                <w:szCs w:val="24"/>
                <w:lang w:val="en-US"/>
              </w:rPr>
            </w:pPr>
            <w:r w:rsidRPr="00896083">
              <w:rPr>
                <w:rFonts w:ascii="Book Antiqua" w:hAnsi="Book Antiqua" w:cs="Calibri"/>
                <w:sz w:val="24"/>
                <w:szCs w:val="24"/>
                <w:lang w:val="en-US"/>
              </w:rPr>
              <w:t>Latin America</w:t>
            </w:r>
          </w:p>
        </w:tc>
        <w:tc>
          <w:tcPr>
            <w:tcW w:w="2789" w:type="dxa"/>
            <w:tcBorders>
              <w:top w:val="nil"/>
              <w:left w:val="nil"/>
              <w:bottom w:val="nil"/>
              <w:right w:val="nil"/>
            </w:tcBorders>
          </w:tcPr>
          <w:p w:rsidR="00504131" w:rsidRPr="00FC7F02" w:rsidRDefault="00504131" w:rsidP="00FC7F02">
            <w:pPr>
              <w:spacing w:after="0" w:line="360" w:lineRule="auto"/>
              <w:jc w:val="both"/>
              <w:rPr>
                <w:rFonts w:ascii="Book Antiqua" w:hAnsi="Book Antiqua" w:cs="Calibri"/>
                <w:sz w:val="24"/>
                <w:szCs w:val="24"/>
                <w:lang w:val="en-US"/>
              </w:rPr>
            </w:pPr>
            <w:r w:rsidRPr="00FC7F02">
              <w:rPr>
                <w:rFonts w:ascii="Book Antiqua" w:hAnsi="Book Antiqua" w:cs="Calibri"/>
                <w:sz w:val="24"/>
                <w:szCs w:val="24"/>
                <w:lang w:val="en-US"/>
              </w:rPr>
              <w:t>5</w:t>
            </w:r>
          </w:p>
        </w:tc>
        <w:tc>
          <w:tcPr>
            <w:tcW w:w="3730" w:type="dxa"/>
            <w:tcBorders>
              <w:top w:val="nil"/>
              <w:left w:val="nil"/>
              <w:bottom w:val="nil"/>
              <w:right w:val="nil"/>
            </w:tcBorders>
          </w:tcPr>
          <w:p w:rsidR="00504131" w:rsidRPr="00FC7F02" w:rsidRDefault="00896083" w:rsidP="00FC7F02">
            <w:pPr>
              <w:spacing w:after="0" w:line="360" w:lineRule="auto"/>
              <w:jc w:val="both"/>
              <w:rPr>
                <w:rFonts w:ascii="Book Antiqua" w:hAnsi="Book Antiqua" w:cs="Calibri"/>
                <w:sz w:val="24"/>
                <w:szCs w:val="24"/>
                <w:lang w:val="en-US"/>
              </w:rPr>
            </w:pPr>
            <w:r>
              <w:rPr>
                <w:rFonts w:ascii="Book Antiqua" w:hAnsi="Book Antiqua" w:cs="Calibri"/>
                <w:sz w:val="24"/>
                <w:szCs w:val="24"/>
                <w:lang w:val="en-US"/>
              </w:rPr>
              <w:t>130003</w:t>
            </w:r>
            <w:r w:rsidR="00504131" w:rsidRPr="00FC7F02">
              <w:rPr>
                <w:rFonts w:ascii="Book Antiqua" w:hAnsi="Book Antiqua" w:cs="Calibri"/>
                <w:sz w:val="24"/>
                <w:szCs w:val="24"/>
                <w:lang w:val="en-US"/>
              </w:rPr>
              <w:t>914</w:t>
            </w:r>
          </w:p>
        </w:tc>
      </w:tr>
      <w:tr w:rsidR="00504131" w:rsidRPr="00FC7F02" w:rsidTr="005533AF">
        <w:tc>
          <w:tcPr>
            <w:tcW w:w="3259" w:type="dxa"/>
            <w:tcBorders>
              <w:top w:val="nil"/>
              <w:left w:val="nil"/>
              <w:right w:val="nil"/>
            </w:tcBorders>
          </w:tcPr>
          <w:p w:rsidR="00504131" w:rsidRPr="00896083" w:rsidRDefault="00504131" w:rsidP="00FC7F02">
            <w:pPr>
              <w:spacing w:after="0" w:line="360" w:lineRule="auto"/>
              <w:jc w:val="both"/>
              <w:rPr>
                <w:rFonts w:ascii="Book Antiqua" w:hAnsi="Book Antiqua" w:cs="Calibri"/>
                <w:sz w:val="24"/>
                <w:szCs w:val="24"/>
                <w:lang w:val="en-US"/>
              </w:rPr>
            </w:pPr>
            <w:r w:rsidRPr="00896083">
              <w:rPr>
                <w:rFonts w:ascii="Book Antiqua" w:hAnsi="Book Antiqua" w:cs="Calibri"/>
                <w:sz w:val="24"/>
                <w:szCs w:val="24"/>
                <w:lang w:val="en-US"/>
              </w:rPr>
              <w:t>Asia</w:t>
            </w:r>
          </w:p>
        </w:tc>
        <w:tc>
          <w:tcPr>
            <w:tcW w:w="2789" w:type="dxa"/>
            <w:tcBorders>
              <w:top w:val="nil"/>
              <w:left w:val="nil"/>
              <w:right w:val="nil"/>
            </w:tcBorders>
          </w:tcPr>
          <w:p w:rsidR="00504131" w:rsidRPr="00FC7F02" w:rsidRDefault="00504131" w:rsidP="00FC7F02">
            <w:pPr>
              <w:spacing w:after="0" w:line="360" w:lineRule="auto"/>
              <w:jc w:val="both"/>
              <w:rPr>
                <w:rFonts w:ascii="Book Antiqua" w:hAnsi="Book Antiqua" w:cs="Calibri"/>
                <w:sz w:val="24"/>
                <w:szCs w:val="24"/>
                <w:lang w:val="en-US"/>
              </w:rPr>
            </w:pPr>
            <w:r w:rsidRPr="00FC7F02">
              <w:rPr>
                <w:rFonts w:ascii="Book Antiqua" w:hAnsi="Book Antiqua" w:cs="Calibri"/>
                <w:sz w:val="24"/>
                <w:szCs w:val="24"/>
                <w:lang w:val="en-US"/>
              </w:rPr>
              <w:t>17</w:t>
            </w:r>
          </w:p>
        </w:tc>
        <w:tc>
          <w:tcPr>
            <w:tcW w:w="3730" w:type="dxa"/>
            <w:tcBorders>
              <w:top w:val="nil"/>
              <w:left w:val="nil"/>
              <w:right w:val="nil"/>
            </w:tcBorders>
          </w:tcPr>
          <w:p w:rsidR="00504131" w:rsidRPr="00FC7F02" w:rsidRDefault="00896083" w:rsidP="00FC7F02">
            <w:pPr>
              <w:spacing w:after="0" w:line="360" w:lineRule="auto"/>
              <w:jc w:val="both"/>
              <w:rPr>
                <w:rFonts w:ascii="Book Antiqua" w:hAnsi="Book Antiqua" w:cs="Calibri"/>
                <w:sz w:val="24"/>
                <w:szCs w:val="24"/>
                <w:lang w:val="en-US"/>
              </w:rPr>
            </w:pPr>
            <w:r>
              <w:rPr>
                <w:rFonts w:ascii="Book Antiqua" w:hAnsi="Book Antiqua" w:cs="Calibri"/>
                <w:sz w:val="24"/>
                <w:szCs w:val="24"/>
                <w:lang w:val="en-US"/>
              </w:rPr>
              <w:t>8468</w:t>
            </w:r>
            <w:r w:rsidR="00504131" w:rsidRPr="00FC7F02">
              <w:rPr>
                <w:rFonts w:ascii="Book Antiqua" w:hAnsi="Book Antiqua" w:cs="Calibri"/>
                <w:sz w:val="24"/>
                <w:szCs w:val="24"/>
                <w:lang w:val="en-US"/>
              </w:rPr>
              <w:t>256</w:t>
            </w:r>
          </w:p>
        </w:tc>
      </w:tr>
    </w:tbl>
    <w:p w:rsidR="00504131" w:rsidRPr="006724D7" w:rsidRDefault="00504131" w:rsidP="00FC7F02">
      <w:pPr>
        <w:spacing w:after="0" w:line="360" w:lineRule="auto"/>
        <w:jc w:val="both"/>
        <w:rPr>
          <w:rFonts w:ascii="Book Antiqua" w:hAnsi="Book Antiqua" w:cs="Calibri"/>
          <w:b/>
          <w:sz w:val="24"/>
          <w:szCs w:val="24"/>
          <w:lang w:val="en-US"/>
        </w:rPr>
      </w:pPr>
      <w:r w:rsidRPr="00FC7F02">
        <w:rPr>
          <w:rFonts w:ascii="Book Antiqua" w:hAnsi="Book Antiqua" w:cs="Calibri"/>
          <w:sz w:val="24"/>
          <w:szCs w:val="24"/>
          <w:lang w:val="en-US"/>
        </w:rPr>
        <w:br w:type="page"/>
      </w:r>
      <w:r w:rsidRPr="006724D7">
        <w:rPr>
          <w:rFonts w:ascii="Book Antiqua" w:hAnsi="Book Antiqua" w:cs="Calibri"/>
          <w:b/>
          <w:sz w:val="24"/>
          <w:szCs w:val="24"/>
          <w:lang w:val="en-US"/>
        </w:rPr>
        <w:lastRenderedPageBreak/>
        <w:t xml:space="preserve">Table 2 Prevalence of </w:t>
      </w:r>
      <w:r w:rsidR="00EA3173" w:rsidRPr="006724D7">
        <w:rPr>
          <w:rFonts w:ascii="Book Antiqua" w:hAnsi="Book Antiqua" w:cs="Calibri"/>
          <w:b/>
          <w:sz w:val="24"/>
          <w:szCs w:val="24"/>
          <w:lang w:val="en-US"/>
        </w:rPr>
        <w:t>hepatitis B virus</w:t>
      </w:r>
      <w:r w:rsidRPr="006724D7">
        <w:rPr>
          <w:rFonts w:ascii="Book Antiqua" w:hAnsi="Book Antiqua" w:cs="Calibri"/>
          <w:b/>
          <w:sz w:val="24"/>
          <w:szCs w:val="24"/>
          <w:lang w:val="en-US"/>
        </w:rPr>
        <w:t xml:space="preserve"> infection in immigrant populations</w:t>
      </w:r>
    </w:p>
    <w:tbl>
      <w:tblPr>
        <w:tblW w:w="11199"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4"/>
        <w:gridCol w:w="1418"/>
        <w:gridCol w:w="1852"/>
        <w:gridCol w:w="1134"/>
        <w:gridCol w:w="2410"/>
        <w:gridCol w:w="1701"/>
      </w:tblGrid>
      <w:tr w:rsidR="005533AF" w:rsidRPr="00FC7F02" w:rsidTr="006724D7">
        <w:tc>
          <w:tcPr>
            <w:tcW w:w="2684" w:type="dxa"/>
            <w:tcBorders>
              <w:left w:val="nil"/>
              <w:bottom w:val="single" w:sz="4" w:space="0" w:color="auto"/>
              <w:right w:val="nil"/>
            </w:tcBorders>
          </w:tcPr>
          <w:p w:rsidR="00504131" w:rsidRPr="00FC7F02" w:rsidRDefault="007236EF" w:rsidP="007236EF">
            <w:pPr>
              <w:spacing w:after="0" w:line="360" w:lineRule="auto"/>
              <w:rPr>
                <w:rFonts w:ascii="Book Antiqua" w:hAnsi="Book Antiqua"/>
                <w:b/>
                <w:bCs/>
                <w:sz w:val="24"/>
                <w:szCs w:val="24"/>
                <w:lang w:val="en-US" w:eastAsia="zh-CN"/>
              </w:rPr>
            </w:pPr>
            <w:r>
              <w:rPr>
                <w:rFonts w:ascii="Book Antiqua" w:hAnsi="Book Antiqua" w:hint="eastAsia"/>
                <w:b/>
                <w:bCs/>
                <w:sz w:val="24"/>
                <w:szCs w:val="24"/>
                <w:lang w:val="en-US" w:eastAsia="zh-CN"/>
              </w:rPr>
              <w:t>Ref.</w:t>
            </w:r>
          </w:p>
        </w:tc>
        <w:tc>
          <w:tcPr>
            <w:tcW w:w="1418" w:type="dxa"/>
            <w:tcBorders>
              <w:left w:val="nil"/>
              <w:bottom w:val="single" w:sz="4" w:space="0" w:color="auto"/>
              <w:right w:val="nil"/>
            </w:tcBorders>
          </w:tcPr>
          <w:p w:rsidR="00504131" w:rsidRPr="00FC7F02" w:rsidRDefault="00504131" w:rsidP="006724D7">
            <w:pPr>
              <w:spacing w:after="0" w:line="360" w:lineRule="auto"/>
              <w:ind w:hanging="99"/>
              <w:jc w:val="center"/>
              <w:rPr>
                <w:rFonts w:ascii="Book Antiqua" w:hAnsi="Book Antiqua"/>
                <w:b/>
                <w:bCs/>
                <w:sz w:val="24"/>
                <w:szCs w:val="24"/>
                <w:lang w:val="en-US"/>
              </w:rPr>
            </w:pPr>
            <w:r w:rsidRPr="00FC7F02">
              <w:rPr>
                <w:rFonts w:ascii="Book Antiqua" w:hAnsi="Book Antiqua"/>
                <w:b/>
                <w:bCs/>
                <w:sz w:val="24"/>
                <w:szCs w:val="24"/>
                <w:lang w:val="en-US"/>
              </w:rPr>
              <w:t>Country</w:t>
            </w:r>
          </w:p>
        </w:tc>
        <w:tc>
          <w:tcPr>
            <w:tcW w:w="1852" w:type="dxa"/>
            <w:tcBorders>
              <w:left w:val="nil"/>
              <w:bottom w:val="single" w:sz="4" w:space="0" w:color="auto"/>
              <w:right w:val="nil"/>
            </w:tcBorders>
          </w:tcPr>
          <w:p w:rsidR="00504131" w:rsidRPr="00FC7F02" w:rsidRDefault="00504131" w:rsidP="007236EF">
            <w:pPr>
              <w:spacing w:after="0" w:line="360" w:lineRule="auto"/>
              <w:ind w:hanging="108"/>
              <w:jc w:val="center"/>
              <w:rPr>
                <w:rFonts w:ascii="Book Antiqua" w:hAnsi="Book Antiqua"/>
                <w:b/>
                <w:bCs/>
                <w:sz w:val="24"/>
                <w:szCs w:val="24"/>
                <w:lang w:val="en-US"/>
              </w:rPr>
            </w:pPr>
            <w:r w:rsidRPr="00FC7F02">
              <w:rPr>
                <w:rFonts w:ascii="Book Antiqua" w:hAnsi="Book Antiqua"/>
                <w:b/>
                <w:bCs/>
                <w:sz w:val="24"/>
                <w:szCs w:val="24"/>
                <w:lang w:val="en-US"/>
              </w:rPr>
              <w:t xml:space="preserve">Type of </w:t>
            </w:r>
            <w:r w:rsidR="007236EF">
              <w:rPr>
                <w:rFonts w:ascii="Book Antiqua" w:hAnsi="Book Antiqua" w:hint="eastAsia"/>
                <w:b/>
                <w:bCs/>
                <w:sz w:val="24"/>
                <w:szCs w:val="24"/>
                <w:lang w:val="en-US" w:eastAsia="zh-CN"/>
              </w:rPr>
              <w:t>s</w:t>
            </w:r>
            <w:r w:rsidRPr="00FC7F02">
              <w:rPr>
                <w:rFonts w:ascii="Book Antiqua" w:hAnsi="Book Antiqua"/>
                <w:b/>
                <w:bCs/>
                <w:sz w:val="24"/>
                <w:szCs w:val="24"/>
                <w:lang w:val="en-US"/>
              </w:rPr>
              <w:t>tudy</w:t>
            </w:r>
          </w:p>
        </w:tc>
        <w:tc>
          <w:tcPr>
            <w:tcW w:w="1134" w:type="dxa"/>
            <w:tcBorders>
              <w:left w:val="nil"/>
              <w:bottom w:val="single" w:sz="4" w:space="0" w:color="auto"/>
              <w:right w:val="nil"/>
            </w:tcBorders>
          </w:tcPr>
          <w:p w:rsidR="00504131" w:rsidRPr="00FC7F02" w:rsidRDefault="007236EF" w:rsidP="007236EF">
            <w:pPr>
              <w:spacing w:after="0" w:line="360" w:lineRule="auto"/>
              <w:ind w:hanging="41"/>
              <w:jc w:val="center"/>
              <w:rPr>
                <w:rFonts w:ascii="Book Antiqua" w:hAnsi="Book Antiqua"/>
                <w:b/>
                <w:bCs/>
                <w:sz w:val="24"/>
                <w:szCs w:val="24"/>
                <w:lang w:val="en-US" w:eastAsia="zh-CN"/>
              </w:rPr>
            </w:pPr>
            <w:r>
              <w:rPr>
                <w:rFonts w:ascii="Book Antiqua" w:hAnsi="Book Antiqua" w:hint="eastAsia"/>
                <w:b/>
                <w:bCs/>
                <w:sz w:val="24"/>
                <w:szCs w:val="24"/>
                <w:lang w:val="en-US" w:eastAsia="zh-CN"/>
              </w:rPr>
              <w:t>Number</w:t>
            </w:r>
            <w:r w:rsidR="00504131" w:rsidRPr="00FC7F02">
              <w:rPr>
                <w:rFonts w:ascii="Book Antiqua" w:hAnsi="Book Antiqua"/>
                <w:b/>
                <w:bCs/>
                <w:sz w:val="24"/>
                <w:szCs w:val="24"/>
                <w:lang w:val="en-US"/>
              </w:rPr>
              <w:t xml:space="preserve"> of</w:t>
            </w:r>
            <w:r w:rsidR="006724D7">
              <w:rPr>
                <w:rFonts w:ascii="Book Antiqua" w:hAnsi="Book Antiqua" w:hint="eastAsia"/>
                <w:b/>
                <w:bCs/>
                <w:sz w:val="24"/>
                <w:szCs w:val="24"/>
                <w:lang w:val="en-US" w:eastAsia="zh-CN"/>
              </w:rPr>
              <w:t xml:space="preserve"> </w:t>
            </w:r>
            <w:r w:rsidR="00504131" w:rsidRPr="00FC7F02">
              <w:rPr>
                <w:rFonts w:ascii="Book Antiqua" w:hAnsi="Book Antiqua"/>
                <w:b/>
                <w:bCs/>
                <w:sz w:val="24"/>
                <w:szCs w:val="24"/>
                <w:lang w:val="en-US"/>
              </w:rPr>
              <w:t>patients</w:t>
            </w:r>
            <w:r w:rsidRPr="007236EF">
              <w:rPr>
                <w:rFonts w:ascii="Book Antiqua" w:hAnsi="Book Antiqua" w:hint="eastAsia"/>
                <w:b/>
                <w:bCs/>
                <w:sz w:val="24"/>
                <w:szCs w:val="24"/>
                <w:vertAlign w:val="superscript"/>
                <w:lang w:val="en-US" w:eastAsia="zh-CN"/>
              </w:rPr>
              <w:t>1</w:t>
            </w:r>
          </w:p>
        </w:tc>
        <w:tc>
          <w:tcPr>
            <w:tcW w:w="2410" w:type="dxa"/>
            <w:tcBorders>
              <w:left w:val="nil"/>
              <w:bottom w:val="single" w:sz="4" w:space="0" w:color="auto"/>
              <w:right w:val="nil"/>
            </w:tcBorders>
          </w:tcPr>
          <w:p w:rsidR="00504131" w:rsidRPr="00FC7F02" w:rsidRDefault="00504131" w:rsidP="006724D7">
            <w:pPr>
              <w:spacing w:after="0" w:line="360" w:lineRule="auto"/>
              <w:jc w:val="center"/>
              <w:rPr>
                <w:rFonts w:ascii="Book Antiqua" w:hAnsi="Book Antiqua"/>
                <w:b/>
                <w:bCs/>
                <w:sz w:val="24"/>
                <w:szCs w:val="24"/>
                <w:lang w:eastAsia="zh-CN"/>
              </w:rPr>
            </w:pPr>
            <w:r w:rsidRPr="00FC7F02">
              <w:rPr>
                <w:rFonts w:ascii="Book Antiqua" w:hAnsi="Book Antiqua"/>
                <w:b/>
                <w:bCs/>
                <w:sz w:val="24"/>
                <w:szCs w:val="24"/>
              </w:rPr>
              <w:t xml:space="preserve">Area of origin and </w:t>
            </w:r>
            <w:r w:rsidR="006724D7" w:rsidRPr="006724D7">
              <w:rPr>
                <w:rFonts w:ascii="Book Antiqua" w:hAnsi="Book Antiqua"/>
                <w:b/>
                <w:bCs/>
                <w:sz w:val="24"/>
                <w:szCs w:val="24"/>
              </w:rPr>
              <w:t>percentage</w:t>
            </w:r>
            <w:r w:rsidR="006724D7">
              <w:rPr>
                <w:rFonts w:ascii="Book Antiqua" w:hAnsi="Book Antiqua" w:hint="eastAsia"/>
                <w:b/>
                <w:bCs/>
                <w:sz w:val="24"/>
                <w:szCs w:val="24"/>
                <w:lang w:eastAsia="zh-CN"/>
              </w:rPr>
              <w:t xml:space="preserve"> (</w:t>
            </w:r>
            <w:r w:rsidRPr="00FC7F02">
              <w:rPr>
                <w:rFonts w:ascii="Book Antiqua" w:hAnsi="Book Antiqua"/>
                <w:b/>
                <w:bCs/>
                <w:sz w:val="24"/>
                <w:szCs w:val="24"/>
              </w:rPr>
              <w:t>%</w:t>
            </w:r>
            <w:r w:rsidR="006724D7">
              <w:rPr>
                <w:rFonts w:ascii="Book Antiqua" w:hAnsi="Book Antiqua" w:hint="eastAsia"/>
                <w:b/>
                <w:bCs/>
                <w:sz w:val="24"/>
                <w:szCs w:val="24"/>
                <w:lang w:eastAsia="zh-CN"/>
              </w:rPr>
              <w:t>)</w:t>
            </w:r>
          </w:p>
        </w:tc>
        <w:tc>
          <w:tcPr>
            <w:tcW w:w="1701" w:type="dxa"/>
            <w:tcBorders>
              <w:left w:val="nil"/>
              <w:bottom w:val="single" w:sz="4" w:space="0" w:color="auto"/>
              <w:right w:val="nil"/>
            </w:tcBorders>
          </w:tcPr>
          <w:p w:rsidR="00504131" w:rsidRPr="00FC7F02" w:rsidRDefault="00504131" w:rsidP="006724D7">
            <w:pPr>
              <w:spacing w:after="0" w:line="360" w:lineRule="auto"/>
              <w:jc w:val="center"/>
              <w:rPr>
                <w:rFonts w:ascii="Book Antiqua" w:hAnsi="Book Antiqua"/>
                <w:b/>
                <w:bCs/>
                <w:sz w:val="24"/>
                <w:szCs w:val="24"/>
                <w:lang w:eastAsia="zh-CN"/>
              </w:rPr>
            </w:pPr>
            <w:r w:rsidRPr="00FC7F02">
              <w:rPr>
                <w:rFonts w:ascii="Book Antiqua" w:hAnsi="Book Antiqua"/>
                <w:b/>
                <w:bCs/>
                <w:sz w:val="24"/>
                <w:szCs w:val="24"/>
              </w:rPr>
              <w:t xml:space="preserve">HBsAg positive </w:t>
            </w:r>
            <w:r w:rsidR="006724D7">
              <w:rPr>
                <w:rFonts w:ascii="Book Antiqua" w:hAnsi="Book Antiqua" w:hint="eastAsia"/>
                <w:b/>
                <w:bCs/>
                <w:sz w:val="24"/>
                <w:szCs w:val="24"/>
                <w:lang w:eastAsia="zh-CN"/>
              </w:rPr>
              <w:t>(</w:t>
            </w:r>
            <w:r w:rsidRPr="00FC7F02">
              <w:rPr>
                <w:rFonts w:ascii="Book Antiqua" w:hAnsi="Book Antiqua"/>
                <w:b/>
                <w:bCs/>
                <w:sz w:val="24"/>
                <w:szCs w:val="24"/>
              </w:rPr>
              <w:t>%</w:t>
            </w:r>
            <w:r w:rsidR="006724D7">
              <w:rPr>
                <w:rFonts w:ascii="Book Antiqua" w:hAnsi="Book Antiqua" w:hint="eastAsia"/>
                <w:b/>
                <w:bCs/>
                <w:sz w:val="24"/>
                <w:szCs w:val="24"/>
                <w:lang w:eastAsia="zh-CN"/>
              </w:rPr>
              <w:t>)</w:t>
            </w:r>
          </w:p>
        </w:tc>
      </w:tr>
      <w:tr w:rsidR="005533AF" w:rsidRPr="00FC7F02" w:rsidTr="006724D7">
        <w:tc>
          <w:tcPr>
            <w:tcW w:w="2684" w:type="dxa"/>
            <w:tcBorders>
              <w:left w:val="nil"/>
              <w:bottom w:val="nil"/>
              <w:right w:val="nil"/>
            </w:tcBorders>
          </w:tcPr>
          <w:p w:rsidR="00723A95" w:rsidRPr="00FC7F02" w:rsidRDefault="00723A95" w:rsidP="006724D7">
            <w:pPr>
              <w:spacing w:after="0" w:line="360" w:lineRule="auto"/>
              <w:rPr>
                <w:rFonts w:ascii="Book Antiqua" w:hAnsi="Book Antiqua"/>
                <w:sz w:val="24"/>
                <w:szCs w:val="24"/>
                <w:lang w:eastAsia="it-IT"/>
              </w:rPr>
            </w:pPr>
            <w:r w:rsidRPr="00FC7F02">
              <w:rPr>
                <w:rFonts w:ascii="Book Antiqua" w:hAnsi="Book Antiqua"/>
                <w:sz w:val="24"/>
                <w:szCs w:val="24"/>
                <w:lang w:eastAsia="it-IT"/>
              </w:rPr>
              <w:t>Roussos</w:t>
            </w:r>
            <w:r w:rsidR="006724D7">
              <w:rPr>
                <w:rFonts w:ascii="Book Antiqua" w:hAnsi="Book Antiqua" w:hint="eastAsia"/>
                <w:sz w:val="24"/>
                <w:szCs w:val="24"/>
                <w:lang w:eastAsia="zh-CN"/>
              </w:rPr>
              <w:t xml:space="preserve"> </w:t>
            </w:r>
            <w:r w:rsidR="00B84FB0" w:rsidRPr="00FC7F02">
              <w:rPr>
                <w:rFonts w:ascii="Book Antiqua" w:hAnsi="Book Antiqua"/>
                <w:i/>
                <w:sz w:val="24"/>
                <w:szCs w:val="24"/>
                <w:lang w:eastAsia="it-IT"/>
              </w:rPr>
              <w:t>et al</w:t>
            </w:r>
            <w:r w:rsidRPr="00FC7F02">
              <w:rPr>
                <w:rFonts w:ascii="Book Antiqua" w:hAnsi="Book Antiqua"/>
                <w:sz w:val="24"/>
                <w:szCs w:val="24"/>
                <w:vertAlign w:val="superscript"/>
                <w:lang w:eastAsia="it-IT"/>
              </w:rPr>
              <w:t>[18]</w:t>
            </w:r>
            <w:r w:rsidRPr="00FC7F02">
              <w:rPr>
                <w:rFonts w:ascii="Book Antiqua" w:hAnsi="Book Antiqua"/>
                <w:sz w:val="24"/>
                <w:szCs w:val="24"/>
                <w:lang w:eastAsia="it-IT"/>
              </w:rPr>
              <w:t>, 2003</w:t>
            </w:r>
          </w:p>
        </w:tc>
        <w:tc>
          <w:tcPr>
            <w:tcW w:w="1418" w:type="dxa"/>
            <w:tcBorders>
              <w:left w:val="nil"/>
              <w:bottom w:val="nil"/>
              <w:right w:val="nil"/>
            </w:tcBorders>
          </w:tcPr>
          <w:p w:rsidR="00723A95" w:rsidRPr="00FC7F02" w:rsidRDefault="00723A95" w:rsidP="006724D7">
            <w:pPr>
              <w:spacing w:after="0" w:line="360" w:lineRule="auto"/>
              <w:jc w:val="center"/>
              <w:rPr>
                <w:rFonts w:ascii="Book Antiqua" w:hAnsi="Book Antiqua"/>
                <w:sz w:val="24"/>
                <w:szCs w:val="24"/>
                <w:lang w:eastAsia="it-IT"/>
              </w:rPr>
            </w:pPr>
            <w:r w:rsidRPr="00FC7F02">
              <w:rPr>
                <w:rFonts w:ascii="Book Antiqua" w:hAnsi="Book Antiqua"/>
                <w:sz w:val="24"/>
                <w:szCs w:val="24"/>
                <w:lang w:eastAsia="it-IT"/>
              </w:rPr>
              <w:t>Greece</w:t>
            </w:r>
          </w:p>
        </w:tc>
        <w:tc>
          <w:tcPr>
            <w:tcW w:w="1852" w:type="dxa"/>
            <w:tcBorders>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left w:val="nil"/>
              <w:bottom w:val="nil"/>
              <w:right w:val="nil"/>
            </w:tcBorders>
          </w:tcPr>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130</w:t>
            </w:r>
          </w:p>
        </w:tc>
        <w:tc>
          <w:tcPr>
            <w:tcW w:w="2410" w:type="dxa"/>
            <w:tcBorders>
              <w:left w:val="nil"/>
              <w:bottom w:val="nil"/>
              <w:right w:val="nil"/>
            </w:tcBorders>
          </w:tcPr>
          <w:p w:rsidR="00723A95"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Eastern Europe: 86</w:t>
            </w:r>
          </w:p>
          <w:p w:rsidR="00723A95" w:rsidRPr="00FC7F02" w:rsidRDefault="00723A95"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 xml:space="preserve">Asia: </w:t>
            </w:r>
            <w:r w:rsidR="00BA74ED" w:rsidRPr="00FC7F02">
              <w:rPr>
                <w:rFonts w:ascii="Book Antiqua" w:hAnsi="Book Antiqua"/>
                <w:sz w:val="24"/>
                <w:szCs w:val="24"/>
                <w:lang w:val="en-GB"/>
              </w:rPr>
              <w:t>8.5</w:t>
            </w:r>
          </w:p>
          <w:p w:rsidR="00723A95" w:rsidRPr="00FC7F02" w:rsidRDefault="00723A95"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Africa: 6.2</w:t>
            </w:r>
          </w:p>
        </w:tc>
        <w:tc>
          <w:tcPr>
            <w:tcW w:w="1701" w:type="dxa"/>
            <w:tcBorders>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eastAsia="zh-CN"/>
              </w:rPr>
            </w:pPr>
            <w:r w:rsidRPr="00FC7F02">
              <w:rPr>
                <w:rFonts w:ascii="Book Antiqua" w:hAnsi="Book Antiqua"/>
                <w:sz w:val="24"/>
                <w:szCs w:val="24"/>
                <w:lang w:val="en-US"/>
              </w:rPr>
              <w:t>15.3</w:t>
            </w:r>
            <w:r w:rsidR="007236EF" w:rsidRPr="007236EF">
              <w:rPr>
                <w:rFonts w:ascii="Book Antiqua" w:hAnsi="Book Antiqua" w:hint="eastAsia"/>
                <w:sz w:val="24"/>
                <w:szCs w:val="24"/>
                <w:vertAlign w:val="superscript"/>
                <w:lang w:val="en-US" w:eastAsia="zh-CN"/>
              </w:rPr>
              <w:t>3</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27.3</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0</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723A95"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Caruana</w:t>
            </w:r>
            <w:proofErr w:type="spellEnd"/>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[30]</w:t>
            </w:r>
            <w:r w:rsidRPr="00FC7F02">
              <w:rPr>
                <w:rFonts w:ascii="Book Antiqua" w:hAnsi="Book Antiqua"/>
                <w:sz w:val="24"/>
                <w:szCs w:val="24"/>
                <w:lang w:val="en-US"/>
              </w:rPr>
              <w:t>, 2005</w:t>
            </w:r>
          </w:p>
        </w:tc>
        <w:tc>
          <w:tcPr>
            <w:tcW w:w="1418"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Australia</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329</w:t>
            </w:r>
          </w:p>
        </w:tc>
        <w:tc>
          <w:tcPr>
            <w:tcW w:w="2410" w:type="dxa"/>
            <w:tcBorders>
              <w:top w:val="nil"/>
              <w:left w:val="nil"/>
              <w:bottom w:val="nil"/>
              <w:right w:val="nil"/>
            </w:tcBorders>
          </w:tcPr>
          <w:p w:rsidR="006F70A2" w:rsidRPr="00FC7F02" w:rsidRDefault="006F70A2"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 xml:space="preserve">South east </w:t>
            </w:r>
            <w:r w:rsidR="00723A95" w:rsidRPr="00FC7F02">
              <w:rPr>
                <w:rFonts w:ascii="Book Antiqua" w:hAnsi="Book Antiqua"/>
                <w:sz w:val="24"/>
                <w:szCs w:val="24"/>
                <w:lang w:val="en-US"/>
              </w:rPr>
              <w:t>Asia</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(Laos and Cambodia)</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Laos 9.5</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Cambodia 8</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DF31AF" w:rsidP="006724D7">
            <w:pPr>
              <w:spacing w:after="0" w:line="360" w:lineRule="auto"/>
              <w:rPr>
                <w:rFonts w:ascii="Book Antiqua" w:hAnsi="Book Antiqua"/>
                <w:sz w:val="24"/>
                <w:szCs w:val="24"/>
                <w:lang w:val="en-US"/>
              </w:rPr>
            </w:pPr>
            <w:r w:rsidRPr="00FC7F02">
              <w:rPr>
                <w:rFonts w:ascii="Book Antiqua" w:hAnsi="Book Antiqua"/>
                <w:sz w:val="24"/>
                <w:szCs w:val="24"/>
                <w:lang w:val="en-US"/>
              </w:rPr>
              <w:t>Toro</w:t>
            </w:r>
            <w:r w:rsidR="00B84FB0" w:rsidRPr="00FC7F02">
              <w:rPr>
                <w:rFonts w:ascii="Book Antiqua" w:hAnsi="Book Antiqua"/>
                <w:i/>
                <w:sz w:val="24"/>
                <w:szCs w:val="24"/>
                <w:lang w:eastAsia="it-IT"/>
              </w:rPr>
              <w:t xml:space="preserve"> et al</w:t>
            </w:r>
            <w:r w:rsidR="00723A95" w:rsidRPr="00FC7F02">
              <w:rPr>
                <w:rFonts w:ascii="Book Antiqua" w:hAnsi="Book Antiqua"/>
                <w:sz w:val="24"/>
                <w:szCs w:val="24"/>
                <w:vertAlign w:val="superscript"/>
                <w:lang w:val="en-US"/>
              </w:rPr>
              <w:t>[16]</w:t>
            </w:r>
            <w:r w:rsidR="00723A95" w:rsidRPr="00FC7F02">
              <w:rPr>
                <w:rFonts w:ascii="Book Antiqua" w:hAnsi="Book Antiqua"/>
                <w:sz w:val="24"/>
                <w:szCs w:val="24"/>
                <w:lang w:val="en-US"/>
              </w:rPr>
              <w:t>, 2006</w:t>
            </w:r>
          </w:p>
        </w:tc>
        <w:tc>
          <w:tcPr>
            <w:tcW w:w="1418"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Spain</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723A95"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lang w:val="en-US"/>
              </w:rPr>
              <w:t>1</w:t>
            </w:r>
            <w:r w:rsidR="00723A95" w:rsidRPr="00FC7F02">
              <w:rPr>
                <w:rFonts w:ascii="Book Antiqua" w:hAnsi="Book Antiqua"/>
                <w:sz w:val="24"/>
                <w:szCs w:val="24"/>
                <w:lang w:val="en-US"/>
              </w:rPr>
              <w:t>303</w:t>
            </w:r>
          </w:p>
        </w:tc>
        <w:tc>
          <w:tcPr>
            <w:tcW w:w="2410" w:type="dxa"/>
            <w:tcBorders>
              <w:top w:val="nil"/>
              <w:left w:val="nil"/>
              <w:bottom w:val="nil"/>
              <w:right w:val="nil"/>
            </w:tcBorders>
          </w:tcPr>
          <w:p w:rsidR="00723A9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Latin America: 46</w:t>
            </w:r>
            <w:r w:rsidR="00723A95" w:rsidRPr="00FC7F02">
              <w:rPr>
                <w:rFonts w:ascii="Book Antiqua" w:hAnsi="Book Antiqua"/>
                <w:sz w:val="24"/>
                <w:szCs w:val="24"/>
                <w:lang w:val="en-US"/>
              </w:rPr>
              <w:t>,</w:t>
            </w:r>
          </w:p>
          <w:p w:rsidR="00723A95" w:rsidRPr="00FC7F02" w:rsidRDefault="00E72300" w:rsidP="006724D7">
            <w:pPr>
              <w:spacing w:after="0" w:line="360" w:lineRule="auto"/>
              <w:jc w:val="center"/>
              <w:rPr>
                <w:rFonts w:ascii="Book Antiqua" w:hAnsi="Book Antiqua"/>
                <w:sz w:val="24"/>
                <w:szCs w:val="24"/>
                <w:lang w:val="en-US"/>
              </w:rPr>
            </w:pPr>
            <w:r>
              <w:rPr>
                <w:rFonts w:ascii="Book Antiqua" w:hAnsi="Book Antiqua"/>
                <w:sz w:val="24"/>
                <w:szCs w:val="24"/>
                <w:lang w:val="en-US"/>
              </w:rPr>
              <w:t>S</w:t>
            </w:r>
            <w:r w:rsidR="00BA74ED" w:rsidRPr="00FC7F02">
              <w:rPr>
                <w:rFonts w:ascii="Book Antiqua" w:hAnsi="Book Antiqua"/>
                <w:sz w:val="24"/>
                <w:szCs w:val="24"/>
                <w:lang w:val="en-US"/>
              </w:rPr>
              <w:t>ub-Saharan Africa: 23.7</w:t>
            </w:r>
          </w:p>
          <w:p w:rsidR="00723A9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Eastern Europe: 9.4</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 xml:space="preserve">Northern </w:t>
            </w:r>
            <w:r w:rsidR="00BA74ED" w:rsidRPr="00FC7F02">
              <w:rPr>
                <w:rFonts w:ascii="Book Antiqua" w:hAnsi="Book Antiqua"/>
                <w:sz w:val="24"/>
                <w:szCs w:val="24"/>
                <w:lang w:val="en-US"/>
              </w:rPr>
              <w:t>Africa: 9.2</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Asia: 4.9</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0</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15</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0</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3.2</w:t>
            </w:r>
          </w:p>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Unknown</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DF31AF"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Hislop</w:t>
            </w:r>
            <w:proofErr w:type="spellEnd"/>
            <w:r w:rsidR="00B84FB0" w:rsidRPr="00FC7F02">
              <w:rPr>
                <w:rFonts w:ascii="Book Antiqua" w:hAnsi="Book Antiqua"/>
                <w:i/>
                <w:sz w:val="24"/>
                <w:szCs w:val="24"/>
                <w:lang w:eastAsia="it-IT"/>
              </w:rPr>
              <w:t xml:space="preserve"> et al</w:t>
            </w:r>
            <w:r w:rsidR="00723A95" w:rsidRPr="00FC7F02">
              <w:rPr>
                <w:rFonts w:ascii="Book Antiqua" w:hAnsi="Book Antiqua"/>
                <w:sz w:val="24"/>
                <w:szCs w:val="24"/>
                <w:vertAlign w:val="superscript"/>
                <w:lang w:val="en-US"/>
              </w:rPr>
              <w:t>[29]</w:t>
            </w:r>
            <w:r w:rsidR="00723A95" w:rsidRPr="00FC7F02">
              <w:rPr>
                <w:rFonts w:ascii="Book Antiqua" w:hAnsi="Book Antiqua"/>
                <w:sz w:val="24"/>
                <w:szCs w:val="24"/>
                <w:lang w:val="en-US"/>
              </w:rPr>
              <w:t>, 2007</w:t>
            </w:r>
          </w:p>
        </w:tc>
        <w:tc>
          <w:tcPr>
            <w:tcW w:w="1418"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Canada</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504</w:t>
            </w:r>
          </w:p>
        </w:tc>
        <w:tc>
          <w:tcPr>
            <w:tcW w:w="2410"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China: 100</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6</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723A95" w:rsidP="006724D7">
            <w:pPr>
              <w:spacing w:after="0" w:line="360" w:lineRule="auto"/>
              <w:rPr>
                <w:rFonts w:ascii="Book Antiqua" w:hAnsi="Book Antiqua"/>
                <w:sz w:val="24"/>
                <w:szCs w:val="24"/>
                <w:lang w:val="en-US" w:eastAsia="it-IT"/>
              </w:rPr>
            </w:pPr>
            <w:proofErr w:type="spellStart"/>
            <w:r w:rsidRPr="00FC7F02">
              <w:rPr>
                <w:rFonts w:ascii="Book Antiqua" w:hAnsi="Book Antiqua"/>
                <w:sz w:val="24"/>
                <w:szCs w:val="24"/>
                <w:lang w:val="en-US" w:eastAsia="it-IT"/>
              </w:rPr>
              <w:t>Majori</w:t>
            </w:r>
            <w:proofErr w:type="spellEnd"/>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eastAsia="it-IT"/>
              </w:rPr>
              <w:t>[13]</w:t>
            </w:r>
            <w:r w:rsidRPr="00FC7F02">
              <w:rPr>
                <w:rFonts w:ascii="Book Antiqua" w:hAnsi="Book Antiqua"/>
                <w:sz w:val="24"/>
                <w:szCs w:val="24"/>
                <w:lang w:val="en-US" w:eastAsia="it-IT"/>
              </w:rPr>
              <w:t>, 2008</w:t>
            </w:r>
          </w:p>
        </w:tc>
        <w:tc>
          <w:tcPr>
            <w:tcW w:w="1418"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eastAsia="it-IT"/>
              </w:rPr>
            </w:pPr>
            <w:r w:rsidRPr="00FC7F02">
              <w:rPr>
                <w:rFonts w:ascii="Book Antiqua" w:hAnsi="Book Antiqua"/>
                <w:sz w:val="24"/>
                <w:szCs w:val="24"/>
                <w:lang w:val="en-US" w:eastAsia="it-IT"/>
              </w:rPr>
              <w:t>Italy</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182</w:t>
            </w:r>
          </w:p>
        </w:tc>
        <w:tc>
          <w:tcPr>
            <w:tcW w:w="2410" w:type="dxa"/>
            <w:tcBorders>
              <w:top w:val="nil"/>
              <w:left w:val="nil"/>
              <w:bottom w:val="nil"/>
              <w:right w:val="nil"/>
            </w:tcBorders>
          </w:tcPr>
          <w:p w:rsidR="00723A95" w:rsidRPr="00FC7F02" w:rsidRDefault="00E72300" w:rsidP="006724D7">
            <w:pPr>
              <w:spacing w:after="0" w:line="360" w:lineRule="auto"/>
              <w:jc w:val="center"/>
              <w:rPr>
                <w:rFonts w:ascii="Book Antiqua" w:hAnsi="Book Antiqua"/>
                <w:sz w:val="24"/>
                <w:szCs w:val="24"/>
                <w:lang w:val="en-GB"/>
              </w:rPr>
            </w:pPr>
            <w:r>
              <w:rPr>
                <w:rFonts w:ascii="Book Antiqua" w:hAnsi="Book Antiqua"/>
                <w:sz w:val="24"/>
                <w:szCs w:val="24"/>
                <w:lang w:val="en-GB"/>
              </w:rPr>
              <w:t>S</w:t>
            </w:r>
            <w:r w:rsidR="00723A95" w:rsidRPr="00FC7F02">
              <w:rPr>
                <w:rFonts w:ascii="Book Antiqua" w:hAnsi="Book Antiqua"/>
                <w:sz w:val="24"/>
                <w:szCs w:val="24"/>
                <w:lang w:val="en-GB"/>
              </w:rPr>
              <w:t>ub-Saharan Africa: 100</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9.3</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3752C2" w:rsidRPr="00FC7F02" w:rsidRDefault="003752C2" w:rsidP="006724D7">
            <w:pPr>
              <w:spacing w:after="0" w:line="360" w:lineRule="auto"/>
              <w:rPr>
                <w:rFonts w:ascii="Book Antiqua" w:hAnsi="Book Antiqua"/>
                <w:sz w:val="24"/>
                <w:szCs w:val="24"/>
                <w:lang w:val="en-US"/>
              </w:rPr>
            </w:pPr>
            <w:r w:rsidRPr="00FC7F02">
              <w:rPr>
                <w:rFonts w:ascii="Book Antiqua" w:hAnsi="Book Antiqua"/>
                <w:sz w:val="24"/>
                <w:szCs w:val="24"/>
              </w:rPr>
              <w:t>Museru</w:t>
            </w:r>
            <w:r w:rsidRPr="00FC7F02">
              <w:rPr>
                <w:rFonts w:ascii="Book Antiqua" w:hAnsi="Book Antiqua"/>
                <w:i/>
                <w:sz w:val="24"/>
                <w:szCs w:val="24"/>
                <w:lang w:eastAsia="it-IT"/>
              </w:rPr>
              <w:t xml:space="preserve"> et al</w:t>
            </w:r>
            <w:r w:rsidRPr="00FC7F02">
              <w:rPr>
                <w:rFonts w:ascii="Book Antiqua" w:hAnsi="Book Antiqua"/>
                <w:sz w:val="24"/>
                <w:szCs w:val="24"/>
                <w:vertAlign w:val="superscript"/>
              </w:rPr>
              <w:t xml:space="preserve"> [24]</w:t>
            </w:r>
            <w:r w:rsidRPr="00FC7F02">
              <w:rPr>
                <w:rFonts w:ascii="Book Antiqua" w:hAnsi="Book Antiqua"/>
                <w:sz w:val="24"/>
                <w:szCs w:val="24"/>
              </w:rPr>
              <w:t>, 2010</w:t>
            </w:r>
          </w:p>
        </w:tc>
        <w:tc>
          <w:tcPr>
            <w:tcW w:w="1418" w:type="dxa"/>
            <w:tcBorders>
              <w:top w:val="nil"/>
              <w:left w:val="nil"/>
              <w:bottom w:val="nil"/>
              <w:right w:val="nil"/>
            </w:tcBorders>
          </w:tcPr>
          <w:p w:rsidR="003752C2" w:rsidRPr="00FC7F02" w:rsidRDefault="00AE2848"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United States</w:t>
            </w:r>
          </w:p>
        </w:tc>
        <w:tc>
          <w:tcPr>
            <w:tcW w:w="1852" w:type="dxa"/>
            <w:tcBorders>
              <w:top w:val="nil"/>
              <w:left w:val="nil"/>
              <w:bottom w:val="nil"/>
              <w:right w:val="nil"/>
            </w:tcBorders>
          </w:tcPr>
          <w:p w:rsidR="003752C2"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Retrospective</w:t>
            </w:r>
          </w:p>
        </w:tc>
        <w:tc>
          <w:tcPr>
            <w:tcW w:w="1134" w:type="dxa"/>
            <w:tcBorders>
              <w:top w:val="nil"/>
              <w:left w:val="nil"/>
              <w:bottom w:val="nil"/>
              <w:right w:val="nil"/>
            </w:tcBorders>
          </w:tcPr>
          <w:p w:rsidR="003752C2"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rPr>
              <w:t>9</w:t>
            </w:r>
            <w:r w:rsidR="003752C2" w:rsidRPr="00FC7F02">
              <w:rPr>
                <w:rFonts w:ascii="Book Antiqua" w:hAnsi="Book Antiqua"/>
                <w:sz w:val="24"/>
                <w:szCs w:val="24"/>
              </w:rPr>
              <w:t>570</w:t>
            </w:r>
          </w:p>
        </w:tc>
        <w:tc>
          <w:tcPr>
            <w:tcW w:w="2410" w:type="dxa"/>
            <w:tcBorders>
              <w:top w:val="nil"/>
              <w:left w:val="nil"/>
              <w:bottom w:val="nil"/>
              <w:right w:val="nil"/>
            </w:tcBorders>
          </w:tcPr>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Asia: 24,</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Africa: 71,</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Eastern Europe: 4</w:t>
            </w:r>
          </w:p>
          <w:p w:rsidR="004E4AEE" w:rsidRPr="00FC7F02" w:rsidRDefault="004E4AEE" w:rsidP="006724D7">
            <w:pPr>
              <w:spacing w:after="0" w:line="360" w:lineRule="auto"/>
              <w:jc w:val="center"/>
              <w:rPr>
                <w:rFonts w:ascii="Book Antiqua" w:hAnsi="Book Antiqua"/>
                <w:sz w:val="24"/>
                <w:szCs w:val="24"/>
                <w:lang w:val="en-GB"/>
              </w:rPr>
            </w:pPr>
          </w:p>
        </w:tc>
        <w:tc>
          <w:tcPr>
            <w:tcW w:w="1701" w:type="dxa"/>
            <w:tcBorders>
              <w:top w:val="nil"/>
              <w:left w:val="nil"/>
              <w:bottom w:val="nil"/>
              <w:right w:val="nil"/>
            </w:tcBorders>
          </w:tcPr>
          <w:p w:rsidR="003752C2" w:rsidRPr="00FC7F02" w:rsidRDefault="003752C2" w:rsidP="006724D7">
            <w:pPr>
              <w:spacing w:after="0" w:line="360" w:lineRule="auto"/>
              <w:jc w:val="center"/>
              <w:rPr>
                <w:rFonts w:ascii="Book Antiqua" w:hAnsi="Book Antiqua"/>
                <w:sz w:val="24"/>
                <w:szCs w:val="24"/>
                <w:lang w:eastAsia="zh-CN"/>
              </w:rPr>
            </w:pPr>
            <w:r w:rsidRPr="00FC7F02">
              <w:rPr>
                <w:rFonts w:ascii="Book Antiqua" w:hAnsi="Book Antiqua"/>
                <w:sz w:val="24"/>
                <w:szCs w:val="24"/>
              </w:rPr>
              <w:t>10.7</w:t>
            </w:r>
            <w:r w:rsidR="007236EF" w:rsidRPr="007236EF">
              <w:rPr>
                <w:rFonts w:ascii="Book Antiqua" w:hAnsi="Book Antiqua" w:hint="eastAsia"/>
                <w:sz w:val="24"/>
                <w:szCs w:val="24"/>
                <w:vertAlign w:val="superscript"/>
                <w:lang w:eastAsia="zh-CN"/>
              </w:rPr>
              <w:t>2</w:t>
            </w:r>
          </w:p>
          <w:p w:rsidR="004E4AEE" w:rsidRPr="00FC7F02" w:rsidRDefault="004E4AEE" w:rsidP="006724D7">
            <w:pPr>
              <w:spacing w:after="0" w:line="360" w:lineRule="auto"/>
              <w:jc w:val="center"/>
              <w:rPr>
                <w:rFonts w:ascii="Book Antiqua" w:hAnsi="Book Antiqua"/>
                <w:sz w:val="24"/>
                <w:szCs w:val="24"/>
                <w:lang w:val="en-US"/>
              </w:rPr>
            </w:pP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DF31AF" w:rsidP="006724D7">
            <w:pPr>
              <w:spacing w:after="0" w:line="360" w:lineRule="auto"/>
              <w:rPr>
                <w:rFonts w:ascii="Book Antiqua" w:hAnsi="Book Antiqua"/>
                <w:sz w:val="24"/>
                <w:szCs w:val="24"/>
              </w:rPr>
            </w:pPr>
            <w:r w:rsidRPr="00FC7F02">
              <w:rPr>
                <w:rFonts w:ascii="Book Antiqua" w:hAnsi="Book Antiqua"/>
                <w:sz w:val="24"/>
                <w:szCs w:val="24"/>
              </w:rPr>
              <w:t>Tafuri</w:t>
            </w:r>
            <w:r w:rsidR="00B84FB0" w:rsidRPr="00FC7F02">
              <w:rPr>
                <w:rFonts w:ascii="Book Antiqua" w:hAnsi="Book Antiqua"/>
                <w:i/>
                <w:sz w:val="24"/>
                <w:szCs w:val="24"/>
                <w:lang w:eastAsia="it-IT"/>
              </w:rPr>
              <w:t xml:space="preserve"> et al</w:t>
            </w:r>
            <w:r w:rsidR="00723A95" w:rsidRPr="00FC7F02">
              <w:rPr>
                <w:rFonts w:ascii="Book Antiqua" w:hAnsi="Book Antiqua"/>
                <w:sz w:val="24"/>
                <w:szCs w:val="24"/>
                <w:vertAlign w:val="superscript"/>
              </w:rPr>
              <w:t>[12]</w:t>
            </w:r>
            <w:r w:rsidR="00723A95" w:rsidRPr="00FC7F02">
              <w:rPr>
                <w:rFonts w:ascii="Book Antiqua" w:hAnsi="Book Antiqua"/>
                <w:sz w:val="24"/>
                <w:szCs w:val="24"/>
              </w:rPr>
              <w:t>, 2010</w:t>
            </w:r>
          </w:p>
        </w:tc>
        <w:tc>
          <w:tcPr>
            <w:tcW w:w="1418"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Italy</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rPr>
            </w:pPr>
            <w:r w:rsidRPr="00FC7F02">
              <w:rPr>
                <w:rFonts w:ascii="Book Antiqua" w:hAnsi="Book Antiqua"/>
                <w:sz w:val="24"/>
                <w:szCs w:val="24"/>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529</w:t>
            </w:r>
          </w:p>
        </w:tc>
        <w:tc>
          <w:tcPr>
            <w:tcW w:w="2410" w:type="dxa"/>
            <w:tcBorders>
              <w:top w:val="nil"/>
              <w:left w:val="nil"/>
              <w:bottom w:val="nil"/>
              <w:right w:val="nil"/>
            </w:tcBorders>
          </w:tcPr>
          <w:p w:rsidR="00723A95" w:rsidRPr="00FC7F02" w:rsidRDefault="00BA74ED" w:rsidP="006724D7">
            <w:pPr>
              <w:spacing w:after="0" w:line="360" w:lineRule="auto"/>
              <w:jc w:val="center"/>
              <w:rPr>
                <w:rFonts w:ascii="Book Antiqua" w:hAnsi="Book Antiqua"/>
                <w:sz w:val="24"/>
                <w:szCs w:val="24"/>
              </w:rPr>
            </w:pPr>
            <w:r w:rsidRPr="00FC7F02">
              <w:rPr>
                <w:rFonts w:ascii="Book Antiqua" w:hAnsi="Book Antiqua"/>
                <w:sz w:val="24"/>
                <w:szCs w:val="24"/>
              </w:rPr>
              <w:t>Africa: 96.4</w:t>
            </w:r>
          </w:p>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Asia 3.6</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8.3</w:t>
            </w:r>
          </w:p>
          <w:p w:rsidR="00723A95" w:rsidRPr="00FC7F02" w:rsidRDefault="00723A95" w:rsidP="006724D7">
            <w:pPr>
              <w:spacing w:after="0" w:line="360" w:lineRule="auto"/>
              <w:jc w:val="center"/>
              <w:rPr>
                <w:rFonts w:ascii="Book Antiqua" w:hAnsi="Book Antiqua"/>
                <w:sz w:val="24"/>
                <w:szCs w:val="24"/>
              </w:rPr>
            </w:pPr>
            <w:r w:rsidRPr="00FC7F02">
              <w:rPr>
                <w:rFonts w:ascii="Book Antiqua" w:hAnsi="Book Antiqua"/>
                <w:sz w:val="24"/>
                <w:szCs w:val="24"/>
              </w:rPr>
              <w:t>0</w:t>
            </w:r>
          </w:p>
          <w:p w:rsidR="004E4AEE" w:rsidRPr="00FC7F02" w:rsidRDefault="004E4AEE" w:rsidP="006724D7">
            <w:pPr>
              <w:spacing w:after="0" w:line="360" w:lineRule="auto"/>
              <w:jc w:val="center"/>
              <w:rPr>
                <w:rFonts w:ascii="Book Antiqua" w:hAnsi="Book Antiqua"/>
                <w:sz w:val="24"/>
                <w:szCs w:val="24"/>
              </w:rPr>
            </w:pPr>
          </w:p>
        </w:tc>
      </w:tr>
      <w:tr w:rsidR="005533AF" w:rsidRPr="00FC7F02" w:rsidTr="006724D7">
        <w:tc>
          <w:tcPr>
            <w:tcW w:w="2684" w:type="dxa"/>
            <w:tcBorders>
              <w:top w:val="nil"/>
              <w:left w:val="nil"/>
              <w:bottom w:val="nil"/>
              <w:right w:val="nil"/>
            </w:tcBorders>
          </w:tcPr>
          <w:p w:rsidR="00723A95" w:rsidRPr="00FC7F02" w:rsidRDefault="00723A95" w:rsidP="006724D7">
            <w:pPr>
              <w:spacing w:after="0" w:line="360" w:lineRule="auto"/>
              <w:rPr>
                <w:rFonts w:ascii="Book Antiqua" w:hAnsi="Book Antiqua"/>
                <w:sz w:val="24"/>
                <w:szCs w:val="24"/>
                <w:lang w:val="en-US"/>
              </w:rPr>
            </w:pPr>
            <w:r w:rsidRPr="00FC7F02">
              <w:rPr>
                <w:rFonts w:ascii="Book Antiqua" w:hAnsi="Book Antiqua"/>
                <w:sz w:val="24"/>
                <w:szCs w:val="24"/>
                <w:lang w:val="en-US"/>
              </w:rPr>
              <w:t>Milionis</w:t>
            </w:r>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[19]</w:t>
            </w:r>
            <w:r w:rsidRPr="00FC7F02">
              <w:rPr>
                <w:rFonts w:ascii="Book Antiqua" w:hAnsi="Book Antiqua"/>
                <w:sz w:val="24"/>
                <w:szCs w:val="24"/>
                <w:lang w:val="en-US"/>
              </w:rPr>
              <w:t>, 2010</w:t>
            </w:r>
          </w:p>
        </w:tc>
        <w:tc>
          <w:tcPr>
            <w:tcW w:w="1418" w:type="dxa"/>
            <w:tcBorders>
              <w:top w:val="nil"/>
              <w:left w:val="nil"/>
              <w:bottom w:val="nil"/>
              <w:right w:val="nil"/>
            </w:tcBorders>
          </w:tcPr>
          <w:p w:rsidR="00723A95" w:rsidRPr="00FC7F02" w:rsidRDefault="000C24A6"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Greece</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504</w:t>
            </w:r>
          </w:p>
        </w:tc>
        <w:tc>
          <w:tcPr>
            <w:tcW w:w="2410"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Albania: 100</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11.7</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723A95" w:rsidRPr="00FC7F02" w:rsidRDefault="00DF31AF" w:rsidP="006724D7">
            <w:pPr>
              <w:spacing w:after="0" w:line="360" w:lineRule="auto"/>
              <w:rPr>
                <w:rFonts w:ascii="Book Antiqua" w:hAnsi="Book Antiqua"/>
                <w:sz w:val="24"/>
                <w:szCs w:val="24"/>
                <w:lang w:val="en-US"/>
              </w:rPr>
            </w:pPr>
            <w:r w:rsidRPr="00FC7F02">
              <w:rPr>
                <w:rFonts w:ascii="Book Antiqua" w:hAnsi="Book Antiqua"/>
                <w:sz w:val="24"/>
                <w:szCs w:val="24"/>
                <w:lang w:val="en-US"/>
              </w:rPr>
              <w:lastRenderedPageBreak/>
              <w:t>Lee</w:t>
            </w:r>
            <w:r w:rsidR="00B84FB0" w:rsidRPr="00FC7F02">
              <w:rPr>
                <w:rFonts w:ascii="Book Antiqua" w:hAnsi="Book Antiqua"/>
                <w:i/>
                <w:sz w:val="24"/>
                <w:szCs w:val="24"/>
                <w:lang w:eastAsia="it-IT"/>
              </w:rPr>
              <w:t xml:space="preserve"> et al</w:t>
            </w:r>
            <w:r w:rsidR="00723A95" w:rsidRPr="00FC7F02">
              <w:rPr>
                <w:rFonts w:ascii="Book Antiqua" w:hAnsi="Book Antiqua"/>
                <w:sz w:val="24"/>
                <w:szCs w:val="24"/>
                <w:vertAlign w:val="superscript"/>
                <w:lang w:val="en-US"/>
              </w:rPr>
              <w:t>[27]</w:t>
            </w:r>
            <w:r w:rsidR="00723A95" w:rsidRPr="00FC7F02">
              <w:rPr>
                <w:rFonts w:ascii="Book Antiqua" w:hAnsi="Book Antiqua"/>
                <w:sz w:val="24"/>
                <w:szCs w:val="24"/>
                <w:lang w:val="en-US"/>
              </w:rPr>
              <w:t>, 2010</w:t>
            </w:r>
          </w:p>
        </w:tc>
        <w:tc>
          <w:tcPr>
            <w:tcW w:w="1418" w:type="dxa"/>
            <w:tcBorders>
              <w:top w:val="nil"/>
              <w:left w:val="nil"/>
              <w:bottom w:val="nil"/>
              <w:right w:val="nil"/>
            </w:tcBorders>
          </w:tcPr>
          <w:p w:rsidR="00723A95" w:rsidRPr="00FC7F02" w:rsidRDefault="00AE2848"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United States</w:t>
            </w:r>
          </w:p>
        </w:tc>
        <w:tc>
          <w:tcPr>
            <w:tcW w:w="1852" w:type="dxa"/>
            <w:tcBorders>
              <w:top w:val="nil"/>
              <w:left w:val="nil"/>
              <w:bottom w:val="nil"/>
              <w:right w:val="nil"/>
            </w:tcBorders>
          </w:tcPr>
          <w:p w:rsidR="00723A9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567</w:t>
            </w:r>
          </w:p>
        </w:tc>
        <w:tc>
          <w:tcPr>
            <w:tcW w:w="2410"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Asia: 100</w:t>
            </w:r>
          </w:p>
        </w:tc>
        <w:tc>
          <w:tcPr>
            <w:tcW w:w="1701" w:type="dxa"/>
            <w:tcBorders>
              <w:top w:val="nil"/>
              <w:left w:val="nil"/>
              <w:bottom w:val="nil"/>
              <w:right w:val="nil"/>
            </w:tcBorders>
          </w:tcPr>
          <w:p w:rsidR="00723A95" w:rsidRPr="00FC7F02" w:rsidRDefault="00723A9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6</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D52C85" w:rsidRPr="00FC7F02" w:rsidRDefault="00DF31AF" w:rsidP="006724D7">
            <w:pPr>
              <w:spacing w:after="0" w:line="360" w:lineRule="auto"/>
              <w:rPr>
                <w:rFonts w:ascii="Book Antiqua" w:hAnsi="Book Antiqua"/>
                <w:sz w:val="24"/>
                <w:szCs w:val="24"/>
                <w:lang w:val="en-US"/>
              </w:rPr>
            </w:pPr>
            <w:r w:rsidRPr="00FC7F02">
              <w:rPr>
                <w:rFonts w:ascii="Book Antiqua" w:hAnsi="Book Antiqua"/>
                <w:sz w:val="24"/>
                <w:szCs w:val="24"/>
                <w:lang w:val="en-US"/>
              </w:rPr>
              <w:t>Levy</w:t>
            </w:r>
            <w:r w:rsidR="00B84FB0" w:rsidRPr="00FC7F02">
              <w:rPr>
                <w:rFonts w:ascii="Book Antiqua" w:hAnsi="Book Antiqua"/>
                <w:i/>
                <w:sz w:val="24"/>
                <w:szCs w:val="24"/>
                <w:lang w:eastAsia="it-IT"/>
              </w:rPr>
              <w:t xml:space="preserve"> et al</w:t>
            </w:r>
            <w:r w:rsidR="00D52C85" w:rsidRPr="00FC7F02">
              <w:rPr>
                <w:rFonts w:ascii="Book Antiqua" w:hAnsi="Book Antiqua"/>
                <w:sz w:val="24"/>
                <w:szCs w:val="24"/>
                <w:vertAlign w:val="superscript"/>
                <w:lang w:val="en-US"/>
              </w:rPr>
              <w:t>[26]</w:t>
            </w:r>
            <w:r w:rsidR="00D52C85" w:rsidRPr="00FC7F02">
              <w:rPr>
                <w:rFonts w:ascii="Book Antiqua" w:hAnsi="Book Antiqua"/>
                <w:sz w:val="24"/>
                <w:szCs w:val="24"/>
                <w:lang w:val="en-US"/>
              </w:rPr>
              <w:t>, 2010</w:t>
            </w:r>
          </w:p>
        </w:tc>
        <w:tc>
          <w:tcPr>
            <w:tcW w:w="1418" w:type="dxa"/>
            <w:tcBorders>
              <w:top w:val="nil"/>
              <w:left w:val="nil"/>
              <w:bottom w:val="nil"/>
              <w:right w:val="nil"/>
            </w:tcBorders>
          </w:tcPr>
          <w:p w:rsidR="00D52C85" w:rsidRPr="00FC7F02" w:rsidRDefault="00AE2848"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United States</w:t>
            </w:r>
          </w:p>
        </w:tc>
        <w:tc>
          <w:tcPr>
            <w:tcW w:w="1852" w:type="dxa"/>
            <w:tcBorders>
              <w:top w:val="nil"/>
              <w:left w:val="nil"/>
              <w:bottom w:val="nil"/>
              <w:right w:val="nil"/>
            </w:tcBorders>
          </w:tcPr>
          <w:p w:rsidR="00D52C8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3E1E60" w:rsidRDefault="00D52C85" w:rsidP="003E1E60">
            <w:pPr>
              <w:spacing w:after="0" w:line="360" w:lineRule="auto"/>
              <w:jc w:val="center"/>
              <w:rPr>
                <w:rFonts w:ascii="Book Antiqua" w:hAnsi="Book Antiqua"/>
                <w:sz w:val="24"/>
                <w:szCs w:val="24"/>
                <w:lang w:val="en-US" w:eastAsia="zh-CN"/>
              </w:rPr>
            </w:pPr>
            <w:r w:rsidRPr="00FC7F02">
              <w:rPr>
                <w:rFonts w:ascii="Book Antiqua" w:hAnsi="Book Antiqua"/>
                <w:sz w:val="24"/>
                <w:szCs w:val="24"/>
                <w:lang w:val="en-US"/>
              </w:rPr>
              <w:t>684</w:t>
            </w:r>
          </w:p>
          <w:p w:rsidR="00D52C85" w:rsidRPr="00FC7F02" w:rsidRDefault="00D52C85" w:rsidP="003E1E60">
            <w:pPr>
              <w:spacing w:after="0" w:line="360" w:lineRule="auto"/>
              <w:jc w:val="center"/>
              <w:rPr>
                <w:rFonts w:ascii="Book Antiqua" w:hAnsi="Book Antiqua"/>
                <w:sz w:val="24"/>
                <w:szCs w:val="24"/>
                <w:lang w:val="en-US"/>
              </w:rPr>
            </w:pPr>
            <w:r w:rsidRPr="00FC7F02">
              <w:rPr>
                <w:rFonts w:ascii="Book Antiqua" w:hAnsi="Book Antiqua"/>
                <w:sz w:val="24"/>
                <w:szCs w:val="24"/>
                <w:lang w:val="en-US"/>
              </w:rPr>
              <w:t>1502</w:t>
            </w:r>
          </w:p>
        </w:tc>
        <w:tc>
          <w:tcPr>
            <w:tcW w:w="2410" w:type="dxa"/>
            <w:tcBorders>
              <w:top w:val="nil"/>
              <w:left w:val="nil"/>
              <w:bottom w:val="nil"/>
              <w:right w:val="nil"/>
            </w:tcBorders>
          </w:tcPr>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South America: 96.4</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Asia: 7.7</w:t>
            </w:r>
          </w:p>
        </w:tc>
        <w:tc>
          <w:tcPr>
            <w:tcW w:w="1701" w:type="dxa"/>
            <w:tcBorders>
              <w:top w:val="nil"/>
              <w:left w:val="nil"/>
              <w:bottom w:val="nil"/>
              <w:right w:val="nil"/>
            </w:tcBorders>
          </w:tcPr>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0.3</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3.8</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D52C85" w:rsidRPr="00FC7F02" w:rsidRDefault="00DF31AF" w:rsidP="006724D7">
            <w:pPr>
              <w:spacing w:after="0" w:line="360" w:lineRule="auto"/>
              <w:rPr>
                <w:rFonts w:ascii="Book Antiqua" w:hAnsi="Book Antiqua"/>
                <w:sz w:val="24"/>
                <w:szCs w:val="24"/>
                <w:lang w:val="en-US"/>
              </w:rPr>
            </w:pPr>
            <w:r w:rsidRPr="00FC7F02">
              <w:rPr>
                <w:rFonts w:ascii="Book Antiqua" w:hAnsi="Book Antiqua"/>
                <w:sz w:val="24"/>
                <w:szCs w:val="24"/>
                <w:lang w:val="en-US"/>
              </w:rPr>
              <w:t>Mitchell</w:t>
            </w:r>
            <w:r w:rsidR="00B84FB0" w:rsidRPr="00FC7F02">
              <w:rPr>
                <w:rFonts w:ascii="Book Antiqua" w:hAnsi="Book Antiqua"/>
                <w:i/>
                <w:sz w:val="24"/>
                <w:szCs w:val="24"/>
                <w:lang w:eastAsia="it-IT"/>
              </w:rPr>
              <w:t xml:space="preserve"> et al</w:t>
            </w:r>
            <w:r w:rsidR="00D52C85" w:rsidRPr="00FC7F02">
              <w:rPr>
                <w:rFonts w:ascii="Book Antiqua" w:hAnsi="Book Antiqua"/>
                <w:sz w:val="24"/>
                <w:szCs w:val="24"/>
                <w:vertAlign w:val="superscript"/>
                <w:lang w:val="en-US"/>
              </w:rPr>
              <w:t>[25]</w:t>
            </w:r>
            <w:r w:rsidR="00D52C85" w:rsidRPr="00FC7F02">
              <w:rPr>
                <w:rFonts w:ascii="Book Antiqua" w:hAnsi="Book Antiqua"/>
                <w:sz w:val="24"/>
                <w:szCs w:val="24"/>
                <w:lang w:val="en-US"/>
              </w:rPr>
              <w:t>, 2011</w:t>
            </w:r>
          </w:p>
        </w:tc>
        <w:tc>
          <w:tcPr>
            <w:tcW w:w="1418" w:type="dxa"/>
            <w:tcBorders>
              <w:top w:val="nil"/>
              <w:left w:val="nil"/>
              <w:bottom w:val="nil"/>
              <w:right w:val="nil"/>
            </w:tcBorders>
          </w:tcPr>
          <w:p w:rsidR="00D52C85" w:rsidRPr="00FC7F02" w:rsidRDefault="00AE2848"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United States</w:t>
            </w:r>
          </w:p>
        </w:tc>
        <w:tc>
          <w:tcPr>
            <w:tcW w:w="1852" w:type="dxa"/>
            <w:tcBorders>
              <w:top w:val="nil"/>
              <w:left w:val="nil"/>
              <w:bottom w:val="nil"/>
              <w:right w:val="nil"/>
            </w:tcBorders>
          </w:tcPr>
          <w:p w:rsidR="00D52C8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Retrospective</w:t>
            </w:r>
          </w:p>
        </w:tc>
        <w:tc>
          <w:tcPr>
            <w:tcW w:w="1134" w:type="dxa"/>
            <w:tcBorders>
              <w:top w:val="nil"/>
              <w:left w:val="nil"/>
              <w:bottom w:val="nil"/>
              <w:right w:val="nil"/>
            </w:tcBorders>
          </w:tcPr>
          <w:p w:rsidR="00D52C85"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lang w:val="en-US"/>
              </w:rPr>
              <w:t>27900</w:t>
            </w:r>
            <w:r w:rsidR="00D52C85" w:rsidRPr="00FC7F02">
              <w:rPr>
                <w:rFonts w:ascii="Book Antiqua" w:hAnsi="Book Antiqua"/>
                <w:sz w:val="24"/>
                <w:szCs w:val="24"/>
                <w:lang w:val="en-US"/>
              </w:rPr>
              <w:t>000</w:t>
            </w:r>
          </w:p>
        </w:tc>
        <w:tc>
          <w:tcPr>
            <w:tcW w:w="2410" w:type="dxa"/>
            <w:tcBorders>
              <w:top w:val="nil"/>
              <w:left w:val="nil"/>
              <w:bottom w:val="nil"/>
              <w:right w:val="nil"/>
            </w:tcBorders>
          </w:tcPr>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Latin America: 46.6</w:t>
            </w:r>
          </w:p>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Africa: 3.36</w:t>
            </w:r>
          </w:p>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Mediterranean countries: 6</w:t>
            </w:r>
          </w:p>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Europe:14.3</w:t>
            </w:r>
          </w:p>
          <w:p w:rsidR="00D52C85"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South East Asia: 6.6</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Pacific Countries:23.7</w:t>
            </w:r>
          </w:p>
        </w:tc>
        <w:tc>
          <w:tcPr>
            <w:tcW w:w="1701" w:type="dxa"/>
            <w:tcBorders>
              <w:top w:val="nil"/>
              <w:left w:val="nil"/>
              <w:bottom w:val="nil"/>
              <w:right w:val="nil"/>
            </w:tcBorders>
          </w:tcPr>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1.6</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11.1</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5</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2.9</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4</w:t>
            </w:r>
          </w:p>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11</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D52C85" w:rsidRPr="00FC7F02" w:rsidRDefault="00D52C85"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Kall</w:t>
            </w:r>
            <w:r w:rsidR="00DF31AF" w:rsidRPr="00FC7F02">
              <w:rPr>
                <w:rFonts w:ascii="Book Antiqua" w:hAnsi="Book Antiqua"/>
                <w:sz w:val="24"/>
                <w:szCs w:val="24"/>
                <w:lang w:val="en-US"/>
              </w:rPr>
              <w:t>man</w:t>
            </w:r>
            <w:proofErr w:type="spellEnd"/>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[28]</w:t>
            </w:r>
            <w:r w:rsidRPr="00FC7F02">
              <w:rPr>
                <w:rFonts w:ascii="Book Antiqua" w:hAnsi="Book Antiqua"/>
                <w:sz w:val="24"/>
                <w:szCs w:val="24"/>
                <w:lang w:val="en-US"/>
              </w:rPr>
              <w:t>, 2011</w:t>
            </w:r>
          </w:p>
        </w:tc>
        <w:tc>
          <w:tcPr>
            <w:tcW w:w="1418" w:type="dxa"/>
            <w:tcBorders>
              <w:top w:val="nil"/>
              <w:left w:val="nil"/>
              <w:bottom w:val="nil"/>
              <w:right w:val="nil"/>
            </w:tcBorders>
          </w:tcPr>
          <w:p w:rsidR="00D52C85" w:rsidRPr="00FC7F02" w:rsidRDefault="00AE2848"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United States</w:t>
            </w:r>
          </w:p>
        </w:tc>
        <w:tc>
          <w:tcPr>
            <w:tcW w:w="1852" w:type="dxa"/>
            <w:tcBorders>
              <w:top w:val="nil"/>
              <w:left w:val="nil"/>
              <w:bottom w:val="nil"/>
              <w:right w:val="nil"/>
            </w:tcBorders>
          </w:tcPr>
          <w:p w:rsidR="00D52C85"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322</w:t>
            </w:r>
          </w:p>
        </w:tc>
        <w:tc>
          <w:tcPr>
            <w:tcW w:w="2410" w:type="dxa"/>
            <w:tcBorders>
              <w:top w:val="nil"/>
              <w:left w:val="nil"/>
              <w:bottom w:val="nil"/>
              <w:right w:val="nil"/>
            </w:tcBorders>
          </w:tcPr>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Vietnam: 100</w:t>
            </w:r>
          </w:p>
        </w:tc>
        <w:tc>
          <w:tcPr>
            <w:tcW w:w="1701" w:type="dxa"/>
            <w:tcBorders>
              <w:top w:val="nil"/>
              <w:left w:val="nil"/>
              <w:bottom w:val="nil"/>
              <w:right w:val="nil"/>
            </w:tcBorders>
          </w:tcPr>
          <w:p w:rsidR="00D52C85" w:rsidRPr="00FC7F02" w:rsidRDefault="00D52C85"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9.3</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CA28B4" w:rsidRPr="00FC7F02" w:rsidRDefault="00CA28B4"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Veldhuijzen</w:t>
            </w:r>
            <w:proofErr w:type="spellEnd"/>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[22]</w:t>
            </w:r>
            <w:r w:rsidRPr="00FC7F02">
              <w:rPr>
                <w:rFonts w:ascii="Book Antiqua" w:hAnsi="Book Antiqua"/>
                <w:sz w:val="24"/>
                <w:szCs w:val="24"/>
                <w:lang w:val="en-US"/>
              </w:rPr>
              <w:t>, 2012</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Holland</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bottom w:val="nil"/>
              <w:right w:val="nil"/>
            </w:tcBorders>
          </w:tcPr>
          <w:p w:rsidR="00CA28B4"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lang w:val="en-US"/>
              </w:rPr>
              <w:t>1</w:t>
            </w:r>
            <w:r w:rsidR="00CA28B4" w:rsidRPr="00FC7F02">
              <w:rPr>
                <w:rFonts w:ascii="Book Antiqua" w:hAnsi="Book Antiqua"/>
                <w:sz w:val="24"/>
                <w:szCs w:val="24"/>
                <w:lang w:val="en-US"/>
              </w:rPr>
              <w:t>090</w:t>
            </w:r>
          </w:p>
        </w:tc>
        <w:tc>
          <w:tcPr>
            <w:tcW w:w="2410"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China. 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8.5</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CA28B4" w:rsidRPr="00FC7F02" w:rsidRDefault="00CA28B4" w:rsidP="006724D7">
            <w:pPr>
              <w:spacing w:after="0" w:line="360" w:lineRule="auto"/>
              <w:rPr>
                <w:rFonts w:ascii="Book Antiqua" w:hAnsi="Book Antiqua"/>
                <w:sz w:val="24"/>
                <w:szCs w:val="24"/>
              </w:rPr>
            </w:pPr>
            <w:r w:rsidRPr="00FC7F02">
              <w:rPr>
                <w:rFonts w:ascii="Book Antiqua" w:hAnsi="Book Antiqua"/>
                <w:sz w:val="24"/>
                <w:szCs w:val="24"/>
              </w:rPr>
              <w:t>Rivas</w:t>
            </w:r>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rPr>
              <w:t>[15]</w:t>
            </w:r>
            <w:r w:rsidRPr="00FC7F02">
              <w:rPr>
                <w:rFonts w:ascii="Book Antiqua" w:hAnsi="Book Antiqua"/>
                <w:sz w:val="24"/>
                <w:szCs w:val="24"/>
              </w:rPr>
              <w:t>, 2013</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rPr>
            </w:pPr>
            <w:r w:rsidRPr="00FC7F02">
              <w:rPr>
                <w:rFonts w:ascii="Book Antiqua" w:hAnsi="Book Antiqua"/>
                <w:sz w:val="24"/>
                <w:szCs w:val="24"/>
              </w:rPr>
              <w:t>Spain</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rPr>
            </w:pPr>
            <w:r w:rsidRPr="00FC7F02">
              <w:rPr>
                <w:rFonts w:ascii="Book Antiqua" w:hAnsi="Book Antiqua"/>
                <w:sz w:val="24"/>
                <w:szCs w:val="24"/>
              </w:rPr>
              <w:t>Retrospective</w:t>
            </w:r>
          </w:p>
        </w:tc>
        <w:tc>
          <w:tcPr>
            <w:tcW w:w="1134" w:type="dxa"/>
            <w:tcBorders>
              <w:top w:val="nil"/>
              <w:left w:val="nil"/>
              <w:bottom w:val="nil"/>
              <w:right w:val="nil"/>
            </w:tcBorders>
          </w:tcPr>
          <w:p w:rsidR="00CA28B4" w:rsidRPr="00FC7F02" w:rsidRDefault="003E1E60" w:rsidP="006724D7">
            <w:pPr>
              <w:spacing w:after="0" w:line="360" w:lineRule="auto"/>
              <w:jc w:val="center"/>
              <w:rPr>
                <w:rFonts w:ascii="Book Antiqua" w:hAnsi="Book Antiqua"/>
                <w:sz w:val="24"/>
                <w:szCs w:val="24"/>
              </w:rPr>
            </w:pPr>
            <w:r>
              <w:rPr>
                <w:rFonts w:ascii="Book Antiqua" w:hAnsi="Book Antiqua"/>
                <w:sz w:val="24"/>
                <w:szCs w:val="24"/>
              </w:rPr>
              <w:t>1</w:t>
            </w:r>
            <w:r w:rsidR="00CA28B4" w:rsidRPr="00FC7F02">
              <w:rPr>
                <w:rFonts w:ascii="Book Antiqua" w:hAnsi="Book Antiqua"/>
                <w:sz w:val="24"/>
                <w:szCs w:val="24"/>
              </w:rPr>
              <w:t>493</w:t>
            </w:r>
          </w:p>
        </w:tc>
        <w:tc>
          <w:tcPr>
            <w:tcW w:w="2410" w:type="dxa"/>
            <w:tcBorders>
              <w:top w:val="nil"/>
              <w:left w:val="nil"/>
              <w:bottom w:val="nil"/>
              <w:right w:val="nil"/>
            </w:tcBorders>
          </w:tcPr>
          <w:p w:rsidR="00CA28B4" w:rsidRPr="00FC7F02" w:rsidRDefault="00CA28B4" w:rsidP="00E72300">
            <w:pPr>
              <w:spacing w:after="0" w:line="360" w:lineRule="auto"/>
              <w:jc w:val="center"/>
              <w:rPr>
                <w:rFonts w:ascii="Book Antiqua" w:hAnsi="Book Antiqua"/>
                <w:sz w:val="24"/>
                <w:szCs w:val="24"/>
                <w:lang w:val="en-US"/>
              </w:rPr>
            </w:pPr>
            <w:r w:rsidRPr="00FC7F02">
              <w:rPr>
                <w:rFonts w:ascii="Book Antiqua" w:hAnsi="Book Antiqua"/>
                <w:sz w:val="24"/>
                <w:szCs w:val="24"/>
                <w:lang w:val="en-US"/>
              </w:rPr>
              <w:t>Sub</w:t>
            </w:r>
            <w:r w:rsidR="00E72300">
              <w:rPr>
                <w:rFonts w:ascii="Book Antiqua" w:hAnsi="Book Antiqua"/>
                <w:sz w:val="24"/>
                <w:szCs w:val="24"/>
                <w:lang w:val="en-US"/>
              </w:rPr>
              <w:t>-</w:t>
            </w:r>
            <w:r w:rsidRPr="00FC7F02">
              <w:rPr>
                <w:rFonts w:ascii="Book Antiqua" w:hAnsi="Book Antiqua"/>
                <w:sz w:val="24"/>
                <w:szCs w:val="24"/>
                <w:lang w:val="en-US"/>
              </w:rPr>
              <w:t>Saharan Africa: 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8.4</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3752C2" w:rsidRPr="00FC7F02" w:rsidRDefault="003752C2" w:rsidP="006724D7">
            <w:pPr>
              <w:spacing w:after="0" w:line="360" w:lineRule="auto"/>
              <w:rPr>
                <w:rFonts w:ascii="Book Antiqua" w:hAnsi="Book Antiqua"/>
                <w:sz w:val="24"/>
                <w:szCs w:val="24"/>
                <w:lang w:val="en-US"/>
              </w:rPr>
            </w:pPr>
            <w:r w:rsidRPr="00FC7F02">
              <w:rPr>
                <w:rFonts w:ascii="Book Antiqua" w:hAnsi="Book Antiqua"/>
                <w:sz w:val="24"/>
                <w:szCs w:val="24"/>
                <w:lang w:val="en-US"/>
              </w:rPr>
              <w:t>McCarthy</w:t>
            </w:r>
            <w:r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 xml:space="preserve"> [10]</w:t>
            </w:r>
            <w:r w:rsidRPr="00FC7F02">
              <w:rPr>
                <w:rFonts w:ascii="Book Antiqua" w:hAnsi="Book Antiqua"/>
                <w:sz w:val="24"/>
                <w:szCs w:val="24"/>
                <w:lang w:val="en-US"/>
              </w:rPr>
              <w:t>, 2013</w:t>
            </w:r>
          </w:p>
        </w:tc>
        <w:tc>
          <w:tcPr>
            <w:tcW w:w="1418" w:type="dxa"/>
            <w:tcBorders>
              <w:top w:val="nil"/>
              <w:left w:val="nil"/>
              <w:bottom w:val="nil"/>
              <w:right w:val="nil"/>
            </w:tcBorders>
          </w:tcPr>
          <w:p w:rsidR="003752C2" w:rsidRPr="00FC7F02" w:rsidRDefault="003752C2" w:rsidP="006724D7">
            <w:pPr>
              <w:spacing w:after="0" w:line="360" w:lineRule="auto"/>
              <w:jc w:val="center"/>
              <w:rPr>
                <w:rFonts w:ascii="Book Antiqua" w:hAnsi="Book Antiqua"/>
                <w:color w:val="000000"/>
                <w:sz w:val="24"/>
                <w:szCs w:val="24"/>
                <w:shd w:val="clear" w:color="auto" w:fill="FFFFFF"/>
              </w:rPr>
            </w:pPr>
            <w:r w:rsidRPr="00FC7F02">
              <w:rPr>
                <w:rFonts w:ascii="Book Antiqua" w:hAnsi="Book Antiqua"/>
                <w:sz w:val="24"/>
                <w:szCs w:val="24"/>
              </w:rPr>
              <w:t xml:space="preserve">Canada, Europe, </w:t>
            </w:r>
            <w:r w:rsidR="00AE2848" w:rsidRPr="00FC7F02">
              <w:rPr>
                <w:rFonts w:ascii="Book Antiqua" w:hAnsi="Book Antiqua"/>
                <w:sz w:val="24"/>
                <w:szCs w:val="24"/>
              </w:rPr>
              <w:t>United States</w:t>
            </w:r>
            <w:r w:rsidRPr="00FC7F02">
              <w:rPr>
                <w:rFonts w:ascii="Book Antiqua" w:hAnsi="Book Antiqua"/>
                <w:sz w:val="24"/>
                <w:szCs w:val="24"/>
              </w:rPr>
              <w:t>, Australia, New Zeland</w:t>
            </w:r>
          </w:p>
        </w:tc>
        <w:tc>
          <w:tcPr>
            <w:tcW w:w="1852" w:type="dxa"/>
            <w:tcBorders>
              <w:top w:val="nil"/>
              <w:left w:val="nil"/>
              <w:bottom w:val="nil"/>
              <w:right w:val="nil"/>
            </w:tcBorders>
          </w:tcPr>
          <w:p w:rsidR="003752C2"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Retrospective</w:t>
            </w:r>
          </w:p>
        </w:tc>
        <w:tc>
          <w:tcPr>
            <w:tcW w:w="1134" w:type="dxa"/>
            <w:tcBorders>
              <w:top w:val="nil"/>
              <w:left w:val="nil"/>
              <w:bottom w:val="nil"/>
              <w:right w:val="nil"/>
            </w:tcBorders>
          </w:tcPr>
          <w:p w:rsidR="003752C2"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lang w:val="en-US"/>
              </w:rPr>
              <w:t>15</w:t>
            </w:r>
            <w:r w:rsidR="003752C2" w:rsidRPr="00FC7F02">
              <w:rPr>
                <w:rFonts w:ascii="Book Antiqua" w:hAnsi="Book Antiqua"/>
                <w:sz w:val="24"/>
                <w:szCs w:val="24"/>
                <w:lang w:val="en-US"/>
              </w:rPr>
              <w:t>421</w:t>
            </w:r>
          </w:p>
        </w:tc>
        <w:tc>
          <w:tcPr>
            <w:tcW w:w="2410" w:type="dxa"/>
            <w:tcBorders>
              <w:top w:val="nil"/>
              <w:left w:val="nil"/>
              <w:bottom w:val="nil"/>
              <w:right w:val="nil"/>
            </w:tcBorders>
          </w:tcPr>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Africa: 41</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Asia: 35.8</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South America: 16.1</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Eastern Europe: 4</w:t>
            </w:r>
          </w:p>
        </w:tc>
        <w:tc>
          <w:tcPr>
            <w:tcW w:w="1701" w:type="dxa"/>
            <w:tcBorders>
              <w:top w:val="nil"/>
              <w:left w:val="nil"/>
              <w:bottom w:val="nil"/>
              <w:right w:val="nil"/>
            </w:tcBorders>
          </w:tcPr>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12.5</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11.7</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2</w:t>
            </w:r>
          </w:p>
          <w:p w:rsidR="003752C2" w:rsidRPr="00FC7F02" w:rsidRDefault="003752C2"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0</w:t>
            </w:r>
          </w:p>
        </w:tc>
      </w:tr>
      <w:tr w:rsidR="005533AF" w:rsidRPr="00FC7F02" w:rsidTr="006724D7">
        <w:tc>
          <w:tcPr>
            <w:tcW w:w="2684" w:type="dxa"/>
            <w:tcBorders>
              <w:top w:val="nil"/>
              <w:left w:val="nil"/>
              <w:bottom w:val="nil"/>
              <w:right w:val="nil"/>
            </w:tcBorders>
          </w:tcPr>
          <w:p w:rsidR="00CA28B4" w:rsidRPr="00FC7F02" w:rsidRDefault="00CA28B4"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Vedio</w:t>
            </w:r>
            <w:proofErr w:type="spellEnd"/>
            <w:r w:rsidR="00B84FB0" w:rsidRPr="00FC7F02">
              <w:rPr>
                <w:rFonts w:ascii="Book Antiqua" w:hAnsi="Book Antiqua"/>
                <w:i/>
                <w:sz w:val="24"/>
                <w:szCs w:val="24"/>
                <w:lang w:eastAsia="it-IT"/>
              </w:rPr>
              <w:t xml:space="preserve"> et al</w:t>
            </w:r>
            <w:r w:rsidRPr="00FC7F02">
              <w:rPr>
                <w:rFonts w:ascii="Book Antiqua" w:hAnsi="Book Antiqua"/>
                <w:sz w:val="24"/>
                <w:szCs w:val="24"/>
                <w:vertAlign w:val="superscript"/>
                <w:lang w:val="en-US"/>
              </w:rPr>
              <w:t>[21]</w:t>
            </w:r>
            <w:r w:rsidRPr="00FC7F02">
              <w:rPr>
                <w:rFonts w:ascii="Book Antiqua" w:hAnsi="Book Antiqua"/>
                <w:sz w:val="24"/>
                <w:szCs w:val="24"/>
                <w:lang w:val="en-US"/>
              </w:rPr>
              <w:t>, 2013</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United Kingdom</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229</w:t>
            </w:r>
          </w:p>
        </w:tc>
        <w:tc>
          <w:tcPr>
            <w:tcW w:w="2410"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China:</w:t>
            </w:r>
            <w:r w:rsidR="00E72300">
              <w:rPr>
                <w:rFonts w:ascii="Book Antiqua" w:hAnsi="Book Antiqua"/>
                <w:sz w:val="24"/>
                <w:szCs w:val="24"/>
                <w:lang w:val="en-US"/>
              </w:rPr>
              <w:t xml:space="preserve"> </w:t>
            </w:r>
            <w:r w:rsidRPr="00FC7F02">
              <w:rPr>
                <w:rFonts w:ascii="Book Antiqua" w:hAnsi="Book Antiqua"/>
                <w:sz w:val="24"/>
                <w:szCs w:val="24"/>
                <w:lang w:val="en-US"/>
              </w:rPr>
              <w:t>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8.7</w:t>
            </w:r>
          </w:p>
        </w:tc>
      </w:tr>
      <w:tr w:rsidR="005533AF" w:rsidRPr="00FC7F02" w:rsidTr="006724D7">
        <w:tc>
          <w:tcPr>
            <w:tcW w:w="2684" w:type="dxa"/>
            <w:tcBorders>
              <w:top w:val="nil"/>
              <w:left w:val="nil"/>
              <w:bottom w:val="nil"/>
              <w:right w:val="nil"/>
            </w:tcBorders>
          </w:tcPr>
          <w:p w:rsidR="00CA28B4" w:rsidRPr="00FC7F02" w:rsidRDefault="00DF31AF" w:rsidP="006724D7">
            <w:pPr>
              <w:spacing w:after="0" w:line="360" w:lineRule="auto"/>
              <w:rPr>
                <w:rFonts w:ascii="Book Antiqua" w:hAnsi="Book Antiqua"/>
                <w:sz w:val="24"/>
                <w:szCs w:val="24"/>
                <w:lang w:val="en-US"/>
              </w:rPr>
            </w:pPr>
            <w:proofErr w:type="spellStart"/>
            <w:r w:rsidRPr="00FC7F02">
              <w:rPr>
                <w:rFonts w:ascii="Book Antiqua" w:hAnsi="Book Antiqua"/>
                <w:sz w:val="24"/>
                <w:szCs w:val="24"/>
                <w:lang w:val="en-US"/>
              </w:rPr>
              <w:t>Zuure</w:t>
            </w:r>
            <w:proofErr w:type="spellEnd"/>
            <w:r w:rsidR="00B84FB0" w:rsidRPr="00FC7F02">
              <w:rPr>
                <w:rFonts w:ascii="Book Antiqua" w:hAnsi="Book Antiqua"/>
                <w:i/>
                <w:sz w:val="24"/>
                <w:szCs w:val="24"/>
                <w:lang w:eastAsia="it-IT"/>
              </w:rPr>
              <w:t xml:space="preserve"> et al</w:t>
            </w:r>
            <w:r w:rsidR="00CA28B4" w:rsidRPr="00FC7F02">
              <w:rPr>
                <w:rFonts w:ascii="Book Antiqua" w:hAnsi="Book Antiqua"/>
                <w:sz w:val="24"/>
                <w:szCs w:val="24"/>
                <w:vertAlign w:val="superscript"/>
                <w:lang w:val="en-US"/>
              </w:rPr>
              <w:t>[38]</w:t>
            </w:r>
            <w:r w:rsidR="00CA28B4" w:rsidRPr="00FC7F02">
              <w:rPr>
                <w:rFonts w:ascii="Book Antiqua" w:hAnsi="Book Antiqua"/>
                <w:sz w:val="24"/>
                <w:szCs w:val="24"/>
                <w:lang w:val="en-US"/>
              </w:rPr>
              <w:t>, 2013</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color w:val="000000"/>
                <w:sz w:val="24"/>
                <w:szCs w:val="24"/>
                <w:shd w:val="clear" w:color="auto" w:fill="FFFFFF"/>
                <w:lang w:val="en-US"/>
              </w:rPr>
            </w:pPr>
            <w:r w:rsidRPr="00FC7F02">
              <w:rPr>
                <w:rFonts w:ascii="Book Antiqua" w:hAnsi="Book Antiqua"/>
                <w:color w:val="000000"/>
                <w:sz w:val="24"/>
                <w:szCs w:val="24"/>
                <w:shd w:val="clear" w:color="auto" w:fill="FFFFFF"/>
                <w:lang w:val="en-US"/>
              </w:rPr>
              <w:t>Netherlands</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Prospective</w:t>
            </w:r>
          </w:p>
        </w:tc>
        <w:tc>
          <w:tcPr>
            <w:tcW w:w="1134"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465</w:t>
            </w:r>
          </w:p>
        </w:tc>
        <w:tc>
          <w:tcPr>
            <w:tcW w:w="2410"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Egypt:</w:t>
            </w:r>
            <w:r w:rsidR="00E72300">
              <w:rPr>
                <w:rFonts w:ascii="Book Antiqua" w:hAnsi="Book Antiqua"/>
                <w:sz w:val="24"/>
                <w:szCs w:val="24"/>
                <w:lang w:val="en-US"/>
              </w:rPr>
              <w:t xml:space="preserve"> </w:t>
            </w:r>
            <w:r w:rsidRPr="00FC7F02">
              <w:rPr>
                <w:rFonts w:ascii="Book Antiqua" w:hAnsi="Book Antiqua"/>
                <w:sz w:val="24"/>
                <w:szCs w:val="24"/>
                <w:lang w:val="en-US"/>
              </w:rPr>
              <w:t>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1.1</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CA28B4" w:rsidRPr="00FC7F02" w:rsidRDefault="00DF31AF" w:rsidP="006724D7">
            <w:pPr>
              <w:spacing w:after="0" w:line="360" w:lineRule="auto"/>
              <w:rPr>
                <w:rFonts w:ascii="Book Antiqua" w:hAnsi="Book Antiqua"/>
                <w:sz w:val="24"/>
                <w:szCs w:val="24"/>
                <w:lang w:val="en-US"/>
              </w:rPr>
            </w:pPr>
            <w:r w:rsidRPr="00FC7F02">
              <w:rPr>
                <w:rFonts w:ascii="Book Antiqua" w:hAnsi="Book Antiqua"/>
                <w:sz w:val="24"/>
                <w:szCs w:val="24"/>
                <w:lang w:val="en-US"/>
              </w:rPr>
              <w:t>Richter</w:t>
            </w:r>
            <w:r w:rsidR="00B84FB0" w:rsidRPr="00FC7F02">
              <w:rPr>
                <w:rFonts w:ascii="Book Antiqua" w:hAnsi="Book Antiqua"/>
                <w:i/>
                <w:sz w:val="24"/>
                <w:szCs w:val="24"/>
                <w:lang w:eastAsia="it-IT"/>
              </w:rPr>
              <w:t xml:space="preserve"> et al</w:t>
            </w:r>
            <w:r w:rsidR="00CA28B4" w:rsidRPr="00FC7F02">
              <w:rPr>
                <w:rFonts w:ascii="Book Antiqua" w:hAnsi="Book Antiqua"/>
                <w:sz w:val="24"/>
                <w:szCs w:val="24"/>
                <w:vertAlign w:val="superscript"/>
                <w:lang w:val="en-US"/>
              </w:rPr>
              <w:t>[37]</w:t>
            </w:r>
            <w:r w:rsidR="00CA28B4" w:rsidRPr="00FC7F02">
              <w:rPr>
                <w:rFonts w:ascii="Book Antiqua" w:hAnsi="Book Antiqua"/>
                <w:sz w:val="24"/>
                <w:szCs w:val="24"/>
                <w:lang w:val="en-US"/>
              </w:rPr>
              <w:t>, 2014</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color w:val="000000"/>
                <w:sz w:val="24"/>
                <w:szCs w:val="24"/>
                <w:shd w:val="clear" w:color="auto" w:fill="FFFFFF"/>
                <w:lang w:val="en-US"/>
              </w:rPr>
              <w:t>Netherlan</w:t>
            </w:r>
            <w:r w:rsidRPr="00FC7F02">
              <w:rPr>
                <w:rFonts w:ascii="Book Antiqua" w:hAnsi="Book Antiqua"/>
                <w:color w:val="000000"/>
                <w:sz w:val="24"/>
                <w:szCs w:val="24"/>
                <w:shd w:val="clear" w:color="auto" w:fill="FFFFFF"/>
                <w:lang w:val="en-US"/>
              </w:rPr>
              <w:lastRenderedPageBreak/>
              <w:t>ds</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lastRenderedPageBreak/>
              <w:t>Prospective</w:t>
            </w:r>
          </w:p>
        </w:tc>
        <w:tc>
          <w:tcPr>
            <w:tcW w:w="1134"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959</w:t>
            </w:r>
          </w:p>
        </w:tc>
        <w:tc>
          <w:tcPr>
            <w:tcW w:w="2410" w:type="dxa"/>
            <w:tcBorders>
              <w:top w:val="nil"/>
              <w:left w:val="nil"/>
              <w:bottom w:val="nil"/>
              <w:right w:val="nil"/>
            </w:tcBorders>
          </w:tcPr>
          <w:p w:rsidR="00CA28B4" w:rsidRPr="00FC7F02" w:rsidRDefault="00CA28B4" w:rsidP="007236EF">
            <w:pPr>
              <w:spacing w:after="0" w:line="360" w:lineRule="auto"/>
              <w:jc w:val="center"/>
              <w:rPr>
                <w:rFonts w:ascii="Book Antiqua" w:hAnsi="Book Antiqua"/>
                <w:sz w:val="24"/>
                <w:szCs w:val="24"/>
                <w:lang w:val="en-US"/>
              </w:rPr>
            </w:pPr>
            <w:r w:rsidRPr="00FC7F02">
              <w:rPr>
                <w:rFonts w:ascii="Book Antiqua" w:hAnsi="Book Antiqua"/>
                <w:sz w:val="24"/>
                <w:szCs w:val="24"/>
                <w:lang w:val="en-US"/>
              </w:rPr>
              <w:t>Eastern Asia</w:t>
            </w:r>
            <w:r w:rsidR="007236EF">
              <w:rPr>
                <w:rFonts w:ascii="Book Antiqua" w:hAnsi="Book Antiqua" w:hint="eastAsia"/>
                <w:sz w:val="24"/>
                <w:szCs w:val="24"/>
                <w:lang w:val="en-US" w:eastAsia="zh-CN"/>
              </w:rPr>
              <w:t>:</w:t>
            </w:r>
            <w:r w:rsidR="00E72300">
              <w:rPr>
                <w:rFonts w:ascii="Book Antiqua" w:hAnsi="Book Antiqua"/>
                <w:sz w:val="24"/>
                <w:szCs w:val="24"/>
                <w:lang w:val="en-US" w:eastAsia="zh-CN"/>
              </w:rPr>
              <w:t xml:space="preserve"> </w:t>
            </w:r>
            <w:r w:rsidRPr="00FC7F02">
              <w:rPr>
                <w:rFonts w:ascii="Book Antiqua" w:hAnsi="Book Antiqua"/>
                <w:sz w:val="24"/>
                <w:szCs w:val="24"/>
                <w:lang w:val="en-US"/>
              </w:rPr>
              <w:t>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2.2</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CA28B4" w:rsidRPr="00FC7F02" w:rsidRDefault="00DF31AF" w:rsidP="006724D7">
            <w:pPr>
              <w:spacing w:after="0" w:line="360" w:lineRule="auto"/>
              <w:rPr>
                <w:rFonts w:ascii="Book Antiqua" w:hAnsi="Book Antiqua"/>
                <w:sz w:val="24"/>
                <w:szCs w:val="24"/>
              </w:rPr>
            </w:pPr>
            <w:r w:rsidRPr="00FC7F02">
              <w:rPr>
                <w:rFonts w:ascii="Book Antiqua" w:hAnsi="Book Antiqua"/>
                <w:iCs/>
                <w:sz w:val="24"/>
                <w:szCs w:val="24"/>
                <w:lang w:eastAsia="it-IT"/>
              </w:rPr>
              <w:lastRenderedPageBreak/>
              <w:t>Burgazli</w:t>
            </w:r>
            <w:r w:rsidR="00B84FB0" w:rsidRPr="00FC7F02">
              <w:rPr>
                <w:rFonts w:ascii="Book Antiqua" w:hAnsi="Book Antiqua"/>
                <w:i/>
                <w:sz w:val="24"/>
                <w:szCs w:val="24"/>
                <w:lang w:eastAsia="it-IT"/>
              </w:rPr>
              <w:t xml:space="preserve"> et al</w:t>
            </w:r>
            <w:r w:rsidR="00CA28B4" w:rsidRPr="00FC7F02">
              <w:rPr>
                <w:rFonts w:ascii="Book Antiqua" w:hAnsi="Book Antiqua"/>
                <w:iCs/>
                <w:sz w:val="24"/>
                <w:szCs w:val="24"/>
                <w:vertAlign w:val="superscript"/>
                <w:lang w:eastAsia="it-IT"/>
              </w:rPr>
              <w:t>[20]</w:t>
            </w:r>
            <w:r w:rsidR="00CA28B4" w:rsidRPr="00FC7F02">
              <w:rPr>
                <w:rFonts w:ascii="Book Antiqua" w:hAnsi="Book Antiqua"/>
                <w:iCs/>
                <w:sz w:val="24"/>
                <w:szCs w:val="24"/>
                <w:lang w:eastAsia="it-IT"/>
              </w:rPr>
              <w:t>, 2014</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Germany</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bottom w:val="nil"/>
              <w:right w:val="nil"/>
            </w:tcBorders>
          </w:tcPr>
          <w:p w:rsidR="00CA28B4" w:rsidRPr="00FC7F02" w:rsidRDefault="003E1E60" w:rsidP="006724D7">
            <w:pPr>
              <w:spacing w:after="0" w:line="360" w:lineRule="auto"/>
              <w:jc w:val="center"/>
              <w:rPr>
                <w:rFonts w:ascii="Book Antiqua" w:hAnsi="Book Antiqua"/>
                <w:sz w:val="24"/>
                <w:szCs w:val="24"/>
              </w:rPr>
            </w:pPr>
            <w:r>
              <w:rPr>
                <w:rFonts w:ascii="Book Antiqua" w:hAnsi="Book Antiqua"/>
                <w:sz w:val="24"/>
                <w:szCs w:val="24"/>
                <w:lang w:eastAsia="it-IT"/>
              </w:rPr>
              <w:t>1</w:t>
            </w:r>
            <w:r w:rsidR="00CA28B4" w:rsidRPr="00FC7F02">
              <w:rPr>
                <w:rFonts w:ascii="Book Antiqua" w:hAnsi="Book Antiqua"/>
                <w:sz w:val="24"/>
                <w:szCs w:val="24"/>
                <w:lang w:eastAsia="it-IT"/>
              </w:rPr>
              <w:t>287</w:t>
            </w:r>
          </w:p>
        </w:tc>
        <w:tc>
          <w:tcPr>
            <w:tcW w:w="2410"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Turkey:</w:t>
            </w:r>
            <w:r w:rsidR="00E72300">
              <w:rPr>
                <w:rFonts w:ascii="Book Antiqua" w:hAnsi="Book Antiqua"/>
                <w:sz w:val="24"/>
                <w:szCs w:val="24"/>
                <w:lang w:val="en-GB"/>
              </w:rPr>
              <w:t xml:space="preserve"> </w:t>
            </w:r>
            <w:r w:rsidRPr="00FC7F02">
              <w:rPr>
                <w:rFonts w:ascii="Book Antiqua" w:hAnsi="Book Antiqua"/>
                <w:sz w:val="24"/>
                <w:szCs w:val="24"/>
                <w:lang w:val="en-GB"/>
              </w:rPr>
              <w:t>100</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eastAsia="it-IT"/>
              </w:rPr>
            </w:pPr>
            <w:r w:rsidRPr="00FC7F02">
              <w:rPr>
                <w:rFonts w:ascii="Book Antiqua" w:hAnsi="Book Antiqua"/>
                <w:sz w:val="24"/>
                <w:szCs w:val="24"/>
                <w:lang w:eastAsia="it-IT"/>
              </w:rPr>
              <w:t>5</w:t>
            </w:r>
          </w:p>
          <w:p w:rsidR="004E4AEE" w:rsidRPr="00FC7F02" w:rsidRDefault="004E4AEE" w:rsidP="006724D7">
            <w:pPr>
              <w:spacing w:after="0" w:line="360" w:lineRule="auto"/>
              <w:jc w:val="center"/>
              <w:rPr>
                <w:rFonts w:ascii="Book Antiqua" w:hAnsi="Book Antiqua"/>
                <w:sz w:val="24"/>
                <w:szCs w:val="24"/>
              </w:rPr>
            </w:pPr>
          </w:p>
        </w:tc>
      </w:tr>
      <w:tr w:rsidR="005533AF" w:rsidRPr="00FC7F02" w:rsidTr="006724D7">
        <w:tc>
          <w:tcPr>
            <w:tcW w:w="2684" w:type="dxa"/>
            <w:tcBorders>
              <w:top w:val="nil"/>
              <w:left w:val="nil"/>
              <w:bottom w:val="nil"/>
              <w:right w:val="nil"/>
            </w:tcBorders>
          </w:tcPr>
          <w:p w:rsidR="00CA28B4" w:rsidRPr="00FC7F02" w:rsidRDefault="00CA28B4" w:rsidP="006724D7">
            <w:pPr>
              <w:spacing w:after="0" w:line="360" w:lineRule="auto"/>
              <w:rPr>
                <w:rFonts w:ascii="Book Antiqua" w:eastAsia="TimesNewRoman" w:hAnsi="Book Antiqua"/>
                <w:sz w:val="24"/>
                <w:szCs w:val="24"/>
                <w:lang w:val="en-US" w:eastAsia="it-IT"/>
              </w:rPr>
            </w:pPr>
            <w:proofErr w:type="spellStart"/>
            <w:r w:rsidRPr="00FC7F02">
              <w:rPr>
                <w:rFonts w:ascii="Book Antiqua" w:eastAsia="TimesNewRoman" w:hAnsi="Book Antiqua"/>
                <w:sz w:val="24"/>
                <w:szCs w:val="24"/>
                <w:lang w:val="en-US" w:eastAsia="it-IT"/>
              </w:rPr>
              <w:t>Mixon</w:t>
            </w:r>
            <w:proofErr w:type="spellEnd"/>
            <w:r w:rsidRPr="00FC7F02">
              <w:rPr>
                <w:rFonts w:ascii="Book Antiqua" w:eastAsia="TimesNewRoman" w:hAnsi="Book Antiqua"/>
                <w:sz w:val="24"/>
                <w:szCs w:val="24"/>
                <w:lang w:val="en-US" w:eastAsia="it-IT"/>
              </w:rPr>
              <w:t>-Haiden</w:t>
            </w:r>
            <w:r w:rsidR="00B84FB0" w:rsidRPr="00FC7F02">
              <w:rPr>
                <w:rFonts w:ascii="Book Antiqua" w:hAnsi="Book Antiqua"/>
                <w:i/>
                <w:sz w:val="24"/>
                <w:szCs w:val="24"/>
                <w:lang w:eastAsia="it-IT"/>
              </w:rPr>
              <w:t xml:space="preserve"> et al</w:t>
            </w:r>
            <w:r w:rsidRPr="00FC7F02">
              <w:rPr>
                <w:rFonts w:ascii="Book Antiqua" w:eastAsia="TimesNewRoman" w:hAnsi="Book Antiqua"/>
                <w:sz w:val="24"/>
                <w:szCs w:val="24"/>
                <w:vertAlign w:val="superscript"/>
                <w:lang w:val="en-US" w:eastAsia="it-IT"/>
              </w:rPr>
              <w:t>[23]</w:t>
            </w:r>
            <w:r w:rsidRPr="00FC7F02">
              <w:rPr>
                <w:rFonts w:ascii="Book Antiqua" w:eastAsia="TimesNewRoman" w:hAnsi="Book Antiqua"/>
                <w:sz w:val="24"/>
                <w:szCs w:val="24"/>
                <w:lang w:val="en-US" w:eastAsia="it-IT"/>
              </w:rPr>
              <w:t>, 2014</w:t>
            </w:r>
          </w:p>
        </w:tc>
        <w:tc>
          <w:tcPr>
            <w:tcW w:w="1418" w:type="dxa"/>
            <w:tcBorders>
              <w:top w:val="nil"/>
              <w:left w:val="nil"/>
              <w:bottom w:val="nil"/>
              <w:right w:val="nil"/>
            </w:tcBorders>
          </w:tcPr>
          <w:p w:rsidR="00CA28B4" w:rsidRPr="00FC7F02" w:rsidRDefault="00AE2848" w:rsidP="006724D7">
            <w:pPr>
              <w:spacing w:after="0" w:line="360" w:lineRule="auto"/>
              <w:jc w:val="center"/>
              <w:rPr>
                <w:rFonts w:ascii="Book Antiqua" w:hAnsi="Book Antiqua"/>
                <w:sz w:val="24"/>
                <w:szCs w:val="24"/>
                <w:lang w:val="en-US" w:eastAsia="it-IT"/>
              </w:rPr>
            </w:pPr>
            <w:r w:rsidRPr="00FC7F02">
              <w:rPr>
                <w:rFonts w:ascii="Book Antiqua" w:hAnsi="Book Antiqua"/>
                <w:sz w:val="24"/>
                <w:szCs w:val="24"/>
                <w:lang w:val="en-US" w:eastAsia="it-IT"/>
              </w:rPr>
              <w:t>United States</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bottom w:val="nil"/>
              <w:right w:val="nil"/>
            </w:tcBorders>
          </w:tcPr>
          <w:p w:rsidR="00CA28B4" w:rsidRPr="00FC7F02" w:rsidRDefault="003E1E60" w:rsidP="006724D7">
            <w:pPr>
              <w:spacing w:after="0" w:line="360" w:lineRule="auto"/>
              <w:jc w:val="center"/>
              <w:rPr>
                <w:rFonts w:ascii="Book Antiqua" w:hAnsi="Book Antiqua"/>
                <w:sz w:val="24"/>
                <w:szCs w:val="24"/>
                <w:lang w:val="en-US"/>
              </w:rPr>
            </w:pPr>
            <w:r>
              <w:rPr>
                <w:rFonts w:ascii="Book Antiqua" w:hAnsi="Book Antiqua"/>
                <w:sz w:val="24"/>
                <w:szCs w:val="24"/>
                <w:lang w:val="en-GB"/>
              </w:rPr>
              <w:t>4</w:t>
            </w:r>
            <w:r w:rsidR="00CA28B4" w:rsidRPr="00FC7F02">
              <w:rPr>
                <w:rFonts w:ascii="Book Antiqua" w:hAnsi="Book Antiqua"/>
                <w:sz w:val="24"/>
                <w:szCs w:val="24"/>
                <w:lang w:val="en-GB"/>
              </w:rPr>
              <w:t>890</w:t>
            </w:r>
          </w:p>
        </w:tc>
        <w:tc>
          <w:tcPr>
            <w:tcW w:w="2410"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Somalia: 14.5</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Asia: 86.5</w:t>
            </w: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eastAsia="zh-CN"/>
              </w:rPr>
            </w:pPr>
            <w:r w:rsidRPr="00FC7F02">
              <w:rPr>
                <w:rFonts w:ascii="Book Antiqua" w:hAnsi="Book Antiqua"/>
                <w:sz w:val="24"/>
                <w:szCs w:val="24"/>
                <w:lang w:val="en-US"/>
              </w:rPr>
              <w:t>5.5</w:t>
            </w:r>
            <w:r w:rsidR="007236EF" w:rsidRPr="007236EF">
              <w:rPr>
                <w:rFonts w:ascii="Book Antiqua" w:hAnsi="Book Antiqua" w:hint="eastAsia"/>
                <w:sz w:val="24"/>
                <w:szCs w:val="24"/>
                <w:vertAlign w:val="superscript"/>
                <w:lang w:val="en-US" w:eastAsia="zh-CN"/>
              </w:rPr>
              <w:t>4</w:t>
            </w:r>
          </w:p>
          <w:p w:rsidR="00CA28B4" w:rsidRPr="00FC7F02" w:rsidRDefault="00CA28B4" w:rsidP="006724D7">
            <w:pPr>
              <w:spacing w:after="0" w:line="360" w:lineRule="auto"/>
              <w:jc w:val="center"/>
              <w:rPr>
                <w:rFonts w:ascii="Book Antiqua" w:hAnsi="Book Antiqua"/>
                <w:sz w:val="24"/>
                <w:szCs w:val="24"/>
                <w:lang w:val="en-US" w:eastAsia="zh-CN"/>
              </w:rPr>
            </w:pPr>
            <w:r w:rsidRPr="00FC7F02">
              <w:rPr>
                <w:rFonts w:ascii="Book Antiqua" w:hAnsi="Book Antiqua"/>
                <w:sz w:val="24"/>
                <w:szCs w:val="24"/>
                <w:lang w:val="en-US"/>
              </w:rPr>
              <w:t>6.8</w:t>
            </w:r>
            <w:r w:rsidR="007236EF" w:rsidRPr="007236EF">
              <w:rPr>
                <w:rFonts w:ascii="Book Antiqua" w:hAnsi="Book Antiqua" w:hint="eastAsia"/>
                <w:sz w:val="24"/>
                <w:szCs w:val="24"/>
                <w:vertAlign w:val="superscript"/>
                <w:lang w:val="en-US" w:eastAsia="zh-CN"/>
              </w:rPr>
              <w:t>4</w:t>
            </w:r>
          </w:p>
          <w:p w:rsidR="004E4AEE" w:rsidRPr="00FC7F02" w:rsidRDefault="004E4AEE" w:rsidP="006724D7">
            <w:pPr>
              <w:spacing w:after="0" w:line="360" w:lineRule="auto"/>
              <w:jc w:val="center"/>
              <w:rPr>
                <w:rFonts w:ascii="Book Antiqua" w:hAnsi="Book Antiqua"/>
                <w:sz w:val="24"/>
                <w:szCs w:val="24"/>
                <w:lang w:val="en-US"/>
              </w:rPr>
            </w:pPr>
          </w:p>
        </w:tc>
      </w:tr>
      <w:tr w:rsidR="005533AF" w:rsidRPr="00FC7F02" w:rsidTr="006724D7">
        <w:tc>
          <w:tcPr>
            <w:tcW w:w="2684" w:type="dxa"/>
            <w:tcBorders>
              <w:top w:val="nil"/>
              <w:left w:val="nil"/>
              <w:bottom w:val="nil"/>
              <w:right w:val="nil"/>
            </w:tcBorders>
          </w:tcPr>
          <w:p w:rsidR="00CA28B4" w:rsidRPr="00FC7F02" w:rsidRDefault="00DF31AF" w:rsidP="006724D7">
            <w:pPr>
              <w:spacing w:after="0" w:line="360" w:lineRule="auto"/>
              <w:rPr>
                <w:rFonts w:ascii="Book Antiqua" w:hAnsi="Book Antiqua"/>
                <w:sz w:val="24"/>
                <w:szCs w:val="24"/>
                <w:lang w:eastAsia="it-IT"/>
              </w:rPr>
            </w:pPr>
            <w:r w:rsidRPr="00FC7F02">
              <w:rPr>
                <w:rFonts w:ascii="Book Antiqua" w:eastAsia="TimesNewRoman" w:hAnsi="Book Antiqua"/>
                <w:sz w:val="24"/>
                <w:szCs w:val="24"/>
                <w:lang w:eastAsia="it-IT"/>
              </w:rPr>
              <w:t>El-Hamad</w:t>
            </w:r>
            <w:r w:rsidR="00B84FB0" w:rsidRPr="00FC7F02">
              <w:rPr>
                <w:rFonts w:ascii="Book Antiqua" w:hAnsi="Book Antiqua"/>
                <w:i/>
                <w:sz w:val="24"/>
                <w:szCs w:val="24"/>
                <w:lang w:eastAsia="it-IT"/>
              </w:rPr>
              <w:t xml:space="preserve"> et al</w:t>
            </w:r>
            <w:r w:rsidR="00CA28B4" w:rsidRPr="00FC7F02">
              <w:rPr>
                <w:rFonts w:ascii="Book Antiqua" w:eastAsia="TimesNewRoman" w:hAnsi="Book Antiqua"/>
                <w:sz w:val="24"/>
                <w:szCs w:val="24"/>
                <w:vertAlign w:val="superscript"/>
                <w:lang w:eastAsia="it-IT"/>
              </w:rPr>
              <w:t>[17]</w:t>
            </w:r>
            <w:r w:rsidR="00CA28B4" w:rsidRPr="00FC7F02">
              <w:rPr>
                <w:rFonts w:ascii="Book Antiqua" w:eastAsia="TimesNewRoman" w:hAnsi="Book Antiqua"/>
                <w:sz w:val="24"/>
                <w:szCs w:val="24"/>
                <w:lang w:eastAsia="it-IT"/>
              </w:rPr>
              <w:t>, 2015</w:t>
            </w:r>
          </w:p>
        </w:tc>
        <w:tc>
          <w:tcPr>
            <w:tcW w:w="1418"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eastAsia="it-IT"/>
              </w:rPr>
            </w:pPr>
            <w:r w:rsidRPr="00FC7F02">
              <w:rPr>
                <w:rFonts w:ascii="Book Antiqua" w:hAnsi="Book Antiqua"/>
                <w:sz w:val="24"/>
                <w:szCs w:val="24"/>
                <w:lang w:eastAsia="it-IT"/>
              </w:rPr>
              <w:t>Italy</w:t>
            </w:r>
          </w:p>
        </w:tc>
        <w:tc>
          <w:tcPr>
            <w:tcW w:w="1852" w:type="dxa"/>
            <w:tcBorders>
              <w:top w:val="nil"/>
              <w:left w:val="nil"/>
              <w:bottom w:val="nil"/>
              <w:right w:val="nil"/>
            </w:tcBorders>
          </w:tcPr>
          <w:p w:rsidR="00CA28B4"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bottom w:val="nil"/>
              <w:right w:val="nil"/>
            </w:tcBorders>
          </w:tcPr>
          <w:p w:rsidR="00CA28B4" w:rsidRPr="00FC7F02" w:rsidRDefault="003E1E60" w:rsidP="006724D7">
            <w:pPr>
              <w:spacing w:after="0" w:line="360" w:lineRule="auto"/>
              <w:jc w:val="center"/>
              <w:rPr>
                <w:rFonts w:ascii="Book Antiqua" w:hAnsi="Book Antiqua"/>
                <w:sz w:val="24"/>
                <w:szCs w:val="24"/>
              </w:rPr>
            </w:pPr>
            <w:r>
              <w:rPr>
                <w:rFonts w:ascii="Book Antiqua" w:hAnsi="Book Antiqua"/>
                <w:sz w:val="24"/>
                <w:szCs w:val="24"/>
              </w:rPr>
              <w:t>3</w:t>
            </w:r>
            <w:r w:rsidR="00CA28B4" w:rsidRPr="00FC7F02">
              <w:rPr>
                <w:rFonts w:ascii="Book Antiqua" w:hAnsi="Book Antiqua"/>
                <w:sz w:val="24"/>
                <w:szCs w:val="24"/>
              </w:rPr>
              <w:t>728</w:t>
            </w:r>
          </w:p>
        </w:tc>
        <w:tc>
          <w:tcPr>
            <w:tcW w:w="2410" w:type="dxa"/>
            <w:tcBorders>
              <w:top w:val="nil"/>
              <w:left w:val="nil"/>
              <w:bottom w:val="nil"/>
              <w:right w:val="nil"/>
            </w:tcBorders>
          </w:tcPr>
          <w:p w:rsidR="00CA28B4"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North Africa: 12.4</w:t>
            </w:r>
            <w:r w:rsidR="00CA28B4" w:rsidRPr="00FC7F02">
              <w:rPr>
                <w:rFonts w:ascii="Book Antiqua" w:hAnsi="Book Antiqua"/>
                <w:sz w:val="24"/>
                <w:szCs w:val="24"/>
                <w:lang w:val="en-GB"/>
              </w:rPr>
              <w:t>,</w:t>
            </w:r>
          </w:p>
          <w:p w:rsidR="00CA28B4"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Eastern Europe: 44</w:t>
            </w:r>
            <w:r w:rsidR="00CA28B4" w:rsidRPr="00FC7F02">
              <w:rPr>
                <w:rFonts w:ascii="Book Antiqua" w:hAnsi="Book Antiqua"/>
                <w:sz w:val="24"/>
                <w:szCs w:val="24"/>
                <w:lang w:val="en-GB"/>
              </w:rPr>
              <w:t>,</w:t>
            </w:r>
          </w:p>
          <w:p w:rsidR="00CA28B4"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Sub-Saharan Africa: 21.4</w:t>
            </w:r>
            <w:r w:rsidR="00CA28B4" w:rsidRPr="00FC7F02">
              <w:rPr>
                <w:rFonts w:ascii="Book Antiqua" w:hAnsi="Book Antiqua"/>
                <w:sz w:val="24"/>
                <w:szCs w:val="24"/>
                <w:lang w:val="en-GB"/>
              </w:rPr>
              <w:t>,</w:t>
            </w:r>
          </w:p>
          <w:p w:rsidR="00CA28B4"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Asia: 16.8 (37</w:t>
            </w:r>
            <w:r w:rsidR="00CA28B4" w:rsidRPr="00FC7F02">
              <w:rPr>
                <w:rFonts w:ascii="Book Antiqua" w:hAnsi="Book Antiqua"/>
                <w:sz w:val="24"/>
                <w:szCs w:val="24"/>
                <w:lang w:val="en-GB"/>
              </w:rPr>
              <w:t xml:space="preserve"> China),</w:t>
            </w:r>
          </w:p>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Central-South America:</w:t>
            </w:r>
            <w:r w:rsidR="00E72300">
              <w:rPr>
                <w:rFonts w:ascii="Book Antiqua" w:hAnsi="Book Antiqua"/>
                <w:sz w:val="24"/>
                <w:szCs w:val="24"/>
                <w:lang w:val="en-GB"/>
              </w:rPr>
              <w:t xml:space="preserve"> </w:t>
            </w:r>
            <w:r w:rsidRPr="00FC7F02">
              <w:rPr>
                <w:rFonts w:ascii="Book Antiqua" w:hAnsi="Book Antiqua"/>
                <w:sz w:val="24"/>
                <w:szCs w:val="24"/>
                <w:lang w:val="en-GB"/>
              </w:rPr>
              <w:t>5.4%</w:t>
            </w:r>
          </w:p>
          <w:p w:rsidR="004E4AEE" w:rsidRPr="00FC7F02" w:rsidRDefault="004E4AEE" w:rsidP="006724D7">
            <w:pPr>
              <w:spacing w:after="0" w:line="360" w:lineRule="auto"/>
              <w:jc w:val="center"/>
              <w:rPr>
                <w:rFonts w:ascii="Book Antiqua" w:hAnsi="Book Antiqua"/>
                <w:sz w:val="24"/>
                <w:szCs w:val="24"/>
                <w:lang w:val="en-GB"/>
              </w:rPr>
            </w:pPr>
          </w:p>
        </w:tc>
        <w:tc>
          <w:tcPr>
            <w:tcW w:w="1701" w:type="dxa"/>
            <w:tcBorders>
              <w:top w:val="nil"/>
              <w:left w:val="nil"/>
              <w:bottom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2.8</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6.9</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3.7</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3.4</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3.3</w:t>
            </w:r>
          </w:p>
        </w:tc>
      </w:tr>
      <w:tr w:rsidR="005533AF" w:rsidRPr="00FC7F02" w:rsidTr="006724D7">
        <w:tc>
          <w:tcPr>
            <w:tcW w:w="2684" w:type="dxa"/>
            <w:tcBorders>
              <w:top w:val="nil"/>
              <w:left w:val="nil"/>
              <w:right w:val="nil"/>
            </w:tcBorders>
          </w:tcPr>
          <w:p w:rsidR="00CA28B4" w:rsidRPr="00FC7F02" w:rsidRDefault="00CA28B4" w:rsidP="006724D7">
            <w:pPr>
              <w:spacing w:after="0" w:line="360" w:lineRule="auto"/>
              <w:rPr>
                <w:rFonts w:ascii="Book Antiqua" w:eastAsia="TimesNewRoman" w:hAnsi="Book Antiqua"/>
                <w:sz w:val="24"/>
                <w:szCs w:val="24"/>
                <w:lang w:eastAsia="it-IT"/>
              </w:rPr>
            </w:pPr>
            <w:r w:rsidRPr="00FC7F02">
              <w:rPr>
                <w:rFonts w:ascii="Book Antiqua" w:eastAsia="TimesNewRoman" w:hAnsi="Book Antiqua"/>
                <w:sz w:val="24"/>
                <w:szCs w:val="24"/>
                <w:lang w:eastAsia="it-IT"/>
              </w:rPr>
              <w:t>Coppola</w:t>
            </w:r>
            <w:r w:rsidR="00930ED0" w:rsidRPr="00FC7F02">
              <w:rPr>
                <w:rFonts w:ascii="Book Antiqua" w:eastAsia="TimesNewRoman" w:hAnsi="Book Antiqua"/>
                <w:sz w:val="24"/>
                <w:szCs w:val="24"/>
                <w:lang w:eastAsia="it-IT"/>
              </w:rPr>
              <w:t xml:space="preserve"> </w:t>
            </w:r>
            <w:r w:rsidR="00B84FB0" w:rsidRPr="00FC7F02">
              <w:rPr>
                <w:rFonts w:ascii="Book Antiqua" w:hAnsi="Book Antiqua"/>
                <w:i/>
                <w:sz w:val="24"/>
                <w:szCs w:val="24"/>
                <w:lang w:eastAsia="it-IT"/>
              </w:rPr>
              <w:t>et al</w:t>
            </w:r>
            <w:r w:rsidRPr="00FC7F02">
              <w:rPr>
                <w:rFonts w:ascii="Book Antiqua" w:eastAsia="TimesNewRoman" w:hAnsi="Book Antiqua"/>
                <w:sz w:val="24"/>
                <w:szCs w:val="24"/>
                <w:vertAlign w:val="superscript"/>
                <w:lang w:eastAsia="it-IT"/>
              </w:rPr>
              <w:t>[14]</w:t>
            </w:r>
            <w:r w:rsidRPr="00FC7F02">
              <w:rPr>
                <w:rFonts w:ascii="Book Antiqua" w:eastAsia="TimesNewRoman" w:hAnsi="Book Antiqua"/>
                <w:sz w:val="24"/>
                <w:szCs w:val="24"/>
                <w:lang w:eastAsia="it-IT"/>
              </w:rPr>
              <w:t xml:space="preserve"> 2015</w:t>
            </w:r>
          </w:p>
        </w:tc>
        <w:tc>
          <w:tcPr>
            <w:tcW w:w="1418" w:type="dxa"/>
            <w:tcBorders>
              <w:top w:val="nil"/>
              <w:left w:val="nil"/>
              <w:right w:val="nil"/>
            </w:tcBorders>
          </w:tcPr>
          <w:p w:rsidR="00CA28B4" w:rsidRPr="00FC7F02" w:rsidRDefault="00CA28B4" w:rsidP="006724D7">
            <w:pPr>
              <w:spacing w:after="0" w:line="360" w:lineRule="auto"/>
              <w:jc w:val="center"/>
              <w:rPr>
                <w:rFonts w:ascii="Book Antiqua" w:hAnsi="Book Antiqua"/>
                <w:sz w:val="24"/>
                <w:szCs w:val="24"/>
                <w:lang w:eastAsia="it-IT"/>
              </w:rPr>
            </w:pPr>
            <w:r w:rsidRPr="00FC7F02">
              <w:rPr>
                <w:rFonts w:ascii="Book Antiqua" w:hAnsi="Book Antiqua"/>
                <w:sz w:val="24"/>
                <w:szCs w:val="24"/>
                <w:lang w:eastAsia="it-IT"/>
              </w:rPr>
              <w:t>Italy</w:t>
            </w:r>
          </w:p>
        </w:tc>
        <w:tc>
          <w:tcPr>
            <w:tcW w:w="1852" w:type="dxa"/>
            <w:tcBorders>
              <w:top w:val="nil"/>
              <w:left w:val="nil"/>
              <w:right w:val="nil"/>
            </w:tcBorders>
          </w:tcPr>
          <w:p w:rsidR="00CA28B4" w:rsidRPr="00FC7F02" w:rsidRDefault="007236EF"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Prospective</w:t>
            </w:r>
          </w:p>
        </w:tc>
        <w:tc>
          <w:tcPr>
            <w:tcW w:w="1134" w:type="dxa"/>
            <w:tcBorders>
              <w:top w:val="nil"/>
              <w:left w:val="nil"/>
              <w:right w:val="nil"/>
            </w:tcBorders>
          </w:tcPr>
          <w:p w:rsidR="00CA28B4" w:rsidRPr="00FC7F02" w:rsidRDefault="00CA28B4" w:rsidP="006724D7">
            <w:pPr>
              <w:spacing w:after="0" w:line="360" w:lineRule="auto"/>
              <w:jc w:val="center"/>
              <w:rPr>
                <w:rFonts w:ascii="Book Antiqua" w:hAnsi="Book Antiqua"/>
                <w:sz w:val="24"/>
                <w:szCs w:val="24"/>
              </w:rPr>
            </w:pPr>
            <w:r w:rsidRPr="00FC7F02">
              <w:rPr>
                <w:rFonts w:ascii="Book Antiqua" w:hAnsi="Book Antiqua"/>
                <w:sz w:val="24"/>
                <w:szCs w:val="24"/>
              </w:rPr>
              <w:t>882</w:t>
            </w:r>
          </w:p>
        </w:tc>
        <w:tc>
          <w:tcPr>
            <w:tcW w:w="2410" w:type="dxa"/>
            <w:tcBorders>
              <w:top w:val="nil"/>
              <w:left w:val="nil"/>
              <w:right w:val="nil"/>
            </w:tcBorders>
          </w:tcPr>
          <w:p w:rsidR="00CA28B4" w:rsidRPr="00FC7F02" w:rsidRDefault="00BA74ED"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Northern Africa: 9</w:t>
            </w:r>
          </w:p>
          <w:p w:rsidR="00CA28B4" w:rsidRPr="00FC7F02" w:rsidRDefault="00E72300" w:rsidP="006724D7">
            <w:pPr>
              <w:spacing w:after="0" w:line="360" w:lineRule="auto"/>
              <w:jc w:val="center"/>
              <w:rPr>
                <w:rFonts w:ascii="Book Antiqua" w:hAnsi="Book Antiqua"/>
                <w:sz w:val="24"/>
                <w:szCs w:val="24"/>
                <w:lang w:val="en-GB"/>
              </w:rPr>
            </w:pPr>
            <w:r>
              <w:rPr>
                <w:rFonts w:ascii="Book Antiqua" w:hAnsi="Book Antiqua"/>
                <w:sz w:val="24"/>
                <w:szCs w:val="24"/>
                <w:lang w:val="en-GB"/>
              </w:rPr>
              <w:t>S</w:t>
            </w:r>
            <w:r w:rsidR="00BA74ED" w:rsidRPr="00FC7F02">
              <w:rPr>
                <w:rFonts w:ascii="Book Antiqua" w:hAnsi="Book Antiqua"/>
                <w:sz w:val="24"/>
                <w:szCs w:val="24"/>
                <w:lang w:val="en-GB"/>
              </w:rPr>
              <w:t>ub-Saharan Africa: 50.3</w:t>
            </w:r>
            <w:r w:rsidR="00CA28B4" w:rsidRPr="00FC7F02">
              <w:rPr>
                <w:rFonts w:ascii="Book Antiqua" w:hAnsi="Book Antiqua"/>
                <w:sz w:val="24"/>
                <w:szCs w:val="24"/>
                <w:lang w:val="en-GB"/>
              </w:rPr>
              <w:t>;</w:t>
            </w:r>
          </w:p>
          <w:p w:rsidR="00CA28B4" w:rsidRPr="00FC7F02" w:rsidRDefault="00BA74ED"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Eastern Europe: 22</w:t>
            </w:r>
            <w:r w:rsidR="00CA28B4" w:rsidRPr="00FC7F02">
              <w:rPr>
                <w:rFonts w:ascii="Book Antiqua" w:hAnsi="Book Antiqua"/>
                <w:sz w:val="24"/>
                <w:szCs w:val="24"/>
                <w:lang w:val="en-GB"/>
              </w:rPr>
              <w:t>;</w:t>
            </w:r>
          </w:p>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India-Pakistan Area: 14.3</w:t>
            </w:r>
          </w:p>
        </w:tc>
        <w:tc>
          <w:tcPr>
            <w:tcW w:w="1701" w:type="dxa"/>
            <w:tcBorders>
              <w:top w:val="nil"/>
              <w:left w:val="nil"/>
              <w:right w:val="nil"/>
            </w:tcBorders>
          </w:tcPr>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2.5</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US"/>
              </w:rPr>
              <w:t>13.9</w:t>
            </w:r>
          </w:p>
          <w:p w:rsidR="00CA28B4" w:rsidRPr="00FC7F02" w:rsidRDefault="00CA28B4" w:rsidP="006724D7">
            <w:pPr>
              <w:spacing w:after="0" w:line="360" w:lineRule="auto"/>
              <w:jc w:val="center"/>
              <w:rPr>
                <w:rFonts w:ascii="Book Antiqua" w:hAnsi="Book Antiqua"/>
                <w:sz w:val="24"/>
                <w:szCs w:val="24"/>
                <w:lang w:val="en-GB"/>
              </w:rPr>
            </w:pPr>
            <w:r w:rsidRPr="00FC7F02">
              <w:rPr>
                <w:rFonts w:ascii="Book Antiqua" w:hAnsi="Book Antiqua"/>
                <w:sz w:val="24"/>
                <w:szCs w:val="24"/>
                <w:lang w:val="en-GB"/>
              </w:rPr>
              <w:t>6.2</w:t>
            </w:r>
          </w:p>
          <w:p w:rsidR="00CA28B4" w:rsidRPr="00FC7F02" w:rsidRDefault="00CA28B4" w:rsidP="006724D7">
            <w:pPr>
              <w:spacing w:after="0" w:line="360" w:lineRule="auto"/>
              <w:jc w:val="center"/>
              <w:rPr>
                <w:rFonts w:ascii="Book Antiqua" w:hAnsi="Book Antiqua"/>
                <w:sz w:val="24"/>
                <w:szCs w:val="24"/>
                <w:lang w:val="en-US"/>
              </w:rPr>
            </w:pPr>
            <w:r w:rsidRPr="00FC7F02">
              <w:rPr>
                <w:rFonts w:ascii="Book Antiqua" w:hAnsi="Book Antiqua"/>
                <w:sz w:val="24"/>
                <w:szCs w:val="24"/>
                <w:lang w:val="en-GB"/>
              </w:rPr>
              <w:t>3.2</w:t>
            </w:r>
          </w:p>
        </w:tc>
      </w:tr>
    </w:tbl>
    <w:p w:rsidR="00CA206C" w:rsidRPr="00FC7F02" w:rsidRDefault="007236EF" w:rsidP="00CA206C">
      <w:pPr>
        <w:spacing w:after="0" w:line="360" w:lineRule="auto"/>
        <w:jc w:val="both"/>
        <w:rPr>
          <w:rFonts w:ascii="Book Antiqua" w:hAnsi="Book Antiqua" w:cs="Calibri"/>
          <w:sz w:val="24"/>
          <w:szCs w:val="24"/>
          <w:lang w:val="en-US" w:eastAsia="zh-CN"/>
        </w:rPr>
      </w:pPr>
      <w:r w:rsidRPr="007236EF">
        <w:rPr>
          <w:rFonts w:ascii="Book Antiqua" w:hAnsi="Book Antiqua" w:cs="Calibri" w:hint="eastAsia"/>
          <w:sz w:val="24"/>
          <w:szCs w:val="24"/>
          <w:vertAlign w:val="superscript"/>
          <w:lang w:val="en-US" w:eastAsia="zh-CN"/>
        </w:rPr>
        <w:t>1</w:t>
      </w:r>
      <w:r w:rsidR="00E5226D" w:rsidRPr="00FC7F02">
        <w:rPr>
          <w:rFonts w:ascii="Book Antiqua" w:hAnsi="Book Antiqua" w:cs="Calibri"/>
          <w:sz w:val="24"/>
          <w:szCs w:val="24"/>
          <w:lang w:val="en-US"/>
        </w:rPr>
        <w:t>E</w:t>
      </w:r>
      <w:r w:rsidR="00504131" w:rsidRPr="00FC7F02">
        <w:rPr>
          <w:rFonts w:ascii="Book Antiqua" w:hAnsi="Book Antiqua" w:cs="Calibri"/>
          <w:sz w:val="24"/>
          <w:szCs w:val="24"/>
          <w:lang w:val="en-US"/>
        </w:rPr>
        <w:t>stimated cases</w:t>
      </w:r>
      <w:r w:rsidR="00B675E7" w:rsidRPr="00FC7F02">
        <w:rPr>
          <w:rFonts w:ascii="Book Antiqua" w:hAnsi="Book Antiqua" w:cs="Calibri"/>
          <w:sz w:val="24"/>
          <w:szCs w:val="24"/>
          <w:lang w:val="en-US"/>
        </w:rPr>
        <w:t xml:space="preserve">; </w:t>
      </w:r>
      <w:r w:rsidRPr="007236EF">
        <w:rPr>
          <w:rFonts w:ascii="Book Antiqua" w:hAnsi="Book Antiqua" w:cs="Calibri" w:hint="eastAsia"/>
          <w:sz w:val="24"/>
          <w:szCs w:val="24"/>
          <w:vertAlign w:val="superscript"/>
          <w:lang w:val="en-US" w:eastAsia="zh-CN"/>
        </w:rPr>
        <w:t>2</w:t>
      </w:r>
      <w:r w:rsidR="00504131" w:rsidRPr="00FC7F02">
        <w:rPr>
          <w:rFonts w:ascii="Book Antiqua" w:hAnsi="Book Antiqua" w:cs="Calibri"/>
          <w:sz w:val="24"/>
          <w:szCs w:val="24"/>
          <w:lang w:val="en-US"/>
        </w:rPr>
        <w:t xml:space="preserve">It is not possible to differentiate </w:t>
      </w:r>
      <w:r w:rsidR="00B675E7" w:rsidRPr="00FC7F02">
        <w:rPr>
          <w:rFonts w:ascii="Book Antiqua" w:hAnsi="Book Antiqua" w:cs="Calibri"/>
          <w:sz w:val="24"/>
          <w:szCs w:val="24"/>
          <w:lang w:val="en-US"/>
        </w:rPr>
        <w:t xml:space="preserve">for geographical area of origin; </w:t>
      </w:r>
      <w:r w:rsidRPr="007236EF">
        <w:rPr>
          <w:rFonts w:ascii="Book Antiqua" w:hAnsi="Book Antiqua" w:cs="Calibri" w:hint="eastAsia"/>
          <w:sz w:val="24"/>
          <w:szCs w:val="24"/>
          <w:vertAlign w:val="superscript"/>
          <w:lang w:val="en-US" w:eastAsia="zh-CN"/>
        </w:rPr>
        <w:t>3</w:t>
      </w:r>
      <w:r w:rsidR="00504131" w:rsidRPr="00FC7F02">
        <w:rPr>
          <w:rFonts w:ascii="Book Antiqua" w:hAnsi="Book Antiqua" w:cs="Calibri"/>
          <w:sz w:val="24"/>
          <w:szCs w:val="24"/>
          <w:lang w:val="en-US"/>
        </w:rPr>
        <w:t>Albania 22.4%</w:t>
      </w:r>
      <w:r w:rsidR="00B675E7" w:rsidRPr="00FC7F02">
        <w:rPr>
          <w:rFonts w:ascii="Book Antiqua" w:hAnsi="Book Antiqua" w:cs="Calibri"/>
          <w:sz w:val="24"/>
          <w:szCs w:val="24"/>
          <w:lang w:val="en-US"/>
        </w:rPr>
        <w:t xml:space="preserve">; </w:t>
      </w:r>
      <w:r w:rsidRPr="007236EF">
        <w:rPr>
          <w:rFonts w:ascii="Book Antiqua" w:hAnsi="Book Antiqua" w:cs="Calibri" w:hint="eastAsia"/>
          <w:sz w:val="24"/>
          <w:szCs w:val="24"/>
          <w:vertAlign w:val="superscript"/>
          <w:lang w:val="en-US" w:eastAsia="zh-CN"/>
        </w:rPr>
        <w:t>4</w:t>
      </w:r>
      <w:r w:rsidR="00504131" w:rsidRPr="00FC7F02">
        <w:rPr>
          <w:rFonts w:ascii="Book Antiqua" w:hAnsi="Book Antiqua" w:cs="Calibri"/>
          <w:sz w:val="24"/>
          <w:szCs w:val="24"/>
          <w:lang w:val="en-US"/>
        </w:rPr>
        <w:t>HBV-DNA-positive</w:t>
      </w:r>
      <w:r w:rsidR="00CA206C">
        <w:rPr>
          <w:rFonts w:ascii="Book Antiqua" w:hAnsi="Book Antiqua" w:cs="Calibri" w:hint="eastAsia"/>
          <w:sz w:val="24"/>
          <w:szCs w:val="24"/>
          <w:lang w:val="en-US" w:eastAsia="zh-CN"/>
        </w:rPr>
        <w:t>.</w:t>
      </w:r>
      <w:r w:rsidR="00CA206C" w:rsidRPr="00CA206C">
        <w:rPr>
          <w:rFonts w:ascii="Book Antiqua" w:hAnsi="Book Antiqua" w:cs="Calibri"/>
          <w:i/>
          <w:sz w:val="24"/>
          <w:szCs w:val="24"/>
          <w:lang w:val="en-US" w:eastAsia="zh-CN"/>
        </w:rPr>
        <w:t xml:space="preserve"> </w:t>
      </w:r>
      <w:r w:rsidR="00560705" w:rsidRPr="00560705">
        <w:rPr>
          <w:rFonts w:ascii="Book Antiqua" w:hAnsi="Book Antiqua"/>
          <w:bCs/>
          <w:sz w:val="24"/>
          <w:szCs w:val="24"/>
        </w:rPr>
        <w:t>HbsAg</w:t>
      </w:r>
      <w:r w:rsidR="00560705" w:rsidRPr="00560705">
        <w:rPr>
          <w:rFonts w:ascii="Book Antiqua" w:hAnsi="Book Antiqua" w:hint="eastAsia"/>
          <w:bCs/>
          <w:sz w:val="24"/>
          <w:szCs w:val="24"/>
          <w:lang w:eastAsia="zh-CN"/>
        </w:rPr>
        <w:t>:</w:t>
      </w:r>
      <w:r w:rsidR="00560705" w:rsidRPr="00560705">
        <w:rPr>
          <w:rFonts w:ascii="Book Antiqua" w:hAnsi="Book Antiqua"/>
          <w:bCs/>
          <w:sz w:val="24"/>
          <w:szCs w:val="24"/>
        </w:rPr>
        <w:t xml:space="preserve"> </w:t>
      </w:r>
      <w:r w:rsidR="00560705" w:rsidRPr="00560705">
        <w:rPr>
          <w:rFonts w:ascii="Book Antiqua" w:hAnsi="Book Antiqua"/>
          <w:sz w:val="24"/>
          <w:szCs w:val="24"/>
          <w:lang w:val="en-US"/>
        </w:rPr>
        <w:t>Hepatitis B surface antigen</w:t>
      </w:r>
      <w:r w:rsidR="00560705">
        <w:rPr>
          <w:rFonts w:ascii="Book Antiqua" w:hAnsi="Book Antiqua" w:hint="eastAsia"/>
          <w:sz w:val="24"/>
          <w:szCs w:val="24"/>
          <w:lang w:val="en-US" w:eastAsia="zh-CN"/>
        </w:rPr>
        <w:t>.</w:t>
      </w:r>
    </w:p>
    <w:p w:rsidR="00504131" w:rsidRPr="00FC7F02" w:rsidRDefault="00504131" w:rsidP="00FC7F02">
      <w:pPr>
        <w:spacing w:after="0" w:line="360" w:lineRule="auto"/>
        <w:jc w:val="both"/>
        <w:rPr>
          <w:rFonts w:ascii="Book Antiqua" w:hAnsi="Book Antiqua" w:cs="Calibri"/>
          <w:sz w:val="24"/>
          <w:szCs w:val="24"/>
          <w:lang w:val="en-US"/>
        </w:rPr>
      </w:pPr>
    </w:p>
    <w:p w:rsidR="00504131" w:rsidRPr="00FC7F02" w:rsidRDefault="00504131" w:rsidP="00FC7F02">
      <w:pPr>
        <w:spacing w:after="0" w:line="360" w:lineRule="auto"/>
        <w:jc w:val="both"/>
        <w:rPr>
          <w:rFonts w:ascii="Book Antiqua" w:hAnsi="Book Antiqua" w:cs="TimesNewRomanPS"/>
          <w:sz w:val="24"/>
          <w:szCs w:val="24"/>
          <w:highlight w:val="yellow"/>
          <w:lang w:val="en-US"/>
        </w:rPr>
      </w:pPr>
      <w:r w:rsidRPr="00FC7F02">
        <w:rPr>
          <w:rFonts w:ascii="Book Antiqua" w:hAnsi="Book Antiqua" w:cs="TimesNewRomanPS"/>
          <w:sz w:val="24"/>
          <w:szCs w:val="24"/>
          <w:highlight w:val="yellow"/>
          <w:lang w:val="en-US"/>
        </w:rPr>
        <w:br w:type="page"/>
      </w:r>
    </w:p>
    <w:p w:rsidR="00504131" w:rsidRPr="006724D7" w:rsidRDefault="00504131" w:rsidP="00FC7F02">
      <w:pPr>
        <w:spacing w:after="0" w:line="360" w:lineRule="auto"/>
        <w:jc w:val="both"/>
        <w:rPr>
          <w:rFonts w:ascii="Book Antiqua" w:hAnsi="Book Antiqua"/>
          <w:b/>
          <w:sz w:val="24"/>
          <w:szCs w:val="24"/>
          <w:lang w:val="en-US"/>
        </w:rPr>
      </w:pPr>
      <w:r w:rsidRPr="006724D7">
        <w:rPr>
          <w:rFonts w:ascii="Book Antiqua" w:hAnsi="Book Antiqua"/>
          <w:b/>
          <w:sz w:val="24"/>
          <w:szCs w:val="24"/>
          <w:lang w:val="en-US"/>
        </w:rPr>
        <w:lastRenderedPageBreak/>
        <w:t xml:space="preserve">Table 3 Prevalence of </w:t>
      </w:r>
      <w:r w:rsidR="004C481D" w:rsidRPr="004C481D">
        <w:rPr>
          <w:rFonts w:ascii="Book Antiqua" w:hAnsi="Book Antiqua"/>
          <w:b/>
          <w:sz w:val="24"/>
          <w:szCs w:val="24"/>
          <w:lang w:val="en-US"/>
        </w:rPr>
        <w:t>hepatitis B virus</w:t>
      </w:r>
      <w:r w:rsidRPr="006724D7">
        <w:rPr>
          <w:rFonts w:ascii="Book Antiqua" w:hAnsi="Book Antiqua"/>
          <w:b/>
          <w:sz w:val="24"/>
          <w:szCs w:val="24"/>
          <w:lang w:val="en-US"/>
        </w:rPr>
        <w:t xml:space="preserve"> genotype in immigrant populations</w:t>
      </w:r>
    </w:p>
    <w:tbl>
      <w:tblPr>
        <w:tblW w:w="11446" w:type="dxa"/>
        <w:tblInd w:w="-1562"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A0" w:firstRow="1" w:lastRow="0" w:firstColumn="1" w:lastColumn="0" w:noHBand="0" w:noVBand="0"/>
      </w:tblPr>
      <w:tblGrid>
        <w:gridCol w:w="1810"/>
        <w:gridCol w:w="1185"/>
        <w:gridCol w:w="1278"/>
        <w:gridCol w:w="1131"/>
        <w:gridCol w:w="1122"/>
        <w:gridCol w:w="1230"/>
        <w:gridCol w:w="1230"/>
        <w:gridCol w:w="1230"/>
        <w:gridCol w:w="1230"/>
      </w:tblGrid>
      <w:tr w:rsidR="00504131" w:rsidRPr="00FC7F02" w:rsidTr="00852368">
        <w:tc>
          <w:tcPr>
            <w:tcW w:w="1810" w:type="dxa"/>
            <w:tcBorders>
              <w:top w:val="single" w:sz="4" w:space="0" w:color="auto"/>
              <w:left w:val="nil"/>
              <w:bottom w:val="single" w:sz="4" w:space="0" w:color="auto"/>
              <w:right w:val="nil"/>
            </w:tcBorders>
          </w:tcPr>
          <w:p w:rsidR="00504131" w:rsidRPr="00FC7F02" w:rsidRDefault="00EF33BF" w:rsidP="00852368">
            <w:pPr>
              <w:spacing w:after="0" w:line="360" w:lineRule="auto"/>
              <w:rPr>
                <w:rFonts w:ascii="Book Antiqua" w:hAnsi="Book Antiqua" w:cs="Garamond"/>
                <w:b/>
                <w:bCs/>
                <w:sz w:val="24"/>
                <w:szCs w:val="24"/>
                <w:lang w:val="en-US" w:eastAsia="zh-CN"/>
              </w:rPr>
            </w:pPr>
            <w:r>
              <w:rPr>
                <w:rFonts w:ascii="Book Antiqua" w:hAnsi="Book Antiqua" w:cs="Garamond" w:hint="eastAsia"/>
                <w:b/>
                <w:bCs/>
                <w:sz w:val="24"/>
                <w:szCs w:val="24"/>
                <w:lang w:val="en-US" w:eastAsia="zh-CN"/>
              </w:rPr>
              <w:t>Ref.</w:t>
            </w:r>
          </w:p>
        </w:tc>
        <w:tc>
          <w:tcPr>
            <w:tcW w:w="1185" w:type="dxa"/>
            <w:tcBorders>
              <w:top w:val="single" w:sz="4" w:space="0" w:color="auto"/>
              <w:left w:val="nil"/>
              <w:bottom w:val="single" w:sz="4" w:space="0" w:color="auto"/>
              <w:right w:val="nil"/>
            </w:tcBorders>
          </w:tcPr>
          <w:p w:rsidR="00504131" w:rsidRPr="00FC7F02" w:rsidRDefault="00504131" w:rsidP="00852368">
            <w:pPr>
              <w:spacing w:after="0" w:line="360" w:lineRule="auto"/>
              <w:ind w:hanging="41"/>
              <w:jc w:val="center"/>
              <w:rPr>
                <w:rFonts w:ascii="Book Antiqua" w:hAnsi="Book Antiqua" w:cs="Garamond"/>
                <w:b/>
                <w:bCs/>
                <w:sz w:val="24"/>
                <w:szCs w:val="24"/>
                <w:lang w:val="en-US"/>
              </w:rPr>
            </w:pPr>
            <w:r w:rsidRPr="00FC7F02">
              <w:rPr>
                <w:rFonts w:ascii="Book Antiqua" w:hAnsi="Book Antiqua" w:cs="Garamond"/>
                <w:b/>
                <w:bCs/>
                <w:sz w:val="24"/>
                <w:szCs w:val="24"/>
                <w:lang w:val="en-US"/>
              </w:rPr>
              <w:t>No. of HBV-DNA-positive</w:t>
            </w:r>
          </w:p>
          <w:p w:rsidR="00504131" w:rsidRPr="00FC7F02" w:rsidRDefault="00504131" w:rsidP="00852368">
            <w:pPr>
              <w:spacing w:after="0" w:line="360" w:lineRule="auto"/>
              <w:ind w:hanging="41"/>
              <w:jc w:val="center"/>
              <w:rPr>
                <w:rFonts w:ascii="Book Antiqua" w:hAnsi="Book Antiqua" w:cs="Garamond"/>
                <w:b/>
                <w:bCs/>
                <w:sz w:val="24"/>
                <w:szCs w:val="24"/>
                <w:lang w:val="en-US"/>
              </w:rPr>
            </w:pPr>
            <w:proofErr w:type="gramStart"/>
            <w:r w:rsidRPr="00FC7F02">
              <w:rPr>
                <w:rFonts w:ascii="Book Antiqua" w:hAnsi="Book Antiqua" w:cs="Garamond"/>
                <w:b/>
                <w:bCs/>
                <w:sz w:val="24"/>
                <w:szCs w:val="24"/>
                <w:lang w:val="en-US"/>
              </w:rPr>
              <w:t>patients</w:t>
            </w:r>
            <w:proofErr w:type="gramEnd"/>
            <w:r w:rsidRPr="00FC7F02">
              <w:rPr>
                <w:rFonts w:ascii="Book Antiqua" w:hAnsi="Book Antiqua" w:cs="Garamond"/>
                <w:b/>
                <w:bCs/>
                <w:sz w:val="24"/>
                <w:szCs w:val="24"/>
                <w:lang w:val="en-US"/>
              </w:rPr>
              <w:t xml:space="preserve"> (%)</w:t>
            </w:r>
          </w:p>
        </w:tc>
        <w:tc>
          <w:tcPr>
            <w:tcW w:w="1278" w:type="dxa"/>
            <w:tcBorders>
              <w:top w:val="single" w:sz="4" w:space="0" w:color="auto"/>
              <w:left w:val="nil"/>
              <w:bottom w:val="single" w:sz="4" w:space="0" w:color="auto"/>
              <w:right w:val="nil"/>
            </w:tcBorders>
          </w:tcPr>
          <w:p w:rsidR="00504131" w:rsidRPr="00FC7F02" w:rsidRDefault="00504131" w:rsidP="00852368">
            <w:pPr>
              <w:spacing w:after="0" w:line="360" w:lineRule="auto"/>
              <w:jc w:val="center"/>
              <w:rPr>
                <w:rFonts w:ascii="Book Antiqua" w:hAnsi="Book Antiqua" w:cs="Garamond"/>
                <w:b/>
                <w:bCs/>
                <w:sz w:val="24"/>
                <w:szCs w:val="24"/>
              </w:rPr>
            </w:pPr>
            <w:r w:rsidRPr="00FC7F02">
              <w:rPr>
                <w:rFonts w:ascii="Book Antiqua" w:hAnsi="Book Antiqua" w:cs="Garamond"/>
                <w:b/>
                <w:bCs/>
                <w:sz w:val="24"/>
                <w:szCs w:val="24"/>
              </w:rPr>
              <w:t>HBV genotype A</w:t>
            </w:r>
          </w:p>
        </w:tc>
        <w:tc>
          <w:tcPr>
            <w:tcW w:w="1131" w:type="dxa"/>
            <w:tcBorders>
              <w:top w:val="single" w:sz="4" w:space="0" w:color="auto"/>
              <w:left w:val="nil"/>
              <w:bottom w:val="single" w:sz="4" w:space="0" w:color="auto"/>
              <w:right w:val="nil"/>
            </w:tcBorders>
          </w:tcPr>
          <w:p w:rsidR="00504131" w:rsidRPr="00FC7F02" w:rsidRDefault="00504131" w:rsidP="00852368">
            <w:pPr>
              <w:spacing w:after="0" w:line="360" w:lineRule="auto"/>
              <w:ind w:hanging="99"/>
              <w:jc w:val="center"/>
              <w:rPr>
                <w:rFonts w:ascii="Book Antiqua" w:hAnsi="Book Antiqua" w:cs="Garamond"/>
                <w:b/>
                <w:bCs/>
                <w:sz w:val="24"/>
                <w:szCs w:val="24"/>
                <w:lang w:val="en-US"/>
              </w:rPr>
            </w:pPr>
            <w:r w:rsidRPr="00FC7F02">
              <w:rPr>
                <w:rFonts w:ascii="Book Antiqua" w:hAnsi="Book Antiqua" w:cs="Garamond"/>
                <w:b/>
                <w:bCs/>
                <w:sz w:val="24"/>
                <w:szCs w:val="24"/>
              </w:rPr>
              <w:t>HBV genotype B</w:t>
            </w:r>
          </w:p>
        </w:tc>
        <w:tc>
          <w:tcPr>
            <w:tcW w:w="1122" w:type="dxa"/>
            <w:tcBorders>
              <w:top w:val="single" w:sz="4" w:space="0" w:color="auto"/>
              <w:left w:val="nil"/>
              <w:bottom w:val="single" w:sz="4" w:space="0" w:color="auto"/>
              <w:right w:val="nil"/>
            </w:tcBorders>
          </w:tcPr>
          <w:p w:rsidR="00504131" w:rsidRPr="00FC7F02" w:rsidRDefault="00504131" w:rsidP="00852368">
            <w:pPr>
              <w:spacing w:after="0" w:line="360" w:lineRule="auto"/>
              <w:ind w:hanging="108"/>
              <w:jc w:val="center"/>
              <w:rPr>
                <w:rFonts w:ascii="Book Antiqua" w:hAnsi="Book Antiqua" w:cs="Garamond"/>
                <w:b/>
                <w:bCs/>
                <w:sz w:val="24"/>
                <w:szCs w:val="24"/>
                <w:lang w:val="en-US"/>
              </w:rPr>
            </w:pPr>
            <w:r w:rsidRPr="00FC7F02">
              <w:rPr>
                <w:rFonts w:ascii="Book Antiqua" w:hAnsi="Book Antiqua" w:cs="Garamond"/>
                <w:b/>
                <w:bCs/>
                <w:sz w:val="24"/>
                <w:szCs w:val="24"/>
              </w:rPr>
              <w:t>HBV genotype C</w:t>
            </w:r>
          </w:p>
        </w:tc>
        <w:tc>
          <w:tcPr>
            <w:tcW w:w="1230" w:type="dxa"/>
            <w:tcBorders>
              <w:top w:val="single" w:sz="4" w:space="0" w:color="auto"/>
              <w:left w:val="nil"/>
              <w:bottom w:val="single" w:sz="4" w:space="0" w:color="auto"/>
              <w:right w:val="nil"/>
            </w:tcBorders>
          </w:tcPr>
          <w:p w:rsidR="00504131" w:rsidRPr="00FC7F02" w:rsidRDefault="00504131" w:rsidP="00852368">
            <w:pPr>
              <w:spacing w:after="0" w:line="360" w:lineRule="auto"/>
              <w:jc w:val="center"/>
              <w:rPr>
                <w:rFonts w:ascii="Book Antiqua" w:hAnsi="Book Antiqua"/>
                <w:sz w:val="24"/>
                <w:szCs w:val="24"/>
              </w:rPr>
            </w:pPr>
            <w:r w:rsidRPr="00FC7F02">
              <w:rPr>
                <w:rFonts w:ascii="Book Antiqua" w:hAnsi="Book Antiqua" w:cs="Garamond"/>
                <w:b/>
                <w:bCs/>
                <w:sz w:val="24"/>
                <w:szCs w:val="24"/>
              </w:rPr>
              <w:t>HBV genotype D</w:t>
            </w:r>
          </w:p>
        </w:tc>
        <w:tc>
          <w:tcPr>
            <w:tcW w:w="1230" w:type="dxa"/>
            <w:tcBorders>
              <w:top w:val="single" w:sz="4" w:space="0" w:color="auto"/>
              <w:left w:val="nil"/>
              <w:bottom w:val="single" w:sz="4" w:space="0" w:color="auto"/>
              <w:right w:val="nil"/>
            </w:tcBorders>
          </w:tcPr>
          <w:p w:rsidR="00504131" w:rsidRPr="00FC7F02" w:rsidRDefault="00504131" w:rsidP="00852368">
            <w:pPr>
              <w:spacing w:after="0" w:line="360" w:lineRule="auto"/>
              <w:jc w:val="center"/>
              <w:rPr>
                <w:rFonts w:ascii="Book Antiqua" w:hAnsi="Book Antiqua" w:cs="Garamond"/>
                <w:b/>
                <w:bCs/>
                <w:sz w:val="24"/>
                <w:szCs w:val="24"/>
              </w:rPr>
            </w:pPr>
            <w:r w:rsidRPr="00FC7F02">
              <w:rPr>
                <w:rFonts w:ascii="Book Antiqua" w:hAnsi="Book Antiqua" w:cs="Garamond"/>
                <w:b/>
                <w:bCs/>
                <w:sz w:val="24"/>
                <w:szCs w:val="24"/>
              </w:rPr>
              <w:t>HBV genotype E</w:t>
            </w:r>
          </w:p>
        </w:tc>
        <w:tc>
          <w:tcPr>
            <w:tcW w:w="1230" w:type="dxa"/>
            <w:tcBorders>
              <w:top w:val="single" w:sz="4" w:space="0" w:color="auto"/>
              <w:left w:val="nil"/>
              <w:bottom w:val="single" w:sz="4" w:space="0" w:color="auto"/>
              <w:right w:val="nil"/>
            </w:tcBorders>
          </w:tcPr>
          <w:p w:rsidR="00504131" w:rsidRPr="00FC7F02" w:rsidRDefault="00504131" w:rsidP="00852368">
            <w:pPr>
              <w:spacing w:after="0" w:line="360" w:lineRule="auto"/>
              <w:jc w:val="center"/>
              <w:rPr>
                <w:rFonts w:ascii="Book Antiqua" w:hAnsi="Book Antiqua" w:cs="Garamond"/>
                <w:b/>
                <w:bCs/>
                <w:sz w:val="24"/>
                <w:szCs w:val="24"/>
              </w:rPr>
            </w:pPr>
            <w:r w:rsidRPr="00FC7F02">
              <w:rPr>
                <w:rFonts w:ascii="Book Antiqua" w:hAnsi="Book Antiqua" w:cs="Garamond"/>
                <w:b/>
                <w:bCs/>
                <w:sz w:val="24"/>
                <w:szCs w:val="24"/>
              </w:rPr>
              <w:t>HBV genotype F</w:t>
            </w:r>
          </w:p>
        </w:tc>
        <w:tc>
          <w:tcPr>
            <w:tcW w:w="1230" w:type="dxa"/>
            <w:tcBorders>
              <w:top w:val="single" w:sz="4" w:space="0" w:color="auto"/>
              <w:left w:val="nil"/>
              <w:bottom w:val="single" w:sz="4" w:space="0" w:color="auto"/>
              <w:right w:val="nil"/>
            </w:tcBorders>
          </w:tcPr>
          <w:p w:rsidR="00504131" w:rsidRPr="00FC7F02" w:rsidRDefault="00504131" w:rsidP="00852368">
            <w:pPr>
              <w:spacing w:after="0" w:line="360" w:lineRule="auto"/>
              <w:jc w:val="center"/>
              <w:rPr>
                <w:rFonts w:ascii="Book Antiqua" w:hAnsi="Book Antiqua" w:cs="Garamond"/>
                <w:b/>
                <w:bCs/>
                <w:sz w:val="24"/>
                <w:szCs w:val="24"/>
              </w:rPr>
            </w:pPr>
            <w:r w:rsidRPr="00FC7F02">
              <w:rPr>
                <w:rFonts w:ascii="Book Antiqua" w:hAnsi="Book Antiqua" w:cs="Garamond"/>
                <w:b/>
                <w:bCs/>
                <w:sz w:val="24"/>
                <w:szCs w:val="24"/>
              </w:rPr>
              <w:t>HBV</w:t>
            </w:r>
          </w:p>
          <w:p w:rsidR="00504131" w:rsidRPr="00FC7F02" w:rsidRDefault="00504131" w:rsidP="00852368">
            <w:pPr>
              <w:spacing w:after="0" w:line="360" w:lineRule="auto"/>
              <w:jc w:val="center"/>
              <w:rPr>
                <w:rFonts w:ascii="Book Antiqua" w:hAnsi="Book Antiqua" w:cs="Garamond"/>
                <w:b/>
                <w:bCs/>
                <w:sz w:val="24"/>
                <w:szCs w:val="24"/>
              </w:rPr>
            </w:pPr>
            <w:r w:rsidRPr="00FC7F02">
              <w:rPr>
                <w:rFonts w:ascii="Book Antiqua" w:hAnsi="Book Antiqua" w:cs="Garamond"/>
                <w:b/>
                <w:bCs/>
                <w:sz w:val="24"/>
                <w:szCs w:val="24"/>
              </w:rPr>
              <w:t>genotype G</w:t>
            </w:r>
          </w:p>
        </w:tc>
      </w:tr>
      <w:tr w:rsidR="00CA28B4" w:rsidRPr="00FC7F02" w:rsidTr="00852368">
        <w:tc>
          <w:tcPr>
            <w:tcW w:w="1810" w:type="dxa"/>
            <w:tcBorders>
              <w:top w:val="single" w:sz="4" w:space="0" w:color="auto"/>
              <w:left w:val="nil"/>
              <w:bottom w:val="nil"/>
              <w:right w:val="nil"/>
            </w:tcBorders>
          </w:tcPr>
          <w:p w:rsidR="00CA28B4" w:rsidRPr="00FC7F02" w:rsidRDefault="00DF31AF" w:rsidP="00852368">
            <w:pPr>
              <w:spacing w:after="0" w:line="360" w:lineRule="auto"/>
              <w:rPr>
                <w:rFonts w:ascii="Book Antiqua" w:hAnsi="Book Antiqua"/>
                <w:sz w:val="24"/>
                <w:szCs w:val="24"/>
              </w:rPr>
            </w:pPr>
            <w:r w:rsidRPr="00FC7F02">
              <w:rPr>
                <w:rFonts w:ascii="Book Antiqua" w:hAnsi="Book Antiqua"/>
                <w:sz w:val="24"/>
                <w:szCs w:val="24"/>
              </w:rPr>
              <w:t>Toro</w:t>
            </w:r>
            <w:r w:rsidR="00B84FB0" w:rsidRPr="00FC7F02">
              <w:rPr>
                <w:rFonts w:ascii="Book Antiqua" w:hAnsi="Book Antiqua" w:cs="Tahoma"/>
                <w:i/>
                <w:sz w:val="24"/>
                <w:szCs w:val="24"/>
                <w:lang w:eastAsia="it-IT"/>
              </w:rPr>
              <w:t xml:space="preserve"> et al</w:t>
            </w:r>
            <w:r w:rsidR="00CA28B4" w:rsidRPr="00FC7F02">
              <w:rPr>
                <w:rFonts w:ascii="Book Antiqua" w:hAnsi="Book Antiqua"/>
                <w:sz w:val="24"/>
                <w:szCs w:val="24"/>
                <w:vertAlign w:val="superscript"/>
              </w:rPr>
              <w:t>[16]</w:t>
            </w:r>
            <w:r w:rsidR="00CA28B4" w:rsidRPr="00FC7F02">
              <w:rPr>
                <w:rFonts w:ascii="Book Antiqua" w:hAnsi="Book Antiqua"/>
                <w:sz w:val="24"/>
                <w:szCs w:val="24"/>
              </w:rPr>
              <w:t>, 2006</w:t>
            </w:r>
          </w:p>
        </w:tc>
        <w:tc>
          <w:tcPr>
            <w:tcW w:w="1185"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43 (81%)</w:t>
            </w:r>
          </w:p>
        </w:tc>
        <w:tc>
          <w:tcPr>
            <w:tcW w:w="1278"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15 (34.9%)</w:t>
            </w:r>
          </w:p>
        </w:tc>
        <w:tc>
          <w:tcPr>
            <w:tcW w:w="1131"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122"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16 (37.2%)</w:t>
            </w:r>
          </w:p>
        </w:tc>
        <w:tc>
          <w:tcPr>
            <w:tcW w:w="1230"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10 (23.2%)</w:t>
            </w:r>
          </w:p>
        </w:tc>
        <w:tc>
          <w:tcPr>
            <w:tcW w:w="1230"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single" w:sz="4" w:space="0" w:color="auto"/>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w:t>
            </w:r>
          </w:p>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(2.3%)</w:t>
            </w:r>
          </w:p>
          <w:p w:rsidR="00FA6C5D" w:rsidRPr="00FC7F02" w:rsidRDefault="00FA6C5D" w:rsidP="00852368">
            <w:pPr>
              <w:spacing w:after="0" w:line="360" w:lineRule="auto"/>
              <w:jc w:val="center"/>
              <w:rPr>
                <w:rFonts w:ascii="Book Antiqua" w:hAnsi="Book Antiqua"/>
                <w:sz w:val="24"/>
                <w:szCs w:val="24"/>
              </w:rPr>
            </w:pPr>
          </w:p>
        </w:tc>
      </w:tr>
      <w:tr w:rsidR="00CA28B4" w:rsidRPr="00FC7F02" w:rsidTr="00852368">
        <w:tc>
          <w:tcPr>
            <w:tcW w:w="1810" w:type="dxa"/>
            <w:tcBorders>
              <w:top w:val="nil"/>
              <w:left w:val="nil"/>
              <w:bottom w:val="nil"/>
              <w:right w:val="nil"/>
            </w:tcBorders>
          </w:tcPr>
          <w:p w:rsidR="00CA28B4" w:rsidRPr="00FC7F02" w:rsidRDefault="00DF31AF" w:rsidP="00852368">
            <w:pPr>
              <w:spacing w:after="0" w:line="360" w:lineRule="auto"/>
              <w:rPr>
                <w:rFonts w:ascii="Book Antiqua" w:hAnsi="Book Antiqua"/>
                <w:sz w:val="24"/>
                <w:szCs w:val="24"/>
              </w:rPr>
            </w:pPr>
            <w:r w:rsidRPr="00FC7F02">
              <w:rPr>
                <w:rFonts w:ascii="Book Antiqua" w:hAnsi="Book Antiqua"/>
                <w:sz w:val="24"/>
                <w:szCs w:val="24"/>
              </w:rPr>
              <w:t>Scotto</w:t>
            </w:r>
            <w:r w:rsidR="00B84FB0" w:rsidRPr="00FC7F02">
              <w:rPr>
                <w:rFonts w:ascii="Book Antiqua" w:hAnsi="Book Antiqua" w:cs="Tahoma"/>
                <w:i/>
                <w:sz w:val="24"/>
                <w:szCs w:val="24"/>
                <w:lang w:eastAsia="it-IT"/>
              </w:rPr>
              <w:t xml:space="preserve"> et al</w:t>
            </w:r>
            <w:r w:rsidR="00CA28B4" w:rsidRPr="00FC7F02">
              <w:rPr>
                <w:rFonts w:ascii="Book Antiqua" w:hAnsi="Book Antiqua"/>
                <w:sz w:val="24"/>
                <w:szCs w:val="24"/>
                <w:vertAlign w:val="superscript"/>
              </w:rPr>
              <w:t>[11]</w:t>
            </w:r>
            <w:r w:rsidR="00CA28B4" w:rsidRPr="00FC7F02">
              <w:rPr>
                <w:rFonts w:ascii="Book Antiqua" w:hAnsi="Book Antiqua"/>
                <w:sz w:val="24"/>
                <w:szCs w:val="24"/>
              </w:rPr>
              <w:t>, 2010</w:t>
            </w:r>
          </w:p>
        </w:tc>
        <w:tc>
          <w:tcPr>
            <w:tcW w:w="1185"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cs="Minion-Regular"/>
                <w:sz w:val="24"/>
                <w:szCs w:val="24"/>
                <w:lang w:eastAsia="it-IT"/>
              </w:rPr>
              <w:t>144 (75.4%)</w:t>
            </w:r>
          </w:p>
        </w:tc>
        <w:tc>
          <w:tcPr>
            <w:tcW w:w="1278"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lang w:eastAsia="zh-CN"/>
              </w:rPr>
            </w:pPr>
            <w:r w:rsidRPr="00FC7F02">
              <w:rPr>
                <w:rFonts w:ascii="Book Antiqua" w:hAnsi="Book Antiqua"/>
                <w:sz w:val="24"/>
                <w:szCs w:val="24"/>
              </w:rPr>
              <w:t>12 (8.3%)</w:t>
            </w:r>
            <w:r w:rsidR="00EF33BF" w:rsidRPr="00EF33BF">
              <w:rPr>
                <w:rFonts w:ascii="Book Antiqua" w:hAnsi="Book Antiqua" w:hint="eastAsia"/>
                <w:sz w:val="24"/>
                <w:szCs w:val="24"/>
                <w:vertAlign w:val="superscript"/>
                <w:lang w:eastAsia="zh-CN"/>
              </w:rPr>
              <w:t>4</w:t>
            </w:r>
          </w:p>
          <w:p w:rsidR="00CA28B4" w:rsidRPr="00FC7F02" w:rsidRDefault="00CA28B4" w:rsidP="00852368">
            <w:pPr>
              <w:spacing w:after="0" w:line="360" w:lineRule="auto"/>
              <w:jc w:val="center"/>
              <w:rPr>
                <w:rFonts w:ascii="Book Antiqua" w:hAnsi="Book Antiqua"/>
                <w:sz w:val="24"/>
                <w:szCs w:val="24"/>
              </w:rPr>
            </w:pPr>
          </w:p>
        </w:tc>
        <w:tc>
          <w:tcPr>
            <w:tcW w:w="1131"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22 (15.3%)</w:t>
            </w:r>
          </w:p>
        </w:tc>
        <w:tc>
          <w:tcPr>
            <w:tcW w:w="1122"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19 (13.2%)</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26 (18.1%)</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65 (45.13%)</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p>
        </w:tc>
      </w:tr>
      <w:tr w:rsidR="00CA28B4" w:rsidRPr="00FC7F02" w:rsidTr="00852368">
        <w:tc>
          <w:tcPr>
            <w:tcW w:w="1810" w:type="dxa"/>
            <w:tcBorders>
              <w:top w:val="nil"/>
              <w:left w:val="nil"/>
              <w:bottom w:val="nil"/>
              <w:right w:val="nil"/>
            </w:tcBorders>
          </w:tcPr>
          <w:p w:rsidR="00CA28B4" w:rsidRPr="00FC7F02" w:rsidRDefault="00CA28B4" w:rsidP="00852368">
            <w:pPr>
              <w:spacing w:after="0" w:line="360" w:lineRule="auto"/>
              <w:rPr>
                <w:rFonts w:ascii="Book Antiqua" w:hAnsi="Book Antiqua"/>
                <w:sz w:val="24"/>
                <w:szCs w:val="24"/>
              </w:rPr>
            </w:pPr>
            <w:r w:rsidRPr="00FC7F02">
              <w:rPr>
                <w:rFonts w:ascii="Book Antiqua" w:hAnsi="Book Antiqua"/>
                <w:sz w:val="24"/>
                <w:szCs w:val="24"/>
              </w:rPr>
              <w:t>Rivas</w:t>
            </w:r>
            <w:r w:rsidR="00B84FB0" w:rsidRPr="00FC7F02">
              <w:rPr>
                <w:rFonts w:ascii="Book Antiqua" w:hAnsi="Book Antiqua" w:cs="Tahoma"/>
                <w:i/>
                <w:sz w:val="24"/>
                <w:szCs w:val="24"/>
                <w:lang w:eastAsia="it-IT"/>
              </w:rPr>
              <w:t xml:space="preserve"> et al</w:t>
            </w:r>
            <w:r w:rsidRPr="00FC7F02">
              <w:rPr>
                <w:rFonts w:ascii="Book Antiqua" w:hAnsi="Book Antiqua"/>
                <w:sz w:val="24"/>
                <w:szCs w:val="24"/>
                <w:vertAlign w:val="superscript"/>
              </w:rPr>
              <w:t>[15]</w:t>
            </w:r>
            <w:r w:rsidRPr="00FC7F02">
              <w:rPr>
                <w:rFonts w:ascii="Book Antiqua" w:hAnsi="Book Antiqua"/>
                <w:sz w:val="24"/>
                <w:szCs w:val="24"/>
              </w:rPr>
              <w:t>, 2013</w:t>
            </w:r>
          </w:p>
        </w:tc>
        <w:tc>
          <w:tcPr>
            <w:tcW w:w="1185"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lang w:eastAsia="zh-CN"/>
              </w:rPr>
            </w:pPr>
            <w:r w:rsidRPr="00FC7F02">
              <w:rPr>
                <w:rFonts w:ascii="Book Antiqua" w:hAnsi="Book Antiqua"/>
                <w:sz w:val="24"/>
                <w:szCs w:val="24"/>
              </w:rPr>
              <w:t>40 (52.6%)</w:t>
            </w:r>
            <w:r w:rsidR="00EF33BF" w:rsidRPr="00EF33BF">
              <w:rPr>
                <w:rFonts w:ascii="Book Antiqua" w:hAnsi="Book Antiqua" w:hint="eastAsia"/>
                <w:sz w:val="24"/>
                <w:szCs w:val="24"/>
                <w:vertAlign w:val="superscript"/>
                <w:lang w:eastAsia="zh-CN"/>
              </w:rPr>
              <w:t>2</w:t>
            </w:r>
          </w:p>
          <w:p w:rsidR="00FA6C5D" w:rsidRPr="00FC7F02" w:rsidRDefault="00FA6C5D" w:rsidP="00852368">
            <w:pPr>
              <w:spacing w:after="0" w:line="360" w:lineRule="auto"/>
              <w:jc w:val="center"/>
              <w:rPr>
                <w:rFonts w:ascii="Book Antiqua" w:hAnsi="Book Antiqua"/>
                <w:sz w:val="24"/>
                <w:szCs w:val="24"/>
              </w:rPr>
            </w:pPr>
          </w:p>
        </w:tc>
        <w:tc>
          <w:tcPr>
            <w:tcW w:w="1278" w:type="dxa"/>
            <w:tcBorders>
              <w:top w:val="nil"/>
              <w:left w:val="nil"/>
              <w:bottom w:val="nil"/>
              <w:right w:val="nil"/>
            </w:tcBorders>
          </w:tcPr>
          <w:p w:rsidR="00CA28B4" w:rsidRPr="00FC7F02" w:rsidRDefault="00CA28B4" w:rsidP="00EF33BF">
            <w:pPr>
              <w:spacing w:after="0" w:line="360" w:lineRule="auto"/>
              <w:jc w:val="center"/>
              <w:rPr>
                <w:rFonts w:ascii="Book Antiqua" w:hAnsi="Book Antiqua"/>
                <w:sz w:val="24"/>
                <w:szCs w:val="24"/>
                <w:lang w:eastAsia="zh-CN"/>
              </w:rPr>
            </w:pPr>
            <w:r w:rsidRPr="00FC7F02">
              <w:rPr>
                <w:rFonts w:ascii="Book Antiqua" w:hAnsi="Book Antiqua"/>
                <w:sz w:val="24"/>
                <w:szCs w:val="24"/>
              </w:rPr>
              <w:t>22 (64.7%)</w:t>
            </w:r>
            <w:r w:rsidR="00EF33BF" w:rsidRPr="00EF33BF">
              <w:rPr>
                <w:rFonts w:ascii="Book Antiqua" w:hAnsi="Book Antiqua" w:hint="eastAsia"/>
                <w:sz w:val="24"/>
                <w:szCs w:val="24"/>
                <w:vertAlign w:val="superscript"/>
                <w:lang w:eastAsia="zh-CN"/>
              </w:rPr>
              <w:t>3</w:t>
            </w:r>
          </w:p>
        </w:tc>
        <w:tc>
          <w:tcPr>
            <w:tcW w:w="1131"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122"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 (5%)</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10 (25%)</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r>
      <w:tr w:rsidR="00CA28B4" w:rsidRPr="00FC7F02" w:rsidTr="00852368">
        <w:tc>
          <w:tcPr>
            <w:tcW w:w="1810" w:type="dxa"/>
            <w:tcBorders>
              <w:top w:val="nil"/>
              <w:left w:val="nil"/>
              <w:bottom w:val="nil"/>
              <w:right w:val="nil"/>
            </w:tcBorders>
          </w:tcPr>
          <w:p w:rsidR="00CA28B4" w:rsidRPr="00FC7F02" w:rsidRDefault="00CA28B4" w:rsidP="00852368">
            <w:pPr>
              <w:spacing w:after="0" w:line="360" w:lineRule="auto"/>
              <w:rPr>
                <w:rFonts w:ascii="Book Antiqua" w:hAnsi="Book Antiqua"/>
                <w:sz w:val="24"/>
                <w:szCs w:val="24"/>
              </w:rPr>
            </w:pPr>
            <w:proofErr w:type="spellStart"/>
            <w:r w:rsidRPr="00FC7F02">
              <w:rPr>
                <w:rFonts w:ascii="Book Antiqua" w:hAnsi="Book Antiqua"/>
                <w:sz w:val="24"/>
                <w:szCs w:val="24"/>
                <w:lang w:val="en-US"/>
              </w:rPr>
              <w:t>Zuure</w:t>
            </w:r>
            <w:proofErr w:type="spellEnd"/>
            <w:r w:rsidR="00B84FB0" w:rsidRPr="00FC7F02">
              <w:rPr>
                <w:rFonts w:ascii="Book Antiqua" w:hAnsi="Book Antiqua" w:cs="Tahoma"/>
                <w:i/>
                <w:sz w:val="24"/>
                <w:szCs w:val="24"/>
                <w:lang w:eastAsia="it-IT"/>
              </w:rPr>
              <w:t xml:space="preserve"> et al</w:t>
            </w:r>
            <w:r w:rsidRPr="00FC7F02">
              <w:rPr>
                <w:rFonts w:ascii="Book Antiqua" w:hAnsi="Book Antiqua"/>
                <w:sz w:val="24"/>
                <w:szCs w:val="24"/>
                <w:vertAlign w:val="superscript"/>
                <w:lang w:val="en-US"/>
              </w:rPr>
              <w:t>[38]</w:t>
            </w:r>
            <w:r w:rsidRPr="00FC7F02">
              <w:rPr>
                <w:rFonts w:ascii="Book Antiqua" w:hAnsi="Book Antiqua"/>
                <w:sz w:val="24"/>
                <w:szCs w:val="24"/>
                <w:lang w:val="en-US"/>
              </w:rPr>
              <w:t>, 2013</w:t>
            </w:r>
          </w:p>
        </w:tc>
        <w:tc>
          <w:tcPr>
            <w:tcW w:w="1185"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lang w:val="en-US"/>
              </w:rPr>
            </w:pPr>
            <w:r w:rsidRPr="00FC7F02">
              <w:rPr>
                <w:rFonts w:ascii="Book Antiqua" w:hAnsi="Book Antiqua"/>
                <w:sz w:val="24"/>
                <w:szCs w:val="24"/>
                <w:lang w:val="en-US"/>
              </w:rPr>
              <w:t>5 (100%)</w:t>
            </w:r>
          </w:p>
          <w:p w:rsidR="00FA6C5D" w:rsidRPr="00FC7F02" w:rsidRDefault="00FA6C5D" w:rsidP="00852368">
            <w:pPr>
              <w:spacing w:after="0" w:line="360" w:lineRule="auto"/>
              <w:jc w:val="center"/>
              <w:rPr>
                <w:rFonts w:ascii="Book Antiqua" w:hAnsi="Book Antiqua"/>
                <w:sz w:val="24"/>
                <w:szCs w:val="24"/>
              </w:rPr>
            </w:pPr>
          </w:p>
        </w:tc>
        <w:tc>
          <w:tcPr>
            <w:tcW w:w="1278"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131"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122"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5 (100)</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p>
        </w:tc>
      </w:tr>
      <w:tr w:rsidR="00CA28B4" w:rsidRPr="00FC7F02" w:rsidTr="00852368">
        <w:tc>
          <w:tcPr>
            <w:tcW w:w="1810" w:type="dxa"/>
            <w:tcBorders>
              <w:top w:val="nil"/>
              <w:left w:val="nil"/>
              <w:bottom w:val="nil"/>
              <w:right w:val="nil"/>
            </w:tcBorders>
          </w:tcPr>
          <w:p w:rsidR="00CA28B4" w:rsidRPr="00FC7F02" w:rsidRDefault="00CA28B4" w:rsidP="00852368">
            <w:pPr>
              <w:spacing w:after="0" w:line="360" w:lineRule="auto"/>
              <w:rPr>
                <w:rFonts w:ascii="Book Antiqua" w:hAnsi="Book Antiqua"/>
                <w:sz w:val="24"/>
                <w:szCs w:val="24"/>
              </w:rPr>
            </w:pPr>
            <w:r w:rsidRPr="00FC7F02">
              <w:rPr>
                <w:rFonts w:ascii="Book Antiqua" w:hAnsi="Book Antiqua"/>
                <w:sz w:val="24"/>
                <w:szCs w:val="24"/>
              </w:rPr>
              <w:t>Mixson- Hayden</w:t>
            </w:r>
            <w:r w:rsidR="00B84FB0" w:rsidRPr="00FC7F02">
              <w:rPr>
                <w:rFonts w:ascii="Book Antiqua" w:hAnsi="Book Antiqua" w:cs="Tahoma"/>
                <w:i/>
                <w:sz w:val="24"/>
                <w:szCs w:val="24"/>
                <w:lang w:eastAsia="it-IT"/>
              </w:rPr>
              <w:t xml:space="preserve"> et al</w:t>
            </w:r>
            <w:r w:rsidRPr="00FC7F02">
              <w:rPr>
                <w:rFonts w:ascii="Book Antiqua" w:hAnsi="Book Antiqua"/>
                <w:sz w:val="24"/>
                <w:szCs w:val="24"/>
                <w:vertAlign w:val="superscript"/>
              </w:rPr>
              <w:t>[23]</w:t>
            </w:r>
            <w:r w:rsidRPr="00FC7F02">
              <w:rPr>
                <w:rFonts w:ascii="Book Antiqua" w:hAnsi="Book Antiqua"/>
                <w:sz w:val="24"/>
                <w:szCs w:val="24"/>
              </w:rPr>
              <w:t>, 2014</w:t>
            </w:r>
          </w:p>
        </w:tc>
        <w:tc>
          <w:tcPr>
            <w:tcW w:w="1185"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lang w:eastAsia="zh-CN"/>
              </w:rPr>
            </w:pPr>
            <w:r w:rsidRPr="00FC7F02">
              <w:rPr>
                <w:rFonts w:ascii="Book Antiqua" w:hAnsi="Book Antiqua"/>
                <w:sz w:val="24"/>
                <w:szCs w:val="24"/>
              </w:rPr>
              <w:t>331 (12.1%)</w:t>
            </w:r>
            <w:r w:rsidR="00EF33BF" w:rsidRPr="00EF33BF">
              <w:rPr>
                <w:rFonts w:ascii="Book Antiqua" w:hAnsi="Book Antiqua" w:hint="eastAsia"/>
                <w:sz w:val="24"/>
                <w:szCs w:val="24"/>
                <w:vertAlign w:val="superscript"/>
                <w:lang w:eastAsia="zh-CN"/>
              </w:rPr>
              <w:t>1</w:t>
            </w:r>
          </w:p>
          <w:p w:rsidR="00FA6C5D" w:rsidRPr="00FC7F02" w:rsidRDefault="00FA6C5D" w:rsidP="00852368">
            <w:pPr>
              <w:spacing w:after="0" w:line="360" w:lineRule="auto"/>
              <w:jc w:val="center"/>
              <w:rPr>
                <w:rFonts w:ascii="Book Antiqua" w:hAnsi="Book Antiqua"/>
                <w:sz w:val="24"/>
                <w:szCs w:val="24"/>
              </w:rPr>
            </w:pPr>
          </w:p>
        </w:tc>
        <w:tc>
          <w:tcPr>
            <w:tcW w:w="1278"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9</w:t>
            </w:r>
          </w:p>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(2.7 %)</w:t>
            </w:r>
          </w:p>
        </w:tc>
        <w:tc>
          <w:tcPr>
            <w:tcW w:w="1131"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164</w:t>
            </w:r>
          </w:p>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(49.5%)</w:t>
            </w:r>
          </w:p>
        </w:tc>
        <w:tc>
          <w:tcPr>
            <w:tcW w:w="1122"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137</w:t>
            </w:r>
          </w:p>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(41.4%)</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w:t>
            </w:r>
          </w:p>
        </w:tc>
        <w:tc>
          <w:tcPr>
            <w:tcW w:w="1230" w:type="dxa"/>
            <w:tcBorders>
              <w:top w:val="nil"/>
              <w:left w:val="nil"/>
              <w:bottom w:val="nil"/>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1</w:t>
            </w:r>
          </w:p>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(0.3%)</w:t>
            </w:r>
          </w:p>
        </w:tc>
      </w:tr>
      <w:tr w:rsidR="00CA28B4" w:rsidRPr="00FC7F02" w:rsidTr="00852368">
        <w:trPr>
          <w:trHeight w:val="68"/>
        </w:trPr>
        <w:tc>
          <w:tcPr>
            <w:tcW w:w="1810" w:type="dxa"/>
            <w:tcBorders>
              <w:top w:val="nil"/>
              <w:left w:val="nil"/>
              <w:bottom w:val="single" w:sz="4" w:space="0" w:color="auto"/>
              <w:right w:val="nil"/>
            </w:tcBorders>
          </w:tcPr>
          <w:p w:rsidR="00CA28B4" w:rsidRPr="00FC7F02" w:rsidRDefault="00CA28B4" w:rsidP="00852368">
            <w:pPr>
              <w:spacing w:after="0" w:line="360" w:lineRule="auto"/>
              <w:rPr>
                <w:rFonts w:ascii="Book Antiqua" w:hAnsi="Book Antiqua"/>
                <w:sz w:val="24"/>
                <w:szCs w:val="24"/>
              </w:rPr>
            </w:pPr>
            <w:r w:rsidRPr="00FC7F02">
              <w:rPr>
                <w:rFonts w:ascii="Book Antiqua" w:eastAsia="TimesNewRoman" w:hAnsi="Book Antiqua" w:cs="TimesNewRoman"/>
                <w:sz w:val="24"/>
                <w:szCs w:val="24"/>
                <w:lang w:eastAsia="it-IT"/>
              </w:rPr>
              <w:t>El-Hamad</w:t>
            </w:r>
            <w:r w:rsidR="00B84FB0" w:rsidRPr="00FC7F02">
              <w:rPr>
                <w:rFonts w:ascii="Book Antiqua" w:hAnsi="Book Antiqua" w:cs="Tahoma"/>
                <w:i/>
                <w:sz w:val="24"/>
                <w:szCs w:val="24"/>
                <w:lang w:eastAsia="it-IT"/>
              </w:rPr>
              <w:t xml:space="preserve"> et al</w:t>
            </w:r>
            <w:r w:rsidRPr="00FC7F02">
              <w:rPr>
                <w:rFonts w:ascii="Book Antiqua" w:eastAsia="TimesNewRoman" w:hAnsi="Book Antiqua" w:cs="TimesNewRoman"/>
                <w:sz w:val="24"/>
                <w:szCs w:val="24"/>
                <w:vertAlign w:val="superscript"/>
                <w:lang w:eastAsia="it-IT"/>
              </w:rPr>
              <w:t>[17]</w:t>
            </w:r>
            <w:r w:rsidRPr="00FC7F02">
              <w:rPr>
                <w:rFonts w:ascii="Book Antiqua" w:eastAsia="TimesNewRoman" w:hAnsi="Book Antiqua" w:cs="TimesNewRoman"/>
                <w:sz w:val="24"/>
                <w:szCs w:val="24"/>
                <w:lang w:eastAsia="it-IT"/>
              </w:rPr>
              <w:t>, 2015</w:t>
            </w:r>
          </w:p>
        </w:tc>
        <w:tc>
          <w:tcPr>
            <w:tcW w:w="1185"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45 (27%)</w:t>
            </w:r>
          </w:p>
        </w:tc>
        <w:tc>
          <w:tcPr>
            <w:tcW w:w="1278"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8 (18%)</w:t>
            </w:r>
          </w:p>
        </w:tc>
        <w:tc>
          <w:tcPr>
            <w:tcW w:w="1131"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5 (11%)</w:t>
            </w:r>
          </w:p>
        </w:tc>
        <w:tc>
          <w:tcPr>
            <w:tcW w:w="1122"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5 (11%)</w:t>
            </w:r>
          </w:p>
        </w:tc>
        <w:tc>
          <w:tcPr>
            <w:tcW w:w="1230"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r w:rsidRPr="00FC7F02">
              <w:rPr>
                <w:rFonts w:ascii="Book Antiqua" w:hAnsi="Book Antiqua"/>
                <w:sz w:val="24"/>
                <w:szCs w:val="24"/>
              </w:rPr>
              <w:t>27 (60%)</w:t>
            </w:r>
          </w:p>
        </w:tc>
        <w:tc>
          <w:tcPr>
            <w:tcW w:w="1230"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p>
        </w:tc>
        <w:tc>
          <w:tcPr>
            <w:tcW w:w="1230"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p>
        </w:tc>
        <w:tc>
          <w:tcPr>
            <w:tcW w:w="1230" w:type="dxa"/>
            <w:tcBorders>
              <w:top w:val="nil"/>
              <w:left w:val="nil"/>
              <w:bottom w:val="single" w:sz="4" w:space="0" w:color="auto"/>
              <w:right w:val="nil"/>
            </w:tcBorders>
          </w:tcPr>
          <w:p w:rsidR="00CA28B4" w:rsidRPr="00FC7F02" w:rsidRDefault="00CA28B4" w:rsidP="00852368">
            <w:pPr>
              <w:spacing w:after="0" w:line="360" w:lineRule="auto"/>
              <w:jc w:val="center"/>
              <w:rPr>
                <w:rFonts w:ascii="Book Antiqua" w:hAnsi="Book Antiqua"/>
                <w:sz w:val="24"/>
                <w:szCs w:val="24"/>
              </w:rPr>
            </w:pPr>
          </w:p>
        </w:tc>
      </w:tr>
    </w:tbl>
    <w:p w:rsidR="00504131" w:rsidRPr="00FC7F02" w:rsidRDefault="00EF33BF" w:rsidP="00FC7F02">
      <w:pPr>
        <w:spacing w:after="0" w:line="360" w:lineRule="auto"/>
        <w:jc w:val="both"/>
        <w:rPr>
          <w:rFonts w:ascii="Book Antiqua" w:hAnsi="Book Antiqua"/>
          <w:sz w:val="24"/>
          <w:szCs w:val="24"/>
          <w:lang w:val="en-US" w:eastAsia="zh-CN"/>
        </w:rPr>
      </w:pPr>
      <w:r w:rsidRPr="00EF33BF">
        <w:rPr>
          <w:rFonts w:ascii="Book Antiqua" w:hAnsi="Book Antiqua" w:hint="eastAsia"/>
          <w:sz w:val="24"/>
          <w:szCs w:val="24"/>
          <w:vertAlign w:val="superscript"/>
          <w:lang w:val="en-US" w:eastAsia="zh-CN"/>
        </w:rPr>
        <w:t>1</w:t>
      </w:r>
      <w:r w:rsidR="008A7F05">
        <w:rPr>
          <w:rFonts w:ascii="Book Antiqua" w:hAnsi="Book Antiqua" w:hint="eastAsia"/>
          <w:sz w:val="24"/>
          <w:szCs w:val="24"/>
          <w:lang w:val="en-US" w:eastAsia="zh-CN"/>
        </w:rPr>
        <w:t>Twenty</w:t>
      </w:r>
      <w:r w:rsidR="00504131" w:rsidRPr="00FC7F02">
        <w:rPr>
          <w:rFonts w:ascii="Book Antiqua" w:hAnsi="Book Antiqua"/>
          <w:sz w:val="24"/>
          <w:szCs w:val="24"/>
          <w:lang w:val="en-US"/>
        </w:rPr>
        <w:t xml:space="preserve"> sp</w:t>
      </w:r>
      <w:r w:rsidR="00B675E7" w:rsidRPr="00FC7F02">
        <w:rPr>
          <w:rFonts w:ascii="Book Antiqua" w:hAnsi="Book Antiqua"/>
          <w:sz w:val="24"/>
          <w:szCs w:val="24"/>
          <w:lang w:val="en-US"/>
        </w:rPr>
        <w:t xml:space="preserve">ecimens could not be genotyped; </w:t>
      </w:r>
      <w:r w:rsidRPr="00EF33BF">
        <w:rPr>
          <w:rFonts w:ascii="Book Antiqua" w:hAnsi="Book Antiqua" w:hint="eastAsia"/>
          <w:sz w:val="24"/>
          <w:szCs w:val="24"/>
          <w:vertAlign w:val="superscript"/>
          <w:lang w:val="en-US" w:eastAsia="zh-CN"/>
        </w:rPr>
        <w:t>2</w:t>
      </w:r>
      <w:r w:rsidR="008A7F05">
        <w:rPr>
          <w:rFonts w:ascii="Book Antiqua" w:hAnsi="Book Antiqua" w:hint="eastAsia"/>
          <w:sz w:val="24"/>
          <w:szCs w:val="24"/>
          <w:lang w:val="en-US" w:eastAsia="zh-CN"/>
        </w:rPr>
        <w:t>Six</w:t>
      </w:r>
      <w:r w:rsidR="00504131" w:rsidRPr="00FC7F02">
        <w:rPr>
          <w:rFonts w:ascii="Book Antiqua" w:hAnsi="Book Antiqua"/>
          <w:sz w:val="24"/>
          <w:szCs w:val="24"/>
          <w:lang w:val="en-US"/>
        </w:rPr>
        <w:t xml:space="preserve"> s</w:t>
      </w:r>
      <w:r w:rsidR="00B675E7" w:rsidRPr="00FC7F02">
        <w:rPr>
          <w:rFonts w:ascii="Book Antiqua" w:hAnsi="Book Antiqua"/>
          <w:sz w:val="24"/>
          <w:szCs w:val="24"/>
          <w:lang w:val="en-US"/>
        </w:rPr>
        <w:t>pecimens could not be genotyped;</w:t>
      </w:r>
      <w:r>
        <w:rPr>
          <w:rFonts w:ascii="Book Antiqua" w:hAnsi="Book Antiqua" w:hint="eastAsia"/>
          <w:sz w:val="24"/>
          <w:szCs w:val="24"/>
          <w:lang w:val="en-US" w:eastAsia="zh-CN"/>
        </w:rPr>
        <w:t xml:space="preserve"> </w:t>
      </w:r>
      <w:r w:rsidRPr="00EF33BF">
        <w:rPr>
          <w:rFonts w:ascii="Book Antiqua" w:hAnsi="Book Antiqua" w:hint="eastAsia"/>
          <w:sz w:val="24"/>
          <w:szCs w:val="24"/>
          <w:vertAlign w:val="superscript"/>
          <w:lang w:val="en-US" w:eastAsia="zh-CN"/>
        </w:rPr>
        <w:t>3</w:t>
      </w:r>
      <w:r w:rsidR="008A7F05">
        <w:rPr>
          <w:rFonts w:ascii="Book Antiqua" w:hAnsi="Book Antiqua" w:hint="eastAsia"/>
          <w:sz w:val="24"/>
          <w:szCs w:val="24"/>
          <w:lang w:val="en-US" w:eastAsia="zh-CN"/>
        </w:rPr>
        <w:t>Five</w:t>
      </w:r>
      <w:r w:rsidR="00504131" w:rsidRPr="00FC7F02">
        <w:rPr>
          <w:rFonts w:ascii="Book Antiqua" w:hAnsi="Book Antiqua"/>
          <w:sz w:val="24"/>
          <w:szCs w:val="24"/>
          <w:lang w:val="en-US"/>
        </w:rPr>
        <w:t xml:space="preserve"> subjects presented mixed genotypes (A/D)</w:t>
      </w:r>
      <w:r w:rsidR="00B675E7" w:rsidRPr="00FC7F02">
        <w:rPr>
          <w:rFonts w:ascii="Book Antiqua" w:hAnsi="Book Antiqua"/>
          <w:sz w:val="24"/>
          <w:szCs w:val="24"/>
          <w:lang w:val="en-US"/>
        </w:rPr>
        <w:t xml:space="preserve">; </w:t>
      </w:r>
      <w:r w:rsidRPr="00EF33BF">
        <w:rPr>
          <w:rFonts w:ascii="Book Antiqua" w:hAnsi="Book Antiqua" w:hint="eastAsia"/>
          <w:sz w:val="24"/>
          <w:szCs w:val="24"/>
          <w:vertAlign w:val="superscript"/>
          <w:lang w:val="en-US" w:eastAsia="zh-CN"/>
        </w:rPr>
        <w:t>4</w:t>
      </w:r>
      <w:r w:rsidR="008A7F05">
        <w:rPr>
          <w:rFonts w:ascii="Book Antiqua" w:hAnsi="Book Antiqua" w:hint="eastAsia"/>
          <w:sz w:val="24"/>
          <w:szCs w:val="24"/>
          <w:lang w:val="en-US" w:eastAsia="zh-CN"/>
        </w:rPr>
        <w:t>Four</w:t>
      </w:r>
      <w:r w:rsidR="00504131" w:rsidRPr="00FC7F02">
        <w:rPr>
          <w:rFonts w:ascii="Book Antiqua" w:hAnsi="Book Antiqua"/>
          <w:sz w:val="24"/>
          <w:szCs w:val="24"/>
          <w:lang w:val="en-US"/>
        </w:rPr>
        <w:t xml:space="preserve"> subjects presented mixed genotypes (2 A/D;</w:t>
      </w:r>
      <w:r w:rsidR="006724D7">
        <w:rPr>
          <w:rFonts w:ascii="Book Antiqua" w:hAnsi="Book Antiqua" w:hint="eastAsia"/>
          <w:sz w:val="24"/>
          <w:szCs w:val="24"/>
          <w:lang w:val="en-US" w:eastAsia="zh-CN"/>
        </w:rPr>
        <w:t xml:space="preserve"> </w:t>
      </w:r>
      <w:r w:rsidR="00504131" w:rsidRPr="00FC7F02">
        <w:rPr>
          <w:rFonts w:ascii="Book Antiqua" w:hAnsi="Book Antiqua"/>
          <w:sz w:val="24"/>
          <w:szCs w:val="24"/>
          <w:lang w:val="en-US"/>
        </w:rPr>
        <w:t>2 A/F)</w:t>
      </w:r>
      <w:r w:rsidR="00B675E7" w:rsidRPr="00FC7F02">
        <w:rPr>
          <w:rFonts w:ascii="Book Antiqua" w:hAnsi="Book Antiqua"/>
          <w:sz w:val="24"/>
          <w:szCs w:val="24"/>
          <w:lang w:val="en-US"/>
        </w:rPr>
        <w:t>.</w:t>
      </w:r>
      <w:r w:rsidR="004C481D" w:rsidRPr="004C481D">
        <w:rPr>
          <w:rFonts w:ascii="Book Antiqua" w:hAnsi="Book Antiqua"/>
          <w:sz w:val="24"/>
          <w:szCs w:val="24"/>
          <w:lang w:val="en-US"/>
        </w:rPr>
        <w:t xml:space="preserve"> </w:t>
      </w:r>
      <w:r w:rsidR="004C481D">
        <w:rPr>
          <w:rFonts w:ascii="Book Antiqua" w:hAnsi="Book Antiqua" w:hint="eastAsia"/>
          <w:sz w:val="24"/>
          <w:szCs w:val="24"/>
          <w:lang w:val="en-US" w:eastAsia="zh-CN"/>
        </w:rPr>
        <w:t xml:space="preserve">HBV: </w:t>
      </w:r>
      <w:r w:rsidR="004C481D" w:rsidRPr="00FC7F02">
        <w:rPr>
          <w:rFonts w:ascii="Book Antiqua" w:hAnsi="Book Antiqua"/>
          <w:sz w:val="24"/>
          <w:szCs w:val="24"/>
          <w:lang w:val="en-US"/>
        </w:rPr>
        <w:t>Hepatitis B virus</w:t>
      </w:r>
      <w:r w:rsidR="004C481D">
        <w:rPr>
          <w:rFonts w:ascii="Book Antiqua" w:hAnsi="Book Antiqua" w:hint="eastAsia"/>
          <w:sz w:val="24"/>
          <w:szCs w:val="24"/>
          <w:lang w:val="en-US" w:eastAsia="zh-CN"/>
        </w:rPr>
        <w:t>.</w:t>
      </w:r>
    </w:p>
    <w:p w:rsidR="00504131" w:rsidRPr="00FC7F02" w:rsidRDefault="00504131" w:rsidP="00FC7F02">
      <w:pPr>
        <w:autoSpaceDE w:val="0"/>
        <w:autoSpaceDN w:val="0"/>
        <w:adjustRightInd w:val="0"/>
        <w:spacing w:after="0" w:line="360" w:lineRule="auto"/>
        <w:jc w:val="both"/>
        <w:rPr>
          <w:rFonts w:ascii="Book Antiqua" w:hAnsi="Book Antiqua" w:cs="TimesNewRomanPS"/>
          <w:sz w:val="24"/>
          <w:szCs w:val="24"/>
          <w:lang w:val="en-US"/>
        </w:rPr>
      </w:pPr>
    </w:p>
    <w:sectPr w:rsidR="00504131" w:rsidRPr="00FC7F02" w:rsidSect="005115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1E" w:rsidRDefault="0069701E" w:rsidP="002B5D65">
      <w:pPr>
        <w:spacing w:after="0" w:line="240" w:lineRule="auto"/>
      </w:pPr>
      <w:r>
        <w:separator/>
      </w:r>
    </w:p>
  </w:endnote>
  <w:endnote w:type="continuationSeparator" w:id="0">
    <w:p w:rsidR="0069701E" w:rsidRDefault="0069701E" w:rsidP="002B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1E" w:rsidRDefault="0069701E" w:rsidP="002B5D65">
      <w:pPr>
        <w:spacing w:after="0" w:line="240" w:lineRule="auto"/>
      </w:pPr>
      <w:r>
        <w:separator/>
      </w:r>
    </w:p>
  </w:footnote>
  <w:footnote w:type="continuationSeparator" w:id="0">
    <w:p w:rsidR="0069701E" w:rsidRDefault="0069701E" w:rsidP="002B5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18D"/>
    <w:multiLevelType w:val="hybridMultilevel"/>
    <w:tmpl w:val="60BEC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D261D"/>
    <w:multiLevelType w:val="hybridMultilevel"/>
    <w:tmpl w:val="5F4AEE4E"/>
    <w:lvl w:ilvl="0" w:tplc="E12C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11D95"/>
    <w:multiLevelType w:val="hybridMultilevel"/>
    <w:tmpl w:val="8A3A47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44276F"/>
    <w:multiLevelType w:val="hybridMultilevel"/>
    <w:tmpl w:val="19123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E303B3"/>
    <w:multiLevelType w:val="hybridMultilevel"/>
    <w:tmpl w:val="3B1040B6"/>
    <w:lvl w:ilvl="0" w:tplc="CE04FC4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A71D1F"/>
    <w:multiLevelType w:val="hybridMultilevel"/>
    <w:tmpl w:val="03F67324"/>
    <w:lvl w:ilvl="0" w:tplc="C6068D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F2933"/>
    <w:multiLevelType w:val="hybridMultilevel"/>
    <w:tmpl w:val="6214E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1F3166"/>
    <w:multiLevelType w:val="hybridMultilevel"/>
    <w:tmpl w:val="B72A3E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FAD6C59"/>
    <w:multiLevelType w:val="hybridMultilevel"/>
    <w:tmpl w:val="76FAB6D6"/>
    <w:lvl w:ilvl="0" w:tplc="0410000F">
      <w:start w:val="1"/>
      <w:numFmt w:val="decimal"/>
      <w:lvlText w:val="%1."/>
      <w:lvlJc w:val="left"/>
      <w:pPr>
        <w:ind w:left="1125" w:hanging="360"/>
      </w:p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9">
    <w:nsid w:val="50B43DD1"/>
    <w:multiLevelType w:val="hybridMultilevel"/>
    <w:tmpl w:val="FFF87814"/>
    <w:lvl w:ilvl="0" w:tplc="BF6C119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D525F5"/>
    <w:multiLevelType w:val="hybridMultilevel"/>
    <w:tmpl w:val="F5986C86"/>
    <w:lvl w:ilvl="0" w:tplc="A95A8A7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5D702A"/>
    <w:multiLevelType w:val="hybridMultilevel"/>
    <w:tmpl w:val="995AA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941D3D"/>
    <w:multiLevelType w:val="hybridMultilevel"/>
    <w:tmpl w:val="EE908EFE"/>
    <w:lvl w:ilvl="0" w:tplc="0410000F">
      <w:start w:val="1"/>
      <w:numFmt w:val="decimal"/>
      <w:lvlText w:val="%1."/>
      <w:lvlJc w:val="left"/>
      <w:pPr>
        <w:ind w:left="1470" w:hanging="360"/>
      </w:p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13">
    <w:nsid w:val="5DE61339"/>
    <w:multiLevelType w:val="hybridMultilevel"/>
    <w:tmpl w:val="60BEC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074153"/>
    <w:multiLevelType w:val="hybridMultilevel"/>
    <w:tmpl w:val="1848F7D6"/>
    <w:lvl w:ilvl="0" w:tplc="F814B3C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7"/>
  </w:num>
  <w:num w:numId="5">
    <w:abstractNumId w:val="2"/>
  </w:num>
  <w:num w:numId="6">
    <w:abstractNumId w:val="8"/>
  </w:num>
  <w:num w:numId="7">
    <w:abstractNumId w:val="12"/>
  </w:num>
  <w:num w:numId="8">
    <w:abstractNumId w:val="9"/>
  </w:num>
  <w:num w:numId="9">
    <w:abstractNumId w:val="6"/>
  </w:num>
  <w:num w:numId="10">
    <w:abstractNumId w:val="13"/>
  </w:num>
  <w:num w:numId="11">
    <w:abstractNumId w:val="0"/>
  </w:num>
  <w:num w:numId="12">
    <w:abstractNumId w:val="11"/>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2E"/>
    <w:rsid w:val="00000D15"/>
    <w:rsid w:val="0000137D"/>
    <w:rsid w:val="000117C4"/>
    <w:rsid w:val="00015D25"/>
    <w:rsid w:val="000225E0"/>
    <w:rsid w:val="0004587D"/>
    <w:rsid w:val="00055F22"/>
    <w:rsid w:val="00057A24"/>
    <w:rsid w:val="00063CFF"/>
    <w:rsid w:val="00066B5D"/>
    <w:rsid w:val="00066EFF"/>
    <w:rsid w:val="000744F2"/>
    <w:rsid w:val="000770AE"/>
    <w:rsid w:val="00094B12"/>
    <w:rsid w:val="000965FA"/>
    <w:rsid w:val="000A0A0C"/>
    <w:rsid w:val="000A2B66"/>
    <w:rsid w:val="000A35F6"/>
    <w:rsid w:val="000A42C5"/>
    <w:rsid w:val="000B186F"/>
    <w:rsid w:val="000B5B11"/>
    <w:rsid w:val="000C137F"/>
    <w:rsid w:val="000C24A6"/>
    <w:rsid w:val="000C4B38"/>
    <w:rsid w:val="000D13E4"/>
    <w:rsid w:val="000D319D"/>
    <w:rsid w:val="000D3FEE"/>
    <w:rsid w:val="000D7596"/>
    <w:rsid w:val="000F4BE3"/>
    <w:rsid w:val="00103617"/>
    <w:rsid w:val="0011188A"/>
    <w:rsid w:val="00113B46"/>
    <w:rsid w:val="0011581C"/>
    <w:rsid w:val="00124B6E"/>
    <w:rsid w:val="0012678F"/>
    <w:rsid w:val="001302CB"/>
    <w:rsid w:val="0013227D"/>
    <w:rsid w:val="00133CD3"/>
    <w:rsid w:val="00141080"/>
    <w:rsid w:val="00146D65"/>
    <w:rsid w:val="00156078"/>
    <w:rsid w:val="001565C7"/>
    <w:rsid w:val="00156C22"/>
    <w:rsid w:val="00166FEF"/>
    <w:rsid w:val="0017328B"/>
    <w:rsid w:val="00192D42"/>
    <w:rsid w:val="00194913"/>
    <w:rsid w:val="0019721A"/>
    <w:rsid w:val="001B0B92"/>
    <w:rsid w:val="001B1D75"/>
    <w:rsid w:val="001B4903"/>
    <w:rsid w:val="001C19D8"/>
    <w:rsid w:val="001C2047"/>
    <w:rsid w:val="001E4B28"/>
    <w:rsid w:val="001F0A5C"/>
    <w:rsid w:val="001F44AF"/>
    <w:rsid w:val="0020357B"/>
    <w:rsid w:val="0020424D"/>
    <w:rsid w:val="00204FDF"/>
    <w:rsid w:val="0021121A"/>
    <w:rsid w:val="0021393D"/>
    <w:rsid w:val="00216C5A"/>
    <w:rsid w:val="002212F8"/>
    <w:rsid w:val="0022342B"/>
    <w:rsid w:val="00223F89"/>
    <w:rsid w:val="00224A9A"/>
    <w:rsid w:val="00234630"/>
    <w:rsid w:val="00234B5A"/>
    <w:rsid w:val="00235B85"/>
    <w:rsid w:val="00245FF9"/>
    <w:rsid w:val="002521BD"/>
    <w:rsid w:val="002544F4"/>
    <w:rsid w:val="002565CB"/>
    <w:rsid w:val="00257374"/>
    <w:rsid w:val="002619AD"/>
    <w:rsid w:val="0026300C"/>
    <w:rsid w:val="002633F1"/>
    <w:rsid w:val="00264050"/>
    <w:rsid w:val="0027144E"/>
    <w:rsid w:val="00280AEE"/>
    <w:rsid w:val="002825AF"/>
    <w:rsid w:val="0028475B"/>
    <w:rsid w:val="00286881"/>
    <w:rsid w:val="002A50D1"/>
    <w:rsid w:val="002B025E"/>
    <w:rsid w:val="002B5D65"/>
    <w:rsid w:val="002B684F"/>
    <w:rsid w:val="002C0B04"/>
    <w:rsid w:val="002C25A3"/>
    <w:rsid w:val="002D0DE1"/>
    <w:rsid w:val="002D2D4C"/>
    <w:rsid w:val="002D7A56"/>
    <w:rsid w:val="002E659D"/>
    <w:rsid w:val="002F0A03"/>
    <w:rsid w:val="002F5B8D"/>
    <w:rsid w:val="00302A86"/>
    <w:rsid w:val="003165C5"/>
    <w:rsid w:val="00317C99"/>
    <w:rsid w:val="00320ABF"/>
    <w:rsid w:val="0032241E"/>
    <w:rsid w:val="00325E0C"/>
    <w:rsid w:val="00326333"/>
    <w:rsid w:val="0033060E"/>
    <w:rsid w:val="0033071A"/>
    <w:rsid w:val="00332280"/>
    <w:rsid w:val="00334635"/>
    <w:rsid w:val="00342191"/>
    <w:rsid w:val="00344C2F"/>
    <w:rsid w:val="0034581A"/>
    <w:rsid w:val="00346836"/>
    <w:rsid w:val="00350755"/>
    <w:rsid w:val="003609E0"/>
    <w:rsid w:val="0036375A"/>
    <w:rsid w:val="003752C2"/>
    <w:rsid w:val="0037663D"/>
    <w:rsid w:val="003820A4"/>
    <w:rsid w:val="003C2D14"/>
    <w:rsid w:val="003C379B"/>
    <w:rsid w:val="003C38C1"/>
    <w:rsid w:val="003C6C48"/>
    <w:rsid w:val="003D2668"/>
    <w:rsid w:val="003E1E60"/>
    <w:rsid w:val="003F3BC5"/>
    <w:rsid w:val="003F5CE8"/>
    <w:rsid w:val="00406482"/>
    <w:rsid w:val="00407E03"/>
    <w:rsid w:val="0041115A"/>
    <w:rsid w:val="00413F9A"/>
    <w:rsid w:val="00425E10"/>
    <w:rsid w:val="00426A22"/>
    <w:rsid w:val="004308A3"/>
    <w:rsid w:val="00435578"/>
    <w:rsid w:val="004379F0"/>
    <w:rsid w:val="00443282"/>
    <w:rsid w:val="00447AFA"/>
    <w:rsid w:val="00454B41"/>
    <w:rsid w:val="00462AAD"/>
    <w:rsid w:val="00464AB1"/>
    <w:rsid w:val="004651A8"/>
    <w:rsid w:val="004674FA"/>
    <w:rsid w:val="00476A60"/>
    <w:rsid w:val="00485361"/>
    <w:rsid w:val="004909A0"/>
    <w:rsid w:val="004937F5"/>
    <w:rsid w:val="004C03CA"/>
    <w:rsid w:val="004C481D"/>
    <w:rsid w:val="004C4AF4"/>
    <w:rsid w:val="004C65A1"/>
    <w:rsid w:val="004C65E5"/>
    <w:rsid w:val="004C6A37"/>
    <w:rsid w:val="004D04E9"/>
    <w:rsid w:val="004D3182"/>
    <w:rsid w:val="004D43A6"/>
    <w:rsid w:val="004E07B9"/>
    <w:rsid w:val="004E4AEE"/>
    <w:rsid w:val="004E4BDB"/>
    <w:rsid w:val="004E5916"/>
    <w:rsid w:val="004F549B"/>
    <w:rsid w:val="00504131"/>
    <w:rsid w:val="005115C3"/>
    <w:rsid w:val="005214C4"/>
    <w:rsid w:val="005232EA"/>
    <w:rsid w:val="00525F69"/>
    <w:rsid w:val="0052787A"/>
    <w:rsid w:val="00530662"/>
    <w:rsid w:val="0053778B"/>
    <w:rsid w:val="00540953"/>
    <w:rsid w:val="00543114"/>
    <w:rsid w:val="005533AF"/>
    <w:rsid w:val="00560705"/>
    <w:rsid w:val="00560D4E"/>
    <w:rsid w:val="00571371"/>
    <w:rsid w:val="005729AB"/>
    <w:rsid w:val="005733DC"/>
    <w:rsid w:val="005734F9"/>
    <w:rsid w:val="00574EC6"/>
    <w:rsid w:val="005777B5"/>
    <w:rsid w:val="00585989"/>
    <w:rsid w:val="005871F5"/>
    <w:rsid w:val="005A3F38"/>
    <w:rsid w:val="005A5ADE"/>
    <w:rsid w:val="005A60B7"/>
    <w:rsid w:val="005A6786"/>
    <w:rsid w:val="005B06AC"/>
    <w:rsid w:val="005B212A"/>
    <w:rsid w:val="005B3F74"/>
    <w:rsid w:val="005C3908"/>
    <w:rsid w:val="005D6CFA"/>
    <w:rsid w:val="005F0B32"/>
    <w:rsid w:val="00606893"/>
    <w:rsid w:val="006108D4"/>
    <w:rsid w:val="00626BC0"/>
    <w:rsid w:val="00630B80"/>
    <w:rsid w:val="00631838"/>
    <w:rsid w:val="006334AB"/>
    <w:rsid w:val="006344E7"/>
    <w:rsid w:val="00637F51"/>
    <w:rsid w:val="006402E0"/>
    <w:rsid w:val="00646CED"/>
    <w:rsid w:val="0065326A"/>
    <w:rsid w:val="00660578"/>
    <w:rsid w:val="0066454F"/>
    <w:rsid w:val="006724D7"/>
    <w:rsid w:val="006860EC"/>
    <w:rsid w:val="00692A07"/>
    <w:rsid w:val="006965F1"/>
    <w:rsid w:val="0069701E"/>
    <w:rsid w:val="006B2907"/>
    <w:rsid w:val="006C0A1E"/>
    <w:rsid w:val="006C3C18"/>
    <w:rsid w:val="006D2570"/>
    <w:rsid w:val="006F0A98"/>
    <w:rsid w:val="006F4560"/>
    <w:rsid w:val="006F65C2"/>
    <w:rsid w:val="006F70A2"/>
    <w:rsid w:val="007002FD"/>
    <w:rsid w:val="00705098"/>
    <w:rsid w:val="0070774F"/>
    <w:rsid w:val="00711042"/>
    <w:rsid w:val="0071225A"/>
    <w:rsid w:val="007153D7"/>
    <w:rsid w:val="00720E15"/>
    <w:rsid w:val="007236EF"/>
    <w:rsid w:val="00723A95"/>
    <w:rsid w:val="00726274"/>
    <w:rsid w:val="00730E42"/>
    <w:rsid w:val="00734F8E"/>
    <w:rsid w:val="0073644C"/>
    <w:rsid w:val="00737CA3"/>
    <w:rsid w:val="0074304C"/>
    <w:rsid w:val="00746FD1"/>
    <w:rsid w:val="007515CA"/>
    <w:rsid w:val="00770292"/>
    <w:rsid w:val="00794071"/>
    <w:rsid w:val="007944CB"/>
    <w:rsid w:val="0079528B"/>
    <w:rsid w:val="00795E0B"/>
    <w:rsid w:val="00796AD0"/>
    <w:rsid w:val="007B69AE"/>
    <w:rsid w:val="007C1D04"/>
    <w:rsid w:val="007C337C"/>
    <w:rsid w:val="007C4E83"/>
    <w:rsid w:val="007C7E87"/>
    <w:rsid w:val="007D0017"/>
    <w:rsid w:val="007D5B09"/>
    <w:rsid w:val="007E61D5"/>
    <w:rsid w:val="007F08CC"/>
    <w:rsid w:val="007F62C7"/>
    <w:rsid w:val="007F7E9E"/>
    <w:rsid w:val="0080046F"/>
    <w:rsid w:val="0080143D"/>
    <w:rsid w:val="00811636"/>
    <w:rsid w:val="008214B8"/>
    <w:rsid w:val="008234E8"/>
    <w:rsid w:val="008244D5"/>
    <w:rsid w:val="0082772E"/>
    <w:rsid w:val="008377E1"/>
    <w:rsid w:val="00840311"/>
    <w:rsid w:val="00843C6E"/>
    <w:rsid w:val="00852368"/>
    <w:rsid w:val="008555EF"/>
    <w:rsid w:val="00856ABA"/>
    <w:rsid w:val="00857E1E"/>
    <w:rsid w:val="00862B9C"/>
    <w:rsid w:val="00883AE1"/>
    <w:rsid w:val="00895505"/>
    <w:rsid w:val="00895DCC"/>
    <w:rsid w:val="00896083"/>
    <w:rsid w:val="00897C27"/>
    <w:rsid w:val="008A1D65"/>
    <w:rsid w:val="008A7F05"/>
    <w:rsid w:val="008B4945"/>
    <w:rsid w:val="008C32C8"/>
    <w:rsid w:val="008D028C"/>
    <w:rsid w:val="008D1464"/>
    <w:rsid w:val="008D2FB5"/>
    <w:rsid w:val="008D5231"/>
    <w:rsid w:val="008D60BD"/>
    <w:rsid w:val="008E3FA2"/>
    <w:rsid w:val="009051BB"/>
    <w:rsid w:val="00907399"/>
    <w:rsid w:val="00920EA6"/>
    <w:rsid w:val="00924FA0"/>
    <w:rsid w:val="00930ED0"/>
    <w:rsid w:val="0094084C"/>
    <w:rsid w:val="00945EE5"/>
    <w:rsid w:val="009471E3"/>
    <w:rsid w:val="009506BF"/>
    <w:rsid w:val="009542AE"/>
    <w:rsid w:val="00960419"/>
    <w:rsid w:val="00966D3A"/>
    <w:rsid w:val="00970B9B"/>
    <w:rsid w:val="009807E7"/>
    <w:rsid w:val="00993B2F"/>
    <w:rsid w:val="0099572E"/>
    <w:rsid w:val="009957E1"/>
    <w:rsid w:val="00997C29"/>
    <w:rsid w:val="009A26A6"/>
    <w:rsid w:val="009B08CF"/>
    <w:rsid w:val="009B172D"/>
    <w:rsid w:val="009B59BE"/>
    <w:rsid w:val="009B77B6"/>
    <w:rsid w:val="009C66F1"/>
    <w:rsid w:val="009D1107"/>
    <w:rsid w:val="009D262E"/>
    <w:rsid w:val="009D7196"/>
    <w:rsid w:val="009D719B"/>
    <w:rsid w:val="009E1C20"/>
    <w:rsid w:val="009E4748"/>
    <w:rsid w:val="009F2C75"/>
    <w:rsid w:val="009F7052"/>
    <w:rsid w:val="00A01F9C"/>
    <w:rsid w:val="00A167B1"/>
    <w:rsid w:val="00A23B26"/>
    <w:rsid w:val="00A30A19"/>
    <w:rsid w:val="00A34447"/>
    <w:rsid w:val="00A3711B"/>
    <w:rsid w:val="00A4460A"/>
    <w:rsid w:val="00A4664A"/>
    <w:rsid w:val="00A50F5D"/>
    <w:rsid w:val="00A5643E"/>
    <w:rsid w:val="00A56783"/>
    <w:rsid w:val="00A67188"/>
    <w:rsid w:val="00A7079C"/>
    <w:rsid w:val="00A70883"/>
    <w:rsid w:val="00A70CEE"/>
    <w:rsid w:val="00A71995"/>
    <w:rsid w:val="00A75305"/>
    <w:rsid w:val="00A75EE5"/>
    <w:rsid w:val="00A81D20"/>
    <w:rsid w:val="00A846BD"/>
    <w:rsid w:val="00A871AC"/>
    <w:rsid w:val="00A92005"/>
    <w:rsid w:val="00A92851"/>
    <w:rsid w:val="00AB0903"/>
    <w:rsid w:val="00AC68C6"/>
    <w:rsid w:val="00AD0A4A"/>
    <w:rsid w:val="00AD3A5A"/>
    <w:rsid w:val="00AD5AB2"/>
    <w:rsid w:val="00AD5FE4"/>
    <w:rsid w:val="00AE2848"/>
    <w:rsid w:val="00B00CAD"/>
    <w:rsid w:val="00B02D52"/>
    <w:rsid w:val="00B04924"/>
    <w:rsid w:val="00B06999"/>
    <w:rsid w:val="00B20BEF"/>
    <w:rsid w:val="00B22F34"/>
    <w:rsid w:val="00B26A3C"/>
    <w:rsid w:val="00B3486F"/>
    <w:rsid w:val="00B4207B"/>
    <w:rsid w:val="00B4227C"/>
    <w:rsid w:val="00B44916"/>
    <w:rsid w:val="00B458F3"/>
    <w:rsid w:val="00B50DF3"/>
    <w:rsid w:val="00B51AC2"/>
    <w:rsid w:val="00B675E7"/>
    <w:rsid w:val="00B72CFB"/>
    <w:rsid w:val="00B84FB0"/>
    <w:rsid w:val="00B8770C"/>
    <w:rsid w:val="00B95995"/>
    <w:rsid w:val="00BA16CA"/>
    <w:rsid w:val="00BA1C35"/>
    <w:rsid w:val="00BA59BA"/>
    <w:rsid w:val="00BA721B"/>
    <w:rsid w:val="00BA74ED"/>
    <w:rsid w:val="00BA7DF6"/>
    <w:rsid w:val="00BB2C3D"/>
    <w:rsid w:val="00BB431C"/>
    <w:rsid w:val="00BC4C0B"/>
    <w:rsid w:val="00BE0149"/>
    <w:rsid w:val="00C00C64"/>
    <w:rsid w:val="00C03BEB"/>
    <w:rsid w:val="00C142D6"/>
    <w:rsid w:val="00C14EEB"/>
    <w:rsid w:val="00C15982"/>
    <w:rsid w:val="00C16DE7"/>
    <w:rsid w:val="00C3197F"/>
    <w:rsid w:val="00C334C3"/>
    <w:rsid w:val="00C34CCE"/>
    <w:rsid w:val="00C475DB"/>
    <w:rsid w:val="00C51A5C"/>
    <w:rsid w:val="00C55B7E"/>
    <w:rsid w:val="00C959CF"/>
    <w:rsid w:val="00CA206C"/>
    <w:rsid w:val="00CA28B4"/>
    <w:rsid w:val="00CA42CD"/>
    <w:rsid w:val="00CA7D41"/>
    <w:rsid w:val="00CC219C"/>
    <w:rsid w:val="00CC5E8F"/>
    <w:rsid w:val="00CD739F"/>
    <w:rsid w:val="00CD78F6"/>
    <w:rsid w:val="00CD7B1D"/>
    <w:rsid w:val="00CE1E30"/>
    <w:rsid w:val="00CF042B"/>
    <w:rsid w:val="00CF15B7"/>
    <w:rsid w:val="00D02F47"/>
    <w:rsid w:val="00D0472E"/>
    <w:rsid w:val="00D30548"/>
    <w:rsid w:val="00D352B0"/>
    <w:rsid w:val="00D40FF0"/>
    <w:rsid w:val="00D51201"/>
    <w:rsid w:val="00D52C85"/>
    <w:rsid w:val="00D53217"/>
    <w:rsid w:val="00D57D7A"/>
    <w:rsid w:val="00D62F33"/>
    <w:rsid w:val="00D70AB7"/>
    <w:rsid w:val="00D8196E"/>
    <w:rsid w:val="00D84BFC"/>
    <w:rsid w:val="00D91223"/>
    <w:rsid w:val="00DA03D8"/>
    <w:rsid w:val="00DA12AC"/>
    <w:rsid w:val="00DA2685"/>
    <w:rsid w:val="00DA2840"/>
    <w:rsid w:val="00DA3411"/>
    <w:rsid w:val="00DA39A2"/>
    <w:rsid w:val="00DB191D"/>
    <w:rsid w:val="00DB343D"/>
    <w:rsid w:val="00DC66C8"/>
    <w:rsid w:val="00DD128E"/>
    <w:rsid w:val="00DD19F1"/>
    <w:rsid w:val="00DE6862"/>
    <w:rsid w:val="00DF1777"/>
    <w:rsid w:val="00DF31AF"/>
    <w:rsid w:val="00DF56F8"/>
    <w:rsid w:val="00DF65AA"/>
    <w:rsid w:val="00E03BCA"/>
    <w:rsid w:val="00E07D03"/>
    <w:rsid w:val="00E10C5D"/>
    <w:rsid w:val="00E12D23"/>
    <w:rsid w:val="00E230F1"/>
    <w:rsid w:val="00E33690"/>
    <w:rsid w:val="00E343A0"/>
    <w:rsid w:val="00E40651"/>
    <w:rsid w:val="00E411E9"/>
    <w:rsid w:val="00E423C0"/>
    <w:rsid w:val="00E4444E"/>
    <w:rsid w:val="00E5226D"/>
    <w:rsid w:val="00E55826"/>
    <w:rsid w:val="00E56EEF"/>
    <w:rsid w:val="00E63E85"/>
    <w:rsid w:val="00E64AE0"/>
    <w:rsid w:val="00E66F15"/>
    <w:rsid w:val="00E706A8"/>
    <w:rsid w:val="00E72300"/>
    <w:rsid w:val="00E77BA1"/>
    <w:rsid w:val="00E80619"/>
    <w:rsid w:val="00E813AB"/>
    <w:rsid w:val="00E822AF"/>
    <w:rsid w:val="00E845D8"/>
    <w:rsid w:val="00E84808"/>
    <w:rsid w:val="00E92D5F"/>
    <w:rsid w:val="00EA3173"/>
    <w:rsid w:val="00EA764F"/>
    <w:rsid w:val="00EA7F3F"/>
    <w:rsid w:val="00EC6206"/>
    <w:rsid w:val="00ED0CD1"/>
    <w:rsid w:val="00ED4044"/>
    <w:rsid w:val="00EE1341"/>
    <w:rsid w:val="00EF02F6"/>
    <w:rsid w:val="00EF20E9"/>
    <w:rsid w:val="00EF33BF"/>
    <w:rsid w:val="00EF54E5"/>
    <w:rsid w:val="00EF7383"/>
    <w:rsid w:val="00F00815"/>
    <w:rsid w:val="00F04784"/>
    <w:rsid w:val="00F165E3"/>
    <w:rsid w:val="00F3157E"/>
    <w:rsid w:val="00F35411"/>
    <w:rsid w:val="00F471FD"/>
    <w:rsid w:val="00F5004E"/>
    <w:rsid w:val="00F514A0"/>
    <w:rsid w:val="00F65519"/>
    <w:rsid w:val="00F714E6"/>
    <w:rsid w:val="00F71793"/>
    <w:rsid w:val="00F75E9B"/>
    <w:rsid w:val="00F83B18"/>
    <w:rsid w:val="00FA6C5D"/>
    <w:rsid w:val="00FB0EE8"/>
    <w:rsid w:val="00FB349B"/>
    <w:rsid w:val="00FB6330"/>
    <w:rsid w:val="00FB7282"/>
    <w:rsid w:val="00FB7A33"/>
    <w:rsid w:val="00FC0EE9"/>
    <w:rsid w:val="00FC2DE4"/>
    <w:rsid w:val="00FC3B2A"/>
    <w:rsid w:val="00FC3D93"/>
    <w:rsid w:val="00FC6B5B"/>
    <w:rsid w:val="00FC7F02"/>
    <w:rsid w:val="00FD0284"/>
    <w:rsid w:val="00FD4FF8"/>
    <w:rsid w:val="00FD70A8"/>
    <w:rsid w:val="00FE2AB4"/>
    <w:rsid w:val="00FE52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6DE7"/>
    <w:pPr>
      <w:spacing w:after="200" w:line="276" w:lineRule="auto"/>
    </w:pPr>
    <w:rPr>
      <w:lang w:eastAsia="en-US"/>
    </w:rPr>
  </w:style>
  <w:style w:type="paragraph" w:styleId="1">
    <w:name w:val="heading 1"/>
    <w:basedOn w:val="a"/>
    <w:next w:val="a"/>
    <w:link w:val="1Char"/>
    <w:uiPriority w:val="9"/>
    <w:qFormat/>
    <w:rsid w:val="00EF54E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semiHidden/>
    <w:unhideWhenUsed/>
    <w:qFormat/>
    <w:locked/>
    <w:rsid w:val="0067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locked/>
    <w:rsid w:val="00C14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EF54E5"/>
    <w:rPr>
      <w:rFonts w:ascii="Cambria" w:hAnsi="Cambria" w:cs="Times New Roman"/>
      <w:b/>
      <w:bCs/>
      <w:color w:val="365F91"/>
      <w:sz w:val="28"/>
      <w:szCs w:val="28"/>
    </w:rPr>
  </w:style>
  <w:style w:type="paragraph" w:styleId="a3">
    <w:name w:val="List Paragraph"/>
    <w:basedOn w:val="a"/>
    <w:uiPriority w:val="34"/>
    <w:qFormat/>
    <w:rsid w:val="005B212A"/>
    <w:pPr>
      <w:ind w:left="720"/>
      <w:contextualSpacing/>
    </w:pPr>
  </w:style>
  <w:style w:type="character" w:styleId="a4">
    <w:name w:val="Hyperlink"/>
    <w:basedOn w:val="a0"/>
    <w:uiPriority w:val="99"/>
    <w:rsid w:val="00A5643E"/>
    <w:rPr>
      <w:rFonts w:cs="Times New Roman"/>
      <w:color w:val="0000FF"/>
      <w:u w:val="single"/>
    </w:rPr>
  </w:style>
  <w:style w:type="character" w:customStyle="1" w:styleId="apple-converted-space">
    <w:name w:val="apple-converted-space"/>
    <w:basedOn w:val="a0"/>
    <w:rsid w:val="00A5643E"/>
    <w:rPr>
      <w:rFonts w:cs="Times New Roman"/>
    </w:rPr>
  </w:style>
  <w:style w:type="paragraph" w:styleId="a5">
    <w:name w:val="Balloon Text"/>
    <w:basedOn w:val="a"/>
    <w:link w:val="Char"/>
    <w:uiPriority w:val="99"/>
    <w:semiHidden/>
    <w:rsid w:val="000A2B66"/>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0A2B66"/>
    <w:rPr>
      <w:rFonts w:ascii="Tahoma" w:hAnsi="Tahoma" w:cs="Tahoma"/>
      <w:sz w:val="16"/>
      <w:szCs w:val="16"/>
    </w:rPr>
  </w:style>
  <w:style w:type="character" w:styleId="a6">
    <w:name w:val="Strong"/>
    <w:basedOn w:val="a0"/>
    <w:qFormat/>
    <w:rsid w:val="00426A22"/>
    <w:rPr>
      <w:rFonts w:cs="Times New Roman"/>
      <w:b/>
      <w:bCs/>
    </w:rPr>
  </w:style>
  <w:style w:type="character" w:customStyle="1" w:styleId="hps">
    <w:name w:val="hps"/>
    <w:basedOn w:val="a0"/>
    <w:rsid w:val="004C6A37"/>
    <w:rPr>
      <w:rFonts w:cs="Times New Roman"/>
    </w:rPr>
  </w:style>
  <w:style w:type="paragraph" w:styleId="TOC">
    <w:name w:val="TOC Heading"/>
    <w:basedOn w:val="1"/>
    <w:next w:val="a"/>
    <w:uiPriority w:val="39"/>
    <w:qFormat/>
    <w:rsid w:val="00EF54E5"/>
    <w:pPr>
      <w:outlineLvl w:val="9"/>
    </w:pPr>
    <w:rPr>
      <w:lang w:eastAsia="it-IT"/>
    </w:rPr>
  </w:style>
  <w:style w:type="paragraph" w:customStyle="1" w:styleId="Titolo1">
    <w:name w:val="Titolo1"/>
    <w:basedOn w:val="a"/>
    <w:rsid w:val="004651A8"/>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Grigliatabellachiara1">
    <w:name w:val="Griglia tabella chiara1"/>
    <w:uiPriority w:val="40"/>
    <w:rsid w:val="000A35F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basedOn w:val="a0"/>
    <w:rsid w:val="001B4903"/>
  </w:style>
  <w:style w:type="character" w:customStyle="1" w:styleId="3Char">
    <w:name w:val="标题 3 Char"/>
    <w:basedOn w:val="a0"/>
    <w:link w:val="3"/>
    <w:uiPriority w:val="99"/>
    <w:semiHidden/>
    <w:rsid w:val="00C142D6"/>
    <w:rPr>
      <w:rFonts w:asciiTheme="majorHAnsi" w:eastAsiaTheme="majorEastAsia" w:hAnsiTheme="majorHAnsi" w:cstheme="majorBidi"/>
      <w:b/>
      <w:bCs/>
      <w:color w:val="4F81BD" w:themeColor="accent1"/>
      <w:lang w:eastAsia="en-US"/>
    </w:rPr>
  </w:style>
  <w:style w:type="character" w:customStyle="1" w:styleId="paddingr151">
    <w:name w:val="paddingr151"/>
    <w:basedOn w:val="a0"/>
    <w:rsid w:val="00A56783"/>
  </w:style>
  <w:style w:type="paragraph" w:styleId="a7">
    <w:name w:val="No Spacing"/>
    <w:uiPriority w:val="99"/>
    <w:qFormat/>
    <w:rsid w:val="00E33690"/>
    <w:rPr>
      <w:rFonts w:eastAsia="Times New Roman"/>
      <w:lang w:val="en-GB" w:eastAsia="en-GB"/>
    </w:rPr>
  </w:style>
  <w:style w:type="character" w:styleId="HTML">
    <w:name w:val="HTML Cite"/>
    <w:basedOn w:val="a0"/>
    <w:uiPriority w:val="99"/>
    <w:semiHidden/>
    <w:unhideWhenUsed/>
    <w:rsid w:val="00DF1777"/>
    <w:rPr>
      <w:i/>
      <w:iCs/>
    </w:rPr>
  </w:style>
  <w:style w:type="character" w:customStyle="1" w:styleId="2Char">
    <w:name w:val="标题 2 Char"/>
    <w:basedOn w:val="a0"/>
    <w:link w:val="2"/>
    <w:semiHidden/>
    <w:rsid w:val="006724D7"/>
    <w:rPr>
      <w:rFonts w:asciiTheme="majorHAnsi" w:eastAsiaTheme="majorEastAsia" w:hAnsiTheme="majorHAnsi" w:cstheme="majorBidi"/>
      <w:b/>
      <w:bCs/>
      <w:color w:val="4F81BD" w:themeColor="accent1"/>
      <w:sz w:val="26"/>
      <w:szCs w:val="26"/>
      <w:lang w:eastAsia="en-US"/>
    </w:rPr>
  </w:style>
  <w:style w:type="paragraph" w:styleId="a8">
    <w:name w:val="header"/>
    <w:basedOn w:val="a"/>
    <w:link w:val="Char0"/>
    <w:uiPriority w:val="99"/>
    <w:unhideWhenUsed/>
    <w:rsid w:val="002B5D65"/>
    <w:pPr>
      <w:tabs>
        <w:tab w:val="center" w:pos="4153"/>
        <w:tab w:val="right" w:pos="8306"/>
      </w:tabs>
      <w:spacing w:after="0" w:line="240" w:lineRule="auto"/>
    </w:pPr>
  </w:style>
  <w:style w:type="character" w:customStyle="1" w:styleId="Char0">
    <w:name w:val="页眉 Char"/>
    <w:basedOn w:val="a0"/>
    <w:link w:val="a8"/>
    <w:uiPriority w:val="99"/>
    <w:rsid w:val="002B5D65"/>
    <w:rPr>
      <w:lang w:eastAsia="en-US"/>
    </w:rPr>
  </w:style>
  <w:style w:type="paragraph" w:styleId="a9">
    <w:name w:val="footer"/>
    <w:basedOn w:val="a"/>
    <w:link w:val="Char1"/>
    <w:uiPriority w:val="99"/>
    <w:unhideWhenUsed/>
    <w:rsid w:val="002B5D65"/>
    <w:pPr>
      <w:tabs>
        <w:tab w:val="center" w:pos="4153"/>
        <w:tab w:val="right" w:pos="8306"/>
      </w:tabs>
      <w:spacing w:after="0" w:line="240" w:lineRule="auto"/>
    </w:pPr>
  </w:style>
  <w:style w:type="character" w:customStyle="1" w:styleId="Char1">
    <w:name w:val="页脚 Char"/>
    <w:basedOn w:val="a0"/>
    <w:link w:val="a9"/>
    <w:uiPriority w:val="99"/>
    <w:rsid w:val="002B5D65"/>
    <w:rPr>
      <w:lang w:eastAsia="en-US"/>
    </w:rPr>
  </w:style>
  <w:style w:type="character" w:styleId="aa">
    <w:name w:val="Emphasis"/>
    <w:qFormat/>
    <w:locked/>
    <w:rsid w:val="00E7230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6DE7"/>
    <w:pPr>
      <w:spacing w:after="200" w:line="276" w:lineRule="auto"/>
    </w:pPr>
    <w:rPr>
      <w:lang w:eastAsia="en-US"/>
    </w:rPr>
  </w:style>
  <w:style w:type="paragraph" w:styleId="1">
    <w:name w:val="heading 1"/>
    <w:basedOn w:val="a"/>
    <w:next w:val="a"/>
    <w:link w:val="1Char"/>
    <w:uiPriority w:val="9"/>
    <w:qFormat/>
    <w:rsid w:val="00EF54E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semiHidden/>
    <w:unhideWhenUsed/>
    <w:qFormat/>
    <w:locked/>
    <w:rsid w:val="0067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locked/>
    <w:rsid w:val="00C14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EF54E5"/>
    <w:rPr>
      <w:rFonts w:ascii="Cambria" w:hAnsi="Cambria" w:cs="Times New Roman"/>
      <w:b/>
      <w:bCs/>
      <w:color w:val="365F91"/>
      <w:sz w:val="28"/>
      <w:szCs w:val="28"/>
    </w:rPr>
  </w:style>
  <w:style w:type="paragraph" w:styleId="a3">
    <w:name w:val="List Paragraph"/>
    <w:basedOn w:val="a"/>
    <w:uiPriority w:val="34"/>
    <w:qFormat/>
    <w:rsid w:val="005B212A"/>
    <w:pPr>
      <w:ind w:left="720"/>
      <w:contextualSpacing/>
    </w:pPr>
  </w:style>
  <w:style w:type="character" w:styleId="a4">
    <w:name w:val="Hyperlink"/>
    <w:basedOn w:val="a0"/>
    <w:uiPriority w:val="99"/>
    <w:rsid w:val="00A5643E"/>
    <w:rPr>
      <w:rFonts w:cs="Times New Roman"/>
      <w:color w:val="0000FF"/>
      <w:u w:val="single"/>
    </w:rPr>
  </w:style>
  <w:style w:type="character" w:customStyle="1" w:styleId="apple-converted-space">
    <w:name w:val="apple-converted-space"/>
    <w:basedOn w:val="a0"/>
    <w:rsid w:val="00A5643E"/>
    <w:rPr>
      <w:rFonts w:cs="Times New Roman"/>
    </w:rPr>
  </w:style>
  <w:style w:type="paragraph" w:styleId="a5">
    <w:name w:val="Balloon Text"/>
    <w:basedOn w:val="a"/>
    <w:link w:val="Char"/>
    <w:uiPriority w:val="99"/>
    <w:semiHidden/>
    <w:rsid w:val="000A2B66"/>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0A2B66"/>
    <w:rPr>
      <w:rFonts w:ascii="Tahoma" w:hAnsi="Tahoma" w:cs="Tahoma"/>
      <w:sz w:val="16"/>
      <w:szCs w:val="16"/>
    </w:rPr>
  </w:style>
  <w:style w:type="character" w:styleId="a6">
    <w:name w:val="Strong"/>
    <w:basedOn w:val="a0"/>
    <w:qFormat/>
    <w:rsid w:val="00426A22"/>
    <w:rPr>
      <w:rFonts w:cs="Times New Roman"/>
      <w:b/>
      <w:bCs/>
    </w:rPr>
  </w:style>
  <w:style w:type="character" w:customStyle="1" w:styleId="hps">
    <w:name w:val="hps"/>
    <w:basedOn w:val="a0"/>
    <w:rsid w:val="004C6A37"/>
    <w:rPr>
      <w:rFonts w:cs="Times New Roman"/>
    </w:rPr>
  </w:style>
  <w:style w:type="paragraph" w:styleId="TOC">
    <w:name w:val="TOC Heading"/>
    <w:basedOn w:val="1"/>
    <w:next w:val="a"/>
    <w:uiPriority w:val="39"/>
    <w:qFormat/>
    <w:rsid w:val="00EF54E5"/>
    <w:pPr>
      <w:outlineLvl w:val="9"/>
    </w:pPr>
    <w:rPr>
      <w:lang w:eastAsia="it-IT"/>
    </w:rPr>
  </w:style>
  <w:style w:type="paragraph" w:customStyle="1" w:styleId="Titolo1">
    <w:name w:val="Titolo1"/>
    <w:basedOn w:val="a"/>
    <w:rsid w:val="004651A8"/>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Grigliatabellachiara1">
    <w:name w:val="Griglia tabella chiara1"/>
    <w:uiPriority w:val="40"/>
    <w:rsid w:val="000A35F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basedOn w:val="a0"/>
    <w:rsid w:val="001B4903"/>
  </w:style>
  <w:style w:type="character" w:customStyle="1" w:styleId="3Char">
    <w:name w:val="标题 3 Char"/>
    <w:basedOn w:val="a0"/>
    <w:link w:val="3"/>
    <w:uiPriority w:val="99"/>
    <w:semiHidden/>
    <w:rsid w:val="00C142D6"/>
    <w:rPr>
      <w:rFonts w:asciiTheme="majorHAnsi" w:eastAsiaTheme="majorEastAsia" w:hAnsiTheme="majorHAnsi" w:cstheme="majorBidi"/>
      <w:b/>
      <w:bCs/>
      <w:color w:val="4F81BD" w:themeColor="accent1"/>
      <w:lang w:eastAsia="en-US"/>
    </w:rPr>
  </w:style>
  <w:style w:type="character" w:customStyle="1" w:styleId="paddingr151">
    <w:name w:val="paddingr151"/>
    <w:basedOn w:val="a0"/>
    <w:rsid w:val="00A56783"/>
  </w:style>
  <w:style w:type="paragraph" w:styleId="a7">
    <w:name w:val="No Spacing"/>
    <w:uiPriority w:val="99"/>
    <w:qFormat/>
    <w:rsid w:val="00E33690"/>
    <w:rPr>
      <w:rFonts w:eastAsia="Times New Roman"/>
      <w:lang w:val="en-GB" w:eastAsia="en-GB"/>
    </w:rPr>
  </w:style>
  <w:style w:type="character" w:styleId="HTML">
    <w:name w:val="HTML Cite"/>
    <w:basedOn w:val="a0"/>
    <w:uiPriority w:val="99"/>
    <w:semiHidden/>
    <w:unhideWhenUsed/>
    <w:rsid w:val="00DF1777"/>
    <w:rPr>
      <w:i/>
      <w:iCs/>
    </w:rPr>
  </w:style>
  <w:style w:type="character" w:customStyle="1" w:styleId="2Char">
    <w:name w:val="标题 2 Char"/>
    <w:basedOn w:val="a0"/>
    <w:link w:val="2"/>
    <w:semiHidden/>
    <w:rsid w:val="006724D7"/>
    <w:rPr>
      <w:rFonts w:asciiTheme="majorHAnsi" w:eastAsiaTheme="majorEastAsia" w:hAnsiTheme="majorHAnsi" w:cstheme="majorBidi"/>
      <w:b/>
      <w:bCs/>
      <w:color w:val="4F81BD" w:themeColor="accent1"/>
      <w:sz w:val="26"/>
      <w:szCs w:val="26"/>
      <w:lang w:eastAsia="en-US"/>
    </w:rPr>
  </w:style>
  <w:style w:type="paragraph" w:styleId="a8">
    <w:name w:val="header"/>
    <w:basedOn w:val="a"/>
    <w:link w:val="Char0"/>
    <w:uiPriority w:val="99"/>
    <w:unhideWhenUsed/>
    <w:rsid w:val="002B5D65"/>
    <w:pPr>
      <w:tabs>
        <w:tab w:val="center" w:pos="4153"/>
        <w:tab w:val="right" w:pos="8306"/>
      </w:tabs>
      <w:spacing w:after="0" w:line="240" w:lineRule="auto"/>
    </w:pPr>
  </w:style>
  <w:style w:type="character" w:customStyle="1" w:styleId="Char0">
    <w:name w:val="页眉 Char"/>
    <w:basedOn w:val="a0"/>
    <w:link w:val="a8"/>
    <w:uiPriority w:val="99"/>
    <w:rsid w:val="002B5D65"/>
    <w:rPr>
      <w:lang w:eastAsia="en-US"/>
    </w:rPr>
  </w:style>
  <w:style w:type="paragraph" w:styleId="a9">
    <w:name w:val="footer"/>
    <w:basedOn w:val="a"/>
    <w:link w:val="Char1"/>
    <w:uiPriority w:val="99"/>
    <w:unhideWhenUsed/>
    <w:rsid w:val="002B5D65"/>
    <w:pPr>
      <w:tabs>
        <w:tab w:val="center" w:pos="4153"/>
        <w:tab w:val="right" w:pos="8306"/>
      </w:tabs>
      <w:spacing w:after="0" w:line="240" w:lineRule="auto"/>
    </w:pPr>
  </w:style>
  <w:style w:type="character" w:customStyle="1" w:styleId="Char1">
    <w:name w:val="页脚 Char"/>
    <w:basedOn w:val="a0"/>
    <w:link w:val="a9"/>
    <w:uiPriority w:val="99"/>
    <w:rsid w:val="002B5D65"/>
    <w:rPr>
      <w:lang w:eastAsia="en-US"/>
    </w:rPr>
  </w:style>
  <w:style w:type="character" w:styleId="aa">
    <w:name w:val="Emphasis"/>
    <w:qFormat/>
    <w:locked/>
    <w:rsid w:val="00E723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078">
      <w:marLeft w:val="0"/>
      <w:marRight w:val="0"/>
      <w:marTop w:val="0"/>
      <w:marBottom w:val="0"/>
      <w:divBdr>
        <w:top w:val="none" w:sz="0" w:space="0" w:color="auto"/>
        <w:left w:val="none" w:sz="0" w:space="0" w:color="auto"/>
        <w:bottom w:val="none" w:sz="0" w:space="0" w:color="auto"/>
        <w:right w:val="none" w:sz="0" w:space="0" w:color="auto"/>
      </w:divBdr>
    </w:div>
    <w:div w:id="113256079">
      <w:marLeft w:val="0"/>
      <w:marRight w:val="0"/>
      <w:marTop w:val="0"/>
      <w:marBottom w:val="0"/>
      <w:divBdr>
        <w:top w:val="none" w:sz="0" w:space="0" w:color="auto"/>
        <w:left w:val="none" w:sz="0" w:space="0" w:color="auto"/>
        <w:bottom w:val="none" w:sz="0" w:space="0" w:color="auto"/>
        <w:right w:val="none" w:sz="0" w:space="0" w:color="auto"/>
      </w:divBdr>
    </w:div>
    <w:div w:id="190651098">
      <w:bodyDiv w:val="1"/>
      <w:marLeft w:val="0"/>
      <w:marRight w:val="0"/>
      <w:marTop w:val="0"/>
      <w:marBottom w:val="0"/>
      <w:divBdr>
        <w:top w:val="none" w:sz="0" w:space="0" w:color="auto"/>
        <w:left w:val="none" w:sz="0" w:space="0" w:color="auto"/>
        <w:bottom w:val="none" w:sz="0" w:space="0" w:color="auto"/>
        <w:right w:val="none" w:sz="0" w:space="0" w:color="auto"/>
      </w:divBdr>
      <w:divsChild>
        <w:div w:id="1863932461">
          <w:marLeft w:val="0"/>
          <w:marRight w:val="0"/>
          <w:marTop w:val="0"/>
          <w:marBottom w:val="0"/>
          <w:divBdr>
            <w:top w:val="none" w:sz="0" w:space="0" w:color="auto"/>
            <w:left w:val="none" w:sz="0" w:space="0" w:color="auto"/>
            <w:bottom w:val="none" w:sz="0" w:space="0" w:color="auto"/>
            <w:right w:val="none" w:sz="0" w:space="0" w:color="auto"/>
          </w:divBdr>
        </w:div>
        <w:div w:id="18090625">
          <w:marLeft w:val="0"/>
          <w:marRight w:val="0"/>
          <w:marTop w:val="0"/>
          <w:marBottom w:val="0"/>
          <w:divBdr>
            <w:top w:val="none" w:sz="0" w:space="0" w:color="auto"/>
            <w:left w:val="none" w:sz="0" w:space="0" w:color="auto"/>
            <w:bottom w:val="none" w:sz="0" w:space="0" w:color="auto"/>
            <w:right w:val="none" w:sz="0" w:space="0" w:color="auto"/>
          </w:divBdr>
        </w:div>
      </w:divsChild>
    </w:div>
    <w:div w:id="506336466">
      <w:bodyDiv w:val="1"/>
      <w:marLeft w:val="0"/>
      <w:marRight w:val="0"/>
      <w:marTop w:val="0"/>
      <w:marBottom w:val="0"/>
      <w:divBdr>
        <w:top w:val="none" w:sz="0" w:space="0" w:color="auto"/>
        <w:left w:val="none" w:sz="0" w:space="0" w:color="auto"/>
        <w:bottom w:val="none" w:sz="0" w:space="0" w:color="auto"/>
        <w:right w:val="none" w:sz="0" w:space="0" w:color="auto"/>
      </w:divBdr>
      <w:divsChild>
        <w:div w:id="1943609499">
          <w:marLeft w:val="0"/>
          <w:marRight w:val="0"/>
          <w:marTop w:val="0"/>
          <w:marBottom w:val="0"/>
          <w:divBdr>
            <w:top w:val="none" w:sz="0" w:space="0" w:color="auto"/>
            <w:left w:val="none" w:sz="0" w:space="0" w:color="auto"/>
            <w:bottom w:val="none" w:sz="0" w:space="0" w:color="auto"/>
            <w:right w:val="none" w:sz="0" w:space="0" w:color="auto"/>
          </w:divBdr>
        </w:div>
        <w:div w:id="1659456565">
          <w:marLeft w:val="0"/>
          <w:marRight w:val="0"/>
          <w:marTop w:val="0"/>
          <w:marBottom w:val="0"/>
          <w:divBdr>
            <w:top w:val="none" w:sz="0" w:space="0" w:color="auto"/>
            <w:left w:val="none" w:sz="0" w:space="0" w:color="auto"/>
            <w:bottom w:val="none" w:sz="0" w:space="0" w:color="auto"/>
            <w:right w:val="none" w:sz="0" w:space="0" w:color="auto"/>
          </w:divBdr>
        </w:div>
      </w:divsChild>
    </w:div>
    <w:div w:id="573510586">
      <w:bodyDiv w:val="1"/>
      <w:marLeft w:val="0"/>
      <w:marRight w:val="0"/>
      <w:marTop w:val="0"/>
      <w:marBottom w:val="0"/>
      <w:divBdr>
        <w:top w:val="none" w:sz="0" w:space="0" w:color="auto"/>
        <w:left w:val="none" w:sz="0" w:space="0" w:color="auto"/>
        <w:bottom w:val="none" w:sz="0" w:space="0" w:color="auto"/>
        <w:right w:val="none" w:sz="0" w:space="0" w:color="auto"/>
      </w:divBdr>
    </w:div>
    <w:div w:id="825900238">
      <w:bodyDiv w:val="1"/>
      <w:marLeft w:val="0"/>
      <w:marRight w:val="0"/>
      <w:marTop w:val="0"/>
      <w:marBottom w:val="0"/>
      <w:divBdr>
        <w:top w:val="none" w:sz="0" w:space="0" w:color="auto"/>
        <w:left w:val="none" w:sz="0" w:space="0" w:color="auto"/>
        <w:bottom w:val="none" w:sz="0" w:space="0" w:color="auto"/>
        <w:right w:val="none" w:sz="0" w:space="0" w:color="auto"/>
      </w:divBdr>
      <w:divsChild>
        <w:div w:id="901139231">
          <w:marLeft w:val="0"/>
          <w:marRight w:val="0"/>
          <w:marTop w:val="0"/>
          <w:marBottom w:val="0"/>
          <w:divBdr>
            <w:top w:val="none" w:sz="0" w:space="0" w:color="auto"/>
            <w:left w:val="none" w:sz="0" w:space="0" w:color="auto"/>
            <w:bottom w:val="none" w:sz="0" w:space="0" w:color="auto"/>
            <w:right w:val="none" w:sz="0" w:space="0" w:color="auto"/>
          </w:divBdr>
        </w:div>
        <w:div w:id="98378155">
          <w:marLeft w:val="0"/>
          <w:marRight w:val="0"/>
          <w:marTop w:val="0"/>
          <w:marBottom w:val="0"/>
          <w:divBdr>
            <w:top w:val="none" w:sz="0" w:space="0" w:color="auto"/>
            <w:left w:val="none" w:sz="0" w:space="0" w:color="auto"/>
            <w:bottom w:val="none" w:sz="0" w:space="0" w:color="auto"/>
            <w:right w:val="none" w:sz="0" w:space="0" w:color="auto"/>
          </w:divBdr>
        </w:div>
      </w:divsChild>
    </w:div>
    <w:div w:id="886333485">
      <w:bodyDiv w:val="1"/>
      <w:marLeft w:val="0"/>
      <w:marRight w:val="0"/>
      <w:marTop w:val="0"/>
      <w:marBottom w:val="0"/>
      <w:divBdr>
        <w:top w:val="none" w:sz="0" w:space="0" w:color="auto"/>
        <w:left w:val="none" w:sz="0" w:space="0" w:color="auto"/>
        <w:bottom w:val="none" w:sz="0" w:space="0" w:color="auto"/>
        <w:right w:val="none" w:sz="0" w:space="0" w:color="auto"/>
      </w:divBdr>
    </w:div>
    <w:div w:id="1375733874">
      <w:bodyDiv w:val="1"/>
      <w:marLeft w:val="0"/>
      <w:marRight w:val="0"/>
      <w:marTop w:val="0"/>
      <w:marBottom w:val="0"/>
      <w:divBdr>
        <w:top w:val="none" w:sz="0" w:space="0" w:color="auto"/>
        <w:left w:val="none" w:sz="0" w:space="0" w:color="auto"/>
        <w:bottom w:val="none" w:sz="0" w:space="0" w:color="auto"/>
        <w:right w:val="none" w:sz="0" w:space="0" w:color="auto"/>
      </w:divBdr>
      <w:divsChild>
        <w:div w:id="1361709602">
          <w:marLeft w:val="0"/>
          <w:marRight w:val="0"/>
          <w:marTop w:val="0"/>
          <w:marBottom w:val="0"/>
          <w:divBdr>
            <w:top w:val="none" w:sz="0" w:space="0" w:color="auto"/>
            <w:left w:val="none" w:sz="0" w:space="0" w:color="auto"/>
            <w:bottom w:val="none" w:sz="0" w:space="0" w:color="auto"/>
            <w:right w:val="none" w:sz="0" w:space="0" w:color="auto"/>
          </w:divBdr>
        </w:div>
        <w:div w:id="1332104533">
          <w:marLeft w:val="0"/>
          <w:marRight w:val="0"/>
          <w:marTop w:val="0"/>
          <w:marBottom w:val="0"/>
          <w:divBdr>
            <w:top w:val="none" w:sz="0" w:space="0" w:color="auto"/>
            <w:left w:val="none" w:sz="0" w:space="0" w:color="auto"/>
            <w:bottom w:val="none" w:sz="0" w:space="0" w:color="auto"/>
            <w:right w:val="none" w:sz="0" w:space="0" w:color="auto"/>
          </w:divBdr>
        </w:div>
      </w:divsChild>
    </w:div>
    <w:div w:id="1523544460">
      <w:bodyDiv w:val="1"/>
      <w:marLeft w:val="0"/>
      <w:marRight w:val="0"/>
      <w:marTop w:val="0"/>
      <w:marBottom w:val="0"/>
      <w:divBdr>
        <w:top w:val="none" w:sz="0" w:space="0" w:color="auto"/>
        <w:left w:val="none" w:sz="0" w:space="0" w:color="auto"/>
        <w:bottom w:val="none" w:sz="0" w:space="0" w:color="auto"/>
        <w:right w:val="none" w:sz="0" w:space="0" w:color="auto"/>
      </w:divBdr>
      <w:divsChild>
        <w:div w:id="1462843275">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49715279">
          <w:marLeft w:val="0"/>
          <w:marRight w:val="0"/>
          <w:marTop w:val="0"/>
          <w:marBottom w:val="0"/>
          <w:divBdr>
            <w:top w:val="none" w:sz="0" w:space="0" w:color="auto"/>
            <w:left w:val="none" w:sz="0" w:space="0" w:color="auto"/>
            <w:bottom w:val="none" w:sz="0" w:space="0" w:color="auto"/>
            <w:right w:val="none" w:sz="0" w:space="0" w:color="auto"/>
          </w:divBdr>
        </w:div>
        <w:div w:id="1769886796">
          <w:marLeft w:val="0"/>
          <w:marRight w:val="0"/>
          <w:marTop w:val="0"/>
          <w:marBottom w:val="0"/>
          <w:divBdr>
            <w:top w:val="none" w:sz="0" w:space="0" w:color="auto"/>
            <w:left w:val="none" w:sz="0" w:space="0" w:color="auto"/>
            <w:bottom w:val="none" w:sz="0" w:space="0" w:color="auto"/>
            <w:right w:val="none" w:sz="0" w:space="0" w:color="auto"/>
          </w:divBdr>
        </w:div>
        <w:div w:id="330105481">
          <w:marLeft w:val="0"/>
          <w:marRight w:val="0"/>
          <w:marTop w:val="0"/>
          <w:marBottom w:val="0"/>
          <w:divBdr>
            <w:top w:val="none" w:sz="0" w:space="0" w:color="auto"/>
            <w:left w:val="none" w:sz="0" w:space="0" w:color="auto"/>
            <w:bottom w:val="none" w:sz="0" w:space="0" w:color="auto"/>
            <w:right w:val="none" w:sz="0" w:space="0" w:color="auto"/>
          </w:divBdr>
        </w:div>
        <w:div w:id="1022324793">
          <w:marLeft w:val="0"/>
          <w:marRight w:val="0"/>
          <w:marTop w:val="0"/>
          <w:marBottom w:val="0"/>
          <w:divBdr>
            <w:top w:val="none" w:sz="0" w:space="0" w:color="auto"/>
            <w:left w:val="none" w:sz="0" w:space="0" w:color="auto"/>
            <w:bottom w:val="none" w:sz="0" w:space="0" w:color="auto"/>
            <w:right w:val="none" w:sz="0" w:space="0" w:color="auto"/>
          </w:divBdr>
        </w:div>
        <w:div w:id="1440369741">
          <w:marLeft w:val="0"/>
          <w:marRight w:val="0"/>
          <w:marTop w:val="0"/>
          <w:marBottom w:val="0"/>
          <w:divBdr>
            <w:top w:val="none" w:sz="0" w:space="0" w:color="auto"/>
            <w:left w:val="none" w:sz="0" w:space="0" w:color="auto"/>
            <w:bottom w:val="none" w:sz="0" w:space="0" w:color="auto"/>
            <w:right w:val="none" w:sz="0" w:space="0" w:color="auto"/>
          </w:divBdr>
        </w:div>
        <w:div w:id="1426882276">
          <w:marLeft w:val="0"/>
          <w:marRight w:val="0"/>
          <w:marTop w:val="0"/>
          <w:marBottom w:val="0"/>
          <w:divBdr>
            <w:top w:val="none" w:sz="0" w:space="0" w:color="auto"/>
            <w:left w:val="none" w:sz="0" w:space="0" w:color="auto"/>
            <w:bottom w:val="none" w:sz="0" w:space="0" w:color="auto"/>
            <w:right w:val="none" w:sz="0" w:space="0" w:color="auto"/>
          </w:divBdr>
        </w:div>
        <w:div w:id="736440394">
          <w:marLeft w:val="0"/>
          <w:marRight w:val="0"/>
          <w:marTop w:val="0"/>
          <w:marBottom w:val="0"/>
          <w:divBdr>
            <w:top w:val="none" w:sz="0" w:space="0" w:color="auto"/>
            <w:left w:val="none" w:sz="0" w:space="0" w:color="auto"/>
            <w:bottom w:val="none" w:sz="0" w:space="0" w:color="auto"/>
            <w:right w:val="none" w:sz="0" w:space="0" w:color="auto"/>
          </w:divBdr>
        </w:div>
        <w:div w:id="288366815">
          <w:marLeft w:val="0"/>
          <w:marRight w:val="0"/>
          <w:marTop w:val="0"/>
          <w:marBottom w:val="0"/>
          <w:divBdr>
            <w:top w:val="none" w:sz="0" w:space="0" w:color="auto"/>
            <w:left w:val="none" w:sz="0" w:space="0" w:color="auto"/>
            <w:bottom w:val="none" w:sz="0" w:space="0" w:color="auto"/>
            <w:right w:val="none" w:sz="0" w:space="0" w:color="auto"/>
          </w:divBdr>
        </w:div>
        <w:div w:id="514930113">
          <w:marLeft w:val="0"/>
          <w:marRight w:val="0"/>
          <w:marTop w:val="0"/>
          <w:marBottom w:val="0"/>
          <w:divBdr>
            <w:top w:val="none" w:sz="0" w:space="0" w:color="auto"/>
            <w:left w:val="none" w:sz="0" w:space="0" w:color="auto"/>
            <w:bottom w:val="none" w:sz="0" w:space="0" w:color="auto"/>
            <w:right w:val="none" w:sz="0" w:space="0" w:color="auto"/>
          </w:divBdr>
        </w:div>
        <w:div w:id="1116294515">
          <w:marLeft w:val="0"/>
          <w:marRight w:val="0"/>
          <w:marTop w:val="0"/>
          <w:marBottom w:val="0"/>
          <w:divBdr>
            <w:top w:val="none" w:sz="0" w:space="0" w:color="auto"/>
            <w:left w:val="none" w:sz="0" w:space="0" w:color="auto"/>
            <w:bottom w:val="none" w:sz="0" w:space="0" w:color="auto"/>
            <w:right w:val="none" w:sz="0" w:space="0" w:color="auto"/>
          </w:divBdr>
        </w:div>
        <w:div w:id="1152142622">
          <w:marLeft w:val="0"/>
          <w:marRight w:val="0"/>
          <w:marTop w:val="0"/>
          <w:marBottom w:val="0"/>
          <w:divBdr>
            <w:top w:val="none" w:sz="0" w:space="0" w:color="auto"/>
            <w:left w:val="none" w:sz="0" w:space="0" w:color="auto"/>
            <w:bottom w:val="none" w:sz="0" w:space="0" w:color="auto"/>
            <w:right w:val="none" w:sz="0" w:space="0" w:color="auto"/>
          </w:divBdr>
        </w:div>
        <w:div w:id="594480796">
          <w:marLeft w:val="0"/>
          <w:marRight w:val="0"/>
          <w:marTop w:val="0"/>
          <w:marBottom w:val="0"/>
          <w:divBdr>
            <w:top w:val="none" w:sz="0" w:space="0" w:color="auto"/>
            <w:left w:val="none" w:sz="0" w:space="0" w:color="auto"/>
            <w:bottom w:val="none" w:sz="0" w:space="0" w:color="auto"/>
            <w:right w:val="none" w:sz="0" w:space="0" w:color="auto"/>
          </w:divBdr>
        </w:div>
        <w:div w:id="2031181045">
          <w:marLeft w:val="0"/>
          <w:marRight w:val="0"/>
          <w:marTop w:val="0"/>
          <w:marBottom w:val="0"/>
          <w:divBdr>
            <w:top w:val="none" w:sz="0" w:space="0" w:color="auto"/>
            <w:left w:val="none" w:sz="0" w:space="0" w:color="auto"/>
            <w:bottom w:val="none" w:sz="0" w:space="0" w:color="auto"/>
            <w:right w:val="none" w:sz="0" w:space="0" w:color="auto"/>
          </w:divBdr>
        </w:div>
        <w:div w:id="1400202421">
          <w:marLeft w:val="0"/>
          <w:marRight w:val="0"/>
          <w:marTop w:val="0"/>
          <w:marBottom w:val="0"/>
          <w:divBdr>
            <w:top w:val="none" w:sz="0" w:space="0" w:color="auto"/>
            <w:left w:val="none" w:sz="0" w:space="0" w:color="auto"/>
            <w:bottom w:val="none" w:sz="0" w:space="0" w:color="auto"/>
            <w:right w:val="none" w:sz="0" w:space="0" w:color="auto"/>
          </w:divBdr>
        </w:div>
        <w:div w:id="703940960">
          <w:marLeft w:val="0"/>
          <w:marRight w:val="0"/>
          <w:marTop w:val="0"/>
          <w:marBottom w:val="0"/>
          <w:divBdr>
            <w:top w:val="none" w:sz="0" w:space="0" w:color="auto"/>
            <w:left w:val="none" w:sz="0" w:space="0" w:color="auto"/>
            <w:bottom w:val="none" w:sz="0" w:space="0" w:color="auto"/>
            <w:right w:val="none" w:sz="0" w:space="0" w:color="auto"/>
          </w:divBdr>
        </w:div>
        <w:div w:id="142476354">
          <w:marLeft w:val="0"/>
          <w:marRight w:val="0"/>
          <w:marTop w:val="0"/>
          <w:marBottom w:val="0"/>
          <w:divBdr>
            <w:top w:val="none" w:sz="0" w:space="0" w:color="auto"/>
            <w:left w:val="none" w:sz="0" w:space="0" w:color="auto"/>
            <w:bottom w:val="none" w:sz="0" w:space="0" w:color="auto"/>
            <w:right w:val="none" w:sz="0" w:space="0" w:color="auto"/>
          </w:divBdr>
        </w:div>
        <w:div w:id="1386219982">
          <w:marLeft w:val="0"/>
          <w:marRight w:val="0"/>
          <w:marTop w:val="0"/>
          <w:marBottom w:val="0"/>
          <w:divBdr>
            <w:top w:val="none" w:sz="0" w:space="0" w:color="auto"/>
            <w:left w:val="none" w:sz="0" w:space="0" w:color="auto"/>
            <w:bottom w:val="none" w:sz="0" w:space="0" w:color="auto"/>
            <w:right w:val="none" w:sz="0" w:space="0" w:color="auto"/>
          </w:divBdr>
        </w:div>
        <w:div w:id="1104030909">
          <w:marLeft w:val="0"/>
          <w:marRight w:val="0"/>
          <w:marTop w:val="0"/>
          <w:marBottom w:val="0"/>
          <w:divBdr>
            <w:top w:val="none" w:sz="0" w:space="0" w:color="auto"/>
            <w:left w:val="none" w:sz="0" w:space="0" w:color="auto"/>
            <w:bottom w:val="none" w:sz="0" w:space="0" w:color="auto"/>
            <w:right w:val="none" w:sz="0" w:space="0" w:color="auto"/>
          </w:divBdr>
        </w:div>
        <w:div w:id="1973751522">
          <w:marLeft w:val="0"/>
          <w:marRight w:val="0"/>
          <w:marTop w:val="0"/>
          <w:marBottom w:val="0"/>
          <w:divBdr>
            <w:top w:val="none" w:sz="0" w:space="0" w:color="auto"/>
            <w:left w:val="none" w:sz="0" w:space="0" w:color="auto"/>
            <w:bottom w:val="none" w:sz="0" w:space="0" w:color="auto"/>
            <w:right w:val="none" w:sz="0" w:space="0" w:color="auto"/>
          </w:divBdr>
        </w:div>
        <w:div w:id="181867344">
          <w:marLeft w:val="0"/>
          <w:marRight w:val="0"/>
          <w:marTop w:val="0"/>
          <w:marBottom w:val="0"/>
          <w:divBdr>
            <w:top w:val="none" w:sz="0" w:space="0" w:color="auto"/>
            <w:left w:val="none" w:sz="0" w:space="0" w:color="auto"/>
            <w:bottom w:val="none" w:sz="0" w:space="0" w:color="auto"/>
            <w:right w:val="none" w:sz="0" w:space="0" w:color="auto"/>
          </w:divBdr>
        </w:div>
        <w:div w:id="1653098971">
          <w:marLeft w:val="0"/>
          <w:marRight w:val="0"/>
          <w:marTop w:val="0"/>
          <w:marBottom w:val="0"/>
          <w:divBdr>
            <w:top w:val="none" w:sz="0" w:space="0" w:color="auto"/>
            <w:left w:val="none" w:sz="0" w:space="0" w:color="auto"/>
            <w:bottom w:val="none" w:sz="0" w:space="0" w:color="auto"/>
            <w:right w:val="none" w:sz="0" w:space="0" w:color="auto"/>
          </w:divBdr>
        </w:div>
        <w:div w:id="1685981117">
          <w:marLeft w:val="0"/>
          <w:marRight w:val="0"/>
          <w:marTop w:val="0"/>
          <w:marBottom w:val="0"/>
          <w:divBdr>
            <w:top w:val="none" w:sz="0" w:space="0" w:color="auto"/>
            <w:left w:val="none" w:sz="0" w:space="0" w:color="auto"/>
            <w:bottom w:val="none" w:sz="0" w:space="0" w:color="auto"/>
            <w:right w:val="none" w:sz="0" w:space="0" w:color="auto"/>
          </w:divBdr>
        </w:div>
        <w:div w:id="2047363979">
          <w:marLeft w:val="0"/>
          <w:marRight w:val="0"/>
          <w:marTop w:val="0"/>
          <w:marBottom w:val="0"/>
          <w:divBdr>
            <w:top w:val="none" w:sz="0" w:space="0" w:color="auto"/>
            <w:left w:val="none" w:sz="0" w:space="0" w:color="auto"/>
            <w:bottom w:val="none" w:sz="0" w:space="0" w:color="auto"/>
            <w:right w:val="none" w:sz="0" w:space="0" w:color="auto"/>
          </w:divBdr>
        </w:div>
        <w:div w:id="790830808">
          <w:marLeft w:val="0"/>
          <w:marRight w:val="0"/>
          <w:marTop w:val="0"/>
          <w:marBottom w:val="0"/>
          <w:divBdr>
            <w:top w:val="none" w:sz="0" w:space="0" w:color="auto"/>
            <w:left w:val="none" w:sz="0" w:space="0" w:color="auto"/>
            <w:bottom w:val="none" w:sz="0" w:space="0" w:color="auto"/>
            <w:right w:val="none" w:sz="0" w:space="0" w:color="auto"/>
          </w:divBdr>
        </w:div>
        <w:div w:id="1753427408">
          <w:marLeft w:val="0"/>
          <w:marRight w:val="0"/>
          <w:marTop w:val="0"/>
          <w:marBottom w:val="0"/>
          <w:divBdr>
            <w:top w:val="none" w:sz="0" w:space="0" w:color="auto"/>
            <w:left w:val="none" w:sz="0" w:space="0" w:color="auto"/>
            <w:bottom w:val="none" w:sz="0" w:space="0" w:color="auto"/>
            <w:right w:val="none" w:sz="0" w:space="0" w:color="auto"/>
          </w:divBdr>
        </w:div>
        <w:div w:id="381908029">
          <w:marLeft w:val="0"/>
          <w:marRight w:val="0"/>
          <w:marTop w:val="0"/>
          <w:marBottom w:val="0"/>
          <w:divBdr>
            <w:top w:val="none" w:sz="0" w:space="0" w:color="auto"/>
            <w:left w:val="none" w:sz="0" w:space="0" w:color="auto"/>
            <w:bottom w:val="none" w:sz="0" w:space="0" w:color="auto"/>
            <w:right w:val="none" w:sz="0" w:space="0" w:color="auto"/>
          </w:divBdr>
        </w:div>
        <w:div w:id="1775708312">
          <w:marLeft w:val="0"/>
          <w:marRight w:val="0"/>
          <w:marTop w:val="0"/>
          <w:marBottom w:val="0"/>
          <w:divBdr>
            <w:top w:val="none" w:sz="0" w:space="0" w:color="auto"/>
            <w:left w:val="none" w:sz="0" w:space="0" w:color="auto"/>
            <w:bottom w:val="none" w:sz="0" w:space="0" w:color="auto"/>
            <w:right w:val="none" w:sz="0" w:space="0" w:color="auto"/>
          </w:divBdr>
        </w:div>
        <w:div w:id="1892184783">
          <w:marLeft w:val="0"/>
          <w:marRight w:val="0"/>
          <w:marTop w:val="0"/>
          <w:marBottom w:val="0"/>
          <w:divBdr>
            <w:top w:val="none" w:sz="0" w:space="0" w:color="auto"/>
            <w:left w:val="none" w:sz="0" w:space="0" w:color="auto"/>
            <w:bottom w:val="none" w:sz="0" w:space="0" w:color="auto"/>
            <w:right w:val="none" w:sz="0" w:space="0" w:color="auto"/>
          </w:divBdr>
        </w:div>
        <w:div w:id="258561749">
          <w:marLeft w:val="0"/>
          <w:marRight w:val="0"/>
          <w:marTop w:val="0"/>
          <w:marBottom w:val="0"/>
          <w:divBdr>
            <w:top w:val="none" w:sz="0" w:space="0" w:color="auto"/>
            <w:left w:val="none" w:sz="0" w:space="0" w:color="auto"/>
            <w:bottom w:val="none" w:sz="0" w:space="0" w:color="auto"/>
            <w:right w:val="none" w:sz="0" w:space="0" w:color="auto"/>
          </w:divBdr>
        </w:div>
        <w:div w:id="1472866158">
          <w:marLeft w:val="0"/>
          <w:marRight w:val="0"/>
          <w:marTop w:val="0"/>
          <w:marBottom w:val="0"/>
          <w:divBdr>
            <w:top w:val="none" w:sz="0" w:space="0" w:color="auto"/>
            <w:left w:val="none" w:sz="0" w:space="0" w:color="auto"/>
            <w:bottom w:val="none" w:sz="0" w:space="0" w:color="auto"/>
            <w:right w:val="none" w:sz="0" w:space="0" w:color="auto"/>
          </w:divBdr>
        </w:div>
        <w:div w:id="1252663438">
          <w:marLeft w:val="0"/>
          <w:marRight w:val="0"/>
          <w:marTop w:val="0"/>
          <w:marBottom w:val="0"/>
          <w:divBdr>
            <w:top w:val="none" w:sz="0" w:space="0" w:color="auto"/>
            <w:left w:val="none" w:sz="0" w:space="0" w:color="auto"/>
            <w:bottom w:val="none" w:sz="0" w:space="0" w:color="auto"/>
            <w:right w:val="none" w:sz="0" w:space="0" w:color="auto"/>
          </w:divBdr>
        </w:div>
        <w:div w:id="63571155">
          <w:marLeft w:val="0"/>
          <w:marRight w:val="0"/>
          <w:marTop w:val="0"/>
          <w:marBottom w:val="0"/>
          <w:divBdr>
            <w:top w:val="none" w:sz="0" w:space="0" w:color="auto"/>
            <w:left w:val="none" w:sz="0" w:space="0" w:color="auto"/>
            <w:bottom w:val="none" w:sz="0" w:space="0" w:color="auto"/>
            <w:right w:val="none" w:sz="0" w:space="0" w:color="auto"/>
          </w:divBdr>
        </w:div>
        <w:div w:id="745347840">
          <w:marLeft w:val="0"/>
          <w:marRight w:val="0"/>
          <w:marTop w:val="0"/>
          <w:marBottom w:val="0"/>
          <w:divBdr>
            <w:top w:val="none" w:sz="0" w:space="0" w:color="auto"/>
            <w:left w:val="none" w:sz="0" w:space="0" w:color="auto"/>
            <w:bottom w:val="none" w:sz="0" w:space="0" w:color="auto"/>
            <w:right w:val="none" w:sz="0" w:space="0" w:color="auto"/>
          </w:divBdr>
        </w:div>
        <w:div w:id="1652367884">
          <w:marLeft w:val="0"/>
          <w:marRight w:val="0"/>
          <w:marTop w:val="0"/>
          <w:marBottom w:val="0"/>
          <w:divBdr>
            <w:top w:val="none" w:sz="0" w:space="0" w:color="auto"/>
            <w:left w:val="none" w:sz="0" w:space="0" w:color="auto"/>
            <w:bottom w:val="none" w:sz="0" w:space="0" w:color="auto"/>
            <w:right w:val="none" w:sz="0" w:space="0" w:color="auto"/>
          </w:divBdr>
        </w:div>
        <w:div w:id="797449763">
          <w:marLeft w:val="0"/>
          <w:marRight w:val="0"/>
          <w:marTop w:val="0"/>
          <w:marBottom w:val="0"/>
          <w:divBdr>
            <w:top w:val="none" w:sz="0" w:space="0" w:color="auto"/>
            <w:left w:val="none" w:sz="0" w:space="0" w:color="auto"/>
            <w:bottom w:val="none" w:sz="0" w:space="0" w:color="auto"/>
            <w:right w:val="none" w:sz="0" w:space="0" w:color="auto"/>
          </w:divBdr>
        </w:div>
        <w:div w:id="1203597531">
          <w:marLeft w:val="0"/>
          <w:marRight w:val="0"/>
          <w:marTop w:val="0"/>
          <w:marBottom w:val="0"/>
          <w:divBdr>
            <w:top w:val="none" w:sz="0" w:space="0" w:color="auto"/>
            <w:left w:val="none" w:sz="0" w:space="0" w:color="auto"/>
            <w:bottom w:val="none" w:sz="0" w:space="0" w:color="auto"/>
            <w:right w:val="none" w:sz="0" w:space="0" w:color="auto"/>
          </w:divBdr>
        </w:div>
        <w:div w:id="773021081">
          <w:marLeft w:val="0"/>
          <w:marRight w:val="0"/>
          <w:marTop w:val="0"/>
          <w:marBottom w:val="0"/>
          <w:divBdr>
            <w:top w:val="none" w:sz="0" w:space="0" w:color="auto"/>
            <w:left w:val="none" w:sz="0" w:space="0" w:color="auto"/>
            <w:bottom w:val="none" w:sz="0" w:space="0" w:color="auto"/>
            <w:right w:val="none" w:sz="0" w:space="0" w:color="auto"/>
          </w:divBdr>
        </w:div>
      </w:divsChild>
    </w:div>
    <w:div w:id="1706713498">
      <w:bodyDiv w:val="1"/>
      <w:marLeft w:val="0"/>
      <w:marRight w:val="0"/>
      <w:marTop w:val="0"/>
      <w:marBottom w:val="0"/>
      <w:divBdr>
        <w:top w:val="none" w:sz="0" w:space="0" w:color="auto"/>
        <w:left w:val="none" w:sz="0" w:space="0" w:color="auto"/>
        <w:bottom w:val="none" w:sz="0" w:space="0" w:color="auto"/>
        <w:right w:val="none" w:sz="0" w:space="0" w:color="auto"/>
      </w:divBdr>
    </w:div>
    <w:div w:id="2026974992">
      <w:bodyDiv w:val="1"/>
      <w:marLeft w:val="0"/>
      <w:marRight w:val="0"/>
      <w:marTop w:val="0"/>
      <w:marBottom w:val="0"/>
      <w:divBdr>
        <w:top w:val="none" w:sz="0" w:space="0" w:color="auto"/>
        <w:left w:val="none" w:sz="0" w:space="0" w:color="auto"/>
        <w:bottom w:val="none" w:sz="0" w:space="0" w:color="auto"/>
        <w:right w:val="none" w:sz="0" w:space="0" w:color="auto"/>
      </w:divBdr>
    </w:div>
    <w:div w:id="2029675426">
      <w:bodyDiv w:val="1"/>
      <w:marLeft w:val="0"/>
      <w:marRight w:val="0"/>
      <w:marTop w:val="0"/>
      <w:marBottom w:val="0"/>
      <w:divBdr>
        <w:top w:val="none" w:sz="0" w:space="0" w:color="auto"/>
        <w:left w:val="none" w:sz="0" w:space="0" w:color="auto"/>
        <w:bottom w:val="none" w:sz="0" w:space="0" w:color="auto"/>
        <w:right w:val="none" w:sz="0" w:space="0" w:color="auto"/>
      </w:divBdr>
      <w:divsChild>
        <w:div w:id="1139881662">
          <w:marLeft w:val="0"/>
          <w:marRight w:val="0"/>
          <w:marTop w:val="0"/>
          <w:marBottom w:val="0"/>
          <w:divBdr>
            <w:top w:val="none" w:sz="0" w:space="0" w:color="auto"/>
            <w:left w:val="none" w:sz="0" w:space="0" w:color="auto"/>
            <w:bottom w:val="none" w:sz="0" w:space="0" w:color="auto"/>
            <w:right w:val="none" w:sz="0" w:space="0" w:color="auto"/>
          </w:divBdr>
        </w:div>
        <w:div w:id="952907893">
          <w:marLeft w:val="0"/>
          <w:marRight w:val="0"/>
          <w:marTop w:val="0"/>
          <w:marBottom w:val="0"/>
          <w:divBdr>
            <w:top w:val="none" w:sz="0" w:space="0" w:color="auto"/>
            <w:left w:val="none" w:sz="0" w:space="0" w:color="auto"/>
            <w:bottom w:val="none" w:sz="0" w:space="0" w:color="auto"/>
            <w:right w:val="none" w:sz="0" w:space="0" w:color="auto"/>
          </w:divBdr>
        </w:div>
        <w:div w:id="2067752287">
          <w:marLeft w:val="0"/>
          <w:marRight w:val="0"/>
          <w:marTop w:val="0"/>
          <w:marBottom w:val="0"/>
          <w:divBdr>
            <w:top w:val="none" w:sz="0" w:space="0" w:color="auto"/>
            <w:left w:val="none" w:sz="0" w:space="0" w:color="auto"/>
            <w:bottom w:val="none" w:sz="0" w:space="0" w:color="auto"/>
            <w:right w:val="none" w:sz="0" w:space="0" w:color="auto"/>
          </w:divBdr>
        </w:div>
        <w:div w:id="100147061">
          <w:marLeft w:val="0"/>
          <w:marRight w:val="0"/>
          <w:marTop w:val="0"/>
          <w:marBottom w:val="0"/>
          <w:divBdr>
            <w:top w:val="none" w:sz="0" w:space="0" w:color="auto"/>
            <w:left w:val="none" w:sz="0" w:space="0" w:color="auto"/>
            <w:bottom w:val="none" w:sz="0" w:space="0" w:color="auto"/>
            <w:right w:val="none" w:sz="0" w:space="0" w:color="auto"/>
          </w:divBdr>
        </w:div>
        <w:div w:id="1562715328">
          <w:marLeft w:val="0"/>
          <w:marRight w:val="0"/>
          <w:marTop w:val="0"/>
          <w:marBottom w:val="0"/>
          <w:divBdr>
            <w:top w:val="none" w:sz="0" w:space="0" w:color="auto"/>
            <w:left w:val="none" w:sz="0" w:space="0" w:color="auto"/>
            <w:bottom w:val="none" w:sz="0" w:space="0" w:color="auto"/>
            <w:right w:val="none" w:sz="0" w:space="0" w:color="auto"/>
          </w:divBdr>
        </w:div>
        <w:div w:id="1566646267">
          <w:marLeft w:val="0"/>
          <w:marRight w:val="0"/>
          <w:marTop w:val="0"/>
          <w:marBottom w:val="0"/>
          <w:divBdr>
            <w:top w:val="none" w:sz="0" w:space="0" w:color="auto"/>
            <w:left w:val="none" w:sz="0" w:space="0" w:color="auto"/>
            <w:bottom w:val="none" w:sz="0" w:space="0" w:color="auto"/>
            <w:right w:val="none" w:sz="0" w:space="0" w:color="auto"/>
          </w:divBdr>
        </w:div>
        <w:div w:id="1681465688">
          <w:marLeft w:val="0"/>
          <w:marRight w:val="0"/>
          <w:marTop w:val="0"/>
          <w:marBottom w:val="0"/>
          <w:divBdr>
            <w:top w:val="none" w:sz="0" w:space="0" w:color="auto"/>
            <w:left w:val="none" w:sz="0" w:space="0" w:color="auto"/>
            <w:bottom w:val="none" w:sz="0" w:space="0" w:color="auto"/>
            <w:right w:val="none" w:sz="0" w:space="0" w:color="auto"/>
          </w:divBdr>
        </w:div>
        <w:div w:id="835222923">
          <w:marLeft w:val="0"/>
          <w:marRight w:val="0"/>
          <w:marTop w:val="0"/>
          <w:marBottom w:val="0"/>
          <w:divBdr>
            <w:top w:val="none" w:sz="0" w:space="0" w:color="auto"/>
            <w:left w:val="none" w:sz="0" w:space="0" w:color="auto"/>
            <w:bottom w:val="none" w:sz="0" w:space="0" w:color="auto"/>
            <w:right w:val="none" w:sz="0" w:space="0" w:color="auto"/>
          </w:divBdr>
        </w:div>
        <w:div w:id="2069037608">
          <w:marLeft w:val="0"/>
          <w:marRight w:val="0"/>
          <w:marTop w:val="0"/>
          <w:marBottom w:val="0"/>
          <w:divBdr>
            <w:top w:val="none" w:sz="0" w:space="0" w:color="auto"/>
            <w:left w:val="none" w:sz="0" w:space="0" w:color="auto"/>
            <w:bottom w:val="none" w:sz="0" w:space="0" w:color="auto"/>
            <w:right w:val="none" w:sz="0" w:space="0" w:color="auto"/>
          </w:divBdr>
        </w:div>
        <w:div w:id="816384170">
          <w:marLeft w:val="0"/>
          <w:marRight w:val="0"/>
          <w:marTop w:val="0"/>
          <w:marBottom w:val="0"/>
          <w:divBdr>
            <w:top w:val="none" w:sz="0" w:space="0" w:color="auto"/>
            <w:left w:val="none" w:sz="0" w:space="0" w:color="auto"/>
            <w:bottom w:val="none" w:sz="0" w:space="0" w:color="auto"/>
            <w:right w:val="none" w:sz="0" w:space="0" w:color="auto"/>
          </w:divBdr>
        </w:div>
        <w:div w:id="1683045766">
          <w:marLeft w:val="0"/>
          <w:marRight w:val="0"/>
          <w:marTop w:val="0"/>
          <w:marBottom w:val="0"/>
          <w:divBdr>
            <w:top w:val="none" w:sz="0" w:space="0" w:color="auto"/>
            <w:left w:val="none" w:sz="0" w:space="0" w:color="auto"/>
            <w:bottom w:val="none" w:sz="0" w:space="0" w:color="auto"/>
            <w:right w:val="none" w:sz="0" w:space="0" w:color="auto"/>
          </w:divBdr>
        </w:div>
        <w:div w:id="1676377800">
          <w:marLeft w:val="0"/>
          <w:marRight w:val="0"/>
          <w:marTop w:val="0"/>
          <w:marBottom w:val="0"/>
          <w:divBdr>
            <w:top w:val="none" w:sz="0" w:space="0" w:color="auto"/>
            <w:left w:val="none" w:sz="0" w:space="0" w:color="auto"/>
            <w:bottom w:val="none" w:sz="0" w:space="0" w:color="auto"/>
            <w:right w:val="none" w:sz="0" w:space="0" w:color="auto"/>
          </w:divBdr>
        </w:div>
        <w:div w:id="1721591596">
          <w:marLeft w:val="0"/>
          <w:marRight w:val="0"/>
          <w:marTop w:val="0"/>
          <w:marBottom w:val="0"/>
          <w:divBdr>
            <w:top w:val="none" w:sz="0" w:space="0" w:color="auto"/>
            <w:left w:val="none" w:sz="0" w:space="0" w:color="auto"/>
            <w:bottom w:val="none" w:sz="0" w:space="0" w:color="auto"/>
            <w:right w:val="none" w:sz="0" w:space="0" w:color="auto"/>
          </w:divBdr>
        </w:div>
        <w:div w:id="871306516">
          <w:marLeft w:val="0"/>
          <w:marRight w:val="0"/>
          <w:marTop w:val="0"/>
          <w:marBottom w:val="0"/>
          <w:divBdr>
            <w:top w:val="none" w:sz="0" w:space="0" w:color="auto"/>
            <w:left w:val="none" w:sz="0" w:space="0" w:color="auto"/>
            <w:bottom w:val="none" w:sz="0" w:space="0" w:color="auto"/>
            <w:right w:val="none" w:sz="0" w:space="0" w:color="auto"/>
          </w:divBdr>
        </w:div>
        <w:div w:id="1007558008">
          <w:marLeft w:val="0"/>
          <w:marRight w:val="0"/>
          <w:marTop w:val="0"/>
          <w:marBottom w:val="0"/>
          <w:divBdr>
            <w:top w:val="none" w:sz="0" w:space="0" w:color="auto"/>
            <w:left w:val="none" w:sz="0" w:space="0" w:color="auto"/>
            <w:bottom w:val="none" w:sz="0" w:space="0" w:color="auto"/>
            <w:right w:val="none" w:sz="0" w:space="0" w:color="auto"/>
          </w:divBdr>
        </w:div>
        <w:div w:id="341125693">
          <w:marLeft w:val="0"/>
          <w:marRight w:val="0"/>
          <w:marTop w:val="0"/>
          <w:marBottom w:val="0"/>
          <w:divBdr>
            <w:top w:val="none" w:sz="0" w:space="0" w:color="auto"/>
            <w:left w:val="none" w:sz="0" w:space="0" w:color="auto"/>
            <w:bottom w:val="none" w:sz="0" w:space="0" w:color="auto"/>
            <w:right w:val="none" w:sz="0" w:space="0" w:color="auto"/>
          </w:divBdr>
        </w:div>
        <w:div w:id="2056150657">
          <w:marLeft w:val="0"/>
          <w:marRight w:val="0"/>
          <w:marTop w:val="0"/>
          <w:marBottom w:val="0"/>
          <w:divBdr>
            <w:top w:val="none" w:sz="0" w:space="0" w:color="auto"/>
            <w:left w:val="none" w:sz="0" w:space="0" w:color="auto"/>
            <w:bottom w:val="none" w:sz="0" w:space="0" w:color="auto"/>
            <w:right w:val="none" w:sz="0" w:space="0" w:color="auto"/>
          </w:divBdr>
        </w:div>
        <w:div w:id="335618423">
          <w:marLeft w:val="0"/>
          <w:marRight w:val="0"/>
          <w:marTop w:val="0"/>
          <w:marBottom w:val="0"/>
          <w:divBdr>
            <w:top w:val="none" w:sz="0" w:space="0" w:color="auto"/>
            <w:left w:val="none" w:sz="0" w:space="0" w:color="auto"/>
            <w:bottom w:val="none" w:sz="0" w:space="0" w:color="auto"/>
            <w:right w:val="none" w:sz="0" w:space="0" w:color="auto"/>
          </w:divBdr>
        </w:div>
        <w:div w:id="1905796555">
          <w:marLeft w:val="0"/>
          <w:marRight w:val="0"/>
          <w:marTop w:val="0"/>
          <w:marBottom w:val="0"/>
          <w:divBdr>
            <w:top w:val="none" w:sz="0" w:space="0" w:color="auto"/>
            <w:left w:val="none" w:sz="0" w:space="0" w:color="auto"/>
            <w:bottom w:val="none" w:sz="0" w:space="0" w:color="auto"/>
            <w:right w:val="none" w:sz="0" w:space="0" w:color="auto"/>
          </w:divBdr>
        </w:div>
        <w:div w:id="2113426733">
          <w:marLeft w:val="0"/>
          <w:marRight w:val="0"/>
          <w:marTop w:val="0"/>
          <w:marBottom w:val="0"/>
          <w:divBdr>
            <w:top w:val="none" w:sz="0" w:space="0" w:color="auto"/>
            <w:left w:val="none" w:sz="0" w:space="0" w:color="auto"/>
            <w:bottom w:val="none" w:sz="0" w:space="0" w:color="auto"/>
            <w:right w:val="none" w:sz="0" w:space="0" w:color="auto"/>
          </w:divBdr>
        </w:div>
        <w:div w:id="1001741068">
          <w:marLeft w:val="0"/>
          <w:marRight w:val="0"/>
          <w:marTop w:val="0"/>
          <w:marBottom w:val="0"/>
          <w:divBdr>
            <w:top w:val="none" w:sz="0" w:space="0" w:color="auto"/>
            <w:left w:val="none" w:sz="0" w:space="0" w:color="auto"/>
            <w:bottom w:val="none" w:sz="0" w:space="0" w:color="auto"/>
            <w:right w:val="none" w:sz="0" w:space="0" w:color="auto"/>
          </w:divBdr>
        </w:div>
        <w:div w:id="2108184579">
          <w:marLeft w:val="0"/>
          <w:marRight w:val="0"/>
          <w:marTop w:val="0"/>
          <w:marBottom w:val="0"/>
          <w:divBdr>
            <w:top w:val="none" w:sz="0" w:space="0" w:color="auto"/>
            <w:left w:val="none" w:sz="0" w:space="0" w:color="auto"/>
            <w:bottom w:val="none" w:sz="0" w:space="0" w:color="auto"/>
            <w:right w:val="none" w:sz="0" w:space="0" w:color="auto"/>
          </w:divBdr>
        </w:div>
        <w:div w:id="32274592">
          <w:marLeft w:val="0"/>
          <w:marRight w:val="0"/>
          <w:marTop w:val="0"/>
          <w:marBottom w:val="0"/>
          <w:divBdr>
            <w:top w:val="none" w:sz="0" w:space="0" w:color="auto"/>
            <w:left w:val="none" w:sz="0" w:space="0" w:color="auto"/>
            <w:bottom w:val="none" w:sz="0" w:space="0" w:color="auto"/>
            <w:right w:val="none" w:sz="0" w:space="0" w:color="auto"/>
          </w:divBdr>
        </w:div>
        <w:div w:id="1157041384">
          <w:marLeft w:val="0"/>
          <w:marRight w:val="0"/>
          <w:marTop w:val="0"/>
          <w:marBottom w:val="0"/>
          <w:divBdr>
            <w:top w:val="none" w:sz="0" w:space="0" w:color="auto"/>
            <w:left w:val="none" w:sz="0" w:space="0" w:color="auto"/>
            <w:bottom w:val="none" w:sz="0" w:space="0" w:color="auto"/>
            <w:right w:val="none" w:sz="0" w:space="0" w:color="auto"/>
          </w:divBdr>
        </w:div>
        <w:div w:id="1012225067">
          <w:marLeft w:val="0"/>
          <w:marRight w:val="0"/>
          <w:marTop w:val="0"/>
          <w:marBottom w:val="0"/>
          <w:divBdr>
            <w:top w:val="none" w:sz="0" w:space="0" w:color="auto"/>
            <w:left w:val="none" w:sz="0" w:space="0" w:color="auto"/>
            <w:bottom w:val="none" w:sz="0" w:space="0" w:color="auto"/>
            <w:right w:val="none" w:sz="0" w:space="0" w:color="auto"/>
          </w:divBdr>
        </w:div>
        <w:div w:id="94837429">
          <w:marLeft w:val="0"/>
          <w:marRight w:val="0"/>
          <w:marTop w:val="0"/>
          <w:marBottom w:val="0"/>
          <w:divBdr>
            <w:top w:val="none" w:sz="0" w:space="0" w:color="auto"/>
            <w:left w:val="none" w:sz="0" w:space="0" w:color="auto"/>
            <w:bottom w:val="none" w:sz="0" w:space="0" w:color="auto"/>
            <w:right w:val="none" w:sz="0" w:space="0" w:color="auto"/>
          </w:divBdr>
        </w:div>
        <w:div w:id="572474296">
          <w:marLeft w:val="0"/>
          <w:marRight w:val="0"/>
          <w:marTop w:val="0"/>
          <w:marBottom w:val="0"/>
          <w:divBdr>
            <w:top w:val="none" w:sz="0" w:space="0" w:color="auto"/>
            <w:left w:val="none" w:sz="0" w:space="0" w:color="auto"/>
            <w:bottom w:val="none" w:sz="0" w:space="0" w:color="auto"/>
            <w:right w:val="none" w:sz="0" w:space="0" w:color="auto"/>
          </w:divBdr>
        </w:div>
        <w:div w:id="64188855">
          <w:marLeft w:val="0"/>
          <w:marRight w:val="0"/>
          <w:marTop w:val="0"/>
          <w:marBottom w:val="0"/>
          <w:divBdr>
            <w:top w:val="none" w:sz="0" w:space="0" w:color="auto"/>
            <w:left w:val="none" w:sz="0" w:space="0" w:color="auto"/>
            <w:bottom w:val="none" w:sz="0" w:space="0" w:color="auto"/>
            <w:right w:val="none" w:sz="0" w:space="0" w:color="auto"/>
          </w:divBdr>
        </w:div>
        <w:div w:id="618148759">
          <w:marLeft w:val="0"/>
          <w:marRight w:val="0"/>
          <w:marTop w:val="0"/>
          <w:marBottom w:val="0"/>
          <w:divBdr>
            <w:top w:val="none" w:sz="0" w:space="0" w:color="auto"/>
            <w:left w:val="none" w:sz="0" w:space="0" w:color="auto"/>
            <w:bottom w:val="none" w:sz="0" w:space="0" w:color="auto"/>
            <w:right w:val="none" w:sz="0" w:space="0" w:color="auto"/>
          </w:divBdr>
        </w:div>
        <w:div w:id="1295328736">
          <w:marLeft w:val="0"/>
          <w:marRight w:val="0"/>
          <w:marTop w:val="0"/>
          <w:marBottom w:val="0"/>
          <w:divBdr>
            <w:top w:val="none" w:sz="0" w:space="0" w:color="auto"/>
            <w:left w:val="none" w:sz="0" w:space="0" w:color="auto"/>
            <w:bottom w:val="none" w:sz="0" w:space="0" w:color="auto"/>
            <w:right w:val="none" w:sz="0" w:space="0" w:color="auto"/>
          </w:divBdr>
        </w:div>
        <w:div w:id="218790422">
          <w:marLeft w:val="0"/>
          <w:marRight w:val="0"/>
          <w:marTop w:val="0"/>
          <w:marBottom w:val="0"/>
          <w:divBdr>
            <w:top w:val="none" w:sz="0" w:space="0" w:color="auto"/>
            <w:left w:val="none" w:sz="0" w:space="0" w:color="auto"/>
            <w:bottom w:val="none" w:sz="0" w:space="0" w:color="auto"/>
            <w:right w:val="none" w:sz="0" w:space="0" w:color="auto"/>
          </w:divBdr>
        </w:div>
        <w:div w:id="995916231">
          <w:marLeft w:val="0"/>
          <w:marRight w:val="0"/>
          <w:marTop w:val="0"/>
          <w:marBottom w:val="0"/>
          <w:divBdr>
            <w:top w:val="none" w:sz="0" w:space="0" w:color="auto"/>
            <w:left w:val="none" w:sz="0" w:space="0" w:color="auto"/>
            <w:bottom w:val="none" w:sz="0" w:space="0" w:color="auto"/>
            <w:right w:val="none" w:sz="0" w:space="0" w:color="auto"/>
          </w:divBdr>
        </w:div>
        <w:div w:id="2132049640">
          <w:marLeft w:val="0"/>
          <w:marRight w:val="0"/>
          <w:marTop w:val="0"/>
          <w:marBottom w:val="0"/>
          <w:divBdr>
            <w:top w:val="none" w:sz="0" w:space="0" w:color="auto"/>
            <w:left w:val="none" w:sz="0" w:space="0" w:color="auto"/>
            <w:bottom w:val="none" w:sz="0" w:space="0" w:color="auto"/>
            <w:right w:val="none" w:sz="0" w:space="0" w:color="auto"/>
          </w:divBdr>
        </w:div>
        <w:div w:id="861436446">
          <w:marLeft w:val="0"/>
          <w:marRight w:val="0"/>
          <w:marTop w:val="0"/>
          <w:marBottom w:val="0"/>
          <w:divBdr>
            <w:top w:val="none" w:sz="0" w:space="0" w:color="auto"/>
            <w:left w:val="none" w:sz="0" w:space="0" w:color="auto"/>
            <w:bottom w:val="none" w:sz="0" w:space="0" w:color="auto"/>
            <w:right w:val="none" w:sz="0" w:space="0" w:color="auto"/>
          </w:divBdr>
        </w:div>
        <w:div w:id="2077362086">
          <w:marLeft w:val="0"/>
          <w:marRight w:val="0"/>
          <w:marTop w:val="0"/>
          <w:marBottom w:val="0"/>
          <w:divBdr>
            <w:top w:val="none" w:sz="0" w:space="0" w:color="auto"/>
            <w:left w:val="none" w:sz="0" w:space="0" w:color="auto"/>
            <w:bottom w:val="none" w:sz="0" w:space="0" w:color="auto"/>
            <w:right w:val="none" w:sz="0" w:space="0" w:color="auto"/>
          </w:divBdr>
        </w:div>
        <w:div w:id="2029217150">
          <w:marLeft w:val="0"/>
          <w:marRight w:val="0"/>
          <w:marTop w:val="0"/>
          <w:marBottom w:val="0"/>
          <w:divBdr>
            <w:top w:val="none" w:sz="0" w:space="0" w:color="auto"/>
            <w:left w:val="none" w:sz="0" w:space="0" w:color="auto"/>
            <w:bottom w:val="none" w:sz="0" w:space="0" w:color="auto"/>
            <w:right w:val="none" w:sz="0" w:space="0" w:color="auto"/>
          </w:divBdr>
        </w:div>
        <w:div w:id="1079015790">
          <w:marLeft w:val="0"/>
          <w:marRight w:val="0"/>
          <w:marTop w:val="0"/>
          <w:marBottom w:val="0"/>
          <w:divBdr>
            <w:top w:val="none" w:sz="0" w:space="0" w:color="auto"/>
            <w:left w:val="none" w:sz="0" w:space="0" w:color="auto"/>
            <w:bottom w:val="none" w:sz="0" w:space="0" w:color="auto"/>
            <w:right w:val="none" w:sz="0" w:space="0" w:color="auto"/>
          </w:divBdr>
        </w:div>
        <w:div w:id="348265208">
          <w:marLeft w:val="0"/>
          <w:marRight w:val="0"/>
          <w:marTop w:val="0"/>
          <w:marBottom w:val="0"/>
          <w:divBdr>
            <w:top w:val="none" w:sz="0" w:space="0" w:color="auto"/>
            <w:left w:val="none" w:sz="0" w:space="0" w:color="auto"/>
            <w:bottom w:val="none" w:sz="0" w:space="0" w:color="auto"/>
            <w:right w:val="none" w:sz="0" w:space="0" w:color="auto"/>
          </w:divBdr>
        </w:div>
        <w:div w:id="43944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5660</Words>
  <Characters>31791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Sagnelli</dc:creator>
  <cp:lastModifiedBy>Windows 用户</cp:lastModifiedBy>
  <cp:revision>3</cp:revision>
  <cp:lastPrinted>2015-04-20T06:17:00Z</cp:lastPrinted>
  <dcterms:created xsi:type="dcterms:W3CDTF">2015-12-05T00:10:00Z</dcterms:created>
  <dcterms:modified xsi:type="dcterms:W3CDTF">2015-12-08T06:09:00Z</dcterms:modified>
</cp:coreProperties>
</file>