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7A" w:rsidRDefault="00600EEB">
      <w:pPr>
        <w:spacing w:after="0" w:line="360" w:lineRule="auto"/>
        <w:jc w:val="both"/>
        <w:rPr>
          <w:rFonts w:ascii="Book Antiqua Bold" w:eastAsia="Book Antiqua Bold" w:hAnsi="Book Antiqua Bold" w:cs="Book Antiqua Bold"/>
          <w:i/>
          <w:iCs/>
          <w:sz w:val="24"/>
          <w:szCs w:val="24"/>
        </w:rPr>
      </w:pPr>
      <w:r>
        <w:rPr>
          <w:rFonts w:ascii="Book Antiqua"/>
          <w:b/>
          <w:bCs/>
          <w:sz w:val="24"/>
          <w:szCs w:val="24"/>
        </w:rPr>
        <w:t xml:space="preserve">Name of journal: </w:t>
      </w:r>
      <w:r>
        <w:rPr>
          <w:rFonts w:ascii="Book Antiqua Bold"/>
          <w:i/>
          <w:iCs/>
          <w:sz w:val="24"/>
          <w:szCs w:val="24"/>
        </w:rPr>
        <w:t>World Journal of Gastrointestinal Surgery</w:t>
      </w: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ESPS Manuscript NO: 18532</w:t>
      </w:r>
    </w:p>
    <w:p w:rsidR="00ED567A" w:rsidRDefault="00600EEB">
      <w:pPr>
        <w:tabs>
          <w:tab w:val="left" w:pos="1600"/>
          <w:tab w:val="left" w:pos="2400"/>
          <w:tab w:val="left" w:pos="3200"/>
          <w:tab w:val="left" w:pos="4000"/>
          <w:tab w:val="left" w:pos="4800"/>
          <w:tab w:val="left" w:pos="5600"/>
          <w:tab w:val="left" w:pos="6400"/>
          <w:tab w:val="left" w:pos="7200"/>
          <w:tab w:val="left" w:pos="8000"/>
          <w:tab w:val="left" w:pos="88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after="0" w:line="360" w:lineRule="auto"/>
        <w:jc w:val="both"/>
        <w:rPr>
          <w:rFonts w:ascii="Book Antiqua" w:eastAsia="Book Antiqua" w:hAnsi="Book Antiqua" w:cs="Book Antiqua"/>
          <w:b/>
          <w:bCs/>
          <w:sz w:val="24"/>
          <w:szCs w:val="24"/>
        </w:rPr>
      </w:pPr>
      <w:r>
        <w:rPr>
          <w:rFonts w:ascii="Book Antiqua"/>
          <w:b/>
          <w:bCs/>
          <w:sz w:val="24"/>
          <w:szCs w:val="24"/>
        </w:rPr>
        <w:t>Manuscript</w:t>
      </w:r>
      <w:r>
        <w:rPr>
          <w:rFonts w:hAnsi="Book Antiqua"/>
          <w:b/>
          <w:bCs/>
          <w:sz w:val="24"/>
          <w:szCs w:val="24"/>
        </w:rPr>
        <w:t> </w:t>
      </w:r>
      <w:r>
        <w:rPr>
          <w:rFonts w:ascii="Book Antiqua"/>
          <w:b/>
          <w:bCs/>
          <w:sz w:val="24"/>
          <w:szCs w:val="24"/>
        </w:rPr>
        <w:t>Type: Original Article</w:t>
      </w:r>
    </w:p>
    <w:p w:rsidR="00ED567A" w:rsidRDefault="00ED567A">
      <w:pPr>
        <w:tabs>
          <w:tab w:val="left" w:pos="1600"/>
          <w:tab w:val="left" w:pos="2400"/>
          <w:tab w:val="left" w:pos="3200"/>
          <w:tab w:val="left" w:pos="4000"/>
          <w:tab w:val="left" w:pos="4800"/>
          <w:tab w:val="left" w:pos="5600"/>
          <w:tab w:val="left" w:pos="6400"/>
          <w:tab w:val="left" w:pos="7200"/>
          <w:tab w:val="left" w:pos="8000"/>
          <w:tab w:val="left" w:pos="88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after="0" w:line="360" w:lineRule="auto"/>
        <w:jc w:val="both"/>
        <w:rPr>
          <w:rFonts w:ascii="Book Antiqua" w:eastAsia="Book Antiqua" w:hAnsi="Book Antiqua" w:cs="Book Antiqua"/>
          <w:b/>
          <w:bCs/>
          <w:sz w:val="24"/>
          <w:szCs w:val="24"/>
        </w:rPr>
      </w:pPr>
    </w:p>
    <w:p w:rsidR="00ED567A" w:rsidRDefault="00600EEB">
      <w:pPr>
        <w:tabs>
          <w:tab w:val="left" w:pos="1600"/>
          <w:tab w:val="left" w:pos="2400"/>
          <w:tab w:val="left" w:pos="3200"/>
          <w:tab w:val="left" w:pos="4000"/>
          <w:tab w:val="left" w:pos="4800"/>
          <w:tab w:val="left" w:pos="5600"/>
          <w:tab w:val="left" w:pos="6400"/>
          <w:tab w:val="left" w:pos="7200"/>
          <w:tab w:val="left" w:pos="8000"/>
          <w:tab w:val="left" w:pos="880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Retrospective Study</w:t>
      </w: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Impact of surgical delay on outcomes in elderly patients undergoing emergency surgery: A single center experience</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sz w:val="24"/>
          <w:szCs w:val="24"/>
        </w:rPr>
      </w:pPr>
      <w:proofErr w:type="spellStart"/>
      <w:r>
        <w:rPr>
          <w:rFonts w:ascii="Book Antiqua"/>
          <w:sz w:val="24"/>
          <w:szCs w:val="24"/>
        </w:rPr>
        <w:t>Ong</w:t>
      </w:r>
      <w:proofErr w:type="spellEnd"/>
      <w:r>
        <w:rPr>
          <w:rFonts w:ascii="Book Antiqua"/>
          <w:sz w:val="24"/>
          <w:szCs w:val="24"/>
        </w:rPr>
        <w:t xml:space="preserve"> M </w:t>
      </w:r>
      <w:r>
        <w:rPr>
          <w:rFonts w:ascii="Book Antiqua"/>
          <w:i/>
          <w:iCs/>
          <w:sz w:val="24"/>
          <w:szCs w:val="24"/>
        </w:rPr>
        <w:t>et al.</w:t>
      </w:r>
      <w:r>
        <w:rPr>
          <w:rFonts w:ascii="Book Antiqua"/>
          <w:sz w:val="24"/>
          <w:szCs w:val="24"/>
        </w:rPr>
        <w:t xml:space="preserve"> Surgical delay in elderly</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Marc </w:t>
      </w:r>
      <w:proofErr w:type="spellStart"/>
      <w:r>
        <w:rPr>
          <w:rFonts w:ascii="Book Antiqua"/>
          <w:b/>
          <w:bCs/>
          <w:sz w:val="24"/>
          <w:szCs w:val="24"/>
        </w:rPr>
        <w:t>Ong</w:t>
      </w:r>
      <w:proofErr w:type="spellEnd"/>
      <w:r>
        <w:rPr>
          <w:rFonts w:ascii="Book Antiqua"/>
          <w:b/>
          <w:bCs/>
          <w:sz w:val="24"/>
          <w:szCs w:val="24"/>
        </w:rPr>
        <w:t xml:space="preserve">, Tan Yu </w:t>
      </w:r>
      <w:proofErr w:type="spellStart"/>
      <w:r>
        <w:rPr>
          <w:rFonts w:ascii="Book Antiqua"/>
          <w:b/>
          <w:bCs/>
          <w:sz w:val="24"/>
          <w:szCs w:val="24"/>
        </w:rPr>
        <w:t>Guang</w:t>
      </w:r>
      <w:proofErr w:type="spellEnd"/>
      <w:r>
        <w:rPr>
          <w:rFonts w:ascii="Book Antiqua"/>
          <w:b/>
          <w:bCs/>
          <w:sz w:val="24"/>
          <w:szCs w:val="24"/>
        </w:rPr>
        <w:t xml:space="preserve">, Tan </w:t>
      </w:r>
      <w:proofErr w:type="spellStart"/>
      <w:r>
        <w:rPr>
          <w:rFonts w:ascii="Book Antiqua"/>
          <w:b/>
          <w:bCs/>
          <w:sz w:val="24"/>
          <w:szCs w:val="24"/>
        </w:rPr>
        <w:t>Kok</w:t>
      </w:r>
      <w:proofErr w:type="spellEnd"/>
      <w:r>
        <w:rPr>
          <w:rFonts w:ascii="Book Antiqua"/>
          <w:b/>
          <w:bCs/>
          <w:sz w:val="24"/>
          <w:szCs w:val="24"/>
        </w:rPr>
        <w:t xml:space="preserve"> Yang</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 xml:space="preserve">Marc </w:t>
      </w:r>
      <w:proofErr w:type="spellStart"/>
      <w:r>
        <w:rPr>
          <w:rFonts w:ascii="Book Antiqua"/>
          <w:b/>
          <w:bCs/>
          <w:sz w:val="24"/>
          <w:szCs w:val="24"/>
        </w:rPr>
        <w:t>Ong</w:t>
      </w:r>
      <w:proofErr w:type="spellEnd"/>
      <w:r>
        <w:rPr>
          <w:rFonts w:ascii="Book Antiqua"/>
          <w:b/>
          <w:bCs/>
          <w:sz w:val="24"/>
          <w:szCs w:val="24"/>
        </w:rPr>
        <w:t xml:space="preserve">, Tan Yu </w:t>
      </w:r>
      <w:proofErr w:type="spellStart"/>
      <w:r>
        <w:rPr>
          <w:rFonts w:ascii="Book Antiqua"/>
          <w:b/>
          <w:bCs/>
          <w:sz w:val="24"/>
          <w:szCs w:val="24"/>
        </w:rPr>
        <w:t>Guang</w:t>
      </w:r>
      <w:proofErr w:type="spellEnd"/>
      <w:r>
        <w:rPr>
          <w:rFonts w:ascii="Book Antiqua"/>
          <w:b/>
          <w:bCs/>
          <w:sz w:val="24"/>
          <w:szCs w:val="24"/>
        </w:rPr>
        <w:t xml:space="preserve">, Tan </w:t>
      </w:r>
      <w:proofErr w:type="spellStart"/>
      <w:r>
        <w:rPr>
          <w:rFonts w:ascii="Book Antiqua"/>
          <w:b/>
          <w:bCs/>
          <w:sz w:val="24"/>
          <w:szCs w:val="24"/>
        </w:rPr>
        <w:t>Kok</w:t>
      </w:r>
      <w:proofErr w:type="spellEnd"/>
      <w:r>
        <w:rPr>
          <w:rFonts w:ascii="Book Antiqua"/>
          <w:b/>
          <w:bCs/>
          <w:sz w:val="24"/>
          <w:szCs w:val="24"/>
        </w:rPr>
        <w:t xml:space="preserve"> Yang, </w:t>
      </w:r>
      <w:r>
        <w:rPr>
          <w:rFonts w:ascii="Book Antiqua"/>
          <w:sz w:val="24"/>
          <w:szCs w:val="24"/>
        </w:rPr>
        <w:t>Department of General Surgery,</w:t>
      </w:r>
      <w:r>
        <w:rPr>
          <w:rFonts w:ascii="Book Antiqua"/>
          <w:sz w:val="24"/>
          <w:szCs w:val="24"/>
          <w:vertAlign w:val="superscript"/>
        </w:rPr>
        <w:t xml:space="preserve"> </w:t>
      </w:r>
      <w:proofErr w:type="spellStart"/>
      <w:r>
        <w:rPr>
          <w:rFonts w:ascii="Book Antiqua"/>
          <w:sz w:val="24"/>
          <w:szCs w:val="24"/>
        </w:rPr>
        <w:t>Khoo</w:t>
      </w:r>
      <w:proofErr w:type="spellEnd"/>
      <w:r>
        <w:rPr>
          <w:rFonts w:ascii="Book Antiqua"/>
          <w:sz w:val="24"/>
          <w:szCs w:val="24"/>
        </w:rPr>
        <w:t xml:space="preserve"> </w:t>
      </w:r>
      <w:proofErr w:type="spellStart"/>
      <w:r>
        <w:rPr>
          <w:rFonts w:ascii="Book Antiqua"/>
          <w:sz w:val="24"/>
          <w:szCs w:val="24"/>
        </w:rPr>
        <w:t>Teck</w:t>
      </w:r>
      <w:proofErr w:type="spellEnd"/>
      <w:r>
        <w:rPr>
          <w:rFonts w:ascii="Book Antiqua"/>
          <w:sz w:val="24"/>
          <w:szCs w:val="24"/>
        </w:rPr>
        <w:t xml:space="preserve"> </w:t>
      </w:r>
      <w:proofErr w:type="spellStart"/>
      <w:r>
        <w:rPr>
          <w:rFonts w:ascii="Book Antiqua"/>
          <w:sz w:val="24"/>
          <w:szCs w:val="24"/>
        </w:rPr>
        <w:t>Puat</w:t>
      </w:r>
      <w:proofErr w:type="spellEnd"/>
      <w:r>
        <w:rPr>
          <w:rFonts w:ascii="Book Antiqua"/>
          <w:sz w:val="24"/>
          <w:szCs w:val="24"/>
        </w:rPr>
        <w:t xml:space="preserve"> Hospital, Singapore 768828, Singapore</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 xml:space="preserve">Author contributions: </w:t>
      </w:r>
      <w:proofErr w:type="spellStart"/>
      <w:r>
        <w:rPr>
          <w:rFonts w:ascii="Book Antiqua"/>
          <w:sz w:val="24"/>
          <w:szCs w:val="24"/>
        </w:rPr>
        <w:t>Ong</w:t>
      </w:r>
      <w:proofErr w:type="spellEnd"/>
      <w:r>
        <w:rPr>
          <w:rFonts w:ascii="Book Antiqua"/>
          <w:sz w:val="24"/>
          <w:szCs w:val="24"/>
        </w:rPr>
        <w:t xml:space="preserve"> M designed the study, collected data and wrote the paper; </w:t>
      </w:r>
      <w:proofErr w:type="spellStart"/>
      <w:r>
        <w:rPr>
          <w:rFonts w:ascii="Book Antiqua"/>
          <w:sz w:val="24"/>
          <w:szCs w:val="24"/>
        </w:rPr>
        <w:t>Guang</w:t>
      </w:r>
      <w:proofErr w:type="spellEnd"/>
      <w:r>
        <w:rPr>
          <w:rFonts w:ascii="Book Antiqua"/>
          <w:sz w:val="24"/>
          <w:szCs w:val="24"/>
        </w:rPr>
        <w:t xml:space="preserve"> TY collected the data and helped write the paper; Yang TK helped design the study, analyzed the data and helped edit the paper for final submission.</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Institutional review board statement:</w:t>
      </w:r>
      <w:r>
        <w:rPr>
          <w:rFonts w:ascii="Book Antiqua"/>
          <w:sz w:val="24"/>
          <w:szCs w:val="24"/>
        </w:rPr>
        <w:t xml:space="preserve"> The study was reviewed and approved by the </w:t>
      </w:r>
      <w:proofErr w:type="spellStart"/>
      <w:r>
        <w:rPr>
          <w:rFonts w:ascii="Book Antiqua"/>
          <w:sz w:val="24"/>
          <w:szCs w:val="24"/>
        </w:rPr>
        <w:t>Khoo</w:t>
      </w:r>
      <w:proofErr w:type="spellEnd"/>
      <w:r>
        <w:rPr>
          <w:rFonts w:ascii="Book Antiqua"/>
          <w:sz w:val="24"/>
          <w:szCs w:val="24"/>
        </w:rPr>
        <w:t xml:space="preserve"> </w:t>
      </w:r>
      <w:proofErr w:type="spellStart"/>
      <w:r>
        <w:rPr>
          <w:rFonts w:ascii="Book Antiqua"/>
          <w:sz w:val="24"/>
          <w:szCs w:val="24"/>
        </w:rPr>
        <w:t>Teck</w:t>
      </w:r>
      <w:proofErr w:type="spellEnd"/>
      <w:r>
        <w:rPr>
          <w:rFonts w:ascii="Book Antiqua"/>
          <w:sz w:val="24"/>
          <w:szCs w:val="24"/>
        </w:rPr>
        <w:t xml:space="preserve"> </w:t>
      </w:r>
      <w:proofErr w:type="spellStart"/>
      <w:r>
        <w:rPr>
          <w:rFonts w:ascii="Book Antiqua"/>
          <w:sz w:val="24"/>
          <w:szCs w:val="24"/>
        </w:rPr>
        <w:t>Puat</w:t>
      </w:r>
      <w:proofErr w:type="spellEnd"/>
      <w:r>
        <w:rPr>
          <w:rFonts w:ascii="Book Antiqua"/>
          <w:sz w:val="24"/>
          <w:szCs w:val="24"/>
        </w:rPr>
        <w:t xml:space="preserve"> Hospital Institutional Review Board.</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Informed consent statement: </w:t>
      </w:r>
      <w:r>
        <w:rPr>
          <w:rFonts w:ascii="Book Antiqua"/>
          <w:sz w:val="24"/>
          <w:szCs w:val="24"/>
        </w:rPr>
        <w:t xml:space="preserve">Consent was not obtained in view of retrospective nature of study but the presented data are </w:t>
      </w:r>
      <w:proofErr w:type="spellStart"/>
      <w:r>
        <w:rPr>
          <w:rFonts w:ascii="Book Antiqua"/>
          <w:sz w:val="24"/>
          <w:szCs w:val="24"/>
        </w:rPr>
        <w:t>anonymized</w:t>
      </w:r>
      <w:proofErr w:type="spellEnd"/>
      <w:r>
        <w:rPr>
          <w:rFonts w:ascii="Book Antiqua"/>
          <w:sz w:val="24"/>
          <w:szCs w:val="24"/>
        </w:rPr>
        <w:t xml:space="preserve"> and risk of identification is low.</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Conflict-of-interest statement:</w:t>
      </w:r>
      <w:r>
        <w:rPr>
          <w:rFonts w:ascii="Book Antiqua"/>
          <w:sz w:val="24"/>
          <w:szCs w:val="24"/>
        </w:rPr>
        <w:t xml:space="preserve"> There were no conflicts of interest to disclose among the authors.</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lastRenderedPageBreak/>
        <w:t>Data sharing statement:</w:t>
      </w:r>
      <w:r>
        <w:rPr>
          <w:rFonts w:ascii="Book Antiqua"/>
          <w:sz w:val="24"/>
          <w:szCs w:val="24"/>
        </w:rPr>
        <w:t xml:space="preserve"> Technical appendix, statistical code, and dataset available from the corresponding author at tan.kok.yang@alexandrahealth.com.sg.</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sz w:val="24"/>
          <w:szCs w:val="24"/>
        </w:rPr>
      </w:pPr>
      <w:bookmarkStart w:id="0" w:name="OLE_LINK479"/>
      <w:r>
        <w:rPr>
          <w:rFonts w:ascii="Book Antiqua"/>
          <w:b/>
          <w:bCs/>
          <w:sz w:val="24"/>
          <w:szCs w:val="24"/>
        </w:rPr>
        <w:t xml:space="preserve">Open-Access: </w:t>
      </w:r>
      <w:r>
        <w:rPr>
          <w:rFonts w:ascii="Book Antiqua"/>
          <w:sz w:val="24"/>
          <w:szCs w:val="24"/>
        </w:rPr>
        <w:t>This article is an open-access</w:t>
      </w:r>
      <w:r>
        <w:rPr>
          <w:rFonts w:hAnsi="Book Antiqua"/>
          <w:sz w:val="24"/>
          <w:szCs w:val="24"/>
        </w:rPr>
        <w:t> </w:t>
      </w:r>
      <w:r>
        <w:rPr>
          <w:rFonts w:ascii="Book Antiqua"/>
          <w:sz w:val="24"/>
          <w:szCs w:val="24"/>
        </w:rPr>
        <w:t>article</w:t>
      </w:r>
      <w:r>
        <w:rPr>
          <w:rFonts w:hAnsi="Book Antiqua"/>
          <w:sz w:val="24"/>
          <w:szCs w:val="24"/>
        </w:rPr>
        <w:t> </w:t>
      </w:r>
      <w:r>
        <w:rPr>
          <w:rFonts w:ascii="Book Antiqua"/>
          <w:sz w:val="24"/>
          <w:szCs w:val="24"/>
        </w:rPr>
        <w:t>which was selected by an in-house editor and fully peer-reviewed by external reviewers. It is distributed</w:t>
      </w:r>
      <w:r>
        <w:rPr>
          <w:rFonts w:hAnsi="Book Antiqua"/>
          <w:sz w:val="24"/>
          <w:szCs w:val="24"/>
        </w:rPr>
        <w:t> </w:t>
      </w:r>
      <w:r>
        <w:rPr>
          <w:rFonts w:ascii="Book Antiqua"/>
          <w:sz w:val="24"/>
          <w:szCs w:val="24"/>
        </w:rPr>
        <w:t>in</w:t>
      </w:r>
      <w:r>
        <w:rPr>
          <w:rFonts w:hAnsi="Book Antiqua"/>
          <w:sz w:val="24"/>
          <w:szCs w:val="24"/>
        </w:rPr>
        <w:t> </w:t>
      </w:r>
      <w:r>
        <w:rPr>
          <w:rFonts w:ascii="Book Antiqua"/>
          <w:sz w:val="24"/>
          <w:szCs w:val="24"/>
        </w:rPr>
        <w:t>accordance</w:t>
      </w:r>
      <w:r>
        <w:rPr>
          <w:rFonts w:hAnsi="Book Antiqua"/>
          <w:sz w:val="24"/>
          <w:szCs w:val="24"/>
        </w:rPr>
        <w:t> </w:t>
      </w:r>
      <w:r>
        <w:rPr>
          <w:rFonts w:ascii="Book Antiqua"/>
          <w:sz w:val="24"/>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Pr>
            <w:rFonts w:ascii="Book Antiqua"/>
            <w:sz w:val="24"/>
            <w:szCs w:val="24"/>
          </w:rPr>
          <w:t>http://creativecommons.org/licenses/by-nc/4.0/</w:t>
        </w:r>
        <w:bookmarkEnd w:id="0"/>
      </w:hyperlink>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 xml:space="preserve">Correspondence to: Tan </w:t>
      </w:r>
      <w:proofErr w:type="spellStart"/>
      <w:r>
        <w:rPr>
          <w:rFonts w:ascii="Book Antiqua"/>
          <w:b/>
          <w:bCs/>
          <w:sz w:val="24"/>
          <w:szCs w:val="24"/>
        </w:rPr>
        <w:t>Kok</w:t>
      </w:r>
      <w:proofErr w:type="spellEnd"/>
      <w:r>
        <w:rPr>
          <w:rFonts w:ascii="Book Antiqua"/>
          <w:b/>
          <w:bCs/>
          <w:sz w:val="24"/>
          <w:szCs w:val="24"/>
        </w:rPr>
        <w:t xml:space="preserve"> Yang, MBBS, MRCS, FRCS, FAMS, Head and Senior Consultant,</w:t>
      </w:r>
      <w:r>
        <w:rPr>
          <w:rFonts w:ascii="Book Antiqua"/>
          <w:sz w:val="24"/>
          <w:szCs w:val="24"/>
        </w:rPr>
        <w:t xml:space="preserve"> Department of General Surgery, </w:t>
      </w:r>
      <w:proofErr w:type="spellStart"/>
      <w:r>
        <w:rPr>
          <w:rFonts w:ascii="Book Antiqua"/>
          <w:sz w:val="24"/>
          <w:szCs w:val="24"/>
        </w:rPr>
        <w:t>Khoo</w:t>
      </w:r>
      <w:proofErr w:type="spellEnd"/>
      <w:r>
        <w:rPr>
          <w:rFonts w:ascii="Book Antiqua"/>
          <w:sz w:val="24"/>
          <w:szCs w:val="24"/>
        </w:rPr>
        <w:t xml:space="preserve"> </w:t>
      </w:r>
      <w:proofErr w:type="spellStart"/>
      <w:r>
        <w:rPr>
          <w:rFonts w:ascii="Book Antiqua"/>
          <w:sz w:val="24"/>
          <w:szCs w:val="24"/>
        </w:rPr>
        <w:t>Teck</w:t>
      </w:r>
      <w:proofErr w:type="spellEnd"/>
      <w:r>
        <w:rPr>
          <w:rFonts w:ascii="Book Antiqua"/>
          <w:sz w:val="24"/>
          <w:szCs w:val="24"/>
        </w:rPr>
        <w:t xml:space="preserve"> </w:t>
      </w:r>
      <w:proofErr w:type="spellStart"/>
      <w:r>
        <w:rPr>
          <w:rFonts w:ascii="Book Antiqua"/>
          <w:sz w:val="24"/>
          <w:szCs w:val="24"/>
        </w:rPr>
        <w:t>Puat</w:t>
      </w:r>
      <w:proofErr w:type="spellEnd"/>
      <w:r>
        <w:rPr>
          <w:rFonts w:ascii="Book Antiqua"/>
          <w:sz w:val="24"/>
          <w:szCs w:val="24"/>
        </w:rPr>
        <w:t xml:space="preserve"> Hospital, 90 </w:t>
      </w:r>
      <w:proofErr w:type="spellStart"/>
      <w:r>
        <w:rPr>
          <w:rFonts w:ascii="Book Antiqua"/>
          <w:sz w:val="24"/>
          <w:szCs w:val="24"/>
        </w:rPr>
        <w:t>Yishun</w:t>
      </w:r>
      <w:proofErr w:type="spellEnd"/>
      <w:r>
        <w:rPr>
          <w:rFonts w:ascii="Book Antiqua"/>
          <w:sz w:val="24"/>
          <w:szCs w:val="24"/>
        </w:rPr>
        <w:t xml:space="preserve"> Central, Singapore 768828, Singapore. </w:t>
      </w:r>
      <w:hyperlink r:id="rId8" w:history="1">
        <w:r>
          <w:rPr>
            <w:rStyle w:val="Hyperlink0"/>
          </w:rPr>
          <w:t>tan.kok.yang@alexandrahealth.com.sg</w:t>
        </w:r>
      </w:hyperlink>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Telephone: </w:t>
      </w:r>
      <w:r>
        <w:rPr>
          <w:rFonts w:ascii="Book Antiqua"/>
          <w:sz w:val="24"/>
          <w:szCs w:val="24"/>
        </w:rPr>
        <w:t>+65-66022207</w:t>
      </w: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Fax:</w:t>
      </w:r>
      <w:r>
        <w:rPr>
          <w:rFonts w:ascii="Book Antiqua"/>
          <w:sz w:val="24"/>
          <w:szCs w:val="24"/>
        </w:rPr>
        <w:t xml:space="preserve"> +65-66023777</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Received: </w:t>
      </w:r>
      <w:r>
        <w:rPr>
          <w:rFonts w:ascii="Book Antiqua"/>
          <w:sz w:val="24"/>
          <w:szCs w:val="24"/>
        </w:rPr>
        <w:t xml:space="preserve">April 22, 2015  </w:t>
      </w: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Peer-review started:</w:t>
      </w:r>
      <w:r>
        <w:rPr>
          <w:rFonts w:ascii="Book Antiqua"/>
          <w:sz w:val="24"/>
          <w:szCs w:val="24"/>
        </w:rPr>
        <w:t xml:space="preserve"> April 23, 2015  </w:t>
      </w: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First decision: </w:t>
      </w:r>
      <w:r>
        <w:rPr>
          <w:rFonts w:ascii="Book Antiqua"/>
          <w:sz w:val="24"/>
          <w:szCs w:val="24"/>
        </w:rPr>
        <w:t>June 9, 2015</w:t>
      </w: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Revised: </w:t>
      </w:r>
      <w:r>
        <w:rPr>
          <w:rFonts w:ascii="Book Antiqua"/>
          <w:sz w:val="24"/>
          <w:szCs w:val="24"/>
        </w:rPr>
        <w:t>June 24, 2015</w:t>
      </w:r>
      <w:r>
        <w:rPr>
          <w:rFonts w:ascii="Book Antiqua"/>
          <w:b/>
          <w:bCs/>
          <w:sz w:val="24"/>
          <w:szCs w:val="24"/>
        </w:rPr>
        <w:t xml:space="preserve"> </w:t>
      </w:r>
    </w:p>
    <w:p w:rsidR="00DF048D" w:rsidRDefault="00600EEB" w:rsidP="00DF048D">
      <w:pPr>
        <w:spacing w:after="0" w:line="360" w:lineRule="auto"/>
        <w:jc w:val="both"/>
        <w:rPr>
          <w:rFonts w:ascii="Book Antiqua" w:hAnsi="Book Antiqua" w:cs="宋体" w:hint="eastAsia"/>
          <w:sz w:val="24"/>
          <w:lang w:eastAsia="zh-CN"/>
        </w:rPr>
      </w:pPr>
      <w:r>
        <w:rPr>
          <w:rFonts w:ascii="Book Antiqua"/>
          <w:b/>
          <w:bCs/>
          <w:sz w:val="24"/>
          <w:szCs w:val="24"/>
        </w:rPr>
        <w:t xml:space="preserve">Accepted: </w:t>
      </w:r>
      <w:r>
        <w:rPr>
          <w:rFonts w:ascii="Book Antiqua" w:hAnsi="Book Antiqua" w:cs="宋体"/>
          <w:sz w:val="24"/>
        </w:rPr>
        <w:t>August 4</w:t>
      </w:r>
      <w:r w:rsidRPr="00AF30D4">
        <w:rPr>
          <w:rFonts w:ascii="Book Antiqua" w:hAnsi="Book Antiqua" w:cs="宋体"/>
          <w:sz w:val="24"/>
        </w:rPr>
        <w:t>, 2015</w:t>
      </w:r>
    </w:p>
    <w:p w:rsidR="00DF048D" w:rsidRDefault="00600EEB" w:rsidP="00DF048D">
      <w:pPr>
        <w:spacing w:after="0" w:line="360" w:lineRule="auto"/>
        <w:jc w:val="both"/>
        <w:rPr>
          <w:rFonts w:ascii="Book Antiqua" w:hint="eastAsia"/>
          <w:sz w:val="24"/>
          <w:szCs w:val="24"/>
          <w:lang w:eastAsia="zh-CN"/>
        </w:rPr>
      </w:pPr>
      <w:r>
        <w:rPr>
          <w:rFonts w:ascii="Book Antiqua"/>
          <w:b/>
          <w:bCs/>
          <w:sz w:val="24"/>
          <w:szCs w:val="24"/>
        </w:rPr>
        <w:t>Article in press:</w:t>
      </w:r>
      <w:r>
        <w:rPr>
          <w:rFonts w:ascii="Book Antiqua"/>
          <w:sz w:val="24"/>
          <w:szCs w:val="24"/>
        </w:rPr>
        <w:t xml:space="preserve">    </w:t>
      </w:r>
    </w:p>
    <w:p w:rsidR="00ED567A" w:rsidRPr="00DF048D" w:rsidRDefault="00600EEB" w:rsidP="00DF048D">
      <w:pPr>
        <w:spacing w:after="0" w:line="360" w:lineRule="auto"/>
        <w:jc w:val="both"/>
        <w:rPr>
          <w:rFonts w:ascii="Book Antiqua" w:hAnsi="Book Antiqua" w:cs="宋体"/>
          <w:sz w:val="24"/>
          <w:lang w:eastAsia="zh-CN"/>
        </w:rPr>
      </w:pPr>
      <w:r>
        <w:rPr>
          <w:rFonts w:ascii="Book Antiqua"/>
          <w:b/>
          <w:bCs/>
          <w:sz w:val="24"/>
          <w:szCs w:val="24"/>
        </w:rPr>
        <w:t>Published online:</w:t>
      </w:r>
    </w:p>
    <w:p w:rsidR="00ED567A" w:rsidRDefault="00600EEB">
      <w:pPr>
        <w:spacing w:after="0" w:line="360" w:lineRule="auto"/>
        <w:jc w:val="both"/>
      </w:pPr>
      <w:r>
        <w:rPr>
          <w:rFonts w:ascii="Book Antiqua" w:eastAsia="Book Antiqua" w:hAnsi="Book Antiqua" w:cs="Book Antiqua"/>
          <w:b/>
          <w:bCs/>
          <w:sz w:val="24"/>
          <w:szCs w:val="24"/>
        </w:rPr>
        <w:br w:type="page"/>
      </w:r>
      <w:bookmarkStart w:id="1" w:name="_GoBack"/>
      <w:bookmarkEnd w:id="1"/>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Abstract</w:t>
      </w: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AIM:</w:t>
      </w:r>
      <w:r>
        <w:rPr>
          <w:rFonts w:ascii="Book Antiqua"/>
          <w:sz w:val="24"/>
          <w:szCs w:val="24"/>
        </w:rPr>
        <w:t xml:space="preserve"> To determine predisposing factors leading to surgical delay in elderly patients with acute abdominal conditions and its impact on surgical outcomes.</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METHODS:</w:t>
      </w:r>
      <w:r>
        <w:rPr>
          <w:rFonts w:ascii="Book Antiqua"/>
          <w:sz w:val="24"/>
          <w:szCs w:val="24"/>
        </w:rPr>
        <w:t xml:space="preserve"> A retrospective review of a total of 144 patients aged 60 years and older who had undergone emergency abdominal surgery between 2010 and 2013 at a regional general hospital was </w:t>
      </w:r>
      <w:proofErr w:type="spellStart"/>
      <w:r>
        <w:rPr>
          <w:rFonts w:ascii="Book Antiqua"/>
          <w:sz w:val="24"/>
          <w:szCs w:val="24"/>
        </w:rPr>
        <w:t>analysed</w:t>
      </w:r>
      <w:proofErr w:type="spellEnd"/>
      <w:r>
        <w:rPr>
          <w:rFonts w:ascii="Book Antiqua"/>
          <w:sz w:val="24"/>
          <w:szCs w:val="24"/>
        </w:rPr>
        <w:t xml:space="preserve">. The operations </w:t>
      </w:r>
      <w:proofErr w:type="spellStart"/>
      <w:r>
        <w:rPr>
          <w:rFonts w:ascii="Book Antiqua"/>
          <w:sz w:val="24"/>
          <w:szCs w:val="24"/>
        </w:rPr>
        <w:t>analysed</w:t>
      </w:r>
      <w:proofErr w:type="spellEnd"/>
      <w:r>
        <w:rPr>
          <w:rFonts w:ascii="Book Antiqua"/>
          <w:sz w:val="24"/>
          <w:szCs w:val="24"/>
        </w:rPr>
        <w:t xml:space="preserve"> were limited to perforated or gangrenous </w:t>
      </w:r>
      <w:proofErr w:type="spellStart"/>
      <w:r>
        <w:rPr>
          <w:rFonts w:ascii="Book Antiqua"/>
          <w:sz w:val="24"/>
          <w:szCs w:val="24"/>
        </w:rPr>
        <w:t>viscus</w:t>
      </w:r>
      <w:proofErr w:type="spellEnd"/>
      <w:r>
        <w:rPr>
          <w:rFonts w:ascii="Book Antiqua"/>
          <w:sz w:val="24"/>
          <w:szCs w:val="24"/>
        </w:rPr>
        <w:t xml:space="preserve"> and strangulated hernia. Patient demographic features, time taken to obtain a computed tomography scan, time taken to surgery and the impact on post-operative morbidity and mortality were </w:t>
      </w:r>
      <w:proofErr w:type="spellStart"/>
      <w:r>
        <w:rPr>
          <w:rFonts w:ascii="Book Antiqua"/>
          <w:sz w:val="24"/>
          <w:szCs w:val="24"/>
        </w:rPr>
        <w:t>analysed</w:t>
      </w:r>
      <w:proofErr w:type="spellEnd"/>
      <w:r>
        <w:rPr>
          <w:rFonts w:ascii="Book Antiqua"/>
          <w:sz w:val="24"/>
          <w:szCs w:val="24"/>
        </w:rPr>
        <w:t>.</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RESULTS:</w:t>
      </w:r>
      <w:r>
        <w:rPr>
          <w:rFonts w:ascii="Book Antiqua"/>
          <w:sz w:val="24"/>
          <w:szCs w:val="24"/>
        </w:rPr>
        <w:t xml:space="preserve"> The mean age was 70.5 </w:t>
      </w:r>
      <w:r>
        <w:rPr>
          <w:rFonts w:hAnsi="Book Antiqua"/>
          <w:sz w:val="24"/>
          <w:szCs w:val="24"/>
        </w:rPr>
        <w:t>±</w:t>
      </w:r>
      <w:r>
        <w:rPr>
          <w:rFonts w:ascii="Book Antiqua"/>
          <w:sz w:val="24"/>
          <w:szCs w:val="24"/>
        </w:rPr>
        <w:t xml:space="preserve"> 9.1 years and median time taken to surgery was 9 h. The overall mortality and complication rates (</w:t>
      </w:r>
      <w:proofErr w:type="spellStart"/>
      <w:r>
        <w:rPr>
          <w:rFonts w:ascii="Book Antiqua"/>
          <w:sz w:val="24"/>
          <w:szCs w:val="24"/>
        </w:rPr>
        <w:t>Clavien</w:t>
      </w:r>
      <w:proofErr w:type="spellEnd"/>
      <w:r>
        <w:rPr>
          <w:rFonts w:ascii="Book Antiqua"/>
          <w:sz w:val="24"/>
          <w:szCs w:val="24"/>
        </w:rPr>
        <w:t xml:space="preserve"> </w:t>
      </w:r>
      <w:proofErr w:type="spellStart"/>
      <w:r>
        <w:rPr>
          <w:rFonts w:ascii="Book Antiqua"/>
          <w:sz w:val="24"/>
          <w:szCs w:val="24"/>
        </w:rPr>
        <w:t>Dindo</w:t>
      </w:r>
      <w:proofErr w:type="spellEnd"/>
      <w:r>
        <w:rPr>
          <w:rFonts w:ascii="Book Antiqua"/>
          <w:sz w:val="24"/>
          <w:szCs w:val="24"/>
        </w:rPr>
        <w:t xml:space="preserve"> 3 and above) were 9% and 13.1% respectively. Diabetes mellitus was a significant predisposing factor which had an impact on surgical delays. Delays in surgery more than 24hrs led to higher complication rates at 38.9% (</w:t>
      </w:r>
      <w:r>
        <w:rPr>
          <w:rFonts w:ascii="Book Antiqua"/>
          <w:i/>
          <w:iCs/>
          <w:sz w:val="24"/>
          <w:szCs w:val="24"/>
        </w:rPr>
        <w:t>P</w:t>
      </w:r>
      <w:r>
        <w:rPr>
          <w:rFonts w:ascii="Book Antiqua"/>
          <w:sz w:val="24"/>
          <w:szCs w:val="24"/>
        </w:rPr>
        <w:t xml:space="preserve"> = 0.003), with multivariate analysis confirming it as an independent factor. Delays in obtaining a computed tomography (CT) scan was also shown to result in higher complication rates (</w:t>
      </w:r>
      <w:proofErr w:type="spellStart"/>
      <w:r>
        <w:rPr>
          <w:rFonts w:ascii="Book Antiqua"/>
          <w:sz w:val="24"/>
          <w:szCs w:val="24"/>
        </w:rPr>
        <w:t>Clavien</w:t>
      </w:r>
      <w:proofErr w:type="spellEnd"/>
      <w:r>
        <w:rPr>
          <w:rFonts w:ascii="Book Antiqua"/>
          <w:sz w:val="24"/>
          <w:szCs w:val="24"/>
        </w:rPr>
        <w:t xml:space="preserve"> </w:t>
      </w:r>
      <w:proofErr w:type="spellStart"/>
      <w:r>
        <w:rPr>
          <w:rFonts w:ascii="Book Antiqua"/>
          <w:sz w:val="24"/>
          <w:szCs w:val="24"/>
        </w:rPr>
        <w:t>Dindo</w:t>
      </w:r>
      <w:proofErr w:type="spellEnd"/>
      <w:r>
        <w:rPr>
          <w:rFonts w:ascii="Book Antiqua"/>
          <w:sz w:val="24"/>
          <w:szCs w:val="24"/>
        </w:rPr>
        <w:t xml:space="preserve"> 3 and above).</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CONCLUSION:</w:t>
      </w:r>
      <w:r>
        <w:rPr>
          <w:rFonts w:ascii="Book Antiqua"/>
          <w:sz w:val="24"/>
          <w:szCs w:val="24"/>
        </w:rPr>
        <w:t xml:space="preserve">  Delays in performing emergency surgery in elderly lead to higher complication rates. Obtaining CT scans early also may facilitate prompt diagnosis of certain abdominal emergencies where presentation is more equivocal and this may lead to improved surgical outcomes.</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Key words</w:t>
      </w:r>
      <w:r>
        <w:rPr>
          <w:rFonts w:ascii="Book Antiqua"/>
          <w:sz w:val="24"/>
          <w:szCs w:val="24"/>
        </w:rPr>
        <w:t>: Emergency; Surgery; Elderly; Delay; Outcomes</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sz w:val="24"/>
          <w:szCs w:val="24"/>
        </w:rPr>
      </w:pPr>
      <w:proofErr w:type="gramStart"/>
      <w:r>
        <w:rPr>
          <w:rFonts w:hAnsi="Book Antiqua"/>
          <w:b/>
          <w:bCs/>
          <w:sz w:val="24"/>
          <w:szCs w:val="24"/>
        </w:rPr>
        <w:t>©</w:t>
      </w:r>
      <w:r>
        <w:rPr>
          <w:rFonts w:hAnsi="Book Antiqua"/>
          <w:b/>
          <w:bCs/>
          <w:sz w:val="24"/>
          <w:szCs w:val="24"/>
        </w:rPr>
        <w:t xml:space="preserve"> </w:t>
      </w:r>
      <w:r>
        <w:rPr>
          <w:rFonts w:ascii="Book Antiqua"/>
          <w:b/>
          <w:bCs/>
          <w:sz w:val="24"/>
          <w:szCs w:val="24"/>
        </w:rPr>
        <w:t>The Author(s) 2015.</w:t>
      </w:r>
      <w:proofErr w:type="gramEnd"/>
      <w:r>
        <w:rPr>
          <w:rFonts w:ascii="Book Antiqua"/>
          <w:sz w:val="24"/>
          <w:szCs w:val="24"/>
        </w:rPr>
        <w:t xml:space="preserve"> </w:t>
      </w:r>
      <w:proofErr w:type="gramStart"/>
      <w:r>
        <w:rPr>
          <w:rFonts w:ascii="Book Antiqua"/>
          <w:sz w:val="24"/>
          <w:szCs w:val="24"/>
        </w:rPr>
        <w:t xml:space="preserve">Published by </w:t>
      </w:r>
      <w:proofErr w:type="spellStart"/>
      <w:r>
        <w:rPr>
          <w:rFonts w:ascii="Book Antiqua"/>
          <w:sz w:val="24"/>
          <w:szCs w:val="24"/>
        </w:rPr>
        <w:t>Baishideng</w:t>
      </w:r>
      <w:proofErr w:type="spellEnd"/>
      <w:r>
        <w:rPr>
          <w:rFonts w:ascii="Book Antiqua"/>
          <w:sz w:val="24"/>
          <w:szCs w:val="24"/>
        </w:rPr>
        <w:t xml:space="preserve"> Publishing Group Inc.</w:t>
      </w:r>
      <w:proofErr w:type="gramEnd"/>
      <w:r>
        <w:rPr>
          <w:rFonts w:ascii="Book Antiqua"/>
          <w:sz w:val="24"/>
          <w:szCs w:val="24"/>
        </w:rPr>
        <w:t xml:space="preserve"> All rights reserved.</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Core tip:</w:t>
      </w:r>
      <w:r>
        <w:rPr>
          <w:rFonts w:ascii="Book Antiqua"/>
          <w:sz w:val="24"/>
          <w:szCs w:val="24"/>
        </w:rPr>
        <w:t xml:space="preserve"> Emergency surgery in elderly is regarded as a subject matter with growing interest as many countries are faced with an ever increasing aging population. The unique and varied characteristics of the elderly make surgical decisions and management an evolving conundrum and challenge. In this paper, we will discuss the outcomes of elderly patients undergoing emergency surgery in our institution, dwell deeper in possible factors that lead to surgical delay and also look into the relationships between surgical delay and surgical outcomes.</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proofErr w:type="spellStart"/>
      <w:r>
        <w:rPr>
          <w:rFonts w:ascii="Book Antiqua"/>
          <w:sz w:val="24"/>
          <w:szCs w:val="24"/>
        </w:rPr>
        <w:t>Ong</w:t>
      </w:r>
      <w:proofErr w:type="spellEnd"/>
      <w:r>
        <w:rPr>
          <w:rFonts w:ascii="Book Antiqua"/>
          <w:sz w:val="24"/>
          <w:szCs w:val="24"/>
        </w:rPr>
        <w:t xml:space="preserve"> M, </w:t>
      </w:r>
      <w:proofErr w:type="spellStart"/>
      <w:r>
        <w:rPr>
          <w:rFonts w:ascii="Book Antiqua"/>
          <w:sz w:val="24"/>
          <w:szCs w:val="24"/>
        </w:rPr>
        <w:t>Guang</w:t>
      </w:r>
      <w:proofErr w:type="spellEnd"/>
      <w:r>
        <w:rPr>
          <w:rFonts w:ascii="Book Antiqua"/>
          <w:sz w:val="24"/>
          <w:szCs w:val="24"/>
        </w:rPr>
        <w:t xml:space="preserve"> TY, Yang TK. Impact of surgical delay on outcomes in elderly patients undergoing emergency surgery: A single center experience. </w:t>
      </w:r>
      <w:r>
        <w:rPr>
          <w:rFonts w:ascii="Book Antiqua"/>
          <w:i/>
          <w:iCs/>
          <w:sz w:val="24"/>
          <w:szCs w:val="24"/>
        </w:rPr>
        <w:t xml:space="preserve">World J </w:t>
      </w:r>
      <w:proofErr w:type="spellStart"/>
      <w:r>
        <w:rPr>
          <w:rFonts w:ascii="Book Antiqua"/>
          <w:i/>
          <w:iCs/>
          <w:sz w:val="24"/>
          <w:szCs w:val="24"/>
        </w:rPr>
        <w:t>Gastrointest</w:t>
      </w:r>
      <w:proofErr w:type="spellEnd"/>
      <w:r>
        <w:rPr>
          <w:rFonts w:ascii="Book Antiqua"/>
          <w:i/>
          <w:iCs/>
          <w:sz w:val="24"/>
          <w:szCs w:val="24"/>
        </w:rPr>
        <w:t xml:space="preserve"> </w:t>
      </w:r>
      <w:proofErr w:type="spellStart"/>
      <w:r>
        <w:rPr>
          <w:rFonts w:ascii="Book Antiqua"/>
          <w:i/>
          <w:iCs/>
          <w:sz w:val="24"/>
          <w:szCs w:val="24"/>
        </w:rPr>
        <w:t>Surg</w:t>
      </w:r>
      <w:proofErr w:type="spellEnd"/>
      <w:r>
        <w:rPr>
          <w:rFonts w:ascii="Book Antiqua"/>
          <w:i/>
          <w:iCs/>
          <w:sz w:val="24"/>
          <w:szCs w:val="24"/>
        </w:rPr>
        <w:t xml:space="preserve"> </w:t>
      </w:r>
      <w:r>
        <w:rPr>
          <w:rFonts w:ascii="Book Antiqua"/>
          <w:sz w:val="24"/>
          <w:szCs w:val="24"/>
        </w:rPr>
        <w:t xml:space="preserve">2015; </w:t>
      </w:r>
      <w:proofErr w:type="gramStart"/>
      <w:r>
        <w:rPr>
          <w:rFonts w:ascii="Book Antiqua"/>
          <w:sz w:val="24"/>
          <w:szCs w:val="24"/>
        </w:rPr>
        <w:t>In</w:t>
      </w:r>
      <w:proofErr w:type="gramEnd"/>
      <w:r>
        <w:rPr>
          <w:rFonts w:ascii="Book Antiqua"/>
          <w:sz w:val="24"/>
          <w:szCs w:val="24"/>
        </w:rPr>
        <w:t xml:space="preserve"> press</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pPr>
      <w:r>
        <w:rPr>
          <w:rFonts w:ascii="Book Antiqua" w:eastAsia="Book Antiqua" w:hAnsi="Book Antiqua" w:cs="Book Antiqua"/>
          <w:b/>
          <w:bCs/>
          <w:sz w:val="24"/>
          <w:szCs w:val="24"/>
        </w:rPr>
        <w:br w:type="page"/>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INTRODUCTION</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Like its many Asian counterparts, Singapore is expected to face an ageing population over the next few decades. As of 2012, the elderly (aged &gt; 65) make up 10.5% of the population, and this number is expected to increase threefold by 2030. The management of elderly population has always been a challenging topic and surgical emergencies of the abdomen are more common in the elderly than in other </w:t>
      </w:r>
      <w:proofErr w:type="gramStart"/>
      <w:r>
        <w:rPr>
          <w:rFonts w:ascii="Book Antiqua"/>
          <w:sz w:val="24"/>
          <w:szCs w:val="24"/>
        </w:rPr>
        <w:t>population</w:t>
      </w:r>
      <w:r>
        <w:rPr>
          <w:rFonts w:ascii="Book Antiqua"/>
          <w:sz w:val="24"/>
          <w:szCs w:val="24"/>
          <w:vertAlign w:val="superscript"/>
        </w:rPr>
        <w:t>[</w:t>
      </w:r>
      <w:proofErr w:type="gramEnd"/>
      <w:r>
        <w:rPr>
          <w:rFonts w:ascii="Book Antiqua"/>
          <w:sz w:val="24"/>
          <w:szCs w:val="24"/>
          <w:vertAlign w:val="superscript"/>
        </w:rPr>
        <w:t>1,2]</w:t>
      </w:r>
      <w:r>
        <w:rPr>
          <w:rFonts w:ascii="Book Antiqua"/>
          <w:sz w:val="24"/>
          <w:szCs w:val="24"/>
        </w:rPr>
        <w:t xml:space="preserve">. Yet delays in appropriate surgical treatments are also higher in this population, which translates to poorer morbidity and </w:t>
      </w:r>
      <w:proofErr w:type="gramStart"/>
      <w:r>
        <w:rPr>
          <w:rFonts w:ascii="Book Antiqua"/>
          <w:sz w:val="24"/>
          <w:szCs w:val="24"/>
        </w:rPr>
        <w:t>mortality</w:t>
      </w:r>
      <w:r>
        <w:rPr>
          <w:rFonts w:ascii="Book Antiqua"/>
          <w:sz w:val="24"/>
          <w:szCs w:val="24"/>
          <w:vertAlign w:val="superscript"/>
        </w:rPr>
        <w:t>[</w:t>
      </w:r>
      <w:proofErr w:type="gramEnd"/>
      <w:r>
        <w:rPr>
          <w:rFonts w:ascii="Book Antiqua"/>
          <w:sz w:val="24"/>
          <w:szCs w:val="24"/>
          <w:vertAlign w:val="superscript"/>
        </w:rPr>
        <w:t>3,4]</w:t>
      </w:r>
      <w:r>
        <w:rPr>
          <w:rFonts w:ascii="Book Antiqua"/>
          <w:sz w:val="24"/>
          <w:szCs w:val="24"/>
        </w:rPr>
        <w:t xml:space="preserve">. Wakayama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5]</w:t>
      </w:r>
      <w:r>
        <w:rPr>
          <w:rFonts w:ascii="Book Antiqua"/>
          <w:sz w:val="24"/>
          <w:szCs w:val="24"/>
        </w:rPr>
        <w:t xml:space="preserve"> noted in gastrointestinal perforations, the mortality is doubled after a delay of &gt; 12 h, eight fold after 24 h, and the tolerance to delay is inversely proportional to age.</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There are numerous documented reasons for these delays. Firstly, the elderly population tends to have atypical presentation, with symptoms and signs frequently milder and less specific than in younger </w:t>
      </w:r>
      <w:proofErr w:type="gramStart"/>
      <w:r>
        <w:rPr>
          <w:rFonts w:ascii="Book Antiqua"/>
          <w:sz w:val="24"/>
          <w:szCs w:val="24"/>
        </w:rPr>
        <w:t>adults</w:t>
      </w:r>
      <w:r>
        <w:rPr>
          <w:rFonts w:ascii="Book Antiqua"/>
          <w:sz w:val="24"/>
          <w:szCs w:val="24"/>
          <w:vertAlign w:val="superscript"/>
        </w:rPr>
        <w:t>[</w:t>
      </w:r>
      <w:proofErr w:type="gramEnd"/>
      <w:r>
        <w:rPr>
          <w:rFonts w:ascii="Book Antiqua"/>
          <w:sz w:val="24"/>
          <w:szCs w:val="24"/>
          <w:vertAlign w:val="superscript"/>
        </w:rPr>
        <w:t>6]</w:t>
      </w:r>
      <w:r>
        <w:rPr>
          <w:rFonts w:ascii="Book Antiqua"/>
          <w:sz w:val="24"/>
          <w:szCs w:val="24"/>
        </w:rPr>
        <w:t xml:space="preserve">. Some studies also show that elderly patients are generally less likely than younger patients to receive analgesia due to multiple factors including depression, failures in memories and cognitive deficits that may hinder obtaining an accurate pain </w:t>
      </w:r>
      <w:proofErr w:type="gramStart"/>
      <w:r>
        <w:rPr>
          <w:rFonts w:ascii="Book Antiqua"/>
          <w:sz w:val="24"/>
          <w:szCs w:val="24"/>
        </w:rPr>
        <w:t>history</w:t>
      </w:r>
      <w:r>
        <w:rPr>
          <w:rFonts w:ascii="Book Antiqua"/>
          <w:sz w:val="24"/>
          <w:szCs w:val="24"/>
          <w:vertAlign w:val="superscript"/>
        </w:rPr>
        <w:t>[</w:t>
      </w:r>
      <w:proofErr w:type="gramEnd"/>
      <w:r>
        <w:rPr>
          <w:rFonts w:ascii="Book Antiqua"/>
          <w:sz w:val="24"/>
          <w:szCs w:val="24"/>
          <w:vertAlign w:val="superscript"/>
        </w:rPr>
        <w:t>7]</w:t>
      </w:r>
      <w:r>
        <w:rPr>
          <w:rFonts w:ascii="Book Antiqua"/>
          <w:sz w:val="24"/>
          <w:szCs w:val="24"/>
        </w:rPr>
        <w:t xml:space="preserve">. More importantly, elderly patients often have multiple medical conditions that require optimizations prior to surgery, which increases the time </w:t>
      </w:r>
      <w:proofErr w:type="gramStart"/>
      <w:r>
        <w:rPr>
          <w:rFonts w:ascii="Book Antiqua"/>
          <w:sz w:val="24"/>
          <w:szCs w:val="24"/>
        </w:rPr>
        <w:t>delay</w:t>
      </w:r>
      <w:r>
        <w:rPr>
          <w:rFonts w:ascii="Book Antiqua"/>
          <w:sz w:val="24"/>
          <w:szCs w:val="24"/>
          <w:vertAlign w:val="superscript"/>
        </w:rPr>
        <w:t>[</w:t>
      </w:r>
      <w:proofErr w:type="gramEnd"/>
      <w:r>
        <w:rPr>
          <w:rFonts w:ascii="Book Antiqua"/>
          <w:sz w:val="24"/>
          <w:szCs w:val="24"/>
          <w:vertAlign w:val="superscript"/>
        </w:rPr>
        <w:t>8]</w:t>
      </w:r>
      <w:r>
        <w:rPr>
          <w:rFonts w:ascii="Book Antiqua"/>
          <w:sz w:val="24"/>
          <w:szCs w:val="24"/>
        </w:rPr>
        <w:t xml:space="preserve">. The presence of coexisting diseases is also shown to be a stronger negative prognostic indicator on outcomes when compared to </w:t>
      </w:r>
      <w:proofErr w:type="gramStart"/>
      <w:r>
        <w:rPr>
          <w:rFonts w:ascii="Book Antiqua"/>
          <w:sz w:val="24"/>
          <w:szCs w:val="24"/>
        </w:rPr>
        <w:t>age</w:t>
      </w:r>
      <w:r>
        <w:rPr>
          <w:rFonts w:ascii="Book Antiqua"/>
          <w:sz w:val="24"/>
          <w:szCs w:val="24"/>
          <w:vertAlign w:val="superscript"/>
        </w:rPr>
        <w:t>[</w:t>
      </w:r>
      <w:proofErr w:type="gramEnd"/>
      <w:r>
        <w:rPr>
          <w:rFonts w:ascii="Book Antiqua"/>
          <w:sz w:val="24"/>
          <w:szCs w:val="24"/>
          <w:vertAlign w:val="superscript"/>
        </w:rPr>
        <w:t>9]</w:t>
      </w:r>
      <w:r>
        <w:rPr>
          <w:rFonts w:ascii="Book Antiqua"/>
          <w:sz w:val="24"/>
          <w:szCs w:val="24"/>
        </w:rPr>
        <w:t xml:space="preserve">. </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Given the conundrums in managing elderly patients, the aim of this study is to report our institution</w:t>
      </w:r>
      <w:r>
        <w:rPr>
          <w:rFonts w:hAnsi="Book Antiqua"/>
          <w:sz w:val="24"/>
          <w:szCs w:val="24"/>
        </w:rPr>
        <w:t>’</w:t>
      </w:r>
      <w:r>
        <w:rPr>
          <w:rFonts w:ascii="Book Antiqua"/>
          <w:sz w:val="24"/>
          <w:szCs w:val="24"/>
        </w:rPr>
        <w:t>s experience in managing elderly patients undergoing emergency surgeries, paying particular attention to the factors that lead to delays in early surgical interventions and also the impact of such delays on post-operative morbidity and mortality. Our hypothesis was that delays in surgery translated to poorer outcomes and by analyzing contributing factors to such delays, we could potentially reduce such delays and improve surgical outcomes in the elderly.</w:t>
      </w:r>
    </w:p>
    <w:p w:rsidR="00ED567A" w:rsidRDefault="00ED567A">
      <w:pPr>
        <w:spacing w:after="0" w:line="360" w:lineRule="auto"/>
        <w:jc w:val="both"/>
        <w:rPr>
          <w:rFonts w:ascii="Book Antiqua" w:eastAsia="Book Antiqua" w:hAnsi="Book Antiqua" w:cs="Book Antiqua"/>
          <w:b/>
          <w:bCs/>
          <w:sz w:val="24"/>
          <w:szCs w:val="24"/>
          <w:u w:val="single"/>
        </w:rPr>
      </w:pP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MATERIALS AND METHODS</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lastRenderedPageBreak/>
        <w:t xml:space="preserve">A retrospective study was performed between 2010 and 2013 on a cohort of 144 elderly patients aged above 65 years old who had undergone emergency abdominal surgery at our institution, </w:t>
      </w:r>
      <w:proofErr w:type="spellStart"/>
      <w:r>
        <w:rPr>
          <w:rFonts w:ascii="Book Antiqua"/>
          <w:sz w:val="24"/>
          <w:szCs w:val="24"/>
        </w:rPr>
        <w:t>Khoo</w:t>
      </w:r>
      <w:proofErr w:type="spellEnd"/>
      <w:r>
        <w:rPr>
          <w:rFonts w:ascii="Book Antiqua"/>
          <w:sz w:val="24"/>
          <w:szCs w:val="24"/>
        </w:rPr>
        <w:t xml:space="preserve"> </w:t>
      </w:r>
      <w:proofErr w:type="spellStart"/>
      <w:r>
        <w:rPr>
          <w:rFonts w:ascii="Book Antiqua"/>
          <w:sz w:val="24"/>
          <w:szCs w:val="24"/>
        </w:rPr>
        <w:t>Teck</w:t>
      </w:r>
      <w:proofErr w:type="spellEnd"/>
      <w:r>
        <w:rPr>
          <w:rFonts w:ascii="Book Antiqua"/>
          <w:sz w:val="24"/>
          <w:szCs w:val="24"/>
        </w:rPr>
        <w:t xml:space="preserve"> </w:t>
      </w:r>
      <w:proofErr w:type="spellStart"/>
      <w:r>
        <w:rPr>
          <w:rFonts w:ascii="Book Antiqua"/>
          <w:sz w:val="24"/>
          <w:szCs w:val="24"/>
        </w:rPr>
        <w:t>Puat</w:t>
      </w:r>
      <w:proofErr w:type="spellEnd"/>
      <w:r>
        <w:rPr>
          <w:rFonts w:ascii="Book Antiqua"/>
          <w:sz w:val="24"/>
          <w:szCs w:val="24"/>
        </w:rPr>
        <w:t xml:space="preserve"> Hospital, Singapore. Since there is no one standard definition of emergency surgery, we defined emergency surgery as those who had undergone surgery within 48hrs of admission to the hospital through the Emergency Department for an acute presentation. We limited the study to strangulated hernia, gangrenous or perforated </w:t>
      </w:r>
      <w:proofErr w:type="spellStart"/>
      <w:r>
        <w:rPr>
          <w:rFonts w:ascii="Book Antiqua"/>
          <w:sz w:val="24"/>
          <w:szCs w:val="24"/>
        </w:rPr>
        <w:t>viscus</w:t>
      </w:r>
      <w:proofErr w:type="spellEnd"/>
      <w:r>
        <w:rPr>
          <w:rFonts w:ascii="Book Antiqua"/>
          <w:sz w:val="24"/>
          <w:szCs w:val="24"/>
        </w:rPr>
        <w:t xml:space="preserve"> as these were the conditions that required immediate surgery upon diagnosis (unlike some cases of intestinal obstruction).</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Pre-operatively, 120 out of 144 patients underwent computed tomography scans of the abdomen and pelvis (CTAP) as part of their diagnostic workup and the other 18 patients had diagnoses confirmed via plain radiographs. The remaining 6 patients had clinically irreducible hernias which turned out to have gangrenous bowel. </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The primary outcomes measured were mortality and surgical complication rates, based on the </w:t>
      </w:r>
      <w:proofErr w:type="spellStart"/>
      <w:r>
        <w:rPr>
          <w:rFonts w:ascii="Book Antiqua"/>
          <w:sz w:val="24"/>
          <w:szCs w:val="24"/>
        </w:rPr>
        <w:t>Clavien</w:t>
      </w:r>
      <w:proofErr w:type="spellEnd"/>
      <w:r>
        <w:rPr>
          <w:rFonts w:ascii="Book Antiqua"/>
          <w:sz w:val="24"/>
          <w:szCs w:val="24"/>
        </w:rPr>
        <w:t xml:space="preserve"> </w:t>
      </w:r>
      <w:proofErr w:type="spellStart"/>
      <w:r>
        <w:rPr>
          <w:rFonts w:ascii="Book Antiqua"/>
          <w:sz w:val="24"/>
          <w:szCs w:val="24"/>
        </w:rPr>
        <w:t>Dindo</w:t>
      </w:r>
      <w:proofErr w:type="spellEnd"/>
      <w:r>
        <w:rPr>
          <w:rFonts w:ascii="Book Antiqua"/>
          <w:sz w:val="24"/>
          <w:szCs w:val="24"/>
        </w:rPr>
        <w:t xml:space="preserve"> grading </w:t>
      </w:r>
      <w:proofErr w:type="gramStart"/>
      <w:r>
        <w:rPr>
          <w:rFonts w:ascii="Book Antiqua"/>
          <w:sz w:val="24"/>
          <w:szCs w:val="24"/>
        </w:rPr>
        <w:t>system</w:t>
      </w:r>
      <w:r>
        <w:rPr>
          <w:rFonts w:ascii="Book Antiqua"/>
          <w:sz w:val="24"/>
          <w:szCs w:val="24"/>
          <w:vertAlign w:val="superscript"/>
        </w:rPr>
        <w:t>[</w:t>
      </w:r>
      <w:proofErr w:type="gramEnd"/>
      <w:r>
        <w:rPr>
          <w:rFonts w:ascii="Book Antiqua"/>
          <w:sz w:val="24"/>
          <w:szCs w:val="24"/>
          <w:vertAlign w:val="superscript"/>
        </w:rPr>
        <w:t>10]</w:t>
      </w:r>
      <w:r>
        <w:rPr>
          <w:rFonts w:ascii="Book Antiqua"/>
          <w:sz w:val="24"/>
          <w:szCs w:val="24"/>
        </w:rPr>
        <w:t xml:space="preserve">. Delays to surgeries were stratified into 4 groups: 1-6 h, 7-12 h, 13-24 h, and more than 24 h and compared against the rates of in-hospital mortality and complication rates.  We defined patients to have major morbidity when they had a complication </w:t>
      </w:r>
      <w:proofErr w:type="spellStart"/>
      <w:r>
        <w:rPr>
          <w:rFonts w:ascii="Book Antiqua"/>
          <w:sz w:val="24"/>
          <w:szCs w:val="24"/>
        </w:rPr>
        <w:t>Clavien-Dindo</w:t>
      </w:r>
      <w:proofErr w:type="spellEnd"/>
      <w:r>
        <w:rPr>
          <w:rFonts w:ascii="Book Antiqua"/>
          <w:sz w:val="24"/>
          <w:szCs w:val="24"/>
        </w:rPr>
        <w:t xml:space="preserve"> Grade 3 and above either requiring surgical intervention or high dependency/ICU supportive care. </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To elucidate possible predisposing factors for surgical delay, we looked at the patients</w:t>
      </w:r>
      <w:r>
        <w:rPr>
          <w:rFonts w:hAnsi="Book Antiqua"/>
          <w:sz w:val="24"/>
          <w:szCs w:val="24"/>
        </w:rPr>
        <w:t>’</w:t>
      </w:r>
      <w:r>
        <w:rPr>
          <w:rFonts w:hAnsi="Book Antiqua"/>
          <w:sz w:val="24"/>
          <w:szCs w:val="24"/>
        </w:rPr>
        <w:t xml:space="preserve"> </w:t>
      </w:r>
      <w:r>
        <w:rPr>
          <w:rFonts w:ascii="Book Antiqua"/>
          <w:sz w:val="24"/>
          <w:szCs w:val="24"/>
        </w:rPr>
        <w:t xml:space="preserve">comorbidities based on the </w:t>
      </w:r>
      <w:proofErr w:type="spellStart"/>
      <w:r>
        <w:rPr>
          <w:rFonts w:ascii="Book Antiqua"/>
          <w:sz w:val="24"/>
          <w:szCs w:val="24"/>
        </w:rPr>
        <w:t>Charlson</w:t>
      </w:r>
      <w:r>
        <w:rPr>
          <w:rFonts w:hAnsi="Book Antiqua"/>
          <w:sz w:val="24"/>
          <w:szCs w:val="24"/>
        </w:rPr>
        <w:t>’</w:t>
      </w:r>
      <w:r>
        <w:rPr>
          <w:rFonts w:ascii="Book Antiqua"/>
          <w:sz w:val="24"/>
          <w:szCs w:val="24"/>
        </w:rPr>
        <w:t>s</w:t>
      </w:r>
      <w:proofErr w:type="spellEnd"/>
      <w:r>
        <w:rPr>
          <w:rFonts w:ascii="Book Antiqua"/>
          <w:sz w:val="24"/>
          <w:szCs w:val="24"/>
        </w:rPr>
        <w:t xml:space="preserve"> weighted comorbidity index. This index is widely used in the geriatric population giving different weights to different </w:t>
      </w:r>
      <w:proofErr w:type="spellStart"/>
      <w:proofErr w:type="gramStart"/>
      <w:r>
        <w:rPr>
          <w:rFonts w:ascii="Book Antiqua"/>
          <w:sz w:val="24"/>
          <w:szCs w:val="24"/>
        </w:rPr>
        <w:t>cormorbidities</w:t>
      </w:r>
      <w:proofErr w:type="spellEnd"/>
      <w:r>
        <w:rPr>
          <w:rFonts w:ascii="Book Antiqua"/>
          <w:sz w:val="24"/>
          <w:szCs w:val="24"/>
          <w:vertAlign w:val="superscript"/>
        </w:rPr>
        <w:t>[</w:t>
      </w:r>
      <w:proofErr w:type="gramEnd"/>
      <w:r>
        <w:rPr>
          <w:rFonts w:ascii="Book Antiqua"/>
          <w:sz w:val="24"/>
          <w:szCs w:val="24"/>
          <w:vertAlign w:val="superscript"/>
        </w:rPr>
        <w:t>11]</w:t>
      </w:r>
      <w:r>
        <w:rPr>
          <w:rFonts w:ascii="Book Antiqua"/>
          <w:sz w:val="24"/>
          <w:szCs w:val="24"/>
        </w:rPr>
        <w:t xml:space="preserve">. It was first used to predict lifespan but subsequently had been found to be useful to predict risk of surgery in the geriatric </w:t>
      </w:r>
      <w:proofErr w:type="gramStart"/>
      <w:r>
        <w:rPr>
          <w:rFonts w:ascii="Book Antiqua"/>
          <w:sz w:val="24"/>
          <w:szCs w:val="24"/>
        </w:rPr>
        <w:t>population</w:t>
      </w:r>
      <w:r>
        <w:rPr>
          <w:rFonts w:ascii="Book Antiqua"/>
          <w:sz w:val="24"/>
          <w:szCs w:val="24"/>
          <w:vertAlign w:val="superscript"/>
        </w:rPr>
        <w:t>[</w:t>
      </w:r>
      <w:proofErr w:type="gramEnd"/>
      <w:r>
        <w:rPr>
          <w:rFonts w:ascii="Book Antiqua"/>
          <w:sz w:val="24"/>
          <w:szCs w:val="24"/>
          <w:vertAlign w:val="superscript"/>
        </w:rPr>
        <w:t>12]</w:t>
      </w:r>
      <w:r>
        <w:rPr>
          <w:rFonts w:ascii="Book Antiqua"/>
          <w:sz w:val="24"/>
          <w:szCs w:val="24"/>
        </w:rPr>
        <w:t xml:space="preserve">.  We also studied other factors including medications, cognition, mobility, nursing home residency, ASA and hemodynamic status on admission. We then measured the time interval taken to surgery, defined as time of arrival at the emergency department to the time emergency surgery was performed. In a subgroup of patients, we also measured the time interval taken to complete CTAP upon admission. Multivariate analysis was then performed to </w:t>
      </w:r>
      <w:r>
        <w:rPr>
          <w:rFonts w:ascii="Book Antiqua"/>
          <w:sz w:val="24"/>
          <w:szCs w:val="24"/>
        </w:rPr>
        <w:lastRenderedPageBreak/>
        <w:t xml:space="preserve">compare complication rates and mortality against surgical delays, adjusting for independent effects of predisposing factors on surgical delays. </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All analyses were done using IBM SPSS statistics </w:t>
      </w:r>
      <w:proofErr w:type="spellStart"/>
      <w:r>
        <w:rPr>
          <w:rFonts w:ascii="Book Antiqua"/>
          <w:sz w:val="24"/>
          <w:szCs w:val="24"/>
        </w:rPr>
        <w:t>ver</w:t>
      </w:r>
      <w:proofErr w:type="spellEnd"/>
      <w:r>
        <w:rPr>
          <w:rFonts w:ascii="Book Antiqua"/>
          <w:sz w:val="24"/>
          <w:szCs w:val="24"/>
        </w:rPr>
        <w:t xml:space="preserve"> 20.2. </w:t>
      </w:r>
      <w:proofErr w:type="spellStart"/>
      <w:r>
        <w:rPr>
          <w:rFonts w:ascii="Book Antiqua"/>
          <w:sz w:val="24"/>
          <w:szCs w:val="24"/>
        </w:rPr>
        <w:t>Univariate</w:t>
      </w:r>
      <w:proofErr w:type="spellEnd"/>
      <w:r>
        <w:rPr>
          <w:rFonts w:ascii="Book Antiqua"/>
          <w:sz w:val="24"/>
          <w:szCs w:val="24"/>
        </w:rPr>
        <w:t xml:space="preserve"> analyses for categorical variables were done with </w:t>
      </w:r>
      <w:r>
        <w:rPr>
          <w:rFonts w:hAnsi="Book Antiqua"/>
          <w:sz w:val="24"/>
          <w:szCs w:val="24"/>
        </w:rPr>
        <w:t>χ²</w:t>
      </w:r>
      <w:r>
        <w:rPr>
          <w:rFonts w:hAnsi="Book Antiqua"/>
          <w:sz w:val="24"/>
          <w:szCs w:val="24"/>
        </w:rPr>
        <w:t xml:space="preserve"> </w:t>
      </w:r>
      <w:r>
        <w:rPr>
          <w:rFonts w:ascii="Book Antiqua"/>
          <w:sz w:val="24"/>
          <w:szCs w:val="24"/>
        </w:rPr>
        <w:t xml:space="preserve">test and Fisher exact test and continuous date were analyzed by using Student </w:t>
      </w:r>
      <w:r>
        <w:rPr>
          <w:rFonts w:ascii="Book Antiqua"/>
          <w:i/>
          <w:iCs/>
          <w:sz w:val="24"/>
          <w:szCs w:val="24"/>
        </w:rPr>
        <w:t>t</w:t>
      </w:r>
      <w:r>
        <w:rPr>
          <w:rFonts w:ascii="Book Antiqua"/>
          <w:sz w:val="24"/>
          <w:szCs w:val="24"/>
        </w:rPr>
        <w:t xml:space="preserve"> test and analysis of variance method. Multivariate analyses were done using multinomial and binary logistic regression methods. A 2 tailed </w:t>
      </w:r>
      <w:r>
        <w:rPr>
          <w:rFonts w:ascii="Book Antiqua"/>
          <w:i/>
          <w:iCs/>
          <w:sz w:val="24"/>
          <w:szCs w:val="24"/>
        </w:rPr>
        <w:t>P</w:t>
      </w:r>
      <w:r>
        <w:rPr>
          <w:rFonts w:ascii="Book Antiqua"/>
          <w:sz w:val="24"/>
          <w:szCs w:val="24"/>
        </w:rPr>
        <w:t xml:space="preserve"> value of less than 0.05 was taken to be statistically significant in this study.</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RESULTS</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A total of 144 patients underwent emergency surgery. The mean age was 70.5 (9.1 SD), with 87 males and 57 females. The two leading causes of surgical emergency were perforated gastric ulcer and perforated appendicitis shown in Table 1. The total number of deaths was 13, representing an overall mortality of 9%. We found that the highest rates of mortality occurred in patients presenting with small bowel gangrene (40%) followed by perforated colonic malignancy (37.5%). There were 6 cases of strangulated hernia but none resulting in death. Table 2 highlights the post-operative outcomes in our series. There were 20 patients which had more serious post-operative complication (</w:t>
      </w:r>
      <w:proofErr w:type="spellStart"/>
      <w:r>
        <w:rPr>
          <w:rFonts w:ascii="Book Antiqua"/>
          <w:sz w:val="24"/>
          <w:szCs w:val="24"/>
        </w:rPr>
        <w:t>Clavien</w:t>
      </w:r>
      <w:proofErr w:type="spellEnd"/>
      <w:r>
        <w:rPr>
          <w:rFonts w:ascii="Book Antiqua"/>
          <w:sz w:val="24"/>
          <w:szCs w:val="24"/>
        </w:rPr>
        <w:t xml:space="preserve"> </w:t>
      </w:r>
      <w:proofErr w:type="spellStart"/>
      <w:r>
        <w:rPr>
          <w:rFonts w:ascii="Book Antiqua"/>
          <w:sz w:val="24"/>
          <w:szCs w:val="24"/>
        </w:rPr>
        <w:t>Dindo</w:t>
      </w:r>
      <w:proofErr w:type="spellEnd"/>
      <w:r>
        <w:rPr>
          <w:rFonts w:ascii="Book Antiqua"/>
          <w:sz w:val="24"/>
          <w:szCs w:val="24"/>
        </w:rPr>
        <w:t xml:space="preserve"> Grade 3 and above), indicating a major morbidity rate of 13.8%. Nine patients required repeat surgery (6.2%) mainly for post-operative bleeding, anastomotic leakage and anastomotic stenosis. The mean length of hospital stay was 11 d.</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The median time taken from presentation to surgery was 9hrs (range 1-48 h). The primary independent variable of delay in surgery was further categorized into 4 groups for risk estimation: 1-6 h, 7-12 h, 13-24 h, and more than 24 h. Table 3 shows the relationship between the stratified times and the mortality and complication rates. There were no statistically significant differences in mortality between the groups. But when comparing complication rates, we found that 7 out of 11 patients (38.9%) had complications when surgery was delayed more than 24hrs, which was much higher compared to the other groups (</w:t>
      </w:r>
      <w:r>
        <w:rPr>
          <w:rFonts w:ascii="Book Antiqua"/>
          <w:i/>
          <w:iCs/>
          <w:sz w:val="24"/>
          <w:szCs w:val="24"/>
        </w:rPr>
        <w:t>P</w:t>
      </w:r>
      <w:r>
        <w:rPr>
          <w:rFonts w:ascii="Book Antiqua"/>
          <w:sz w:val="24"/>
          <w:szCs w:val="24"/>
        </w:rPr>
        <w:t xml:space="preserve"> = 0.003). </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lastRenderedPageBreak/>
        <w:t xml:space="preserve">Patients undergoing surgery for any </w:t>
      </w:r>
      <w:proofErr w:type="spellStart"/>
      <w:r>
        <w:rPr>
          <w:rFonts w:ascii="Book Antiqua"/>
          <w:sz w:val="24"/>
          <w:szCs w:val="24"/>
        </w:rPr>
        <w:t>viscus</w:t>
      </w:r>
      <w:proofErr w:type="spellEnd"/>
      <w:r>
        <w:rPr>
          <w:rFonts w:ascii="Book Antiqua"/>
          <w:sz w:val="24"/>
          <w:szCs w:val="24"/>
        </w:rPr>
        <w:t xml:space="preserve"> other than the appendix also had a higher mortality rate (13 out of 94) than those with </w:t>
      </w:r>
      <w:proofErr w:type="spellStart"/>
      <w:r>
        <w:rPr>
          <w:rFonts w:ascii="Book Antiqua"/>
          <w:sz w:val="24"/>
          <w:szCs w:val="24"/>
        </w:rPr>
        <w:t>appendiceal</w:t>
      </w:r>
      <w:proofErr w:type="spellEnd"/>
      <w:r>
        <w:rPr>
          <w:rFonts w:ascii="Book Antiqua"/>
          <w:sz w:val="24"/>
          <w:szCs w:val="24"/>
        </w:rPr>
        <w:t xml:space="preserve"> diseases (</w:t>
      </w:r>
      <w:r>
        <w:rPr>
          <w:rFonts w:ascii="Book Antiqua"/>
          <w:i/>
          <w:iCs/>
          <w:sz w:val="24"/>
          <w:szCs w:val="24"/>
        </w:rPr>
        <w:t>P</w:t>
      </w:r>
      <w:r>
        <w:rPr>
          <w:rFonts w:ascii="Book Antiqua"/>
          <w:sz w:val="24"/>
          <w:szCs w:val="24"/>
        </w:rPr>
        <w:t xml:space="preserve"> = 0.026). There were no mortalities observed in the latter group. Regardless, after adjusting for ASA, diabetes mellitus, comorbidity index, bedbound patients and non-</w:t>
      </w:r>
      <w:proofErr w:type="spellStart"/>
      <w:r>
        <w:rPr>
          <w:rFonts w:ascii="Book Antiqua"/>
          <w:sz w:val="24"/>
          <w:szCs w:val="24"/>
        </w:rPr>
        <w:t>appendiceal</w:t>
      </w:r>
      <w:proofErr w:type="spellEnd"/>
      <w:r>
        <w:rPr>
          <w:rFonts w:ascii="Book Antiqua"/>
          <w:sz w:val="24"/>
          <w:szCs w:val="24"/>
        </w:rPr>
        <w:t xml:space="preserve"> cases, surgeries delayed &gt; 24 h was found to be an independent factor associated with </w:t>
      </w:r>
      <w:proofErr w:type="spellStart"/>
      <w:r>
        <w:rPr>
          <w:rFonts w:ascii="Book Antiqua"/>
          <w:sz w:val="24"/>
          <w:szCs w:val="24"/>
        </w:rPr>
        <w:t>Clavien</w:t>
      </w:r>
      <w:proofErr w:type="spellEnd"/>
      <w:r>
        <w:rPr>
          <w:rFonts w:ascii="Book Antiqua"/>
          <w:sz w:val="24"/>
          <w:szCs w:val="24"/>
        </w:rPr>
        <w:t xml:space="preserve"> 3 and above complications; ORs was 12.7 (CI: 1.19-136.5, </w:t>
      </w:r>
      <w:r>
        <w:rPr>
          <w:rFonts w:ascii="Book Antiqua"/>
          <w:i/>
          <w:iCs/>
          <w:sz w:val="24"/>
          <w:szCs w:val="24"/>
        </w:rPr>
        <w:t>P</w:t>
      </w:r>
      <w:r>
        <w:rPr>
          <w:rFonts w:ascii="Book Antiqua"/>
          <w:sz w:val="24"/>
          <w:szCs w:val="24"/>
        </w:rPr>
        <w:t xml:space="preserve"> = 0.035) as highlighted in Table 4.</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Of the predisposing factors analyzed which might potentially delay surgical intervention, only diabetes mellitus was found to be a significant factor in patients with surgical delays &gt; 24 h, shown in Table 5. The other factors including cognitive impairment, pre-admission medications, comorbidity index, bedbound state, presence of hypotension on arrival in the ED were found to have no significance on the time taken to surgery. </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In a sub-set analysis of the 120 patients who underwent CTAP, the mean time taken to perform at CT scan was 7.5 h. Incidentally, we noted that patients which required a longer time to perform CT scans ended up with higher complication rates. Table 6 reveals that the mean time taken to perform CT scan in patients with post-operative complications (</w:t>
      </w:r>
      <w:proofErr w:type="spellStart"/>
      <w:r>
        <w:rPr>
          <w:rFonts w:ascii="Book Antiqua"/>
          <w:sz w:val="24"/>
          <w:szCs w:val="24"/>
        </w:rPr>
        <w:t>Clavien</w:t>
      </w:r>
      <w:proofErr w:type="spellEnd"/>
      <w:r>
        <w:rPr>
          <w:rFonts w:ascii="Book Antiqua"/>
          <w:sz w:val="24"/>
          <w:szCs w:val="24"/>
        </w:rPr>
        <w:t xml:space="preserve"> </w:t>
      </w:r>
      <w:proofErr w:type="spellStart"/>
      <w:r>
        <w:rPr>
          <w:rFonts w:ascii="Book Antiqua"/>
          <w:sz w:val="24"/>
          <w:szCs w:val="24"/>
        </w:rPr>
        <w:t>Dindo</w:t>
      </w:r>
      <w:proofErr w:type="spellEnd"/>
      <w:r>
        <w:rPr>
          <w:rFonts w:ascii="Book Antiqua"/>
          <w:sz w:val="24"/>
          <w:szCs w:val="24"/>
        </w:rPr>
        <w:t xml:space="preserve"> Grade 3 and above) was 13.1 h, compared to those with lesser complications being 6.5 h (</w:t>
      </w:r>
      <w:r>
        <w:rPr>
          <w:rFonts w:ascii="Book Antiqua"/>
          <w:i/>
          <w:iCs/>
          <w:sz w:val="24"/>
          <w:szCs w:val="24"/>
        </w:rPr>
        <w:t xml:space="preserve">P </w:t>
      </w:r>
      <w:r>
        <w:rPr>
          <w:rFonts w:ascii="Book Antiqua"/>
          <w:sz w:val="24"/>
          <w:szCs w:val="24"/>
        </w:rPr>
        <w:t>= 0.006). However again, no association was found between time to CT imaging and mortality rates.</w:t>
      </w:r>
    </w:p>
    <w:p w:rsidR="00ED567A" w:rsidRDefault="00ED567A">
      <w:pPr>
        <w:spacing w:after="0" w:line="360" w:lineRule="auto"/>
        <w:ind w:firstLine="240"/>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DISCUSSION</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As the number of persons reaching old age continues to grow, there is a concomitant and imperative need to provide surgical care to an ever increasing number of older patients. There has also been an increase in operations performed for patients older than 65 years old, which is generally accepted as baseline age for geriatric </w:t>
      </w:r>
      <w:proofErr w:type="gramStart"/>
      <w:r>
        <w:rPr>
          <w:rFonts w:ascii="Book Antiqua"/>
          <w:sz w:val="24"/>
          <w:szCs w:val="24"/>
        </w:rPr>
        <w:t>surgery</w:t>
      </w:r>
      <w:r>
        <w:rPr>
          <w:rFonts w:ascii="Book Antiqua"/>
          <w:sz w:val="24"/>
          <w:szCs w:val="24"/>
          <w:vertAlign w:val="superscript"/>
        </w:rPr>
        <w:t>[</w:t>
      </w:r>
      <w:proofErr w:type="gramEnd"/>
      <w:r>
        <w:rPr>
          <w:rFonts w:ascii="Book Antiqua"/>
          <w:sz w:val="24"/>
          <w:szCs w:val="24"/>
          <w:vertAlign w:val="superscript"/>
        </w:rPr>
        <w:t>13]</w:t>
      </w:r>
      <w:r>
        <w:rPr>
          <w:rFonts w:ascii="Book Antiqua"/>
          <w:sz w:val="24"/>
          <w:szCs w:val="24"/>
        </w:rPr>
        <w:t xml:space="preserve">. Increased age alone should not be the sole reason to deny surgery in the </w:t>
      </w:r>
      <w:proofErr w:type="gramStart"/>
      <w:r>
        <w:rPr>
          <w:rFonts w:ascii="Book Antiqua"/>
          <w:sz w:val="24"/>
          <w:szCs w:val="24"/>
        </w:rPr>
        <w:t>elderly</w:t>
      </w:r>
      <w:r>
        <w:rPr>
          <w:rFonts w:ascii="Book Antiqua"/>
          <w:sz w:val="24"/>
          <w:szCs w:val="24"/>
          <w:vertAlign w:val="superscript"/>
        </w:rPr>
        <w:t>[</w:t>
      </w:r>
      <w:proofErr w:type="gramEnd"/>
      <w:r>
        <w:rPr>
          <w:rFonts w:ascii="Book Antiqua"/>
          <w:sz w:val="24"/>
          <w:szCs w:val="24"/>
          <w:vertAlign w:val="superscript"/>
        </w:rPr>
        <w:t>14]</w:t>
      </w:r>
      <w:r>
        <w:rPr>
          <w:rFonts w:ascii="Book Antiqua"/>
          <w:sz w:val="24"/>
          <w:szCs w:val="24"/>
        </w:rPr>
        <w:t xml:space="preserve">. Van </w:t>
      </w:r>
      <w:proofErr w:type="spellStart"/>
      <w:r>
        <w:rPr>
          <w:rFonts w:ascii="Book Antiqua"/>
          <w:sz w:val="24"/>
          <w:szCs w:val="24"/>
        </w:rPr>
        <w:t>Geloven</w:t>
      </w:r>
      <w:proofErr w:type="spellEnd"/>
      <w:r>
        <w:rPr>
          <w:rFonts w:ascii="Book Antiqua"/>
          <w:sz w:val="24"/>
          <w:szCs w:val="24"/>
        </w:rPr>
        <w:t xml:space="preserve"> reported on patients over age 80 who presented to the emergency department </w:t>
      </w:r>
      <w:r>
        <w:rPr>
          <w:rFonts w:ascii="Book Antiqua"/>
          <w:sz w:val="24"/>
          <w:szCs w:val="24"/>
        </w:rPr>
        <w:lastRenderedPageBreak/>
        <w:t xml:space="preserve">with abdominal pain and found 27% required surgery, with an overall mortality of 17% that doubled to 34% among those who required operative </w:t>
      </w:r>
      <w:proofErr w:type="gramStart"/>
      <w:r>
        <w:rPr>
          <w:rFonts w:ascii="Book Antiqua"/>
          <w:sz w:val="24"/>
          <w:szCs w:val="24"/>
        </w:rPr>
        <w:t>intervention</w:t>
      </w:r>
      <w:r>
        <w:rPr>
          <w:rFonts w:ascii="Book Antiqua"/>
          <w:sz w:val="24"/>
          <w:szCs w:val="24"/>
          <w:vertAlign w:val="superscript"/>
        </w:rPr>
        <w:t>[</w:t>
      </w:r>
      <w:proofErr w:type="gramEnd"/>
      <w:r>
        <w:rPr>
          <w:rFonts w:ascii="Book Antiqua"/>
          <w:sz w:val="24"/>
          <w:szCs w:val="24"/>
          <w:vertAlign w:val="superscript"/>
        </w:rPr>
        <w:t>15]</w:t>
      </w:r>
      <w:r>
        <w:rPr>
          <w:rFonts w:ascii="Book Antiqua"/>
          <w:sz w:val="24"/>
          <w:szCs w:val="24"/>
        </w:rPr>
        <w:t xml:space="preserve">. </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Delays before surgical treatment are often recognized as a contributor to adverse outcomes in emergency surgery and can lead to increased mortality </w:t>
      </w:r>
      <w:proofErr w:type="gramStart"/>
      <w:r>
        <w:rPr>
          <w:rFonts w:ascii="Book Antiqua"/>
          <w:sz w:val="24"/>
          <w:szCs w:val="24"/>
        </w:rPr>
        <w:t>rates</w:t>
      </w:r>
      <w:r>
        <w:rPr>
          <w:rFonts w:ascii="Book Antiqua"/>
          <w:sz w:val="24"/>
          <w:szCs w:val="24"/>
          <w:vertAlign w:val="superscript"/>
        </w:rPr>
        <w:t>[</w:t>
      </w:r>
      <w:proofErr w:type="gramEnd"/>
      <w:r>
        <w:rPr>
          <w:rFonts w:ascii="Book Antiqua"/>
          <w:sz w:val="24"/>
          <w:szCs w:val="24"/>
          <w:vertAlign w:val="superscript"/>
        </w:rPr>
        <w:t>9,16]</w:t>
      </w:r>
      <w:r>
        <w:rPr>
          <w:rFonts w:ascii="Book Antiqua"/>
          <w:sz w:val="24"/>
          <w:szCs w:val="24"/>
        </w:rPr>
        <w:t>. Our results appears consistent with these studies and we noticed a higher rate of post-operative complications (</w:t>
      </w:r>
      <w:proofErr w:type="spellStart"/>
      <w:r>
        <w:rPr>
          <w:rFonts w:ascii="Book Antiqua"/>
          <w:sz w:val="24"/>
          <w:szCs w:val="24"/>
        </w:rPr>
        <w:t>Clavien</w:t>
      </w:r>
      <w:proofErr w:type="spellEnd"/>
      <w:r>
        <w:rPr>
          <w:rFonts w:ascii="Book Antiqua"/>
          <w:sz w:val="24"/>
          <w:szCs w:val="24"/>
        </w:rPr>
        <w:t xml:space="preserve"> </w:t>
      </w:r>
      <w:proofErr w:type="spellStart"/>
      <w:r>
        <w:rPr>
          <w:rFonts w:ascii="Book Antiqua"/>
          <w:sz w:val="24"/>
          <w:szCs w:val="24"/>
        </w:rPr>
        <w:t>Dindo</w:t>
      </w:r>
      <w:proofErr w:type="spellEnd"/>
      <w:r>
        <w:rPr>
          <w:rFonts w:ascii="Book Antiqua"/>
          <w:sz w:val="24"/>
          <w:szCs w:val="24"/>
        </w:rPr>
        <w:t xml:space="preserve"> Grade 3 and above) occurring when surgery was delayed especially when delay was greater than 24 h. With respect to predisposing factors associated with delays greater than 24 h, diabetes mellitus (DM) came up as an independent predisposing factor contributing to delay in surgical intervention as shown in Table 3. We propose that DM could have contributed to a blunted physiological response and hence atypical presentations. FT de </w:t>
      </w:r>
      <w:proofErr w:type="spellStart"/>
      <w:r>
        <w:rPr>
          <w:rFonts w:ascii="Book Antiqua"/>
          <w:sz w:val="24"/>
          <w:szCs w:val="24"/>
        </w:rPr>
        <w:t>Dombal</w:t>
      </w:r>
      <w:proofErr w:type="spellEnd"/>
      <w:r>
        <w:rPr>
          <w:rFonts w:ascii="Book Antiqua"/>
          <w:sz w:val="24"/>
          <w:szCs w:val="24"/>
        </w:rPr>
        <w:t xml:space="preserve"> previously described how the case mix and disease evolution is very different in the elderly population and emphasizes the importance of having a greater sense of awareness in </w:t>
      </w:r>
      <w:proofErr w:type="gramStart"/>
      <w:r>
        <w:rPr>
          <w:rFonts w:ascii="Book Antiqua"/>
          <w:sz w:val="24"/>
          <w:szCs w:val="24"/>
        </w:rPr>
        <w:t>diagnosis</w:t>
      </w:r>
      <w:r>
        <w:rPr>
          <w:rFonts w:ascii="Book Antiqua"/>
          <w:sz w:val="24"/>
          <w:szCs w:val="24"/>
          <w:vertAlign w:val="superscript"/>
        </w:rPr>
        <w:t>[</w:t>
      </w:r>
      <w:proofErr w:type="gramEnd"/>
      <w:r>
        <w:rPr>
          <w:rFonts w:ascii="Book Antiqua"/>
          <w:sz w:val="24"/>
          <w:szCs w:val="24"/>
          <w:vertAlign w:val="superscript"/>
        </w:rPr>
        <w:t>17]</w:t>
      </w:r>
      <w:r>
        <w:rPr>
          <w:rFonts w:ascii="Book Antiqua"/>
          <w:sz w:val="24"/>
          <w:szCs w:val="24"/>
        </w:rPr>
        <w:t xml:space="preserve">. Similarly, for elderly patients with DM, symptoms may be misleading resulting in diagnostic and possible subsequent surgical delays; hence a high index of suspicion is required. </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We believe that the type of surgical emergencies, independent of time, also has a direct impact on the morbidity and mortality. Perforated appendicitis constituted the second most common cause in this study. The incidence of perforation in acute appendicitis is estimated to be 20%-30% but increases to 32%-72% in patients above 60 years of </w:t>
      </w:r>
      <w:proofErr w:type="gramStart"/>
      <w:r>
        <w:rPr>
          <w:rFonts w:ascii="Book Antiqua"/>
          <w:sz w:val="24"/>
          <w:szCs w:val="24"/>
        </w:rPr>
        <w:t>age</w:t>
      </w:r>
      <w:r>
        <w:rPr>
          <w:rFonts w:ascii="Book Antiqua"/>
          <w:sz w:val="24"/>
          <w:szCs w:val="24"/>
          <w:vertAlign w:val="superscript"/>
        </w:rPr>
        <w:t>[</w:t>
      </w:r>
      <w:proofErr w:type="gramEnd"/>
      <w:r>
        <w:rPr>
          <w:rFonts w:ascii="Book Antiqua"/>
          <w:sz w:val="24"/>
          <w:szCs w:val="24"/>
          <w:vertAlign w:val="superscript"/>
        </w:rPr>
        <w:t>18]</w:t>
      </w:r>
      <w:r>
        <w:rPr>
          <w:rFonts w:ascii="Book Antiqua"/>
          <w:sz w:val="24"/>
          <w:szCs w:val="24"/>
        </w:rPr>
        <w:t>. However, these patients tend to have better outcomes compared to the rest who presented with acute abdomen. In our study, none of the 37 patients who presented with perforated appendicitis had significant morbidity (</w:t>
      </w:r>
      <w:proofErr w:type="spellStart"/>
      <w:r>
        <w:rPr>
          <w:rFonts w:ascii="Book Antiqua"/>
          <w:sz w:val="24"/>
          <w:szCs w:val="24"/>
        </w:rPr>
        <w:t>Clavien</w:t>
      </w:r>
      <w:proofErr w:type="spellEnd"/>
      <w:r>
        <w:rPr>
          <w:rFonts w:ascii="Book Antiqua"/>
          <w:sz w:val="24"/>
          <w:szCs w:val="24"/>
        </w:rPr>
        <w:t xml:space="preserve"> 3 and above) or mortality. In stark contrast, we noted a total of 20 morbidities and 13 mortalities in the remaining population. In particular, 40% and 37.5% of patients with small bowel gangrene and perforated colonic malignancies respectively had significant complications that eventually resulted in death. </w:t>
      </w:r>
      <w:proofErr w:type="spellStart"/>
      <w:r>
        <w:rPr>
          <w:rFonts w:ascii="Book Antiqua"/>
          <w:sz w:val="24"/>
          <w:szCs w:val="24"/>
        </w:rPr>
        <w:t>Guo</w:t>
      </w:r>
      <w:proofErr w:type="spellEnd"/>
      <w:r>
        <w:rPr>
          <w:rFonts w:ascii="Book Antiqua"/>
          <w:sz w:val="24"/>
          <w:szCs w:val="24"/>
        </w:rPr>
        <w:t xml:space="preserve">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19]</w:t>
      </w:r>
      <w:r>
        <w:rPr>
          <w:rFonts w:ascii="Book Antiqua"/>
          <w:sz w:val="24"/>
          <w:szCs w:val="24"/>
        </w:rPr>
        <w:t xml:space="preserve">, in his study of 233 patients with perforated malignant colonic obstructions, recorded a 24.5% 30-d post-operative mortality, regardless of the Dukes cancer staging. Previous studies have also reported </w:t>
      </w:r>
      <w:r>
        <w:rPr>
          <w:rFonts w:ascii="Book Antiqua"/>
          <w:sz w:val="24"/>
          <w:szCs w:val="24"/>
        </w:rPr>
        <w:lastRenderedPageBreak/>
        <w:t xml:space="preserve">hollow </w:t>
      </w:r>
      <w:proofErr w:type="spellStart"/>
      <w:r>
        <w:rPr>
          <w:rFonts w:ascii="Book Antiqua"/>
          <w:sz w:val="24"/>
          <w:szCs w:val="24"/>
        </w:rPr>
        <w:t>viscus</w:t>
      </w:r>
      <w:proofErr w:type="spellEnd"/>
      <w:r>
        <w:rPr>
          <w:rFonts w:ascii="Book Antiqua"/>
          <w:sz w:val="24"/>
          <w:szCs w:val="24"/>
        </w:rPr>
        <w:t xml:space="preserve"> perforations, acute biliary diseases and strangulated hernias accounting for the majority of reasons for emergency surgery in </w:t>
      </w:r>
      <w:proofErr w:type="gramStart"/>
      <w:r>
        <w:rPr>
          <w:rFonts w:ascii="Book Antiqua"/>
          <w:sz w:val="24"/>
          <w:szCs w:val="24"/>
        </w:rPr>
        <w:t>elderly</w:t>
      </w:r>
      <w:r>
        <w:rPr>
          <w:rFonts w:ascii="Book Antiqua"/>
          <w:sz w:val="24"/>
          <w:szCs w:val="24"/>
          <w:vertAlign w:val="superscript"/>
        </w:rPr>
        <w:t>[</w:t>
      </w:r>
      <w:proofErr w:type="gramEnd"/>
      <w:r>
        <w:rPr>
          <w:rFonts w:ascii="Book Antiqua"/>
          <w:sz w:val="24"/>
          <w:szCs w:val="24"/>
          <w:vertAlign w:val="superscript"/>
        </w:rPr>
        <w:t>14,20]</w:t>
      </w:r>
      <w:r>
        <w:rPr>
          <w:rFonts w:ascii="Book Antiqua"/>
          <w:sz w:val="24"/>
          <w:szCs w:val="24"/>
        </w:rPr>
        <w:t xml:space="preserve">. These conditions often have similar presentations and early accurate diagnosis is paramount in facilitating appropriate treatment. </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Abdominal pain constitutes 10%-15% of all complaints in older persons seen at our Emergency Department and this indolent, nonspecific nature of initial symptom is what makes accurate diagnosis difficult. Radiological imaging is often employed in aiding diagnosis in these conditions, however while advances in diagnostic skills and improvements in diagnostic facilities improve diagnostic accuracy, delay in performing these investigations can impact surgical </w:t>
      </w:r>
      <w:proofErr w:type="gramStart"/>
      <w:r>
        <w:rPr>
          <w:rFonts w:ascii="Book Antiqua"/>
          <w:sz w:val="24"/>
          <w:szCs w:val="24"/>
        </w:rPr>
        <w:t>outcomes</w:t>
      </w:r>
      <w:r>
        <w:rPr>
          <w:rFonts w:ascii="Book Antiqua"/>
          <w:sz w:val="24"/>
          <w:szCs w:val="24"/>
          <w:vertAlign w:val="superscript"/>
        </w:rPr>
        <w:t>[</w:t>
      </w:r>
      <w:proofErr w:type="gramEnd"/>
      <w:r>
        <w:rPr>
          <w:rFonts w:ascii="Book Antiqua"/>
          <w:sz w:val="24"/>
          <w:szCs w:val="24"/>
          <w:vertAlign w:val="superscript"/>
        </w:rPr>
        <w:t>21]</w:t>
      </w:r>
      <w:r>
        <w:rPr>
          <w:rFonts w:ascii="Book Antiqua"/>
          <w:sz w:val="24"/>
          <w:szCs w:val="24"/>
        </w:rPr>
        <w:t xml:space="preserve">. Hence we also sought to determine the potential effect of delay in obtaining radiological diagnosis on eventual outcomes as well. </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While the leading cause for acute abdomen in our series was peptic ulcer, perforations of small bowel, colonic diverticulitis, colonic malignancies and gallbladder were other causes in our study population. Because of the atypical manifestation of these acute abdominal conditions in the elderly, a computed tomography (CT) scan is often helpful. In our series, we noted that in the 120 patients where a CT scan was performed, a greater complication rate (</w:t>
      </w:r>
      <w:proofErr w:type="spellStart"/>
      <w:r>
        <w:rPr>
          <w:rFonts w:ascii="Book Antiqua"/>
          <w:sz w:val="24"/>
          <w:szCs w:val="24"/>
        </w:rPr>
        <w:t>Clavien</w:t>
      </w:r>
      <w:proofErr w:type="spellEnd"/>
      <w:r>
        <w:rPr>
          <w:rFonts w:ascii="Book Antiqua"/>
          <w:sz w:val="24"/>
          <w:szCs w:val="24"/>
        </w:rPr>
        <w:t xml:space="preserve"> 3 and above) was observed when the scan was delayed. The mean time to taken to perform CT scan in patients where more serious complications were observed was found to be significantly higher than those with less severe complications as discussed earlier. Delays in performing CT scans in the former group could be attributed to several reasons namely </w:t>
      </w:r>
      <w:proofErr w:type="spellStart"/>
      <w:r>
        <w:rPr>
          <w:rFonts w:ascii="Book Antiqua"/>
          <w:sz w:val="24"/>
          <w:szCs w:val="24"/>
        </w:rPr>
        <w:t>hemodynamically</w:t>
      </w:r>
      <w:proofErr w:type="spellEnd"/>
      <w:r>
        <w:rPr>
          <w:rFonts w:ascii="Book Antiqua"/>
          <w:sz w:val="24"/>
          <w:szCs w:val="24"/>
        </w:rPr>
        <w:t xml:space="preserve"> unstable patients requiring further resuscitation and even transferring to high dependency or ICU first, delayed presentation of illness, lack of physical signs at first presentation, inability to illicit proper history from uncommunicative or cognitively impaired patients, and also patients presenting with acute kidney injury requiring intravenous rehydration before performing a contrasted CT scan. The breakdown of the time attributed to the aforementioned factors were not the focus of this particular study but could be looked into with greater detail in subsequent studies.</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lastRenderedPageBreak/>
        <w:t xml:space="preserve">According to Table 3, we noticed that the overall morbidity seemed to initially decrease with time when surgery was performed within 24 h. However beyond 24 h, it was noted there was the highest percentage of patients with </w:t>
      </w:r>
      <w:proofErr w:type="spellStart"/>
      <w:r>
        <w:rPr>
          <w:rFonts w:ascii="Book Antiqua"/>
          <w:sz w:val="24"/>
          <w:szCs w:val="24"/>
        </w:rPr>
        <w:t>Clavien</w:t>
      </w:r>
      <w:proofErr w:type="spellEnd"/>
      <w:r>
        <w:rPr>
          <w:rFonts w:ascii="Book Antiqua"/>
          <w:sz w:val="24"/>
          <w:szCs w:val="24"/>
        </w:rPr>
        <w:t xml:space="preserve"> 3 and above complications (7 out of 18 patients, 38.9%). This bimodal representation could possibly be explained by there being 2 groups of patients: the first group where patients were more stable and diagnosis was made early with resultant earlier operation performed and the second group where patients were more unstable and required a period of resuscitation first before undergoing an operation. In the latter group, the patients were initially too unstable to perform a CT scan resulting in delayed diagnosis and hence a delay in surgery. The 25 patients who eventually underwent surgery after 24 h were mostly patients already in severe sepsis and this could have explained the majority of them ending up with greater complications post-operatively.</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Therefore, we believe that in an elderly population where symptoms of abdominal pain maybe equivocal, the threshold to perform CT scan should be lowered. Once a decision is made to perform a scan, one should expedite its execution to reduce any delays. The earlier a CT scan is performed, the sooner a definitive diagnosis is made and this minimizes total time delay till surgery is performed. Ultimately, we believe this possibly could reduce the severity of post-operative complications especially in patients presenting with the specific conditions in this study. </w:t>
      </w:r>
      <w:proofErr w:type="spellStart"/>
      <w:r>
        <w:rPr>
          <w:rFonts w:ascii="Book Antiqua"/>
          <w:sz w:val="24"/>
          <w:szCs w:val="24"/>
        </w:rPr>
        <w:t>Abdelkarim</w:t>
      </w:r>
      <w:proofErr w:type="spellEnd"/>
      <w:r>
        <w:rPr>
          <w:rFonts w:ascii="Book Antiqua"/>
          <w:sz w:val="24"/>
          <w:szCs w:val="24"/>
        </w:rPr>
        <w:t xml:space="preserve">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22]</w:t>
      </w:r>
      <w:r>
        <w:rPr>
          <w:rFonts w:ascii="Book Antiqua"/>
          <w:sz w:val="24"/>
          <w:szCs w:val="24"/>
        </w:rPr>
        <w:t xml:space="preserve"> has also suggested that the early use of CT scan can cut short the way to appropriate treatment for perforated </w:t>
      </w:r>
      <w:proofErr w:type="spellStart"/>
      <w:r>
        <w:rPr>
          <w:rFonts w:ascii="Book Antiqua"/>
          <w:sz w:val="24"/>
          <w:szCs w:val="24"/>
        </w:rPr>
        <w:t>viscus</w:t>
      </w:r>
      <w:proofErr w:type="spellEnd"/>
      <w:r>
        <w:rPr>
          <w:rFonts w:ascii="Book Antiqua"/>
          <w:sz w:val="24"/>
          <w:szCs w:val="24"/>
        </w:rPr>
        <w:t>.</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There are certain limitations to this study. Firstly, it is a retrospective study and we were unable to take into account the delays which occurred before presentation to the ED. We also did not look into other specific causes which resulted in delays besides those encountered in obtaining CT scans and also the factors that result in a delay in performing a scan. A prospective study can be performed looking at these causes so we can identify other areas to improve and reduce delays in surgery. Lastly, the study also does not include a comprehensive list of all emergency surgeries in the elderly as certain conditions such as </w:t>
      </w:r>
      <w:proofErr w:type="spellStart"/>
      <w:r>
        <w:rPr>
          <w:rFonts w:ascii="Book Antiqua"/>
          <w:sz w:val="24"/>
          <w:szCs w:val="24"/>
        </w:rPr>
        <w:t>cholecysitis</w:t>
      </w:r>
      <w:proofErr w:type="spellEnd"/>
      <w:r>
        <w:rPr>
          <w:rFonts w:ascii="Book Antiqua"/>
          <w:sz w:val="24"/>
          <w:szCs w:val="24"/>
        </w:rPr>
        <w:t xml:space="preserve"> and intestinal obstruction are sometimes treated </w:t>
      </w:r>
      <w:r>
        <w:rPr>
          <w:rFonts w:ascii="Book Antiqua"/>
          <w:sz w:val="24"/>
          <w:szCs w:val="24"/>
        </w:rPr>
        <w:lastRenderedPageBreak/>
        <w:t xml:space="preserve">with a trial of conservative management first. The majority of the conditions included in the study were either perforated </w:t>
      </w:r>
      <w:proofErr w:type="spellStart"/>
      <w:r>
        <w:rPr>
          <w:rFonts w:ascii="Book Antiqua"/>
          <w:sz w:val="24"/>
          <w:szCs w:val="24"/>
        </w:rPr>
        <w:t>viscus</w:t>
      </w:r>
      <w:proofErr w:type="spellEnd"/>
      <w:r>
        <w:rPr>
          <w:rFonts w:ascii="Book Antiqua"/>
          <w:sz w:val="24"/>
          <w:szCs w:val="24"/>
        </w:rPr>
        <w:t xml:space="preserve"> or gangrenous </w:t>
      </w:r>
      <w:proofErr w:type="spellStart"/>
      <w:r>
        <w:rPr>
          <w:rFonts w:ascii="Book Antiqua"/>
          <w:sz w:val="24"/>
          <w:szCs w:val="24"/>
        </w:rPr>
        <w:t>viscus</w:t>
      </w:r>
      <w:proofErr w:type="spellEnd"/>
      <w:r>
        <w:rPr>
          <w:rFonts w:ascii="Book Antiqua"/>
          <w:sz w:val="24"/>
          <w:szCs w:val="24"/>
        </w:rPr>
        <w:t xml:space="preserve"> hence outcome measures should be compared with only this specific group of patients. </w:t>
      </w:r>
    </w:p>
    <w:p w:rsidR="00ED567A" w:rsidRDefault="00600EEB">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Our study demonstrates clearly that delay in performing emergency surgery in elderly lead to higher complication rates. Elderly patients presenting with abdominal pain should be admitted and prudently evaluated with a view to avoid diagnostic and thus surgical delays. Obtaining CT scans early also may potentially facilitate earlier diagnosis of perforated or gangrenous </w:t>
      </w:r>
      <w:proofErr w:type="spellStart"/>
      <w:r>
        <w:rPr>
          <w:rFonts w:ascii="Book Antiqua"/>
          <w:sz w:val="24"/>
          <w:szCs w:val="24"/>
        </w:rPr>
        <w:t>viscus</w:t>
      </w:r>
      <w:proofErr w:type="spellEnd"/>
      <w:r>
        <w:rPr>
          <w:rFonts w:ascii="Book Antiqua"/>
          <w:sz w:val="24"/>
          <w:szCs w:val="24"/>
        </w:rPr>
        <w:t xml:space="preserve">, especially in this group of patients where clinical presentations may be more atypical, and thus possibly lead to improved surgical outcomes. </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COMMENTS</w:t>
      </w:r>
    </w:p>
    <w:p w:rsidR="00ED567A" w:rsidRDefault="00600EEB">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Background</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With an ever increasing ageing population faced in most countries, there is an expected rise in the number of surgical emergencies encountered. Elderly patients are an entirely different group of patients with their multiple comorbidities, cognitive impairment, altered body physiology and more fragile state contributing to the challenges in their management. Many studies have looked into outcomes of emergency surgery but few have focused on the predisposing factors that lead to delay in surgery and how such delays impact outcomes.</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Research frontiers</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Delays in surgery are often inherent in any healthcare system and more studies can be performed to look into the breakdown of each contributing factor with the intention to improve workflow processes and system practices to reduce such delays. With a reduction in delays to surgery, there can be anticipated greater improvements in patient outcomes. </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Innovations and breakthroughs</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lastRenderedPageBreak/>
        <w:t>By studying at the predisposing factors that lead to delay in surgery, we can have a higher index of suspicion in certain groups of patients. The authors have found that patients with diabetes mellitus were at higher risk of having a delay in surgery and this could be due to blunted physiologic response. The authors also have noted a delay in performing a computed tomography scan resulted in higher complication rates and hence we intend to look into ways to reduce such delays in future studies.</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Applications</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The study results suggest that delays in surgery in elderly patients lead to higher complication rates and it is crucial to identify patients with predisposing factors which may lead one to have higher index of suspicion. Such patients should also have any scans (if indicated) expedited to reduce any delays and ultimately improve surgical outcomes as well. </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Terminology</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Certain acute abdominal emergencies include perforated or gangrenous </w:t>
      </w:r>
      <w:proofErr w:type="spellStart"/>
      <w:r>
        <w:rPr>
          <w:rFonts w:ascii="Book Antiqua"/>
          <w:sz w:val="24"/>
          <w:szCs w:val="24"/>
        </w:rPr>
        <w:t>viscus</w:t>
      </w:r>
      <w:proofErr w:type="spellEnd"/>
      <w:r>
        <w:rPr>
          <w:rFonts w:ascii="Book Antiqua"/>
          <w:sz w:val="24"/>
          <w:szCs w:val="24"/>
        </w:rPr>
        <w:t xml:space="preserve"> and strangulated hernia. Any defect in the walls of abdominal </w:t>
      </w:r>
      <w:proofErr w:type="spellStart"/>
      <w:r>
        <w:rPr>
          <w:rFonts w:ascii="Book Antiqua"/>
          <w:sz w:val="24"/>
          <w:szCs w:val="24"/>
        </w:rPr>
        <w:t>viscus</w:t>
      </w:r>
      <w:proofErr w:type="spellEnd"/>
      <w:r>
        <w:rPr>
          <w:rFonts w:ascii="Book Antiqua"/>
          <w:sz w:val="24"/>
          <w:szCs w:val="24"/>
        </w:rPr>
        <w:t xml:space="preserve"> result in peritoneal soiling and eventual peritonitis. Gangrene of the </w:t>
      </w:r>
      <w:proofErr w:type="spellStart"/>
      <w:r>
        <w:rPr>
          <w:rFonts w:ascii="Book Antiqua"/>
          <w:sz w:val="24"/>
          <w:szCs w:val="24"/>
        </w:rPr>
        <w:t>viscus</w:t>
      </w:r>
      <w:proofErr w:type="spellEnd"/>
      <w:r>
        <w:rPr>
          <w:rFonts w:ascii="Book Antiqua"/>
          <w:sz w:val="24"/>
          <w:szCs w:val="24"/>
        </w:rPr>
        <w:t xml:space="preserve"> occurs when there is inadequate blood supply most often from vascular occlusion and sepsis usually ensues. Such conditions are usually terminal unless surgical intervention is performed. Hence it is crucial to identify such conditions promptly and initiate surgery at the earliest possible chance to improve outcomes.</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Peer-review</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This is a retrospective study for evaluating time delay of operation for abdominal emergency in elderly (over 65 years old) patients.</w:t>
      </w:r>
    </w:p>
    <w:p w:rsidR="00ED567A" w:rsidRDefault="00ED567A">
      <w:pPr>
        <w:spacing w:after="0" w:line="360" w:lineRule="auto"/>
        <w:jc w:val="both"/>
        <w:rPr>
          <w:rFonts w:ascii="Book Antiqua" w:eastAsia="Book Antiqua" w:hAnsi="Book Antiqua" w:cs="Book Antiqua"/>
        </w:rPr>
      </w:pPr>
    </w:p>
    <w:p w:rsidR="00ED567A" w:rsidRDefault="00ED567A">
      <w:pPr>
        <w:spacing w:after="0" w:line="360" w:lineRule="auto"/>
        <w:jc w:val="both"/>
        <w:rPr>
          <w:rFonts w:ascii="Book Antiqua" w:eastAsia="Book Antiqua" w:hAnsi="Book Antiqua" w:cs="Book Antiqua"/>
        </w:rPr>
      </w:pPr>
    </w:p>
    <w:p w:rsidR="00ED567A" w:rsidRDefault="00600EEB">
      <w:pPr>
        <w:spacing w:line="276" w:lineRule="auto"/>
      </w:pPr>
      <w:r>
        <w:rPr>
          <w:rFonts w:ascii="Book Antiqua" w:eastAsia="Book Antiqua" w:hAnsi="Book Antiqua" w:cs="Book Antiqua"/>
        </w:rPr>
        <w:br w:type="page"/>
      </w:r>
    </w:p>
    <w:p w:rsidR="00ED567A" w:rsidRDefault="00ED567A">
      <w:pPr>
        <w:spacing w:line="276" w:lineRule="auto"/>
        <w:rPr>
          <w:rFonts w:ascii="Book Antiqua" w:eastAsia="Book Antiqua" w:hAnsi="Book Antiqua" w:cs="Book Antiqua"/>
        </w:rPr>
      </w:pPr>
    </w:p>
    <w:p w:rsidR="00ED567A" w:rsidRDefault="00600EEB">
      <w:pPr>
        <w:spacing w:after="0" w:line="360" w:lineRule="auto"/>
        <w:jc w:val="both"/>
        <w:rPr>
          <w:rFonts w:ascii="Book Antiqua" w:eastAsia="Book Antiqua" w:hAnsi="Book Antiqua" w:cs="Book Antiqua"/>
          <w:sz w:val="24"/>
          <w:szCs w:val="24"/>
        </w:rPr>
      </w:pPr>
      <w:r>
        <w:rPr>
          <w:rFonts w:ascii="Book Antiqua"/>
          <w:b/>
          <w:bCs/>
          <w:sz w:val="24"/>
          <w:szCs w:val="24"/>
        </w:rPr>
        <w:t>REFERENCES</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1 </w:t>
      </w:r>
      <w:proofErr w:type="spellStart"/>
      <w:r>
        <w:rPr>
          <w:rFonts w:ascii="Book Antiqua"/>
          <w:b/>
          <w:bCs/>
          <w:sz w:val="24"/>
          <w:szCs w:val="24"/>
        </w:rPr>
        <w:t>Bugliosi</w:t>
      </w:r>
      <w:proofErr w:type="spellEnd"/>
      <w:r>
        <w:rPr>
          <w:rFonts w:ascii="Book Antiqua"/>
          <w:b/>
          <w:bCs/>
          <w:sz w:val="24"/>
          <w:szCs w:val="24"/>
        </w:rPr>
        <w:t xml:space="preserve"> TF</w:t>
      </w:r>
      <w:r>
        <w:rPr>
          <w:rFonts w:ascii="Book Antiqua"/>
          <w:sz w:val="24"/>
          <w:szCs w:val="24"/>
        </w:rPr>
        <w:t xml:space="preserve">, </w:t>
      </w:r>
      <w:proofErr w:type="spellStart"/>
      <w:r>
        <w:rPr>
          <w:rFonts w:ascii="Book Antiqua"/>
          <w:sz w:val="24"/>
          <w:szCs w:val="24"/>
        </w:rPr>
        <w:t>Meloy</w:t>
      </w:r>
      <w:proofErr w:type="spellEnd"/>
      <w:r>
        <w:rPr>
          <w:rFonts w:ascii="Book Antiqua"/>
          <w:sz w:val="24"/>
          <w:szCs w:val="24"/>
        </w:rPr>
        <w:t xml:space="preserve"> TD, </w:t>
      </w:r>
      <w:proofErr w:type="spellStart"/>
      <w:r>
        <w:rPr>
          <w:rFonts w:ascii="Book Antiqua"/>
          <w:sz w:val="24"/>
          <w:szCs w:val="24"/>
        </w:rPr>
        <w:t>Vukov</w:t>
      </w:r>
      <w:proofErr w:type="spellEnd"/>
      <w:r>
        <w:rPr>
          <w:rFonts w:ascii="Book Antiqua"/>
          <w:sz w:val="24"/>
          <w:szCs w:val="24"/>
        </w:rPr>
        <w:t xml:space="preserve"> LF. </w:t>
      </w:r>
      <w:proofErr w:type="gramStart"/>
      <w:r>
        <w:rPr>
          <w:rFonts w:ascii="Book Antiqua"/>
          <w:sz w:val="24"/>
          <w:szCs w:val="24"/>
        </w:rPr>
        <w:t>Acute abdominal pain in the elderly.</w:t>
      </w:r>
      <w:proofErr w:type="gramEnd"/>
      <w:r>
        <w:rPr>
          <w:rFonts w:ascii="Book Antiqua"/>
          <w:sz w:val="24"/>
          <w:szCs w:val="24"/>
        </w:rPr>
        <w:t xml:space="preserve"> </w:t>
      </w:r>
      <w:r>
        <w:rPr>
          <w:rFonts w:ascii="Book Antiqua"/>
          <w:i/>
          <w:iCs/>
          <w:sz w:val="24"/>
          <w:szCs w:val="24"/>
        </w:rPr>
        <w:t xml:space="preserve">Ann </w:t>
      </w:r>
      <w:proofErr w:type="spellStart"/>
      <w:r>
        <w:rPr>
          <w:rFonts w:ascii="Book Antiqua"/>
          <w:i/>
          <w:iCs/>
          <w:sz w:val="24"/>
          <w:szCs w:val="24"/>
        </w:rPr>
        <w:t>Emerg</w:t>
      </w:r>
      <w:proofErr w:type="spellEnd"/>
      <w:r>
        <w:rPr>
          <w:rFonts w:ascii="Book Antiqua"/>
          <w:i/>
          <w:iCs/>
          <w:sz w:val="24"/>
          <w:szCs w:val="24"/>
        </w:rPr>
        <w:t xml:space="preserve"> Med</w:t>
      </w:r>
      <w:r>
        <w:rPr>
          <w:rFonts w:ascii="Book Antiqua"/>
          <w:sz w:val="24"/>
          <w:szCs w:val="24"/>
        </w:rPr>
        <w:t xml:space="preserve"> 1990; </w:t>
      </w:r>
      <w:r>
        <w:rPr>
          <w:rFonts w:ascii="Book Antiqua"/>
          <w:b/>
          <w:bCs/>
          <w:sz w:val="24"/>
          <w:szCs w:val="24"/>
        </w:rPr>
        <w:t>19</w:t>
      </w:r>
      <w:r>
        <w:rPr>
          <w:rFonts w:ascii="Book Antiqua"/>
          <w:sz w:val="24"/>
          <w:szCs w:val="24"/>
        </w:rPr>
        <w:t>: 1383-1386 [PMID: 2240749 DOI: 10.1016/S0196-0644(05)82602-2]</w:t>
      </w:r>
    </w:p>
    <w:p w:rsidR="00ED567A" w:rsidRDefault="00600EEB">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2 </w:t>
      </w:r>
      <w:proofErr w:type="spellStart"/>
      <w:r>
        <w:rPr>
          <w:rFonts w:ascii="Book Antiqua"/>
          <w:b/>
          <w:bCs/>
          <w:sz w:val="24"/>
          <w:szCs w:val="24"/>
        </w:rPr>
        <w:t>Feny</w:t>
      </w:r>
      <w:r>
        <w:rPr>
          <w:rFonts w:hAnsi="Book Antiqua"/>
          <w:b/>
          <w:bCs/>
          <w:sz w:val="24"/>
          <w:szCs w:val="24"/>
        </w:rPr>
        <w:t>ö</w:t>
      </w:r>
      <w:proofErr w:type="spellEnd"/>
      <w:r>
        <w:rPr>
          <w:rFonts w:ascii="Book Antiqua"/>
          <w:b/>
          <w:bCs/>
          <w:sz w:val="24"/>
          <w:szCs w:val="24"/>
        </w:rPr>
        <w:t xml:space="preserve"> G</w:t>
      </w:r>
      <w:r>
        <w:rPr>
          <w:rFonts w:ascii="Book Antiqua"/>
          <w:sz w:val="24"/>
          <w:szCs w:val="24"/>
        </w:rPr>
        <w:t>. Diagnostic problems of acute abdominal diseases in the aged.</w:t>
      </w:r>
      <w:proofErr w:type="gramEnd"/>
      <w:r>
        <w:rPr>
          <w:rFonts w:ascii="Book Antiqua"/>
          <w:sz w:val="24"/>
          <w:szCs w:val="24"/>
        </w:rPr>
        <w:t xml:space="preserve"> </w:t>
      </w:r>
      <w:proofErr w:type="spellStart"/>
      <w:r>
        <w:rPr>
          <w:rFonts w:ascii="Book Antiqua"/>
          <w:i/>
          <w:iCs/>
          <w:sz w:val="24"/>
          <w:szCs w:val="24"/>
        </w:rPr>
        <w:t>Acta</w:t>
      </w:r>
      <w:proofErr w:type="spellEnd"/>
      <w:r>
        <w:rPr>
          <w:rFonts w:ascii="Book Antiqua"/>
          <w:i/>
          <w:iCs/>
          <w:sz w:val="24"/>
          <w:szCs w:val="24"/>
        </w:rPr>
        <w:t xml:space="preserve"> </w:t>
      </w:r>
      <w:proofErr w:type="spellStart"/>
      <w:r>
        <w:rPr>
          <w:rFonts w:ascii="Book Antiqua"/>
          <w:i/>
          <w:iCs/>
          <w:sz w:val="24"/>
          <w:szCs w:val="24"/>
        </w:rPr>
        <w:t>Chir</w:t>
      </w:r>
      <w:proofErr w:type="spellEnd"/>
      <w:r>
        <w:rPr>
          <w:rFonts w:ascii="Book Antiqua"/>
          <w:i/>
          <w:iCs/>
          <w:sz w:val="24"/>
          <w:szCs w:val="24"/>
        </w:rPr>
        <w:t xml:space="preserve"> </w:t>
      </w:r>
      <w:proofErr w:type="spellStart"/>
      <w:r>
        <w:rPr>
          <w:rFonts w:ascii="Book Antiqua"/>
          <w:i/>
          <w:iCs/>
          <w:sz w:val="24"/>
          <w:szCs w:val="24"/>
        </w:rPr>
        <w:t>Scand</w:t>
      </w:r>
      <w:proofErr w:type="spellEnd"/>
      <w:r>
        <w:rPr>
          <w:rFonts w:ascii="Book Antiqua"/>
          <w:sz w:val="24"/>
          <w:szCs w:val="24"/>
        </w:rPr>
        <w:t xml:space="preserve"> 1974; </w:t>
      </w:r>
      <w:r>
        <w:rPr>
          <w:rFonts w:ascii="Book Antiqua"/>
          <w:b/>
          <w:bCs/>
          <w:sz w:val="24"/>
          <w:szCs w:val="24"/>
        </w:rPr>
        <w:t>140</w:t>
      </w:r>
      <w:r>
        <w:rPr>
          <w:rFonts w:ascii="Book Antiqua"/>
          <w:sz w:val="24"/>
          <w:szCs w:val="24"/>
        </w:rPr>
        <w:t>: 396-405 [PMID: 4851359]</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3 </w:t>
      </w:r>
      <w:proofErr w:type="spellStart"/>
      <w:r>
        <w:rPr>
          <w:rFonts w:ascii="Book Antiqua"/>
          <w:b/>
          <w:bCs/>
          <w:sz w:val="24"/>
          <w:szCs w:val="24"/>
        </w:rPr>
        <w:t>Karanikas</w:t>
      </w:r>
      <w:proofErr w:type="spellEnd"/>
      <w:r>
        <w:rPr>
          <w:rFonts w:ascii="Book Antiqua"/>
          <w:b/>
          <w:bCs/>
          <w:sz w:val="24"/>
          <w:szCs w:val="24"/>
        </w:rPr>
        <w:t xml:space="preserve"> ID</w:t>
      </w:r>
      <w:r>
        <w:rPr>
          <w:rFonts w:ascii="Book Antiqua"/>
          <w:sz w:val="24"/>
          <w:szCs w:val="24"/>
        </w:rPr>
        <w:t xml:space="preserve">, </w:t>
      </w:r>
      <w:proofErr w:type="spellStart"/>
      <w:r>
        <w:rPr>
          <w:rFonts w:ascii="Book Antiqua"/>
          <w:sz w:val="24"/>
          <w:szCs w:val="24"/>
        </w:rPr>
        <w:t>Liakakos</w:t>
      </w:r>
      <w:proofErr w:type="spellEnd"/>
      <w:r>
        <w:rPr>
          <w:rFonts w:ascii="Book Antiqua"/>
          <w:sz w:val="24"/>
          <w:szCs w:val="24"/>
        </w:rPr>
        <w:t xml:space="preserve"> TD, </w:t>
      </w:r>
      <w:proofErr w:type="spellStart"/>
      <w:r>
        <w:rPr>
          <w:rFonts w:ascii="Book Antiqua"/>
          <w:sz w:val="24"/>
          <w:szCs w:val="24"/>
        </w:rPr>
        <w:t>Koundourakis</w:t>
      </w:r>
      <w:proofErr w:type="spellEnd"/>
      <w:r>
        <w:rPr>
          <w:rFonts w:ascii="Book Antiqua"/>
          <w:sz w:val="24"/>
          <w:szCs w:val="24"/>
        </w:rPr>
        <w:t xml:space="preserve"> SS, </w:t>
      </w:r>
      <w:proofErr w:type="spellStart"/>
      <w:r>
        <w:rPr>
          <w:rFonts w:ascii="Book Antiqua"/>
          <w:sz w:val="24"/>
          <w:szCs w:val="24"/>
        </w:rPr>
        <w:t>Tzorakis</w:t>
      </w:r>
      <w:proofErr w:type="spellEnd"/>
      <w:r>
        <w:rPr>
          <w:rFonts w:ascii="Book Antiqua"/>
          <w:sz w:val="24"/>
          <w:szCs w:val="24"/>
        </w:rPr>
        <w:t xml:space="preserve"> SE, </w:t>
      </w:r>
      <w:proofErr w:type="spellStart"/>
      <w:r>
        <w:rPr>
          <w:rFonts w:ascii="Book Antiqua"/>
          <w:sz w:val="24"/>
          <w:szCs w:val="24"/>
        </w:rPr>
        <w:t>Dendrinos</w:t>
      </w:r>
      <w:proofErr w:type="spellEnd"/>
      <w:r>
        <w:rPr>
          <w:rFonts w:ascii="Book Antiqua"/>
          <w:sz w:val="24"/>
          <w:szCs w:val="24"/>
        </w:rPr>
        <w:t xml:space="preserve"> SS. Emergency operations in the elderly: management and outcome. </w:t>
      </w:r>
      <w:proofErr w:type="spellStart"/>
      <w:r>
        <w:rPr>
          <w:rFonts w:ascii="Book Antiqua"/>
          <w:i/>
          <w:iCs/>
          <w:sz w:val="24"/>
          <w:szCs w:val="24"/>
        </w:rPr>
        <w:t>Int</w:t>
      </w:r>
      <w:proofErr w:type="spellEnd"/>
      <w:r>
        <w:rPr>
          <w:rFonts w:ascii="Book Antiqua"/>
          <w:i/>
          <w:iCs/>
          <w:sz w:val="24"/>
          <w:szCs w:val="24"/>
        </w:rPr>
        <w:t xml:space="preserve"> </w:t>
      </w:r>
      <w:proofErr w:type="spellStart"/>
      <w:r>
        <w:rPr>
          <w:rFonts w:ascii="Book Antiqua"/>
          <w:i/>
          <w:iCs/>
          <w:sz w:val="24"/>
          <w:szCs w:val="24"/>
        </w:rPr>
        <w:t>Surg</w:t>
      </w:r>
      <w:proofErr w:type="spellEnd"/>
      <w:r>
        <w:rPr>
          <w:rFonts w:ascii="Book Antiqua"/>
          <w:sz w:val="24"/>
          <w:szCs w:val="24"/>
        </w:rPr>
        <w:t xml:space="preserve"> 1996; </w:t>
      </w:r>
      <w:r>
        <w:rPr>
          <w:rFonts w:ascii="Book Antiqua"/>
          <w:b/>
          <w:bCs/>
          <w:sz w:val="24"/>
          <w:szCs w:val="24"/>
        </w:rPr>
        <w:t>81</w:t>
      </w:r>
      <w:r>
        <w:rPr>
          <w:rFonts w:ascii="Book Antiqua"/>
          <w:sz w:val="24"/>
          <w:szCs w:val="24"/>
        </w:rPr>
        <w:t>: 158-162 [PMID: 8912083]</w:t>
      </w:r>
    </w:p>
    <w:p w:rsidR="00ED567A" w:rsidRDefault="00600EEB">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4 </w:t>
      </w:r>
      <w:proofErr w:type="spellStart"/>
      <w:r>
        <w:rPr>
          <w:rFonts w:ascii="Book Antiqua"/>
          <w:b/>
          <w:bCs/>
          <w:sz w:val="24"/>
          <w:szCs w:val="24"/>
        </w:rPr>
        <w:t>Kettunen</w:t>
      </w:r>
      <w:proofErr w:type="spellEnd"/>
      <w:r>
        <w:rPr>
          <w:rFonts w:ascii="Book Antiqua"/>
          <w:b/>
          <w:bCs/>
          <w:sz w:val="24"/>
          <w:szCs w:val="24"/>
        </w:rPr>
        <w:t xml:space="preserve"> J</w:t>
      </w:r>
      <w:r>
        <w:rPr>
          <w:rFonts w:ascii="Book Antiqua"/>
          <w:sz w:val="24"/>
          <w:szCs w:val="24"/>
        </w:rPr>
        <w:t xml:space="preserve">, </w:t>
      </w:r>
      <w:proofErr w:type="spellStart"/>
      <w:r>
        <w:rPr>
          <w:rFonts w:ascii="Book Antiqua"/>
          <w:sz w:val="24"/>
          <w:szCs w:val="24"/>
        </w:rPr>
        <w:t>Paajanen</w:t>
      </w:r>
      <w:proofErr w:type="spellEnd"/>
      <w:r>
        <w:rPr>
          <w:rFonts w:ascii="Book Antiqua"/>
          <w:sz w:val="24"/>
          <w:szCs w:val="24"/>
        </w:rPr>
        <w:t xml:space="preserve"> H, </w:t>
      </w:r>
      <w:proofErr w:type="spellStart"/>
      <w:r>
        <w:rPr>
          <w:rFonts w:ascii="Book Antiqua"/>
          <w:sz w:val="24"/>
          <w:szCs w:val="24"/>
        </w:rPr>
        <w:t>Kostiainen</w:t>
      </w:r>
      <w:proofErr w:type="spellEnd"/>
      <w:r>
        <w:rPr>
          <w:rFonts w:ascii="Book Antiqua"/>
          <w:sz w:val="24"/>
          <w:szCs w:val="24"/>
        </w:rPr>
        <w:t xml:space="preserve"> S. Emergency abdominal surgery in the elderly.</w:t>
      </w:r>
      <w:proofErr w:type="gramEnd"/>
      <w:r>
        <w:rPr>
          <w:rFonts w:ascii="Book Antiqua"/>
          <w:sz w:val="24"/>
          <w:szCs w:val="24"/>
        </w:rPr>
        <w:t xml:space="preserve"> </w:t>
      </w:r>
      <w:proofErr w:type="spellStart"/>
      <w:r>
        <w:rPr>
          <w:rFonts w:ascii="Book Antiqua"/>
          <w:i/>
          <w:iCs/>
          <w:sz w:val="24"/>
          <w:szCs w:val="24"/>
        </w:rPr>
        <w:t>Hepatogastroenterology</w:t>
      </w:r>
      <w:proofErr w:type="spellEnd"/>
      <w:r>
        <w:rPr>
          <w:rFonts w:ascii="Book Antiqua"/>
          <w:sz w:val="24"/>
          <w:szCs w:val="24"/>
        </w:rPr>
        <w:t xml:space="preserve"> 1995; </w:t>
      </w:r>
      <w:r>
        <w:rPr>
          <w:rFonts w:ascii="Book Antiqua"/>
          <w:b/>
          <w:bCs/>
          <w:sz w:val="24"/>
          <w:szCs w:val="24"/>
        </w:rPr>
        <w:t>42</w:t>
      </w:r>
      <w:r>
        <w:rPr>
          <w:rFonts w:ascii="Book Antiqua"/>
          <w:sz w:val="24"/>
          <w:szCs w:val="24"/>
        </w:rPr>
        <w:t>: 106-108 [PMID: 7672756]</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5 </w:t>
      </w:r>
      <w:r>
        <w:rPr>
          <w:rFonts w:ascii="Book Antiqua"/>
          <w:b/>
          <w:bCs/>
          <w:sz w:val="24"/>
          <w:szCs w:val="24"/>
        </w:rPr>
        <w:t>Wakayama T</w:t>
      </w:r>
      <w:r>
        <w:rPr>
          <w:rFonts w:ascii="Book Antiqua"/>
          <w:sz w:val="24"/>
          <w:szCs w:val="24"/>
        </w:rPr>
        <w:t xml:space="preserve">, </w:t>
      </w:r>
      <w:proofErr w:type="spellStart"/>
      <w:r>
        <w:rPr>
          <w:rFonts w:ascii="Book Antiqua"/>
          <w:sz w:val="24"/>
          <w:szCs w:val="24"/>
        </w:rPr>
        <w:t>Ishizaki</w:t>
      </w:r>
      <w:proofErr w:type="spellEnd"/>
      <w:r>
        <w:rPr>
          <w:rFonts w:ascii="Book Antiqua"/>
          <w:sz w:val="24"/>
          <w:szCs w:val="24"/>
        </w:rPr>
        <w:t xml:space="preserve"> Y, </w:t>
      </w:r>
      <w:proofErr w:type="spellStart"/>
      <w:r>
        <w:rPr>
          <w:rFonts w:ascii="Book Antiqua"/>
          <w:sz w:val="24"/>
          <w:szCs w:val="24"/>
        </w:rPr>
        <w:t>Mitsusada</w:t>
      </w:r>
      <w:proofErr w:type="spellEnd"/>
      <w:r>
        <w:rPr>
          <w:rFonts w:ascii="Book Antiqua"/>
          <w:sz w:val="24"/>
          <w:szCs w:val="24"/>
        </w:rPr>
        <w:t xml:space="preserve"> M, Takahashi S, Wada T, Fukushima Y, Hattori H, </w:t>
      </w:r>
      <w:proofErr w:type="spellStart"/>
      <w:r>
        <w:rPr>
          <w:rFonts w:ascii="Book Antiqua"/>
          <w:sz w:val="24"/>
          <w:szCs w:val="24"/>
        </w:rPr>
        <w:t>Okuyama</w:t>
      </w:r>
      <w:proofErr w:type="spellEnd"/>
      <w:r>
        <w:rPr>
          <w:rFonts w:ascii="Book Antiqua"/>
          <w:sz w:val="24"/>
          <w:szCs w:val="24"/>
        </w:rPr>
        <w:t xml:space="preserve"> T, </w:t>
      </w:r>
      <w:proofErr w:type="spellStart"/>
      <w:r>
        <w:rPr>
          <w:rFonts w:ascii="Book Antiqua"/>
          <w:sz w:val="24"/>
          <w:szCs w:val="24"/>
        </w:rPr>
        <w:t>Funatsu</w:t>
      </w:r>
      <w:proofErr w:type="spellEnd"/>
      <w:r>
        <w:rPr>
          <w:rFonts w:ascii="Book Antiqua"/>
          <w:sz w:val="24"/>
          <w:szCs w:val="24"/>
        </w:rPr>
        <w:t xml:space="preserve"> H. Risk factors influencing the short-term results of </w:t>
      </w:r>
      <w:proofErr w:type="spellStart"/>
      <w:r>
        <w:rPr>
          <w:rFonts w:ascii="Book Antiqua"/>
          <w:sz w:val="24"/>
          <w:szCs w:val="24"/>
        </w:rPr>
        <w:t>gastroduodenal</w:t>
      </w:r>
      <w:proofErr w:type="spellEnd"/>
      <w:r>
        <w:rPr>
          <w:rFonts w:ascii="Book Antiqua"/>
          <w:sz w:val="24"/>
          <w:szCs w:val="24"/>
        </w:rPr>
        <w:t xml:space="preserve"> perforation. </w:t>
      </w:r>
      <w:proofErr w:type="spellStart"/>
      <w:r>
        <w:rPr>
          <w:rFonts w:ascii="Book Antiqua"/>
          <w:i/>
          <w:iCs/>
          <w:sz w:val="24"/>
          <w:szCs w:val="24"/>
        </w:rPr>
        <w:t>Surg</w:t>
      </w:r>
      <w:proofErr w:type="spellEnd"/>
      <w:r>
        <w:rPr>
          <w:rFonts w:ascii="Book Antiqua"/>
          <w:i/>
          <w:iCs/>
          <w:sz w:val="24"/>
          <w:szCs w:val="24"/>
        </w:rPr>
        <w:t xml:space="preserve"> Today</w:t>
      </w:r>
      <w:r>
        <w:rPr>
          <w:rFonts w:ascii="Book Antiqua"/>
          <w:sz w:val="24"/>
          <w:szCs w:val="24"/>
        </w:rPr>
        <w:t xml:space="preserve"> 1994; </w:t>
      </w:r>
      <w:r>
        <w:rPr>
          <w:rFonts w:ascii="Book Antiqua"/>
          <w:b/>
          <w:bCs/>
          <w:sz w:val="24"/>
          <w:szCs w:val="24"/>
        </w:rPr>
        <w:t>24</w:t>
      </w:r>
      <w:r>
        <w:rPr>
          <w:rFonts w:ascii="Book Antiqua"/>
          <w:sz w:val="24"/>
          <w:szCs w:val="24"/>
        </w:rPr>
        <w:t>: 681-687 [PMID: 7981538 DOI: 10.1007/BF01636772]</w:t>
      </w:r>
    </w:p>
    <w:p w:rsidR="00ED567A" w:rsidRDefault="00600EEB">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6 </w:t>
      </w:r>
      <w:r>
        <w:rPr>
          <w:rFonts w:ascii="Book Antiqua"/>
          <w:b/>
          <w:bCs/>
          <w:sz w:val="24"/>
          <w:szCs w:val="24"/>
        </w:rPr>
        <w:t>Kane E</w:t>
      </w:r>
      <w:r>
        <w:rPr>
          <w:rFonts w:ascii="Book Antiqua"/>
          <w:sz w:val="24"/>
          <w:szCs w:val="24"/>
        </w:rPr>
        <w:t xml:space="preserve">, Fried G, </w:t>
      </w:r>
      <w:proofErr w:type="spellStart"/>
      <w:r>
        <w:rPr>
          <w:rFonts w:ascii="Book Antiqua"/>
          <w:sz w:val="24"/>
          <w:szCs w:val="24"/>
        </w:rPr>
        <w:t>McSherry</w:t>
      </w:r>
      <w:proofErr w:type="spellEnd"/>
      <w:r>
        <w:rPr>
          <w:rFonts w:ascii="Book Antiqua"/>
          <w:sz w:val="24"/>
          <w:szCs w:val="24"/>
        </w:rPr>
        <w:t xml:space="preserve"> CK. Perforated peptic ulcer in the elderly.</w:t>
      </w:r>
      <w:proofErr w:type="gramEnd"/>
      <w:r>
        <w:rPr>
          <w:rFonts w:ascii="Book Antiqua"/>
          <w:sz w:val="24"/>
          <w:szCs w:val="24"/>
        </w:rPr>
        <w:t xml:space="preserve"> </w:t>
      </w:r>
      <w:r>
        <w:rPr>
          <w:rFonts w:ascii="Book Antiqua"/>
          <w:i/>
          <w:iCs/>
          <w:sz w:val="24"/>
          <w:szCs w:val="24"/>
        </w:rPr>
        <w:t xml:space="preserve">J Am </w:t>
      </w:r>
      <w:proofErr w:type="spellStart"/>
      <w:r>
        <w:rPr>
          <w:rFonts w:ascii="Book Antiqua"/>
          <w:i/>
          <w:iCs/>
          <w:sz w:val="24"/>
          <w:szCs w:val="24"/>
        </w:rPr>
        <w:t>Geriatr</w:t>
      </w:r>
      <w:proofErr w:type="spellEnd"/>
      <w:r>
        <w:rPr>
          <w:rFonts w:ascii="Book Antiqua"/>
          <w:i/>
          <w:iCs/>
          <w:sz w:val="24"/>
          <w:szCs w:val="24"/>
        </w:rPr>
        <w:t xml:space="preserve"> </w:t>
      </w:r>
      <w:proofErr w:type="spellStart"/>
      <w:r>
        <w:rPr>
          <w:rFonts w:ascii="Book Antiqua"/>
          <w:i/>
          <w:iCs/>
          <w:sz w:val="24"/>
          <w:szCs w:val="24"/>
        </w:rPr>
        <w:t>Soc</w:t>
      </w:r>
      <w:proofErr w:type="spellEnd"/>
      <w:r>
        <w:rPr>
          <w:rFonts w:ascii="Book Antiqua"/>
          <w:sz w:val="24"/>
          <w:szCs w:val="24"/>
        </w:rPr>
        <w:t xml:space="preserve"> 1981; </w:t>
      </w:r>
      <w:r>
        <w:rPr>
          <w:rFonts w:ascii="Book Antiqua"/>
          <w:b/>
          <w:bCs/>
          <w:sz w:val="24"/>
          <w:szCs w:val="24"/>
        </w:rPr>
        <w:t>29</w:t>
      </w:r>
      <w:r>
        <w:rPr>
          <w:rFonts w:ascii="Book Antiqua"/>
          <w:sz w:val="24"/>
          <w:szCs w:val="24"/>
        </w:rPr>
        <w:t>: 224-227 [PMID: 7229233 DOI: 10.1111/j.1532-5415.1981.tb01771.x]</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7 </w:t>
      </w:r>
      <w:r>
        <w:rPr>
          <w:rFonts w:ascii="Book Antiqua"/>
          <w:b/>
          <w:bCs/>
          <w:sz w:val="24"/>
          <w:szCs w:val="24"/>
        </w:rPr>
        <w:t>Jones JS</w:t>
      </w:r>
      <w:r>
        <w:rPr>
          <w:rFonts w:ascii="Book Antiqua"/>
          <w:sz w:val="24"/>
          <w:szCs w:val="24"/>
        </w:rPr>
        <w:t xml:space="preserve">, Johnson K, </w:t>
      </w:r>
      <w:proofErr w:type="spellStart"/>
      <w:r>
        <w:rPr>
          <w:rFonts w:ascii="Book Antiqua"/>
          <w:sz w:val="24"/>
          <w:szCs w:val="24"/>
        </w:rPr>
        <w:t>McNinch</w:t>
      </w:r>
      <w:proofErr w:type="spellEnd"/>
      <w:r>
        <w:rPr>
          <w:rFonts w:ascii="Book Antiqua"/>
          <w:sz w:val="24"/>
          <w:szCs w:val="24"/>
        </w:rPr>
        <w:t xml:space="preserve"> M. Age as a risk factor for inadequate emergency department analgesia. </w:t>
      </w:r>
      <w:r>
        <w:rPr>
          <w:rFonts w:ascii="Book Antiqua"/>
          <w:i/>
          <w:iCs/>
          <w:sz w:val="24"/>
          <w:szCs w:val="24"/>
        </w:rPr>
        <w:t xml:space="preserve">Am J </w:t>
      </w:r>
      <w:proofErr w:type="spellStart"/>
      <w:r>
        <w:rPr>
          <w:rFonts w:ascii="Book Antiqua"/>
          <w:i/>
          <w:iCs/>
          <w:sz w:val="24"/>
          <w:szCs w:val="24"/>
        </w:rPr>
        <w:t>Emerg</w:t>
      </w:r>
      <w:proofErr w:type="spellEnd"/>
      <w:r>
        <w:rPr>
          <w:rFonts w:ascii="Book Antiqua"/>
          <w:i/>
          <w:iCs/>
          <w:sz w:val="24"/>
          <w:szCs w:val="24"/>
        </w:rPr>
        <w:t xml:space="preserve"> Med</w:t>
      </w:r>
      <w:r>
        <w:rPr>
          <w:rFonts w:ascii="Book Antiqua"/>
          <w:sz w:val="24"/>
          <w:szCs w:val="24"/>
        </w:rPr>
        <w:t xml:space="preserve"> 1996; </w:t>
      </w:r>
      <w:r>
        <w:rPr>
          <w:rFonts w:ascii="Book Antiqua"/>
          <w:b/>
          <w:bCs/>
          <w:sz w:val="24"/>
          <w:szCs w:val="24"/>
        </w:rPr>
        <w:t>14</w:t>
      </w:r>
      <w:r>
        <w:rPr>
          <w:rFonts w:ascii="Book Antiqua"/>
          <w:sz w:val="24"/>
          <w:szCs w:val="24"/>
        </w:rPr>
        <w:t>: 157-160 [PMID: 8924137 DOI: 10.1016/S0735-6757(96)90123-0]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8 </w:t>
      </w:r>
      <w:proofErr w:type="spellStart"/>
      <w:r>
        <w:rPr>
          <w:rFonts w:ascii="Book Antiqua"/>
          <w:b/>
          <w:bCs/>
          <w:sz w:val="24"/>
          <w:szCs w:val="24"/>
        </w:rPr>
        <w:t>Escarce</w:t>
      </w:r>
      <w:proofErr w:type="spellEnd"/>
      <w:r>
        <w:rPr>
          <w:rFonts w:ascii="Book Antiqua"/>
          <w:b/>
          <w:bCs/>
          <w:sz w:val="24"/>
          <w:szCs w:val="24"/>
        </w:rPr>
        <w:t xml:space="preserve"> JJ</w:t>
      </w:r>
      <w:r>
        <w:rPr>
          <w:rFonts w:ascii="Book Antiqua"/>
          <w:sz w:val="24"/>
          <w:szCs w:val="24"/>
        </w:rPr>
        <w:t xml:space="preserve">, Shea JA, Chen W, </w:t>
      </w:r>
      <w:proofErr w:type="spellStart"/>
      <w:r>
        <w:rPr>
          <w:rFonts w:ascii="Book Antiqua"/>
          <w:sz w:val="24"/>
          <w:szCs w:val="24"/>
        </w:rPr>
        <w:t>Qian</w:t>
      </w:r>
      <w:proofErr w:type="spellEnd"/>
      <w:r>
        <w:rPr>
          <w:rFonts w:ascii="Book Antiqua"/>
          <w:sz w:val="24"/>
          <w:szCs w:val="24"/>
        </w:rPr>
        <w:t xml:space="preserve"> Z, Schwartz JS. Outcomes of open cholecystectomy in the elderly: a longitudinal analysis of 21,000 cases in the </w:t>
      </w:r>
      <w:proofErr w:type="spellStart"/>
      <w:r>
        <w:rPr>
          <w:rFonts w:ascii="Book Antiqua"/>
          <w:sz w:val="24"/>
          <w:szCs w:val="24"/>
        </w:rPr>
        <w:t>prelaparoscopic</w:t>
      </w:r>
      <w:proofErr w:type="spellEnd"/>
      <w:r>
        <w:rPr>
          <w:rFonts w:ascii="Book Antiqua"/>
          <w:sz w:val="24"/>
          <w:szCs w:val="24"/>
        </w:rPr>
        <w:t xml:space="preserve"> era. </w:t>
      </w:r>
      <w:r>
        <w:rPr>
          <w:rFonts w:ascii="Book Antiqua"/>
          <w:i/>
          <w:iCs/>
          <w:sz w:val="24"/>
          <w:szCs w:val="24"/>
        </w:rPr>
        <w:t>Surgery</w:t>
      </w:r>
      <w:r>
        <w:rPr>
          <w:rFonts w:ascii="Book Antiqua"/>
          <w:sz w:val="24"/>
          <w:szCs w:val="24"/>
        </w:rPr>
        <w:t xml:space="preserve"> 1995; </w:t>
      </w:r>
      <w:r>
        <w:rPr>
          <w:rFonts w:ascii="Book Antiqua"/>
          <w:b/>
          <w:bCs/>
          <w:sz w:val="24"/>
          <w:szCs w:val="24"/>
        </w:rPr>
        <w:t>117</w:t>
      </w:r>
      <w:r>
        <w:rPr>
          <w:rFonts w:ascii="Book Antiqua"/>
          <w:sz w:val="24"/>
          <w:szCs w:val="24"/>
        </w:rPr>
        <w:t>: 156-164 [PMID: 7846619 DOI: 10.1016/S0039-6060(05)80079-0]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9 </w:t>
      </w:r>
      <w:proofErr w:type="spellStart"/>
      <w:r>
        <w:rPr>
          <w:rFonts w:ascii="Book Antiqua"/>
          <w:b/>
          <w:bCs/>
          <w:sz w:val="24"/>
          <w:szCs w:val="24"/>
        </w:rPr>
        <w:t>Feny</w:t>
      </w:r>
      <w:r>
        <w:rPr>
          <w:rFonts w:hAnsi="Book Antiqua"/>
          <w:b/>
          <w:bCs/>
          <w:sz w:val="24"/>
          <w:szCs w:val="24"/>
        </w:rPr>
        <w:t>ö</w:t>
      </w:r>
      <w:proofErr w:type="spellEnd"/>
      <w:r>
        <w:rPr>
          <w:rFonts w:ascii="Book Antiqua"/>
          <w:b/>
          <w:bCs/>
          <w:sz w:val="24"/>
          <w:szCs w:val="24"/>
        </w:rPr>
        <w:t xml:space="preserve"> G</w:t>
      </w:r>
      <w:r>
        <w:rPr>
          <w:rFonts w:ascii="Book Antiqua"/>
          <w:sz w:val="24"/>
          <w:szCs w:val="24"/>
        </w:rPr>
        <w:t xml:space="preserve">. Acute abdominal </w:t>
      </w:r>
      <w:proofErr w:type="gramStart"/>
      <w:r>
        <w:rPr>
          <w:rFonts w:ascii="Book Antiqua"/>
          <w:sz w:val="24"/>
          <w:szCs w:val="24"/>
        </w:rPr>
        <w:t>disease</w:t>
      </w:r>
      <w:proofErr w:type="gramEnd"/>
      <w:r>
        <w:rPr>
          <w:rFonts w:ascii="Book Antiqua"/>
          <w:sz w:val="24"/>
          <w:szCs w:val="24"/>
        </w:rPr>
        <w:t xml:space="preserve"> in the elderly: experience from two series in Stockholm. </w:t>
      </w:r>
      <w:r>
        <w:rPr>
          <w:rFonts w:ascii="Book Antiqua"/>
          <w:i/>
          <w:iCs/>
          <w:sz w:val="24"/>
          <w:szCs w:val="24"/>
        </w:rPr>
        <w:t xml:space="preserve">Am J </w:t>
      </w:r>
      <w:proofErr w:type="spellStart"/>
      <w:r>
        <w:rPr>
          <w:rFonts w:ascii="Book Antiqua"/>
          <w:i/>
          <w:iCs/>
          <w:sz w:val="24"/>
          <w:szCs w:val="24"/>
        </w:rPr>
        <w:t>Surg</w:t>
      </w:r>
      <w:proofErr w:type="spellEnd"/>
      <w:r>
        <w:rPr>
          <w:rFonts w:ascii="Book Antiqua"/>
          <w:sz w:val="24"/>
          <w:szCs w:val="24"/>
        </w:rPr>
        <w:t xml:space="preserve"> 1982; </w:t>
      </w:r>
      <w:r>
        <w:rPr>
          <w:rFonts w:ascii="Book Antiqua"/>
          <w:b/>
          <w:bCs/>
          <w:sz w:val="24"/>
          <w:szCs w:val="24"/>
        </w:rPr>
        <w:t>143</w:t>
      </w:r>
      <w:r>
        <w:rPr>
          <w:rFonts w:ascii="Book Antiqua"/>
          <w:sz w:val="24"/>
          <w:szCs w:val="24"/>
        </w:rPr>
        <w:t>: 751-754 [PMID: 7091511 DOI: 10.1016/0002-9610(82)90052-6]</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10 </w:t>
      </w:r>
      <w:proofErr w:type="spellStart"/>
      <w:r>
        <w:rPr>
          <w:rFonts w:ascii="Book Antiqua"/>
          <w:b/>
          <w:bCs/>
          <w:sz w:val="24"/>
          <w:szCs w:val="24"/>
        </w:rPr>
        <w:t>Dindo</w:t>
      </w:r>
      <w:proofErr w:type="spellEnd"/>
      <w:r>
        <w:rPr>
          <w:rFonts w:ascii="Book Antiqua"/>
          <w:b/>
          <w:bCs/>
          <w:sz w:val="24"/>
          <w:szCs w:val="24"/>
        </w:rPr>
        <w:t xml:space="preserve"> D</w:t>
      </w:r>
      <w:r>
        <w:rPr>
          <w:rFonts w:ascii="Book Antiqua"/>
          <w:sz w:val="24"/>
          <w:szCs w:val="24"/>
        </w:rPr>
        <w:t xml:space="preserve">, </w:t>
      </w:r>
      <w:proofErr w:type="spellStart"/>
      <w:r>
        <w:rPr>
          <w:rFonts w:ascii="Book Antiqua"/>
          <w:sz w:val="24"/>
          <w:szCs w:val="24"/>
        </w:rPr>
        <w:t>Demartines</w:t>
      </w:r>
      <w:proofErr w:type="spellEnd"/>
      <w:r>
        <w:rPr>
          <w:rFonts w:ascii="Book Antiqua"/>
          <w:sz w:val="24"/>
          <w:szCs w:val="24"/>
        </w:rPr>
        <w:t xml:space="preserve"> N, </w:t>
      </w:r>
      <w:proofErr w:type="spellStart"/>
      <w:r>
        <w:rPr>
          <w:rFonts w:ascii="Book Antiqua"/>
          <w:sz w:val="24"/>
          <w:szCs w:val="24"/>
        </w:rPr>
        <w:t>Clavien</w:t>
      </w:r>
      <w:proofErr w:type="spellEnd"/>
      <w:r>
        <w:rPr>
          <w:rFonts w:ascii="Book Antiqua"/>
          <w:sz w:val="24"/>
          <w:szCs w:val="24"/>
        </w:rPr>
        <w:t xml:space="preserve"> PA. Classification of surgical complications: a new proposal with evaluation in a cohort of 6336 patients and results of a survey. </w:t>
      </w:r>
      <w:r>
        <w:rPr>
          <w:rFonts w:ascii="Book Antiqua"/>
          <w:i/>
          <w:iCs/>
          <w:sz w:val="24"/>
          <w:szCs w:val="24"/>
        </w:rPr>
        <w:t xml:space="preserve">Ann </w:t>
      </w:r>
      <w:proofErr w:type="spellStart"/>
      <w:r>
        <w:rPr>
          <w:rFonts w:ascii="Book Antiqua"/>
          <w:i/>
          <w:iCs/>
          <w:sz w:val="24"/>
          <w:szCs w:val="24"/>
        </w:rPr>
        <w:t>Surg</w:t>
      </w:r>
      <w:proofErr w:type="spellEnd"/>
      <w:r>
        <w:rPr>
          <w:rFonts w:ascii="Book Antiqua"/>
          <w:sz w:val="24"/>
          <w:szCs w:val="24"/>
        </w:rPr>
        <w:t xml:space="preserve"> 2004; </w:t>
      </w:r>
      <w:r>
        <w:rPr>
          <w:rFonts w:ascii="Book Antiqua"/>
          <w:b/>
          <w:bCs/>
          <w:sz w:val="24"/>
          <w:szCs w:val="24"/>
        </w:rPr>
        <w:t>240</w:t>
      </w:r>
      <w:r>
        <w:rPr>
          <w:rFonts w:ascii="Book Antiqua"/>
          <w:sz w:val="24"/>
          <w:szCs w:val="24"/>
        </w:rPr>
        <w:t>: 205-213 [PMID: 15273542 DOI: 10.1097/01.sla.0000133083.54934.ae]</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lastRenderedPageBreak/>
        <w:t xml:space="preserve">11 </w:t>
      </w:r>
      <w:proofErr w:type="spellStart"/>
      <w:r>
        <w:rPr>
          <w:rFonts w:ascii="Book Antiqua"/>
          <w:b/>
          <w:bCs/>
          <w:sz w:val="24"/>
          <w:szCs w:val="24"/>
        </w:rPr>
        <w:t>Charlson</w:t>
      </w:r>
      <w:proofErr w:type="spellEnd"/>
      <w:r>
        <w:rPr>
          <w:rFonts w:ascii="Book Antiqua"/>
          <w:b/>
          <w:bCs/>
          <w:sz w:val="24"/>
          <w:szCs w:val="24"/>
        </w:rPr>
        <w:t xml:space="preserve"> ME</w:t>
      </w:r>
      <w:r>
        <w:rPr>
          <w:rFonts w:ascii="Book Antiqua"/>
          <w:sz w:val="24"/>
          <w:szCs w:val="24"/>
        </w:rPr>
        <w:t xml:space="preserve">, </w:t>
      </w:r>
      <w:proofErr w:type="spellStart"/>
      <w:r>
        <w:rPr>
          <w:rFonts w:ascii="Book Antiqua"/>
          <w:sz w:val="24"/>
          <w:szCs w:val="24"/>
        </w:rPr>
        <w:t>Pompei</w:t>
      </w:r>
      <w:proofErr w:type="spellEnd"/>
      <w:r>
        <w:rPr>
          <w:rFonts w:ascii="Book Antiqua"/>
          <w:sz w:val="24"/>
          <w:szCs w:val="24"/>
        </w:rPr>
        <w:t xml:space="preserve"> P, Ales KL, </w:t>
      </w:r>
      <w:proofErr w:type="spellStart"/>
      <w:r>
        <w:rPr>
          <w:rFonts w:ascii="Book Antiqua"/>
          <w:sz w:val="24"/>
          <w:szCs w:val="24"/>
        </w:rPr>
        <w:t>MacKenzie</w:t>
      </w:r>
      <w:proofErr w:type="spellEnd"/>
      <w:r>
        <w:rPr>
          <w:rFonts w:ascii="Book Antiqua"/>
          <w:sz w:val="24"/>
          <w:szCs w:val="24"/>
        </w:rPr>
        <w:t xml:space="preserve"> CR. A new method of classifying prognostic comorbidity in longitudinal studies: development and validation. </w:t>
      </w:r>
      <w:r>
        <w:rPr>
          <w:rFonts w:ascii="Book Antiqua"/>
          <w:i/>
          <w:iCs/>
          <w:sz w:val="24"/>
          <w:szCs w:val="24"/>
        </w:rPr>
        <w:t>J Chronic Dis</w:t>
      </w:r>
      <w:r>
        <w:rPr>
          <w:rFonts w:ascii="Book Antiqua"/>
          <w:sz w:val="24"/>
          <w:szCs w:val="24"/>
        </w:rPr>
        <w:t xml:space="preserve"> 1987; </w:t>
      </w:r>
      <w:r>
        <w:rPr>
          <w:rFonts w:ascii="Book Antiqua"/>
          <w:b/>
          <w:bCs/>
          <w:sz w:val="24"/>
          <w:szCs w:val="24"/>
        </w:rPr>
        <w:t>40</w:t>
      </w:r>
      <w:r>
        <w:rPr>
          <w:rFonts w:ascii="Book Antiqua"/>
          <w:sz w:val="24"/>
          <w:szCs w:val="24"/>
        </w:rPr>
        <w:t>: 373-383 [PMID: 3558716 DOI: 10.1016/0021-9681(87)90171-8]</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12 </w:t>
      </w:r>
      <w:r>
        <w:rPr>
          <w:rFonts w:ascii="Book Antiqua"/>
          <w:b/>
          <w:bCs/>
          <w:sz w:val="24"/>
          <w:szCs w:val="24"/>
        </w:rPr>
        <w:t>Tan KY</w:t>
      </w:r>
      <w:r>
        <w:rPr>
          <w:rFonts w:ascii="Book Antiqua"/>
          <w:sz w:val="24"/>
          <w:szCs w:val="24"/>
        </w:rPr>
        <w:t xml:space="preserve">, </w:t>
      </w:r>
      <w:proofErr w:type="spellStart"/>
      <w:r>
        <w:rPr>
          <w:rFonts w:ascii="Book Antiqua"/>
          <w:sz w:val="24"/>
          <w:szCs w:val="24"/>
        </w:rPr>
        <w:t>Konishi</w:t>
      </w:r>
      <w:proofErr w:type="spellEnd"/>
      <w:r>
        <w:rPr>
          <w:rFonts w:ascii="Book Antiqua"/>
          <w:sz w:val="24"/>
          <w:szCs w:val="24"/>
        </w:rPr>
        <w:t xml:space="preserve"> F, Tan L, Chin WK, </w:t>
      </w:r>
      <w:proofErr w:type="spellStart"/>
      <w:r>
        <w:rPr>
          <w:rFonts w:ascii="Book Antiqua"/>
          <w:sz w:val="24"/>
          <w:szCs w:val="24"/>
        </w:rPr>
        <w:t>Ong</w:t>
      </w:r>
      <w:proofErr w:type="spellEnd"/>
      <w:r>
        <w:rPr>
          <w:rFonts w:ascii="Book Antiqua"/>
          <w:sz w:val="24"/>
          <w:szCs w:val="24"/>
        </w:rPr>
        <w:t xml:space="preserve"> HY, Tan P. Optimizing the management of elderly colorectal surgery patients. </w:t>
      </w:r>
      <w:proofErr w:type="spellStart"/>
      <w:r>
        <w:rPr>
          <w:rFonts w:ascii="Book Antiqua"/>
          <w:i/>
          <w:iCs/>
          <w:sz w:val="24"/>
          <w:szCs w:val="24"/>
        </w:rPr>
        <w:t>Surg</w:t>
      </w:r>
      <w:proofErr w:type="spellEnd"/>
      <w:r>
        <w:rPr>
          <w:rFonts w:ascii="Book Antiqua"/>
          <w:i/>
          <w:iCs/>
          <w:sz w:val="24"/>
          <w:szCs w:val="24"/>
        </w:rPr>
        <w:t xml:space="preserve"> Today</w:t>
      </w:r>
      <w:r>
        <w:rPr>
          <w:rFonts w:ascii="Book Antiqua"/>
          <w:sz w:val="24"/>
          <w:szCs w:val="24"/>
        </w:rPr>
        <w:t xml:space="preserve"> 2010; </w:t>
      </w:r>
      <w:r>
        <w:rPr>
          <w:rFonts w:ascii="Book Antiqua"/>
          <w:b/>
          <w:bCs/>
          <w:sz w:val="24"/>
          <w:szCs w:val="24"/>
        </w:rPr>
        <w:t>40</w:t>
      </w:r>
      <w:r>
        <w:rPr>
          <w:rFonts w:ascii="Book Antiqua"/>
          <w:sz w:val="24"/>
          <w:szCs w:val="24"/>
        </w:rPr>
        <w:t>: 999-1010 [PMID: 21046496 DOI: 10.1007/s00595-010-4354-5]</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13 </w:t>
      </w:r>
      <w:r>
        <w:rPr>
          <w:rFonts w:ascii="Book Antiqua"/>
          <w:b/>
          <w:bCs/>
          <w:sz w:val="24"/>
          <w:szCs w:val="24"/>
        </w:rPr>
        <w:t>Rosenthal RA</w:t>
      </w:r>
      <w:r>
        <w:rPr>
          <w:rFonts w:ascii="Book Antiqua"/>
          <w:sz w:val="24"/>
          <w:szCs w:val="24"/>
        </w:rPr>
        <w:t xml:space="preserve">, </w:t>
      </w:r>
      <w:proofErr w:type="spellStart"/>
      <w:r>
        <w:rPr>
          <w:rFonts w:ascii="Book Antiqua"/>
          <w:sz w:val="24"/>
          <w:szCs w:val="24"/>
        </w:rPr>
        <w:t>Zenilman</w:t>
      </w:r>
      <w:proofErr w:type="spellEnd"/>
      <w:r>
        <w:rPr>
          <w:rFonts w:ascii="Book Antiqua"/>
          <w:sz w:val="24"/>
          <w:szCs w:val="24"/>
        </w:rPr>
        <w:t xml:space="preserve"> ME, Surgery in the elderly. In: Townsend, </w:t>
      </w:r>
      <w:proofErr w:type="spellStart"/>
      <w:r>
        <w:rPr>
          <w:rFonts w:ascii="Book Antiqua"/>
          <w:sz w:val="24"/>
          <w:szCs w:val="24"/>
        </w:rPr>
        <w:t>Sabiston</w:t>
      </w:r>
      <w:proofErr w:type="spellEnd"/>
      <w:r>
        <w:rPr>
          <w:rFonts w:ascii="Book Antiqua"/>
          <w:sz w:val="24"/>
          <w:szCs w:val="24"/>
        </w:rPr>
        <w:t xml:space="preserve"> Textbook of Surgery 18th </w:t>
      </w:r>
      <w:proofErr w:type="spellStart"/>
      <w:r>
        <w:rPr>
          <w:rFonts w:ascii="Book Antiqua"/>
          <w:sz w:val="24"/>
          <w:szCs w:val="24"/>
        </w:rPr>
        <w:t>ed</w:t>
      </w:r>
      <w:proofErr w:type="spellEnd"/>
      <w:r>
        <w:rPr>
          <w:rFonts w:ascii="Book Antiqua"/>
          <w:sz w:val="24"/>
          <w:szCs w:val="24"/>
        </w:rPr>
        <w:t xml:space="preserve">, W.B. Saunders Co, </w:t>
      </w:r>
      <w:proofErr w:type="spellStart"/>
      <w:r>
        <w:rPr>
          <w:rFonts w:ascii="Book Antiqua"/>
          <w:sz w:val="24"/>
          <w:szCs w:val="24"/>
        </w:rPr>
        <w:t>Philedelphia</w:t>
      </w:r>
      <w:proofErr w:type="spellEnd"/>
      <w:r>
        <w:rPr>
          <w:rFonts w:ascii="Book Antiqua"/>
          <w:sz w:val="24"/>
          <w:szCs w:val="24"/>
        </w:rPr>
        <w:t>, 2008: 371-398</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14 </w:t>
      </w:r>
      <w:proofErr w:type="spellStart"/>
      <w:r>
        <w:rPr>
          <w:rFonts w:ascii="Book Antiqua"/>
          <w:b/>
          <w:bCs/>
          <w:sz w:val="24"/>
          <w:szCs w:val="24"/>
        </w:rPr>
        <w:t>Arenal</w:t>
      </w:r>
      <w:proofErr w:type="spellEnd"/>
      <w:r>
        <w:rPr>
          <w:rFonts w:ascii="Book Antiqua"/>
          <w:b/>
          <w:bCs/>
          <w:sz w:val="24"/>
          <w:szCs w:val="24"/>
        </w:rPr>
        <w:t xml:space="preserve"> JJ</w:t>
      </w:r>
      <w:r>
        <w:rPr>
          <w:rFonts w:ascii="Book Antiqua"/>
          <w:sz w:val="24"/>
          <w:szCs w:val="24"/>
        </w:rPr>
        <w:t xml:space="preserve">, </w:t>
      </w:r>
      <w:proofErr w:type="spellStart"/>
      <w:r>
        <w:rPr>
          <w:rFonts w:ascii="Book Antiqua"/>
          <w:sz w:val="24"/>
          <w:szCs w:val="24"/>
        </w:rPr>
        <w:t>Bengoechea-Beeby</w:t>
      </w:r>
      <w:proofErr w:type="spellEnd"/>
      <w:r>
        <w:rPr>
          <w:rFonts w:ascii="Book Antiqua"/>
          <w:sz w:val="24"/>
          <w:szCs w:val="24"/>
        </w:rPr>
        <w:t xml:space="preserve"> M. Mortality associated with emergency abdominal surgery in the elderly. </w:t>
      </w:r>
      <w:r>
        <w:rPr>
          <w:rFonts w:ascii="Book Antiqua"/>
          <w:i/>
          <w:iCs/>
          <w:sz w:val="24"/>
          <w:szCs w:val="24"/>
        </w:rPr>
        <w:t xml:space="preserve">Can J </w:t>
      </w:r>
      <w:proofErr w:type="spellStart"/>
      <w:r>
        <w:rPr>
          <w:rFonts w:ascii="Book Antiqua"/>
          <w:i/>
          <w:iCs/>
          <w:sz w:val="24"/>
          <w:szCs w:val="24"/>
        </w:rPr>
        <w:t>Surg</w:t>
      </w:r>
      <w:proofErr w:type="spellEnd"/>
      <w:r>
        <w:rPr>
          <w:rFonts w:ascii="Book Antiqua"/>
          <w:sz w:val="24"/>
          <w:szCs w:val="24"/>
        </w:rPr>
        <w:t xml:space="preserve"> 2003; </w:t>
      </w:r>
      <w:r>
        <w:rPr>
          <w:rFonts w:ascii="Book Antiqua"/>
          <w:b/>
          <w:bCs/>
          <w:sz w:val="24"/>
          <w:szCs w:val="24"/>
        </w:rPr>
        <w:t>46</w:t>
      </w:r>
      <w:r>
        <w:rPr>
          <w:rFonts w:ascii="Book Antiqua"/>
          <w:sz w:val="24"/>
          <w:szCs w:val="24"/>
        </w:rPr>
        <w:t>: 111-116 [PMID: 12691347]</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15 </w:t>
      </w:r>
      <w:r>
        <w:rPr>
          <w:rFonts w:ascii="Book Antiqua"/>
          <w:b/>
          <w:bCs/>
          <w:sz w:val="24"/>
          <w:szCs w:val="24"/>
        </w:rPr>
        <w:t xml:space="preserve">van </w:t>
      </w:r>
      <w:proofErr w:type="spellStart"/>
      <w:r>
        <w:rPr>
          <w:rFonts w:ascii="Book Antiqua"/>
          <w:b/>
          <w:bCs/>
          <w:sz w:val="24"/>
          <w:szCs w:val="24"/>
        </w:rPr>
        <w:t>Geloven</w:t>
      </w:r>
      <w:proofErr w:type="spellEnd"/>
      <w:r>
        <w:rPr>
          <w:rFonts w:ascii="Book Antiqua"/>
          <w:b/>
          <w:bCs/>
          <w:sz w:val="24"/>
          <w:szCs w:val="24"/>
        </w:rPr>
        <w:t xml:space="preserve"> AA</w:t>
      </w:r>
      <w:r>
        <w:rPr>
          <w:rFonts w:ascii="Book Antiqua"/>
          <w:sz w:val="24"/>
          <w:szCs w:val="24"/>
        </w:rPr>
        <w:t xml:space="preserve">, </w:t>
      </w:r>
      <w:proofErr w:type="spellStart"/>
      <w:r>
        <w:rPr>
          <w:rFonts w:ascii="Book Antiqua"/>
          <w:sz w:val="24"/>
          <w:szCs w:val="24"/>
        </w:rPr>
        <w:t>Biesheuvel</w:t>
      </w:r>
      <w:proofErr w:type="spellEnd"/>
      <w:r>
        <w:rPr>
          <w:rFonts w:ascii="Book Antiqua"/>
          <w:sz w:val="24"/>
          <w:szCs w:val="24"/>
        </w:rPr>
        <w:t xml:space="preserve"> TH, </w:t>
      </w:r>
      <w:proofErr w:type="spellStart"/>
      <w:r>
        <w:rPr>
          <w:rFonts w:ascii="Book Antiqua"/>
          <w:sz w:val="24"/>
          <w:szCs w:val="24"/>
        </w:rPr>
        <w:t>Luitse</w:t>
      </w:r>
      <w:proofErr w:type="spellEnd"/>
      <w:r>
        <w:rPr>
          <w:rFonts w:ascii="Book Antiqua"/>
          <w:sz w:val="24"/>
          <w:szCs w:val="24"/>
        </w:rPr>
        <w:t xml:space="preserve"> JS, </w:t>
      </w:r>
      <w:proofErr w:type="spellStart"/>
      <w:r>
        <w:rPr>
          <w:rFonts w:ascii="Book Antiqua"/>
          <w:sz w:val="24"/>
          <w:szCs w:val="24"/>
        </w:rPr>
        <w:t>Hoitsma</w:t>
      </w:r>
      <w:proofErr w:type="spellEnd"/>
      <w:r>
        <w:rPr>
          <w:rFonts w:ascii="Book Antiqua"/>
          <w:sz w:val="24"/>
          <w:szCs w:val="24"/>
        </w:rPr>
        <w:t xml:space="preserve"> HF, </w:t>
      </w:r>
      <w:proofErr w:type="spellStart"/>
      <w:r>
        <w:rPr>
          <w:rFonts w:ascii="Book Antiqua"/>
          <w:sz w:val="24"/>
          <w:szCs w:val="24"/>
        </w:rPr>
        <w:t>Obertop</w:t>
      </w:r>
      <w:proofErr w:type="spellEnd"/>
      <w:r>
        <w:rPr>
          <w:rFonts w:ascii="Book Antiqua"/>
          <w:sz w:val="24"/>
          <w:szCs w:val="24"/>
        </w:rPr>
        <w:t xml:space="preserve"> H. Hospital admissions of patients aged over 80 with acute abdominal complaints. </w:t>
      </w:r>
      <w:proofErr w:type="spellStart"/>
      <w:r>
        <w:rPr>
          <w:rFonts w:ascii="Book Antiqua"/>
          <w:i/>
          <w:iCs/>
          <w:sz w:val="24"/>
          <w:szCs w:val="24"/>
        </w:rPr>
        <w:t>Eur</w:t>
      </w:r>
      <w:proofErr w:type="spellEnd"/>
      <w:r>
        <w:rPr>
          <w:rFonts w:ascii="Book Antiqua"/>
          <w:i/>
          <w:iCs/>
          <w:sz w:val="24"/>
          <w:szCs w:val="24"/>
        </w:rPr>
        <w:t xml:space="preserve"> J </w:t>
      </w:r>
      <w:proofErr w:type="spellStart"/>
      <w:r>
        <w:rPr>
          <w:rFonts w:ascii="Book Antiqua"/>
          <w:i/>
          <w:iCs/>
          <w:sz w:val="24"/>
          <w:szCs w:val="24"/>
        </w:rPr>
        <w:t>Surg</w:t>
      </w:r>
      <w:proofErr w:type="spellEnd"/>
      <w:r>
        <w:rPr>
          <w:rFonts w:ascii="Book Antiqua"/>
          <w:sz w:val="24"/>
          <w:szCs w:val="24"/>
        </w:rPr>
        <w:t xml:space="preserve"> 2000; </w:t>
      </w:r>
      <w:r>
        <w:rPr>
          <w:rFonts w:ascii="Book Antiqua"/>
          <w:b/>
          <w:bCs/>
          <w:sz w:val="24"/>
          <w:szCs w:val="24"/>
        </w:rPr>
        <w:t>166</w:t>
      </w:r>
      <w:r>
        <w:rPr>
          <w:rFonts w:ascii="Book Antiqua"/>
          <w:sz w:val="24"/>
          <w:szCs w:val="24"/>
        </w:rPr>
        <w:t>: 866-871 [PMID: 11097153 DOI: 10.1080/110241500447254]</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16 </w:t>
      </w:r>
      <w:r>
        <w:rPr>
          <w:rFonts w:ascii="Book Antiqua"/>
          <w:b/>
          <w:bCs/>
          <w:sz w:val="24"/>
          <w:szCs w:val="24"/>
        </w:rPr>
        <w:t>North JB</w:t>
      </w:r>
      <w:r>
        <w:rPr>
          <w:rFonts w:ascii="Book Antiqua"/>
          <w:sz w:val="24"/>
          <w:szCs w:val="24"/>
        </w:rPr>
        <w:t>, Blackford FJ, Wall D, Allen J, Faint S, Ware RS, Rey-</w:t>
      </w:r>
      <w:proofErr w:type="spellStart"/>
      <w:r>
        <w:rPr>
          <w:rFonts w:ascii="Book Antiqua"/>
          <w:sz w:val="24"/>
          <w:szCs w:val="24"/>
        </w:rPr>
        <w:t>Conde</w:t>
      </w:r>
      <w:proofErr w:type="spellEnd"/>
      <w:r>
        <w:rPr>
          <w:rFonts w:ascii="Book Antiqua"/>
          <w:sz w:val="24"/>
          <w:szCs w:val="24"/>
        </w:rPr>
        <w:t xml:space="preserve"> T. Analysis of the causes and effects of delay before diagnosis using surgical mortality data. </w:t>
      </w:r>
      <w:r>
        <w:rPr>
          <w:rFonts w:ascii="Book Antiqua"/>
          <w:i/>
          <w:iCs/>
          <w:sz w:val="24"/>
          <w:szCs w:val="24"/>
        </w:rPr>
        <w:t xml:space="preserve">Br J </w:t>
      </w:r>
      <w:proofErr w:type="spellStart"/>
      <w:r>
        <w:rPr>
          <w:rFonts w:ascii="Book Antiqua"/>
          <w:i/>
          <w:iCs/>
          <w:sz w:val="24"/>
          <w:szCs w:val="24"/>
        </w:rPr>
        <w:t>Surg</w:t>
      </w:r>
      <w:proofErr w:type="spellEnd"/>
      <w:r>
        <w:rPr>
          <w:rFonts w:ascii="Book Antiqua"/>
          <w:sz w:val="24"/>
          <w:szCs w:val="24"/>
        </w:rPr>
        <w:t xml:space="preserve"> 2013; </w:t>
      </w:r>
      <w:r>
        <w:rPr>
          <w:rFonts w:ascii="Book Antiqua"/>
          <w:b/>
          <w:bCs/>
          <w:sz w:val="24"/>
          <w:szCs w:val="24"/>
        </w:rPr>
        <w:t>100</w:t>
      </w:r>
      <w:r>
        <w:rPr>
          <w:rFonts w:ascii="Book Antiqua"/>
          <w:sz w:val="24"/>
          <w:szCs w:val="24"/>
        </w:rPr>
        <w:t>: 419-425 [PMID: 23225342 DOI: 10.1002/bjs.8986]</w:t>
      </w:r>
    </w:p>
    <w:p w:rsidR="00ED567A" w:rsidRDefault="00600EEB">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17 </w:t>
      </w:r>
      <w:r>
        <w:rPr>
          <w:rFonts w:ascii="Book Antiqua"/>
          <w:b/>
          <w:bCs/>
          <w:sz w:val="24"/>
          <w:szCs w:val="24"/>
        </w:rPr>
        <w:t xml:space="preserve">de </w:t>
      </w:r>
      <w:proofErr w:type="spellStart"/>
      <w:r>
        <w:rPr>
          <w:rFonts w:ascii="Book Antiqua"/>
          <w:b/>
          <w:bCs/>
          <w:sz w:val="24"/>
          <w:szCs w:val="24"/>
        </w:rPr>
        <w:t>Dombal</w:t>
      </w:r>
      <w:proofErr w:type="spellEnd"/>
      <w:r>
        <w:rPr>
          <w:rFonts w:ascii="Book Antiqua"/>
          <w:b/>
          <w:bCs/>
          <w:sz w:val="24"/>
          <w:szCs w:val="24"/>
        </w:rPr>
        <w:t xml:space="preserve"> FT</w:t>
      </w:r>
      <w:r>
        <w:rPr>
          <w:rFonts w:ascii="Book Antiqua"/>
          <w:sz w:val="24"/>
          <w:szCs w:val="24"/>
        </w:rPr>
        <w:t>. Acute abdominal pain in the elderly.</w:t>
      </w:r>
      <w:proofErr w:type="gramEnd"/>
      <w:r>
        <w:rPr>
          <w:rFonts w:ascii="Book Antiqua"/>
          <w:sz w:val="24"/>
          <w:szCs w:val="24"/>
        </w:rPr>
        <w:t xml:space="preserve"> </w:t>
      </w:r>
      <w:r>
        <w:rPr>
          <w:rFonts w:ascii="Book Antiqua"/>
          <w:i/>
          <w:iCs/>
          <w:sz w:val="24"/>
          <w:szCs w:val="24"/>
        </w:rPr>
        <w:t xml:space="preserve">J </w:t>
      </w:r>
      <w:proofErr w:type="spellStart"/>
      <w:r>
        <w:rPr>
          <w:rFonts w:ascii="Book Antiqua"/>
          <w:i/>
          <w:iCs/>
          <w:sz w:val="24"/>
          <w:szCs w:val="24"/>
        </w:rPr>
        <w:t>Clin</w:t>
      </w:r>
      <w:proofErr w:type="spellEnd"/>
      <w:r>
        <w:rPr>
          <w:rFonts w:ascii="Book Antiqua"/>
          <w:i/>
          <w:iCs/>
          <w:sz w:val="24"/>
          <w:szCs w:val="24"/>
        </w:rPr>
        <w:t xml:space="preserve"> </w:t>
      </w:r>
      <w:proofErr w:type="spellStart"/>
      <w:r>
        <w:rPr>
          <w:rFonts w:ascii="Book Antiqua"/>
          <w:i/>
          <w:iCs/>
          <w:sz w:val="24"/>
          <w:szCs w:val="24"/>
        </w:rPr>
        <w:t>Gastroenterol</w:t>
      </w:r>
      <w:proofErr w:type="spellEnd"/>
      <w:r>
        <w:rPr>
          <w:rFonts w:ascii="Book Antiqua"/>
          <w:sz w:val="24"/>
          <w:szCs w:val="24"/>
        </w:rPr>
        <w:t xml:space="preserve"> 1994; </w:t>
      </w:r>
      <w:r>
        <w:rPr>
          <w:rFonts w:ascii="Book Antiqua"/>
          <w:b/>
          <w:bCs/>
          <w:sz w:val="24"/>
          <w:szCs w:val="24"/>
        </w:rPr>
        <w:t>19</w:t>
      </w:r>
      <w:r>
        <w:rPr>
          <w:rFonts w:ascii="Book Antiqua"/>
          <w:sz w:val="24"/>
          <w:szCs w:val="24"/>
        </w:rPr>
        <w:t>: 331-335 [PMID: 7876517 DOI: 10.1097/00004836-199412000-00016]</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18 </w:t>
      </w:r>
      <w:r>
        <w:rPr>
          <w:rFonts w:ascii="Book Antiqua"/>
          <w:b/>
          <w:bCs/>
          <w:sz w:val="24"/>
          <w:szCs w:val="24"/>
        </w:rPr>
        <w:t>Lee JF</w:t>
      </w:r>
      <w:r>
        <w:rPr>
          <w:rFonts w:ascii="Book Antiqua"/>
          <w:sz w:val="24"/>
          <w:szCs w:val="24"/>
        </w:rPr>
        <w:t xml:space="preserve">, </w:t>
      </w:r>
      <w:proofErr w:type="spellStart"/>
      <w:r>
        <w:rPr>
          <w:rFonts w:ascii="Book Antiqua"/>
          <w:sz w:val="24"/>
          <w:szCs w:val="24"/>
        </w:rPr>
        <w:t>Leow</w:t>
      </w:r>
      <w:proofErr w:type="spellEnd"/>
      <w:r>
        <w:rPr>
          <w:rFonts w:ascii="Book Antiqua"/>
          <w:sz w:val="24"/>
          <w:szCs w:val="24"/>
        </w:rPr>
        <w:t xml:space="preserve"> CK, Lau WY. </w:t>
      </w:r>
      <w:proofErr w:type="gramStart"/>
      <w:r>
        <w:rPr>
          <w:rFonts w:ascii="Book Antiqua"/>
          <w:sz w:val="24"/>
          <w:szCs w:val="24"/>
        </w:rPr>
        <w:t>Appendicitis in the elderly.</w:t>
      </w:r>
      <w:proofErr w:type="gramEnd"/>
      <w:r>
        <w:rPr>
          <w:rFonts w:ascii="Book Antiqua"/>
          <w:sz w:val="24"/>
          <w:szCs w:val="24"/>
        </w:rPr>
        <w:t xml:space="preserve"> </w:t>
      </w:r>
      <w:proofErr w:type="spellStart"/>
      <w:r>
        <w:rPr>
          <w:rFonts w:ascii="Book Antiqua"/>
          <w:i/>
          <w:iCs/>
          <w:sz w:val="24"/>
          <w:szCs w:val="24"/>
        </w:rPr>
        <w:t>Aust</w:t>
      </w:r>
      <w:proofErr w:type="spellEnd"/>
      <w:r>
        <w:rPr>
          <w:rFonts w:ascii="Book Antiqua"/>
          <w:i/>
          <w:iCs/>
          <w:sz w:val="24"/>
          <w:szCs w:val="24"/>
        </w:rPr>
        <w:t xml:space="preserve"> N Z J </w:t>
      </w:r>
      <w:proofErr w:type="spellStart"/>
      <w:r>
        <w:rPr>
          <w:rFonts w:ascii="Book Antiqua"/>
          <w:i/>
          <w:iCs/>
          <w:sz w:val="24"/>
          <w:szCs w:val="24"/>
        </w:rPr>
        <w:t>Surg</w:t>
      </w:r>
      <w:proofErr w:type="spellEnd"/>
      <w:r>
        <w:rPr>
          <w:rFonts w:ascii="Book Antiqua"/>
          <w:sz w:val="24"/>
          <w:szCs w:val="24"/>
        </w:rPr>
        <w:t xml:space="preserve"> 2000; </w:t>
      </w:r>
      <w:r>
        <w:rPr>
          <w:rFonts w:ascii="Book Antiqua"/>
          <w:b/>
          <w:bCs/>
          <w:sz w:val="24"/>
          <w:szCs w:val="24"/>
        </w:rPr>
        <w:t>70</w:t>
      </w:r>
      <w:r>
        <w:rPr>
          <w:rFonts w:ascii="Book Antiqua"/>
          <w:sz w:val="24"/>
          <w:szCs w:val="24"/>
        </w:rPr>
        <w:t>: 593-596 [PMID: 10945554 DOI: 10.1046/j.1440-1622.2000.01905.x]</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19 </w:t>
      </w:r>
      <w:proofErr w:type="spellStart"/>
      <w:r>
        <w:rPr>
          <w:rFonts w:ascii="Book Antiqua"/>
          <w:b/>
          <w:bCs/>
          <w:sz w:val="24"/>
          <w:szCs w:val="24"/>
        </w:rPr>
        <w:t>Guo</w:t>
      </w:r>
      <w:proofErr w:type="spellEnd"/>
      <w:r>
        <w:rPr>
          <w:rFonts w:ascii="Book Antiqua"/>
          <w:b/>
          <w:bCs/>
          <w:sz w:val="24"/>
          <w:szCs w:val="24"/>
        </w:rPr>
        <w:t xml:space="preserve"> MG</w:t>
      </w:r>
      <w:r>
        <w:rPr>
          <w:rFonts w:ascii="Book Antiqua"/>
          <w:sz w:val="24"/>
          <w:szCs w:val="24"/>
        </w:rPr>
        <w:t xml:space="preserve">, </w:t>
      </w:r>
      <w:proofErr w:type="spellStart"/>
      <w:r>
        <w:rPr>
          <w:rFonts w:ascii="Book Antiqua"/>
          <w:sz w:val="24"/>
          <w:szCs w:val="24"/>
        </w:rPr>
        <w:t>Feng</w:t>
      </w:r>
      <w:proofErr w:type="spellEnd"/>
      <w:r>
        <w:rPr>
          <w:rFonts w:ascii="Book Antiqua"/>
          <w:sz w:val="24"/>
          <w:szCs w:val="24"/>
        </w:rPr>
        <w:t xml:space="preserve"> Y, Liu JZ, </w:t>
      </w:r>
      <w:proofErr w:type="spellStart"/>
      <w:r>
        <w:rPr>
          <w:rFonts w:ascii="Book Antiqua"/>
          <w:sz w:val="24"/>
          <w:szCs w:val="24"/>
        </w:rPr>
        <w:t>Zheng</w:t>
      </w:r>
      <w:proofErr w:type="spellEnd"/>
      <w:r>
        <w:rPr>
          <w:rFonts w:ascii="Book Antiqua"/>
          <w:sz w:val="24"/>
          <w:szCs w:val="24"/>
        </w:rPr>
        <w:t xml:space="preserve"> Q, Di JZ, Wang Y, Fan YB, Huang XY. Factors associated with mortality risk for malignant colonic obstruction in elderly patients. </w:t>
      </w:r>
      <w:r>
        <w:rPr>
          <w:rFonts w:ascii="Book Antiqua"/>
          <w:i/>
          <w:iCs/>
          <w:sz w:val="24"/>
          <w:szCs w:val="24"/>
        </w:rPr>
        <w:t xml:space="preserve">BMC </w:t>
      </w:r>
      <w:proofErr w:type="spellStart"/>
      <w:r>
        <w:rPr>
          <w:rFonts w:ascii="Book Antiqua"/>
          <w:i/>
          <w:iCs/>
          <w:sz w:val="24"/>
          <w:szCs w:val="24"/>
        </w:rPr>
        <w:t>Gastroenterol</w:t>
      </w:r>
      <w:proofErr w:type="spellEnd"/>
      <w:r>
        <w:rPr>
          <w:rFonts w:ascii="Book Antiqua"/>
          <w:sz w:val="24"/>
          <w:szCs w:val="24"/>
        </w:rPr>
        <w:t xml:space="preserve"> 2014; </w:t>
      </w:r>
      <w:r>
        <w:rPr>
          <w:rFonts w:ascii="Book Antiqua"/>
          <w:b/>
          <w:bCs/>
          <w:sz w:val="24"/>
          <w:szCs w:val="24"/>
        </w:rPr>
        <w:t>14</w:t>
      </w:r>
      <w:r>
        <w:rPr>
          <w:rFonts w:ascii="Book Antiqua"/>
          <w:sz w:val="24"/>
          <w:szCs w:val="24"/>
        </w:rPr>
        <w:t>: 76 [PMID: 24735084 DOI: 10.1186/1471-230X-14-76]</w:t>
      </w:r>
    </w:p>
    <w:p w:rsidR="00ED567A" w:rsidRDefault="00600EEB">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20 </w:t>
      </w:r>
      <w:proofErr w:type="spellStart"/>
      <w:r>
        <w:rPr>
          <w:rFonts w:ascii="Book Antiqua"/>
          <w:b/>
          <w:bCs/>
          <w:sz w:val="24"/>
          <w:szCs w:val="24"/>
        </w:rPr>
        <w:t>G</w:t>
      </w:r>
      <w:r>
        <w:rPr>
          <w:rFonts w:hAnsi="Book Antiqua"/>
          <w:b/>
          <w:bCs/>
          <w:sz w:val="24"/>
          <w:szCs w:val="24"/>
        </w:rPr>
        <w:t>ü</w:t>
      </w:r>
      <w:r>
        <w:rPr>
          <w:rFonts w:ascii="Book Antiqua"/>
          <w:b/>
          <w:bCs/>
          <w:sz w:val="24"/>
          <w:szCs w:val="24"/>
        </w:rPr>
        <w:t>rleyik</w:t>
      </w:r>
      <w:proofErr w:type="spellEnd"/>
      <w:r>
        <w:rPr>
          <w:rFonts w:ascii="Book Antiqua"/>
          <w:b/>
          <w:bCs/>
          <w:sz w:val="24"/>
          <w:szCs w:val="24"/>
        </w:rPr>
        <w:t xml:space="preserve"> G</w:t>
      </w:r>
      <w:r>
        <w:rPr>
          <w:rFonts w:ascii="Book Antiqua"/>
          <w:sz w:val="24"/>
          <w:szCs w:val="24"/>
        </w:rPr>
        <w:t xml:space="preserve">, </w:t>
      </w:r>
      <w:proofErr w:type="spellStart"/>
      <w:r>
        <w:rPr>
          <w:rFonts w:ascii="Book Antiqua"/>
          <w:sz w:val="24"/>
          <w:szCs w:val="24"/>
        </w:rPr>
        <w:t>G</w:t>
      </w:r>
      <w:r>
        <w:rPr>
          <w:rFonts w:hAnsi="Book Antiqua"/>
          <w:sz w:val="24"/>
          <w:szCs w:val="24"/>
        </w:rPr>
        <w:t>ü</w:t>
      </w:r>
      <w:r>
        <w:rPr>
          <w:rFonts w:ascii="Book Antiqua"/>
          <w:sz w:val="24"/>
          <w:szCs w:val="24"/>
        </w:rPr>
        <w:t>rleyik</w:t>
      </w:r>
      <w:proofErr w:type="spellEnd"/>
      <w:r>
        <w:rPr>
          <w:rFonts w:ascii="Book Antiqua"/>
          <w:sz w:val="24"/>
          <w:szCs w:val="24"/>
        </w:rPr>
        <w:t xml:space="preserve"> E, </w:t>
      </w:r>
      <w:proofErr w:type="spellStart"/>
      <w:r>
        <w:rPr>
          <w:rFonts w:ascii="Book Antiqua"/>
          <w:sz w:val="24"/>
          <w:szCs w:val="24"/>
        </w:rPr>
        <w:t>Unalmi</w:t>
      </w:r>
      <w:r>
        <w:rPr>
          <w:rFonts w:hAnsi="Book Antiqua"/>
          <w:sz w:val="24"/>
          <w:szCs w:val="24"/>
        </w:rPr>
        <w:t>ş</w:t>
      </w:r>
      <w:r>
        <w:rPr>
          <w:rFonts w:ascii="Book Antiqua"/>
          <w:sz w:val="24"/>
          <w:szCs w:val="24"/>
        </w:rPr>
        <w:t>er</w:t>
      </w:r>
      <w:proofErr w:type="spellEnd"/>
      <w:r>
        <w:rPr>
          <w:rFonts w:ascii="Book Antiqua"/>
          <w:sz w:val="24"/>
          <w:szCs w:val="24"/>
        </w:rPr>
        <w:t xml:space="preserve"> S. Abdominal surgical emergency in the elderly.</w:t>
      </w:r>
      <w:proofErr w:type="gramEnd"/>
      <w:r>
        <w:rPr>
          <w:rFonts w:ascii="Book Antiqua"/>
          <w:sz w:val="24"/>
          <w:szCs w:val="24"/>
        </w:rPr>
        <w:t xml:space="preserve"> </w:t>
      </w:r>
      <w:r>
        <w:rPr>
          <w:rFonts w:ascii="Book Antiqua"/>
          <w:i/>
          <w:iCs/>
          <w:sz w:val="24"/>
          <w:szCs w:val="24"/>
        </w:rPr>
        <w:t xml:space="preserve">Turk J </w:t>
      </w:r>
      <w:proofErr w:type="spellStart"/>
      <w:r>
        <w:rPr>
          <w:rFonts w:ascii="Book Antiqua"/>
          <w:i/>
          <w:iCs/>
          <w:sz w:val="24"/>
          <w:szCs w:val="24"/>
        </w:rPr>
        <w:t>Gastroenterol</w:t>
      </w:r>
      <w:proofErr w:type="spellEnd"/>
      <w:r>
        <w:rPr>
          <w:rFonts w:ascii="Book Antiqua"/>
          <w:sz w:val="24"/>
          <w:szCs w:val="24"/>
        </w:rPr>
        <w:t xml:space="preserve"> 2002; </w:t>
      </w:r>
      <w:r>
        <w:rPr>
          <w:rFonts w:ascii="Book Antiqua"/>
          <w:b/>
          <w:bCs/>
          <w:sz w:val="24"/>
          <w:szCs w:val="24"/>
        </w:rPr>
        <w:t>13</w:t>
      </w:r>
      <w:r>
        <w:rPr>
          <w:rFonts w:ascii="Book Antiqua"/>
          <w:sz w:val="24"/>
          <w:szCs w:val="24"/>
        </w:rPr>
        <w:t>: 47-52 [PMID: 16378274]</w:t>
      </w:r>
    </w:p>
    <w:p w:rsidR="00ED567A" w:rsidRDefault="00600EEB">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21 </w:t>
      </w:r>
      <w:r>
        <w:rPr>
          <w:rFonts w:ascii="Book Antiqua"/>
          <w:b/>
          <w:bCs/>
          <w:sz w:val="24"/>
          <w:szCs w:val="24"/>
        </w:rPr>
        <w:t>Salem TA</w:t>
      </w:r>
      <w:r>
        <w:rPr>
          <w:rFonts w:ascii="Book Antiqua"/>
          <w:sz w:val="24"/>
          <w:szCs w:val="24"/>
        </w:rPr>
        <w:t xml:space="preserve">, Molloy RG, </w:t>
      </w:r>
      <w:proofErr w:type="spellStart"/>
      <w:r>
        <w:rPr>
          <w:rFonts w:ascii="Book Antiqua"/>
          <w:sz w:val="24"/>
          <w:szCs w:val="24"/>
        </w:rPr>
        <w:t>O'Dwyer</w:t>
      </w:r>
      <w:proofErr w:type="spellEnd"/>
      <w:r>
        <w:rPr>
          <w:rFonts w:ascii="Book Antiqua"/>
          <w:sz w:val="24"/>
          <w:szCs w:val="24"/>
        </w:rPr>
        <w:t xml:space="preserve"> PJ.</w:t>
      </w:r>
      <w:proofErr w:type="gramEnd"/>
      <w:r>
        <w:rPr>
          <w:rFonts w:ascii="Book Antiqua"/>
          <w:sz w:val="24"/>
          <w:szCs w:val="24"/>
        </w:rPr>
        <w:t xml:space="preserve"> </w:t>
      </w:r>
      <w:proofErr w:type="gramStart"/>
      <w:r>
        <w:rPr>
          <w:rFonts w:ascii="Book Antiqua"/>
          <w:sz w:val="24"/>
          <w:szCs w:val="24"/>
        </w:rPr>
        <w:t>Prospective study on the role of the CT scan in patients with an acute abdomen.</w:t>
      </w:r>
      <w:proofErr w:type="gramEnd"/>
      <w:r>
        <w:rPr>
          <w:rFonts w:ascii="Book Antiqua"/>
          <w:sz w:val="24"/>
          <w:szCs w:val="24"/>
        </w:rPr>
        <w:t xml:space="preserve"> </w:t>
      </w:r>
      <w:r>
        <w:rPr>
          <w:rFonts w:ascii="Book Antiqua"/>
          <w:i/>
          <w:iCs/>
          <w:sz w:val="24"/>
          <w:szCs w:val="24"/>
        </w:rPr>
        <w:t>Colorectal Dis</w:t>
      </w:r>
      <w:r>
        <w:rPr>
          <w:rFonts w:ascii="Book Antiqua"/>
          <w:sz w:val="24"/>
          <w:szCs w:val="24"/>
        </w:rPr>
        <w:t xml:space="preserve"> 2005; </w:t>
      </w:r>
      <w:r>
        <w:rPr>
          <w:rFonts w:ascii="Book Antiqua"/>
          <w:b/>
          <w:bCs/>
          <w:sz w:val="24"/>
          <w:szCs w:val="24"/>
        </w:rPr>
        <w:t>7</w:t>
      </w:r>
      <w:r>
        <w:rPr>
          <w:rFonts w:ascii="Book Antiqua"/>
          <w:sz w:val="24"/>
          <w:szCs w:val="24"/>
        </w:rPr>
        <w:t>: 460-466 [PMID: 16108882 DOI: 10.1186/1749-7922-9-6]</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lastRenderedPageBreak/>
        <w:t xml:space="preserve">22 </w:t>
      </w:r>
      <w:proofErr w:type="spellStart"/>
      <w:r>
        <w:rPr>
          <w:rFonts w:ascii="Book Antiqua"/>
          <w:b/>
          <w:bCs/>
          <w:sz w:val="24"/>
          <w:szCs w:val="24"/>
        </w:rPr>
        <w:t>Omari</w:t>
      </w:r>
      <w:proofErr w:type="spellEnd"/>
      <w:r>
        <w:rPr>
          <w:rFonts w:ascii="Book Antiqua"/>
          <w:b/>
          <w:bCs/>
          <w:sz w:val="24"/>
          <w:szCs w:val="24"/>
        </w:rPr>
        <w:t xml:space="preserve"> AH</w:t>
      </w:r>
      <w:r>
        <w:rPr>
          <w:rFonts w:ascii="Book Antiqua"/>
          <w:sz w:val="24"/>
          <w:szCs w:val="24"/>
        </w:rPr>
        <w:t xml:space="preserve">, </w:t>
      </w:r>
      <w:proofErr w:type="spellStart"/>
      <w:r>
        <w:rPr>
          <w:rFonts w:ascii="Book Antiqua"/>
          <w:sz w:val="24"/>
          <w:szCs w:val="24"/>
        </w:rPr>
        <w:t>Khammash</w:t>
      </w:r>
      <w:proofErr w:type="spellEnd"/>
      <w:r>
        <w:rPr>
          <w:rFonts w:ascii="Book Antiqua"/>
          <w:sz w:val="24"/>
          <w:szCs w:val="24"/>
        </w:rPr>
        <w:t xml:space="preserve"> MR, </w:t>
      </w:r>
      <w:proofErr w:type="spellStart"/>
      <w:r>
        <w:rPr>
          <w:rFonts w:ascii="Book Antiqua"/>
          <w:sz w:val="24"/>
          <w:szCs w:val="24"/>
        </w:rPr>
        <w:t>Qasaimeh</w:t>
      </w:r>
      <w:proofErr w:type="spellEnd"/>
      <w:r>
        <w:rPr>
          <w:rFonts w:ascii="Book Antiqua"/>
          <w:sz w:val="24"/>
          <w:szCs w:val="24"/>
        </w:rPr>
        <w:t xml:space="preserve"> GR, </w:t>
      </w:r>
      <w:proofErr w:type="spellStart"/>
      <w:r>
        <w:rPr>
          <w:rFonts w:ascii="Book Antiqua"/>
          <w:sz w:val="24"/>
          <w:szCs w:val="24"/>
        </w:rPr>
        <w:t>Shammari</w:t>
      </w:r>
      <w:proofErr w:type="spellEnd"/>
      <w:r>
        <w:rPr>
          <w:rFonts w:ascii="Book Antiqua"/>
          <w:sz w:val="24"/>
          <w:szCs w:val="24"/>
        </w:rPr>
        <w:t xml:space="preserve"> AK, </w:t>
      </w:r>
      <w:proofErr w:type="spellStart"/>
      <w:r>
        <w:rPr>
          <w:rFonts w:ascii="Book Antiqua"/>
          <w:sz w:val="24"/>
          <w:szCs w:val="24"/>
        </w:rPr>
        <w:t>Yaseen</w:t>
      </w:r>
      <w:proofErr w:type="spellEnd"/>
      <w:r>
        <w:rPr>
          <w:rFonts w:ascii="Book Antiqua"/>
          <w:sz w:val="24"/>
          <w:szCs w:val="24"/>
        </w:rPr>
        <w:t xml:space="preserve"> MK, </w:t>
      </w:r>
      <w:proofErr w:type="spellStart"/>
      <w:r>
        <w:rPr>
          <w:rFonts w:ascii="Book Antiqua"/>
          <w:sz w:val="24"/>
          <w:szCs w:val="24"/>
        </w:rPr>
        <w:t>Hammori</w:t>
      </w:r>
      <w:proofErr w:type="spellEnd"/>
      <w:r>
        <w:rPr>
          <w:rFonts w:ascii="Book Antiqua"/>
          <w:sz w:val="24"/>
          <w:szCs w:val="24"/>
        </w:rPr>
        <w:t xml:space="preserve"> SK. Acute appendicitis in the elderly: risk factors for perforation. </w:t>
      </w:r>
      <w:r>
        <w:rPr>
          <w:rFonts w:ascii="Book Antiqua"/>
          <w:i/>
          <w:iCs/>
          <w:sz w:val="24"/>
          <w:szCs w:val="24"/>
        </w:rPr>
        <w:t xml:space="preserve">World J </w:t>
      </w:r>
      <w:proofErr w:type="spellStart"/>
      <w:r>
        <w:rPr>
          <w:rFonts w:ascii="Book Antiqua"/>
          <w:i/>
          <w:iCs/>
          <w:sz w:val="24"/>
          <w:szCs w:val="24"/>
        </w:rPr>
        <w:t>Emerg</w:t>
      </w:r>
      <w:proofErr w:type="spellEnd"/>
      <w:r>
        <w:rPr>
          <w:rFonts w:ascii="Book Antiqua"/>
          <w:i/>
          <w:iCs/>
          <w:sz w:val="24"/>
          <w:szCs w:val="24"/>
        </w:rPr>
        <w:t xml:space="preserve"> </w:t>
      </w:r>
      <w:proofErr w:type="spellStart"/>
      <w:r>
        <w:rPr>
          <w:rFonts w:ascii="Book Antiqua"/>
          <w:i/>
          <w:iCs/>
          <w:sz w:val="24"/>
          <w:szCs w:val="24"/>
        </w:rPr>
        <w:t>Surg</w:t>
      </w:r>
      <w:proofErr w:type="spellEnd"/>
      <w:r>
        <w:rPr>
          <w:rFonts w:ascii="Book Antiqua"/>
          <w:sz w:val="24"/>
          <w:szCs w:val="24"/>
        </w:rPr>
        <w:t xml:space="preserve"> 2014; </w:t>
      </w:r>
      <w:r>
        <w:rPr>
          <w:rFonts w:ascii="Book Antiqua"/>
          <w:b/>
          <w:bCs/>
          <w:sz w:val="24"/>
          <w:szCs w:val="24"/>
        </w:rPr>
        <w:t>9</w:t>
      </w:r>
      <w:r>
        <w:rPr>
          <w:rFonts w:ascii="Book Antiqua"/>
          <w:sz w:val="24"/>
          <w:szCs w:val="24"/>
        </w:rPr>
        <w:t>: 6 [PMID: 24428909]</w:t>
      </w: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right"/>
        <w:rPr>
          <w:rFonts w:ascii="Book Antiqua" w:eastAsia="Book Antiqua" w:hAnsi="Book Antiqua" w:cs="Book Antiqua"/>
          <w:b/>
          <w:bCs/>
          <w:sz w:val="24"/>
          <w:szCs w:val="24"/>
        </w:rPr>
      </w:pPr>
      <w:r>
        <w:rPr>
          <w:rFonts w:ascii="Book Antiqua"/>
          <w:b/>
          <w:bCs/>
          <w:sz w:val="24"/>
          <w:szCs w:val="24"/>
        </w:rPr>
        <w:t xml:space="preserve">P-Reviewer: </w:t>
      </w:r>
      <w:proofErr w:type="spellStart"/>
      <w:r>
        <w:rPr>
          <w:rFonts w:ascii="Book Antiqua"/>
          <w:sz w:val="24"/>
          <w:szCs w:val="24"/>
        </w:rPr>
        <w:t>Barreto</w:t>
      </w:r>
      <w:proofErr w:type="spellEnd"/>
      <w:r>
        <w:rPr>
          <w:rFonts w:ascii="Book Antiqua"/>
          <w:sz w:val="24"/>
          <w:szCs w:val="24"/>
        </w:rPr>
        <w:t xml:space="preserve"> S, </w:t>
      </w:r>
      <w:proofErr w:type="spellStart"/>
      <w:r>
        <w:rPr>
          <w:rFonts w:ascii="Book Antiqua"/>
          <w:sz w:val="24"/>
          <w:szCs w:val="24"/>
        </w:rPr>
        <w:t>Koda</w:t>
      </w:r>
      <w:proofErr w:type="spellEnd"/>
      <w:r>
        <w:rPr>
          <w:rFonts w:ascii="Book Antiqua"/>
          <w:sz w:val="24"/>
          <w:szCs w:val="24"/>
        </w:rPr>
        <w:t xml:space="preserve"> K, </w:t>
      </w:r>
      <w:proofErr w:type="spellStart"/>
      <w:r>
        <w:rPr>
          <w:rFonts w:ascii="Book Antiqua"/>
          <w:sz w:val="24"/>
          <w:szCs w:val="24"/>
        </w:rPr>
        <w:t>Mizuguchi</w:t>
      </w:r>
      <w:proofErr w:type="spellEnd"/>
      <w:r>
        <w:rPr>
          <w:rFonts w:ascii="Book Antiqua"/>
          <w:sz w:val="24"/>
          <w:szCs w:val="24"/>
        </w:rPr>
        <w:t xml:space="preserve"> T, Palermo M </w:t>
      </w:r>
      <w:r>
        <w:rPr>
          <w:rFonts w:ascii="Book Antiqua"/>
          <w:b/>
          <w:bCs/>
          <w:sz w:val="24"/>
          <w:szCs w:val="24"/>
        </w:rPr>
        <w:t xml:space="preserve">S-Editor: </w:t>
      </w:r>
      <w:proofErr w:type="spellStart"/>
      <w:r>
        <w:rPr>
          <w:rFonts w:ascii="Book Antiqua"/>
          <w:sz w:val="24"/>
          <w:szCs w:val="24"/>
        </w:rPr>
        <w:t>Ji</w:t>
      </w:r>
      <w:proofErr w:type="spellEnd"/>
      <w:r>
        <w:rPr>
          <w:rFonts w:ascii="Book Antiqua"/>
          <w:sz w:val="24"/>
          <w:szCs w:val="24"/>
        </w:rPr>
        <w:t xml:space="preserve"> FF</w:t>
      </w:r>
      <w:r>
        <w:rPr>
          <w:rFonts w:ascii="Book Antiqua"/>
          <w:b/>
          <w:bCs/>
          <w:sz w:val="24"/>
          <w:szCs w:val="24"/>
        </w:rPr>
        <w:t xml:space="preserve"> </w:t>
      </w:r>
    </w:p>
    <w:p w:rsidR="00ED567A" w:rsidRDefault="00600EEB">
      <w:pPr>
        <w:spacing w:after="0" w:line="360" w:lineRule="auto"/>
        <w:jc w:val="right"/>
        <w:rPr>
          <w:rFonts w:ascii="Book Antiqua" w:eastAsia="Book Antiqua" w:hAnsi="Book Antiqua" w:cs="Book Antiqua"/>
          <w:b/>
          <w:bCs/>
          <w:sz w:val="24"/>
          <w:szCs w:val="24"/>
        </w:rPr>
      </w:pPr>
      <w:r>
        <w:rPr>
          <w:rFonts w:ascii="Book Antiqua"/>
          <w:b/>
          <w:bCs/>
          <w:sz w:val="24"/>
          <w:szCs w:val="24"/>
        </w:rPr>
        <w:t>L-Editor: E-Editor:</w:t>
      </w: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line="276" w:lineRule="auto"/>
      </w:pPr>
      <w:r>
        <w:rPr>
          <w:rFonts w:ascii="Book Antiqua" w:eastAsia="Book Antiqua" w:hAnsi="Book Antiqua" w:cs="Book Antiqua"/>
          <w:b/>
          <w:bCs/>
          <w:sz w:val="24"/>
          <w:szCs w:val="24"/>
        </w:rPr>
        <w:br w:type="page"/>
      </w:r>
    </w:p>
    <w:p w:rsidR="00ED567A" w:rsidRDefault="00ED567A">
      <w:pPr>
        <w:spacing w:line="276" w:lineRule="auto"/>
        <w:rPr>
          <w:rFonts w:ascii="Book Antiqua" w:eastAsia="Book Antiqua" w:hAnsi="Book Antiqua" w:cs="Book Antiqua"/>
          <w:b/>
          <w:bCs/>
          <w:sz w:val="24"/>
          <w:szCs w:val="24"/>
        </w:rPr>
      </w:pPr>
    </w:p>
    <w:p w:rsidR="00ED567A" w:rsidRDefault="00600EEB">
      <w:pPr>
        <w:widowControl w:val="0"/>
        <w:spacing w:after="0" w:line="360" w:lineRule="auto"/>
        <w:jc w:val="both"/>
        <w:rPr>
          <w:rFonts w:ascii="Book Antiqua" w:eastAsia="Book Antiqua" w:hAnsi="Book Antiqua" w:cs="Book Antiqua"/>
          <w:b/>
          <w:bCs/>
          <w:sz w:val="24"/>
          <w:szCs w:val="24"/>
        </w:rPr>
      </w:pPr>
      <w:r>
        <w:rPr>
          <w:rFonts w:ascii="Book Antiqua"/>
          <w:b/>
          <w:bCs/>
          <w:sz w:val="24"/>
          <w:szCs w:val="24"/>
        </w:rPr>
        <w:t xml:space="preserve">Table 1 Distribution of cases according to diagnosis, </w:t>
      </w:r>
      <w:r>
        <w:rPr>
          <w:rFonts w:ascii="Book Antiqua Bold"/>
          <w:i/>
          <w:iCs/>
          <w:sz w:val="24"/>
          <w:szCs w:val="24"/>
        </w:rPr>
        <w:t>n</w:t>
      </w:r>
      <w:r>
        <w:rPr>
          <w:rFonts w:ascii="Book Antiqua"/>
          <w:b/>
          <w:bCs/>
          <w:sz w:val="24"/>
          <w:szCs w:val="24"/>
        </w:rPr>
        <w:t xml:space="preserve"> = 144</w:t>
      </w:r>
    </w:p>
    <w:tbl>
      <w:tblPr>
        <w:tblW w:w="73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60"/>
        <w:gridCol w:w="1417"/>
        <w:gridCol w:w="1418"/>
        <w:gridCol w:w="1843"/>
      </w:tblGrid>
      <w:tr w:rsidR="00ED567A">
        <w:trPr>
          <w:trHeight w:val="15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line="360" w:lineRule="auto"/>
              <w:jc w:val="both"/>
            </w:pPr>
            <w:r>
              <w:rPr>
                <w:rFonts w:ascii="Book Antiqua"/>
                <w:sz w:val="24"/>
                <w:szCs w:val="24"/>
              </w:rPr>
              <w:t>Indications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 xml:space="preserve">Patients,   </w:t>
            </w:r>
            <w:r>
              <w:rPr>
                <w:rFonts w:ascii="Book Antiqua"/>
                <w:i/>
                <w:iCs/>
                <w:sz w:val="24"/>
                <w:szCs w:val="24"/>
              </w:rPr>
              <w:t>n</w:t>
            </w:r>
            <w:r>
              <w:rPr>
                <w:rFonts w:ascii="Book Antiqua"/>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Mortality</w:t>
            </w:r>
            <w:r>
              <w:rPr>
                <w:rFonts w:ascii="Book Antiqua"/>
                <w:sz w:val="24"/>
                <w:szCs w:val="24"/>
                <w:vertAlign w:val="superscript"/>
              </w:rPr>
              <w:t>1</w:t>
            </w:r>
            <w:r>
              <w:rPr>
                <w:rFonts w:ascii="Book Antiqua"/>
                <w:sz w:val="24"/>
                <w:szCs w:val="24"/>
              </w:rPr>
              <w:t xml:space="preserve">, </w:t>
            </w:r>
            <w:r>
              <w:rPr>
                <w:rFonts w:ascii="Book Antiqua"/>
                <w:i/>
                <w:iCs/>
                <w:sz w:val="24"/>
                <w:szCs w:val="24"/>
              </w:rPr>
              <w:t>n</w:t>
            </w:r>
            <w:r>
              <w:rPr>
                <w:rFonts w:ascii="Book Antiqua"/>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rPr>
                <w:rFonts w:ascii="Book Antiqua" w:eastAsia="Book Antiqua" w:hAnsi="Book Antiqua" w:cs="Book Antiqua"/>
                <w:sz w:val="24"/>
                <w:szCs w:val="24"/>
                <w:vertAlign w:val="superscript"/>
              </w:rPr>
            </w:pPr>
            <w:r>
              <w:rPr>
                <w:rFonts w:ascii="Book Antiqua"/>
                <w:sz w:val="24"/>
                <w:szCs w:val="24"/>
              </w:rPr>
              <w:t>Morbidity</w:t>
            </w:r>
            <w:r>
              <w:rPr>
                <w:rFonts w:ascii="Book Antiqua"/>
                <w:sz w:val="24"/>
                <w:szCs w:val="24"/>
                <w:vertAlign w:val="superscript"/>
              </w:rPr>
              <w:t>2</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w:t>
            </w:r>
            <w:proofErr w:type="spellStart"/>
            <w:r>
              <w:rPr>
                <w:rFonts w:ascii="Book Antiqua"/>
                <w:sz w:val="24"/>
                <w:szCs w:val="24"/>
              </w:rPr>
              <w:t>Clavien</w:t>
            </w:r>
            <w:proofErr w:type="spellEnd"/>
            <w:r>
              <w:rPr>
                <w:rFonts w:ascii="Book Antiqua"/>
                <w:sz w:val="24"/>
                <w:szCs w:val="24"/>
              </w:rPr>
              <w:t xml:space="preserve"> </w:t>
            </w:r>
            <w:proofErr w:type="spellStart"/>
            <w:r>
              <w:rPr>
                <w:rFonts w:ascii="Book Antiqua"/>
                <w:sz w:val="24"/>
                <w:szCs w:val="24"/>
              </w:rPr>
              <w:t>Dindo</w:t>
            </w:r>
            <w:proofErr w:type="spellEnd"/>
            <w:r>
              <w:rPr>
                <w:rFonts w:ascii="Book Antiqua"/>
                <w:sz w:val="24"/>
                <w:szCs w:val="24"/>
              </w:rPr>
              <w:t xml:space="preserve"> 3 </w:t>
            </w:r>
          </w:p>
          <w:p w:rsidR="00ED567A" w:rsidRDefault="00600EEB">
            <w:pPr>
              <w:spacing w:after="0" w:line="360" w:lineRule="auto"/>
              <w:jc w:val="both"/>
            </w:pPr>
            <w:r>
              <w:rPr>
                <w:rFonts w:ascii="Book Antiqua"/>
                <w:sz w:val="24"/>
                <w:szCs w:val="24"/>
              </w:rPr>
              <w:t>and above)</w:t>
            </w:r>
          </w:p>
        </w:tc>
      </w:tr>
      <w:tr w:rsidR="00ED567A">
        <w:trPr>
          <w:trHeight w:val="177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Strangulated hernia</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Inguinal</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w:t>
            </w:r>
            <w:proofErr w:type="spellStart"/>
            <w:r>
              <w:rPr>
                <w:rFonts w:ascii="Book Antiqua"/>
                <w:sz w:val="24"/>
                <w:szCs w:val="24"/>
              </w:rPr>
              <w:t>Obturator</w:t>
            </w:r>
            <w:proofErr w:type="spellEnd"/>
          </w:p>
          <w:p w:rsidR="00ED567A" w:rsidRDefault="00600EEB">
            <w:pPr>
              <w:spacing w:after="0" w:line="360" w:lineRule="auto"/>
              <w:jc w:val="both"/>
            </w:pPr>
            <w:r>
              <w:rPr>
                <w:rFonts w:ascii="Book Antiqua"/>
                <w:sz w:val="24"/>
                <w:szCs w:val="24"/>
              </w:rPr>
              <w:t xml:space="preserve">  </w:t>
            </w:r>
            <w:proofErr w:type="spellStart"/>
            <w:r>
              <w:rPr>
                <w:rFonts w:ascii="Book Antiqua"/>
                <w:sz w:val="24"/>
                <w:szCs w:val="24"/>
              </w:rPr>
              <w:t>Periumbilical</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3 (2.0)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2 (1.4)</w:t>
            </w:r>
          </w:p>
          <w:p w:rsidR="00ED567A" w:rsidRDefault="00600EEB">
            <w:pPr>
              <w:spacing w:after="0" w:line="360" w:lineRule="auto"/>
              <w:jc w:val="both"/>
            </w:pPr>
            <w:r>
              <w:rPr>
                <w:rFonts w:ascii="Book Antiqua"/>
                <w:sz w:val="24"/>
                <w:szCs w:val="24"/>
              </w:rPr>
              <w:t>1 (0.7)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 (0)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 (0)</w:t>
            </w:r>
          </w:p>
          <w:p w:rsidR="00ED567A" w:rsidRDefault="00600EEB">
            <w:pPr>
              <w:spacing w:after="0" w:line="360" w:lineRule="auto"/>
              <w:jc w:val="both"/>
            </w:pPr>
            <w:r>
              <w:rPr>
                <w:rFonts w:ascii="Book Antiqua"/>
                <w:sz w:val="24"/>
                <w:szCs w:val="24"/>
              </w:rPr>
              <w:t>0 (0)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 (0)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 (0)</w:t>
            </w:r>
          </w:p>
          <w:p w:rsidR="00ED567A" w:rsidRDefault="00600EEB">
            <w:pPr>
              <w:spacing w:after="0" w:line="360" w:lineRule="auto"/>
              <w:jc w:val="both"/>
            </w:pPr>
            <w:r>
              <w:rPr>
                <w:rFonts w:ascii="Book Antiqua"/>
                <w:sz w:val="24"/>
                <w:szCs w:val="24"/>
              </w:rPr>
              <w:t>0 (0)</w:t>
            </w:r>
          </w:p>
        </w:tc>
      </w:tr>
      <w:tr w:rsidR="00ED567A">
        <w:trPr>
          <w:trHeight w:val="407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Hollow </w:t>
            </w:r>
            <w:proofErr w:type="spellStart"/>
            <w:r>
              <w:rPr>
                <w:rFonts w:ascii="Book Antiqua"/>
                <w:b/>
                <w:bCs/>
                <w:sz w:val="24"/>
                <w:szCs w:val="24"/>
              </w:rPr>
              <w:t>viscus</w:t>
            </w:r>
            <w:proofErr w:type="spellEnd"/>
            <w:r>
              <w:rPr>
                <w:rFonts w:ascii="Book Antiqua"/>
                <w:b/>
                <w:bCs/>
                <w:sz w:val="24"/>
                <w:szCs w:val="24"/>
              </w:rPr>
              <w:t xml:space="preserve"> perforation</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Esophagus</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Gastric ulcer</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Duodenal ulcer</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Gallbladder</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Small bowel</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Colonic malignancy</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Colonic diverticulitis</w:t>
            </w:r>
          </w:p>
          <w:p w:rsidR="00ED567A" w:rsidRDefault="00600EEB">
            <w:pPr>
              <w:spacing w:after="0" w:line="360" w:lineRule="auto"/>
              <w:jc w:val="both"/>
            </w:pPr>
            <w:r>
              <w:rPr>
                <w:rFonts w:ascii="Book Antiqua"/>
                <w:sz w:val="24"/>
                <w:szCs w:val="24"/>
              </w:rPr>
              <w:t xml:space="preserve">  Appendix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1   (0.7)</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39 (27.0)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13 (9.0)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2   (1.4)</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12 (8.3)</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8   (5.6)</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6   (4.2)</w:t>
            </w:r>
          </w:p>
          <w:p w:rsidR="00ED567A" w:rsidRDefault="00600EEB">
            <w:pPr>
              <w:spacing w:after="0" w:line="360" w:lineRule="auto"/>
              <w:jc w:val="both"/>
            </w:pPr>
            <w:r>
              <w:rPr>
                <w:rFonts w:ascii="Book Antiqua"/>
                <w:sz w:val="24"/>
                <w:szCs w:val="24"/>
              </w:rPr>
              <w:t xml:space="preserve">  37 (25.7)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 (0)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5 (12.8)</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 (0)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 (0)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 (0)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3 (37.5)</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1 (16.7)</w:t>
            </w:r>
          </w:p>
          <w:p w:rsidR="00ED567A" w:rsidRDefault="00600EEB">
            <w:pPr>
              <w:spacing w:after="0" w:line="360" w:lineRule="auto"/>
              <w:jc w:val="both"/>
            </w:pPr>
            <w:r>
              <w:rPr>
                <w:rFonts w:ascii="Book Antiqua"/>
                <w:sz w:val="24"/>
                <w:szCs w:val="24"/>
              </w:rPr>
              <w:t>0 (0)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 (0)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7 (17.9)</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3 (23)</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 (0)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2 (16.7)</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3 (37.5)</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1 (16.7)</w:t>
            </w:r>
          </w:p>
          <w:p w:rsidR="00ED567A" w:rsidRDefault="00600EEB">
            <w:pPr>
              <w:spacing w:after="0" w:line="360" w:lineRule="auto"/>
              <w:jc w:val="both"/>
            </w:pPr>
            <w:r>
              <w:rPr>
                <w:rFonts w:ascii="Book Antiqua"/>
                <w:sz w:val="24"/>
                <w:szCs w:val="24"/>
              </w:rPr>
              <w:t>0 (0)</w:t>
            </w:r>
          </w:p>
        </w:tc>
      </w:tr>
      <w:tr w:rsidR="00ED567A">
        <w:trPr>
          <w:trHeight w:val="15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Gangrenous </w:t>
            </w:r>
            <w:proofErr w:type="spellStart"/>
            <w:r>
              <w:rPr>
                <w:rFonts w:ascii="Book Antiqua"/>
                <w:b/>
                <w:bCs/>
                <w:sz w:val="24"/>
                <w:szCs w:val="24"/>
              </w:rPr>
              <w:t>viscus</w:t>
            </w:r>
            <w:proofErr w:type="spellEnd"/>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Small bowel gangrene</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Large bowel gangrene</w:t>
            </w:r>
          </w:p>
          <w:p w:rsidR="00ED567A" w:rsidRDefault="00600EEB">
            <w:pPr>
              <w:spacing w:after="0" w:line="360" w:lineRule="auto"/>
              <w:jc w:val="both"/>
            </w:pPr>
            <w:r>
              <w:rPr>
                <w:rFonts w:ascii="Book Antiqua"/>
                <w:sz w:val="24"/>
                <w:szCs w:val="24"/>
              </w:rPr>
              <w:t xml:space="preserve">  Empyema gallbladder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10 (6.9)</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3   (2.0)</w:t>
            </w:r>
          </w:p>
          <w:p w:rsidR="00ED567A" w:rsidRDefault="00600EEB">
            <w:pPr>
              <w:spacing w:after="0" w:line="360" w:lineRule="auto"/>
              <w:jc w:val="both"/>
            </w:pPr>
            <w:r>
              <w:rPr>
                <w:rFonts w:ascii="Book Antiqua"/>
                <w:sz w:val="24"/>
                <w:szCs w:val="24"/>
              </w:rPr>
              <w:t>7   (4.8)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4 (40)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 (0)</w:t>
            </w:r>
          </w:p>
          <w:p w:rsidR="00ED567A" w:rsidRDefault="00600EEB">
            <w:pPr>
              <w:spacing w:after="0" w:line="360" w:lineRule="auto"/>
              <w:jc w:val="both"/>
            </w:pPr>
            <w:r>
              <w:rPr>
                <w:rFonts w:ascii="Book Antiqua"/>
                <w:sz w:val="24"/>
                <w:szCs w:val="24"/>
              </w:rPr>
              <w:t>0 (0)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4 (40)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 (0)</w:t>
            </w:r>
          </w:p>
          <w:p w:rsidR="00ED567A" w:rsidRDefault="00600EEB">
            <w:pPr>
              <w:spacing w:after="0" w:line="360" w:lineRule="auto"/>
              <w:jc w:val="both"/>
            </w:pPr>
            <w:r>
              <w:rPr>
                <w:rFonts w:ascii="Book Antiqua"/>
                <w:sz w:val="24"/>
                <w:szCs w:val="24"/>
              </w:rPr>
              <w:t>0 (0)</w:t>
            </w:r>
          </w:p>
        </w:tc>
      </w:tr>
    </w:tbl>
    <w:p w:rsidR="00ED567A" w:rsidRDefault="00ED567A">
      <w:pPr>
        <w:widowControl w:val="0"/>
        <w:spacing w:after="0" w:line="240" w:lineRule="auto"/>
        <w:jc w:val="both"/>
        <w:rPr>
          <w:rFonts w:ascii="Book Antiqua" w:eastAsia="Book Antiqua" w:hAnsi="Book Antiqua" w:cs="Book Antiqua"/>
          <w:b/>
          <w:bCs/>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vertAlign w:val="superscript"/>
        </w:rPr>
        <w:t>1</w:t>
      </w:r>
      <w:r>
        <w:rPr>
          <w:rFonts w:ascii="Book Antiqua"/>
          <w:sz w:val="24"/>
          <w:szCs w:val="24"/>
        </w:rPr>
        <w:t>Overall mortality</w:t>
      </w:r>
      <w:r>
        <w:rPr>
          <w:rFonts w:ascii="Book Antiqua"/>
          <w:i/>
          <w:iCs/>
          <w:sz w:val="24"/>
          <w:szCs w:val="24"/>
        </w:rPr>
        <w:t xml:space="preserve"> n</w:t>
      </w:r>
      <w:r>
        <w:rPr>
          <w:rFonts w:ascii="Book Antiqua"/>
          <w:sz w:val="24"/>
          <w:szCs w:val="24"/>
        </w:rPr>
        <w:t xml:space="preserve"> = 13, 9%; </w:t>
      </w:r>
      <w:r>
        <w:rPr>
          <w:rFonts w:ascii="Book Antiqua"/>
          <w:sz w:val="24"/>
          <w:szCs w:val="24"/>
          <w:vertAlign w:val="superscript"/>
        </w:rPr>
        <w:t>2</w:t>
      </w:r>
      <w:r>
        <w:rPr>
          <w:rFonts w:ascii="Book Antiqua"/>
          <w:sz w:val="24"/>
          <w:szCs w:val="24"/>
        </w:rPr>
        <w:t xml:space="preserve">Overall patients with severe </w:t>
      </w:r>
      <w:proofErr w:type="spellStart"/>
      <w:r>
        <w:rPr>
          <w:rFonts w:ascii="Book Antiqua"/>
          <w:sz w:val="24"/>
          <w:szCs w:val="24"/>
        </w:rPr>
        <w:t>morbidty</w:t>
      </w:r>
      <w:proofErr w:type="spellEnd"/>
      <w:r>
        <w:rPr>
          <w:rFonts w:ascii="Book Antiqua"/>
          <w:sz w:val="24"/>
          <w:szCs w:val="24"/>
        </w:rPr>
        <w:t xml:space="preserve"> (</w:t>
      </w:r>
      <w:proofErr w:type="spellStart"/>
      <w:r>
        <w:rPr>
          <w:rFonts w:ascii="Book Antiqua"/>
          <w:sz w:val="24"/>
          <w:szCs w:val="24"/>
        </w:rPr>
        <w:t>Clavien</w:t>
      </w:r>
      <w:proofErr w:type="spellEnd"/>
      <w:r>
        <w:rPr>
          <w:rFonts w:ascii="Book Antiqua"/>
          <w:sz w:val="24"/>
          <w:szCs w:val="24"/>
        </w:rPr>
        <w:t xml:space="preserve"> </w:t>
      </w:r>
      <w:proofErr w:type="spellStart"/>
      <w:r>
        <w:rPr>
          <w:rFonts w:ascii="Book Antiqua"/>
          <w:sz w:val="24"/>
          <w:szCs w:val="24"/>
        </w:rPr>
        <w:t>Dindo</w:t>
      </w:r>
      <w:proofErr w:type="spellEnd"/>
      <w:r>
        <w:rPr>
          <w:rFonts w:ascii="Book Antiqua"/>
          <w:sz w:val="24"/>
          <w:szCs w:val="24"/>
        </w:rPr>
        <w:t xml:space="preserve"> 3 and above) </w:t>
      </w:r>
      <w:r>
        <w:rPr>
          <w:rFonts w:ascii="Book Antiqua"/>
          <w:i/>
          <w:iCs/>
          <w:sz w:val="24"/>
          <w:szCs w:val="24"/>
        </w:rPr>
        <w:t>n</w:t>
      </w:r>
      <w:r>
        <w:rPr>
          <w:rFonts w:ascii="Book Antiqua"/>
          <w:sz w:val="24"/>
          <w:szCs w:val="24"/>
        </w:rPr>
        <w:t xml:space="preserve"> = 20, 13.8%.</w:t>
      </w:r>
    </w:p>
    <w:p w:rsidR="00ED567A" w:rsidRDefault="00600EEB">
      <w:pPr>
        <w:spacing w:line="276" w:lineRule="auto"/>
      </w:pPr>
      <w:r>
        <w:rPr>
          <w:rFonts w:ascii="Book Antiqua" w:eastAsia="Book Antiqua" w:hAnsi="Book Antiqua" w:cs="Book Antiqua"/>
          <w:b/>
          <w:bCs/>
          <w:sz w:val="24"/>
          <w:szCs w:val="24"/>
        </w:rPr>
        <w:br w:type="page"/>
      </w:r>
    </w:p>
    <w:p w:rsidR="00ED567A" w:rsidRDefault="00ED567A">
      <w:pPr>
        <w:spacing w:line="276" w:lineRule="auto"/>
        <w:rPr>
          <w:rFonts w:ascii="Book Antiqua" w:eastAsia="Book Antiqua" w:hAnsi="Book Antiqua" w:cs="Book Antiqua"/>
          <w:b/>
          <w:bCs/>
          <w:sz w:val="24"/>
          <w:szCs w:val="24"/>
        </w:rPr>
      </w:pPr>
    </w:p>
    <w:p w:rsidR="00ED567A" w:rsidRDefault="00600EEB">
      <w:pPr>
        <w:widowControl w:val="0"/>
        <w:spacing w:after="0" w:line="360" w:lineRule="auto"/>
        <w:jc w:val="both"/>
        <w:rPr>
          <w:rFonts w:ascii="Book Antiqua" w:eastAsia="Book Antiqua" w:hAnsi="Book Antiqua" w:cs="Book Antiqua"/>
          <w:b/>
          <w:bCs/>
          <w:sz w:val="24"/>
          <w:szCs w:val="24"/>
        </w:rPr>
      </w:pPr>
      <w:r>
        <w:rPr>
          <w:rFonts w:ascii="Book Antiqua"/>
          <w:b/>
          <w:bCs/>
          <w:sz w:val="24"/>
          <w:szCs w:val="24"/>
        </w:rPr>
        <w:t xml:space="preserve">Table 2 Outcomes after emergency abdominal surgery, </w:t>
      </w:r>
      <w:r>
        <w:rPr>
          <w:rFonts w:ascii="Book Antiqua Bold"/>
          <w:i/>
          <w:iCs/>
          <w:sz w:val="24"/>
          <w:szCs w:val="24"/>
        </w:rPr>
        <w:t>n</w:t>
      </w:r>
      <w:r>
        <w:rPr>
          <w:rFonts w:ascii="Book Antiqua"/>
          <w:b/>
          <w:bCs/>
          <w:sz w:val="24"/>
          <w:szCs w:val="24"/>
        </w:rPr>
        <w:t xml:space="preserve"> = 144</w:t>
      </w:r>
    </w:p>
    <w:tbl>
      <w:tblPr>
        <w:tblW w:w="5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7"/>
        <w:gridCol w:w="1276"/>
        <w:gridCol w:w="1134"/>
      </w:tblGrid>
      <w:tr w:rsidR="00ED567A">
        <w:trPr>
          <w:trHeight w:val="71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line="360" w:lineRule="auto"/>
              <w:jc w:val="both"/>
            </w:pPr>
            <w:r>
              <w:rPr>
                <w:rFonts w:ascii="Book Antiqua"/>
                <w:sz w:val="24"/>
                <w:szCs w:val="24"/>
              </w:rPr>
              <w:t>Outcome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Patients (</w:t>
            </w:r>
            <w:r w:rsidRPr="00600EEB">
              <w:rPr>
                <w:rFonts w:ascii="Book Antiqua"/>
                <w:i/>
                <w:sz w:val="24"/>
                <w:szCs w:val="24"/>
              </w:rPr>
              <w:t>n</w:t>
            </w:r>
            <w:r>
              <w:rPr>
                <w:rFonts w:ascii="Book Antiqua"/>
                <w:sz w:val="24"/>
                <w:szCs w:val="24"/>
              </w:rPr>
              <w:t xml:space="preserve"> = 144)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w:t>
            </w:r>
          </w:p>
        </w:tc>
      </w:tr>
      <w:tr w:rsidR="00ED567A">
        <w:trPr>
          <w:trHeight w:val="23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Surgical</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Post op ileus</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Wound infection</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Abdominal abscess</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Anastomotic leak</w:t>
            </w:r>
          </w:p>
          <w:p w:rsidR="00ED567A" w:rsidRDefault="00600EEB">
            <w:pPr>
              <w:spacing w:after="0" w:line="360" w:lineRule="auto"/>
              <w:jc w:val="both"/>
            </w:pPr>
            <w:r>
              <w:rPr>
                <w:rFonts w:ascii="Book Antiqua"/>
                <w:sz w:val="24"/>
                <w:szCs w:val="24"/>
              </w:rPr>
              <w:t xml:space="preserve">  Post op bleeding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11</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13</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4</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4</w:t>
            </w:r>
          </w:p>
          <w:p w:rsidR="00ED567A" w:rsidRDefault="00600EEB">
            <w:pPr>
              <w:spacing w:after="0" w:line="360" w:lineRule="auto"/>
              <w:jc w:val="both"/>
            </w:pPr>
            <w:r>
              <w:rPr>
                <w:rFonts w:ascii="Book Antiqua"/>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7.6</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9.0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2.7</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2.7</w:t>
            </w:r>
          </w:p>
          <w:p w:rsidR="00ED567A" w:rsidRDefault="00600EEB">
            <w:pPr>
              <w:spacing w:after="0" w:line="360" w:lineRule="auto"/>
              <w:jc w:val="both"/>
            </w:pPr>
            <w:r>
              <w:rPr>
                <w:rFonts w:ascii="Book Antiqua"/>
                <w:sz w:val="24"/>
                <w:szCs w:val="24"/>
              </w:rPr>
              <w:t>1.4</w:t>
            </w:r>
          </w:p>
        </w:tc>
      </w:tr>
      <w:tr w:rsidR="00ED567A">
        <w:trPr>
          <w:trHeight w:val="365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Medical</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Respiratory complication</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Cardiac complication</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Renal complication</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Cerebrovascular complication</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Thromboembolic complication</w:t>
            </w:r>
          </w:p>
          <w:p w:rsidR="00ED567A" w:rsidRDefault="00600EEB">
            <w:pPr>
              <w:spacing w:after="0" w:line="360" w:lineRule="auto"/>
              <w:jc w:val="both"/>
            </w:pPr>
            <w:r>
              <w:rPr>
                <w:rFonts w:ascii="Book Antiqua"/>
                <w:sz w:val="24"/>
                <w:szCs w:val="24"/>
              </w:rPr>
              <w:t xml:space="preserve">  Others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32</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20</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12</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1</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5</w:t>
            </w:r>
          </w:p>
          <w:p w:rsidR="00ED567A" w:rsidRDefault="00600EEB">
            <w:pPr>
              <w:spacing w:after="0" w:line="360" w:lineRule="auto"/>
              <w:jc w:val="both"/>
            </w:pPr>
            <w:r>
              <w:rPr>
                <w:rFonts w:ascii="Book Antiqua"/>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22.2</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13.8</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8.3</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0.7</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3.5</w:t>
            </w:r>
          </w:p>
          <w:p w:rsidR="00ED567A" w:rsidRDefault="00600EEB">
            <w:pPr>
              <w:spacing w:after="0" w:line="360" w:lineRule="auto"/>
              <w:jc w:val="both"/>
            </w:pPr>
            <w:r>
              <w:rPr>
                <w:rFonts w:ascii="Book Antiqua"/>
                <w:sz w:val="24"/>
                <w:szCs w:val="24"/>
              </w:rPr>
              <w:t>4.2</w:t>
            </w:r>
          </w:p>
        </w:tc>
      </w:tr>
      <w:tr w:rsidR="00ED567A">
        <w:trPr>
          <w:trHeight w:val="23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rPr>
                <w:rFonts w:ascii="Book Antiqua" w:eastAsia="Book Antiqua" w:hAnsi="Book Antiqua" w:cs="Book Antiqua"/>
                <w:b/>
                <w:bCs/>
                <w:sz w:val="24"/>
                <w:szCs w:val="24"/>
              </w:rPr>
            </w:pPr>
            <w:r>
              <w:rPr>
                <w:rFonts w:ascii="Book Antiqua"/>
                <w:b/>
                <w:bCs/>
                <w:sz w:val="24"/>
                <w:szCs w:val="24"/>
              </w:rPr>
              <w:t>Return to OR</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Post op bleeding</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Anastomotic leak</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Anastomotic stenosis</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 xml:space="preserve">  Abdominal collection</w:t>
            </w:r>
          </w:p>
          <w:p w:rsidR="00ED567A" w:rsidRDefault="00600EEB">
            <w:pPr>
              <w:spacing w:after="0" w:line="360" w:lineRule="auto"/>
              <w:jc w:val="both"/>
            </w:pPr>
            <w:r>
              <w:rPr>
                <w:rFonts w:ascii="Book Antiqua"/>
                <w:sz w:val="24"/>
                <w:szCs w:val="24"/>
              </w:rPr>
              <w:t xml:space="preserve">  Others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2</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4</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1</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1</w:t>
            </w:r>
          </w:p>
          <w:p w:rsidR="00ED567A" w:rsidRDefault="00600EEB">
            <w:pPr>
              <w:spacing w:after="0" w:line="360" w:lineRule="auto"/>
              <w:jc w:val="both"/>
            </w:pPr>
            <w:r>
              <w:rPr>
                <w:rFonts w:ascii="Book Antiqu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1.4</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2.7</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0.7</w:t>
            </w:r>
          </w:p>
          <w:p w:rsidR="00ED567A" w:rsidRDefault="00600EEB">
            <w:pPr>
              <w:spacing w:after="0" w:line="360" w:lineRule="auto"/>
              <w:jc w:val="both"/>
              <w:rPr>
                <w:rFonts w:ascii="Book Antiqua" w:eastAsia="Book Antiqua" w:hAnsi="Book Antiqua" w:cs="Book Antiqua"/>
                <w:sz w:val="24"/>
                <w:szCs w:val="24"/>
              </w:rPr>
            </w:pPr>
            <w:r>
              <w:rPr>
                <w:rFonts w:ascii="Book Antiqua"/>
                <w:sz w:val="24"/>
                <w:szCs w:val="24"/>
              </w:rPr>
              <w:t>0.7</w:t>
            </w:r>
          </w:p>
          <w:p w:rsidR="00ED567A" w:rsidRDefault="00600EEB">
            <w:pPr>
              <w:spacing w:after="0" w:line="360" w:lineRule="auto"/>
              <w:jc w:val="both"/>
            </w:pPr>
            <w:r>
              <w:rPr>
                <w:rFonts w:ascii="Book Antiqua"/>
                <w:sz w:val="24"/>
                <w:szCs w:val="24"/>
              </w:rPr>
              <w:t>0.7</w:t>
            </w:r>
          </w:p>
        </w:tc>
      </w:tr>
    </w:tbl>
    <w:p w:rsidR="00ED567A" w:rsidRDefault="00ED567A">
      <w:pPr>
        <w:widowControl w:val="0"/>
        <w:spacing w:after="0" w:line="24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line="276" w:lineRule="auto"/>
      </w:pPr>
      <w:r>
        <w:rPr>
          <w:rFonts w:ascii="Book Antiqua" w:eastAsia="Book Antiqua" w:hAnsi="Book Antiqua" w:cs="Book Antiqua"/>
          <w:b/>
          <w:bCs/>
          <w:sz w:val="24"/>
          <w:szCs w:val="24"/>
        </w:rPr>
        <w:lastRenderedPageBreak/>
        <w:br w:type="page"/>
      </w:r>
    </w:p>
    <w:p w:rsidR="00ED567A" w:rsidRDefault="00ED567A">
      <w:pPr>
        <w:spacing w:line="276" w:lineRule="auto"/>
        <w:rPr>
          <w:rFonts w:ascii="Book Antiqua" w:eastAsia="Book Antiqua" w:hAnsi="Book Antiqua" w:cs="Book Antiqua"/>
          <w:b/>
          <w:bCs/>
          <w:sz w:val="24"/>
          <w:szCs w:val="24"/>
        </w:rPr>
      </w:pPr>
    </w:p>
    <w:p w:rsidR="00ED567A" w:rsidRDefault="00600EEB">
      <w:pPr>
        <w:widowControl w:val="0"/>
        <w:spacing w:after="0" w:line="360" w:lineRule="auto"/>
        <w:jc w:val="both"/>
        <w:rPr>
          <w:rFonts w:ascii="Book Antiqua" w:eastAsia="Book Antiqua" w:hAnsi="Book Antiqua" w:cs="Book Antiqua"/>
          <w:b/>
          <w:bCs/>
          <w:sz w:val="24"/>
          <w:szCs w:val="24"/>
        </w:rPr>
      </w:pPr>
      <w:r>
        <w:rPr>
          <w:rFonts w:ascii="Book Antiqua"/>
          <w:b/>
          <w:bCs/>
          <w:sz w:val="24"/>
          <w:szCs w:val="24"/>
        </w:rPr>
        <w:t>Table 3 Stratified time to surgery against morbidity and mortality</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47"/>
        <w:gridCol w:w="1089"/>
        <w:gridCol w:w="1088"/>
        <w:gridCol w:w="1088"/>
        <w:gridCol w:w="1091"/>
        <w:gridCol w:w="1224"/>
        <w:gridCol w:w="1633"/>
      </w:tblGrid>
      <w:tr w:rsidR="00ED567A">
        <w:trPr>
          <w:trHeight w:val="290"/>
        </w:trPr>
        <w:tc>
          <w:tcPr>
            <w:tcW w:w="21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tc>
        <w:tc>
          <w:tcPr>
            <w:tcW w:w="43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Stratified by time to surgery</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Total</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i/>
                <w:iCs/>
                <w:sz w:val="24"/>
                <w:szCs w:val="24"/>
              </w:rPr>
              <w:t>P</w:t>
            </w:r>
            <w:r>
              <w:rPr>
                <w:rFonts w:ascii="Book Antiqua"/>
                <w:sz w:val="24"/>
                <w:szCs w:val="24"/>
              </w:rPr>
              <w:t xml:space="preserve"> value</w:t>
            </w:r>
          </w:p>
        </w:tc>
      </w:tr>
      <w:tr w:rsidR="00ED567A">
        <w:trPr>
          <w:trHeight w:val="290"/>
        </w:trPr>
        <w:tc>
          <w:tcPr>
            <w:tcW w:w="2146"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1-6 h</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6-12 h</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13-24 h</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&gt; 24 h</w:t>
            </w: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c>
          <w:tcPr>
            <w:tcW w:w="1633"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r>
      <w:tr w:rsidR="00ED567A">
        <w:trPr>
          <w:trHeight w:val="710"/>
        </w:trPr>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proofErr w:type="spellStart"/>
            <w:r>
              <w:rPr>
                <w:rFonts w:ascii="Book Antiqua"/>
                <w:sz w:val="24"/>
                <w:szCs w:val="24"/>
              </w:rPr>
              <w:t>Clavien</w:t>
            </w:r>
            <w:proofErr w:type="spellEnd"/>
            <w:r>
              <w:rPr>
                <w:rFonts w:ascii="Book Antiqua"/>
                <w:sz w:val="24"/>
                <w:szCs w:val="24"/>
              </w:rPr>
              <w:t xml:space="preserve"> 2 and below</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32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56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25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124</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pPr>
            <w:r>
              <w:rPr>
                <w:rFonts w:ascii="Book Antiqua"/>
                <w:sz w:val="24"/>
                <w:szCs w:val="24"/>
              </w:rPr>
              <w:t>0.003</w:t>
            </w:r>
            <w:r>
              <w:rPr>
                <w:rFonts w:ascii="Book Antiqua"/>
                <w:sz w:val="24"/>
                <w:szCs w:val="24"/>
                <w:vertAlign w:val="superscript"/>
              </w:rPr>
              <w:t>a</w:t>
            </w:r>
          </w:p>
        </w:tc>
      </w:tr>
      <w:tr w:rsidR="00ED567A">
        <w:trPr>
          <w:trHeight w:val="710"/>
        </w:trPr>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proofErr w:type="spellStart"/>
            <w:r>
              <w:rPr>
                <w:rFonts w:ascii="Book Antiqua"/>
                <w:sz w:val="24"/>
                <w:szCs w:val="24"/>
              </w:rPr>
              <w:t>Clavien</w:t>
            </w:r>
            <w:proofErr w:type="spellEnd"/>
            <w:r>
              <w:rPr>
                <w:rFonts w:ascii="Book Antiqua"/>
                <w:sz w:val="24"/>
                <w:szCs w:val="24"/>
              </w:rPr>
              <w:t xml:space="preserve"> 3 and above</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7</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7</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20</w:t>
            </w: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r>
      <w:tr w:rsidR="00ED567A">
        <w:trPr>
          <w:trHeight w:val="290"/>
        </w:trPr>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 of total</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17.9%</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8.2%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3.8%</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38.9%</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13.9%</w:t>
            </w: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r>
      <w:tr w:rsidR="00ED567A">
        <w:trPr>
          <w:trHeight w:val="290"/>
        </w:trPr>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Total</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39</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61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26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144</w:t>
            </w: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r>
    </w:tbl>
    <w:p w:rsidR="00ED567A" w:rsidRDefault="00ED567A">
      <w:pPr>
        <w:widowControl w:val="0"/>
        <w:spacing w:after="0" w:line="240" w:lineRule="auto"/>
        <w:jc w:val="both"/>
        <w:rPr>
          <w:rFonts w:ascii="Book Antiqua" w:eastAsia="Book Antiqua" w:hAnsi="Book Antiqua" w:cs="Book Antiqua"/>
          <w:b/>
          <w:bCs/>
          <w:sz w:val="24"/>
          <w:szCs w:val="24"/>
        </w:rPr>
      </w:pPr>
    </w:p>
    <w:p w:rsidR="00ED567A" w:rsidRDefault="00ED567A">
      <w:pPr>
        <w:widowControl w:val="0"/>
        <w:spacing w:after="0" w:line="360" w:lineRule="auto"/>
        <w:jc w:val="both"/>
        <w:rPr>
          <w:rFonts w:ascii="Book Antiqua" w:eastAsia="Book Antiqua" w:hAnsi="Book Antiqua" w:cs="Book Antiqua"/>
          <w:sz w:val="24"/>
          <w:szCs w:val="24"/>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3"/>
        <w:gridCol w:w="955"/>
        <w:gridCol w:w="1088"/>
        <w:gridCol w:w="1088"/>
        <w:gridCol w:w="1088"/>
        <w:gridCol w:w="1091"/>
        <w:gridCol w:w="1224"/>
        <w:gridCol w:w="1633"/>
      </w:tblGrid>
      <w:tr w:rsidR="00ED567A">
        <w:trPr>
          <w:trHeight w:val="290"/>
        </w:trPr>
        <w:tc>
          <w:tcPr>
            <w:tcW w:w="214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tc>
        <w:tc>
          <w:tcPr>
            <w:tcW w:w="43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Stratified by time to surgery</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Total</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i/>
                <w:iCs/>
                <w:sz w:val="24"/>
                <w:szCs w:val="24"/>
              </w:rPr>
              <w:t>P</w:t>
            </w:r>
            <w:r>
              <w:rPr>
                <w:rFonts w:ascii="Book Antiqua"/>
                <w:sz w:val="24"/>
                <w:szCs w:val="24"/>
              </w:rPr>
              <w:t xml:space="preserve"> value</w:t>
            </w:r>
          </w:p>
        </w:tc>
      </w:tr>
      <w:tr w:rsidR="00ED567A">
        <w:trPr>
          <w:trHeight w:val="290"/>
        </w:trPr>
        <w:tc>
          <w:tcPr>
            <w:tcW w:w="214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1-6 h</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6-12 h</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13-24 h</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&gt; 24 h</w:t>
            </w: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c>
          <w:tcPr>
            <w:tcW w:w="1633"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r>
      <w:tr w:rsidR="00ED567A">
        <w:trPr>
          <w:trHeight w:val="290"/>
        </w:trPr>
        <w:tc>
          <w:tcPr>
            <w:tcW w:w="11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Mortality</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No</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34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58</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24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15</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131</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pPr>
            <w:r>
              <w:rPr>
                <w:rFonts w:ascii="Book Antiqua"/>
                <w:sz w:val="24"/>
                <w:szCs w:val="24"/>
              </w:rPr>
              <w:t>0.351</w:t>
            </w:r>
          </w:p>
        </w:tc>
      </w:tr>
      <w:tr w:rsidR="00ED567A">
        <w:trPr>
          <w:trHeight w:val="290"/>
        </w:trPr>
        <w:tc>
          <w:tcPr>
            <w:tcW w:w="1192"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Yes</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3</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13</w:t>
            </w: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r>
      <w:tr w:rsidR="00ED567A">
        <w:trPr>
          <w:trHeight w:val="290"/>
        </w:trPr>
        <w:tc>
          <w:tcPr>
            <w:tcW w:w="21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 of total</w:t>
            </w:r>
          </w:p>
        </w:tc>
        <w:tc>
          <w:tcPr>
            <w:tcW w:w="1088" w:type="dxa"/>
            <w:tcBorders>
              <w:top w:val="single" w:sz="4" w:space="0" w:color="000000"/>
              <w:left w:val="single" w:sz="4" w:space="0" w:color="000000"/>
              <w:bottom w:val="single" w:sz="4" w:space="0" w:color="000000"/>
              <w:right w:val="single" w:sz="4" w:space="0" w:color="000000"/>
            </w:tcBorders>
            <w:shd w:val="clear" w:color="auto" w:fill="C7EDCC"/>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12.8%</w:t>
            </w:r>
          </w:p>
        </w:tc>
        <w:tc>
          <w:tcPr>
            <w:tcW w:w="1088" w:type="dxa"/>
            <w:tcBorders>
              <w:top w:val="single" w:sz="4" w:space="0" w:color="000000"/>
              <w:left w:val="single" w:sz="4" w:space="0" w:color="000000"/>
              <w:bottom w:val="single" w:sz="4" w:space="0" w:color="000000"/>
              <w:right w:val="single" w:sz="4" w:space="0" w:color="000000"/>
            </w:tcBorders>
            <w:shd w:val="clear" w:color="auto" w:fill="C7EDCC"/>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4.9%</w:t>
            </w:r>
          </w:p>
        </w:tc>
        <w:tc>
          <w:tcPr>
            <w:tcW w:w="1088" w:type="dxa"/>
            <w:tcBorders>
              <w:top w:val="single" w:sz="4" w:space="0" w:color="000000"/>
              <w:left w:val="single" w:sz="4" w:space="0" w:color="000000"/>
              <w:bottom w:val="single" w:sz="4" w:space="0" w:color="000000"/>
              <w:right w:val="single" w:sz="4" w:space="0" w:color="000000"/>
            </w:tcBorders>
            <w:shd w:val="clear" w:color="auto" w:fill="C7EDCC"/>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7.7%</w:t>
            </w:r>
          </w:p>
        </w:tc>
        <w:tc>
          <w:tcPr>
            <w:tcW w:w="1088" w:type="dxa"/>
            <w:tcBorders>
              <w:top w:val="single" w:sz="4" w:space="0" w:color="000000"/>
              <w:left w:val="single" w:sz="4" w:space="0" w:color="000000"/>
              <w:bottom w:val="single" w:sz="4" w:space="0" w:color="000000"/>
              <w:right w:val="single" w:sz="4" w:space="0" w:color="000000"/>
            </w:tcBorders>
            <w:shd w:val="clear" w:color="auto" w:fill="C7EDCC"/>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16.7%</w:t>
            </w:r>
          </w:p>
        </w:tc>
        <w:tc>
          <w:tcPr>
            <w:tcW w:w="1224" w:type="dxa"/>
            <w:tcBorders>
              <w:top w:val="single" w:sz="4" w:space="0" w:color="000000"/>
              <w:left w:val="single" w:sz="4" w:space="0" w:color="000000"/>
              <w:bottom w:val="single" w:sz="4" w:space="0" w:color="000000"/>
              <w:right w:val="single" w:sz="4" w:space="0" w:color="000000"/>
            </w:tcBorders>
            <w:shd w:val="clear" w:color="auto" w:fill="C7EDCC"/>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9%</w:t>
            </w: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r>
      <w:tr w:rsidR="00ED567A">
        <w:trPr>
          <w:trHeight w:val="290"/>
        </w:trPr>
        <w:tc>
          <w:tcPr>
            <w:tcW w:w="21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Total</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39</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61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26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600EEB">
            <w:pPr>
              <w:spacing w:after="0" w:line="360" w:lineRule="auto"/>
              <w:jc w:val="both"/>
            </w:pPr>
            <w:r>
              <w:rPr>
                <w:rFonts w:ascii="Book Antiqua"/>
                <w:sz w:val="24"/>
                <w:szCs w:val="24"/>
              </w:rPr>
              <w:t>144</w:t>
            </w: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r>
    </w:tbl>
    <w:p w:rsidR="00ED567A" w:rsidRDefault="00ED567A">
      <w:pPr>
        <w:widowControl w:val="0"/>
        <w:spacing w:after="0" w:line="240" w:lineRule="auto"/>
        <w:jc w:val="both"/>
        <w:rPr>
          <w:rFonts w:ascii="Book Antiqua" w:eastAsia="Book Antiqua" w:hAnsi="Book Antiqua" w:cs="Book Antiqua"/>
          <w:sz w:val="24"/>
          <w:szCs w:val="24"/>
        </w:rPr>
      </w:pP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proofErr w:type="spellStart"/>
      <w:proofErr w:type="gramStart"/>
      <w:r>
        <w:rPr>
          <w:rFonts w:ascii="Book Antiqua"/>
          <w:sz w:val="24"/>
          <w:szCs w:val="24"/>
          <w:vertAlign w:val="superscript"/>
        </w:rPr>
        <w:t>a</w:t>
      </w:r>
      <w:r>
        <w:rPr>
          <w:rFonts w:ascii="Book Antiqua"/>
          <w:i/>
          <w:iCs/>
          <w:sz w:val="24"/>
          <w:szCs w:val="24"/>
        </w:rPr>
        <w:t>P</w:t>
      </w:r>
      <w:proofErr w:type="spellEnd"/>
      <w:proofErr w:type="gramEnd"/>
      <w:r>
        <w:rPr>
          <w:rFonts w:ascii="Book Antiqua"/>
          <w:i/>
          <w:iCs/>
          <w:sz w:val="24"/>
          <w:szCs w:val="24"/>
        </w:rPr>
        <w:t xml:space="preserve"> </w:t>
      </w:r>
      <w:r>
        <w:rPr>
          <w:rFonts w:ascii="Book Antiqua"/>
          <w:sz w:val="24"/>
          <w:szCs w:val="24"/>
        </w:rPr>
        <w:t>&lt; 0.05 statistically significant difference between groups.</w:t>
      </w: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line="276" w:lineRule="auto"/>
      </w:pPr>
      <w:r>
        <w:rPr>
          <w:rFonts w:ascii="Book Antiqua" w:eastAsia="Book Antiqua" w:hAnsi="Book Antiqua" w:cs="Book Antiqua"/>
          <w:b/>
          <w:bCs/>
          <w:sz w:val="24"/>
          <w:szCs w:val="24"/>
        </w:rPr>
        <w:lastRenderedPageBreak/>
        <w:br w:type="page"/>
      </w:r>
    </w:p>
    <w:p w:rsidR="00ED567A" w:rsidRDefault="00ED567A">
      <w:pPr>
        <w:spacing w:line="276" w:lineRule="auto"/>
        <w:rPr>
          <w:rFonts w:ascii="Book Antiqua" w:eastAsia="Book Antiqua" w:hAnsi="Book Antiqua" w:cs="Book Antiqua"/>
          <w:b/>
          <w:bCs/>
          <w:sz w:val="24"/>
          <w:szCs w:val="24"/>
        </w:rPr>
      </w:pPr>
    </w:p>
    <w:p w:rsidR="00ED567A" w:rsidRDefault="00600EEB">
      <w:pPr>
        <w:widowControl w:val="0"/>
        <w:spacing w:after="0" w:line="360" w:lineRule="auto"/>
        <w:jc w:val="both"/>
        <w:rPr>
          <w:rFonts w:ascii="Book Antiqua" w:eastAsia="Book Antiqua" w:hAnsi="Book Antiqua" w:cs="Book Antiqua"/>
          <w:b/>
          <w:bCs/>
          <w:sz w:val="24"/>
          <w:szCs w:val="24"/>
        </w:rPr>
      </w:pPr>
      <w:r>
        <w:rPr>
          <w:rFonts w:ascii="Book Antiqua"/>
          <w:b/>
          <w:bCs/>
          <w:sz w:val="24"/>
          <w:szCs w:val="24"/>
        </w:rPr>
        <w:t xml:space="preserve">Table 4 Multivariate analysis of factors associated with </w:t>
      </w:r>
      <w:proofErr w:type="spellStart"/>
      <w:r>
        <w:rPr>
          <w:rFonts w:ascii="Book Antiqua"/>
          <w:b/>
          <w:bCs/>
          <w:sz w:val="24"/>
          <w:szCs w:val="24"/>
        </w:rPr>
        <w:t>Clavien</w:t>
      </w:r>
      <w:proofErr w:type="spellEnd"/>
      <w:r>
        <w:rPr>
          <w:rFonts w:ascii="Book Antiqua"/>
          <w:b/>
          <w:bCs/>
          <w:sz w:val="24"/>
          <w:szCs w:val="24"/>
        </w:rPr>
        <w:t xml:space="preserve"> </w:t>
      </w:r>
      <w:proofErr w:type="spellStart"/>
      <w:r>
        <w:rPr>
          <w:rFonts w:ascii="Book Antiqua"/>
          <w:b/>
          <w:bCs/>
          <w:sz w:val="24"/>
          <w:szCs w:val="24"/>
        </w:rPr>
        <w:t>Dindo</w:t>
      </w:r>
      <w:proofErr w:type="spellEnd"/>
      <w:r>
        <w:rPr>
          <w:rFonts w:ascii="Book Antiqua"/>
          <w:b/>
          <w:bCs/>
          <w:sz w:val="24"/>
          <w:szCs w:val="24"/>
        </w:rPr>
        <w:t xml:space="preserve"> grade 3 and above complications</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1818"/>
        <w:gridCol w:w="2311"/>
        <w:gridCol w:w="2311"/>
      </w:tblGrid>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line="360" w:lineRule="auto"/>
              <w:jc w:val="both"/>
            </w:pPr>
            <w:r>
              <w:rPr>
                <w:rFonts w:ascii="Book Antiqua"/>
                <w:sz w:val="24"/>
                <w:szCs w:val="24"/>
              </w:rPr>
              <w:t>Factors</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Odds ratio</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 xml:space="preserve">95%CI </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i/>
                <w:iCs/>
                <w:sz w:val="24"/>
                <w:szCs w:val="24"/>
              </w:rPr>
              <w:t>P</w:t>
            </w:r>
            <w:r>
              <w:rPr>
                <w:rFonts w:ascii="Book Antiqua"/>
                <w:sz w:val="24"/>
                <w:szCs w:val="24"/>
              </w:rPr>
              <w:t xml:space="preserve"> value</w:t>
            </w:r>
          </w:p>
        </w:tc>
      </w:tr>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Surgical delay &gt; 24 h</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12.75</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1.19-136.57</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b/>
                <w:bCs/>
                <w:sz w:val="24"/>
                <w:szCs w:val="24"/>
              </w:rPr>
              <w:t xml:space="preserve">  </w:t>
            </w:r>
            <w:r>
              <w:rPr>
                <w:rFonts w:ascii="Book Antiqua"/>
                <w:sz w:val="24"/>
                <w:szCs w:val="24"/>
              </w:rPr>
              <w:t>0.035</w:t>
            </w:r>
            <w:r>
              <w:rPr>
                <w:rFonts w:ascii="Book Antiqua"/>
                <w:sz w:val="24"/>
                <w:szCs w:val="24"/>
                <w:vertAlign w:val="superscript"/>
              </w:rPr>
              <w:t>a</w:t>
            </w:r>
          </w:p>
        </w:tc>
      </w:tr>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Surgical delay &gt; 12 h</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0.45</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0.05-3.89</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0.467</w:t>
            </w:r>
          </w:p>
        </w:tc>
      </w:tr>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 xml:space="preserve">ASA score </w:t>
            </w:r>
            <w:r>
              <w:rPr>
                <w:rFonts w:hAnsi="Book Antiqua"/>
                <w:sz w:val="24"/>
                <w:szCs w:val="24"/>
              </w:rPr>
              <w:t>≥</w:t>
            </w:r>
            <w:r>
              <w:rPr>
                <w:rFonts w:hAnsi="Book Antiqua"/>
                <w:sz w:val="24"/>
                <w:szCs w:val="24"/>
              </w:rPr>
              <w:t xml:space="preserve"> </w:t>
            </w:r>
            <w:r>
              <w:rPr>
                <w:rFonts w:ascii="Book Antiqua"/>
                <w:sz w:val="24"/>
                <w:szCs w:val="24"/>
              </w:rPr>
              <w:t>3</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0.53</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0.16-1.68</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0.278</w:t>
            </w:r>
          </w:p>
        </w:tc>
      </w:tr>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Diabetes mellitus</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1.97</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0.56-6.87</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0.288</w:t>
            </w:r>
          </w:p>
        </w:tc>
      </w:tr>
      <w:tr w:rsidR="00ED567A">
        <w:trPr>
          <w:trHeight w:val="7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 xml:space="preserve">Comorbidity index score </w:t>
            </w:r>
            <w:r>
              <w:rPr>
                <w:rFonts w:hAnsi="Book Antiqua"/>
                <w:sz w:val="24"/>
                <w:szCs w:val="24"/>
              </w:rPr>
              <w:t>≥</w:t>
            </w:r>
            <w:r>
              <w:rPr>
                <w:rFonts w:hAnsi="Book Antiqua"/>
                <w:sz w:val="24"/>
                <w:szCs w:val="24"/>
              </w:rPr>
              <w:t xml:space="preserve"> </w:t>
            </w:r>
            <w:r>
              <w:rPr>
                <w:rFonts w:ascii="Book Antiqua"/>
                <w:sz w:val="24"/>
                <w:szCs w:val="24"/>
              </w:rPr>
              <w:t>4</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0.64</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0.06-7.27</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0.716</w:t>
            </w:r>
          </w:p>
        </w:tc>
      </w:tr>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Bedbound patients</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1.53</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0.09-25.43</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0.765</w:t>
            </w:r>
          </w:p>
        </w:tc>
      </w:tr>
    </w:tbl>
    <w:p w:rsidR="00ED567A" w:rsidRDefault="00ED567A">
      <w:pPr>
        <w:widowControl w:val="0"/>
        <w:spacing w:after="0" w:line="24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proofErr w:type="spellStart"/>
      <w:proofErr w:type="gramStart"/>
      <w:r>
        <w:rPr>
          <w:rFonts w:ascii="Book Antiqua"/>
          <w:sz w:val="24"/>
          <w:szCs w:val="24"/>
          <w:vertAlign w:val="superscript"/>
        </w:rPr>
        <w:t>a</w:t>
      </w:r>
      <w:r>
        <w:rPr>
          <w:rFonts w:ascii="Book Antiqua"/>
          <w:i/>
          <w:iCs/>
          <w:sz w:val="24"/>
          <w:szCs w:val="24"/>
        </w:rPr>
        <w:t>P</w:t>
      </w:r>
      <w:proofErr w:type="spellEnd"/>
      <w:proofErr w:type="gramEnd"/>
      <w:r>
        <w:rPr>
          <w:rFonts w:ascii="Book Antiqua"/>
          <w:sz w:val="24"/>
          <w:szCs w:val="24"/>
        </w:rPr>
        <w:t xml:space="preserve"> &lt; 0.05 statistically significant difference between groups.</w:t>
      </w: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line="276" w:lineRule="auto"/>
      </w:pPr>
      <w:r>
        <w:rPr>
          <w:rFonts w:ascii="Book Antiqua" w:eastAsia="Book Antiqua" w:hAnsi="Book Antiqua" w:cs="Book Antiqua"/>
          <w:b/>
          <w:bCs/>
          <w:sz w:val="24"/>
          <w:szCs w:val="24"/>
        </w:rPr>
        <w:br w:type="page"/>
      </w:r>
    </w:p>
    <w:p w:rsidR="00ED567A" w:rsidRDefault="00ED567A">
      <w:pPr>
        <w:spacing w:line="276" w:lineRule="auto"/>
        <w:rPr>
          <w:rFonts w:ascii="Book Antiqua" w:eastAsia="Book Antiqua" w:hAnsi="Book Antiqua" w:cs="Book Antiqua"/>
          <w:b/>
          <w:bCs/>
          <w:sz w:val="24"/>
          <w:szCs w:val="24"/>
        </w:rPr>
      </w:pPr>
    </w:p>
    <w:p w:rsidR="00ED567A" w:rsidRDefault="00600EEB">
      <w:pPr>
        <w:widowControl w:val="0"/>
        <w:spacing w:after="0" w:line="360" w:lineRule="auto"/>
        <w:jc w:val="both"/>
        <w:rPr>
          <w:rFonts w:ascii="Book Antiqua" w:eastAsia="Book Antiqua" w:hAnsi="Book Antiqua" w:cs="Book Antiqua"/>
          <w:b/>
          <w:bCs/>
          <w:sz w:val="24"/>
          <w:szCs w:val="24"/>
        </w:rPr>
      </w:pPr>
      <w:r>
        <w:rPr>
          <w:rFonts w:ascii="Book Antiqua"/>
          <w:b/>
          <w:bCs/>
          <w:sz w:val="24"/>
          <w:szCs w:val="24"/>
        </w:rPr>
        <w:t>Table 5 Multivariate analysis of predisposing factors associated with surgical delay &gt; 24 h</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1818"/>
        <w:gridCol w:w="2311"/>
        <w:gridCol w:w="2311"/>
      </w:tblGrid>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line="360" w:lineRule="auto"/>
              <w:jc w:val="both"/>
            </w:pPr>
            <w:r>
              <w:rPr>
                <w:rFonts w:ascii="Book Antiqua"/>
                <w:sz w:val="24"/>
                <w:szCs w:val="24"/>
              </w:rPr>
              <w:t>Predisposing factors</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Odds ratio</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 xml:space="preserve">95%CI </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i/>
                <w:iCs/>
                <w:sz w:val="24"/>
                <w:szCs w:val="24"/>
              </w:rPr>
              <w:t>P</w:t>
            </w:r>
            <w:r>
              <w:rPr>
                <w:rFonts w:ascii="Book Antiqua"/>
                <w:sz w:val="24"/>
                <w:szCs w:val="24"/>
              </w:rPr>
              <w:t xml:space="preserve"> value</w:t>
            </w:r>
          </w:p>
        </w:tc>
      </w:tr>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 xml:space="preserve">ASA score </w:t>
            </w:r>
            <w:r>
              <w:rPr>
                <w:rFonts w:hAnsi="Book Antiqua"/>
                <w:sz w:val="24"/>
                <w:szCs w:val="24"/>
              </w:rPr>
              <w:t>≥</w:t>
            </w:r>
            <w:r>
              <w:rPr>
                <w:rFonts w:hAnsi="Book Antiqua"/>
                <w:sz w:val="24"/>
                <w:szCs w:val="24"/>
              </w:rPr>
              <w:t xml:space="preserve"> </w:t>
            </w:r>
            <w:r>
              <w:rPr>
                <w:rFonts w:ascii="Book Antiqua"/>
                <w:sz w:val="24"/>
                <w:szCs w:val="24"/>
              </w:rPr>
              <w:t>3</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2.66</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0.77-9.26</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0.123</w:t>
            </w:r>
          </w:p>
        </w:tc>
      </w:tr>
      <w:tr w:rsidR="00ED567A">
        <w:trPr>
          <w:trHeight w:val="7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 xml:space="preserve">Comorbidity index score </w:t>
            </w:r>
            <w:r>
              <w:rPr>
                <w:rFonts w:hAnsi="Book Antiqua"/>
                <w:sz w:val="24"/>
                <w:szCs w:val="24"/>
              </w:rPr>
              <w:t>≥</w:t>
            </w:r>
            <w:r>
              <w:rPr>
                <w:rFonts w:hAnsi="Book Antiqua"/>
                <w:sz w:val="24"/>
                <w:szCs w:val="24"/>
              </w:rPr>
              <w:t xml:space="preserve"> </w:t>
            </w:r>
            <w:r>
              <w:rPr>
                <w:rFonts w:ascii="Book Antiqua"/>
                <w:sz w:val="24"/>
                <w:szCs w:val="24"/>
              </w:rPr>
              <w:t>4</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1.29</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0.19-8.57</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0.787</w:t>
            </w:r>
          </w:p>
        </w:tc>
      </w:tr>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Diabetes mellitus</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4.08</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1.32-12.55</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0.014</w:t>
            </w:r>
            <w:r>
              <w:rPr>
                <w:rFonts w:ascii="Book Antiqua"/>
                <w:sz w:val="24"/>
                <w:szCs w:val="24"/>
                <w:vertAlign w:val="superscript"/>
              </w:rPr>
              <w:t>a</w:t>
            </w:r>
          </w:p>
        </w:tc>
      </w:tr>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Bedbound patients</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0.54</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0.02-18.32</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0.730</w:t>
            </w:r>
          </w:p>
        </w:tc>
      </w:tr>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Cognitive impairment</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0.45</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0.03-6.63</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0.566</w:t>
            </w:r>
          </w:p>
        </w:tc>
      </w:tr>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Chronic analgesia</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0.26</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0.03-2.33</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0.230</w:t>
            </w:r>
          </w:p>
        </w:tc>
      </w:tr>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Anticoagulants</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0.71</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0.15-3.36</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0.669</w:t>
            </w:r>
          </w:p>
        </w:tc>
      </w:tr>
      <w:tr w:rsidR="00ED567A">
        <w:trPr>
          <w:trHeight w:val="2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Nursing home resident</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5.57</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0.31-100.25</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0.244</w:t>
            </w:r>
          </w:p>
        </w:tc>
      </w:tr>
    </w:tbl>
    <w:p w:rsidR="00ED567A" w:rsidRDefault="00ED567A">
      <w:pPr>
        <w:widowControl w:val="0"/>
        <w:spacing w:after="0" w:line="24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sz w:val="24"/>
          <w:szCs w:val="24"/>
        </w:rPr>
      </w:pPr>
      <w:proofErr w:type="spellStart"/>
      <w:proofErr w:type="gramStart"/>
      <w:r>
        <w:rPr>
          <w:rFonts w:ascii="Book Antiqua"/>
          <w:sz w:val="24"/>
          <w:szCs w:val="24"/>
          <w:vertAlign w:val="superscript"/>
        </w:rPr>
        <w:t>a</w:t>
      </w:r>
      <w:r>
        <w:rPr>
          <w:rFonts w:ascii="Book Antiqua"/>
          <w:i/>
          <w:iCs/>
          <w:sz w:val="24"/>
          <w:szCs w:val="24"/>
        </w:rPr>
        <w:t>P</w:t>
      </w:r>
      <w:proofErr w:type="spellEnd"/>
      <w:proofErr w:type="gramEnd"/>
      <w:r>
        <w:rPr>
          <w:rFonts w:ascii="Book Antiqua"/>
          <w:sz w:val="24"/>
          <w:szCs w:val="24"/>
        </w:rPr>
        <w:t xml:space="preserve"> &lt; 0.05 statistically significant difference between groups. </w:t>
      </w: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ED567A">
      <w:pPr>
        <w:spacing w:after="0" w:line="360" w:lineRule="auto"/>
        <w:jc w:val="both"/>
        <w:rPr>
          <w:rFonts w:ascii="Book Antiqua" w:eastAsia="Book Antiqua" w:hAnsi="Book Antiqua" w:cs="Book Antiqua"/>
          <w:b/>
          <w:bCs/>
          <w:sz w:val="24"/>
          <w:szCs w:val="24"/>
        </w:rPr>
      </w:pPr>
    </w:p>
    <w:p w:rsidR="00ED567A" w:rsidRDefault="00600EEB">
      <w:pPr>
        <w:spacing w:line="276" w:lineRule="auto"/>
      </w:pPr>
      <w:r>
        <w:rPr>
          <w:rFonts w:ascii="Book Antiqua" w:eastAsia="Book Antiqua" w:hAnsi="Book Antiqua" w:cs="Book Antiqua"/>
          <w:b/>
          <w:bCs/>
          <w:sz w:val="24"/>
          <w:szCs w:val="24"/>
        </w:rPr>
        <w:br w:type="page"/>
      </w:r>
    </w:p>
    <w:p w:rsidR="00ED567A" w:rsidRDefault="00ED567A">
      <w:pPr>
        <w:spacing w:line="276" w:lineRule="auto"/>
        <w:rPr>
          <w:rFonts w:ascii="Book Antiqua" w:eastAsia="Book Antiqua" w:hAnsi="Book Antiqua" w:cs="Book Antiqua"/>
          <w:b/>
          <w:bCs/>
          <w:sz w:val="24"/>
          <w:szCs w:val="24"/>
        </w:rPr>
      </w:pPr>
    </w:p>
    <w:p w:rsidR="00ED567A" w:rsidRDefault="00600EEB">
      <w:pPr>
        <w:widowControl w:val="0"/>
        <w:spacing w:after="0" w:line="360" w:lineRule="auto"/>
        <w:jc w:val="both"/>
        <w:rPr>
          <w:rFonts w:ascii="Book Antiqua" w:eastAsia="Book Antiqua" w:hAnsi="Book Antiqua" w:cs="Book Antiqua"/>
          <w:b/>
          <w:bCs/>
          <w:sz w:val="24"/>
          <w:szCs w:val="24"/>
        </w:rPr>
      </w:pPr>
      <w:r>
        <w:rPr>
          <w:rFonts w:ascii="Book Antiqua"/>
          <w:b/>
          <w:bCs/>
          <w:sz w:val="24"/>
          <w:szCs w:val="24"/>
        </w:rPr>
        <w:t>Table 6 Mean time taken to perform computed tomography against morbidity and mortality</w:t>
      </w:r>
    </w:p>
    <w:tbl>
      <w:tblPr>
        <w:tblW w:w="101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68"/>
        <w:gridCol w:w="1130"/>
        <w:gridCol w:w="2260"/>
        <w:gridCol w:w="1555"/>
        <w:gridCol w:w="2860"/>
      </w:tblGrid>
      <w:tr w:rsidR="00ED567A">
        <w:trPr>
          <w:trHeight w:val="824"/>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i/>
                <w:iCs/>
                <w:sz w:val="24"/>
                <w:szCs w:val="24"/>
              </w:rPr>
              <w:t>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Mean time taken to perform CTAP</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Standard error mean</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i/>
                <w:iCs/>
                <w:sz w:val="24"/>
                <w:szCs w:val="24"/>
              </w:rPr>
              <w:t>P</w:t>
            </w:r>
            <w:r>
              <w:rPr>
                <w:rFonts w:ascii="Book Antiqua"/>
                <w:sz w:val="24"/>
                <w:szCs w:val="24"/>
              </w:rPr>
              <w:t xml:space="preserve"> value</w:t>
            </w:r>
          </w:p>
        </w:tc>
      </w:tr>
      <w:tr w:rsidR="00ED567A">
        <w:trPr>
          <w:trHeight w:val="710"/>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proofErr w:type="spellStart"/>
            <w:r>
              <w:rPr>
                <w:rFonts w:ascii="Book Antiqua"/>
                <w:sz w:val="24"/>
                <w:szCs w:val="24"/>
              </w:rPr>
              <w:t>Clavien</w:t>
            </w:r>
            <w:proofErr w:type="spellEnd"/>
            <w:r>
              <w:rPr>
                <w:rFonts w:ascii="Book Antiqua"/>
                <w:sz w:val="24"/>
                <w:szCs w:val="24"/>
              </w:rPr>
              <w:t xml:space="preserve"> 2 and below</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pPr>
            <w:r>
              <w:rPr>
                <w:rFonts w:ascii="Book Antiqua"/>
                <w:sz w:val="24"/>
                <w:szCs w:val="24"/>
              </w:rPr>
              <w:t>19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pPr>
            <w:r>
              <w:rPr>
                <w:rFonts w:ascii="Book Antiqua"/>
                <w:sz w:val="24"/>
                <w:szCs w:val="24"/>
              </w:rPr>
              <w:t>6.5 h</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pPr>
            <w:r>
              <w:rPr>
                <w:rFonts w:ascii="Book Antiqua"/>
                <w:sz w:val="24"/>
                <w:szCs w:val="24"/>
              </w:rPr>
              <w:t>3.436</w:t>
            </w:r>
          </w:p>
        </w:tc>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pPr>
            <w:r>
              <w:rPr>
                <w:rFonts w:ascii="Book Antiqua"/>
                <w:sz w:val="24"/>
                <w:szCs w:val="24"/>
              </w:rPr>
              <w:t>0.006</w:t>
            </w:r>
            <w:r>
              <w:rPr>
                <w:rFonts w:ascii="Book Antiqua"/>
                <w:sz w:val="24"/>
                <w:szCs w:val="24"/>
                <w:vertAlign w:val="superscript"/>
              </w:rPr>
              <w:t>a</w:t>
            </w:r>
          </w:p>
        </w:tc>
      </w:tr>
      <w:tr w:rsidR="00ED567A">
        <w:trPr>
          <w:trHeight w:val="8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proofErr w:type="spellStart"/>
            <w:r>
              <w:rPr>
                <w:rFonts w:ascii="Book Antiqua"/>
                <w:sz w:val="24"/>
                <w:szCs w:val="24"/>
              </w:rPr>
              <w:t>Clavien</w:t>
            </w:r>
            <w:proofErr w:type="spellEnd"/>
            <w:r>
              <w:rPr>
                <w:rFonts w:ascii="Book Antiqua"/>
                <w:sz w:val="24"/>
                <w:szCs w:val="24"/>
              </w:rPr>
              <w:t xml:space="preserve"> 3 and above</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pPr>
            <w:r>
              <w:rPr>
                <w:rFonts w:ascii="Book Antiqua"/>
                <w:sz w:val="24"/>
                <w:szCs w:val="24"/>
              </w:rPr>
              <w:t>101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pPr>
            <w:r>
              <w:rPr>
                <w:rFonts w:ascii="Book Antiqua"/>
                <w:sz w:val="24"/>
                <w:szCs w:val="24"/>
              </w:rPr>
              <w:t>13.1 h</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pPr>
            <w:r>
              <w:rPr>
                <w:rFonts w:ascii="Book Antiqua"/>
                <w:sz w:val="24"/>
                <w:szCs w:val="24"/>
              </w:rPr>
              <w:t>0.776</w:t>
            </w:r>
          </w:p>
        </w:tc>
        <w:tc>
          <w:tcPr>
            <w:tcW w:w="2860"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r>
    </w:tbl>
    <w:p w:rsidR="00ED567A" w:rsidRDefault="00ED567A">
      <w:pPr>
        <w:widowControl w:val="0"/>
        <w:spacing w:after="0" w:line="240" w:lineRule="auto"/>
        <w:jc w:val="both"/>
        <w:rPr>
          <w:rFonts w:ascii="Book Antiqua" w:eastAsia="Book Antiqua" w:hAnsi="Book Antiqua" w:cs="Book Antiqua"/>
          <w:b/>
          <w:bCs/>
          <w:sz w:val="24"/>
          <w:szCs w:val="24"/>
        </w:rPr>
      </w:pPr>
    </w:p>
    <w:p w:rsidR="00ED567A" w:rsidRDefault="00ED567A">
      <w:pPr>
        <w:widowControl w:val="0"/>
        <w:spacing w:after="0" w:line="360" w:lineRule="auto"/>
        <w:jc w:val="both"/>
        <w:rPr>
          <w:rFonts w:ascii="Book Antiqua" w:eastAsia="Book Antiqua" w:hAnsi="Book Antiqua" w:cs="Book Antiqua"/>
          <w:sz w:val="24"/>
          <w:szCs w:val="24"/>
        </w:rPr>
      </w:pPr>
    </w:p>
    <w:tbl>
      <w:tblPr>
        <w:tblW w:w="101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5"/>
        <w:gridCol w:w="992"/>
        <w:gridCol w:w="1130"/>
        <w:gridCol w:w="2271"/>
        <w:gridCol w:w="1560"/>
        <w:gridCol w:w="2835"/>
      </w:tblGrid>
      <w:tr w:rsidR="00ED567A">
        <w:trPr>
          <w:trHeight w:val="710"/>
        </w:trPr>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i/>
                <w:iCs/>
                <w:sz w:val="24"/>
                <w:szCs w:val="24"/>
              </w:rPr>
              <w:t>n</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Mean time taken to perform CTAP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Standard error mean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i/>
                <w:iCs/>
                <w:sz w:val="24"/>
                <w:szCs w:val="24"/>
              </w:rPr>
              <w:t>P</w:t>
            </w:r>
            <w:r>
              <w:rPr>
                <w:rFonts w:ascii="Book Antiqua"/>
                <w:sz w:val="24"/>
                <w:szCs w:val="24"/>
              </w:rPr>
              <w:t xml:space="preserve"> value</w:t>
            </w:r>
          </w:p>
        </w:tc>
      </w:tr>
      <w:tr w:rsidR="00ED567A">
        <w:trPr>
          <w:trHeight w:val="290"/>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Mortality</w:t>
            </w:r>
          </w:p>
        </w:tc>
        <w:tc>
          <w:tcPr>
            <w:tcW w:w="992" w:type="dxa"/>
            <w:tcBorders>
              <w:top w:val="single" w:sz="4" w:space="0" w:color="000000"/>
              <w:left w:val="single" w:sz="4" w:space="0" w:color="000000"/>
              <w:bottom w:val="single" w:sz="4" w:space="0" w:color="000000"/>
              <w:right w:val="single" w:sz="4" w:space="0" w:color="000000"/>
            </w:tcBorders>
            <w:shd w:val="clear" w:color="auto" w:fill="C7EDCC"/>
            <w:tcMar>
              <w:top w:w="80" w:type="dxa"/>
              <w:left w:w="80" w:type="dxa"/>
              <w:bottom w:w="80" w:type="dxa"/>
              <w:right w:w="80" w:type="dxa"/>
            </w:tcMar>
          </w:tcPr>
          <w:p w:rsidR="00ED567A" w:rsidRDefault="00600EEB">
            <w:pPr>
              <w:spacing w:after="0" w:line="360" w:lineRule="auto"/>
              <w:jc w:val="both"/>
            </w:pPr>
            <w:r>
              <w:rPr>
                <w:rFonts w:ascii="Book Antiqua"/>
                <w:sz w:val="24"/>
                <w:szCs w:val="24"/>
              </w:rPr>
              <w:t>Yes</w:t>
            </w:r>
          </w:p>
        </w:tc>
        <w:tc>
          <w:tcPr>
            <w:tcW w:w="1130" w:type="dxa"/>
            <w:tcBorders>
              <w:top w:val="single" w:sz="4" w:space="0" w:color="000000"/>
              <w:left w:val="single" w:sz="4" w:space="0" w:color="000000"/>
              <w:bottom w:val="single" w:sz="4" w:space="0" w:color="000000"/>
              <w:right w:val="single" w:sz="4" w:space="0" w:color="000000"/>
            </w:tcBorders>
            <w:shd w:val="clear" w:color="auto" w:fill="C7EDCC"/>
            <w:tcMar>
              <w:top w:w="80" w:type="dxa"/>
              <w:left w:w="80" w:type="dxa"/>
              <w:bottom w:w="80" w:type="dxa"/>
              <w:right w:w="80" w:type="dxa"/>
            </w:tcMar>
          </w:tcPr>
          <w:p w:rsidR="00ED567A" w:rsidRDefault="00600EEB">
            <w:pPr>
              <w:spacing w:after="0" w:line="360" w:lineRule="auto"/>
              <w:jc w:val="both"/>
            </w:pPr>
            <w:r>
              <w:rPr>
                <w:rFonts w:ascii="Book Antiqua"/>
                <w:sz w:val="24"/>
                <w:szCs w:val="24"/>
              </w:rPr>
              <w:t>12</w:t>
            </w:r>
          </w:p>
        </w:tc>
        <w:tc>
          <w:tcPr>
            <w:tcW w:w="2271" w:type="dxa"/>
            <w:tcBorders>
              <w:top w:val="single" w:sz="4" w:space="0" w:color="000000"/>
              <w:left w:val="single" w:sz="4" w:space="0" w:color="000000"/>
              <w:bottom w:val="single" w:sz="4" w:space="0" w:color="000000"/>
              <w:right w:val="single" w:sz="4" w:space="0" w:color="000000"/>
            </w:tcBorders>
            <w:shd w:val="clear" w:color="auto" w:fill="C7EDCC"/>
            <w:tcMar>
              <w:top w:w="80" w:type="dxa"/>
              <w:left w:w="80" w:type="dxa"/>
              <w:bottom w:w="80" w:type="dxa"/>
              <w:right w:w="80" w:type="dxa"/>
            </w:tcMar>
          </w:tcPr>
          <w:p w:rsidR="00ED567A" w:rsidRDefault="00600EEB">
            <w:pPr>
              <w:spacing w:after="0" w:line="360" w:lineRule="auto"/>
              <w:jc w:val="both"/>
            </w:pPr>
            <w:r>
              <w:rPr>
                <w:rFonts w:ascii="Book Antiqua"/>
                <w:sz w:val="24"/>
                <w:szCs w:val="24"/>
              </w:rPr>
              <w:t>11.6667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4.962</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pPr>
            <w:r>
              <w:rPr>
                <w:rFonts w:ascii="Book Antiqua"/>
                <w:sz w:val="24"/>
                <w:szCs w:val="24"/>
              </w:rPr>
              <w:t>0.119</w:t>
            </w:r>
          </w:p>
        </w:tc>
      </w:tr>
      <w:tr w:rsidR="00ED567A">
        <w:trPr>
          <w:trHeight w:val="290"/>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c>
          <w:tcPr>
            <w:tcW w:w="992" w:type="dxa"/>
            <w:tcBorders>
              <w:top w:val="single" w:sz="4" w:space="0" w:color="000000"/>
              <w:left w:val="single" w:sz="4" w:space="0" w:color="000000"/>
              <w:bottom w:val="single" w:sz="4" w:space="0" w:color="000000"/>
              <w:right w:val="single" w:sz="4" w:space="0" w:color="000000"/>
            </w:tcBorders>
            <w:shd w:val="clear" w:color="auto" w:fill="C7EDCC"/>
            <w:tcMar>
              <w:top w:w="80" w:type="dxa"/>
              <w:left w:w="80" w:type="dxa"/>
              <w:bottom w:w="80" w:type="dxa"/>
              <w:right w:w="80" w:type="dxa"/>
            </w:tcMar>
          </w:tcPr>
          <w:p w:rsidR="00ED567A" w:rsidRDefault="00600EEB">
            <w:pPr>
              <w:spacing w:after="0" w:line="360" w:lineRule="auto"/>
              <w:jc w:val="both"/>
            </w:pPr>
            <w:r>
              <w:rPr>
                <w:rFonts w:ascii="Book Antiqua"/>
                <w:sz w:val="24"/>
                <w:szCs w:val="24"/>
              </w:rPr>
              <w:t>No</w:t>
            </w:r>
          </w:p>
        </w:tc>
        <w:tc>
          <w:tcPr>
            <w:tcW w:w="1130" w:type="dxa"/>
            <w:tcBorders>
              <w:top w:val="single" w:sz="4" w:space="0" w:color="000000"/>
              <w:left w:val="single" w:sz="4" w:space="0" w:color="000000"/>
              <w:bottom w:val="single" w:sz="4" w:space="0" w:color="000000"/>
              <w:right w:val="single" w:sz="4" w:space="0" w:color="000000"/>
            </w:tcBorders>
            <w:shd w:val="clear" w:color="auto" w:fill="C7EDCC"/>
            <w:tcMar>
              <w:top w:w="80" w:type="dxa"/>
              <w:left w:w="80" w:type="dxa"/>
              <w:bottom w:w="80" w:type="dxa"/>
              <w:right w:w="80" w:type="dxa"/>
            </w:tcMar>
          </w:tcPr>
          <w:p w:rsidR="00ED567A" w:rsidRDefault="00600EEB">
            <w:pPr>
              <w:spacing w:after="0" w:line="360" w:lineRule="auto"/>
              <w:jc w:val="both"/>
            </w:pPr>
            <w:r>
              <w:rPr>
                <w:rFonts w:ascii="Book Antiqua"/>
                <w:sz w:val="24"/>
                <w:szCs w:val="24"/>
              </w:rPr>
              <w:t>108</w:t>
            </w:r>
          </w:p>
        </w:tc>
        <w:tc>
          <w:tcPr>
            <w:tcW w:w="2271" w:type="dxa"/>
            <w:tcBorders>
              <w:top w:val="single" w:sz="4" w:space="0" w:color="000000"/>
              <w:left w:val="single" w:sz="4" w:space="0" w:color="000000"/>
              <w:bottom w:val="single" w:sz="4" w:space="0" w:color="000000"/>
              <w:right w:val="single" w:sz="4" w:space="0" w:color="000000"/>
            </w:tcBorders>
            <w:shd w:val="clear" w:color="auto" w:fill="C7EDCC"/>
            <w:tcMar>
              <w:top w:w="80" w:type="dxa"/>
              <w:left w:w="80" w:type="dxa"/>
              <w:bottom w:w="80" w:type="dxa"/>
              <w:right w:w="80" w:type="dxa"/>
            </w:tcMar>
          </w:tcPr>
          <w:p w:rsidR="00ED567A" w:rsidRDefault="00600EEB">
            <w:pPr>
              <w:spacing w:after="0" w:line="360" w:lineRule="auto"/>
              <w:jc w:val="both"/>
            </w:pPr>
            <w:r>
              <w:rPr>
                <w:rFonts w:ascii="Book Antiqua"/>
                <w:sz w:val="24"/>
                <w:szCs w:val="24"/>
              </w:rPr>
              <w:t>7.1389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67A" w:rsidRDefault="00600EEB">
            <w:pPr>
              <w:spacing w:after="0" w:line="360" w:lineRule="auto"/>
              <w:jc w:val="both"/>
            </w:pPr>
            <w:r>
              <w:rPr>
                <w:rFonts w:ascii="Book Antiqua"/>
                <w:sz w:val="24"/>
                <w:szCs w:val="24"/>
              </w:rPr>
              <w:t>0.797</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ED567A" w:rsidRDefault="00ED567A"/>
        </w:tc>
      </w:tr>
    </w:tbl>
    <w:p w:rsidR="00ED567A" w:rsidRDefault="00ED567A">
      <w:pPr>
        <w:widowControl w:val="0"/>
        <w:spacing w:after="0" w:line="240" w:lineRule="auto"/>
        <w:jc w:val="both"/>
        <w:rPr>
          <w:rFonts w:ascii="Book Antiqua" w:eastAsia="Book Antiqua" w:hAnsi="Book Antiqua" w:cs="Book Antiqua"/>
          <w:sz w:val="24"/>
          <w:szCs w:val="24"/>
        </w:rPr>
      </w:pPr>
    </w:p>
    <w:p w:rsidR="00ED567A" w:rsidRDefault="00ED567A">
      <w:pPr>
        <w:spacing w:after="0" w:line="360" w:lineRule="auto"/>
        <w:jc w:val="both"/>
        <w:rPr>
          <w:rFonts w:ascii="Book Antiqua" w:eastAsia="Book Antiqua" w:hAnsi="Book Antiqua" w:cs="Book Antiqua"/>
          <w:sz w:val="24"/>
          <w:szCs w:val="24"/>
        </w:rPr>
      </w:pPr>
    </w:p>
    <w:p w:rsidR="00ED567A" w:rsidRDefault="00600EEB">
      <w:pPr>
        <w:spacing w:after="0" w:line="360" w:lineRule="auto"/>
        <w:jc w:val="both"/>
        <w:rPr>
          <w:rFonts w:ascii="Book Antiqua" w:eastAsia="Book Antiqua" w:hAnsi="Book Antiqua" w:cs="Book Antiqua"/>
          <w:b/>
          <w:bCs/>
          <w:sz w:val="24"/>
          <w:szCs w:val="24"/>
        </w:rPr>
      </w:pPr>
      <w:proofErr w:type="spellStart"/>
      <w:proofErr w:type="gramStart"/>
      <w:r>
        <w:rPr>
          <w:rFonts w:ascii="Book Antiqua"/>
          <w:sz w:val="24"/>
          <w:szCs w:val="24"/>
          <w:vertAlign w:val="superscript"/>
        </w:rPr>
        <w:t>a</w:t>
      </w:r>
      <w:r>
        <w:rPr>
          <w:rFonts w:ascii="Book Antiqua"/>
          <w:i/>
          <w:iCs/>
          <w:sz w:val="24"/>
          <w:szCs w:val="24"/>
        </w:rPr>
        <w:t>P</w:t>
      </w:r>
      <w:proofErr w:type="spellEnd"/>
      <w:proofErr w:type="gramEnd"/>
      <w:r>
        <w:rPr>
          <w:rFonts w:ascii="Book Antiqua"/>
          <w:sz w:val="24"/>
          <w:szCs w:val="24"/>
        </w:rPr>
        <w:t xml:space="preserve"> &lt; 0.05 statistically significant difference between groups. CTAP: Computed tomography scans of the abdomen and pelvis.</w:t>
      </w:r>
    </w:p>
    <w:p w:rsidR="00ED567A" w:rsidRDefault="00ED567A">
      <w:pPr>
        <w:spacing w:after="0" w:line="360" w:lineRule="auto"/>
        <w:jc w:val="both"/>
        <w:rPr>
          <w:rFonts w:ascii="Book Antiqua" w:eastAsia="Book Antiqua" w:hAnsi="Book Antiqua" w:cs="Book Antiqua"/>
          <w:sz w:val="24"/>
          <w:szCs w:val="24"/>
        </w:rPr>
      </w:pPr>
    </w:p>
    <w:p w:rsidR="00ED567A" w:rsidRDefault="00ED567A">
      <w:pPr>
        <w:spacing w:after="0" w:line="360" w:lineRule="auto"/>
        <w:jc w:val="both"/>
        <w:rPr>
          <w:rFonts w:ascii="Book Antiqua" w:eastAsia="Book Antiqua" w:hAnsi="Book Antiqua" w:cs="Book Antiqua"/>
          <w:sz w:val="24"/>
          <w:szCs w:val="24"/>
        </w:rPr>
      </w:pPr>
    </w:p>
    <w:p w:rsidR="00ED567A" w:rsidRDefault="00ED567A">
      <w:pPr>
        <w:spacing w:after="0" w:line="360" w:lineRule="auto"/>
        <w:jc w:val="both"/>
      </w:pPr>
    </w:p>
    <w:sectPr w:rsidR="00ED567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91" w:rsidRDefault="00135F91">
      <w:pPr>
        <w:spacing w:after="0" w:line="240" w:lineRule="auto"/>
      </w:pPr>
      <w:r>
        <w:separator/>
      </w:r>
    </w:p>
  </w:endnote>
  <w:endnote w:type="continuationSeparator" w:id="0">
    <w:p w:rsidR="00135F91" w:rsidRDefault="0013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 Antiqua Bold">
    <w:altName w:val="Book Antiqua"/>
    <w:panose1 w:val="02040702050305030304"/>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91" w:rsidRDefault="00135F91">
      <w:pPr>
        <w:spacing w:after="0" w:line="240" w:lineRule="auto"/>
      </w:pPr>
      <w:r>
        <w:separator/>
      </w:r>
    </w:p>
  </w:footnote>
  <w:footnote w:type="continuationSeparator" w:id="0">
    <w:p w:rsidR="00135F91" w:rsidRDefault="00135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D567A"/>
    <w:rsid w:val="00135F91"/>
    <w:rsid w:val="00600EEB"/>
    <w:rsid w:val="00655883"/>
    <w:rsid w:val="00DF048D"/>
    <w:rsid w:val="00ED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480" w:lineRule="auto"/>
    </w:pPr>
    <w:rPr>
      <w:rFonts w:hAnsi="Arial Unicode MS"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00"/>
      <w:sz w:val="24"/>
      <w:szCs w:val="24"/>
      <w:u w:val="none" w:color="000000"/>
    </w:rPr>
  </w:style>
  <w:style w:type="paragraph" w:styleId="a4">
    <w:name w:val="header"/>
    <w:basedOn w:val="a"/>
    <w:link w:val="Char"/>
    <w:uiPriority w:val="99"/>
    <w:unhideWhenUsed/>
    <w:rsid w:val="00DF048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DF048D"/>
    <w:rPr>
      <w:rFonts w:hAnsi="Arial Unicode MS" w:cs="Arial Unicode MS"/>
      <w:color w:val="000000"/>
      <w:sz w:val="18"/>
      <w:szCs w:val="18"/>
      <w:u w:color="000000"/>
    </w:rPr>
  </w:style>
  <w:style w:type="paragraph" w:styleId="a5">
    <w:name w:val="footer"/>
    <w:basedOn w:val="a"/>
    <w:link w:val="Char0"/>
    <w:uiPriority w:val="99"/>
    <w:unhideWhenUsed/>
    <w:rsid w:val="00DF048D"/>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DF048D"/>
    <w:rPr>
      <w:rFonts w:hAnsi="Arial Unicode MS" w:cs="Arial Unicode MS"/>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480" w:lineRule="auto"/>
    </w:pPr>
    <w:rPr>
      <w:rFonts w:hAnsi="Arial Unicode MS"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00"/>
      <w:sz w:val="24"/>
      <w:szCs w:val="24"/>
      <w:u w:val="none" w:color="000000"/>
    </w:rPr>
  </w:style>
  <w:style w:type="paragraph" w:styleId="a4">
    <w:name w:val="header"/>
    <w:basedOn w:val="a"/>
    <w:link w:val="Char"/>
    <w:uiPriority w:val="99"/>
    <w:unhideWhenUsed/>
    <w:rsid w:val="00DF048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DF048D"/>
    <w:rPr>
      <w:rFonts w:hAnsi="Arial Unicode MS" w:cs="Arial Unicode MS"/>
      <w:color w:val="000000"/>
      <w:sz w:val="18"/>
      <w:szCs w:val="18"/>
      <w:u w:color="000000"/>
    </w:rPr>
  </w:style>
  <w:style w:type="paragraph" w:styleId="a5">
    <w:name w:val="footer"/>
    <w:basedOn w:val="a"/>
    <w:link w:val="Char0"/>
    <w:uiPriority w:val="99"/>
    <w:unhideWhenUsed/>
    <w:rsid w:val="00DF048D"/>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DF048D"/>
    <w:rPr>
      <w:rFonts w:hAnsi="Arial Unicode M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an.kok.yang@alexandrahealth.com.sg"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4690</Words>
  <Characters>26734</Characters>
  <Application>Microsoft Office Word</Application>
  <DocSecurity>0</DocSecurity>
  <Lines>222</Lines>
  <Paragraphs>62</Paragraphs>
  <ScaleCrop>false</ScaleCrop>
  <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3</cp:revision>
  <dcterms:created xsi:type="dcterms:W3CDTF">2015-08-07T00:20:00Z</dcterms:created>
  <dcterms:modified xsi:type="dcterms:W3CDTF">2015-08-07T06:05:00Z</dcterms:modified>
</cp:coreProperties>
</file>