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B0" w:rsidRPr="004A58EF" w:rsidRDefault="00691DB0" w:rsidP="00AC6412">
      <w:pPr>
        <w:spacing w:after="0" w:line="360" w:lineRule="auto"/>
        <w:jc w:val="both"/>
        <w:rPr>
          <w:rFonts w:ascii="Book Antiqua" w:hAnsi="Book Antiqua"/>
          <w:b/>
          <w:i/>
          <w:sz w:val="24"/>
          <w:szCs w:val="24"/>
          <w:lang w:val="en-US"/>
        </w:rPr>
      </w:pPr>
      <w:r w:rsidRPr="00AC6412">
        <w:rPr>
          <w:rFonts w:ascii="Book Antiqua" w:hAnsi="Book Antiqua"/>
          <w:b/>
          <w:sz w:val="24"/>
          <w:szCs w:val="24"/>
          <w:lang w:val="en-US"/>
        </w:rPr>
        <w:t xml:space="preserve">Name of </w:t>
      </w:r>
      <w:r w:rsidR="00D15B5A" w:rsidRPr="00AC6412">
        <w:rPr>
          <w:rFonts w:ascii="Book Antiqua" w:hAnsi="Book Antiqua"/>
          <w:b/>
          <w:sz w:val="24"/>
          <w:szCs w:val="24"/>
          <w:lang w:val="en-US"/>
        </w:rPr>
        <w:t>J</w:t>
      </w:r>
      <w:r w:rsidRPr="00AC6412">
        <w:rPr>
          <w:rFonts w:ascii="Book Antiqua" w:hAnsi="Book Antiqua"/>
          <w:b/>
          <w:sz w:val="24"/>
          <w:szCs w:val="24"/>
          <w:lang w:val="en-US"/>
        </w:rPr>
        <w:t xml:space="preserve">ournal: </w:t>
      </w:r>
      <w:r w:rsidR="002102FA" w:rsidRPr="004A58EF">
        <w:rPr>
          <w:rFonts w:ascii="Book Antiqua" w:hAnsi="Book Antiqua" w:cs="Tahoma"/>
          <w:b/>
          <w:i/>
          <w:sz w:val="24"/>
          <w:szCs w:val="24"/>
        </w:rPr>
        <w:t>World Journal of Gastrointestinal Pharmacology and Therapeutics</w:t>
      </w:r>
    </w:p>
    <w:p w:rsidR="00691DB0" w:rsidRPr="00AC6412" w:rsidRDefault="00691DB0" w:rsidP="00AC6412">
      <w:pPr>
        <w:spacing w:after="0" w:line="360" w:lineRule="auto"/>
        <w:jc w:val="both"/>
        <w:rPr>
          <w:rFonts w:ascii="Book Antiqua" w:hAnsi="Book Antiqua"/>
          <w:b/>
          <w:sz w:val="24"/>
          <w:szCs w:val="24"/>
          <w:lang w:val="en-US" w:eastAsia="zh-CN"/>
        </w:rPr>
      </w:pPr>
      <w:r w:rsidRPr="00AC6412">
        <w:rPr>
          <w:rFonts w:ascii="Book Antiqua" w:hAnsi="Book Antiqua"/>
          <w:b/>
          <w:sz w:val="24"/>
          <w:szCs w:val="24"/>
          <w:lang w:val="en-US"/>
        </w:rPr>
        <w:t xml:space="preserve">ESPS Manuscript NO: </w:t>
      </w:r>
      <w:r w:rsidRPr="00AC6412">
        <w:rPr>
          <w:rFonts w:ascii="Book Antiqua" w:hAnsi="Book Antiqua"/>
          <w:b/>
          <w:sz w:val="24"/>
          <w:szCs w:val="24"/>
          <w:lang w:val="en-US" w:eastAsia="zh-CN"/>
        </w:rPr>
        <w:t>18610</w:t>
      </w:r>
    </w:p>
    <w:p w:rsidR="00691DB0" w:rsidRPr="00AC6412" w:rsidRDefault="00691DB0" w:rsidP="00AC6412">
      <w:pPr>
        <w:spacing w:after="0" w:line="360" w:lineRule="auto"/>
        <w:jc w:val="both"/>
        <w:rPr>
          <w:rFonts w:ascii="Book Antiqua" w:hAnsi="Book Antiqua"/>
          <w:b/>
          <w:sz w:val="24"/>
          <w:szCs w:val="24"/>
          <w:lang w:val="en-US"/>
        </w:rPr>
      </w:pPr>
      <w:r w:rsidRPr="00AC6412">
        <w:rPr>
          <w:rFonts w:ascii="Book Antiqua" w:hAnsi="Book Antiqua"/>
          <w:b/>
          <w:sz w:val="24"/>
          <w:szCs w:val="24"/>
          <w:lang w:val="en-US"/>
        </w:rPr>
        <w:t>Manuscript Type:</w:t>
      </w:r>
      <w:r w:rsidR="002102FA" w:rsidRPr="00AC6412">
        <w:rPr>
          <w:rFonts w:ascii="Book Antiqua" w:hAnsi="Book Antiqua"/>
          <w:b/>
          <w:sz w:val="24"/>
          <w:szCs w:val="24"/>
          <w:lang w:val="en-US"/>
        </w:rPr>
        <w:t xml:space="preserve"> E</w:t>
      </w:r>
      <w:r w:rsidRPr="00AC6412">
        <w:rPr>
          <w:rFonts w:ascii="Book Antiqua" w:hAnsi="Book Antiqua"/>
          <w:b/>
          <w:sz w:val="24"/>
          <w:szCs w:val="24"/>
          <w:lang w:val="en-US"/>
        </w:rPr>
        <w:t>ditorial</w:t>
      </w:r>
    </w:p>
    <w:p w:rsidR="00691DB0" w:rsidRPr="00AC6412" w:rsidRDefault="00691DB0" w:rsidP="00AC6412">
      <w:pPr>
        <w:spacing w:after="0" w:line="360" w:lineRule="auto"/>
        <w:jc w:val="both"/>
        <w:rPr>
          <w:rFonts w:ascii="Book Antiqua" w:hAnsi="Book Antiqua"/>
          <w:sz w:val="24"/>
          <w:szCs w:val="24"/>
          <w:lang w:val="en-US" w:eastAsia="zh-CN"/>
        </w:rPr>
      </w:pPr>
    </w:p>
    <w:p w:rsidR="00691DB0" w:rsidRPr="00AC6412" w:rsidRDefault="00691DB0" w:rsidP="00AC6412">
      <w:pPr>
        <w:spacing w:after="0" w:line="360" w:lineRule="auto"/>
        <w:jc w:val="both"/>
        <w:rPr>
          <w:rFonts w:ascii="Book Antiqua" w:hAnsi="Book Antiqua"/>
          <w:b/>
          <w:sz w:val="24"/>
          <w:szCs w:val="24"/>
          <w:lang w:val="en-GB"/>
        </w:rPr>
      </w:pPr>
      <w:proofErr w:type="spellStart"/>
      <w:r w:rsidRPr="00AC6412">
        <w:rPr>
          <w:rFonts w:ascii="Book Antiqua" w:hAnsi="Book Antiqua"/>
          <w:b/>
          <w:sz w:val="24"/>
          <w:szCs w:val="24"/>
          <w:lang w:val="en-GB"/>
        </w:rPr>
        <w:t>Flatography</w:t>
      </w:r>
      <w:proofErr w:type="spellEnd"/>
      <w:r w:rsidRPr="00AC6412">
        <w:rPr>
          <w:rFonts w:ascii="Book Antiqua" w:hAnsi="Book Antiqua"/>
          <w:b/>
          <w:sz w:val="24"/>
          <w:szCs w:val="24"/>
          <w:lang w:val="en-GB"/>
        </w:rPr>
        <w:t xml:space="preserve">: </w:t>
      </w:r>
      <w:r w:rsidR="002102FA" w:rsidRPr="00AC6412">
        <w:rPr>
          <w:rFonts w:ascii="Book Antiqua" w:hAnsi="Book Antiqua"/>
          <w:b/>
          <w:sz w:val="24"/>
          <w:szCs w:val="24"/>
          <w:lang w:val="en-GB"/>
        </w:rPr>
        <w:t>D</w:t>
      </w:r>
      <w:r w:rsidRPr="00AC6412">
        <w:rPr>
          <w:rFonts w:ascii="Book Antiqua" w:hAnsi="Book Antiqua"/>
          <w:b/>
          <w:sz w:val="24"/>
          <w:szCs w:val="24"/>
          <w:lang w:val="en-GB"/>
        </w:rPr>
        <w:t>etection of gastrointestinal diseases by faecal gas analysis</w:t>
      </w:r>
    </w:p>
    <w:p w:rsidR="00EC2E40" w:rsidRPr="00AC6412" w:rsidRDefault="00EC2E40" w:rsidP="00AC6412">
      <w:pPr>
        <w:spacing w:after="0" w:line="360" w:lineRule="auto"/>
        <w:jc w:val="both"/>
        <w:rPr>
          <w:rFonts w:ascii="Book Antiqua" w:hAnsi="Book Antiqua"/>
          <w:b/>
          <w:sz w:val="24"/>
          <w:szCs w:val="24"/>
          <w:lang w:val="en-GB"/>
        </w:rPr>
      </w:pPr>
    </w:p>
    <w:p w:rsidR="00691DB0" w:rsidRPr="00AC6412" w:rsidRDefault="00EC2E40" w:rsidP="00AC6412">
      <w:pPr>
        <w:spacing w:after="0" w:line="360" w:lineRule="auto"/>
        <w:jc w:val="both"/>
        <w:rPr>
          <w:rFonts w:ascii="Book Antiqua" w:hAnsi="Book Antiqua"/>
          <w:sz w:val="24"/>
          <w:szCs w:val="24"/>
        </w:rPr>
      </w:pPr>
      <w:r w:rsidRPr="00AC6412">
        <w:rPr>
          <w:rFonts w:ascii="Book Antiqua" w:hAnsi="Book Antiqua"/>
          <w:sz w:val="24"/>
          <w:szCs w:val="24"/>
        </w:rPr>
        <w:t xml:space="preserve">de </w:t>
      </w:r>
      <w:r w:rsidR="007E06ED" w:rsidRPr="00AC6412">
        <w:rPr>
          <w:rFonts w:ascii="Book Antiqua" w:hAnsi="Book Antiqua"/>
          <w:sz w:val="24"/>
          <w:szCs w:val="24"/>
        </w:rPr>
        <w:t>Groot</w:t>
      </w:r>
      <w:r w:rsidR="002846BE" w:rsidRPr="00AC6412">
        <w:rPr>
          <w:rFonts w:ascii="Book Antiqua" w:hAnsi="Book Antiqua"/>
          <w:sz w:val="24"/>
          <w:szCs w:val="24"/>
        </w:rPr>
        <w:t xml:space="preserve"> EF </w:t>
      </w:r>
      <w:r w:rsidR="002846BE" w:rsidRPr="00AC6412">
        <w:rPr>
          <w:rFonts w:ascii="Book Antiqua" w:hAnsi="Book Antiqua"/>
          <w:i/>
          <w:sz w:val="24"/>
          <w:szCs w:val="24"/>
        </w:rPr>
        <w:t>et al</w:t>
      </w:r>
      <w:r w:rsidRPr="00AC6412">
        <w:rPr>
          <w:rFonts w:ascii="Book Antiqua" w:hAnsi="Book Antiqua"/>
          <w:sz w:val="24"/>
          <w:szCs w:val="24"/>
        </w:rPr>
        <w:t xml:space="preserve">. </w:t>
      </w:r>
      <w:r w:rsidR="00691DB0" w:rsidRPr="00AC6412">
        <w:rPr>
          <w:rFonts w:ascii="Book Antiqua" w:hAnsi="Book Antiqua"/>
          <w:sz w:val="24"/>
          <w:szCs w:val="24"/>
        </w:rPr>
        <w:t>Back to the future</w:t>
      </w:r>
    </w:p>
    <w:p w:rsidR="007E06ED" w:rsidRPr="00AC6412" w:rsidRDefault="007E06ED" w:rsidP="00AC6412">
      <w:pPr>
        <w:spacing w:after="0" w:line="360" w:lineRule="auto"/>
        <w:jc w:val="both"/>
        <w:rPr>
          <w:rFonts w:ascii="Book Antiqua" w:hAnsi="Book Antiqua"/>
          <w:sz w:val="24"/>
          <w:szCs w:val="24"/>
          <w:lang w:eastAsia="zh-CN"/>
        </w:rPr>
      </w:pPr>
    </w:p>
    <w:p w:rsidR="00D15B5A" w:rsidRPr="004A58EF" w:rsidRDefault="00D15B5A" w:rsidP="00AC6412">
      <w:pPr>
        <w:spacing w:after="0" w:line="360" w:lineRule="auto"/>
        <w:jc w:val="both"/>
        <w:rPr>
          <w:rFonts w:ascii="Book Antiqua" w:hAnsi="Book Antiqua"/>
          <w:b/>
          <w:sz w:val="24"/>
          <w:szCs w:val="24"/>
          <w:lang w:eastAsia="zh-CN"/>
        </w:rPr>
      </w:pPr>
      <w:r w:rsidRPr="004A58EF">
        <w:rPr>
          <w:rFonts w:ascii="Book Antiqua" w:hAnsi="Book Antiqua" w:cs="Calibri"/>
          <w:b/>
          <w:sz w:val="24"/>
          <w:szCs w:val="24"/>
        </w:rPr>
        <w:t>Evelien F de Groot, Tim G de Meij, Daniel Berkhout, Marc P van der Schee, Nanne K de Boer</w:t>
      </w:r>
    </w:p>
    <w:p w:rsidR="002102FA" w:rsidRPr="00AC6412" w:rsidRDefault="002102FA" w:rsidP="00AC6412">
      <w:pPr>
        <w:spacing w:after="0" w:line="360" w:lineRule="auto"/>
        <w:jc w:val="both"/>
        <w:rPr>
          <w:rFonts w:ascii="Book Antiqua" w:hAnsi="Book Antiqua" w:cs="Times New Roman"/>
          <w:b/>
          <w:sz w:val="24"/>
          <w:szCs w:val="24"/>
          <w:vertAlign w:val="superscript"/>
          <w:lang w:eastAsia="zh-CN"/>
        </w:rPr>
      </w:pPr>
    </w:p>
    <w:p w:rsidR="00C067E6" w:rsidRPr="00AC6412" w:rsidRDefault="00D15B5A" w:rsidP="00AC6412">
      <w:pPr>
        <w:spacing w:after="0" w:line="360" w:lineRule="auto"/>
        <w:jc w:val="both"/>
        <w:rPr>
          <w:rFonts w:ascii="Book Antiqua" w:hAnsi="Book Antiqua"/>
          <w:sz w:val="24"/>
          <w:szCs w:val="24"/>
          <w:lang w:eastAsia="zh-CN"/>
        </w:rPr>
      </w:pPr>
      <w:r w:rsidRPr="00AC6412">
        <w:rPr>
          <w:rFonts w:ascii="Book Antiqua" w:hAnsi="Book Antiqua" w:cs="Calibri"/>
          <w:b/>
          <w:sz w:val="24"/>
          <w:szCs w:val="24"/>
        </w:rPr>
        <w:t>Evelien F de Groot, Tim G de Meij, Daniel Berkhout, Marc P van der Schee, Nanne K de Boer</w:t>
      </w:r>
      <w:r w:rsidR="007E06ED" w:rsidRPr="00AC6412">
        <w:rPr>
          <w:rFonts w:ascii="Book Antiqua" w:eastAsia="Times New Roman" w:hAnsi="Book Antiqua" w:cs="Times New Roman"/>
          <w:b/>
          <w:sz w:val="24"/>
          <w:szCs w:val="24"/>
          <w:lang w:val="en-GB"/>
        </w:rPr>
        <w:t xml:space="preserve">, </w:t>
      </w:r>
      <w:r w:rsidR="00C067E6" w:rsidRPr="00AC6412">
        <w:rPr>
          <w:rFonts w:ascii="Book Antiqua" w:eastAsia="Times New Roman" w:hAnsi="Book Antiqua" w:cs="Times New Roman"/>
          <w:sz w:val="24"/>
          <w:szCs w:val="24"/>
        </w:rPr>
        <w:t>Gastroenterology and Hepatology, VU University Medical Centre</w:t>
      </w:r>
      <w:r w:rsidR="007E06ED" w:rsidRPr="00AC6412">
        <w:rPr>
          <w:rFonts w:ascii="Book Antiqua" w:hAnsi="Book Antiqua" w:cs="Times New Roman"/>
          <w:sz w:val="24"/>
          <w:szCs w:val="24"/>
          <w:lang w:eastAsia="zh-CN"/>
        </w:rPr>
        <w:t>,</w:t>
      </w:r>
      <w:r w:rsidR="00C067E6" w:rsidRPr="00AC6412">
        <w:rPr>
          <w:rFonts w:ascii="Book Antiqua" w:eastAsia="Times New Roman" w:hAnsi="Book Antiqua" w:cs="Times New Roman"/>
          <w:sz w:val="24"/>
          <w:szCs w:val="24"/>
        </w:rPr>
        <w:t xml:space="preserve"> 1007</w:t>
      </w:r>
      <w:r w:rsidR="00AC3993">
        <w:rPr>
          <w:rFonts w:ascii="Book Antiqua" w:hAnsi="Book Antiqua" w:cs="Times New Roman" w:hint="eastAsia"/>
          <w:sz w:val="24"/>
          <w:szCs w:val="24"/>
          <w:lang w:eastAsia="zh-CN"/>
        </w:rPr>
        <w:t xml:space="preserve"> </w:t>
      </w:r>
      <w:r w:rsidR="00C067E6" w:rsidRPr="00AC6412">
        <w:rPr>
          <w:rFonts w:ascii="Book Antiqua" w:eastAsia="Times New Roman" w:hAnsi="Book Antiqua" w:cs="Times New Roman"/>
          <w:sz w:val="24"/>
          <w:szCs w:val="24"/>
        </w:rPr>
        <w:t xml:space="preserve">MB Amsterdam, </w:t>
      </w:r>
      <w:r w:rsidR="00C067E6" w:rsidRPr="00AC6412">
        <w:rPr>
          <w:rFonts w:ascii="Book Antiqua" w:eastAsia="Times New Roman" w:hAnsi="Book Antiqua" w:cs="Times New Roman"/>
          <w:sz w:val="24"/>
          <w:szCs w:val="24"/>
          <w:lang w:eastAsia="nl-NL"/>
        </w:rPr>
        <w:t>the Netherlands</w:t>
      </w:r>
    </w:p>
    <w:p w:rsidR="00691DB0" w:rsidRPr="00AC6412" w:rsidRDefault="00691DB0" w:rsidP="00AC6412">
      <w:pPr>
        <w:spacing w:after="0" w:line="360" w:lineRule="auto"/>
        <w:jc w:val="both"/>
        <w:rPr>
          <w:rFonts w:ascii="Book Antiqua" w:hAnsi="Book Antiqua"/>
          <w:sz w:val="24"/>
          <w:szCs w:val="24"/>
          <w:lang w:val="en-GB"/>
        </w:rPr>
      </w:pPr>
    </w:p>
    <w:p w:rsidR="00691DB0" w:rsidRPr="00AC6412" w:rsidRDefault="00691DB0" w:rsidP="00AC6412">
      <w:pPr>
        <w:spacing w:after="0" w:line="360" w:lineRule="auto"/>
        <w:jc w:val="both"/>
        <w:rPr>
          <w:rFonts w:ascii="Book Antiqua" w:hAnsi="Book Antiqua" w:cs="Times New Roman"/>
          <w:sz w:val="24"/>
          <w:szCs w:val="24"/>
          <w:lang w:val="en-GB" w:eastAsia="zh-CN"/>
        </w:rPr>
      </w:pPr>
      <w:r w:rsidRPr="00AC6412">
        <w:rPr>
          <w:rFonts w:ascii="Book Antiqua" w:eastAsia="Times New Roman" w:hAnsi="Book Antiqua" w:cs="Times New Roman"/>
          <w:b/>
          <w:sz w:val="24"/>
          <w:szCs w:val="24"/>
          <w:lang w:val="en-GB"/>
        </w:rPr>
        <w:t xml:space="preserve">Author contributions: </w:t>
      </w:r>
      <w:r w:rsidRPr="00AC6412">
        <w:rPr>
          <w:rFonts w:ascii="Book Antiqua" w:eastAsia="Times New Roman" w:hAnsi="Book Antiqua" w:cs="Times New Roman"/>
          <w:sz w:val="24"/>
          <w:szCs w:val="24"/>
          <w:lang w:val="en-GB"/>
        </w:rPr>
        <w:t xml:space="preserve">de Groot </w:t>
      </w:r>
      <w:r w:rsidR="00D15B5A" w:rsidRPr="00AC6412">
        <w:rPr>
          <w:rFonts w:ascii="Book Antiqua" w:hAnsi="Book Antiqua" w:cs="Times New Roman"/>
          <w:sz w:val="24"/>
          <w:szCs w:val="24"/>
          <w:lang w:val="en-GB" w:eastAsia="zh-CN"/>
        </w:rPr>
        <w:t xml:space="preserve">EF </w:t>
      </w:r>
      <w:r w:rsidRPr="00AC6412">
        <w:rPr>
          <w:rFonts w:ascii="Book Antiqua" w:eastAsia="Times New Roman" w:hAnsi="Book Antiqua" w:cs="Times New Roman"/>
          <w:sz w:val="24"/>
          <w:szCs w:val="24"/>
          <w:lang w:val="en-GB"/>
        </w:rPr>
        <w:t xml:space="preserve">and de Boer </w:t>
      </w:r>
      <w:r w:rsidR="00D15B5A" w:rsidRPr="00AC6412">
        <w:rPr>
          <w:rFonts w:ascii="Book Antiqua" w:hAnsi="Book Antiqua" w:cs="Times New Roman"/>
          <w:sz w:val="24"/>
          <w:szCs w:val="24"/>
          <w:lang w:val="en-GB" w:eastAsia="zh-CN"/>
        </w:rPr>
        <w:t xml:space="preserve">NK </w:t>
      </w:r>
      <w:r w:rsidRPr="00AC6412">
        <w:rPr>
          <w:rFonts w:ascii="Book Antiqua" w:eastAsia="Times New Roman" w:hAnsi="Book Antiqua" w:cs="Times New Roman"/>
          <w:sz w:val="24"/>
          <w:szCs w:val="24"/>
          <w:lang w:val="en-GB"/>
        </w:rPr>
        <w:t>had the original idea and wrote the manuscript</w:t>
      </w:r>
      <w:r w:rsidR="00D15B5A" w:rsidRPr="00AC6412">
        <w:rPr>
          <w:rFonts w:ascii="Book Antiqua" w:hAnsi="Book Antiqua" w:cs="Times New Roman"/>
          <w:sz w:val="24"/>
          <w:szCs w:val="24"/>
          <w:lang w:val="en-GB" w:eastAsia="zh-CN"/>
        </w:rPr>
        <w:t>;</w:t>
      </w:r>
      <w:r w:rsidRPr="00AC6412">
        <w:rPr>
          <w:rFonts w:ascii="Book Antiqua" w:eastAsia="Times New Roman" w:hAnsi="Book Antiqua" w:cs="Times New Roman"/>
          <w:sz w:val="24"/>
          <w:szCs w:val="24"/>
          <w:lang w:val="en-GB"/>
        </w:rPr>
        <w:t xml:space="preserve"> de </w:t>
      </w:r>
      <w:proofErr w:type="spellStart"/>
      <w:r w:rsidRPr="00AC6412">
        <w:rPr>
          <w:rFonts w:ascii="Book Antiqua" w:eastAsia="Times New Roman" w:hAnsi="Book Antiqua" w:cs="Times New Roman"/>
          <w:sz w:val="24"/>
          <w:szCs w:val="24"/>
          <w:lang w:val="en-GB"/>
        </w:rPr>
        <w:t>Meij</w:t>
      </w:r>
      <w:proofErr w:type="spellEnd"/>
      <w:r w:rsidR="00D15B5A" w:rsidRPr="00AC6412">
        <w:rPr>
          <w:rFonts w:ascii="Book Antiqua" w:hAnsi="Book Antiqua" w:cs="Times New Roman"/>
          <w:sz w:val="24"/>
          <w:szCs w:val="24"/>
          <w:lang w:val="en-GB" w:eastAsia="zh-CN"/>
        </w:rPr>
        <w:t xml:space="preserve"> TG</w:t>
      </w:r>
      <w:r w:rsidRPr="00AC6412">
        <w:rPr>
          <w:rFonts w:ascii="Book Antiqua" w:eastAsia="Times New Roman" w:hAnsi="Book Antiqua" w:cs="Times New Roman"/>
          <w:sz w:val="24"/>
          <w:szCs w:val="24"/>
          <w:lang w:val="en-GB"/>
        </w:rPr>
        <w:t xml:space="preserve">, </w:t>
      </w:r>
      <w:proofErr w:type="spellStart"/>
      <w:r w:rsidRPr="00AC6412">
        <w:rPr>
          <w:rFonts w:ascii="Book Antiqua" w:eastAsia="Times New Roman" w:hAnsi="Book Antiqua" w:cs="Times New Roman"/>
          <w:sz w:val="24"/>
          <w:szCs w:val="24"/>
          <w:lang w:val="en-GB"/>
        </w:rPr>
        <w:t>Berkhout</w:t>
      </w:r>
      <w:proofErr w:type="spellEnd"/>
      <w:r w:rsidRPr="00AC6412">
        <w:rPr>
          <w:rFonts w:ascii="Book Antiqua" w:eastAsia="Times New Roman" w:hAnsi="Book Antiqua" w:cs="Times New Roman"/>
          <w:sz w:val="24"/>
          <w:szCs w:val="24"/>
          <w:lang w:val="en-GB"/>
        </w:rPr>
        <w:t xml:space="preserve"> </w:t>
      </w:r>
      <w:r w:rsidR="00D15B5A" w:rsidRPr="00AC6412">
        <w:rPr>
          <w:rFonts w:ascii="Book Antiqua" w:hAnsi="Book Antiqua" w:cs="Times New Roman"/>
          <w:sz w:val="24"/>
          <w:szCs w:val="24"/>
          <w:lang w:val="en-GB" w:eastAsia="zh-CN"/>
        </w:rPr>
        <w:t xml:space="preserve">D </w:t>
      </w:r>
      <w:r w:rsidRPr="00AC6412">
        <w:rPr>
          <w:rFonts w:ascii="Book Antiqua" w:eastAsia="Times New Roman" w:hAnsi="Book Antiqua" w:cs="Times New Roman"/>
          <w:sz w:val="24"/>
          <w:szCs w:val="24"/>
          <w:lang w:val="en-GB"/>
        </w:rPr>
        <w:t>and</w:t>
      </w:r>
      <w:r w:rsidR="007B69D7" w:rsidRPr="00AC6412">
        <w:rPr>
          <w:rFonts w:ascii="Book Antiqua" w:eastAsia="Times New Roman" w:hAnsi="Book Antiqua" w:cs="Times New Roman"/>
          <w:sz w:val="24"/>
          <w:szCs w:val="24"/>
          <w:lang w:val="en-GB"/>
        </w:rPr>
        <w:t xml:space="preserve"> </w:t>
      </w:r>
      <w:r w:rsidRPr="00AC6412">
        <w:rPr>
          <w:rFonts w:ascii="Book Antiqua" w:eastAsia="Times New Roman" w:hAnsi="Book Antiqua" w:cs="Times New Roman"/>
          <w:sz w:val="24"/>
          <w:szCs w:val="24"/>
          <w:lang w:val="en-GB"/>
        </w:rPr>
        <w:t xml:space="preserve">van der </w:t>
      </w:r>
      <w:proofErr w:type="spellStart"/>
      <w:r w:rsidRPr="00AC6412">
        <w:rPr>
          <w:rFonts w:ascii="Book Antiqua" w:eastAsia="Times New Roman" w:hAnsi="Book Antiqua" w:cs="Times New Roman"/>
          <w:sz w:val="24"/>
          <w:szCs w:val="24"/>
          <w:lang w:val="en-GB"/>
        </w:rPr>
        <w:t>Schee</w:t>
      </w:r>
      <w:proofErr w:type="spellEnd"/>
      <w:r w:rsidRPr="00AC6412">
        <w:rPr>
          <w:rFonts w:ascii="Book Antiqua" w:eastAsia="Times New Roman" w:hAnsi="Book Antiqua" w:cs="Times New Roman"/>
          <w:sz w:val="24"/>
          <w:szCs w:val="24"/>
          <w:lang w:val="en-GB"/>
        </w:rPr>
        <w:t xml:space="preserve"> </w:t>
      </w:r>
      <w:r w:rsidR="00D15B5A" w:rsidRPr="00AC6412">
        <w:rPr>
          <w:rFonts w:ascii="Book Antiqua" w:hAnsi="Book Antiqua" w:cs="Times New Roman"/>
          <w:sz w:val="24"/>
          <w:szCs w:val="24"/>
          <w:lang w:val="en-GB" w:eastAsia="zh-CN"/>
        </w:rPr>
        <w:t xml:space="preserve">MP </w:t>
      </w:r>
      <w:r w:rsidRPr="00AC6412">
        <w:rPr>
          <w:rFonts w:ascii="Book Antiqua" w:eastAsia="Times New Roman" w:hAnsi="Book Antiqua" w:cs="Times New Roman"/>
          <w:sz w:val="24"/>
          <w:szCs w:val="24"/>
          <w:lang w:val="en-GB"/>
        </w:rPr>
        <w:t>critically reviewed the manuscript.</w:t>
      </w:r>
    </w:p>
    <w:p w:rsidR="00D15B5A" w:rsidRPr="00AC6412" w:rsidRDefault="00D15B5A" w:rsidP="00AC6412">
      <w:pPr>
        <w:autoSpaceDE w:val="0"/>
        <w:autoSpaceDN w:val="0"/>
        <w:adjustRightInd w:val="0"/>
        <w:spacing w:after="0" w:line="360" w:lineRule="auto"/>
        <w:jc w:val="both"/>
        <w:rPr>
          <w:rFonts w:ascii="Book Antiqua" w:hAnsi="Book Antiqua" w:cs="Times New Roman"/>
          <w:b/>
          <w:sz w:val="24"/>
          <w:szCs w:val="24"/>
          <w:lang w:val="en-GB" w:eastAsia="zh-CN"/>
        </w:rPr>
      </w:pPr>
    </w:p>
    <w:p w:rsidR="00D15B5A" w:rsidRPr="00AC6412" w:rsidRDefault="00D15B5A" w:rsidP="00AC6412">
      <w:pPr>
        <w:spacing w:after="0" w:line="360" w:lineRule="auto"/>
        <w:jc w:val="both"/>
        <w:rPr>
          <w:rFonts w:ascii="Book Antiqua" w:hAnsi="Book Antiqua" w:cs="Garamond"/>
          <w:sz w:val="24"/>
          <w:szCs w:val="24"/>
        </w:rPr>
      </w:pPr>
      <w:r w:rsidRPr="00AC6412">
        <w:rPr>
          <w:rFonts w:ascii="Book Antiqua" w:hAnsi="Book Antiqua" w:cs="TimesNewRomanPS-BoldItalicMT"/>
          <w:b/>
          <w:bCs/>
          <w:iCs/>
          <w:sz w:val="24"/>
          <w:szCs w:val="24"/>
        </w:rPr>
        <w:t>Conflict-of-interest</w:t>
      </w:r>
      <w:r w:rsidRPr="00AC6412">
        <w:rPr>
          <w:rFonts w:ascii="Book Antiqua" w:hAnsi="Book Antiqua"/>
          <w:sz w:val="24"/>
          <w:szCs w:val="24"/>
        </w:rPr>
        <w:t xml:space="preserve"> </w:t>
      </w:r>
      <w:r w:rsidRPr="00AC6412">
        <w:rPr>
          <w:rFonts w:ascii="Book Antiqua" w:hAnsi="Book Antiqua" w:cs="TimesNewRomanPS-BoldItalicMT"/>
          <w:b/>
          <w:bCs/>
          <w:iCs/>
          <w:sz w:val="24"/>
          <w:szCs w:val="24"/>
        </w:rPr>
        <w:t xml:space="preserve">statement: </w:t>
      </w:r>
      <w:r w:rsidRPr="00AC6412">
        <w:rPr>
          <w:rFonts w:ascii="Book Antiqua" w:eastAsia="Times New Roman" w:hAnsi="Book Antiqua" w:cs="Times New Roman"/>
          <w:sz w:val="24"/>
          <w:szCs w:val="24"/>
          <w:lang w:val="en-GB"/>
        </w:rPr>
        <w:t>The authors have no conflict of interests.</w:t>
      </w:r>
    </w:p>
    <w:p w:rsidR="00D15B5A" w:rsidRPr="00AC6412" w:rsidRDefault="00D15B5A" w:rsidP="00AC6412">
      <w:pPr>
        <w:spacing w:after="0" w:line="360" w:lineRule="auto"/>
        <w:jc w:val="both"/>
        <w:rPr>
          <w:rFonts w:ascii="Book Antiqua" w:hAnsi="Book Antiqua" w:cs="Garamond"/>
          <w:sz w:val="24"/>
          <w:szCs w:val="24"/>
        </w:rPr>
      </w:pPr>
    </w:p>
    <w:p w:rsidR="00D15B5A" w:rsidRPr="00AC6412" w:rsidRDefault="00D15B5A" w:rsidP="00AC641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C6412">
        <w:rPr>
          <w:rFonts w:ascii="Book Antiqua" w:hAnsi="Book Antiqua"/>
          <w:b/>
          <w:sz w:val="24"/>
          <w:szCs w:val="24"/>
        </w:rPr>
        <w:t xml:space="preserve">Open-Access: </w:t>
      </w:r>
      <w:r w:rsidRPr="00AC641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C3993">
          <w:rPr>
            <w:rStyle w:val="Hyperlink"/>
            <w:rFonts w:ascii="Book Antiqua" w:hAnsi="Book Antiqua"/>
            <w:color w:val="auto"/>
            <w:sz w:val="24"/>
            <w:szCs w:val="24"/>
            <w:u w:val="none"/>
          </w:rPr>
          <w:t>http://creativecommons.org/licenses/by-nc/4.0/</w:t>
        </w:r>
      </w:hyperlink>
      <w:bookmarkEnd w:id="0"/>
      <w:bookmarkEnd w:id="1"/>
      <w:bookmarkEnd w:id="2"/>
      <w:bookmarkEnd w:id="3"/>
    </w:p>
    <w:p w:rsidR="00691DB0" w:rsidRPr="00AC6412" w:rsidRDefault="00691DB0" w:rsidP="00AC6412">
      <w:pPr>
        <w:spacing w:after="0" w:line="360" w:lineRule="auto"/>
        <w:jc w:val="both"/>
        <w:rPr>
          <w:rFonts w:ascii="Book Antiqua" w:hAnsi="Book Antiqua"/>
          <w:sz w:val="24"/>
          <w:szCs w:val="24"/>
          <w:lang w:val="en-GB"/>
        </w:rPr>
      </w:pPr>
    </w:p>
    <w:p w:rsidR="00D15B5A" w:rsidRPr="00AC6412" w:rsidRDefault="002846BE" w:rsidP="00AC6412">
      <w:pPr>
        <w:spacing w:after="0" w:line="360" w:lineRule="auto"/>
        <w:jc w:val="both"/>
        <w:rPr>
          <w:rStyle w:val="Hyperlink"/>
          <w:rFonts w:ascii="Book Antiqua" w:hAnsi="Book Antiqua"/>
          <w:color w:val="auto"/>
          <w:sz w:val="24"/>
          <w:szCs w:val="24"/>
          <w:u w:val="none"/>
          <w:lang w:val="en-GB" w:eastAsia="zh-CN"/>
        </w:rPr>
      </w:pPr>
      <w:r w:rsidRPr="00AC6412">
        <w:rPr>
          <w:rFonts w:ascii="Book Antiqua" w:hAnsi="Book Antiqua"/>
          <w:b/>
          <w:sz w:val="24"/>
          <w:szCs w:val="24"/>
          <w:lang w:val="en-GB" w:eastAsia="nl-NL"/>
        </w:rPr>
        <w:lastRenderedPageBreak/>
        <w:t>Correspondence to</w:t>
      </w:r>
      <w:r w:rsidR="00691DB0" w:rsidRPr="00AC6412">
        <w:rPr>
          <w:rFonts w:ascii="Book Antiqua" w:hAnsi="Book Antiqua"/>
          <w:b/>
          <w:sz w:val="24"/>
          <w:szCs w:val="24"/>
          <w:lang w:val="en-GB" w:eastAsia="nl-NL"/>
        </w:rPr>
        <w:t>:</w:t>
      </w:r>
      <w:r w:rsidR="00D15B5A" w:rsidRPr="00AC6412">
        <w:rPr>
          <w:rFonts w:ascii="Book Antiqua" w:hAnsi="Book Antiqua" w:cs="Calibri"/>
          <w:sz w:val="24"/>
          <w:szCs w:val="24"/>
        </w:rPr>
        <w:t xml:space="preserve"> </w:t>
      </w:r>
      <w:r w:rsidR="00D15B5A" w:rsidRPr="00AC6412">
        <w:rPr>
          <w:rFonts w:ascii="Book Antiqua" w:hAnsi="Book Antiqua" w:cs="Calibri"/>
          <w:b/>
          <w:sz w:val="24"/>
          <w:szCs w:val="24"/>
        </w:rPr>
        <w:t>Nanne K de Boer</w:t>
      </w:r>
      <w:r w:rsidR="00691DB0" w:rsidRPr="00AC6412">
        <w:rPr>
          <w:rFonts w:ascii="Book Antiqua" w:hAnsi="Book Antiqua"/>
          <w:b/>
          <w:sz w:val="24"/>
          <w:szCs w:val="24"/>
          <w:lang w:val="en-US" w:eastAsia="nl-NL"/>
        </w:rPr>
        <w:t>, MD</w:t>
      </w:r>
      <w:r w:rsidR="00981C6A" w:rsidRPr="00AC6412">
        <w:rPr>
          <w:rFonts w:ascii="Book Antiqua" w:hAnsi="Book Antiqua"/>
          <w:b/>
          <w:sz w:val="24"/>
          <w:szCs w:val="24"/>
          <w:lang w:val="en-US" w:eastAsia="nl-NL"/>
        </w:rPr>
        <w:t>, PhD</w:t>
      </w:r>
      <w:r w:rsidR="00D15B5A" w:rsidRPr="00AC6412">
        <w:rPr>
          <w:rFonts w:ascii="Book Antiqua" w:hAnsi="Book Antiqua"/>
          <w:b/>
          <w:sz w:val="24"/>
          <w:szCs w:val="24"/>
          <w:lang w:val="en-US" w:eastAsia="zh-CN"/>
        </w:rPr>
        <w:t>,</w:t>
      </w:r>
      <w:r w:rsidR="00691DB0" w:rsidRPr="00AC6412">
        <w:rPr>
          <w:rFonts w:ascii="Book Antiqua" w:hAnsi="Book Antiqua"/>
          <w:b/>
          <w:sz w:val="24"/>
          <w:szCs w:val="24"/>
          <w:lang w:val="en-US" w:eastAsia="nl-NL"/>
        </w:rPr>
        <w:t xml:space="preserve"> </w:t>
      </w:r>
      <w:r w:rsidR="00691DB0" w:rsidRPr="00AC6412">
        <w:rPr>
          <w:rFonts w:ascii="Book Antiqua" w:hAnsi="Book Antiqua"/>
          <w:sz w:val="24"/>
          <w:szCs w:val="24"/>
          <w:lang w:val="en-GB"/>
        </w:rPr>
        <w:t>Department of Gastroenterology and Hepatology</w:t>
      </w:r>
      <w:r w:rsidR="00691DB0" w:rsidRPr="00AC6412">
        <w:rPr>
          <w:rFonts w:ascii="Book Antiqua" w:hAnsi="Book Antiqua"/>
          <w:sz w:val="24"/>
          <w:szCs w:val="24"/>
          <w:lang w:val="en-GB" w:eastAsia="nl-NL"/>
        </w:rPr>
        <w:t xml:space="preserve">, </w:t>
      </w:r>
      <w:r w:rsidR="00691DB0" w:rsidRPr="00AC6412">
        <w:rPr>
          <w:rFonts w:ascii="Book Antiqua" w:hAnsi="Book Antiqua"/>
          <w:sz w:val="24"/>
          <w:szCs w:val="24"/>
          <w:lang w:val="en-GB"/>
        </w:rPr>
        <w:t xml:space="preserve">VU University Medical Centre, </w:t>
      </w:r>
      <w:r w:rsidR="00AC3993">
        <w:rPr>
          <w:rFonts w:ascii="Book Antiqua" w:hAnsi="Book Antiqua"/>
          <w:sz w:val="24"/>
          <w:szCs w:val="24"/>
          <w:lang w:val="en-GB" w:eastAsia="nl-NL"/>
        </w:rPr>
        <w:t>PO Box 7057, 1007</w:t>
      </w:r>
      <w:r w:rsidR="00AC3993">
        <w:rPr>
          <w:rFonts w:ascii="Book Antiqua" w:hAnsi="Book Antiqua" w:hint="eastAsia"/>
          <w:sz w:val="24"/>
          <w:szCs w:val="24"/>
          <w:lang w:val="en-GB" w:eastAsia="zh-CN"/>
        </w:rPr>
        <w:t xml:space="preserve"> </w:t>
      </w:r>
      <w:r w:rsidR="00AC3993">
        <w:rPr>
          <w:rFonts w:ascii="Book Antiqua" w:hAnsi="Book Antiqua"/>
          <w:sz w:val="24"/>
          <w:szCs w:val="24"/>
          <w:lang w:val="en-GB" w:eastAsia="nl-NL"/>
        </w:rPr>
        <w:t>MB</w:t>
      </w:r>
      <w:r w:rsidR="00691DB0" w:rsidRPr="00AC6412">
        <w:rPr>
          <w:rFonts w:ascii="Book Antiqua" w:hAnsi="Book Antiqua"/>
          <w:sz w:val="24"/>
          <w:szCs w:val="24"/>
          <w:lang w:val="en-GB" w:eastAsia="nl-NL"/>
        </w:rPr>
        <w:t xml:space="preserve"> Amsterdam, the Netherlands</w:t>
      </w:r>
      <w:r w:rsidR="00D15B5A" w:rsidRPr="00AC6412">
        <w:rPr>
          <w:rFonts w:ascii="Book Antiqua" w:hAnsi="Book Antiqua"/>
          <w:sz w:val="24"/>
          <w:szCs w:val="24"/>
          <w:lang w:val="en-GB" w:eastAsia="zh-CN"/>
        </w:rPr>
        <w:t>.</w:t>
      </w:r>
      <w:r w:rsidR="00D15B5A" w:rsidRPr="00AC6412">
        <w:rPr>
          <w:rFonts w:ascii="Book Antiqua" w:hAnsi="Book Antiqua"/>
          <w:sz w:val="24"/>
          <w:szCs w:val="24"/>
        </w:rPr>
        <w:t xml:space="preserve"> </w:t>
      </w:r>
      <w:hyperlink r:id="rId8" w:history="1">
        <w:r w:rsidR="00D15B5A" w:rsidRPr="00AC6412">
          <w:rPr>
            <w:rStyle w:val="Hyperlink"/>
            <w:rFonts w:ascii="Book Antiqua" w:hAnsi="Book Antiqua"/>
            <w:color w:val="auto"/>
            <w:sz w:val="24"/>
            <w:szCs w:val="24"/>
            <w:u w:val="none"/>
            <w:lang w:val="en-GB"/>
          </w:rPr>
          <w:t>khn.deboer@vumc.nl</w:t>
        </w:r>
      </w:hyperlink>
    </w:p>
    <w:p w:rsidR="00D15B5A" w:rsidRPr="00AC6412" w:rsidRDefault="00691DB0" w:rsidP="00AC6412">
      <w:pPr>
        <w:spacing w:after="0" w:line="360" w:lineRule="auto"/>
        <w:jc w:val="both"/>
        <w:rPr>
          <w:rFonts w:ascii="Book Antiqua" w:hAnsi="Book Antiqua"/>
          <w:sz w:val="24"/>
          <w:szCs w:val="24"/>
          <w:lang w:val="en-GB" w:eastAsia="zh-CN"/>
        </w:rPr>
      </w:pPr>
      <w:r w:rsidRPr="00AC6412">
        <w:rPr>
          <w:rFonts w:ascii="Book Antiqua" w:hAnsi="Book Antiqua"/>
          <w:b/>
          <w:sz w:val="24"/>
          <w:szCs w:val="24"/>
          <w:lang w:val="en-GB" w:eastAsia="nl-NL"/>
        </w:rPr>
        <w:t>Telephone:</w:t>
      </w:r>
      <w:r w:rsidRPr="00AC6412">
        <w:rPr>
          <w:rFonts w:ascii="Book Antiqua" w:hAnsi="Book Antiqua"/>
          <w:sz w:val="24"/>
          <w:szCs w:val="24"/>
          <w:lang w:val="en-GB" w:eastAsia="nl-NL"/>
        </w:rPr>
        <w:t xml:space="preserve"> +31-20-4440613</w:t>
      </w:r>
    </w:p>
    <w:p w:rsidR="00D15B5A" w:rsidRPr="00AC6412" w:rsidRDefault="00691DB0" w:rsidP="00AC6412">
      <w:pPr>
        <w:spacing w:after="0" w:line="360" w:lineRule="auto"/>
        <w:jc w:val="both"/>
        <w:rPr>
          <w:rFonts w:ascii="Book Antiqua" w:hAnsi="Book Antiqua"/>
          <w:sz w:val="24"/>
          <w:szCs w:val="24"/>
          <w:lang w:val="en-GB" w:eastAsia="zh-CN"/>
        </w:rPr>
      </w:pPr>
      <w:r w:rsidRPr="00AC6412">
        <w:rPr>
          <w:rFonts w:ascii="Book Antiqua" w:hAnsi="Book Antiqua"/>
          <w:b/>
          <w:sz w:val="24"/>
          <w:szCs w:val="24"/>
          <w:lang w:val="en-GB" w:eastAsia="nl-NL"/>
        </w:rPr>
        <w:t xml:space="preserve">Fax: </w:t>
      </w:r>
      <w:r w:rsidRPr="00AC6412">
        <w:rPr>
          <w:rFonts w:ascii="Book Antiqua" w:hAnsi="Book Antiqua"/>
          <w:sz w:val="24"/>
          <w:szCs w:val="24"/>
          <w:lang w:val="en-GB" w:eastAsia="nl-NL"/>
        </w:rPr>
        <w:t>+31-20-4440554</w:t>
      </w:r>
    </w:p>
    <w:p w:rsidR="00691DB0" w:rsidRPr="00AC6412" w:rsidRDefault="00691DB0" w:rsidP="00AC6412">
      <w:pPr>
        <w:spacing w:after="0" w:line="360" w:lineRule="auto"/>
        <w:jc w:val="both"/>
        <w:rPr>
          <w:rFonts w:ascii="Book Antiqua" w:hAnsi="Book Antiqua"/>
          <w:b/>
          <w:sz w:val="24"/>
          <w:szCs w:val="24"/>
          <w:lang w:val="en-GB" w:eastAsia="zh-CN"/>
        </w:rPr>
      </w:pPr>
    </w:p>
    <w:p w:rsidR="00691DB0" w:rsidRPr="00AC6412" w:rsidRDefault="00691DB0" w:rsidP="00AC6412">
      <w:pPr>
        <w:spacing w:after="0" w:line="360" w:lineRule="auto"/>
        <w:jc w:val="both"/>
        <w:rPr>
          <w:rFonts w:ascii="Book Antiqua" w:hAnsi="Book Antiqua"/>
          <w:sz w:val="24"/>
          <w:szCs w:val="24"/>
          <w:lang w:val="en-GB"/>
        </w:rPr>
      </w:pPr>
      <w:r w:rsidRPr="00AC6412">
        <w:rPr>
          <w:rFonts w:ascii="Book Antiqua" w:hAnsi="Book Antiqua"/>
          <w:b/>
          <w:sz w:val="24"/>
          <w:szCs w:val="24"/>
          <w:lang w:val="en-GB"/>
        </w:rPr>
        <w:t xml:space="preserve">Received: </w:t>
      </w:r>
      <w:r w:rsidRPr="00AC6412">
        <w:rPr>
          <w:rFonts w:ascii="Book Antiqua" w:hAnsi="Book Antiqua"/>
          <w:sz w:val="24"/>
          <w:szCs w:val="24"/>
          <w:lang w:val="en-GB"/>
        </w:rPr>
        <w:t>April 24, 2015</w:t>
      </w:r>
    </w:p>
    <w:p w:rsidR="00691DB0" w:rsidRPr="00AC6412" w:rsidRDefault="00691DB0" w:rsidP="00AC6412">
      <w:pPr>
        <w:spacing w:after="0" w:line="360" w:lineRule="auto"/>
        <w:jc w:val="both"/>
        <w:rPr>
          <w:rFonts w:ascii="Book Antiqua" w:hAnsi="Book Antiqua"/>
          <w:sz w:val="24"/>
          <w:szCs w:val="24"/>
          <w:lang w:val="en-GB"/>
        </w:rPr>
      </w:pPr>
      <w:r w:rsidRPr="00AC6412">
        <w:rPr>
          <w:rFonts w:ascii="Book Antiqua" w:hAnsi="Book Antiqua"/>
          <w:b/>
          <w:sz w:val="24"/>
          <w:szCs w:val="24"/>
          <w:lang w:val="en-GB"/>
        </w:rPr>
        <w:t xml:space="preserve">Peer-review started: </w:t>
      </w:r>
      <w:r w:rsidRPr="00AC6412">
        <w:rPr>
          <w:rFonts w:ascii="Book Antiqua" w:hAnsi="Book Antiqua"/>
          <w:sz w:val="24"/>
          <w:szCs w:val="24"/>
          <w:lang w:val="en-GB"/>
        </w:rPr>
        <w:t>April 25, 2015</w:t>
      </w:r>
    </w:p>
    <w:p w:rsidR="00691DB0" w:rsidRPr="00AC6412" w:rsidRDefault="00691DB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 xml:space="preserve">First decision: </w:t>
      </w:r>
      <w:r w:rsidRPr="00AC6412">
        <w:rPr>
          <w:rFonts w:ascii="Book Antiqua" w:hAnsi="Book Antiqua"/>
          <w:sz w:val="24"/>
          <w:szCs w:val="24"/>
          <w:lang w:val="en-GB"/>
        </w:rPr>
        <w:t>July 10, 2015</w:t>
      </w:r>
    </w:p>
    <w:p w:rsidR="00691DB0" w:rsidRPr="00AC6412" w:rsidRDefault="00691DB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 xml:space="preserve">Revised: </w:t>
      </w:r>
      <w:r w:rsidR="00D15B5A" w:rsidRPr="00AC6412">
        <w:rPr>
          <w:rFonts w:ascii="Book Antiqua" w:hAnsi="Book Antiqua"/>
          <w:sz w:val="24"/>
          <w:szCs w:val="24"/>
          <w:lang w:val="en-GB" w:eastAsia="zh-CN"/>
        </w:rPr>
        <w:t>September 1</w:t>
      </w:r>
      <w:r w:rsidRPr="00AC6412">
        <w:rPr>
          <w:rFonts w:ascii="Book Antiqua" w:hAnsi="Book Antiqua"/>
          <w:sz w:val="24"/>
          <w:szCs w:val="24"/>
          <w:lang w:val="en-GB"/>
        </w:rPr>
        <w:t>, 2015</w:t>
      </w:r>
    </w:p>
    <w:p w:rsidR="00691DB0" w:rsidRPr="00AC6412" w:rsidRDefault="00691DB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Accepted:</w:t>
      </w:r>
      <w:r w:rsidR="005F37F5" w:rsidRPr="005F37F5">
        <w:t xml:space="preserve"> </w:t>
      </w:r>
      <w:r w:rsidR="005F37F5" w:rsidRPr="005F37F5">
        <w:rPr>
          <w:rFonts w:ascii="Book Antiqua" w:hAnsi="Book Antiqua"/>
          <w:sz w:val="24"/>
          <w:szCs w:val="24"/>
          <w:lang w:val="en-GB"/>
        </w:rPr>
        <w:t>September 25, 2015</w:t>
      </w:r>
    </w:p>
    <w:p w:rsidR="00691DB0" w:rsidRPr="00AC6412" w:rsidRDefault="00691DB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Article in press:</w:t>
      </w:r>
    </w:p>
    <w:p w:rsidR="00691DB0" w:rsidRPr="00AC6412" w:rsidRDefault="00691DB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Published online:</w:t>
      </w:r>
      <w:r w:rsidRPr="00AC6412">
        <w:rPr>
          <w:rFonts w:ascii="Book Antiqua" w:hAnsi="Book Antiqua"/>
          <w:b/>
          <w:sz w:val="24"/>
          <w:szCs w:val="24"/>
          <w:lang w:val="en-GB"/>
        </w:rPr>
        <w:br w:type="page"/>
      </w:r>
    </w:p>
    <w:p w:rsidR="00691DB0" w:rsidRPr="00AC6412" w:rsidRDefault="00C8344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lastRenderedPageBreak/>
        <w:t>A</w:t>
      </w:r>
      <w:r w:rsidR="002102FA" w:rsidRPr="00AC6412">
        <w:rPr>
          <w:rFonts w:ascii="Book Antiqua" w:hAnsi="Book Antiqua"/>
          <w:b/>
          <w:sz w:val="24"/>
          <w:szCs w:val="24"/>
          <w:lang w:val="en-GB"/>
        </w:rPr>
        <w:t>bstract</w:t>
      </w:r>
    </w:p>
    <w:p w:rsidR="00691DB0" w:rsidRPr="00AC6412" w:rsidRDefault="00691DB0" w:rsidP="00AC6412">
      <w:pPr>
        <w:spacing w:after="0" w:line="360" w:lineRule="auto"/>
        <w:jc w:val="both"/>
        <w:rPr>
          <w:rFonts w:ascii="Book Antiqua" w:hAnsi="Book Antiqua"/>
          <w:sz w:val="24"/>
          <w:szCs w:val="24"/>
          <w:lang w:val="en-GB"/>
        </w:rPr>
      </w:pPr>
      <w:r w:rsidRPr="00AC6412">
        <w:rPr>
          <w:rFonts w:ascii="Book Antiqua" w:hAnsi="Book Antiqua"/>
          <w:sz w:val="24"/>
          <w:szCs w:val="24"/>
          <w:lang w:val="en-GB"/>
        </w:rPr>
        <w:t>Patients presenting with gastro-intestinal symptoms might suffer from a range of possible underlying diseases. An unmet need exists for novel cost-effective, reproducible, easy-to-perform and non-invasive tests.</w:t>
      </w:r>
      <w:r w:rsidRPr="00AC6412">
        <w:rPr>
          <w:rFonts w:ascii="Book Antiqua" w:hAnsi="Book Antiqua" w:cs="Arial"/>
          <w:sz w:val="24"/>
          <w:szCs w:val="24"/>
          <w:lang w:val="en-GB"/>
        </w:rPr>
        <w:t xml:space="preserve"> Hippocrates used body odours to diagnose diseases circa 460 before Christ. The art of diagnostic smelling is making a promising high-tech come-back with portable </w:t>
      </w:r>
      <w:r w:rsidR="00D15B5A" w:rsidRPr="00AC6412">
        <w:rPr>
          <w:rFonts w:ascii="Book Antiqua" w:hAnsi="Book Antiqua" w:cs="Arial"/>
          <w:sz w:val="24"/>
          <w:szCs w:val="24"/>
          <w:lang w:val="en-GB" w:eastAsia="zh-CN"/>
        </w:rPr>
        <w:t>“</w:t>
      </w:r>
      <w:r w:rsidRPr="00AC6412">
        <w:rPr>
          <w:rFonts w:ascii="Book Antiqua" w:hAnsi="Book Antiqua" w:cs="Arial"/>
          <w:sz w:val="24"/>
          <w:szCs w:val="24"/>
          <w:lang w:val="en-GB"/>
        </w:rPr>
        <w:t>electronic diagnostic noses</w:t>
      </w:r>
      <w:r w:rsidR="00D15B5A" w:rsidRPr="00AC6412">
        <w:rPr>
          <w:rFonts w:ascii="Book Antiqua" w:hAnsi="Book Antiqua" w:cs="Arial"/>
          <w:sz w:val="24"/>
          <w:szCs w:val="24"/>
          <w:lang w:val="en-GB" w:eastAsia="zh-CN"/>
        </w:rPr>
        <w:t>”</w:t>
      </w:r>
      <w:r w:rsidRPr="00AC6412">
        <w:rPr>
          <w:rFonts w:ascii="Book Antiqua" w:hAnsi="Book Antiqua" w:cs="Arial"/>
          <w:sz w:val="24"/>
          <w:szCs w:val="24"/>
          <w:lang w:val="en-GB"/>
        </w:rPr>
        <w:t xml:space="preserve">. </w:t>
      </w:r>
      <w:r w:rsidRPr="00AC6412">
        <w:rPr>
          <w:rFonts w:ascii="Book Antiqua" w:hAnsi="Book Antiqua"/>
          <w:sz w:val="24"/>
          <w:szCs w:val="24"/>
          <w:lang w:val="en-GB"/>
        </w:rPr>
        <w:t xml:space="preserve">Analysis of faecal </w:t>
      </w:r>
      <w:r w:rsidR="00D15B5A" w:rsidRPr="00AC6412">
        <w:rPr>
          <w:rFonts w:ascii="Book Antiqua" w:hAnsi="Book Antiqua"/>
          <w:sz w:val="24"/>
          <w:szCs w:val="24"/>
          <w:lang w:val="en-GB"/>
        </w:rPr>
        <w:t>volatile organic compounds</w:t>
      </w:r>
      <w:r w:rsidRPr="00AC6412">
        <w:rPr>
          <w:rFonts w:ascii="Book Antiqua" w:hAnsi="Book Antiqua"/>
          <w:sz w:val="24"/>
          <w:szCs w:val="24"/>
          <w:lang w:val="en-GB"/>
        </w:rPr>
        <w:t xml:space="preserve"> is a novel field in metabolomics with considerable potential to improve the diagnosis, phenotyping and monitoring of </w:t>
      </w:r>
      <w:r w:rsidR="00D15B5A" w:rsidRPr="00AC6412">
        <w:rPr>
          <w:rFonts w:ascii="Book Antiqua" w:hAnsi="Book Antiqua"/>
          <w:sz w:val="24"/>
          <w:szCs w:val="24"/>
          <w:lang w:val="en-GB"/>
        </w:rPr>
        <w:t>gastro-intestinal disease</w:t>
      </w:r>
      <w:r w:rsidRPr="00AC6412">
        <w:rPr>
          <w:rFonts w:ascii="Book Antiqua" w:hAnsi="Book Antiqua"/>
          <w:sz w:val="24"/>
          <w:szCs w:val="24"/>
          <w:lang w:val="en-GB"/>
        </w:rPr>
        <w:t>. Challenges will be to mature over the coming years by development of a standardized methodology for stool sample collection, storage, handling and analysis. Furthermore, key volatiles need to be identified to improve test accuracy and sensitivity by development of sensors tailored toward the accurate identification of disease specific volatiles. If these challenges are adequately faced, analysis of faecal volatiles has realistic potential to considerably improve screening, diagnosis and disease monitoring for gastro-intestinal diseases.</w:t>
      </w:r>
    </w:p>
    <w:p w:rsidR="00691DB0" w:rsidRPr="00AC6412" w:rsidRDefault="00691DB0" w:rsidP="00AC6412">
      <w:pPr>
        <w:spacing w:after="0" w:line="360" w:lineRule="auto"/>
        <w:jc w:val="both"/>
        <w:rPr>
          <w:rFonts w:ascii="Book Antiqua" w:hAnsi="Book Antiqua"/>
          <w:b/>
          <w:sz w:val="24"/>
          <w:szCs w:val="24"/>
          <w:lang w:val="en-GB"/>
        </w:rPr>
      </w:pPr>
    </w:p>
    <w:p w:rsidR="00691DB0" w:rsidRPr="00AC6412" w:rsidRDefault="00C83440" w:rsidP="00AC6412">
      <w:pPr>
        <w:spacing w:after="0" w:line="360" w:lineRule="auto"/>
        <w:jc w:val="both"/>
        <w:rPr>
          <w:rFonts w:ascii="Book Antiqua" w:hAnsi="Book Antiqua"/>
          <w:sz w:val="24"/>
          <w:szCs w:val="24"/>
          <w:lang w:val="en-GB"/>
        </w:rPr>
      </w:pPr>
      <w:r w:rsidRPr="00AC6412">
        <w:rPr>
          <w:rFonts w:ascii="Book Antiqua" w:hAnsi="Book Antiqua"/>
          <w:b/>
          <w:sz w:val="24"/>
          <w:szCs w:val="24"/>
          <w:lang w:val="en-GB"/>
        </w:rPr>
        <w:t>K</w:t>
      </w:r>
      <w:r w:rsidR="00D15B5A" w:rsidRPr="00AC6412">
        <w:rPr>
          <w:rFonts w:ascii="Book Antiqua" w:hAnsi="Book Antiqua"/>
          <w:b/>
          <w:sz w:val="24"/>
          <w:szCs w:val="24"/>
          <w:lang w:val="en-GB"/>
        </w:rPr>
        <w:t>ey</w:t>
      </w:r>
      <w:r w:rsidR="00D15B5A" w:rsidRPr="00AC6412">
        <w:rPr>
          <w:rFonts w:ascii="Book Antiqua" w:hAnsi="Book Antiqua"/>
          <w:b/>
          <w:sz w:val="24"/>
          <w:szCs w:val="24"/>
          <w:lang w:val="en-GB" w:eastAsia="zh-CN"/>
        </w:rPr>
        <w:t xml:space="preserve"> </w:t>
      </w:r>
      <w:r w:rsidR="00D15B5A" w:rsidRPr="00AC6412">
        <w:rPr>
          <w:rFonts w:ascii="Book Antiqua" w:hAnsi="Book Antiqua"/>
          <w:b/>
          <w:sz w:val="24"/>
          <w:szCs w:val="24"/>
          <w:lang w:val="en-GB"/>
        </w:rPr>
        <w:t>words:</w:t>
      </w:r>
      <w:r w:rsidR="00691DB0" w:rsidRPr="00AC6412">
        <w:rPr>
          <w:rFonts w:ascii="Book Antiqua" w:hAnsi="Book Antiqua"/>
          <w:b/>
          <w:sz w:val="24"/>
          <w:szCs w:val="24"/>
          <w:lang w:val="en-GB"/>
        </w:rPr>
        <w:t xml:space="preserve"> </w:t>
      </w:r>
      <w:proofErr w:type="spellStart"/>
      <w:r w:rsidR="00EA6498" w:rsidRPr="00AC6412">
        <w:rPr>
          <w:rFonts w:ascii="Book Antiqua" w:hAnsi="Book Antiqua"/>
          <w:sz w:val="24"/>
          <w:szCs w:val="24"/>
          <w:lang w:val="en-GB"/>
        </w:rPr>
        <w:t>Flatography</w:t>
      </w:r>
      <w:proofErr w:type="spellEnd"/>
      <w:r w:rsidR="00EA6498" w:rsidRPr="00AC6412">
        <w:rPr>
          <w:rFonts w:ascii="Book Antiqua" w:hAnsi="Book Antiqua"/>
          <w:sz w:val="24"/>
          <w:szCs w:val="24"/>
          <w:lang w:val="en-GB"/>
        </w:rPr>
        <w:t>;</w:t>
      </w:r>
      <w:r w:rsidR="00691DB0" w:rsidRPr="00AC6412">
        <w:rPr>
          <w:rFonts w:ascii="Book Antiqua" w:hAnsi="Book Antiqua"/>
          <w:sz w:val="24"/>
          <w:szCs w:val="24"/>
          <w:lang w:val="en-GB"/>
        </w:rPr>
        <w:t xml:space="preserve"> </w:t>
      </w:r>
      <w:r w:rsidR="00D15B5A" w:rsidRPr="00AC6412">
        <w:rPr>
          <w:rFonts w:ascii="Book Antiqua" w:hAnsi="Book Antiqua"/>
          <w:sz w:val="24"/>
          <w:szCs w:val="24"/>
          <w:lang w:val="en-GB"/>
        </w:rPr>
        <w:t>E</w:t>
      </w:r>
      <w:r w:rsidR="00691DB0" w:rsidRPr="00AC6412">
        <w:rPr>
          <w:rFonts w:ascii="Book Antiqua" w:hAnsi="Book Antiqua"/>
          <w:sz w:val="24"/>
          <w:szCs w:val="24"/>
          <w:lang w:val="en-GB"/>
        </w:rPr>
        <w:t>lectronic nose</w:t>
      </w:r>
      <w:r w:rsidR="00EA6498" w:rsidRPr="00AC6412">
        <w:rPr>
          <w:rFonts w:ascii="Book Antiqua" w:hAnsi="Book Antiqua"/>
          <w:sz w:val="24"/>
          <w:szCs w:val="24"/>
          <w:lang w:val="en-GB"/>
        </w:rPr>
        <w:t>;</w:t>
      </w:r>
      <w:r w:rsidR="00691DB0" w:rsidRPr="00AC6412">
        <w:rPr>
          <w:rFonts w:ascii="Book Antiqua" w:hAnsi="Book Antiqua"/>
          <w:sz w:val="24"/>
          <w:szCs w:val="24"/>
          <w:lang w:val="en-GB"/>
        </w:rPr>
        <w:t xml:space="preserve"> </w:t>
      </w:r>
      <w:r w:rsidR="00D15B5A" w:rsidRPr="00AC6412">
        <w:rPr>
          <w:rFonts w:ascii="Book Antiqua" w:hAnsi="Book Antiqua"/>
          <w:sz w:val="24"/>
          <w:szCs w:val="24"/>
          <w:lang w:val="en-GB"/>
        </w:rPr>
        <w:t>V</w:t>
      </w:r>
      <w:r w:rsidR="00691DB0" w:rsidRPr="00AC6412">
        <w:rPr>
          <w:rFonts w:ascii="Book Antiqua" w:hAnsi="Book Antiqua"/>
          <w:sz w:val="24"/>
          <w:szCs w:val="24"/>
          <w:lang w:val="en-GB"/>
        </w:rPr>
        <w:t>olatile organic compounds</w:t>
      </w:r>
      <w:r w:rsidR="00EA6498" w:rsidRPr="00AC6412">
        <w:rPr>
          <w:rFonts w:ascii="Book Antiqua" w:hAnsi="Book Antiqua"/>
          <w:sz w:val="24"/>
          <w:szCs w:val="24"/>
          <w:lang w:val="en-GB"/>
        </w:rPr>
        <w:t>;</w:t>
      </w:r>
      <w:r w:rsidR="00691DB0" w:rsidRPr="00AC6412">
        <w:rPr>
          <w:rFonts w:ascii="Book Antiqua" w:hAnsi="Book Antiqua"/>
          <w:sz w:val="24"/>
          <w:szCs w:val="24"/>
          <w:lang w:val="en-GB"/>
        </w:rPr>
        <w:t xml:space="preserve"> </w:t>
      </w:r>
      <w:r w:rsidR="00D15B5A" w:rsidRPr="00AC6412">
        <w:rPr>
          <w:rFonts w:ascii="Book Antiqua" w:hAnsi="Book Antiqua"/>
          <w:sz w:val="24"/>
          <w:szCs w:val="24"/>
          <w:lang w:val="en-GB"/>
        </w:rPr>
        <w:t>G</w:t>
      </w:r>
      <w:r w:rsidR="00691DB0" w:rsidRPr="00AC6412">
        <w:rPr>
          <w:rFonts w:ascii="Book Antiqua" w:hAnsi="Book Antiqua"/>
          <w:sz w:val="24"/>
          <w:szCs w:val="24"/>
          <w:lang w:val="en-GB"/>
        </w:rPr>
        <w:t>astro</w:t>
      </w:r>
      <w:r w:rsidR="00D15B5A" w:rsidRPr="00AC6412">
        <w:rPr>
          <w:rFonts w:ascii="Book Antiqua" w:hAnsi="Book Antiqua"/>
          <w:sz w:val="24"/>
          <w:szCs w:val="24"/>
          <w:lang w:val="en-GB" w:eastAsia="zh-CN"/>
        </w:rPr>
        <w:t>-</w:t>
      </w:r>
      <w:r w:rsidR="00691DB0" w:rsidRPr="00AC6412">
        <w:rPr>
          <w:rFonts w:ascii="Book Antiqua" w:hAnsi="Book Antiqua"/>
          <w:sz w:val="24"/>
          <w:szCs w:val="24"/>
          <w:lang w:val="en-GB"/>
        </w:rPr>
        <w:t>intestinal diseases</w:t>
      </w:r>
      <w:r w:rsidR="00EA6498" w:rsidRPr="00AC6412">
        <w:rPr>
          <w:rFonts w:ascii="Book Antiqua" w:hAnsi="Book Antiqua"/>
          <w:sz w:val="24"/>
          <w:szCs w:val="24"/>
          <w:lang w:val="en-GB"/>
        </w:rPr>
        <w:t>;</w:t>
      </w:r>
      <w:r w:rsidR="00691DB0" w:rsidRPr="00AC6412">
        <w:rPr>
          <w:rFonts w:ascii="Book Antiqua" w:hAnsi="Book Antiqua"/>
          <w:sz w:val="24"/>
          <w:szCs w:val="24"/>
          <w:lang w:val="en-GB"/>
        </w:rPr>
        <w:t xml:space="preserve"> </w:t>
      </w:r>
      <w:r w:rsidR="00D15B5A" w:rsidRPr="00AC6412">
        <w:rPr>
          <w:rFonts w:ascii="Book Antiqua" w:hAnsi="Book Antiqua"/>
          <w:sz w:val="24"/>
          <w:szCs w:val="24"/>
          <w:lang w:val="en-GB"/>
        </w:rPr>
        <w:t>S</w:t>
      </w:r>
      <w:r w:rsidR="00691DB0" w:rsidRPr="00AC6412">
        <w:rPr>
          <w:rFonts w:ascii="Book Antiqua" w:hAnsi="Book Antiqua"/>
          <w:sz w:val="24"/>
          <w:szCs w:val="24"/>
          <w:lang w:val="en-GB"/>
        </w:rPr>
        <w:t>mell</w:t>
      </w:r>
      <w:r w:rsidR="00EA6498" w:rsidRPr="00AC6412">
        <w:rPr>
          <w:rFonts w:ascii="Book Antiqua" w:hAnsi="Book Antiqua"/>
          <w:sz w:val="24"/>
          <w:szCs w:val="24"/>
          <w:lang w:val="en-GB"/>
        </w:rPr>
        <w:t>;</w:t>
      </w:r>
      <w:r w:rsidR="00691DB0" w:rsidRPr="00AC6412">
        <w:rPr>
          <w:rFonts w:ascii="Book Antiqua" w:hAnsi="Book Antiqua"/>
          <w:sz w:val="24"/>
          <w:szCs w:val="24"/>
          <w:lang w:val="en-GB"/>
        </w:rPr>
        <w:t xml:space="preserve"> </w:t>
      </w:r>
      <w:r w:rsidR="00D15B5A" w:rsidRPr="00AC6412">
        <w:rPr>
          <w:rFonts w:ascii="Book Antiqua" w:hAnsi="Book Antiqua"/>
          <w:sz w:val="24"/>
          <w:szCs w:val="24"/>
          <w:lang w:val="en-GB"/>
        </w:rPr>
        <w:t>V</w:t>
      </w:r>
      <w:r w:rsidR="00691DB0" w:rsidRPr="00AC6412">
        <w:rPr>
          <w:rFonts w:ascii="Book Antiqua" w:hAnsi="Book Antiqua"/>
          <w:sz w:val="24"/>
          <w:szCs w:val="24"/>
          <w:lang w:val="en-GB"/>
        </w:rPr>
        <w:t>olatile metabolomics</w:t>
      </w:r>
    </w:p>
    <w:p w:rsidR="00EC2E40" w:rsidRPr="00AC6412" w:rsidRDefault="00EC2E40" w:rsidP="00AC6412">
      <w:pPr>
        <w:spacing w:after="0" w:line="360" w:lineRule="auto"/>
        <w:jc w:val="both"/>
        <w:rPr>
          <w:rFonts w:ascii="Book Antiqua" w:hAnsi="Book Antiqua"/>
          <w:sz w:val="24"/>
          <w:szCs w:val="24"/>
          <w:lang w:val="en-GB"/>
        </w:rPr>
      </w:pPr>
    </w:p>
    <w:p w:rsidR="00EC2E40" w:rsidRPr="00AC6412" w:rsidRDefault="00EC2E40" w:rsidP="00AC6412">
      <w:pPr>
        <w:autoSpaceDE w:val="0"/>
        <w:autoSpaceDN w:val="0"/>
        <w:adjustRightInd w:val="0"/>
        <w:spacing w:after="0" w:line="360" w:lineRule="auto"/>
        <w:jc w:val="both"/>
        <w:rPr>
          <w:rFonts w:ascii="Book Antiqua" w:hAnsi="Book Antiqua" w:cs="Book Antiqua"/>
          <w:sz w:val="24"/>
          <w:szCs w:val="24"/>
        </w:rPr>
      </w:pPr>
      <w:proofErr w:type="gramStart"/>
      <w:r w:rsidRPr="00AC6412">
        <w:rPr>
          <w:rFonts w:ascii="Book Antiqua" w:hAnsi="Book Antiqua" w:cs="Book Antiqua"/>
          <w:b/>
          <w:sz w:val="24"/>
          <w:szCs w:val="24"/>
          <w:lang w:val="en-US"/>
        </w:rPr>
        <w:t>© The Authors 2015.</w:t>
      </w:r>
      <w:proofErr w:type="gramEnd"/>
      <w:r w:rsidRPr="00AC6412">
        <w:rPr>
          <w:rFonts w:ascii="Book Antiqua" w:hAnsi="Book Antiqua" w:cs="Book Antiqua"/>
          <w:sz w:val="24"/>
          <w:szCs w:val="24"/>
          <w:lang w:val="en-US"/>
        </w:rPr>
        <w:t xml:space="preserve"> Published by </w:t>
      </w:r>
      <w:proofErr w:type="spellStart"/>
      <w:r w:rsidRPr="00AC6412">
        <w:rPr>
          <w:rFonts w:ascii="Book Antiqua" w:hAnsi="Book Antiqua" w:cs="Book Antiqua"/>
          <w:sz w:val="24"/>
          <w:szCs w:val="24"/>
          <w:lang w:val="en-US"/>
        </w:rPr>
        <w:t>Baishideng</w:t>
      </w:r>
      <w:proofErr w:type="spellEnd"/>
      <w:r w:rsidRPr="00AC6412">
        <w:rPr>
          <w:rFonts w:ascii="Book Antiqua" w:hAnsi="Book Antiqua" w:cs="Book Antiqua"/>
          <w:sz w:val="24"/>
          <w:szCs w:val="24"/>
          <w:lang w:val="en-US"/>
        </w:rPr>
        <w:t xml:space="preserve"> Publishing Group Inc. </w:t>
      </w:r>
      <w:r w:rsidRPr="00AC6412">
        <w:rPr>
          <w:rFonts w:ascii="Book Antiqua" w:hAnsi="Book Antiqua" w:cs="Book Antiqua"/>
          <w:sz w:val="24"/>
          <w:szCs w:val="24"/>
        </w:rPr>
        <w:t>All rights</w:t>
      </w:r>
    </w:p>
    <w:p w:rsidR="00691DB0" w:rsidRPr="00AC6412" w:rsidRDefault="00EC2E40" w:rsidP="00AC6412">
      <w:pPr>
        <w:spacing w:after="0" w:line="360" w:lineRule="auto"/>
        <w:jc w:val="both"/>
        <w:rPr>
          <w:rFonts w:ascii="Book Antiqua" w:hAnsi="Book Antiqua" w:cs="Book Antiqua"/>
          <w:sz w:val="24"/>
          <w:szCs w:val="24"/>
        </w:rPr>
      </w:pPr>
      <w:r w:rsidRPr="00AC6412">
        <w:rPr>
          <w:rFonts w:ascii="Book Antiqua" w:hAnsi="Book Antiqua" w:cs="Book Antiqua"/>
          <w:sz w:val="24"/>
          <w:szCs w:val="24"/>
        </w:rPr>
        <w:t>reserved.</w:t>
      </w:r>
    </w:p>
    <w:p w:rsidR="00EC2E40" w:rsidRPr="00AC6412" w:rsidRDefault="00EC2E40" w:rsidP="00AC6412">
      <w:pPr>
        <w:spacing w:after="0" w:line="360" w:lineRule="auto"/>
        <w:jc w:val="both"/>
        <w:rPr>
          <w:rFonts w:ascii="Book Antiqua" w:hAnsi="Book Antiqua"/>
          <w:b/>
          <w:sz w:val="24"/>
          <w:szCs w:val="24"/>
          <w:lang w:val="en-GB"/>
        </w:rPr>
      </w:pPr>
    </w:p>
    <w:p w:rsidR="007E06ED" w:rsidRPr="00AC6412" w:rsidRDefault="00C83440" w:rsidP="00AC6412">
      <w:pPr>
        <w:spacing w:after="0" w:line="360" w:lineRule="auto"/>
        <w:jc w:val="both"/>
        <w:rPr>
          <w:rFonts w:ascii="Book Antiqua" w:hAnsi="Book Antiqua"/>
          <w:b/>
          <w:sz w:val="24"/>
          <w:szCs w:val="24"/>
          <w:lang w:val="en-GB"/>
        </w:rPr>
      </w:pPr>
      <w:r w:rsidRPr="00AC6412">
        <w:rPr>
          <w:rFonts w:ascii="Book Antiqua" w:hAnsi="Book Antiqua"/>
          <w:b/>
          <w:sz w:val="24"/>
          <w:szCs w:val="24"/>
          <w:lang w:val="en-GB"/>
        </w:rPr>
        <w:t>C</w:t>
      </w:r>
      <w:r w:rsidR="00D15B5A" w:rsidRPr="00AC6412">
        <w:rPr>
          <w:rFonts w:ascii="Book Antiqua" w:hAnsi="Book Antiqua"/>
          <w:b/>
          <w:sz w:val="24"/>
          <w:szCs w:val="24"/>
          <w:lang w:val="en-GB"/>
        </w:rPr>
        <w:t>ore tip:</w:t>
      </w:r>
      <w:r w:rsidR="00691DB0" w:rsidRPr="00AC6412">
        <w:rPr>
          <w:rFonts w:ascii="Book Antiqua" w:hAnsi="Book Antiqua"/>
          <w:b/>
          <w:sz w:val="24"/>
          <w:szCs w:val="24"/>
          <w:lang w:val="en-GB"/>
        </w:rPr>
        <w:t xml:space="preserve"> </w:t>
      </w:r>
      <w:r w:rsidR="00691DB0" w:rsidRPr="00AC6412">
        <w:rPr>
          <w:rFonts w:ascii="Book Antiqua" w:hAnsi="Book Antiqua"/>
          <w:sz w:val="24"/>
          <w:szCs w:val="24"/>
          <w:lang w:val="en-GB"/>
        </w:rPr>
        <w:t xml:space="preserve">Analysis of faecal </w:t>
      </w:r>
      <w:r w:rsidR="00D15B5A" w:rsidRPr="00AC6412">
        <w:rPr>
          <w:rFonts w:ascii="Book Antiqua" w:hAnsi="Book Antiqua"/>
          <w:sz w:val="24"/>
          <w:szCs w:val="24"/>
          <w:lang w:val="en-GB"/>
        </w:rPr>
        <w:t>volatile organic compounds</w:t>
      </w:r>
      <w:r w:rsidR="00691DB0" w:rsidRPr="00AC6412">
        <w:rPr>
          <w:rFonts w:ascii="Book Antiqua" w:hAnsi="Book Antiqua"/>
          <w:sz w:val="24"/>
          <w:szCs w:val="24"/>
          <w:lang w:val="en-GB"/>
        </w:rPr>
        <w:t xml:space="preserve"> is a novel field in metabolomics with considerable potential to improve the diagnosis, phenotyping and monitoring of </w:t>
      </w:r>
      <w:r w:rsidR="00D15B5A" w:rsidRPr="00AC6412">
        <w:rPr>
          <w:rFonts w:ascii="Book Antiqua" w:hAnsi="Book Antiqua"/>
          <w:sz w:val="24"/>
          <w:szCs w:val="24"/>
          <w:lang w:val="en-GB"/>
        </w:rPr>
        <w:t>gastro-intestinal disease</w:t>
      </w:r>
      <w:r w:rsidR="00691DB0" w:rsidRPr="00AC6412">
        <w:rPr>
          <w:rFonts w:ascii="Book Antiqua" w:hAnsi="Book Antiqua"/>
          <w:sz w:val="24"/>
          <w:szCs w:val="24"/>
          <w:lang w:val="en-GB"/>
        </w:rPr>
        <w:t>. Challenges will be to mature over the coming years by development of a standardized methodology for stool sample collection, storage, handling and analysis. Key volatiles need to be identified to improve test accuracy and sensitivity by development of sensors tailored toward the accurate identification of disease specific volatiles. Analysis of faecal volatiles has realistic potential to considerably improve screening, diagnosis and disease monitoring for gastro-intestinal diseases.</w:t>
      </w:r>
    </w:p>
    <w:p w:rsidR="00D15B5A" w:rsidRPr="003E3BCF" w:rsidRDefault="00D15B5A" w:rsidP="00AC6412">
      <w:pPr>
        <w:spacing w:after="0" w:line="360" w:lineRule="auto"/>
        <w:jc w:val="both"/>
        <w:rPr>
          <w:rFonts w:ascii="Book Antiqua" w:hAnsi="Book Antiqua"/>
          <w:sz w:val="24"/>
          <w:szCs w:val="24"/>
          <w:lang w:eastAsia="zh-CN"/>
        </w:rPr>
      </w:pPr>
    </w:p>
    <w:p w:rsidR="00D15B5A" w:rsidRPr="00AC6412" w:rsidRDefault="00D15B5A" w:rsidP="00AC6412">
      <w:pPr>
        <w:spacing w:after="0" w:line="360" w:lineRule="auto"/>
        <w:jc w:val="both"/>
        <w:rPr>
          <w:rFonts w:ascii="Book Antiqua" w:hAnsi="Book Antiqua"/>
          <w:sz w:val="24"/>
          <w:szCs w:val="24"/>
          <w:lang w:val="en-GB" w:eastAsia="zh-CN"/>
        </w:rPr>
      </w:pPr>
      <w:r w:rsidRPr="00AC6412">
        <w:rPr>
          <w:rFonts w:ascii="Book Antiqua" w:hAnsi="Book Antiqua" w:cs="Calibri"/>
          <w:sz w:val="24"/>
          <w:szCs w:val="24"/>
        </w:rPr>
        <w:lastRenderedPageBreak/>
        <w:t>de Groot</w:t>
      </w:r>
      <w:r w:rsidRPr="00AC6412">
        <w:rPr>
          <w:rFonts w:ascii="Book Antiqua" w:hAnsi="Book Antiqua" w:cs="Calibri"/>
          <w:sz w:val="24"/>
          <w:szCs w:val="24"/>
          <w:lang w:eastAsia="zh-CN"/>
        </w:rPr>
        <w:t xml:space="preserve"> EF</w:t>
      </w:r>
      <w:r w:rsidRPr="00AC6412">
        <w:rPr>
          <w:rFonts w:ascii="Book Antiqua" w:hAnsi="Book Antiqua" w:cs="Calibri"/>
          <w:sz w:val="24"/>
          <w:szCs w:val="24"/>
        </w:rPr>
        <w:t>, de Meij</w:t>
      </w:r>
      <w:r w:rsidRPr="00AC6412">
        <w:rPr>
          <w:rFonts w:ascii="Book Antiqua" w:hAnsi="Book Antiqua" w:cs="Calibri"/>
          <w:sz w:val="24"/>
          <w:szCs w:val="24"/>
          <w:lang w:eastAsia="zh-CN"/>
        </w:rPr>
        <w:t xml:space="preserve"> TG</w:t>
      </w:r>
      <w:r w:rsidRPr="00AC6412">
        <w:rPr>
          <w:rFonts w:ascii="Book Antiqua" w:hAnsi="Book Antiqua" w:cs="Calibri"/>
          <w:sz w:val="24"/>
          <w:szCs w:val="24"/>
        </w:rPr>
        <w:t>, Berkhout</w:t>
      </w:r>
      <w:r w:rsidRPr="00AC6412">
        <w:rPr>
          <w:rFonts w:ascii="Book Antiqua" w:hAnsi="Book Antiqua" w:cs="Calibri"/>
          <w:sz w:val="24"/>
          <w:szCs w:val="24"/>
          <w:lang w:eastAsia="zh-CN"/>
        </w:rPr>
        <w:t xml:space="preserve"> D</w:t>
      </w:r>
      <w:r w:rsidRPr="00AC6412">
        <w:rPr>
          <w:rFonts w:ascii="Book Antiqua" w:hAnsi="Book Antiqua" w:cs="Calibri"/>
          <w:sz w:val="24"/>
          <w:szCs w:val="24"/>
        </w:rPr>
        <w:t>, van der Schee</w:t>
      </w:r>
      <w:r w:rsidRPr="00AC6412">
        <w:rPr>
          <w:rFonts w:ascii="Book Antiqua" w:hAnsi="Book Antiqua" w:cs="Calibri"/>
          <w:sz w:val="24"/>
          <w:szCs w:val="24"/>
          <w:lang w:eastAsia="zh-CN"/>
        </w:rPr>
        <w:t xml:space="preserve"> MP</w:t>
      </w:r>
      <w:r w:rsidRPr="00AC6412">
        <w:rPr>
          <w:rFonts w:ascii="Book Antiqua" w:hAnsi="Book Antiqua" w:cs="Calibri"/>
          <w:sz w:val="24"/>
          <w:szCs w:val="24"/>
        </w:rPr>
        <w:t>, de Boer</w:t>
      </w:r>
      <w:r w:rsidRPr="00AC6412">
        <w:rPr>
          <w:rFonts w:ascii="Book Antiqua" w:hAnsi="Book Antiqua" w:cs="Calibri"/>
          <w:sz w:val="24"/>
          <w:szCs w:val="24"/>
          <w:lang w:eastAsia="zh-CN"/>
        </w:rPr>
        <w:t xml:space="preserve"> NK.</w:t>
      </w:r>
      <w:r w:rsidRPr="00AC6412">
        <w:rPr>
          <w:rFonts w:ascii="Book Antiqua" w:hAnsi="Book Antiqua"/>
          <w:sz w:val="24"/>
          <w:szCs w:val="24"/>
          <w:lang w:val="en-GB"/>
        </w:rPr>
        <w:t xml:space="preserve"> </w:t>
      </w:r>
      <w:proofErr w:type="spellStart"/>
      <w:r w:rsidRPr="00AC6412">
        <w:rPr>
          <w:rFonts w:ascii="Book Antiqua" w:hAnsi="Book Antiqua"/>
          <w:sz w:val="24"/>
          <w:szCs w:val="24"/>
          <w:lang w:val="en-GB"/>
        </w:rPr>
        <w:t>Flatography</w:t>
      </w:r>
      <w:proofErr w:type="spellEnd"/>
      <w:r w:rsidRPr="00AC6412">
        <w:rPr>
          <w:rFonts w:ascii="Book Antiqua" w:hAnsi="Book Antiqua"/>
          <w:sz w:val="24"/>
          <w:szCs w:val="24"/>
          <w:lang w:val="en-GB"/>
        </w:rPr>
        <w:t>: Detection of gastrointestinal diseases by faecal gas analysis</w:t>
      </w:r>
      <w:r w:rsidRPr="00AC6412">
        <w:rPr>
          <w:rFonts w:ascii="Book Antiqua" w:hAnsi="Book Antiqua"/>
          <w:sz w:val="24"/>
          <w:szCs w:val="24"/>
          <w:lang w:val="en-GB" w:eastAsia="zh-CN"/>
        </w:rPr>
        <w:t xml:space="preserve">. </w:t>
      </w:r>
      <w:r w:rsidRPr="00AC6412">
        <w:rPr>
          <w:rFonts w:ascii="Book Antiqua" w:hAnsi="Book Antiqua"/>
          <w:i/>
          <w:iCs/>
          <w:sz w:val="24"/>
          <w:szCs w:val="24"/>
        </w:rPr>
        <w:t>World J Gastrointest Pharmacol Ther</w:t>
      </w:r>
      <w:r w:rsidRPr="00AC6412">
        <w:rPr>
          <w:rFonts w:ascii="Book Antiqua" w:hAnsi="Book Antiqua"/>
          <w:i/>
          <w:iCs/>
          <w:sz w:val="24"/>
          <w:szCs w:val="24"/>
          <w:lang w:eastAsia="zh-CN"/>
        </w:rPr>
        <w:t xml:space="preserve"> </w:t>
      </w:r>
      <w:r w:rsidRPr="00AC6412">
        <w:rPr>
          <w:rFonts w:ascii="Book Antiqua" w:hAnsi="Book Antiqua"/>
          <w:iCs/>
          <w:sz w:val="24"/>
          <w:szCs w:val="24"/>
          <w:lang w:eastAsia="zh-CN"/>
        </w:rPr>
        <w:t>2015; In press</w:t>
      </w:r>
    </w:p>
    <w:p w:rsidR="00D15B5A" w:rsidRPr="00AC6412" w:rsidRDefault="00D15B5A" w:rsidP="00AC6412">
      <w:pPr>
        <w:spacing w:after="0" w:line="360" w:lineRule="auto"/>
        <w:jc w:val="both"/>
        <w:rPr>
          <w:rFonts w:ascii="Book Antiqua" w:hAnsi="Book Antiqua"/>
          <w:sz w:val="24"/>
          <w:szCs w:val="24"/>
          <w:lang w:eastAsia="zh-CN"/>
        </w:rPr>
      </w:pPr>
    </w:p>
    <w:p w:rsidR="00691DB0" w:rsidRPr="00AC6412" w:rsidRDefault="00691DB0" w:rsidP="00AC6412">
      <w:pPr>
        <w:spacing w:after="0" w:line="360" w:lineRule="auto"/>
        <w:jc w:val="both"/>
        <w:rPr>
          <w:rFonts w:ascii="Book Antiqua" w:hAnsi="Book Antiqua"/>
          <w:sz w:val="24"/>
          <w:szCs w:val="24"/>
          <w:lang w:val="en-US"/>
        </w:rPr>
      </w:pPr>
      <w:r w:rsidRPr="00AC6412">
        <w:rPr>
          <w:rFonts w:ascii="Book Antiqua" w:hAnsi="Book Antiqua"/>
          <w:sz w:val="24"/>
          <w:szCs w:val="24"/>
          <w:lang w:val="en-US"/>
        </w:rPr>
        <w:br w:type="page"/>
      </w:r>
    </w:p>
    <w:p w:rsidR="00691DB0" w:rsidRPr="00AC6412" w:rsidRDefault="00C83440" w:rsidP="00AC6412">
      <w:pPr>
        <w:spacing w:after="0" w:line="360" w:lineRule="auto"/>
        <w:jc w:val="both"/>
        <w:rPr>
          <w:rFonts w:ascii="Book Antiqua" w:hAnsi="Book Antiqua"/>
          <w:sz w:val="24"/>
          <w:szCs w:val="24"/>
          <w:lang w:val="en-GB"/>
        </w:rPr>
      </w:pPr>
      <w:r w:rsidRPr="00AC6412">
        <w:rPr>
          <w:rFonts w:ascii="Book Antiqua" w:hAnsi="Book Antiqua"/>
          <w:b/>
          <w:sz w:val="24"/>
          <w:szCs w:val="24"/>
          <w:lang w:val="en-GB"/>
        </w:rPr>
        <w:lastRenderedPageBreak/>
        <w:t>EDITORIAL</w:t>
      </w:r>
    </w:p>
    <w:p w:rsidR="00691DB0" w:rsidRPr="00AC6412" w:rsidRDefault="00691DB0" w:rsidP="00AC6412">
      <w:pPr>
        <w:spacing w:after="0" w:line="360" w:lineRule="auto"/>
        <w:jc w:val="both"/>
        <w:rPr>
          <w:rFonts w:ascii="Book Antiqua" w:hAnsi="Book Antiqua"/>
          <w:sz w:val="24"/>
          <w:szCs w:val="24"/>
          <w:lang w:val="en-GB"/>
        </w:rPr>
      </w:pPr>
      <w:r w:rsidRPr="00AC6412">
        <w:rPr>
          <w:rFonts w:ascii="Book Antiqua" w:hAnsi="Book Antiqua"/>
          <w:sz w:val="24"/>
          <w:szCs w:val="24"/>
          <w:lang w:val="en-GB"/>
        </w:rPr>
        <w:t>Patients presenting with gastro-intestinal symptoms might suffer from a range of possible underlying diseases. Diagnosis and monitoring of disease activity in gastro-intestinal disease (GID) are often time-consuming and carry a high burden on patients and the health care system. Laboratory tests have usually only limited specificity and sensitivity, and endoscopic evaluation of the gastro-intestinal tract is unpleasant and costly. Therefore, an unmet need exists in daily clinical practice for novel cost-effective, reproducible, easy-to-perform and non-invasive tests.</w:t>
      </w:r>
    </w:p>
    <w:p w:rsidR="00691DB0" w:rsidRPr="00AC6412" w:rsidRDefault="00691DB0" w:rsidP="003E3BCF">
      <w:pPr>
        <w:spacing w:after="0" w:line="360" w:lineRule="auto"/>
        <w:ind w:firstLineChars="100" w:firstLine="240"/>
        <w:jc w:val="both"/>
        <w:rPr>
          <w:rFonts w:ascii="Book Antiqua" w:hAnsi="Book Antiqua" w:cs="Arial"/>
          <w:sz w:val="24"/>
          <w:szCs w:val="24"/>
          <w:lang w:val="en-GB"/>
        </w:rPr>
      </w:pPr>
      <w:r w:rsidRPr="00AC6412">
        <w:rPr>
          <w:rFonts w:ascii="Book Antiqua" w:hAnsi="Book Antiqua"/>
          <w:sz w:val="24"/>
          <w:szCs w:val="24"/>
          <w:lang w:val="en-GB"/>
        </w:rPr>
        <w:t xml:space="preserve">Recent advances in chemical analytical techniques may help to meet these goals. The </w:t>
      </w:r>
      <w:r w:rsidR="003E3BCF">
        <w:rPr>
          <w:rFonts w:ascii="Book Antiqua" w:hAnsi="Book Antiqua"/>
          <w:sz w:val="24"/>
          <w:szCs w:val="24"/>
          <w:lang w:val="en-GB" w:eastAsia="zh-CN"/>
        </w:rPr>
        <w:t>“</w:t>
      </w:r>
      <w:r w:rsidRPr="00AC6412">
        <w:rPr>
          <w:rFonts w:ascii="Book Antiqua" w:hAnsi="Book Antiqua"/>
          <w:sz w:val="24"/>
          <w:szCs w:val="24"/>
          <w:lang w:val="en-GB"/>
        </w:rPr>
        <w:t>Father of Western medicine</w:t>
      </w:r>
      <w:r w:rsidR="003E3BCF">
        <w:rPr>
          <w:rFonts w:ascii="Book Antiqua" w:hAnsi="Book Antiqua"/>
          <w:sz w:val="24"/>
          <w:szCs w:val="24"/>
          <w:lang w:val="en-GB" w:eastAsia="zh-CN"/>
        </w:rPr>
        <w:t>”</w:t>
      </w:r>
      <w:r w:rsidRPr="00AC6412">
        <w:rPr>
          <w:rFonts w:ascii="Book Antiqua" w:hAnsi="Book Antiqua"/>
          <w:sz w:val="24"/>
          <w:szCs w:val="24"/>
          <w:lang w:val="en-GB"/>
        </w:rPr>
        <w:t xml:space="preserve">, the ancient Greek </w:t>
      </w:r>
      <w:r w:rsidRPr="00AC6412">
        <w:rPr>
          <w:rFonts w:ascii="Book Antiqua" w:hAnsi="Book Antiqua" w:cs="Arial"/>
          <w:sz w:val="24"/>
          <w:szCs w:val="24"/>
          <w:lang w:val="en-GB"/>
        </w:rPr>
        <w:t xml:space="preserve">physician Hippocrates, used body odours to diagnose diseases already circa 460 before Christ. Centuries later, the art of diagnostic smelling is making a promising high-tech </w:t>
      </w:r>
      <w:proofErr w:type="gramStart"/>
      <w:r w:rsidRPr="00AC6412">
        <w:rPr>
          <w:rFonts w:ascii="Book Antiqua" w:hAnsi="Book Antiqua" w:cs="Arial"/>
          <w:sz w:val="24"/>
          <w:szCs w:val="24"/>
          <w:lang w:val="en-GB"/>
        </w:rPr>
        <w:t>come-back</w:t>
      </w:r>
      <w:proofErr w:type="gramEnd"/>
      <w:r w:rsidRPr="00AC6412">
        <w:rPr>
          <w:rFonts w:ascii="Book Antiqua" w:hAnsi="Book Antiqua" w:cs="Arial"/>
          <w:sz w:val="24"/>
          <w:szCs w:val="24"/>
          <w:lang w:val="en-GB"/>
        </w:rPr>
        <w:t xml:space="preserve"> since portable </w:t>
      </w:r>
      <w:r w:rsidR="003E3BCF">
        <w:rPr>
          <w:rFonts w:ascii="Book Antiqua" w:hAnsi="Book Antiqua" w:cs="Arial"/>
          <w:sz w:val="24"/>
          <w:szCs w:val="24"/>
          <w:lang w:val="en-GB" w:eastAsia="zh-CN"/>
        </w:rPr>
        <w:t>“</w:t>
      </w:r>
      <w:r w:rsidRPr="00AC6412">
        <w:rPr>
          <w:rFonts w:ascii="Book Antiqua" w:hAnsi="Book Antiqua" w:cs="Arial"/>
          <w:sz w:val="24"/>
          <w:szCs w:val="24"/>
          <w:lang w:val="en-GB"/>
        </w:rPr>
        <w:t>electronic diagnostic noses</w:t>
      </w:r>
      <w:r w:rsidR="003E3BCF">
        <w:rPr>
          <w:rFonts w:ascii="Book Antiqua" w:hAnsi="Book Antiqua" w:cs="Arial"/>
          <w:sz w:val="24"/>
          <w:szCs w:val="24"/>
          <w:lang w:val="en-GB" w:eastAsia="zh-CN"/>
        </w:rPr>
        <w:t>”</w:t>
      </w:r>
      <w:r w:rsidRPr="00AC6412">
        <w:rPr>
          <w:rFonts w:ascii="Book Antiqua" w:hAnsi="Book Antiqua" w:cs="Arial"/>
          <w:sz w:val="24"/>
          <w:szCs w:val="24"/>
          <w:lang w:val="en-GB"/>
        </w:rPr>
        <w:t xml:space="preserve"> are currently increasingly studied in medical research setting.</w:t>
      </w:r>
    </w:p>
    <w:p w:rsidR="00691DB0" w:rsidRPr="00AC6412" w:rsidRDefault="00691DB0" w:rsidP="003E3BCF">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The human body is a metabolic machinery and metabolites,</w:t>
      </w:r>
      <w:r w:rsidR="005F37F5">
        <w:rPr>
          <w:rFonts w:ascii="Book Antiqua" w:hAnsi="Book Antiqua"/>
          <w:sz w:val="24"/>
          <w:szCs w:val="24"/>
          <w:lang w:val="en-GB"/>
        </w:rPr>
        <w:t xml:space="preserve"> both odorous and non-odorous, </w:t>
      </w:r>
      <w:bookmarkStart w:id="4" w:name="_GoBack"/>
      <w:bookmarkEnd w:id="4"/>
      <w:r w:rsidRPr="00AC6412">
        <w:rPr>
          <w:rFonts w:ascii="Book Antiqua" w:hAnsi="Book Antiqua"/>
          <w:sz w:val="24"/>
          <w:szCs w:val="24"/>
          <w:lang w:val="en-GB"/>
        </w:rPr>
        <w:t xml:space="preserve">are discharged in various bodily excretions, like urine, faeces, blood and </w:t>
      </w:r>
      <w:proofErr w:type="gramStart"/>
      <w:r w:rsidRPr="00AC6412">
        <w:rPr>
          <w:rFonts w:ascii="Book Antiqua" w:hAnsi="Book Antiqua"/>
          <w:sz w:val="24"/>
          <w:szCs w:val="24"/>
          <w:lang w:val="en-GB"/>
        </w:rPr>
        <w:t>breath</w:t>
      </w:r>
      <w:r w:rsidR="003E3BCF" w:rsidRPr="00AC6412">
        <w:rPr>
          <w:rFonts w:ascii="Book Antiqua" w:hAnsi="Book Antiqua"/>
          <w:noProof/>
          <w:sz w:val="24"/>
          <w:szCs w:val="24"/>
          <w:vertAlign w:val="superscript"/>
          <w:lang w:val="en-GB"/>
        </w:rPr>
        <w:t>[</w:t>
      </w:r>
      <w:proofErr w:type="gramEnd"/>
      <w:r w:rsidR="003E3BCF" w:rsidRPr="00AC6412">
        <w:rPr>
          <w:rFonts w:ascii="Book Antiqua" w:hAnsi="Book Antiqua"/>
          <w:noProof/>
          <w:sz w:val="24"/>
          <w:szCs w:val="24"/>
          <w:vertAlign w:val="superscript"/>
          <w:lang w:val="en-GB"/>
        </w:rPr>
        <w:t>1]</w:t>
      </w:r>
      <w:r w:rsidRPr="00AC6412">
        <w:rPr>
          <w:rFonts w:ascii="Book Antiqua" w:hAnsi="Book Antiqua"/>
          <w:sz w:val="24"/>
          <w:szCs w:val="24"/>
          <w:lang w:val="en-GB"/>
        </w:rPr>
        <w:t>. The metabolome is the aggregate of the small molecules (&lt;</w:t>
      </w:r>
      <w:r w:rsidR="003E3BCF">
        <w:rPr>
          <w:rFonts w:ascii="Book Antiqua" w:hAnsi="Book Antiqua" w:hint="eastAsia"/>
          <w:sz w:val="24"/>
          <w:szCs w:val="24"/>
          <w:lang w:val="en-GB" w:eastAsia="zh-CN"/>
        </w:rPr>
        <w:t xml:space="preserve"> </w:t>
      </w:r>
      <w:r w:rsidRPr="00AC6412">
        <w:rPr>
          <w:rFonts w:ascii="Book Antiqua" w:hAnsi="Book Antiqua"/>
          <w:sz w:val="24"/>
          <w:szCs w:val="24"/>
          <w:lang w:val="en-GB"/>
        </w:rPr>
        <w:t xml:space="preserve">2000 Dalton) that form the raw materials of a wide array of metabolic reactions, of both physiologic and pathologic metabolic pathways, and its resulting end </w:t>
      </w:r>
      <w:proofErr w:type="gramStart"/>
      <w:r w:rsidRPr="00AC6412">
        <w:rPr>
          <w:rFonts w:ascii="Book Antiqua" w:hAnsi="Book Antiqua"/>
          <w:sz w:val="24"/>
          <w:szCs w:val="24"/>
          <w:lang w:val="en-GB"/>
        </w:rPr>
        <w:t>products</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2]</w:t>
      </w:r>
      <w:r w:rsidRPr="00AC6412">
        <w:rPr>
          <w:rFonts w:ascii="Book Antiqua" w:hAnsi="Book Antiqua"/>
          <w:sz w:val="24"/>
          <w:szCs w:val="24"/>
          <w:lang w:val="en-GB"/>
        </w:rPr>
        <w:t xml:space="preserve">. Volatile organic compounds (VOCs) are the carbon based end products and in humans up to 1840 different VOCs have been </w:t>
      </w:r>
      <w:proofErr w:type="gramStart"/>
      <w:r w:rsidRPr="00AC6412">
        <w:rPr>
          <w:rFonts w:ascii="Book Antiqua" w:hAnsi="Book Antiqua"/>
          <w:sz w:val="24"/>
          <w:szCs w:val="24"/>
          <w:lang w:val="en-GB"/>
        </w:rPr>
        <w:t>described</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1]</w:t>
      </w:r>
      <w:r w:rsidRPr="00AC6412">
        <w:rPr>
          <w:rFonts w:ascii="Book Antiqua" w:hAnsi="Book Antiqua"/>
          <w:sz w:val="24"/>
          <w:szCs w:val="24"/>
          <w:lang w:val="en-GB"/>
        </w:rPr>
        <w:t>. As any disease is characterized by changes in metabolism, these molecules are potential diagnostic biomarkers for a wide range of diseases. This may be especially useful when diseases have clinically similar manifestations, but require different therapeutic approaches.</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Analysis of VOCs is a rapid emerging field of basal and clinical research and two basic approaches are used. Firstly chemical analytical techniques, such as </w:t>
      </w:r>
      <w:r w:rsidR="00572E65" w:rsidRPr="00AC6412">
        <w:rPr>
          <w:rFonts w:ascii="Book Antiqua" w:hAnsi="Book Antiqua"/>
          <w:sz w:val="24"/>
          <w:szCs w:val="24"/>
          <w:lang w:val="en-GB"/>
        </w:rPr>
        <w:t>gas chromatography linked to mass sp</w:t>
      </w:r>
      <w:r w:rsidRPr="00AC6412">
        <w:rPr>
          <w:rFonts w:ascii="Book Antiqua" w:hAnsi="Book Antiqua"/>
          <w:sz w:val="24"/>
          <w:szCs w:val="24"/>
          <w:lang w:val="en-GB"/>
        </w:rPr>
        <w:t xml:space="preserve">ectrometry (GC-MS), </w:t>
      </w:r>
      <w:r w:rsidR="00572E65" w:rsidRPr="00AC6412">
        <w:rPr>
          <w:rFonts w:ascii="Book Antiqua" w:hAnsi="Book Antiqua"/>
          <w:sz w:val="24"/>
          <w:szCs w:val="24"/>
          <w:lang w:val="en-GB"/>
        </w:rPr>
        <w:t>selected ion flow tube mass spectrom</w:t>
      </w:r>
      <w:r w:rsidRPr="00AC6412">
        <w:rPr>
          <w:rFonts w:ascii="Book Antiqua" w:hAnsi="Book Antiqua"/>
          <w:sz w:val="24"/>
          <w:szCs w:val="24"/>
          <w:lang w:val="en-GB"/>
        </w:rPr>
        <w:t>etry (SIFT-MS) and</w:t>
      </w:r>
      <w:r w:rsidR="00572E65" w:rsidRPr="00AC6412">
        <w:rPr>
          <w:rFonts w:ascii="Book Antiqua" w:hAnsi="Book Antiqua"/>
          <w:sz w:val="24"/>
          <w:szCs w:val="24"/>
          <w:lang w:val="en-GB"/>
        </w:rPr>
        <w:t xml:space="preserve"> ion mobility s</w:t>
      </w:r>
      <w:r w:rsidRPr="00AC6412">
        <w:rPr>
          <w:rFonts w:ascii="Book Antiqua" w:hAnsi="Book Antiqua"/>
          <w:sz w:val="24"/>
          <w:szCs w:val="24"/>
          <w:lang w:val="en-GB"/>
        </w:rPr>
        <w:t xml:space="preserve">pectroscopy (IMS), help to identify physiochemical properties of the target volatiles in a sample. This can generate valuable insights into the pathophysiology of underlying diseases and the origins of these volatiles. Unfortunately these techniques are relatively cumbersome and costly, </w:t>
      </w:r>
      <w:r w:rsidRPr="00AC6412">
        <w:rPr>
          <w:rFonts w:ascii="Book Antiqua" w:hAnsi="Book Antiqua"/>
          <w:sz w:val="24"/>
          <w:szCs w:val="24"/>
          <w:lang w:val="en-GB"/>
        </w:rPr>
        <w:lastRenderedPageBreak/>
        <w:t>thereby limiting their applicability in daily clinical practice, making them primarily suitable as a research tool.</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Alternatively VOCs can be analysed by broadly cross-reactive gas-sensor </w:t>
      </w:r>
      <w:proofErr w:type="gramStart"/>
      <w:r w:rsidRPr="00AC6412">
        <w:rPr>
          <w:rFonts w:ascii="Book Antiqua" w:hAnsi="Book Antiqua"/>
          <w:sz w:val="24"/>
          <w:szCs w:val="24"/>
          <w:lang w:val="en-GB"/>
        </w:rPr>
        <w:t>arrays</w:t>
      </w:r>
      <w:r w:rsidRPr="00AC6412">
        <w:rPr>
          <w:rFonts w:ascii="Book Antiqua" w:hAnsi="Book Antiqua"/>
          <w:noProof/>
          <w:sz w:val="24"/>
          <w:szCs w:val="24"/>
          <w:vertAlign w:val="superscript"/>
          <w:lang w:val="en-GB"/>
        </w:rPr>
        <w:t>[</w:t>
      </w:r>
      <w:proofErr w:type="gramEnd"/>
      <w:r w:rsidRPr="00AC6412">
        <w:rPr>
          <w:rFonts w:ascii="Book Antiqua" w:hAnsi="Book Antiqua"/>
          <w:noProof/>
          <w:sz w:val="24"/>
          <w:szCs w:val="24"/>
          <w:vertAlign w:val="superscript"/>
          <w:lang w:val="en-GB"/>
        </w:rPr>
        <w:t>3]</w:t>
      </w:r>
      <w:r w:rsidRPr="00AC6412">
        <w:rPr>
          <w:rFonts w:ascii="Book Antiqua" w:hAnsi="Book Antiqua"/>
          <w:sz w:val="24"/>
          <w:szCs w:val="24"/>
          <w:lang w:val="en-GB"/>
        </w:rPr>
        <w:t xml:space="preserve"> that employ pattern recognition techniques to discriminate patterns of volatile biomarkers, so-called </w:t>
      </w:r>
      <w:proofErr w:type="spellStart"/>
      <w:r w:rsidRPr="00AC6412">
        <w:rPr>
          <w:rFonts w:ascii="Book Antiqua" w:hAnsi="Book Antiqua"/>
          <w:sz w:val="24"/>
          <w:szCs w:val="24"/>
          <w:lang w:val="en-GB"/>
        </w:rPr>
        <w:t>smellprints</w:t>
      </w:r>
      <w:proofErr w:type="spellEnd"/>
      <w:r w:rsidR="00572E65" w:rsidRPr="00AC6412">
        <w:rPr>
          <w:rFonts w:ascii="Book Antiqua" w:hAnsi="Book Antiqua"/>
          <w:noProof/>
          <w:sz w:val="24"/>
          <w:szCs w:val="24"/>
          <w:vertAlign w:val="superscript"/>
          <w:lang w:val="en-GB"/>
        </w:rPr>
        <w:t>[4]</w:t>
      </w:r>
      <w:r w:rsidRPr="00AC6412">
        <w:rPr>
          <w:rFonts w:ascii="Book Antiqua" w:hAnsi="Book Antiqua"/>
          <w:sz w:val="24"/>
          <w:szCs w:val="24"/>
          <w:lang w:val="en-GB"/>
        </w:rPr>
        <w:t>. The attractiveness of this approach lies in the simultaneous assessment of a full VOC-profile by sensors that are generally low-cost, rapid and suitable as point of care tools. Since such an approach closely mimics mammalian olfaction this technique has been termed an electronic nose (</w:t>
      </w:r>
      <w:proofErr w:type="spellStart"/>
      <w:r w:rsidRPr="00AC6412">
        <w:rPr>
          <w:rFonts w:ascii="Book Antiqua" w:hAnsi="Book Antiqua"/>
          <w:sz w:val="24"/>
          <w:szCs w:val="24"/>
          <w:lang w:val="en-GB"/>
        </w:rPr>
        <w:t>eNose</w:t>
      </w:r>
      <w:proofErr w:type="spellEnd"/>
      <w:r w:rsidRPr="00AC6412">
        <w:rPr>
          <w:rFonts w:ascii="Book Antiqua" w:hAnsi="Book Antiqua"/>
          <w:sz w:val="24"/>
          <w:szCs w:val="24"/>
          <w:lang w:val="en-GB"/>
        </w:rPr>
        <w:t>)</w:t>
      </w:r>
      <w:r w:rsidR="00572E65" w:rsidRPr="00AC6412">
        <w:rPr>
          <w:rFonts w:ascii="Book Antiqua" w:hAnsi="Book Antiqua"/>
          <w:noProof/>
          <w:sz w:val="24"/>
          <w:szCs w:val="24"/>
          <w:vertAlign w:val="superscript"/>
          <w:lang w:val="en-GB"/>
        </w:rPr>
        <w:t>[3,5]</w:t>
      </w:r>
      <w:r w:rsidRPr="00AC6412">
        <w:rPr>
          <w:rFonts w:ascii="Book Antiqua" w:hAnsi="Book Antiqua"/>
          <w:sz w:val="24"/>
          <w:szCs w:val="24"/>
          <w:lang w:val="en-GB"/>
        </w:rPr>
        <w:t>. This technique does not allow identification of separate compounds, which is generally not a clinical limitation, since determination of individual molecules is mostly not necessary in clinical practice.</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Recently published data has shown that analysis of VOCs can discriminate between patients with various diseases, like Clostridium difficile, colorectal cancer and inflammatory bowel disease and controls with promising </w:t>
      </w:r>
      <w:proofErr w:type="gramStart"/>
      <w:r w:rsidRPr="00AC6412">
        <w:rPr>
          <w:rFonts w:ascii="Book Antiqua" w:hAnsi="Book Antiqua"/>
          <w:sz w:val="24"/>
          <w:szCs w:val="24"/>
          <w:lang w:val="en-GB"/>
        </w:rPr>
        <w:t>accuracy</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6</w:t>
      </w:r>
      <w:r w:rsidR="00572E65">
        <w:rPr>
          <w:rFonts w:ascii="Book Antiqua" w:hAnsi="Book Antiqua" w:hint="eastAsia"/>
          <w:noProof/>
          <w:sz w:val="24"/>
          <w:szCs w:val="24"/>
          <w:vertAlign w:val="superscript"/>
          <w:lang w:val="en-GB" w:eastAsia="zh-CN"/>
        </w:rPr>
        <w:t>-</w:t>
      </w:r>
      <w:r w:rsidR="00572E65" w:rsidRPr="00AC6412">
        <w:rPr>
          <w:rFonts w:ascii="Book Antiqua" w:hAnsi="Book Antiqua"/>
          <w:noProof/>
          <w:sz w:val="24"/>
          <w:szCs w:val="24"/>
          <w:vertAlign w:val="superscript"/>
          <w:lang w:val="en-GB"/>
        </w:rPr>
        <w:t>11]</w:t>
      </w:r>
      <w:r w:rsidRPr="00AC6412">
        <w:rPr>
          <w:rFonts w:ascii="Book Antiqua" w:hAnsi="Book Antiqua"/>
          <w:sz w:val="24"/>
          <w:szCs w:val="24"/>
          <w:lang w:val="en-GB"/>
        </w:rPr>
        <w:t xml:space="preserve">. On theoretical grounds, VOCs in GID have several metabolic origins. Firstly exogenous, comprising dietary intake and the microbiome, supported by studies </w:t>
      </w:r>
      <w:r w:rsidR="00572E65">
        <w:rPr>
          <w:rFonts w:ascii="Book Antiqua" w:hAnsi="Book Antiqua"/>
          <w:sz w:val="24"/>
          <w:szCs w:val="24"/>
          <w:lang w:val="en-GB"/>
        </w:rPr>
        <w:t>showing effect of diet on VOCs/</w:t>
      </w:r>
      <w:proofErr w:type="gramStart"/>
      <w:r w:rsidRPr="00AC6412">
        <w:rPr>
          <w:rFonts w:ascii="Book Antiqua" w:hAnsi="Book Antiqua"/>
          <w:sz w:val="24"/>
          <w:szCs w:val="24"/>
          <w:lang w:val="en-GB"/>
        </w:rPr>
        <w:t>microbiome</w:t>
      </w:r>
      <w:r w:rsidRPr="00AC6412">
        <w:rPr>
          <w:rFonts w:ascii="Book Antiqua" w:hAnsi="Book Antiqua"/>
          <w:noProof/>
          <w:sz w:val="24"/>
          <w:szCs w:val="24"/>
          <w:vertAlign w:val="superscript"/>
          <w:lang w:val="en-GB"/>
        </w:rPr>
        <w:t>[</w:t>
      </w:r>
      <w:proofErr w:type="gramEnd"/>
      <w:r w:rsidRPr="00AC6412">
        <w:rPr>
          <w:rFonts w:ascii="Book Antiqua" w:hAnsi="Book Antiqua"/>
          <w:noProof/>
          <w:sz w:val="24"/>
          <w:szCs w:val="24"/>
          <w:vertAlign w:val="superscript"/>
          <w:lang w:val="en-GB"/>
        </w:rPr>
        <w:t>12]</w:t>
      </w:r>
      <w:r w:rsidRPr="00AC6412">
        <w:rPr>
          <w:rFonts w:ascii="Book Antiqua" w:hAnsi="Book Antiqua"/>
          <w:sz w:val="24"/>
          <w:szCs w:val="24"/>
          <w:lang w:val="en-GB"/>
        </w:rPr>
        <w:t xml:space="preserve"> and links between VOC and microbiome</w:t>
      </w:r>
      <w:r w:rsidR="00572E65" w:rsidRPr="00AC6412">
        <w:rPr>
          <w:rFonts w:ascii="Book Antiqua" w:hAnsi="Book Antiqua"/>
          <w:noProof/>
          <w:sz w:val="24"/>
          <w:szCs w:val="24"/>
          <w:vertAlign w:val="superscript"/>
          <w:lang w:val="en-GB"/>
        </w:rPr>
        <w:t>[13]</w:t>
      </w:r>
      <w:r w:rsidRPr="00AC6412">
        <w:rPr>
          <w:rFonts w:ascii="Book Antiqua" w:hAnsi="Book Antiqua"/>
          <w:sz w:val="24"/>
          <w:szCs w:val="24"/>
          <w:lang w:val="en-GB"/>
        </w:rPr>
        <w:t xml:space="preserve">. Secondly, local from the primary affected disease site, due to inflammation of mucosa and necrosis, suggested by studies on </w:t>
      </w:r>
      <w:proofErr w:type="gramStart"/>
      <w:r w:rsidRPr="00AC6412">
        <w:rPr>
          <w:rFonts w:ascii="Book Antiqua" w:hAnsi="Book Antiqua"/>
          <w:sz w:val="24"/>
          <w:szCs w:val="24"/>
          <w:lang w:val="en-GB"/>
        </w:rPr>
        <w:t>CRC</w:t>
      </w:r>
      <w:r w:rsidRPr="00AC6412">
        <w:rPr>
          <w:rFonts w:ascii="Book Antiqua" w:hAnsi="Book Antiqua"/>
          <w:noProof/>
          <w:sz w:val="24"/>
          <w:szCs w:val="24"/>
          <w:vertAlign w:val="superscript"/>
          <w:lang w:val="en-GB"/>
        </w:rPr>
        <w:t>[</w:t>
      </w:r>
      <w:proofErr w:type="gramEnd"/>
      <w:r w:rsidRPr="00AC6412">
        <w:rPr>
          <w:rFonts w:ascii="Book Antiqua" w:hAnsi="Book Antiqua"/>
          <w:noProof/>
          <w:sz w:val="24"/>
          <w:szCs w:val="24"/>
          <w:vertAlign w:val="superscript"/>
          <w:lang w:val="en-GB"/>
        </w:rPr>
        <w:t>8]</w:t>
      </w:r>
      <w:r w:rsidRPr="00AC6412">
        <w:rPr>
          <w:rFonts w:ascii="Book Antiqua" w:hAnsi="Book Antiqua"/>
          <w:sz w:val="24"/>
          <w:szCs w:val="24"/>
          <w:lang w:val="en-GB"/>
        </w:rPr>
        <w:t xml:space="preserve"> and IBD</w:t>
      </w:r>
      <w:r w:rsidR="00572E65" w:rsidRPr="00AC6412">
        <w:rPr>
          <w:rFonts w:ascii="Book Antiqua" w:hAnsi="Book Antiqua"/>
          <w:noProof/>
          <w:sz w:val="24"/>
          <w:szCs w:val="24"/>
          <w:vertAlign w:val="superscript"/>
          <w:lang w:val="en-GB"/>
        </w:rPr>
        <w:t>[11]</w:t>
      </w:r>
      <w:r w:rsidRPr="00AC6412">
        <w:rPr>
          <w:rFonts w:ascii="Book Antiqua" w:hAnsi="Book Antiqua"/>
          <w:sz w:val="24"/>
          <w:szCs w:val="24"/>
          <w:lang w:val="en-GB"/>
        </w:rPr>
        <w:t xml:space="preserve">. Thirdly the systemic (immunological) response, such as increased oxidative </w:t>
      </w:r>
      <w:proofErr w:type="gramStart"/>
      <w:r w:rsidRPr="00AC6412">
        <w:rPr>
          <w:rFonts w:ascii="Book Antiqua" w:hAnsi="Book Antiqua"/>
          <w:sz w:val="24"/>
          <w:szCs w:val="24"/>
          <w:lang w:val="en-GB"/>
        </w:rPr>
        <w:t>stress</w:t>
      </w:r>
      <w:r w:rsidRPr="00AC6412">
        <w:rPr>
          <w:rFonts w:ascii="Book Antiqua" w:hAnsi="Book Antiqua"/>
          <w:noProof/>
          <w:sz w:val="24"/>
          <w:szCs w:val="24"/>
          <w:vertAlign w:val="superscript"/>
          <w:lang w:val="en-GB"/>
        </w:rPr>
        <w:t>[</w:t>
      </w:r>
      <w:proofErr w:type="gramEnd"/>
      <w:r w:rsidRPr="00AC6412">
        <w:rPr>
          <w:rFonts w:ascii="Book Antiqua" w:hAnsi="Book Antiqua"/>
          <w:noProof/>
          <w:sz w:val="24"/>
          <w:szCs w:val="24"/>
          <w:vertAlign w:val="superscript"/>
          <w:lang w:val="en-GB"/>
        </w:rPr>
        <w:t>14]</w:t>
      </w:r>
      <w:r w:rsidRPr="00AC6412">
        <w:rPr>
          <w:rFonts w:ascii="Book Antiqua" w:hAnsi="Book Antiqua"/>
          <w:sz w:val="24"/>
          <w:szCs w:val="24"/>
          <w:lang w:val="en-GB"/>
        </w:rPr>
        <w:t>, supported by fact that GI diseases can be detected in breath</w:t>
      </w:r>
      <w:r w:rsidRPr="00AC6412">
        <w:rPr>
          <w:rFonts w:ascii="Book Antiqua" w:hAnsi="Book Antiqua"/>
          <w:noProof/>
          <w:sz w:val="24"/>
          <w:szCs w:val="24"/>
          <w:vertAlign w:val="superscript"/>
          <w:lang w:val="en-GB"/>
        </w:rPr>
        <w:t>[7]</w:t>
      </w:r>
      <w:r w:rsidRPr="00AC6412">
        <w:rPr>
          <w:rFonts w:ascii="Book Antiqua" w:hAnsi="Book Antiqua"/>
          <w:sz w:val="24"/>
          <w:szCs w:val="24"/>
          <w:lang w:val="en-GB"/>
        </w:rPr>
        <w:t xml:space="preserve">  and urine</w:t>
      </w:r>
      <w:r w:rsidR="00572E65" w:rsidRPr="00AC6412">
        <w:rPr>
          <w:rFonts w:ascii="Book Antiqua" w:hAnsi="Book Antiqua"/>
          <w:noProof/>
          <w:sz w:val="24"/>
          <w:szCs w:val="24"/>
          <w:vertAlign w:val="superscript"/>
          <w:lang w:val="en-GB"/>
        </w:rPr>
        <w:t>[15]</w:t>
      </w:r>
      <w:r w:rsidRPr="00AC6412">
        <w:rPr>
          <w:rFonts w:ascii="Book Antiqua" w:hAnsi="Book Antiqua"/>
          <w:sz w:val="24"/>
          <w:szCs w:val="24"/>
          <w:lang w:val="en-GB"/>
        </w:rPr>
        <w:t>.</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The composition of the volatile metabolome is highly depended on the analysed substrate. For example, some VOCs found in faeces might be absent in </w:t>
      </w:r>
      <w:proofErr w:type="gramStart"/>
      <w:r w:rsidRPr="00AC6412">
        <w:rPr>
          <w:rFonts w:ascii="Book Antiqua" w:hAnsi="Book Antiqua"/>
          <w:sz w:val="24"/>
          <w:szCs w:val="24"/>
          <w:lang w:val="en-GB"/>
        </w:rPr>
        <w:t>breath</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1]</w:t>
      </w:r>
      <w:r w:rsidRPr="00AC6412">
        <w:rPr>
          <w:rFonts w:ascii="Book Antiqua" w:hAnsi="Book Antiqua"/>
          <w:sz w:val="24"/>
          <w:szCs w:val="24"/>
          <w:lang w:val="en-GB"/>
        </w:rPr>
        <w:t xml:space="preserve">. At least theoretically, VOCs originating from the gastro-intestinal tract dissolve from the intestines into the bloodstream and subsequently being transported to the lungs and might consequently appear in breath. However, some VOCs are chemically unable to dissolve into the bloodstream and some VOCs will be converted by the liver or other organs. Thereby some VOCs will remain or drop below the detection level and in addition new VOCs might be produced or existing VOCs will </w:t>
      </w:r>
      <w:proofErr w:type="gramStart"/>
      <w:r w:rsidRPr="00AC6412">
        <w:rPr>
          <w:rFonts w:ascii="Book Antiqua" w:hAnsi="Book Antiqua"/>
          <w:sz w:val="24"/>
          <w:szCs w:val="24"/>
          <w:lang w:val="en-GB"/>
        </w:rPr>
        <w:t>increase</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1]</w:t>
      </w:r>
      <w:r w:rsidRPr="00AC6412">
        <w:rPr>
          <w:rFonts w:ascii="Book Antiqua" w:hAnsi="Book Antiqua"/>
          <w:sz w:val="24"/>
          <w:szCs w:val="24"/>
          <w:lang w:val="en-GB"/>
        </w:rPr>
        <w:t>.</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Based on the origins of faecal VOCs, analysis of VOCs emanating from faeces, so called flatography, might be the best non-invasive way of diagnosing GID as this </w:t>
      </w:r>
      <w:r w:rsidRPr="00AC6412">
        <w:rPr>
          <w:rFonts w:ascii="Book Antiqua" w:hAnsi="Book Antiqua"/>
          <w:sz w:val="24"/>
          <w:szCs w:val="24"/>
          <w:lang w:val="en-GB"/>
        </w:rPr>
        <w:lastRenderedPageBreak/>
        <w:t>substrate offers the most direct and integral reflection of the diseased gastrointestinal tract.</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Results of several studies underline that flatography can be used for discrimination of patients with </w:t>
      </w:r>
      <w:proofErr w:type="gramStart"/>
      <w:r w:rsidRPr="00AC6412">
        <w:rPr>
          <w:rFonts w:ascii="Book Antiqua" w:hAnsi="Book Antiqua"/>
          <w:sz w:val="24"/>
          <w:szCs w:val="24"/>
          <w:lang w:val="en-GB"/>
        </w:rPr>
        <w:t>GID</w:t>
      </w:r>
      <w:r w:rsidR="00572E65" w:rsidRPr="00AC6412">
        <w:rPr>
          <w:rFonts w:ascii="Book Antiqua" w:hAnsi="Book Antiqua"/>
          <w:noProof/>
          <w:sz w:val="24"/>
          <w:szCs w:val="24"/>
          <w:vertAlign w:val="superscript"/>
          <w:lang w:val="en-GB"/>
        </w:rPr>
        <w:t>[</w:t>
      </w:r>
      <w:proofErr w:type="gramEnd"/>
      <w:r w:rsidR="00572E65" w:rsidRPr="00AC6412">
        <w:rPr>
          <w:rFonts w:ascii="Book Antiqua" w:hAnsi="Book Antiqua"/>
          <w:noProof/>
          <w:sz w:val="24"/>
          <w:szCs w:val="24"/>
          <w:vertAlign w:val="superscript"/>
          <w:lang w:val="en-GB"/>
        </w:rPr>
        <w:t>8,11]</w:t>
      </w:r>
      <w:r w:rsidRPr="00AC6412">
        <w:rPr>
          <w:rFonts w:ascii="Book Antiqua" w:hAnsi="Book Antiqua"/>
          <w:sz w:val="24"/>
          <w:szCs w:val="24"/>
          <w:lang w:val="en-GB"/>
        </w:rPr>
        <w:t>. It is an attractive technique from both the patient’s and physician’s perspective, as the samples can be collected non-invasively. Moreover, in common daily clinical practice, most patients already need to hand in a stool sample for culture, faecal calprotectin or other laboratory tests, therefore collection of an extra sample for faecal gas analysis will take only little effort.</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 xml:space="preserve">Although published results are promising, this technique is currently still in development and also has some limitations. At this moment, no standard methodology is verified yet. There are no studies available on extern validation and also the influences of procedure of stool sampling, storage and handling needs to be sorted out. These development pathways probably require a combination of </w:t>
      </w:r>
      <w:proofErr w:type="spellStart"/>
      <w:r w:rsidRPr="00AC6412">
        <w:rPr>
          <w:rFonts w:ascii="Book Antiqua" w:hAnsi="Book Antiqua"/>
          <w:sz w:val="24"/>
          <w:szCs w:val="24"/>
          <w:lang w:val="en-GB"/>
        </w:rPr>
        <w:t>eNose</w:t>
      </w:r>
      <w:proofErr w:type="spellEnd"/>
      <w:r w:rsidRPr="00AC6412">
        <w:rPr>
          <w:rFonts w:ascii="Book Antiqua" w:hAnsi="Book Antiqua"/>
          <w:sz w:val="24"/>
          <w:szCs w:val="24"/>
          <w:lang w:val="en-GB"/>
        </w:rPr>
        <w:t xml:space="preserve"> and chemical analytical techniques to help identify target VOCs helping to guide the development of primed sensors that are suited for use in clinical practice. </w:t>
      </w:r>
    </w:p>
    <w:p w:rsidR="00691DB0" w:rsidRPr="00AC6412" w:rsidRDefault="00691DB0" w:rsidP="00572E65">
      <w:pPr>
        <w:spacing w:after="0" w:line="360" w:lineRule="auto"/>
        <w:ind w:firstLineChars="100" w:firstLine="240"/>
        <w:jc w:val="both"/>
        <w:rPr>
          <w:rFonts w:ascii="Book Antiqua" w:hAnsi="Book Antiqua"/>
          <w:sz w:val="24"/>
          <w:szCs w:val="24"/>
          <w:lang w:val="en-GB"/>
        </w:rPr>
      </w:pPr>
      <w:r w:rsidRPr="00AC6412">
        <w:rPr>
          <w:rFonts w:ascii="Book Antiqua" w:hAnsi="Book Antiqua"/>
          <w:sz w:val="24"/>
          <w:szCs w:val="24"/>
          <w:lang w:val="en-GB"/>
        </w:rPr>
        <w:t>To conclude, analysis of faecal VOCs is a novel field in metabolomics with considerable potential to improve the diagnosis, phenotyping and monitoring of GID. Challenges will be to mature over the coming years by development of a standardized methodology for stool sample collection, storage, handling and analysis. Furthermore, key volatiles need to be identified to improve test accuracy and sensitivity by development of sensors tailored toward the accurate identification of disease specific volatiles. If these challenges are adequately faced analysis of faecal volatiles has realistic potential to considerably improve screening, diagnosis and disease monitoring for gastro-intestinal diseases.</w:t>
      </w:r>
    </w:p>
    <w:p w:rsidR="00691DB0" w:rsidRPr="00AC6412" w:rsidRDefault="00691DB0" w:rsidP="00AC6412">
      <w:pPr>
        <w:spacing w:after="0" w:line="360" w:lineRule="auto"/>
        <w:jc w:val="both"/>
        <w:rPr>
          <w:rFonts w:ascii="Book Antiqua" w:hAnsi="Book Antiqua"/>
          <w:sz w:val="24"/>
          <w:szCs w:val="24"/>
          <w:lang w:val="en-GB"/>
        </w:rPr>
      </w:pPr>
      <w:r w:rsidRPr="00AC6412">
        <w:rPr>
          <w:rFonts w:ascii="Book Antiqua" w:hAnsi="Book Antiqua"/>
          <w:sz w:val="24"/>
          <w:szCs w:val="24"/>
          <w:lang w:val="en-GB"/>
        </w:rPr>
        <w:br w:type="page"/>
      </w:r>
    </w:p>
    <w:p w:rsidR="003B076D" w:rsidRPr="00835917" w:rsidRDefault="00C83440" w:rsidP="00835917">
      <w:pPr>
        <w:spacing w:after="0" w:line="360" w:lineRule="auto"/>
        <w:jc w:val="both"/>
        <w:rPr>
          <w:rFonts w:ascii="Book Antiqua" w:hAnsi="Book Antiqua"/>
          <w:b/>
          <w:noProof/>
          <w:sz w:val="24"/>
          <w:szCs w:val="24"/>
          <w:lang w:val="en-GB" w:eastAsia="zh-CN"/>
        </w:rPr>
      </w:pPr>
      <w:r w:rsidRPr="00835917">
        <w:rPr>
          <w:rFonts w:ascii="Book Antiqua" w:hAnsi="Book Antiqua"/>
          <w:b/>
          <w:noProof/>
          <w:sz w:val="24"/>
          <w:szCs w:val="24"/>
          <w:lang w:val="en-GB"/>
        </w:rPr>
        <w:lastRenderedPageBreak/>
        <w:t>REFERENCES</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 </w:t>
      </w:r>
      <w:r w:rsidRPr="00835917">
        <w:rPr>
          <w:rFonts w:ascii="Book Antiqua" w:eastAsia="宋体" w:hAnsi="Book Antiqua" w:cs="宋体"/>
          <w:b/>
          <w:bCs/>
          <w:sz w:val="24"/>
          <w:szCs w:val="24"/>
          <w:lang w:val="en-US" w:eastAsia="zh-CN"/>
        </w:rPr>
        <w:t>de Lacy Costello B</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Amann</w:t>
      </w:r>
      <w:proofErr w:type="spellEnd"/>
      <w:r w:rsidRPr="00835917">
        <w:rPr>
          <w:rFonts w:ascii="Book Antiqua" w:eastAsia="宋体" w:hAnsi="Book Antiqua" w:cs="宋体"/>
          <w:sz w:val="24"/>
          <w:szCs w:val="24"/>
          <w:lang w:val="en-US" w:eastAsia="zh-CN"/>
        </w:rPr>
        <w:t xml:space="preserve"> A, Al-</w:t>
      </w:r>
      <w:proofErr w:type="spellStart"/>
      <w:r w:rsidRPr="00835917">
        <w:rPr>
          <w:rFonts w:ascii="Book Antiqua" w:eastAsia="宋体" w:hAnsi="Book Antiqua" w:cs="宋体"/>
          <w:sz w:val="24"/>
          <w:szCs w:val="24"/>
          <w:lang w:val="en-US" w:eastAsia="zh-CN"/>
        </w:rPr>
        <w:t>Kateb</w:t>
      </w:r>
      <w:proofErr w:type="spellEnd"/>
      <w:r w:rsidRPr="00835917">
        <w:rPr>
          <w:rFonts w:ascii="Book Antiqua" w:eastAsia="宋体" w:hAnsi="Book Antiqua" w:cs="宋体"/>
          <w:sz w:val="24"/>
          <w:szCs w:val="24"/>
          <w:lang w:val="en-US" w:eastAsia="zh-CN"/>
        </w:rPr>
        <w:t xml:space="preserve"> H, Flynn C, </w:t>
      </w:r>
      <w:proofErr w:type="spellStart"/>
      <w:r w:rsidRPr="00835917">
        <w:rPr>
          <w:rFonts w:ascii="Book Antiqua" w:eastAsia="宋体" w:hAnsi="Book Antiqua" w:cs="宋体"/>
          <w:sz w:val="24"/>
          <w:szCs w:val="24"/>
          <w:lang w:val="en-US" w:eastAsia="zh-CN"/>
        </w:rPr>
        <w:t>Filipiak</w:t>
      </w:r>
      <w:proofErr w:type="spellEnd"/>
      <w:r w:rsidRPr="00835917">
        <w:rPr>
          <w:rFonts w:ascii="Book Antiqua" w:eastAsia="宋体" w:hAnsi="Book Antiqua" w:cs="宋体"/>
          <w:sz w:val="24"/>
          <w:szCs w:val="24"/>
          <w:lang w:val="en-US" w:eastAsia="zh-CN"/>
        </w:rPr>
        <w:t xml:space="preserve"> W, Khalid T, Osborne D, </w:t>
      </w:r>
      <w:proofErr w:type="spellStart"/>
      <w:r w:rsidRPr="00835917">
        <w:rPr>
          <w:rFonts w:ascii="Book Antiqua" w:eastAsia="宋体" w:hAnsi="Book Antiqua" w:cs="宋体"/>
          <w:sz w:val="24"/>
          <w:szCs w:val="24"/>
          <w:lang w:val="en-US" w:eastAsia="zh-CN"/>
        </w:rPr>
        <w:t>Ratcliffe</w:t>
      </w:r>
      <w:proofErr w:type="spellEnd"/>
      <w:r w:rsidRPr="00835917">
        <w:rPr>
          <w:rFonts w:ascii="Book Antiqua" w:eastAsia="宋体" w:hAnsi="Book Antiqua" w:cs="宋体"/>
          <w:sz w:val="24"/>
          <w:szCs w:val="24"/>
          <w:lang w:val="en-US" w:eastAsia="zh-CN"/>
        </w:rPr>
        <w:t xml:space="preserve"> NM. </w:t>
      </w:r>
      <w:proofErr w:type="gramStart"/>
      <w:r w:rsidRPr="00835917">
        <w:rPr>
          <w:rFonts w:ascii="Book Antiqua" w:eastAsia="宋体" w:hAnsi="Book Antiqua" w:cs="宋体"/>
          <w:sz w:val="24"/>
          <w:szCs w:val="24"/>
          <w:lang w:val="en-US" w:eastAsia="zh-CN"/>
        </w:rPr>
        <w:t>A review of the volatiles from the healthy human body.</w:t>
      </w:r>
      <w:proofErr w:type="gramEnd"/>
      <w:r w:rsidRPr="00835917">
        <w:rPr>
          <w:rFonts w:ascii="Book Antiqua" w:eastAsia="宋体" w:hAnsi="Book Antiqua" w:cs="宋体"/>
          <w:sz w:val="24"/>
          <w:szCs w:val="24"/>
          <w:lang w:val="en-US" w:eastAsia="zh-CN"/>
        </w:rPr>
        <w:t xml:space="preserve"> </w:t>
      </w:r>
      <w:r w:rsidRPr="00835917">
        <w:rPr>
          <w:rFonts w:ascii="Book Antiqua" w:eastAsia="宋体" w:hAnsi="Book Antiqua" w:cs="宋体"/>
          <w:i/>
          <w:iCs/>
          <w:sz w:val="24"/>
          <w:szCs w:val="24"/>
          <w:lang w:val="en-US" w:eastAsia="zh-CN"/>
        </w:rPr>
        <w:t>J Breath Res</w:t>
      </w:r>
      <w:r w:rsidRPr="00835917">
        <w:rPr>
          <w:rFonts w:ascii="Book Antiqua" w:eastAsia="宋体" w:hAnsi="Book Antiqua" w:cs="宋体"/>
          <w:sz w:val="24"/>
          <w:szCs w:val="24"/>
          <w:lang w:val="en-US" w:eastAsia="zh-CN"/>
        </w:rPr>
        <w:t xml:space="preserve"> 2014; </w:t>
      </w:r>
      <w:r w:rsidRPr="00835917">
        <w:rPr>
          <w:rFonts w:ascii="Book Antiqua" w:eastAsia="宋体" w:hAnsi="Book Antiqua" w:cs="宋体"/>
          <w:b/>
          <w:bCs/>
          <w:sz w:val="24"/>
          <w:szCs w:val="24"/>
          <w:lang w:val="en-US" w:eastAsia="zh-CN"/>
        </w:rPr>
        <w:t>8</w:t>
      </w:r>
      <w:r w:rsidRPr="00835917">
        <w:rPr>
          <w:rFonts w:ascii="Book Antiqua" w:eastAsia="宋体" w:hAnsi="Book Antiqua" w:cs="宋体"/>
          <w:sz w:val="24"/>
          <w:szCs w:val="24"/>
          <w:lang w:val="en-US" w:eastAsia="zh-CN"/>
        </w:rPr>
        <w:t>: 014001 [PMID: 24421258 DOI: 10.1088/1752-7155/8/1/014001]</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2 </w:t>
      </w:r>
      <w:proofErr w:type="spellStart"/>
      <w:r w:rsidRPr="00835917">
        <w:rPr>
          <w:rFonts w:ascii="Book Antiqua" w:eastAsia="宋体" w:hAnsi="Book Antiqua" w:cs="宋体"/>
          <w:b/>
          <w:bCs/>
          <w:sz w:val="24"/>
          <w:szCs w:val="24"/>
          <w:lang w:val="en-US" w:eastAsia="zh-CN"/>
        </w:rPr>
        <w:t>Wishart</w:t>
      </w:r>
      <w:proofErr w:type="spellEnd"/>
      <w:r w:rsidRPr="00835917">
        <w:rPr>
          <w:rFonts w:ascii="Book Antiqua" w:eastAsia="宋体" w:hAnsi="Book Antiqua" w:cs="宋体"/>
          <w:b/>
          <w:bCs/>
          <w:sz w:val="24"/>
          <w:szCs w:val="24"/>
          <w:lang w:val="en-US" w:eastAsia="zh-CN"/>
        </w:rPr>
        <w:t xml:space="preserve"> DS</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Jewison</w:t>
      </w:r>
      <w:proofErr w:type="spellEnd"/>
      <w:r w:rsidRPr="00835917">
        <w:rPr>
          <w:rFonts w:ascii="Book Antiqua" w:eastAsia="宋体" w:hAnsi="Book Antiqua" w:cs="宋体"/>
          <w:sz w:val="24"/>
          <w:szCs w:val="24"/>
          <w:lang w:val="en-US" w:eastAsia="zh-CN"/>
        </w:rPr>
        <w:t xml:space="preserve"> T, </w:t>
      </w:r>
      <w:proofErr w:type="spellStart"/>
      <w:r w:rsidRPr="00835917">
        <w:rPr>
          <w:rFonts w:ascii="Book Antiqua" w:eastAsia="宋体" w:hAnsi="Book Antiqua" w:cs="宋体"/>
          <w:sz w:val="24"/>
          <w:szCs w:val="24"/>
          <w:lang w:val="en-US" w:eastAsia="zh-CN"/>
        </w:rPr>
        <w:t>Guo</w:t>
      </w:r>
      <w:proofErr w:type="spellEnd"/>
      <w:r w:rsidRPr="00835917">
        <w:rPr>
          <w:rFonts w:ascii="Book Antiqua" w:eastAsia="宋体" w:hAnsi="Book Antiqua" w:cs="宋体"/>
          <w:sz w:val="24"/>
          <w:szCs w:val="24"/>
          <w:lang w:val="en-US" w:eastAsia="zh-CN"/>
        </w:rPr>
        <w:t xml:space="preserve"> AC, Wilson M, Knox C, Liu Y, </w:t>
      </w:r>
      <w:proofErr w:type="spellStart"/>
      <w:r w:rsidRPr="00835917">
        <w:rPr>
          <w:rFonts w:ascii="Book Antiqua" w:eastAsia="宋体" w:hAnsi="Book Antiqua" w:cs="宋体"/>
          <w:sz w:val="24"/>
          <w:szCs w:val="24"/>
          <w:lang w:val="en-US" w:eastAsia="zh-CN"/>
        </w:rPr>
        <w:t>Djoumbou</w:t>
      </w:r>
      <w:proofErr w:type="spellEnd"/>
      <w:r w:rsidRPr="00835917">
        <w:rPr>
          <w:rFonts w:ascii="Book Antiqua" w:eastAsia="宋体" w:hAnsi="Book Antiqua" w:cs="宋体"/>
          <w:sz w:val="24"/>
          <w:szCs w:val="24"/>
          <w:lang w:val="en-US" w:eastAsia="zh-CN"/>
        </w:rPr>
        <w:t xml:space="preserve"> Y, Mandal R, </w:t>
      </w:r>
      <w:proofErr w:type="spellStart"/>
      <w:r w:rsidRPr="00835917">
        <w:rPr>
          <w:rFonts w:ascii="Book Antiqua" w:eastAsia="宋体" w:hAnsi="Book Antiqua" w:cs="宋体"/>
          <w:sz w:val="24"/>
          <w:szCs w:val="24"/>
          <w:lang w:val="en-US" w:eastAsia="zh-CN"/>
        </w:rPr>
        <w:t>Aziat</w:t>
      </w:r>
      <w:proofErr w:type="spellEnd"/>
      <w:r w:rsidRPr="00835917">
        <w:rPr>
          <w:rFonts w:ascii="Book Antiqua" w:eastAsia="宋体" w:hAnsi="Book Antiqua" w:cs="宋体"/>
          <w:sz w:val="24"/>
          <w:szCs w:val="24"/>
          <w:lang w:val="en-US" w:eastAsia="zh-CN"/>
        </w:rPr>
        <w:t xml:space="preserve"> F, Dong E, </w:t>
      </w:r>
      <w:proofErr w:type="spellStart"/>
      <w:r w:rsidRPr="00835917">
        <w:rPr>
          <w:rFonts w:ascii="Book Antiqua" w:eastAsia="宋体" w:hAnsi="Book Antiqua" w:cs="宋体"/>
          <w:sz w:val="24"/>
          <w:szCs w:val="24"/>
          <w:lang w:val="en-US" w:eastAsia="zh-CN"/>
        </w:rPr>
        <w:t>Bouatra</w:t>
      </w:r>
      <w:proofErr w:type="spellEnd"/>
      <w:r w:rsidRPr="00835917">
        <w:rPr>
          <w:rFonts w:ascii="Book Antiqua" w:eastAsia="宋体" w:hAnsi="Book Antiqua" w:cs="宋体"/>
          <w:sz w:val="24"/>
          <w:szCs w:val="24"/>
          <w:lang w:val="en-US" w:eastAsia="zh-CN"/>
        </w:rPr>
        <w:t xml:space="preserve"> S, </w:t>
      </w:r>
      <w:proofErr w:type="spellStart"/>
      <w:r w:rsidRPr="00835917">
        <w:rPr>
          <w:rFonts w:ascii="Book Antiqua" w:eastAsia="宋体" w:hAnsi="Book Antiqua" w:cs="宋体"/>
          <w:sz w:val="24"/>
          <w:szCs w:val="24"/>
          <w:lang w:val="en-US" w:eastAsia="zh-CN"/>
        </w:rPr>
        <w:t>Sinelnikov</w:t>
      </w:r>
      <w:proofErr w:type="spellEnd"/>
      <w:r w:rsidRPr="00835917">
        <w:rPr>
          <w:rFonts w:ascii="Book Antiqua" w:eastAsia="宋体" w:hAnsi="Book Antiqua" w:cs="宋体"/>
          <w:sz w:val="24"/>
          <w:szCs w:val="24"/>
          <w:lang w:val="en-US" w:eastAsia="zh-CN"/>
        </w:rPr>
        <w:t xml:space="preserve"> I, Arndt D, Xia J, Liu P, </w:t>
      </w:r>
      <w:proofErr w:type="spellStart"/>
      <w:r w:rsidRPr="00835917">
        <w:rPr>
          <w:rFonts w:ascii="Book Antiqua" w:eastAsia="宋体" w:hAnsi="Book Antiqua" w:cs="宋体"/>
          <w:sz w:val="24"/>
          <w:szCs w:val="24"/>
          <w:lang w:val="en-US" w:eastAsia="zh-CN"/>
        </w:rPr>
        <w:t>Yallou</w:t>
      </w:r>
      <w:proofErr w:type="spellEnd"/>
      <w:r w:rsidRPr="00835917">
        <w:rPr>
          <w:rFonts w:ascii="Book Antiqua" w:eastAsia="宋体" w:hAnsi="Book Antiqua" w:cs="宋体"/>
          <w:sz w:val="24"/>
          <w:szCs w:val="24"/>
          <w:lang w:val="en-US" w:eastAsia="zh-CN"/>
        </w:rPr>
        <w:t xml:space="preserve"> F, </w:t>
      </w:r>
      <w:proofErr w:type="spellStart"/>
      <w:r w:rsidRPr="00835917">
        <w:rPr>
          <w:rFonts w:ascii="Book Antiqua" w:eastAsia="宋体" w:hAnsi="Book Antiqua" w:cs="宋体"/>
          <w:sz w:val="24"/>
          <w:szCs w:val="24"/>
          <w:lang w:val="en-US" w:eastAsia="zh-CN"/>
        </w:rPr>
        <w:t>Bjorndahl</w:t>
      </w:r>
      <w:proofErr w:type="spellEnd"/>
      <w:r w:rsidRPr="00835917">
        <w:rPr>
          <w:rFonts w:ascii="Book Antiqua" w:eastAsia="宋体" w:hAnsi="Book Antiqua" w:cs="宋体"/>
          <w:sz w:val="24"/>
          <w:szCs w:val="24"/>
          <w:lang w:val="en-US" w:eastAsia="zh-CN"/>
        </w:rPr>
        <w:t xml:space="preserve"> T, Perez-</w:t>
      </w:r>
      <w:proofErr w:type="spellStart"/>
      <w:r w:rsidRPr="00835917">
        <w:rPr>
          <w:rFonts w:ascii="Book Antiqua" w:eastAsia="宋体" w:hAnsi="Book Antiqua" w:cs="宋体"/>
          <w:sz w:val="24"/>
          <w:szCs w:val="24"/>
          <w:lang w:val="en-US" w:eastAsia="zh-CN"/>
        </w:rPr>
        <w:t>Pineiro</w:t>
      </w:r>
      <w:proofErr w:type="spellEnd"/>
      <w:r w:rsidRPr="00835917">
        <w:rPr>
          <w:rFonts w:ascii="Book Antiqua" w:eastAsia="宋体" w:hAnsi="Book Antiqua" w:cs="宋体"/>
          <w:sz w:val="24"/>
          <w:szCs w:val="24"/>
          <w:lang w:val="en-US" w:eastAsia="zh-CN"/>
        </w:rPr>
        <w:t xml:space="preserve"> R, Eisner R, Allen F, </w:t>
      </w:r>
      <w:proofErr w:type="spellStart"/>
      <w:r w:rsidRPr="00835917">
        <w:rPr>
          <w:rFonts w:ascii="Book Antiqua" w:eastAsia="宋体" w:hAnsi="Book Antiqua" w:cs="宋体"/>
          <w:sz w:val="24"/>
          <w:szCs w:val="24"/>
          <w:lang w:val="en-US" w:eastAsia="zh-CN"/>
        </w:rPr>
        <w:t>Neveu</w:t>
      </w:r>
      <w:proofErr w:type="spellEnd"/>
      <w:r w:rsidRPr="00835917">
        <w:rPr>
          <w:rFonts w:ascii="Book Antiqua" w:eastAsia="宋体" w:hAnsi="Book Antiqua" w:cs="宋体"/>
          <w:sz w:val="24"/>
          <w:szCs w:val="24"/>
          <w:lang w:val="en-US" w:eastAsia="zh-CN"/>
        </w:rPr>
        <w:t xml:space="preserve"> V, Greiner R, </w:t>
      </w:r>
      <w:proofErr w:type="spellStart"/>
      <w:r w:rsidRPr="00835917">
        <w:rPr>
          <w:rFonts w:ascii="Book Antiqua" w:eastAsia="宋体" w:hAnsi="Book Antiqua" w:cs="宋体"/>
          <w:sz w:val="24"/>
          <w:szCs w:val="24"/>
          <w:lang w:val="en-US" w:eastAsia="zh-CN"/>
        </w:rPr>
        <w:t>Scalbert</w:t>
      </w:r>
      <w:proofErr w:type="spellEnd"/>
      <w:r w:rsidRPr="00835917">
        <w:rPr>
          <w:rFonts w:ascii="Book Antiqua" w:eastAsia="宋体" w:hAnsi="Book Antiqua" w:cs="宋体"/>
          <w:sz w:val="24"/>
          <w:szCs w:val="24"/>
          <w:lang w:val="en-US" w:eastAsia="zh-CN"/>
        </w:rPr>
        <w:t xml:space="preserve"> A. HMDB 3.0--The Human Metabolome Database in 2013. </w:t>
      </w:r>
      <w:r w:rsidRPr="00835917">
        <w:rPr>
          <w:rFonts w:ascii="Book Antiqua" w:eastAsia="宋体" w:hAnsi="Book Antiqua" w:cs="宋体"/>
          <w:i/>
          <w:iCs/>
          <w:sz w:val="24"/>
          <w:szCs w:val="24"/>
          <w:lang w:val="en-US" w:eastAsia="zh-CN"/>
        </w:rPr>
        <w:t>Nucleic Acids Res</w:t>
      </w:r>
      <w:r w:rsidRPr="00835917">
        <w:rPr>
          <w:rFonts w:ascii="Book Antiqua" w:eastAsia="宋体" w:hAnsi="Book Antiqua" w:cs="宋体"/>
          <w:sz w:val="24"/>
          <w:szCs w:val="24"/>
          <w:lang w:val="en-US" w:eastAsia="zh-CN"/>
        </w:rPr>
        <w:t xml:space="preserve"> 2013; </w:t>
      </w:r>
      <w:r w:rsidRPr="00835917">
        <w:rPr>
          <w:rFonts w:ascii="Book Antiqua" w:eastAsia="宋体" w:hAnsi="Book Antiqua" w:cs="宋体"/>
          <w:b/>
          <w:bCs/>
          <w:sz w:val="24"/>
          <w:szCs w:val="24"/>
          <w:lang w:val="en-US" w:eastAsia="zh-CN"/>
        </w:rPr>
        <w:t>41</w:t>
      </w:r>
      <w:r w:rsidRPr="00835917">
        <w:rPr>
          <w:rFonts w:ascii="Book Antiqua" w:eastAsia="宋体" w:hAnsi="Book Antiqua" w:cs="宋体"/>
          <w:sz w:val="24"/>
          <w:szCs w:val="24"/>
          <w:lang w:val="en-US" w:eastAsia="zh-CN"/>
        </w:rPr>
        <w:t>: D801-D807 [PMID: 23161693 DOI: 10.1093/</w:t>
      </w:r>
      <w:proofErr w:type="spellStart"/>
      <w:r w:rsidRPr="00835917">
        <w:rPr>
          <w:rFonts w:ascii="Book Antiqua" w:eastAsia="宋体" w:hAnsi="Book Antiqua" w:cs="宋体"/>
          <w:sz w:val="24"/>
          <w:szCs w:val="24"/>
          <w:lang w:val="en-US" w:eastAsia="zh-CN"/>
        </w:rPr>
        <w:t>nar</w:t>
      </w:r>
      <w:proofErr w:type="spellEnd"/>
      <w:r w:rsidRPr="00835917">
        <w:rPr>
          <w:rFonts w:ascii="Book Antiqua" w:eastAsia="宋体" w:hAnsi="Book Antiqua" w:cs="宋体"/>
          <w:sz w:val="24"/>
          <w:szCs w:val="24"/>
          <w:lang w:val="en-US" w:eastAsia="zh-CN"/>
        </w:rPr>
        <w:t>/gks1065]</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3 </w:t>
      </w:r>
      <w:proofErr w:type="spellStart"/>
      <w:r w:rsidRPr="00835917">
        <w:rPr>
          <w:rFonts w:ascii="Book Antiqua" w:eastAsia="宋体" w:hAnsi="Book Antiqua" w:cs="宋体"/>
          <w:b/>
          <w:bCs/>
          <w:sz w:val="24"/>
          <w:szCs w:val="24"/>
          <w:lang w:val="en-US" w:eastAsia="zh-CN"/>
        </w:rPr>
        <w:t>Persaud</w:t>
      </w:r>
      <w:proofErr w:type="spellEnd"/>
      <w:r w:rsidRPr="00835917">
        <w:rPr>
          <w:rFonts w:ascii="Book Antiqua" w:eastAsia="宋体" w:hAnsi="Book Antiqua" w:cs="宋体"/>
          <w:b/>
          <w:bCs/>
          <w:sz w:val="24"/>
          <w:szCs w:val="24"/>
          <w:lang w:val="en-US" w:eastAsia="zh-CN"/>
        </w:rPr>
        <w:t xml:space="preserve"> K</w:t>
      </w:r>
      <w:r w:rsidRPr="00835917">
        <w:rPr>
          <w:rFonts w:ascii="Book Antiqua" w:eastAsia="宋体" w:hAnsi="Book Antiqua" w:cs="宋体"/>
          <w:sz w:val="24"/>
          <w:szCs w:val="24"/>
          <w:lang w:val="en-US" w:eastAsia="zh-CN"/>
        </w:rPr>
        <w:t xml:space="preserve">, Dodd G. Analysis of discrimination mechanisms in the mammalian olfactory system using a model nose. </w:t>
      </w:r>
      <w:r w:rsidRPr="00835917">
        <w:rPr>
          <w:rFonts w:ascii="Book Antiqua" w:eastAsia="宋体" w:hAnsi="Book Antiqua" w:cs="宋体"/>
          <w:i/>
          <w:iCs/>
          <w:sz w:val="24"/>
          <w:szCs w:val="24"/>
          <w:lang w:val="en-US" w:eastAsia="zh-CN"/>
        </w:rPr>
        <w:t>Nature</w:t>
      </w:r>
      <w:r w:rsidRPr="00835917">
        <w:rPr>
          <w:rFonts w:ascii="Book Antiqua" w:eastAsia="宋体" w:hAnsi="Book Antiqua" w:cs="宋体"/>
          <w:sz w:val="24"/>
          <w:szCs w:val="24"/>
          <w:lang w:val="en-US" w:eastAsia="zh-CN"/>
        </w:rPr>
        <w:t xml:space="preserve"> 1982; </w:t>
      </w:r>
      <w:r w:rsidRPr="00835917">
        <w:rPr>
          <w:rFonts w:ascii="Book Antiqua" w:eastAsia="宋体" w:hAnsi="Book Antiqua" w:cs="宋体"/>
          <w:b/>
          <w:bCs/>
          <w:sz w:val="24"/>
          <w:szCs w:val="24"/>
          <w:lang w:val="en-US" w:eastAsia="zh-CN"/>
        </w:rPr>
        <w:t>299</w:t>
      </w:r>
      <w:r w:rsidRPr="00835917">
        <w:rPr>
          <w:rFonts w:ascii="Book Antiqua" w:eastAsia="宋体" w:hAnsi="Book Antiqua" w:cs="宋体"/>
          <w:sz w:val="24"/>
          <w:szCs w:val="24"/>
          <w:lang w:val="en-US" w:eastAsia="zh-CN"/>
        </w:rPr>
        <w:t>: 352-355 [PMID: 7110356]</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4 </w:t>
      </w:r>
      <w:proofErr w:type="spellStart"/>
      <w:r w:rsidRPr="00835917">
        <w:rPr>
          <w:rFonts w:ascii="Book Antiqua" w:eastAsia="宋体" w:hAnsi="Book Antiqua" w:cs="宋体"/>
          <w:b/>
          <w:bCs/>
          <w:sz w:val="24"/>
          <w:szCs w:val="24"/>
          <w:lang w:val="en-US" w:eastAsia="zh-CN"/>
        </w:rPr>
        <w:t>Röck</w:t>
      </w:r>
      <w:proofErr w:type="spellEnd"/>
      <w:r w:rsidRPr="00835917">
        <w:rPr>
          <w:rFonts w:ascii="Book Antiqua" w:eastAsia="宋体" w:hAnsi="Book Antiqua" w:cs="宋体"/>
          <w:b/>
          <w:bCs/>
          <w:sz w:val="24"/>
          <w:szCs w:val="24"/>
          <w:lang w:val="en-US" w:eastAsia="zh-CN"/>
        </w:rPr>
        <w:t xml:space="preserve"> F</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Barsan</w:t>
      </w:r>
      <w:proofErr w:type="spellEnd"/>
      <w:r w:rsidRPr="00835917">
        <w:rPr>
          <w:rFonts w:ascii="Book Antiqua" w:eastAsia="宋体" w:hAnsi="Book Antiqua" w:cs="宋体"/>
          <w:sz w:val="24"/>
          <w:szCs w:val="24"/>
          <w:lang w:val="en-US" w:eastAsia="zh-CN"/>
        </w:rPr>
        <w:t xml:space="preserve"> N, Weimar U. Electronic nose: current status and future trends. </w:t>
      </w:r>
      <w:proofErr w:type="spellStart"/>
      <w:r w:rsidRPr="00835917">
        <w:rPr>
          <w:rFonts w:ascii="Book Antiqua" w:eastAsia="宋体" w:hAnsi="Book Antiqua" w:cs="宋体"/>
          <w:i/>
          <w:iCs/>
          <w:sz w:val="24"/>
          <w:szCs w:val="24"/>
          <w:lang w:val="en-US" w:eastAsia="zh-CN"/>
        </w:rPr>
        <w:t>Chem</w:t>
      </w:r>
      <w:proofErr w:type="spellEnd"/>
      <w:r w:rsidRPr="00835917">
        <w:rPr>
          <w:rFonts w:ascii="Book Antiqua" w:eastAsia="宋体" w:hAnsi="Book Antiqua" w:cs="宋体"/>
          <w:i/>
          <w:iCs/>
          <w:sz w:val="24"/>
          <w:szCs w:val="24"/>
          <w:lang w:val="en-US" w:eastAsia="zh-CN"/>
        </w:rPr>
        <w:t xml:space="preserve"> Rev</w:t>
      </w:r>
      <w:r w:rsidRPr="00835917">
        <w:rPr>
          <w:rFonts w:ascii="Book Antiqua" w:eastAsia="宋体" w:hAnsi="Book Antiqua" w:cs="宋体"/>
          <w:sz w:val="24"/>
          <w:szCs w:val="24"/>
          <w:lang w:val="en-US" w:eastAsia="zh-CN"/>
        </w:rPr>
        <w:t xml:space="preserve"> 2008; </w:t>
      </w:r>
      <w:r w:rsidRPr="00835917">
        <w:rPr>
          <w:rFonts w:ascii="Book Antiqua" w:eastAsia="宋体" w:hAnsi="Book Antiqua" w:cs="宋体"/>
          <w:b/>
          <w:bCs/>
          <w:sz w:val="24"/>
          <w:szCs w:val="24"/>
          <w:lang w:val="en-US" w:eastAsia="zh-CN"/>
        </w:rPr>
        <w:t>108</w:t>
      </w:r>
      <w:r w:rsidRPr="00835917">
        <w:rPr>
          <w:rFonts w:ascii="Book Antiqua" w:eastAsia="宋体" w:hAnsi="Book Antiqua" w:cs="宋体"/>
          <w:sz w:val="24"/>
          <w:szCs w:val="24"/>
          <w:lang w:val="en-US" w:eastAsia="zh-CN"/>
        </w:rPr>
        <w:t>: 705-725 [PMID: 18205411 DOI: 10.1021/cr068121q]</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proofErr w:type="gramStart"/>
      <w:r w:rsidRPr="00835917">
        <w:rPr>
          <w:rFonts w:ascii="Book Antiqua" w:eastAsia="宋体" w:hAnsi="Book Antiqua" w:cs="宋体"/>
          <w:sz w:val="24"/>
          <w:szCs w:val="24"/>
          <w:lang w:val="en-US" w:eastAsia="zh-CN"/>
        </w:rPr>
        <w:t xml:space="preserve">5 </w:t>
      </w:r>
      <w:r w:rsidRPr="00835917">
        <w:rPr>
          <w:rFonts w:ascii="Book Antiqua" w:eastAsia="宋体" w:hAnsi="Book Antiqua" w:cs="宋体"/>
          <w:b/>
          <w:bCs/>
          <w:sz w:val="24"/>
          <w:szCs w:val="24"/>
          <w:lang w:val="en-US" w:eastAsia="zh-CN"/>
        </w:rPr>
        <w:t>Buck L</w:t>
      </w:r>
      <w:r w:rsidRPr="00835917">
        <w:rPr>
          <w:rFonts w:ascii="Book Antiqua" w:eastAsia="宋体" w:hAnsi="Book Antiqua" w:cs="宋体"/>
          <w:sz w:val="24"/>
          <w:szCs w:val="24"/>
          <w:lang w:val="en-US" w:eastAsia="zh-CN"/>
        </w:rPr>
        <w:t>, Axel R.</w:t>
      </w:r>
      <w:proofErr w:type="gramEnd"/>
      <w:r w:rsidRPr="00835917">
        <w:rPr>
          <w:rFonts w:ascii="Book Antiqua" w:eastAsia="宋体" w:hAnsi="Book Antiqua" w:cs="宋体"/>
          <w:sz w:val="24"/>
          <w:szCs w:val="24"/>
          <w:lang w:val="en-US" w:eastAsia="zh-CN"/>
        </w:rPr>
        <w:t xml:space="preserve"> A novel multigene family may encode odorant receptors: a molecular basis for odor recognition. </w:t>
      </w:r>
      <w:r w:rsidRPr="00835917">
        <w:rPr>
          <w:rFonts w:ascii="Book Antiqua" w:eastAsia="宋体" w:hAnsi="Book Antiqua" w:cs="宋体"/>
          <w:i/>
          <w:iCs/>
          <w:sz w:val="24"/>
          <w:szCs w:val="24"/>
          <w:lang w:val="en-US" w:eastAsia="zh-CN"/>
        </w:rPr>
        <w:t>Cell</w:t>
      </w:r>
      <w:r w:rsidRPr="00835917">
        <w:rPr>
          <w:rFonts w:ascii="Book Antiqua" w:eastAsia="宋体" w:hAnsi="Book Antiqua" w:cs="宋体"/>
          <w:sz w:val="24"/>
          <w:szCs w:val="24"/>
          <w:lang w:val="en-US" w:eastAsia="zh-CN"/>
        </w:rPr>
        <w:t xml:space="preserve"> 1991; </w:t>
      </w:r>
      <w:r w:rsidRPr="00835917">
        <w:rPr>
          <w:rFonts w:ascii="Book Antiqua" w:eastAsia="宋体" w:hAnsi="Book Antiqua" w:cs="宋体"/>
          <w:b/>
          <w:bCs/>
          <w:sz w:val="24"/>
          <w:szCs w:val="24"/>
          <w:lang w:val="en-US" w:eastAsia="zh-CN"/>
        </w:rPr>
        <w:t>65</w:t>
      </w:r>
      <w:r w:rsidRPr="00835917">
        <w:rPr>
          <w:rFonts w:ascii="Book Antiqua" w:eastAsia="宋体" w:hAnsi="Book Antiqua" w:cs="宋体"/>
          <w:sz w:val="24"/>
          <w:szCs w:val="24"/>
          <w:lang w:val="en-US" w:eastAsia="zh-CN"/>
        </w:rPr>
        <w:t>: 175-187 [PMID: 1840504]</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6 </w:t>
      </w:r>
      <w:r w:rsidRPr="00835917">
        <w:rPr>
          <w:rFonts w:ascii="Book Antiqua" w:eastAsia="宋体" w:hAnsi="Book Antiqua" w:cs="宋体"/>
          <w:b/>
          <w:bCs/>
          <w:sz w:val="24"/>
          <w:szCs w:val="24"/>
          <w:lang w:val="en-US" w:eastAsia="zh-CN"/>
        </w:rPr>
        <w:t>Garner CE</w:t>
      </w:r>
      <w:r w:rsidRPr="00835917">
        <w:rPr>
          <w:rFonts w:ascii="Book Antiqua" w:eastAsia="宋体" w:hAnsi="Book Antiqua" w:cs="宋体"/>
          <w:sz w:val="24"/>
          <w:szCs w:val="24"/>
          <w:lang w:val="en-US" w:eastAsia="zh-CN"/>
        </w:rPr>
        <w:t xml:space="preserve">, Smith S, de Lacy Costello B, White P, Spencer R, Probert CS, </w:t>
      </w:r>
      <w:proofErr w:type="spellStart"/>
      <w:r w:rsidRPr="00835917">
        <w:rPr>
          <w:rFonts w:ascii="Book Antiqua" w:eastAsia="宋体" w:hAnsi="Book Antiqua" w:cs="宋体"/>
          <w:sz w:val="24"/>
          <w:szCs w:val="24"/>
          <w:lang w:val="en-US" w:eastAsia="zh-CN"/>
        </w:rPr>
        <w:t>Ratcliffe</w:t>
      </w:r>
      <w:proofErr w:type="spellEnd"/>
      <w:r w:rsidRPr="00835917">
        <w:rPr>
          <w:rFonts w:ascii="Book Antiqua" w:eastAsia="宋体" w:hAnsi="Book Antiqua" w:cs="宋体"/>
          <w:sz w:val="24"/>
          <w:szCs w:val="24"/>
          <w:lang w:val="en-US" w:eastAsia="zh-CN"/>
        </w:rPr>
        <w:t xml:space="preserve"> NM. </w:t>
      </w:r>
      <w:proofErr w:type="gramStart"/>
      <w:r w:rsidRPr="00835917">
        <w:rPr>
          <w:rFonts w:ascii="Book Antiqua" w:eastAsia="宋体" w:hAnsi="Book Antiqua" w:cs="宋体"/>
          <w:sz w:val="24"/>
          <w:szCs w:val="24"/>
          <w:lang w:val="en-US" w:eastAsia="zh-CN"/>
        </w:rPr>
        <w:t>Volatile organic compounds from feces and their potential for diagnosis of gastrointestinal disease.</w:t>
      </w:r>
      <w:proofErr w:type="gramEnd"/>
      <w:r w:rsidRPr="00835917">
        <w:rPr>
          <w:rFonts w:ascii="Book Antiqua" w:eastAsia="宋体" w:hAnsi="Book Antiqua" w:cs="宋体"/>
          <w:sz w:val="24"/>
          <w:szCs w:val="24"/>
          <w:lang w:val="en-US" w:eastAsia="zh-CN"/>
        </w:rPr>
        <w:t xml:space="preserve"> </w:t>
      </w:r>
      <w:r w:rsidRPr="00835917">
        <w:rPr>
          <w:rFonts w:ascii="Book Antiqua" w:eastAsia="宋体" w:hAnsi="Book Antiqua" w:cs="宋体"/>
          <w:i/>
          <w:iCs/>
          <w:sz w:val="24"/>
          <w:szCs w:val="24"/>
          <w:lang w:val="en-US" w:eastAsia="zh-CN"/>
        </w:rPr>
        <w:t>FASEB J</w:t>
      </w:r>
      <w:r w:rsidRPr="00835917">
        <w:rPr>
          <w:rFonts w:ascii="Book Antiqua" w:eastAsia="宋体" w:hAnsi="Book Antiqua" w:cs="宋体"/>
          <w:sz w:val="24"/>
          <w:szCs w:val="24"/>
          <w:lang w:val="en-US" w:eastAsia="zh-CN"/>
        </w:rPr>
        <w:t xml:space="preserve"> 2007; </w:t>
      </w:r>
      <w:r w:rsidRPr="00835917">
        <w:rPr>
          <w:rFonts w:ascii="Book Antiqua" w:eastAsia="宋体" w:hAnsi="Book Antiqua" w:cs="宋体"/>
          <w:b/>
          <w:bCs/>
          <w:sz w:val="24"/>
          <w:szCs w:val="24"/>
          <w:lang w:val="en-US" w:eastAsia="zh-CN"/>
        </w:rPr>
        <w:t>21</w:t>
      </w:r>
      <w:r w:rsidRPr="00835917">
        <w:rPr>
          <w:rFonts w:ascii="Book Antiqua" w:eastAsia="宋体" w:hAnsi="Book Antiqua" w:cs="宋体"/>
          <w:sz w:val="24"/>
          <w:szCs w:val="24"/>
          <w:lang w:val="en-US" w:eastAsia="zh-CN"/>
        </w:rPr>
        <w:t>: 1675-1688 [PMID: 17314143]</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7 </w:t>
      </w:r>
      <w:r w:rsidRPr="00835917">
        <w:rPr>
          <w:rFonts w:ascii="Book Antiqua" w:eastAsia="宋体" w:hAnsi="Book Antiqua" w:cs="宋体"/>
          <w:b/>
          <w:bCs/>
          <w:sz w:val="24"/>
          <w:szCs w:val="24"/>
          <w:lang w:val="en-US" w:eastAsia="zh-CN"/>
        </w:rPr>
        <w:t>Peng G</w:t>
      </w:r>
      <w:r w:rsidRPr="00835917">
        <w:rPr>
          <w:rFonts w:ascii="Book Antiqua" w:eastAsia="宋体" w:hAnsi="Book Antiqua" w:cs="宋体"/>
          <w:sz w:val="24"/>
          <w:szCs w:val="24"/>
          <w:lang w:val="en-US" w:eastAsia="zh-CN"/>
        </w:rPr>
        <w:t xml:space="preserve">, Hakim M, </w:t>
      </w:r>
      <w:proofErr w:type="spellStart"/>
      <w:r w:rsidRPr="00835917">
        <w:rPr>
          <w:rFonts w:ascii="Book Antiqua" w:eastAsia="宋体" w:hAnsi="Book Antiqua" w:cs="宋体"/>
          <w:sz w:val="24"/>
          <w:szCs w:val="24"/>
          <w:lang w:val="en-US" w:eastAsia="zh-CN"/>
        </w:rPr>
        <w:t>Broza</w:t>
      </w:r>
      <w:proofErr w:type="spellEnd"/>
      <w:r w:rsidRPr="00835917">
        <w:rPr>
          <w:rFonts w:ascii="Book Antiqua" w:eastAsia="宋体" w:hAnsi="Book Antiqua" w:cs="宋体"/>
          <w:sz w:val="24"/>
          <w:szCs w:val="24"/>
          <w:lang w:val="en-US" w:eastAsia="zh-CN"/>
        </w:rPr>
        <w:t xml:space="preserve"> YY, </w:t>
      </w:r>
      <w:proofErr w:type="spellStart"/>
      <w:r w:rsidRPr="00835917">
        <w:rPr>
          <w:rFonts w:ascii="Book Antiqua" w:eastAsia="宋体" w:hAnsi="Book Antiqua" w:cs="宋体"/>
          <w:sz w:val="24"/>
          <w:szCs w:val="24"/>
          <w:lang w:val="en-US" w:eastAsia="zh-CN"/>
        </w:rPr>
        <w:t>Billan</w:t>
      </w:r>
      <w:proofErr w:type="spellEnd"/>
      <w:r w:rsidRPr="00835917">
        <w:rPr>
          <w:rFonts w:ascii="Book Antiqua" w:eastAsia="宋体" w:hAnsi="Book Antiqua" w:cs="宋体"/>
          <w:sz w:val="24"/>
          <w:szCs w:val="24"/>
          <w:lang w:val="en-US" w:eastAsia="zh-CN"/>
        </w:rPr>
        <w:t xml:space="preserve"> S, </w:t>
      </w:r>
      <w:proofErr w:type="spellStart"/>
      <w:r w:rsidRPr="00835917">
        <w:rPr>
          <w:rFonts w:ascii="Book Antiqua" w:eastAsia="宋体" w:hAnsi="Book Antiqua" w:cs="宋体"/>
          <w:sz w:val="24"/>
          <w:szCs w:val="24"/>
          <w:lang w:val="en-US" w:eastAsia="zh-CN"/>
        </w:rPr>
        <w:t>Abdah-Bortnyak</w:t>
      </w:r>
      <w:proofErr w:type="spellEnd"/>
      <w:r w:rsidRPr="00835917">
        <w:rPr>
          <w:rFonts w:ascii="Book Antiqua" w:eastAsia="宋体" w:hAnsi="Book Antiqua" w:cs="宋体"/>
          <w:sz w:val="24"/>
          <w:szCs w:val="24"/>
          <w:lang w:val="en-US" w:eastAsia="zh-CN"/>
        </w:rPr>
        <w:t xml:space="preserve"> R, </w:t>
      </w:r>
      <w:proofErr w:type="spellStart"/>
      <w:r w:rsidRPr="00835917">
        <w:rPr>
          <w:rFonts w:ascii="Book Antiqua" w:eastAsia="宋体" w:hAnsi="Book Antiqua" w:cs="宋体"/>
          <w:sz w:val="24"/>
          <w:szCs w:val="24"/>
          <w:lang w:val="en-US" w:eastAsia="zh-CN"/>
        </w:rPr>
        <w:t>Kuten</w:t>
      </w:r>
      <w:proofErr w:type="spellEnd"/>
      <w:r w:rsidRPr="00835917">
        <w:rPr>
          <w:rFonts w:ascii="Book Antiqua" w:eastAsia="宋体" w:hAnsi="Book Antiqua" w:cs="宋体"/>
          <w:sz w:val="24"/>
          <w:szCs w:val="24"/>
          <w:lang w:val="en-US" w:eastAsia="zh-CN"/>
        </w:rPr>
        <w:t xml:space="preserve"> A, </w:t>
      </w:r>
      <w:proofErr w:type="spellStart"/>
      <w:r w:rsidRPr="00835917">
        <w:rPr>
          <w:rFonts w:ascii="Book Antiqua" w:eastAsia="宋体" w:hAnsi="Book Antiqua" w:cs="宋体"/>
          <w:sz w:val="24"/>
          <w:szCs w:val="24"/>
          <w:lang w:val="en-US" w:eastAsia="zh-CN"/>
        </w:rPr>
        <w:t>Tisch</w:t>
      </w:r>
      <w:proofErr w:type="spellEnd"/>
      <w:r w:rsidRPr="00835917">
        <w:rPr>
          <w:rFonts w:ascii="Book Antiqua" w:eastAsia="宋体" w:hAnsi="Book Antiqua" w:cs="宋体"/>
          <w:sz w:val="24"/>
          <w:szCs w:val="24"/>
          <w:lang w:val="en-US" w:eastAsia="zh-CN"/>
        </w:rPr>
        <w:t xml:space="preserve"> U, </w:t>
      </w:r>
      <w:proofErr w:type="spellStart"/>
      <w:r w:rsidRPr="00835917">
        <w:rPr>
          <w:rFonts w:ascii="Book Antiqua" w:eastAsia="宋体" w:hAnsi="Book Antiqua" w:cs="宋体"/>
          <w:sz w:val="24"/>
          <w:szCs w:val="24"/>
          <w:lang w:val="en-US" w:eastAsia="zh-CN"/>
        </w:rPr>
        <w:t>Haick</w:t>
      </w:r>
      <w:proofErr w:type="spellEnd"/>
      <w:r w:rsidRPr="00835917">
        <w:rPr>
          <w:rFonts w:ascii="Book Antiqua" w:eastAsia="宋体" w:hAnsi="Book Antiqua" w:cs="宋体"/>
          <w:sz w:val="24"/>
          <w:szCs w:val="24"/>
          <w:lang w:val="en-US" w:eastAsia="zh-CN"/>
        </w:rPr>
        <w:t xml:space="preserve"> H. Detection of lung, breast, colorectal, and prostate cancers from exhaled breath using a single array of </w:t>
      </w:r>
      <w:proofErr w:type="spellStart"/>
      <w:r w:rsidRPr="00835917">
        <w:rPr>
          <w:rFonts w:ascii="Book Antiqua" w:eastAsia="宋体" w:hAnsi="Book Antiqua" w:cs="宋体"/>
          <w:sz w:val="24"/>
          <w:szCs w:val="24"/>
          <w:lang w:val="en-US" w:eastAsia="zh-CN"/>
        </w:rPr>
        <w:t>nanosensors</w:t>
      </w:r>
      <w:proofErr w:type="spellEnd"/>
      <w:r w:rsidRPr="00835917">
        <w:rPr>
          <w:rFonts w:ascii="Book Antiqua" w:eastAsia="宋体" w:hAnsi="Book Antiqua" w:cs="宋体"/>
          <w:sz w:val="24"/>
          <w:szCs w:val="24"/>
          <w:lang w:val="en-US" w:eastAsia="zh-CN"/>
        </w:rPr>
        <w:t xml:space="preserve">. </w:t>
      </w:r>
      <w:r w:rsidRPr="00835917">
        <w:rPr>
          <w:rFonts w:ascii="Book Antiqua" w:eastAsia="宋体" w:hAnsi="Book Antiqua" w:cs="宋体"/>
          <w:i/>
          <w:iCs/>
          <w:sz w:val="24"/>
          <w:szCs w:val="24"/>
          <w:lang w:val="en-US" w:eastAsia="zh-CN"/>
        </w:rPr>
        <w:t>Br J Cancer</w:t>
      </w:r>
      <w:r w:rsidRPr="00835917">
        <w:rPr>
          <w:rFonts w:ascii="Book Antiqua" w:eastAsia="宋体" w:hAnsi="Book Antiqua" w:cs="宋体"/>
          <w:sz w:val="24"/>
          <w:szCs w:val="24"/>
          <w:lang w:val="en-US" w:eastAsia="zh-CN"/>
        </w:rPr>
        <w:t xml:space="preserve"> 2010; </w:t>
      </w:r>
      <w:r w:rsidRPr="00835917">
        <w:rPr>
          <w:rFonts w:ascii="Book Antiqua" w:eastAsia="宋体" w:hAnsi="Book Antiqua" w:cs="宋体"/>
          <w:b/>
          <w:bCs/>
          <w:sz w:val="24"/>
          <w:szCs w:val="24"/>
          <w:lang w:val="en-US" w:eastAsia="zh-CN"/>
        </w:rPr>
        <w:t>103</w:t>
      </w:r>
      <w:r w:rsidRPr="00835917">
        <w:rPr>
          <w:rFonts w:ascii="Book Antiqua" w:eastAsia="宋体" w:hAnsi="Book Antiqua" w:cs="宋体"/>
          <w:sz w:val="24"/>
          <w:szCs w:val="24"/>
          <w:lang w:val="en-US" w:eastAsia="zh-CN"/>
        </w:rPr>
        <w:t>: 542-551 [PMID: 20648015 DOI: 10.1038/sj.bjc.6605810]</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8 </w:t>
      </w:r>
      <w:r w:rsidRPr="00835917">
        <w:rPr>
          <w:rFonts w:ascii="Book Antiqua" w:eastAsia="宋体" w:hAnsi="Book Antiqua" w:cs="宋体"/>
          <w:b/>
          <w:bCs/>
          <w:sz w:val="24"/>
          <w:szCs w:val="24"/>
          <w:lang w:val="en-US" w:eastAsia="zh-CN"/>
        </w:rPr>
        <w:t xml:space="preserve">de </w:t>
      </w:r>
      <w:proofErr w:type="spellStart"/>
      <w:r w:rsidRPr="00835917">
        <w:rPr>
          <w:rFonts w:ascii="Book Antiqua" w:eastAsia="宋体" w:hAnsi="Book Antiqua" w:cs="宋体"/>
          <w:b/>
          <w:bCs/>
          <w:sz w:val="24"/>
          <w:szCs w:val="24"/>
          <w:lang w:val="en-US" w:eastAsia="zh-CN"/>
        </w:rPr>
        <w:t>Meij</w:t>
      </w:r>
      <w:proofErr w:type="spellEnd"/>
      <w:r w:rsidRPr="00835917">
        <w:rPr>
          <w:rFonts w:ascii="Book Antiqua" w:eastAsia="宋体" w:hAnsi="Book Antiqua" w:cs="宋体"/>
          <w:b/>
          <w:bCs/>
          <w:sz w:val="24"/>
          <w:szCs w:val="24"/>
          <w:lang w:val="en-US" w:eastAsia="zh-CN"/>
        </w:rPr>
        <w:t xml:space="preserve"> TG</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Larbi</w:t>
      </w:r>
      <w:proofErr w:type="spellEnd"/>
      <w:r w:rsidRPr="00835917">
        <w:rPr>
          <w:rFonts w:ascii="Book Antiqua" w:eastAsia="宋体" w:hAnsi="Book Antiqua" w:cs="宋体"/>
          <w:sz w:val="24"/>
          <w:szCs w:val="24"/>
          <w:lang w:val="en-US" w:eastAsia="zh-CN"/>
        </w:rPr>
        <w:t xml:space="preserve"> IB, van der </w:t>
      </w:r>
      <w:proofErr w:type="spellStart"/>
      <w:r w:rsidRPr="00835917">
        <w:rPr>
          <w:rFonts w:ascii="Book Antiqua" w:eastAsia="宋体" w:hAnsi="Book Antiqua" w:cs="宋体"/>
          <w:sz w:val="24"/>
          <w:szCs w:val="24"/>
          <w:lang w:val="en-US" w:eastAsia="zh-CN"/>
        </w:rPr>
        <w:t>Schee</w:t>
      </w:r>
      <w:proofErr w:type="spellEnd"/>
      <w:r w:rsidRPr="00835917">
        <w:rPr>
          <w:rFonts w:ascii="Book Antiqua" w:eastAsia="宋体" w:hAnsi="Book Antiqua" w:cs="宋体"/>
          <w:sz w:val="24"/>
          <w:szCs w:val="24"/>
          <w:lang w:val="en-US" w:eastAsia="zh-CN"/>
        </w:rPr>
        <w:t xml:space="preserve"> MP, </w:t>
      </w:r>
      <w:proofErr w:type="spellStart"/>
      <w:r w:rsidRPr="00835917">
        <w:rPr>
          <w:rFonts w:ascii="Book Antiqua" w:eastAsia="宋体" w:hAnsi="Book Antiqua" w:cs="宋体"/>
          <w:sz w:val="24"/>
          <w:szCs w:val="24"/>
          <w:lang w:val="en-US" w:eastAsia="zh-CN"/>
        </w:rPr>
        <w:t>Lentferink</w:t>
      </w:r>
      <w:proofErr w:type="spellEnd"/>
      <w:r w:rsidRPr="00835917">
        <w:rPr>
          <w:rFonts w:ascii="Book Antiqua" w:eastAsia="宋体" w:hAnsi="Book Antiqua" w:cs="宋体"/>
          <w:sz w:val="24"/>
          <w:szCs w:val="24"/>
          <w:lang w:val="en-US" w:eastAsia="zh-CN"/>
        </w:rPr>
        <w:t xml:space="preserve"> YE, </w:t>
      </w:r>
      <w:proofErr w:type="spellStart"/>
      <w:r w:rsidRPr="00835917">
        <w:rPr>
          <w:rFonts w:ascii="Book Antiqua" w:eastAsia="宋体" w:hAnsi="Book Antiqua" w:cs="宋体"/>
          <w:sz w:val="24"/>
          <w:szCs w:val="24"/>
          <w:lang w:val="en-US" w:eastAsia="zh-CN"/>
        </w:rPr>
        <w:t>Paff</w:t>
      </w:r>
      <w:proofErr w:type="spellEnd"/>
      <w:r w:rsidRPr="00835917">
        <w:rPr>
          <w:rFonts w:ascii="Book Antiqua" w:eastAsia="宋体" w:hAnsi="Book Antiqua" w:cs="宋体"/>
          <w:sz w:val="24"/>
          <w:szCs w:val="24"/>
          <w:lang w:val="en-US" w:eastAsia="zh-CN"/>
        </w:rPr>
        <w:t xml:space="preserve"> T, </w:t>
      </w:r>
      <w:proofErr w:type="spellStart"/>
      <w:r w:rsidRPr="00835917">
        <w:rPr>
          <w:rFonts w:ascii="Book Antiqua" w:eastAsia="宋体" w:hAnsi="Book Antiqua" w:cs="宋体"/>
          <w:sz w:val="24"/>
          <w:szCs w:val="24"/>
          <w:lang w:val="en-US" w:eastAsia="zh-CN"/>
        </w:rPr>
        <w:t>Terhaar</w:t>
      </w:r>
      <w:proofErr w:type="spellEnd"/>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Sive</w:t>
      </w:r>
      <w:proofErr w:type="spellEnd"/>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Droste</w:t>
      </w:r>
      <w:proofErr w:type="spellEnd"/>
      <w:r w:rsidRPr="00835917">
        <w:rPr>
          <w:rFonts w:ascii="Book Antiqua" w:eastAsia="宋体" w:hAnsi="Book Antiqua" w:cs="宋体"/>
          <w:sz w:val="24"/>
          <w:szCs w:val="24"/>
          <w:lang w:val="en-US" w:eastAsia="zh-CN"/>
        </w:rPr>
        <w:t xml:space="preserve"> JS, Mulder CJ, van </w:t>
      </w:r>
      <w:proofErr w:type="spellStart"/>
      <w:r w:rsidRPr="00835917">
        <w:rPr>
          <w:rFonts w:ascii="Book Antiqua" w:eastAsia="宋体" w:hAnsi="Book Antiqua" w:cs="宋体"/>
          <w:sz w:val="24"/>
          <w:szCs w:val="24"/>
          <w:lang w:val="en-US" w:eastAsia="zh-CN"/>
        </w:rPr>
        <w:t>Bodegraven</w:t>
      </w:r>
      <w:proofErr w:type="spellEnd"/>
      <w:r w:rsidRPr="00835917">
        <w:rPr>
          <w:rFonts w:ascii="Book Antiqua" w:eastAsia="宋体" w:hAnsi="Book Antiqua" w:cs="宋体"/>
          <w:sz w:val="24"/>
          <w:szCs w:val="24"/>
          <w:lang w:val="en-US" w:eastAsia="zh-CN"/>
        </w:rPr>
        <w:t xml:space="preserve"> AA, de Boer NK. Electronic nose can discriminate colorectal carcinoma and advanced adenomas by fecal volatile biomarker analysis: proof of principle study. </w:t>
      </w:r>
      <w:proofErr w:type="spellStart"/>
      <w:r w:rsidRPr="00835917">
        <w:rPr>
          <w:rFonts w:ascii="Book Antiqua" w:eastAsia="宋体" w:hAnsi="Book Antiqua" w:cs="宋体"/>
          <w:i/>
          <w:iCs/>
          <w:sz w:val="24"/>
          <w:szCs w:val="24"/>
          <w:lang w:val="en-US" w:eastAsia="zh-CN"/>
        </w:rPr>
        <w:t>Int</w:t>
      </w:r>
      <w:proofErr w:type="spellEnd"/>
      <w:r w:rsidRPr="00835917">
        <w:rPr>
          <w:rFonts w:ascii="Book Antiqua" w:eastAsia="宋体" w:hAnsi="Book Antiqua" w:cs="宋体"/>
          <w:i/>
          <w:iCs/>
          <w:sz w:val="24"/>
          <w:szCs w:val="24"/>
          <w:lang w:val="en-US" w:eastAsia="zh-CN"/>
        </w:rPr>
        <w:t xml:space="preserve"> J Cancer</w:t>
      </w:r>
      <w:r w:rsidRPr="00835917">
        <w:rPr>
          <w:rFonts w:ascii="Book Antiqua" w:eastAsia="宋体" w:hAnsi="Book Antiqua" w:cs="宋体"/>
          <w:sz w:val="24"/>
          <w:szCs w:val="24"/>
          <w:lang w:val="en-US" w:eastAsia="zh-CN"/>
        </w:rPr>
        <w:t xml:space="preserve"> 2014; </w:t>
      </w:r>
      <w:r w:rsidRPr="00835917">
        <w:rPr>
          <w:rFonts w:ascii="Book Antiqua" w:eastAsia="宋体" w:hAnsi="Book Antiqua" w:cs="宋体"/>
          <w:b/>
          <w:bCs/>
          <w:sz w:val="24"/>
          <w:szCs w:val="24"/>
          <w:lang w:val="en-US" w:eastAsia="zh-CN"/>
        </w:rPr>
        <w:t>134</w:t>
      </w:r>
      <w:r w:rsidRPr="00835917">
        <w:rPr>
          <w:rFonts w:ascii="Book Antiqua" w:eastAsia="宋体" w:hAnsi="Book Antiqua" w:cs="宋体"/>
          <w:sz w:val="24"/>
          <w:szCs w:val="24"/>
          <w:lang w:val="en-US" w:eastAsia="zh-CN"/>
        </w:rPr>
        <w:t>: 1132-1138 [PMID: 23959518 DOI: 10.1002/ijc.28446]</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9 </w:t>
      </w:r>
      <w:proofErr w:type="spellStart"/>
      <w:r w:rsidRPr="00835917">
        <w:rPr>
          <w:rFonts w:ascii="Book Antiqua" w:eastAsia="宋体" w:hAnsi="Book Antiqua" w:cs="宋体"/>
          <w:b/>
          <w:bCs/>
          <w:sz w:val="24"/>
          <w:szCs w:val="24"/>
          <w:lang w:val="en-US" w:eastAsia="zh-CN"/>
        </w:rPr>
        <w:t>Arasaradnam</w:t>
      </w:r>
      <w:proofErr w:type="spellEnd"/>
      <w:r w:rsidRPr="00835917">
        <w:rPr>
          <w:rFonts w:ascii="Book Antiqua" w:eastAsia="宋体" w:hAnsi="Book Antiqua" w:cs="宋体"/>
          <w:b/>
          <w:bCs/>
          <w:sz w:val="24"/>
          <w:szCs w:val="24"/>
          <w:lang w:val="en-US" w:eastAsia="zh-CN"/>
        </w:rPr>
        <w:t xml:space="preserve"> RP</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Ouaret</w:t>
      </w:r>
      <w:proofErr w:type="spellEnd"/>
      <w:r w:rsidRPr="00835917">
        <w:rPr>
          <w:rFonts w:ascii="Book Antiqua" w:eastAsia="宋体" w:hAnsi="Book Antiqua" w:cs="宋体"/>
          <w:sz w:val="24"/>
          <w:szCs w:val="24"/>
          <w:lang w:val="en-US" w:eastAsia="zh-CN"/>
        </w:rPr>
        <w:t xml:space="preserve"> N, Thomas MG, </w:t>
      </w:r>
      <w:proofErr w:type="spellStart"/>
      <w:r w:rsidRPr="00835917">
        <w:rPr>
          <w:rFonts w:ascii="Book Antiqua" w:eastAsia="宋体" w:hAnsi="Book Antiqua" w:cs="宋体"/>
          <w:sz w:val="24"/>
          <w:szCs w:val="24"/>
          <w:lang w:val="en-US" w:eastAsia="zh-CN"/>
        </w:rPr>
        <w:t>Quraishi</w:t>
      </w:r>
      <w:proofErr w:type="spellEnd"/>
      <w:r w:rsidRPr="00835917">
        <w:rPr>
          <w:rFonts w:ascii="Book Antiqua" w:eastAsia="宋体" w:hAnsi="Book Antiqua" w:cs="宋体"/>
          <w:sz w:val="24"/>
          <w:szCs w:val="24"/>
          <w:lang w:val="en-US" w:eastAsia="zh-CN"/>
        </w:rPr>
        <w:t xml:space="preserve"> N, </w:t>
      </w:r>
      <w:proofErr w:type="spellStart"/>
      <w:r w:rsidRPr="00835917">
        <w:rPr>
          <w:rFonts w:ascii="Book Antiqua" w:eastAsia="宋体" w:hAnsi="Book Antiqua" w:cs="宋体"/>
          <w:sz w:val="24"/>
          <w:szCs w:val="24"/>
          <w:lang w:val="en-US" w:eastAsia="zh-CN"/>
        </w:rPr>
        <w:t>Heatherington</w:t>
      </w:r>
      <w:proofErr w:type="spellEnd"/>
      <w:r w:rsidRPr="00835917">
        <w:rPr>
          <w:rFonts w:ascii="Book Antiqua" w:eastAsia="宋体" w:hAnsi="Book Antiqua" w:cs="宋体"/>
          <w:sz w:val="24"/>
          <w:szCs w:val="24"/>
          <w:lang w:val="en-US" w:eastAsia="zh-CN"/>
        </w:rPr>
        <w:t xml:space="preserve"> E, </w:t>
      </w:r>
      <w:proofErr w:type="spellStart"/>
      <w:r w:rsidRPr="00835917">
        <w:rPr>
          <w:rFonts w:ascii="Book Antiqua" w:eastAsia="宋体" w:hAnsi="Book Antiqua" w:cs="宋体"/>
          <w:sz w:val="24"/>
          <w:szCs w:val="24"/>
          <w:lang w:val="en-US" w:eastAsia="zh-CN"/>
        </w:rPr>
        <w:t>Nwokolo</w:t>
      </w:r>
      <w:proofErr w:type="spellEnd"/>
      <w:r w:rsidRPr="00835917">
        <w:rPr>
          <w:rFonts w:ascii="Book Antiqua" w:eastAsia="宋体" w:hAnsi="Book Antiqua" w:cs="宋体"/>
          <w:sz w:val="24"/>
          <w:szCs w:val="24"/>
          <w:lang w:val="en-US" w:eastAsia="zh-CN"/>
        </w:rPr>
        <w:t xml:space="preserve"> CU, </w:t>
      </w:r>
      <w:proofErr w:type="spellStart"/>
      <w:r w:rsidRPr="00835917">
        <w:rPr>
          <w:rFonts w:ascii="Book Antiqua" w:eastAsia="宋体" w:hAnsi="Book Antiqua" w:cs="宋体"/>
          <w:sz w:val="24"/>
          <w:szCs w:val="24"/>
          <w:lang w:val="en-US" w:eastAsia="zh-CN"/>
        </w:rPr>
        <w:t>Bardhan</w:t>
      </w:r>
      <w:proofErr w:type="spellEnd"/>
      <w:r w:rsidRPr="00835917">
        <w:rPr>
          <w:rFonts w:ascii="Book Antiqua" w:eastAsia="宋体" w:hAnsi="Book Antiqua" w:cs="宋体"/>
          <w:sz w:val="24"/>
          <w:szCs w:val="24"/>
          <w:lang w:val="en-US" w:eastAsia="zh-CN"/>
        </w:rPr>
        <w:t xml:space="preserve"> KD, Covington JA. </w:t>
      </w:r>
      <w:proofErr w:type="gramStart"/>
      <w:r w:rsidRPr="00835917">
        <w:rPr>
          <w:rFonts w:ascii="Book Antiqua" w:eastAsia="宋体" w:hAnsi="Book Antiqua" w:cs="宋体"/>
          <w:sz w:val="24"/>
          <w:szCs w:val="24"/>
          <w:lang w:val="en-US" w:eastAsia="zh-CN"/>
        </w:rPr>
        <w:t>A novel tool for noninvasive diagnosis and tracking of patients with inflammatory bowel disease.</w:t>
      </w:r>
      <w:proofErr w:type="gramEnd"/>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i/>
          <w:iCs/>
          <w:sz w:val="24"/>
          <w:szCs w:val="24"/>
          <w:lang w:val="en-US" w:eastAsia="zh-CN"/>
        </w:rPr>
        <w:t>Inflamm</w:t>
      </w:r>
      <w:proofErr w:type="spellEnd"/>
      <w:r w:rsidRPr="00835917">
        <w:rPr>
          <w:rFonts w:ascii="Book Antiqua" w:eastAsia="宋体" w:hAnsi="Book Antiqua" w:cs="宋体"/>
          <w:i/>
          <w:iCs/>
          <w:sz w:val="24"/>
          <w:szCs w:val="24"/>
          <w:lang w:val="en-US" w:eastAsia="zh-CN"/>
        </w:rPr>
        <w:t xml:space="preserve"> Bowel Dis</w:t>
      </w:r>
      <w:r w:rsidRPr="00835917">
        <w:rPr>
          <w:rFonts w:ascii="Book Antiqua" w:eastAsia="宋体" w:hAnsi="Book Antiqua" w:cs="宋体"/>
          <w:sz w:val="24"/>
          <w:szCs w:val="24"/>
          <w:lang w:val="en-US" w:eastAsia="zh-CN"/>
        </w:rPr>
        <w:t xml:space="preserve"> 2013; </w:t>
      </w:r>
      <w:r w:rsidRPr="00835917">
        <w:rPr>
          <w:rFonts w:ascii="Book Antiqua" w:eastAsia="宋体" w:hAnsi="Book Antiqua" w:cs="宋体"/>
          <w:b/>
          <w:bCs/>
          <w:sz w:val="24"/>
          <w:szCs w:val="24"/>
          <w:lang w:val="en-US" w:eastAsia="zh-CN"/>
        </w:rPr>
        <w:t>19</w:t>
      </w:r>
      <w:r w:rsidRPr="00835917">
        <w:rPr>
          <w:rFonts w:ascii="Book Antiqua" w:eastAsia="宋体" w:hAnsi="Book Antiqua" w:cs="宋体"/>
          <w:sz w:val="24"/>
          <w:szCs w:val="24"/>
          <w:lang w:val="en-US" w:eastAsia="zh-CN"/>
        </w:rPr>
        <w:t>: 999-1003 [PMID: 23478806 DOI: 10.1097/MIB.0b013e3182802b26]</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lastRenderedPageBreak/>
        <w:t xml:space="preserve">10 </w:t>
      </w:r>
      <w:proofErr w:type="spellStart"/>
      <w:r w:rsidRPr="00835917">
        <w:rPr>
          <w:rFonts w:ascii="Book Antiqua" w:eastAsia="宋体" w:hAnsi="Book Antiqua" w:cs="宋体"/>
          <w:b/>
          <w:bCs/>
          <w:sz w:val="24"/>
          <w:szCs w:val="24"/>
          <w:lang w:val="en-US" w:eastAsia="zh-CN"/>
        </w:rPr>
        <w:t>Arasaradnam</w:t>
      </w:r>
      <w:proofErr w:type="spellEnd"/>
      <w:r w:rsidRPr="00835917">
        <w:rPr>
          <w:rFonts w:ascii="Book Antiqua" w:eastAsia="宋体" w:hAnsi="Book Antiqua" w:cs="宋体"/>
          <w:b/>
          <w:bCs/>
          <w:sz w:val="24"/>
          <w:szCs w:val="24"/>
          <w:lang w:val="en-US" w:eastAsia="zh-CN"/>
        </w:rPr>
        <w:t xml:space="preserve"> RP</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Quraishi</w:t>
      </w:r>
      <w:proofErr w:type="spellEnd"/>
      <w:r w:rsidRPr="00835917">
        <w:rPr>
          <w:rFonts w:ascii="Book Antiqua" w:eastAsia="宋体" w:hAnsi="Book Antiqua" w:cs="宋体"/>
          <w:sz w:val="24"/>
          <w:szCs w:val="24"/>
          <w:lang w:val="en-US" w:eastAsia="zh-CN"/>
        </w:rPr>
        <w:t xml:space="preserve"> N, Kyrou I, </w:t>
      </w:r>
      <w:proofErr w:type="spellStart"/>
      <w:r w:rsidRPr="00835917">
        <w:rPr>
          <w:rFonts w:ascii="Book Antiqua" w:eastAsia="宋体" w:hAnsi="Book Antiqua" w:cs="宋体"/>
          <w:sz w:val="24"/>
          <w:szCs w:val="24"/>
          <w:lang w:val="en-US" w:eastAsia="zh-CN"/>
        </w:rPr>
        <w:t>Nwokolo</w:t>
      </w:r>
      <w:proofErr w:type="spellEnd"/>
      <w:r w:rsidRPr="00835917">
        <w:rPr>
          <w:rFonts w:ascii="Book Antiqua" w:eastAsia="宋体" w:hAnsi="Book Antiqua" w:cs="宋体"/>
          <w:sz w:val="24"/>
          <w:szCs w:val="24"/>
          <w:lang w:val="en-US" w:eastAsia="zh-CN"/>
        </w:rPr>
        <w:t xml:space="preserve"> CU, Joseph M, Kumar S, </w:t>
      </w:r>
      <w:proofErr w:type="spellStart"/>
      <w:r w:rsidRPr="00835917">
        <w:rPr>
          <w:rFonts w:ascii="Book Antiqua" w:eastAsia="宋体" w:hAnsi="Book Antiqua" w:cs="宋体"/>
          <w:sz w:val="24"/>
          <w:szCs w:val="24"/>
          <w:lang w:val="en-US" w:eastAsia="zh-CN"/>
        </w:rPr>
        <w:t>Bardhan</w:t>
      </w:r>
      <w:proofErr w:type="spellEnd"/>
      <w:r w:rsidRPr="00835917">
        <w:rPr>
          <w:rFonts w:ascii="Book Antiqua" w:eastAsia="宋体" w:hAnsi="Book Antiqua" w:cs="宋体"/>
          <w:sz w:val="24"/>
          <w:szCs w:val="24"/>
          <w:lang w:val="en-US" w:eastAsia="zh-CN"/>
        </w:rPr>
        <w:t xml:space="preserve"> KD, Covington JA. Insights into '</w:t>
      </w:r>
      <w:proofErr w:type="spellStart"/>
      <w:r w:rsidRPr="00835917">
        <w:rPr>
          <w:rFonts w:ascii="Book Antiqua" w:eastAsia="宋体" w:hAnsi="Book Antiqua" w:cs="宋体"/>
          <w:sz w:val="24"/>
          <w:szCs w:val="24"/>
          <w:lang w:val="en-US" w:eastAsia="zh-CN"/>
        </w:rPr>
        <w:t>fermentonomics</w:t>
      </w:r>
      <w:proofErr w:type="spellEnd"/>
      <w:r w:rsidRPr="00835917">
        <w:rPr>
          <w:rFonts w:ascii="Book Antiqua" w:eastAsia="宋体" w:hAnsi="Book Antiqua" w:cs="宋体"/>
          <w:sz w:val="24"/>
          <w:szCs w:val="24"/>
          <w:lang w:val="en-US" w:eastAsia="zh-CN"/>
        </w:rPr>
        <w:t xml:space="preserve">': evaluation of volatile organic compounds (VOCs) in human disease using an electronic 'e-nose'. </w:t>
      </w:r>
      <w:r w:rsidRPr="00835917">
        <w:rPr>
          <w:rFonts w:ascii="Book Antiqua" w:eastAsia="宋体" w:hAnsi="Book Antiqua" w:cs="宋体"/>
          <w:i/>
          <w:iCs/>
          <w:sz w:val="24"/>
          <w:szCs w:val="24"/>
          <w:lang w:val="en-US" w:eastAsia="zh-CN"/>
        </w:rPr>
        <w:t xml:space="preserve">J Med </w:t>
      </w:r>
      <w:proofErr w:type="spellStart"/>
      <w:r w:rsidRPr="00835917">
        <w:rPr>
          <w:rFonts w:ascii="Book Antiqua" w:eastAsia="宋体" w:hAnsi="Book Antiqua" w:cs="宋体"/>
          <w:i/>
          <w:iCs/>
          <w:sz w:val="24"/>
          <w:szCs w:val="24"/>
          <w:lang w:val="en-US" w:eastAsia="zh-CN"/>
        </w:rPr>
        <w:t>Eng</w:t>
      </w:r>
      <w:proofErr w:type="spellEnd"/>
      <w:r w:rsidRPr="00835917">
        <w:rPr>
          <w:rFonts w:ascii="Book Antiqua" w:eastAsia="宋体" w:hAnsi="Book Antiqua" w:cs="宋体"/>
          <w:i/>
          <w:iCs/>
          <w:sz w:val="24"/>
          <w:szCs w:val="24"/>
          <w:lang w:val="en-US" w:eastAsia="zh-CN"/>
        </w:rPr>
        <w:t xml:space="preserve"> </w:t>
      </w:r>
      <w:proofErr w:type="spellStart"/>
      <w:r w:rsidRPr="00835917">
        <w:rPr>
          <w:rFonts w:ascii="Book Antiqua" w:eastAsia="宋体" w:hAnsi="Book Antiqua" w:cs="宋体"/>
          <w:i/>
          <w:iCs/>
          <w:sz w:val="24"/>
          <w:szCs w:val="24"/>
          <w:lang w:val="en-US" w:eastAsia="zh-CN"/>
        </w:rPr>
        <w:t>Technol</w:t>
      </w:r>
      <w:proofErr w:type="spellEnd"/>
      <w:r w:rsidRPr="00835917">
        <w:rPr>
          <w:rFonts w:ascii="Book Antiqua" w:eastAsia="宋体" w:hAnsi="Book Antiqua" w:cs="宋体"/>
          <w:sz w:val="24"/>
          <w:szCs w:val="24"/>
          <w:lang w:val="en-US" w:eastAsia="zh-CN"/>
        </w:rPr>
        <w:t xml:space="preserve"> 2011; </w:t>
      </w:r>
      <w:r w:rsidRPr="00835917">
        <w:rPr>
          <w:rFonts w:ascii="Book Antiqua" w:eastAsia="宋体" w:hAnsi="Book Antiqua" w:cs="宋体"/>
          <w:b/>
          <w:bCs/>
          <w:sz w:val="24"/>
          <w:szCs w:val="24"/>
          <w:lang w:val="en-US" w:eastAsia="zh-CN"/>
        </w:rPr>
        <w:t>35</w:t>
      </w:r>
      <w:r w:rsidRPr="00835917">
        <w:rPr>
          <w:rFonts w:ascii="Book Antiqua" w:eastAsia="宋体" w:hAnsi="Book Antiqua" w:cs="宋体"/>
          <w:sz w:val="24"/>
          <w:szCs w:val="24"/>
          <w:lang w:val="en-US" w:eastAsia="zh-CN"/>
        </w:rPr>
        <w:t>: 87-91 [PMID: 21204611 DOI: 10.3109/03091902.2010.539770]</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11 </w:t>
      </w:r>
      <w:r w:rsidR="00827410" w:rsidRPr="00AC6412">
        <w:rPr>
          <w:rFonts w:ascii="Book Antiqua" w:hAnsi="Book Antiqua"/>
          <w:b/>
          <w:noProof/>
          <w:sz w:val="24"/>
          <w:szCs w:val="24"/>
        </w:rPr>
        <w:t>de Meij TG</w:t>
      </w:r>
      <w:r w:rsidR="00827410" w:rsidRPr="00AC6412">
        <w:rPr>
          <w:rFonts w:ascii="Book Antiqua" w:hAnsi="Book Antiqua"/>
          <w:noProof/>
          <w:sz w:val="24"/>
          <w:szCs w:val="24"/>
        </w:rPr>
        <w:t>, de Boer NK, Benninga MA, Lentferink YE, de Groot EF, van de Velde ME, van Bodegraven AA</w:t>
      </w:r>
      <w:r w:rsidR="00827410">
        <w:rPr>
          <w:rFonts w:ascii="Book Antiqua" w:hAnsi="Book Antiqua" w:hint="eastAsia"/>
          <w:noProof/>
          <w:sz w:val="24"/>
          <w:szCs w:val="24"/>
          <w:lang w:eastAsia="zh-CN"/>
        </w:rPr>
        <w:t>,</w:t>
      </w:r>
      <w:r w:rsidR="00827410" w:rsidRPr="00AC6412">
        <w:rPr>
          <w:rFonts w:ascii="Book Antiqua" w:hAnsi="Book Antiqua"/>
          <w:noProof/>
          <w:sz w:val="24"/>
          <w:szCs w:val="24"/>
        </w:rPr>
        <w:t xml:space="preserve"> van der Schee MP</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Faecal</w:t>
      </w:r>
      <w:proofErr w:type="spellEnd"/>
      <w:r w:rsidRPr="00835917">
        <w:rPr>
          <w:rFonts w:ascii="Book Antiqua" w:eastAsia="宋体" w:hAnsi="Book Antiqua" w:cs="宋体"/>
          <w:sz w:val="24"/>
          <w:szCs w:val="24"/>
          <w:lang w:val="en-US" w:eastAsia="zh-CN"/>
        </w:rPr>
        <w:t xml:space="preserve"> gas analysis by electronic nose as novel, non-invasive method for assessment of active and quiescent </w:t>
      </w:r>
      <w:proofErr w:type="spellStart"/>
      <w:r w:rsidRPr="00835917">
        <w:rPr>
          <w:rFonts w:ascii="Book Antiqua" w:eastAsia="宋体" w:hAnsi="Book Antiqua" w:cs="宋体"/>
          <w:sz w:val="24"/>
          <w:szCs w:val="24"/>
          <w:lang w:val="en-US" w:eastAsia="zh-CN"/>
        </w:rPr>
        <w:t>paediatric</w:t>
      </w:r>
      <w:proofErr w:type="spellEnd"/>
      <w:r w:rsidRPr="00835917">
        <w:rPr>
          <w:rFonts w:ascii="Book Antiqua" w:eastAsia="宋体" w:hAnsi="Book Antiqua" w:cs="宋体"/>
          <w:sz w:val="24"/>
          <w:szCs w:val="24"/>
          <w:lang w:val="en-US" w:eastAsia="zh-CN"/>
        </w:rPr>
        <w:t xml:space="preserve"> inflammatory bowel disease: Proof of principle study. </w:t>
      </w:r>
      <w:r w:rsidRPr="00835917">
        <w:rPr>
          <w:rFonts w:ascii="Book Antiqua" w:eastAsia="宋体" w:hAnsi="Book Antiqua" w:cs="宋体"/>
          <w:i/>
          <w:iCs/>
          <w:sz w:val="24"/>
          <w:szCs w:val="24"/>
          <w:lang w:val="en-US" w:eastAsia="zh-CN"/>
        </w:rPr>
        <w:t xml:space="preserve">J </w:t>
      </w:r>
      <w:proofErr w:type="spellStart"/>
      <w:r w:rsidRPr="00835917">
        <w:rPr>
          <w:rFonts w:ascii="Book Antiqua" w:eastAsia="宋体" w:hAnsi="Book Antiqua" w:cs="宋体"/>
          <w:i/>
          <w:iCs/>
          <w:sz w:val="24"/>
          <w:szCs w:val="24"/>
          <w:lang w:val="en-US" w:eastAsia="zh-CN"/>
        </w:rPr>
        <w:t>Crohns</w:t>
      </w:r>
      <w:proofErr w:type="spellEnd"/>
      <w:r w:rsidRPr="00835917">
        <w:rPr>
          <w:rFonts w:ascii="Book Antiqua" w:eastAsia="宋体" w:hAnsi="Book Antiqua" w:cs="宋体"/>
          <w:i/>
          <w:iCs/>
          <w:sz w:val="24"/>
          <w:szCs w:val="24"/>
          <w:lang w:val="en-US" w:eastAsia="zh-CN"/>
        </w:rPr>
        <w:t xml:space="preserve"> Colitis</w:t>
      </w:r>
      <w:r w:rsidR="00827410">
        <w:rPr>
          <w:rFonts w:ascii="Book Antiqua" w:eastAsia="宋体" w:hAnsi="Book Antiqua" w:cs="宋体"/>
          <w:sz w:val="24"/>
          <w:szCs w:val="24"/>
          <w:lang w:val="en-US" w:eastAsia="zh-CN"/>
        </w:rPr>
        <w:t xml:space="preserve"> 2014</w:t>
      </w:r>
      <w:r w:rsidRPr="00835917">
        <w:rPr>
          <w:rFonts w:ascii="Book Antiqua" w:eastAsia="宋体" w:hAnsi="Book Antiqua" w:cs="宋体"/>
          <w:sz w:val="24"/>
          <w:szCs w:val="24"/>
          <w:lang w:val="en-US" w:eastAsia="zh-CN"/>
        </w:rPr>
        <w:t xml:space="preserve"> [PMID: 25248313 DOI: 10.1016/j.crohns.2014.09.004]</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12 </w:t>
      </w:r>
      <w:proofErr w:type="spellStart"/>
      <w:r w:rsidRPr="00835917">
        <w:rPr>
          <w:rFonts w:ascii="Book Antiqua" w:eastAsia="宋体" w:hAnsi="Book Antiqua" w:cs="宋体"/>
          <w:b/>
          <w:bCs/>
          <w:sz w:val="24"/>
          <w:szCs w:val="24"/>
          <w:lang w:val="en-US" w:eastAsia="zh-CN"/>
        </w:rPr>
        <w:t>Arasaradnam</w:t>
      </w:r>
      <w:proofErr w:type="spellEnd"/>
      <w:r w:rsidRPr="00835917">
        <w:rPr>
          <w:rFonts w:ascii="Book Antiqua" w:eastAsia="宋体" w:hAnsi="Book Antiqua" w:cs="宋体"/>
          <w:b/>
          <w:bCs/>
          <w:sz w:val="24"/>
          <w:szCs w:val="24"/>
          <w:lang w:val="en-US" w:eastAsia="zh-CN"/>
        </w:rPr>
        <w:t xml:space="preserve"> RP</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Ouaret</w:t>
      </w:r>
      <w:proofErr w:type="spellEnd"/>
      <w:r w:rsidRPr="00835917">
        <w:rPr>
          <w:rFonts w:ascii="Book Antiqua" w:eastAsia="宋体" w:hAnsi="Book Antiqua" w:cs="宋体"/>
          <w:sz w:val="24"/>
          <w:szCs w:val="24"/>
          <w:lang w:val="en-US" w:eastAsia="zh-CN"/>
        </w:rPr>
        <w:t xml:space="preserve"> N, Thomas MG, Gold P, </w:t>
      </w:r>
      <w:proofErr w:type="spellStart"/>
      <w:r w:rsidRPr="00835917">
        <w:rPr>
          <w:rFonts w:ascii="Book Antiqua" w:eastAsia="宋体" w:hAnsi="Book Antiqua" w:cs="宋体"/>
          <w:sz w:val="24"/>
          <w:szCs w:val="24"/>
          <w:lang w:val="en-US" w:eastAsia="zh-CN"/>
        </w:rPr>
        <w:t>Quraishi</w:t>
      </w:r>
      <w:proofErr w:type="spellEnd"/>
      <w:r w:rsidRPr="00835917">
        <w:rPr>
          <w:rFonts w:ascii="Book Antiqua" w:eastAsia="宋体" w:hAnsi="Book Antiqua" w:cs="宋体"/>
          <w:sz w:val="24"/>
          <w:szCs w:val="24"/>
          <w:lang w:val="en-US" w:eastAsia="zh-CN"/>
        </w:rPr>
        <w:t xml:space="preserve"> MN, </w:t>
      </w:r>
      <w:proofErr w:type="spellStart"/>
      <w:r w:rsidRPr="00835917">
        <w:rPr>
          <w:rFonts w:ascii="Book Antiqua" w:eastAsia="宋体" w:hAnsi="Book Antiqua" w:cs="宋体"/>
          <w:sz w:val="24"/>
          <w:szCs w:val="24"/>
          <w:lang w:val="en-US" w:eastAsia="zh-CN"/>
        </w:rPr>
        <w:t>Nwokolo</w:t>
      </w:r>
      <w:proofErr w:type="spellEnd"/>
      <w:r w:rsidRPr="00835917">
        <w:rPr>
          <w:rFonts w:ascii="Book Antiqua" w:eastAsia="宋体" w:hAnsi="Book Antiqua" w:cs="宋体"/>
          <w:sz w:val="24"/>
          <w:szCs w:val="24"/>
          <w:lang w:val="en-US" w:eastAsia="zh-CN"/>
        </w:rPr>
        <w:t xml:space="preserve"> CU, </w:t>
      </w:r>
      <w:proofErr w:type="spellStart"/>
      <w:r w:rsidRPr="00835917">
        <w:rPr>
          <w:rFonts w:ascii="Book Antiqua" w:eastAsia="宋体" w:hAnsi="Book Antiqua" w:cs="宋体"/>
          <w:sz w:val="24"/>
          <w:szCs w:val="24"/>
          <w:lang w:val="en-US" w:eastAsia="zh-CN"/>
        </w:rPr>
        <w:t>Bardhan</w:t>
      </w:r>
      <w:proofErr w:type="spellEnd"/>
      <w:r w:rsidRPr="00835917">
        <w:rPr>
          <w:rFonts w:ascii="Book Antiqua" w:eastAsia="宋体" w:hAnsi="Book Antiqua" w:cs="宋体"/>
          <w:sz w:val="24"/>
          <w:szCs w:val="24"/>
          <w:lang w:val="en-US" w:eastAsia="zh-CN"/>
        </w:rPr>
        <w:t xml:space="preserve"> KD, Covington JA. Evaluation of gut bacterial populations using an electronic e-nose and field asymmetric ion mobility spectrometry: further insights into '</w:t>
      </w:r>
      <w:proofErr w:type="spellStart"/>
      <w:r w:rsidRPr="00835917">
        <w:rPr>
          <w:rFonts w:ascii="Book Antiqua" w:eastAsia="宋体" w:hAnsi="Book Antiqua" w:cs="宋体"/>
          <w:sz w:val="24"/>
          <w:szCs w:val="24"/>
          <w:lang w:val="en-US" w:eastAsia="zh-CN"/>
        </w:rPr>
        <w:t>fermentonomics</w:t>
      </w:r>
      <w:proofErr w:type="spellEnd"/>
      <w:r w:rsidRPr="00835917">
        <w:rPr>
          <w:rFonts w:ascii="Book Antiqua" w:eastAsia="宋体" w:hAnsi="Book Antiqua" w:cs="宋体"/>
          <w:sz w:val="24"/>
          <w:szCs w:val="24"/>
          <w:lang w:val="en-US" w:eastAsia="zh-CN"/>
        </w:rPr>
        <w:t xml:space="preserve">'. </w:t>
      </w:r>
      <w:r w:rsidRPr="00835917">
        <w:rPr>
          <w:rFonts w:ascii="Book Antiqua" w:eastAsia="宋体" w:hAnsi="Book Antiqua" w:cs="宋体"/>
          <w:i/>
          <w:iCs/>
          <w:sz w:val="24"/>
          <w:szCs w:val="24"/>
          <w:lang w:val="en-US" w:eastAsia="zh-CN"/>
        </w:rPr>
        <w:t xml:space="preserve">J Med </w:t>
      </w:r>
      <w:proofErr w:type="spellStart"/>
      <w:r w:rsidRPr="00835917">
        <w:rPr>
          <w:rFonts w:ascii="Book Antiqua" w:eastAsia="宋体" w:hAnsi="Book Antiqua" w:cs="宋体"/>
          <w:i/>
          <w:iCs/>
          <w:sz w:val="24"/>
          <w:szCs w:val="24"/>
          <w:lang w:val="en-US" w:eastAsia="zh-CN"/>
        </w:rPr>
        <w:t>Eng</w:t>
      </w:r>
      <w:proofErr w:type="spellEnd"/>
      <w:r w:rsidRPr="00835917">
        <w:rPr>
          <w:rFonts w:ascii="Book Antiqua" w:eastAsia="宋体" w:hAnsi="Book Antiqua" w:cs="宋体"/>
          <w:i/>
          <w:iCs/>
          <w:sz w:val="24"/>
          <w:szCs w:val="24"/>
          <w:lang w:val="en-US" w:eastAsia="zh-CN"/>
        </w:rPr>
        <w:t xml:space="preserve"> </w:t>
      </w:r>
      <w:proofErr w:type="spellStart"/>
      <w:r w:rsidRPr="00835917">
        <w:rPr>
          <w:rFonts w:ascii="Book Antiqua" w:eastAsia="宋体" w:hAnsi="Book Antiqua" w:cs="宋体"/>
          <w:i/>
          <w:iCs/>
          <w:sz w:val="24"/>
          <w:szCs w:val="24"/>
          <w:lang w:val="en-US" w:eastAsia="zh-CN"/>
        </w:rPr>
        <w:t>Technol</w:t>
      </w:r>
      <w:proofErr w:type="spellEnd"/>
      <w:r w:rsidRPr="00835917">
        <w:rPr>
          <w:rFonts w:ascii="Book Antiqua" w:eastAsia="宋体" w:hAnsi="Book Antiqua" w:cs="宋体"/>
          <w:sz w:val="24"/>
          <w:szCs w:val="24"/>
          <w:lang w:val="en-US" w:eastAsia="zh-CN"/>
        </w:rPr>
        <w:t xml:space="preserve"> 2012; </w:t>
      </w:r>
      <w:r w:rsidRPr="00835917">
        <w:rPr>
          <w:rFonts w:ascii="Book Antiqua" w:eastAsia="宋体" w:hAnsi="Book Antiqua" w:cs="宋体"/>
          <w:b/>
          <w:bCs/>
          <w:sz w:val="24"/>
          <w:szCs w:val="24"/>
          <w:lang w:val="en-US" w:eastAsia="zh-CN"/>
        </w:rPr>
        <w:t>36</w:t>
      </w:r>
      <w:r w:rsidRPr="00835917">
        <w:rPr>
          <w:rFonts w:ascii="Book Antiqua" w:eastAsia="宋体" w:hAnsi="Book Antiqua" w:cs="宋体"/>
          <w:sz w:val="24"/>
          <w:szCs w:val="24"/>
          <w:lang w:val="en-US" w:eastAsia="zh-CN"/>
        </w:rPr>
        <w:t>: 333-337 [PMID: 22764881 DOI: 10.3109/03091902.2012.690015]</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13 </w:t>
      </w:r>
      <w:r w:rsidRPr="00835917">
        <w:rPr>
          <w:rFonts w:ascii="Book Antiqua" w:eastAsia="宋体" w:hAnsi="Book Antiqua" w:cs="宋体"/>
          <w:b/>
          <w:bCs/>
          <w:sz w:val="24"/>
          <w:szCs w:val="24"/>
          <w:lang w:val="en-US" w:eastAsia="zh-CN"/>
        </w:rPr>
        <w:t>Raman M</w:t>
      </w:r>
      <w:r w:rsidRPr="00835917">
        <w:rPr>
          <w:rFonts w:ascii="Book Antiqua" w:eastAsia="宋体" w:hAnsi="Book Antiqua" w:cs="宋体"/>
          <w:sz w:val="24"/>
          <w:szCs w:val="24"/>
          <w:lang w:val="en-US" w:eastAsia="zh-CN"/>
        </w:rPr>
        <w:t xml:space="preserve">, Ahmed I, </w:t>
      </w:r>
      <w:proofErr w:type="spellStart"/>
      <w:r w:rsidRPr="00835917">
        <w:rPr>
          <w:rFonts w:ascii="Book Antiqua" w:eastAsia="宋体" w:hAnsi="Book Antiqua" w:cs="宋体"/>
          <w:sz w:val="24"/>
          <w:szCs w:val="24"/>
          <w:lang w:val="en-US" w:eastAsia="zh-CN"/>
        </w:rPr>
        <w:t>Gillevet</w:t>
      </w:r>
      <w:proofErr w:type="spellEnd"/>
      <w:r w:rsidRPr="00835917">
        <w:rPr>
          <w:rFonts w:ascii="Book Antiqua" w:eastAsia="宋体" w:hAnsi="Book Antiqua" w:cs="宋体"/>
          <w:sz w:val="24"/>
          <w:szCs w:val="24"/>
          <w:lang w:val="en-US" w:eastAsia="zh-CN"/>
        </w:rPr>
        <w:t xml:space="preserve"> PM, Probert CS, </w:t>
      </w:r>
      <w:proofErr w:type="spellStart"/>
      <w:r w:rsidRPr="00835917">
        <w:rPr>
          <w:rFonts w:ascii="Book Antiqua" w:eastAsia="宋体" w:hAnsi="Book Antiqua" w:cs="宋体"/>
          <w:sz w:val="24"/>
          <w:szCs w:val="24"/>
          <w:lang w:val="en-US" w:eastAsia="zh-CN"/>
        </w:rPr>
        <w:t>Ratcliffe</w:t>
      </w:r>
      <w:proofErr w:type="spellEnd"/>
      <w:r w:rsidRPr="00835917">
        <w:rPr>
          <w:rFonts w:ascii="Book Antiqua" w:eastAsia="宋体" w:hAnsi="Book Antiqua" w:cs="宋体"/>
          <w:sz w:val="24"/>
          <w:szCs w:val="24"/>
          <w:lang w:val="en-US" w:eastAsia="zh-CN"/>
        </w:rPr>
        <w:t xml:space="preserve"> NM, Smith S, Greenwood R, </w:t>
      </w:r>
      <w:proofErr w:type="spellStart"/>
      <w:r w:rsidRPr="00835917">
        <w:rPr>
          <w:rFonts w:ascii="Book Antiqua" w:eastAsia="宋体" w:hAnsi="Book Antiqua" w:cs="宋体"/>
          <w:sz w:val="24"/>
          <w:szCs w:val="24"/>
          <w:lang w:val="en-US" w:eastAsia="zh-CN"/>
        </w:rPr>
        <w:t>Sikaroodi</w:t>
      </w:r>
      <w:proofErr w:type="spellEnd"/>
      <w:r w:rsidRPr="00835917">
        <w:rPr>
          <w:rFonts w:ascii="Book Antiqua" w:eastAsia="宋体" w:hAnsi="Book Antiqua" w:cs="宋体"/>
          <w:sz w:val="24"/>
          <w:szCs w:val="24"/>
          <w:lang w:val="en-US" w:eastAsia="zh-CN"/>
        </w:rPr>
        <w:t xml:space="preserve"> M, Lam V, Crotty P, Bailey J, Myers RP, </w:t>
      </w:r>
      <w:proofErr w:type="spellStart"/>
      <w:r w:rsidRPr="00835917">
        <w:rPr>
          <w:rFonts w:ascii="Book Antiqua" w:eastAsia="宋体" w:hAnsi="Book Antiqua" w:cs="宋体"/>
          <w:sz w:val="24"/>
          <w:szCs w:val="24"/>
          <w:lang w:val="en-US" w:eastAsia="zh-CN"/>
        </w:rPr>
        <w:t>Rioux</w:t>
      </w:r>
      <w:proofErr w:type="spellEnd"/>
      <w:r w:rsidRPr="00835917">
        <w:rPr>
          <w:rFonts w:ascii="Book Antiqua" w:eastAsia="宋体" w:hAnsi="Book Antiqua" w:cs="宋体"/>
          <w:sz w:val="24"/>
          <w:szCs w:val="24"/>
          <w:lang w:val="en-US" w:eastAsia="zh-CN"/>
        </w:rPr>
        <w:t xml:space="preserve"> KP. Fecal microbiome and volatile organic compound metabolome in obese humans with nonalcoholic fatty liver disease. </w:t>
      </w:r>
      <w:proofErr w:type="spellStart"/>
      <w:r w:rsidRPr="00835917">
        <w:rPr>
          <w:rFonts w:ascii="Book Antiqua" w:eastAsia="宋体" w:hAnsi="Book Antiqua" w:cs="宋体"/>
          <w:i/>
          <w:iCs/>
          <w:sz w:val="24"/>
          <w:szCs w:val="24"/>
          <w:lang w:val="en-US" w:eastAsia="zh-CN"/>
        </w:rPr>
        <w:t>Clin</w:t>
      </w:r>
      <w:proofErr w:type="spellEnd"/>
      <w:r w:rsidRPr="00835917">
        <w:rPr>
          <w:rFonts w:ascii="Book Antiqua" w:eastAsia="宋体" w:hAnsi="Book Antiqua" w:cs="宋体"/>
          <w:i/>
          <w:iCs/>
          <w:sz w:val="24"/>
          <w:szCs w:val="24"/>
          <w:lang w:val="en-US" w:eastAsia="zh-CN"/>
        </w:rPr>
        <w:t xml:space="preserve"> </w:t>
      </w:r>
      <w:proofErr w:type="spellStart"/>
      <w:r w:rsidRPr="00835917">
        <w:rPr>
          <w:rFonts w:ascii="Book Antiqua" w:eastAsia="宋体" w:hAnsi="Book Antiqua" w:cs="宋体"/>
          <w:i/>
          <w:iCs/>
          <w:sz w:val="24"/>
          <w:szCs w:val="24"/>
          <w:lang w:val="en-US" w:eastAsia="zh-CN"/>
        </w:rPr>
        <w:t>Gastroenterol</w:t>
      </w:r>
      <w:proofErr w:type="spellEnd"/>
      <w:r w:rsidRPr="00835917">
        <w:rPr>
          <w:rFonts w:ascii="Book Antiqua" w:eastAsia="宋体" w:hAnsi="Book Antiqua" w:cs="宋体"/>
          <w:i/>
          <w:iCs/>
          <w:sz w:val="24"/>
          <w:szCs w:val="24"/>
          <w:lang w:val="en-US" w:eastAsia="zh-CN"/>
        </w:rPr>
        <w:t xml:space="preserve"> </w:t>
      </w:r>
      <w:proofErr w:type="spellStart"/>
      <w:r w:rsidRPr="00835917">
        <w:rPr>
          <w:rFonts w:ascii="Book Antiqua" w:eastAsia="宋体" w:hAnsi="Book Antiqua" w:cs="宋体"/>
          <w:i/>
          <w:iCs/>
          <w:sz w:val="24"/>
          <w:szCs w:val="24"/>
          <w:lang w:val="en-US" w:eastAsia="zh-CN"/>
        </w:rPr>
        <w:t>Hepatol</w:t>
      </w:r>
      <w:proofErr w:type="spellEnd"/>
      <w:r w:rsidRPr="00835917">
        <w:rPr>
          <w:rFonts w:ascii="Book Antiqua" w:eastAsia="宋体" w:hAnsi="Book Antiqua" w:cs="宋体"/>
          <w:sz w:val="24"/>
          <w:szCs w:val="24"/>
          <w:lang w:val="en-US" w:eastAsia="zh-CN"/>
        </w:rPr>
        <w:t xml:space="preserve"> 2013; </w:t>
      </w:r>
      <w:r w:rsidRPr="00835917">
        <w:rPr>
          <w:rFonts w:ascii="Book Antiqua" w:eastAsia="宋体" w:hAnsi="Book Antiqua" w:cs="宋体"/>
          <w:b/>
          <w:bCs/>
          <w:sz w:val="24"/>
          <w:szCs w:val="24"/>
          <w:lang w:val="en-US" w:eastAsia="zh-CN"/>
        </w:rPr>
        <w:t>11</w:t>
      </w:r>
      <w:r w:rsidRPr="00835917">
        <w:rPr>
          <w:rFonts w:ascii="Book Antiqua" w:eastAsia="宋体" w:hAnsi="Book Antiqua" w:cs="宋体"/>
          <w:sz w:val="24"/>
          <w:szCs w:val="24"/>
          <w:lang w:val="en-US" w:eastAsia="zh-CN"/>
        </w:rPr>
        <w:t>: 868-75.e1-3 [PMID: 23454028 DOI: 10.1016/j.cgh.2013.02.015]</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14 </w:t>
      </w:r>
      <w:proofErr w:type="spellStart"/>
      <w:r w:rsidRPr="00835917">
        <w:rPr>
          <w:rFonts w:ascii="Book Antiqua" w:eastAsia="宋体" w:hAnsi="Book Antiqua" w:cs="宋体"/>
          <w:b/>
          <w:bCs/>
          <w:sz w:val="24"/>
          <w:szCs w:val="24"/>
          <w:lang w:val="en-US" w:eastAsia="zh-CN"/>
        </w:rPr>
        <w:t>Amann</w:t>
      </w:r>
      <w:proofErr w:type="spellEnd"/>
      <w:r w:rsidRPr="00835917">
        <w:rPr>
          <w:rFonts w:ascii="Book Antiqua" w:eastAsia="宋体" w:hAnsi="Book Antiqua" w:cs="宋体"/>
          <w:b/>
          <w:bCs/>
          <w:sz w:val="24"/>
          <w:szCs w:val="24"/>
          <w:lang w:val="en-US" w:eastAsia="zh-CN"/>
        </w:rPr>
        <w:t xml:space="preserve"> A</w:t>
      </w:r>
      <w:r w:rsidRPr="00835917">
        <w:rPr>
          <w:rFonts w:ascii="Book Antiqua" w:eastAsia="宋体" w:hAnsi="Book Antiqua" w:cs="宋体"/>
          <w:sz w:val="24"/>
          <w:szCs w:val="24"/>
          <w:lang w:val="en-US" w:eastAsia="zh-CN"/>
        </w:rPr>
        <w:t xml:space="preserve">, Costello </w:t>
      </w:r>
      <w:proofErr w:type="spellStart"/>
      <w:r w:rsidRPr="00835917">
        <w:rPr>
          <w:rFonts w:ascii="Book Antiqua" w:eastAsia="宋体" w:hAnsi="Book Antiqua" w:cs="宋体"/>
          <w:sz w:val="24"/>
          <w:szCs w:val="24"/>
          <w:lang w:val="en-US" w:eastAsia="zh-CN"/>
        </w:rPr>
        <w:t>Bde</w:t>
      </w:r>
      <w:proofErr w:type="spellEnd"/>
      <w:r w:rsidRPr="00835917">
        <w:rPr>
          <w:rFonts w:ascii="Book Antiqua" w:eastAsia="宋体" w:hAnsi="Book Antiqua" w:cs="宋体"/>
          <w:sz w:val="24"/>
          <w:szCs w:val="24"/>
          <w:lang w:val="en-US" w:eastAsia="zh-CN"/>
        </w:rPr>
        <w:t xml:space="preserve"> L, </w:t>
      </w:r>
      <w:proofErr w:type="spellStart"/>
      <w:r w:rsidRPr="00835917">
        <w:rPr>
          <w:rFonts w:ascii="Book Antiqua" w:eastAsia="宋体" w:hAnsi="Book Antiqua" w:cs="宋体"/>
          <w:sz w:val="24"/>
          <w:szCs w:val="24"/>
          <w:lang w:val="en-US" w:eastAsia="zh-CN"/>
        </w:rPr>
        <w:t>Miekisch</w:t>
      </w:r>
      <w:proofErr w:type="spellEnd"/>
      <w:r w:rsidRPr="00835917">
        <w:rPr>
          <w:rFonts w:ascii="Book Antiqua" w:eastAsia="宋体" w:hAnsi="Book Antiqua" w:cs="宋体"/>
          <w:sz w:val="24"/>
          <w:szCs w:val="24"/>
          <w:lang w:val="en-US" w:eastAsia="zh-CN"/>
        </w:rPr>
        <w:t xml:space="preserve"> W, Schubert J, </w:t>
      </w:r>
      <w:proofErr w:type="spellStart"/>
      <w:r w:rsidRPr="00835917">
        <w:rPr>
          <w:rFonts w:ascii="Book Antiqua" w:eastAsia="宋体" w:hAnsi="Book Antiqua" w:cs="宋体"/>
          <w:sz w:val="24"/>
          <w:szCs w:val="24"/>
          <w:lang w:val="en-US" w:eastAsia="zh-CN"/>
        </w:rPr>
        <w:t>Buszewski</w:t>
      </w:r>
      <w:proofErr w:type="spellEnd"/>
      <w:r w:rsidRPr="00835917">
        <w:rPr>
          <w:rFonts w:ascii="Book Antiqua" w:eastAsia="宋体" w:hAnsi="Book Antiqua" w:cs="宋体"/>
          <w:sz w:val="24"/>
          <w:szCs w:val="24"/>
          <w:lang w:val="en-US" w:eastAsia="zh-CN"/>
        </w:rPr>
        <w:t xml:space="preserve"> B, </w:t>
      </w:r>
      <w:proofErr w:type="spellStart"/>
      <w:r w:rsidRPr="00835917">
        <w:rPr>
          <w:rFonts w:ascii="Book Antiqua" w:eastAsia="宋体" w:hAnsi="Book Antiqua" w:cs="宋体"/>
          <w:sz w:val="24"/>
          <w:szCs w:val="24"/>
          <w:lang w:val="en-US" w:eastAsia="zh-CN"/>
        </w:rPr>
        <w:t>Pleil</w:t>
      </w:r>
      <w:proofErr w:type="spellEnd"/>
      <w:r w:rsidRPr="00835917">
        <w:rPr>
          <w:rFonts w:ascii="Book Antiqua" w:eastAsia="宋体" w:hAnsi="Book Antiqua" w:cs="宋体"/>
          <w:sz w:val="24"/>
          <w:szCs w:val="24"/>
          <w:lang w:val="en-US" w:eastAsia="zh-CN"/>
        </w:rPr>
        <w:t xml:space="preserve"> J, </w:t>
      </w:r>
      <w:proofErr w:type="spellStart"/>
      <w:r w:rsidRPr="00835917">
        <w:rPr>
          <w:rFonts w:ascii="Book Antiqua" w:eastAsia="宋体" w:hAnsi="Book Antiqua" w:cs="宋体"/>
          <w:sz w:val="24"/>
          <w:szCs w:val="24"/>
          <w:lang w:val="en-US" w:eastAsia="zh-CN"/>
        </w:rPr>
        <w:t>Ratcliffe</w:t>
      </w:r>
      <w:proofErr w:type="spellEnd"/>
      <w:r w:rsidRPr="00835917">
        <w:rPr>
          <w:rFonts w:ascii="Book Antiqua" w:eastAsia="宋体" w:hAnsi="Book Antiqua" w:cs="宋体"/>
          <w:sz w:val="24"/>
          <w:szCs w:val="24"/>
          <w:lang w:val="en-US" w:eastAsia="zh-CN"/>
        </w:rPr>
        <w:t xml:space="preserve"> N, </w:t>
      </w:r>
      <w:proofErr w:type="spellStart"/>
      <w:r w:rsidRPr="00835917">
        <w:rPr>
          <w:rFonts w:ascii="Book Antiqua" w:eastAsia="宋体" w:hAnsi="Book Antiqua" w:cs="宋体"/>
          <w:sz w:val="24"/>
          <w:szCs w:val="24"/>
          <w:lang w:val="en-US" w:eastAsia="zh-CN"/>
        </w:rPr>
        <w:t>Risby</w:t>
      </w:r>
      <w:proofErr w:type="spellEnd"/>
      <w:r w:rsidRPr="00835917">
        <w:rPr>
          <w:rFonts w:ascii="Book Antiqua" w:eastAsia="宋体" w:hAnsi="Book Antiqua" w:cs="宋体"/>
          <w:sz w:val="24"/>
          <w:szCs w:val="24"/>
          <w:lang w:val="en-US" w:eastAsia="zh-CN"/>
        </w:rPr>
        <w:t xml:space="preserve"> T. The human </w:t>
      </w:r>
      <w:proofErr w:type="spellStart"/>
      <w:r w:rsidRPr="00835917">
        <w:rPr>
          <w:rFonts w:ascii="Book Antiqua" w:eastAsia="宋体" w:hAnsi="Book Antiqua" w:cs="宋体"/>
          <w:sz w:val="24"/>
          <w:szCs w:val="24"/>
          <w:lang w:val="en-US" w:eastAsia="zh-CN"/>
        </w:rPr>
        <w:t>volatilome</w:t>
      </w:r>
      <w:proofErr w:type="spellEnd"/>
      <w:r w:rsidRPr="00835917">
        <w:rPr>
          <w:rFonts w:ascii="Book Antiqua" w:eastAsia="宋体" w:hAnsi="Book Antiqua" w:cs="宋体"/>
          <w:sz w:val="24"/>
          <w:szCs w:val="24"/>
          <w:lang w:val="en-US" w:eastAsia="zh-CN"/>
        </w:rPr>
        <w:t xml:space="preserve">: volatile organic compounds (VOCs) in exhaled breath, skin emanations, urine, feces and saliva. </w:t>
      </w:r>
      <w:r w:rsidRPr="00835917">
        <w:rPr>
          <w:rFonts w:ascii="Book Antiqua" w:eastAsia="宋体" w:hAnsi="Book Antiqua" w:cs="宋体"/>
          <w:i/>
          <w:iCs/>
          <w:sz w:val="24"/>
          <w:szCs w:val="24"/>
          <w:lang w:val="en-US" w:eastAsia="zh-CN"/>
        </w:rPr>
        <w:t>J Breath Res</w:t>
      </w:r>
      <w:r w:rsidRPr="00835917">
        <w:rPr>
          <w:rFonts w:ascii="Book Antiqua" w:eastAsia="宋体" w:hAnsi="Book Antiqua" w:cs="宋体"/>
          <w:sz w:val="24"/>
          <w:szCs w:val="24"/>
          <w:lang w:val="en-US" w:eastAsia="zh-CN"/>
        </w:rPr>
        <w:t xml:space="preserve"> 2014; </w:t>
      </w:r>
      <w:r w:rsidRPr="00835917">
        <w:rPr>
          <w:rFonts w:ascii="Book Antiqua" w:eastAsia="宋体" w:hAnsi="Book Antiqua" w:cs="宋体"/>
          <w:b/>
          <w:bCs/>
          <w:sz w:val="24"/>
          <w:szCs w:val="24"/>
          <w:lang w:val="en-US" w:eastAsia="zh-CN"/>
        </w:rPr>
        <w:t>8</w:t>
      </w:r>
      <w:r w:rsidRPr="00835917">
        <w:rPr>
          <w:rFonts w:ascii="Book Antiqua" w:eastAsia="宋体" w:hAnsi="Book Antiqua" w:cs="宋体"/>
          <w:sz w:val="24"/>
          <w:szCs w:val="24"/>
          <w:lang w:val="en-US" w:eastAsia="zh-CN"/>
        </w:rPr>
        <w:t>: 034001 [PMID: 24946087 DOI: 10.1088/1752-7155/8/3/034001]</w:t>
      </w:r>
    </w:p>
    <w:p w:rsidR="00835917" w:rsidRPr="00835917" w:rsidRDefault="00835917" w:rsidP="00835917">
      <w:pPr>
        <w:spacing w:after="0" w:line="360" w:lineRule="auto"/>
        <w:jc w:val="both"/>
        <w:rPr>
          <w:rFonts w:ascii="Book Antiqua" w:eastAsia="宋体" w:hAnsi="Book Antiqua" w:cs="宋体"/>
          <w:sz w:val="24"/>
          <w:szCs w:val="24"/>
          <w:lang w:val="en-US" w:eastAsia="zh-CN"/>
        </w:rPr>
      </w:pPr>
      <w:r w:rsidRPr="00835917">
        <w:rPr>
          <w:rFonts w:ascii="Book Antiqua" w:eastAsia="宋体" w:hAnsi="Book Antiqua" w:cs="宋体"/>
          <w:sz w:val="24"/>
          <w:szCs w:val="24"/>
          <w:lang w:val="en-US" w:eastAsia="zh-CN"/>
        </w:rPr>
        <w:t xml:space="preserve">15 </w:t>
      </w:r>
      <w:proofErr w:type="spellStart"/>
      <w:r w:rsidRPr="00835917">
        <w:rPr>
          <w:rFonts w:ascii="Book Antiqua" w:eastAsia="宋体" w:hAnsi="Book Antiqua" w:cs="宋体"/>
          <w:b/>
          <w:bCs/>
          <w:sz w:val="24"/>
          <w:szCs w:val="24"/>
          <w:lang w:val="en-US" w:eastAsia="zh-CN"/>
        </w:rPr>
        <w:t>Arasaradnam</w:t>
      </w:r>
      <w:proofErr w:type="spellEnd"/>
      <w:r w:rsidRPr="00835917">
        <w:rPr>
          <w:rFonts w:ascii="Book Antiqua" w:eastAsia="宋体" w:hAnsi="Book Antiqua" w:cs="宋体"/>
          <w:b/>
          <w:bCs/>
          <w:sz w:val="24"/>
          <w:szCs w:val="24"/>
          <w:lang w:val="en-US" w:eastAsia="zh-CN"/>
        </w:rPr>
        <w:t xml:space="preserve"> RP</w:t>
      </w:r>
      <w:r w:rsidRPr="00835917">
        <w:rPr>
          <w:rFonts w:ascii="Book Antiqua" w:eastAsia="宋体" w:hAnsi="Book Antiqua" w:cs="宋体"/>
          <w:sz w:val="24"/>
          <w:szCs w:val="24"/>
          <w:lang w:val="en-US" w:eastAsia="zh-CN"/>
        </w:rPr>
        <w:t xml:space="preserve">, </w:t>
      </w:r>
      <w:proofErr w:type="spellStart"/>
      <w:r w:rsidRPr="00835917">
        <w:rPr>
          <w:rFonts w:ascii="Book Antiqua" w:eastAsia="宋体" w:hAnsi="Book Antiqua" w:cs="宋体"/>
          <w:sz w:val="24"/>
          <w:szCs w:val="24"/>
          <w:lang w:val="en-US" w:eastAsia="zh-CN"/>
        </w:rPr>
        <w:t>Westenbrink</w:t>
      </w:r>
      <w:proofErr w:type="spellEnd"/>
      <w:r w:rsidRPr="00835917">
        <w:rPr>
          <w:rFonts w:ascii="Book Antiqua" w:eastAsia="宋体" w:hAnsi="Book Antiqua" w:cs="宋体"/>
          <w:sz w:val="24"/>
          <w:szCs w:val="24"/>
          <w:lang w:val="en-US" w:eastAsia="zh-CN"/>
        </w:rPr>
        <w:t xml:space="preserve"> E, McFarlane MJ, </w:t>
      </w:r>
      <w:proofErr w:type="spellStart"/>
      <w:r w:rsidRPr="00835917">
        <w:rPr>
          <w:rFonts w:ascii="Book Antiqua" w:eastAsia="宋体" w:hAnsi="Book Antiqua" w:cs="宋体"/>
          <w:sz w:val="24"/>
          <w:szCs w:val="24"/>
          <w:lang w:val="en-US" w:eastAsia="zh-CN"/>
        </w:rPr>
        <w:t>Harbord</w:t>
      </w:r>
      <w:proofErr w:type="spellEnd"/>
      <w:r w:rsidRPr="00835917">
        <w:rPr>
          <w:rFonts w:ascii="Book Antiqua" w:eastAsia="宋体" w:hAnsi="Book Antiqua" w:cs="宋体"/>
          <w:sz w:val="24"/>
          <w:szCs w:val="24"/>
          <w:lang w:val="en-US" w:eastAsia="zh-CN"/>
        </w:rPr>
        <w:t xml:space="preserve"> R, Chambers S, O'Connell N, Bailey C, </w:t>
      </w:r>
      <w:proofErr w:type="spellStart"/>
      <w:r w:rsidRPr="00835917">
        <w:rPr>
          <w:rFonts w:ascii="Book Antiqua" w:eastAsia="宋体" w:hAnsi="Book Antiqua" w:cs="宋体"/>
          <w:sz w:val="24"/>
          <w:szCs w:val="24"/>
          <w:lang w:val="en-US" w:eastAsia="zh-CN"/>
        </w:rPr>
        <w:t>Nwokolo</w:t>
      </w:r>
      <w:proofErr w:type="spellEnd"/>
      <w:r w:rsidRPr="00835917">
        <w:rPr>
          <w:rFonts w:ascii="Book Antiqua" w:eastAsia="宋体" w:hAnsi="Book Antiqua" w:cs="宋体"/>
          <w:sz w:val="24"/>
          <w:szCs w:val="24"/>
          <w:lang w:val="en-US" w:eastAsia="zh-CN"/>
        </w:rPr>
        <w:t xml:space="preserve"> CU, </w:t>
      </w:r>
      <w:proofErr w:type="spellStart"/>
      <w:r w:rsidRPr="00835917">
        <w:rPr>
          <w:rFonts w:ascii="Book Antiqua" w:eastAsia="宋体" w:hAnsi="Book Antiqua" w:cs="宋体"/>
          <w:sz w:val="24"/>
          <w:szCs w:val="24"/>
          <w:lang w:val="en-US" w:eastAsia="zh-CN"/>
        </w:rPr>
        <w:t>Bardhan</w:t>
      </w:r>
      <w:proofErr w:type="spellEnd"/>
      <w:r w:rsidRPr="00835917">
        <w:rPr>
          <w:rFonts w:ascii="Book Antiqua" w:eastAsia="宋体" w:hAnsi="Book Antiqua" w:cs="宋体"/>
          <w:sz w:val="24"/>
          <w:szCs w:val="24"/>
          <w:lang w:val="en-US" w:eastAsia="zh-CN"/>
        </w:rPr>
        <w:t xml:space="preserve"> KD, Savage R, Covington JA. Differentiating coeliac disease from irritable bowel syndrome by urinary volatile organic compound analysis--a pilot study. </w:t>
      </w:r>
      <w:proofErr w:type="spellStart"/>
      <w:r w:rsidRPr="00835917">
        <w:rPr>
          <w:rFonts w:ascii="Book Antiqua" w:eastAsia="宋体" w:hAnsi="Book Antiqua" w:cs="宋体"/>
          <w:i/>
          <w:iCs/>
          <w:sz w:val="24"/>
          <w:szCs w:val="24"/>
          <w:lang w:val="en-US" w:eastAsia="zh-CN"/>
        </w:rPr>
        <w:t>PLoS</w:t>
      </w:r>
      <w:proofErr w:type="spellEnd"/>
      <w:r w:rsidRPr="00835917">
        <w:rPr>
          <w:rFonts w:ascii="Book Antiqua" w:eastAsia="宋体" w:hAnsi="Book Antiqua" w:cs="宋体"/>
          <w:i/>
          <w:iCs/>
          <w:sz w:val="24"/>
          <w:szCs w:val="24"/>
          <w:lang w:val="en-US" w:eastAsia="zh-CN"/>
        </w:rPr>
        <w:t xml:space="preserve"> One</w:t>
      </w:r>
      <w:r w:rsidRPr="00835917">
        <w:rPr>
          <w:rFonts w:ascii="Book Antiqua" w:eastAsia="宋体" w:hAnsi="Book Antiqua" w:cs="宋体"/>
          <w:sz w:val="24"/>
          <w:szCs w:val="24"/>
          <w:lang w:val="en-US" w:eastAsia="zh-CN"/>
        </w:rPr>
        <w:t xml:space="preserve"> 2014; </w:t>
      </w:r>
      <w:r w:rsidRPr="00835917">
        <w:rPr>
          <w:rFonts w:ascii="Book Antiqua" w:eastAsia="宋体" w:hAnsi="Book Antiqua" w:cs="宋体"/>
          <w:b/>
          <w:bCs/>
          <w:sz w:val="24"/>
          <w:szCs w:val="24"/>
          <w:lang w:val="en-US" w:eastAsia="zh-CN"/>
        </w:rPr>
        <w:t>9</w:t>
      </w:r>
      <w:r w:rsidRPr="00835917">
        <w:rPr>
          <w:rFonts w:ascii="Book Antiqua" w:eastAsia="宋体" w:hAnsi="Book Antiqua" w:cs="宋体"/>
          <w:sz w:val="24"/>
          <w:szCs w:val="24"/>
          <w:lang w:val="en-US" w:eastAsia="zh-CN"/>
        </w:rPr>
        <w:t>: e107312 [PMID: 25330367 DOI: 10.1371/journal.pone.0107312]</w:t>
      </w:r>
    </w:p>
    <w:p w:rsidR="00572E65" w:rsidRPr="00835917" w:rsidRDefault="00572E65" w:rsidP="00835917">
      <w:pPr>
        <w:spacing w:after="0" w:line="360" w:lineRule="auto"/>
        <w:jc w:val="both"/>
        <w:rPr>
          <w:rFonts w:ascii="Book Antiqua" w:hAnsi="Book Antiqua"/>
          <w:b/>
          <w:noProof/>
          <w:sz w:val="24"/>
          <w:szCs w:val="24"/>
          <w:lang w:val="en-GB" w:eastAsia="zh-CN"/>
        </w:rPr>
      </w:pPr>
    </w:p>
    <w:p w:rsidR="00572E65" w:rsidRPr="00827410" w:rsidRDefault="00572E65" w:rsidP="00827410">
      <w:pPr>
        <w:spacing w:after="0" w:line="360" w:lineRule="auto"/>
        <w:jc w:val="right"/>
        <w:rPr>
          <w:rFonts w:ascii="Book Antiqua" w:hAnsi="Book Antiqua"/>
          <w:noProof/>
          <w:sz w:val="24"/>
          <w:szCs w:val="24"/>
          <w:lang w:val="en-GB" w:eastAsia="zh-CN"/>
        </w:rPr>
      </w:pPr>
      <w:r w:rsidRPr="00827410">
        <w:rPr>
          <w:rFonts w:ascii="Book Antiqua" w:hAnsi="Book Antiqua"/>
          <w:b/>
          <w:sz w:val="24"/>
          <w:szCs w:val="24"/>
        </w:rPr>
        <w:t xml:space="preserve">P-Reviewer: </w:t>
      </w:r>
      <w:r w:rsidR="006B72E3" w:rsidRPr="00827410">
        <w:rPr>
          <w:rFonts w:ascii="Book Antiqua" w:hAnsi="Book Antiqua" w:cs="Tahoma"/>
          <w:color w:val="000000"/>
          <w:sz w:val="24"/>
          <w:szCs w:val="24"/>
        </w:rPr>
        <w:t>Lee</w:t>
      </w:r>
      <w:r w:rsidR="006B72E3" w:rsidRPr="00827410">
        <w:rPr>
          <w:rFonts w:ascii="Book Antiqua" w:hAnsi="Book Antiqua" w:cs="Tahoma"/>
          <w:color w:val="000000"/>
          <w:sz w:val="24"/>
          <w:szCs w:val="24"/>
          <w:lang w:eastAsia="zh-CN"/>
        </w:rPr>
        <w:t xml:space="preserve"> SH </w:t>
      </w:r>
      <w:r w:rsidRPr="00827410">
        <w:rPr>
          <w:rFonts w:ascii="Book Antiqua" w:hAnsi="Book Antiqua"/>
          <w:b/>
          <w:sz w:val="24"/>
          <w:szCs w:val="24"/>
        </w:rPr>
        <w:t xml:space="preserve">S-Editor: </w:t>
      </w:r>
      <w:r w:rsidRPr="00827410">
        <w:rPr>
          <w:rFonts w:ascii="Book Antiqua" w:hAnsi="Book Antiqua"/>
          <w:sz w:val="24"/>
          <w:szCs w:val="24"/>
        </w:rPr>
        <w:t>Ji FF</w:t>
      </w:r>
      <w:r w:rsidRPr="00827410">
        <w:rPr>
          <w:rFonts w:ascii="Book Antiqua" w:hAnsi="Book Antiqua"/>
          <w:b/>
          <w:sz w:val="24"/>
          <w:szCs w:val="24"/>
        </w:rPr>
        <w:t xml:space="preserve"> L-Editor: E-Editor:</w:t>
      </w:r>
    </w:p>
    <w:p w:rsidR="002102FA" w:rsidRPr="00835917" w:rsidRDefault="002102FA" w:rsidP="00AC6412">
      <w:pPr>
        <w:spacing w:after="0" w:line="360" w:lineRule="auto"/>
        <w:jc w:val="both"/>
        <w:rPr>
          <w:rFonts w:ascii="Book Antiqua" w:hAnsi="Book Antiqua"/>
          <w:noProof/>
          <w:sz w:val="24"/>
          <w:szCs w:val="24"/>
          <w:lang w:val="en-GB"/>
        </w:rPr>
      </w:pPr>
    </w:p>
    <w:sectPr w:rsidR="002102FA" w:rsidRPr="008359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D2" w:rsidRDefault="00362AD2" w:rsidP="00C83440">
      <w:pPr>
        <w:spacing w:after="0" w:line="240" w:lineRule="auto"/>
      </w:pPr>
      <w:r>
        <w:separator/>
      </w:r>
    </w:p>
  </w:endnote>
  <w:endnote w:type="continuationSeparator" w:id="0">
    <w:p w:rsidR="00362AD2" w:rsidRDefault="00362AD2" w:rsidP="00C8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7643"/>
      <w:docPartObj>
        <w:docPartGallery w:val="Page Numbers (Bottom of Page)"/>
        <w:docPartUnique/>
      </w:docPartObj>
    </w:sdtPr>
    <w:sdtEndPr/>
    <w:sdtContent>
      <w:p w:rsidR="001E22B7" w:rsidRDefault="001E22B7">
        <w:pPr>
          <w:pStyle w:val="Footer"/>
          <w:jc w:val="center"/>
        </w:pPr>
        <w:r>
          <w:fldChar w:fldCharType="begin"/>
        </w:r>
        <w:r>
          <w:instrText>PAGE   \* MERGEFORMAT</w:instrText>
        </w:r>
        <w:r>
          <w:fldChar w:fldCharType="separate"/>
        </w:r>
        <w:r w:rsidR="005F37F5">
          <w:rPr>
            <w:noProof/>
          </w:rPr>
          <w:t>9</w:t>
        </w:r>
        <w:r>
          <w:fldChar w:fldCharType="end"/>
        </w:r>
      </w:p>
    </w:sdtContent>
  </w:sdt>
  <w:p w:rsidR="004D71B9" w:rsidRDefault="004D71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D2" w:rsidRDefault="00362AD2" w:rsidP="00C83440">
      <w:pPr>
        <w:spacing w:after="0" w:line="240" w:lineRule="auto"/>
      </w:pPr>
      <w:r>
        <w:separator/>
      </w:r>
    </w:p>
  </w:footnote>
  <w:footnote w:type="continuationSeparator" w:id="0">
    <w:p w:rsidR="00362AD2" w:rsidRDefault="00362AD2" w:rsidP="00C83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691DB0"/>
    <w:rsid w:val="00002A9E"/>
    <w:rsid w:val="001E22B7"/>
    <w:rsid w:val="001E2D6A"/>
    <w:rsid w:val="002102FA"/>
    <w:rsid w:val="002846BE"/>
    <w:rsid w:val="00362AD2"/>
    <w:rsid w:val="00370924"/>
    <w:rsid w:val="003A69AF"/>
    <w:rsid w:val="003B076D"/>
    <w:rsid w:val="003E3BCF"/>
    <w:rsid w:val="004465E2"/>
    <w:rsid w:val="004A58EF"/>
    <w:rsid w:val="004D71B9"/>
    <w:rsid w:val="00572E65"/>
    <w:rsid w:val="005F37F5"/>
    <w:rsid w:val="00691DB0"/>
    <w:rsid w:val="006B72E3"/>
    <w:rsid w:val="006E7800"/>
    <w:rsid w:val="00794EC2"/>
    <w:rsid w:val="007B69D7"/>
    <w:rsid w:val="007E06ED"/>
    <w:rsid w:val="00827410"/>
    <w:rsid w:val="00835917"/>
    <w:rsid w:val="008B66B3"/>
    <w:rsid w:val="00974D00"/>
    <w:rsid w:val="00981C6A"/>
    <w:rsid w:val="00AB3150"/>
    <w:rsid w:val="00AC3993"/>
    <w:rsid w:val="00AC6412"/>
    <w:rsid w:val="00AF43EC"/>
    <w:rsid w:val="00AF495C"/>
    <w:rsid w:val="00B44DED"/>
    <w:rsid w:val="00C067E6"/>
    <w:rsid w:val="00C80099"/>
    <w:rsid w:val="00C83440"/>
    <w:rsid w:val="00CF7029"/>
    <w:rsid w:val="00D15B5A"/>
    <w:rsid w:val="00D44722"/>
    <w:rsid w:val="00E73F3B"/>
    <w:rsid w:val="00E9396F"/>
    <w:rsid w:val="00EA6498"/>
    <w:rsid w:val="00EC2E4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B0"/>
  </w:style>
  <w:style w:type="paragraph" w:styleId="Heading1">
    <w:name w:val="heading 1"/>
    <w:basedOn w:val="Normal"/>
    <w:link w:val="Heading1Char"/>
    <w:uiPriority w:val="9"/>
    <w:qFormat/>
    <w:rsid w:val="00691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B0"/>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691DB0"/>
    <w:rPr>
      <w:color w:val="0000FF" w:themeColor="hyperlink"/>
      <w:u w:val="single"/>
    </w:rPr>
  </w:style>
  <w:style w:type="character" w:customStyle="1" w:styleId="apple-converted-space">
    <w:name w:val="apple-converted-space"/>
    <w:basedOn w:val="DefaultParagraphFont"/>
    <w:rsid w:val="00691DB0"/>
  </w:style>
  <w:style w:type="character" w:customStyle="1" w:styleId="highlight">
    <w:name w:val="highlight"/>
    <w:basedOn w:val="DefaultParagraphFont"/>
    <w:rsid w:val="00691DB0"/>
  </w:style>
  <w:style w:type="table" w:styleId="TableGrid">
    <w:name w:val="Table Grid"/>
    <w:basedOn w:val="TableNormal"/>
    <w:uiPriority w:val="59"/>
    <w:rsid w:val="0069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91DB0"/>
    <w:pPr>
      <w:spacing w:line="240" w:lineRule="auto"/>
    </w:pPr>
    <w:rPr>
      <w:b/>
      <w:bCs/>
      <w:color w:val="4F81BD" w:themeColor="accent1"/>
      <w:sz w:val="18"/>
      <w:szCs w:val="18"/>
    </w:rPr>
  </w:style>
  <w:style w:type="table" w:styleId="LightList">
    <w:name w:val="Light List"/>
    <w:basedOn w:val="TableNormal"/>
    <w:uiPriority w:val="61"/>
    <w:rsid w:val="00691D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91DB0"/>
    <w:pPr>
      <w:spacing w:after="0" w:line="240" w:lineRule="auto"/>
    </w:pPr>
  </w:style>
  <w:style w:type="character" w:styleId="Emphasis">
    <w:name w:val="Emphasis"/>
    <w:basedOn w:val="DefaultParagraphFont"/>
    <w:uiPriority w:val="20"/>
    <w:qFormat/>
    <w:rsid w:val="00691DB0"/>
    <w:rPr>
      <w:i/>
      <w:iCs/>
    </w:rPr>
  </w:style>
  <w:style w:type="character" w:customStyle="1" w:styleId="deftitle">
    <w:name w:val="deftitle"/>
    <w:basedOn w:val="DefaultParagraphFont"/>
    <w:rsid w:val="00691DB0"/>
  </w:style>
  <w:style w:type="character" w:styleId="CommentReference">
    <w:name w:val="annotation reference"/>
    <w:basedOn w:val="DefaultParagraphFont"/>
    <w:uiPriority w:val="99"/>
    <w:semiHidden/>
    <w:unhideWhenUsed/>
    <w:rsid w:val="00691DB0"/>
    <w:rPr>
      <w:sz w:val="16"/>
      <w:szCs w:val="16"/>
    </w:rPr>
  </w:style>
  <w:style w:type="paragraph" w:styleId="CommentText">
    <w:name w:val="annotation text"/>
    <w:basedOn w:val="Normal"/>
    <w:link w:val="CommentTextChar"/>
    <w:uiPriority w:val="99"/>
    <w:unhideWhenUsed/>
    <w:rsid w:val="00691DB0"/>
    <w:pPr>
      <w:spacing w:line="240" w:lineRule="auto"/>
    </w:pPr>
    <w:rPr>
      <w:sz w:val="20"/>
      <w:szCs w:val="20"/>
    </w:rPr>
  </w:style>
  <w:style w:type="character" w:customStyle="1" w:styleId="CommentTextChar">
    <w:name w:val="Comment Text Char"/>
    <w:basedOn w:val="DefaultParagraphFont"/>
    <w:link w:val="CommentText"/>
    <w:uiPriority w:val="99"/>
    <w:rsid w:val="00691DB0"/>
    <w:rPr>
      <w:sz w:val="20"/>
      <w:szCs w:val="20"/>
    </w:rPr>
  </w:style>
  <w:style w:type="paragraph" w:styleId="CommentSubject">
    <w:name w:val="annotation subject"/>
    <w:basedOn w:val="CommentText"/>
    <w:next w:val="CommentText"/>
    <w:link w:val="CommentSubjectChar"/>
    <w:uiPriority w:val="99"/>
    <w:semiHidden/>
    <w:unhideWhenUsed/>
    <w:rsid w:val="00691DB0"/>
    <w:rPr>
      <w:b/>
      <w:bCs/>
    </w:rPr>
  </w:style>
  <w:style w:type="character" w:customStyle="1" w:styleId="CommentSubjectChar">
    <w:name w:val="Comment Subject Char"/>
    <w:basedOn w:val="CommentTextChar"/>
    <w:link w:val="CommentSubject"/>
    <w:uiPriority w:val="99"/>
    <w:semiHidden/>
    <w:rsid w:val="00691DB0"/>
    <w:rPr>
      <w:b/>
      <w:bCs/>
      <w:sz w:val="20"/>
      <w:szCs w:val="20"/>
    </w:rPr>
  </w:style>
  <w:style w:type="paragraph" w:styleId="BalloonText">
    <w:name w:val="Balloon Text"/>
    <w:basedOn w:val="Normal"/>
    <w:link w:val="BalloonTextChar"/>
    <w:uiPriority w:val="99"/>
    <w:semiHidden/>
    <w:unhideWhenUsed/>
    <w:rsid w:val="0069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B0"/>
    <w:rPr>
      <w:rFonts w:ascii="Tahoma" w:hAnsi="Tahoma" w:cs="Tahoma"/>
      <w:sz w:val="16"/>
      <w:szCs w:val="16"/>
    </w:rPr>
  </w:style>
  <w:style w:type="paragraph" w:styleId="NormalWeb">
    <w:name w:val="Normal (Web)"/>
    <w:basedOn w:val="Normal"/>
    <w:uiPriority w:val="99"/>
    <w:semiHidden/>
    <w:unhideWhenUsed/>
    <w:rsid w:val="00691D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691DB0"/>
    <w:pPr>
      <w:spacing w:after="0" w:line="240" w:lineRule="auto"/>
    </w:pPr>
  </w:style>
  <w:style w:type="paragraph" w:styleId="Header">
    <w:name w:val="header"/>
    <w:basedOn w:val="Normal"/>
    <w:link w:val="HeaderChar"/>
    <w:uiPriority w:val="99"/>
    <w:unhideWhenUsed/>
    <w:rsid w:val="00C83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440"/>
  </w:style>
  <w:style w:type="paragraph" w:styleId="Footer">
    <w:name w:val="footer"/>
    <w:basedOn w:val="Normal"/>
    <w:link w:val="FooterChar"/>
    <w:uiPriority w:val="99"/>
    <w:unhideWhenUsed/>
    <w:rsid w:val="00C83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4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B0"/>
  </w:style>
  <w:style w:type="paragraph" w:styleId="Heading1">
    <w:name w:val="heading 1"/>
    <w:basedOn w:val="Normal"/>
    <w:link w:val="Heading1Char"/>
    <w:uiPriority w:val="9"/>
    <w:qFormat/>
    <w:rsid w:val="00691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B0"/>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691DB0"/>
    <w:rPr>
      <w:color w:val="0000FF" w:themeColor="hyperlink"/>
      <w:u w:val="single"/>
    </w:rPr>
  </w:style>
  <w:style w:type="character" w:customStyle="1" w:styleId="apple-converted-space">
    <w:name w:val="apple-converted-space"/>
    <w:basedOn w:val="DefaultParagraphFont"/>
    <w:rsid w:val="00691DB0"/>
  </w:style>
  <w:style w:type="character" w:customStyle="1" w:styleId="highlight">
    <w:name w:val="highlight"/>
    <w:basedOn w:val="DefaultParagraphFont"/>
    <w:rsid w:val="00691DB0"/>
  </w:style>
  <w:style w:type="table" w:styleId="TableGrid">
    <w:name w:val="Table Grid"/>
    <w:basedOn w:val="TableNormal"/>
    <w:uiPriority w:val="59"/>
    <w:rsid w:val="0069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91DB0"/>
    <w:pPr>
      <w:spacing w:line="240" w:lineRule="auto"/>
    </w:pPr>
    <w:rPr>
      <w:b/>
      <w:bCs/>
      <w:color w:val="4F81BD" w:themeColor="accent1"/>
      <w:sz w:val="18"/>
      <w:szCs w:val="18"/>
    </w:rPr>
  </w:style>
  <w:style w:type="table" w:styleId="LightList">
    <w:name w:val="Light List"/>
    <w:basedOn w:val="TableNormal"/>
    <w:uiPriority w:val="61"/>
    <w:rsid w:val="00691D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91DB0"/>
    <w:pPr>
      <w:spacing w:after="0" w:line="240" w:lineRule="auto"/>
    </w:pPr>
  </w:style>
  <w:style w:type="character" w:styleId="Emphasis">
    <w:name w:val="Emphasis"/>
    <w:basedOn w:val="DefaultParagraphFont"/>
    <w:uiPriority w:val="20"/>
    <w:qFormat/>
    <w:rsid w:val="00691DB0"/>
    <w:rPr>
      <w:i/>
      <w:iCs/>
    </w:rPr>
  </w:style>
  <w:style w:type="character" w:customStyle="1" w:styleId="deftitle">
    <w:name w:val="deftitle"/>
    <w:basedOn w:val="DefaultParagraphFont"/>
    <w:rsid w:val="00691DB0"/>
  </w:style>
  <w:style w:type="character" w:styleId="CommentReference">
    <w:name w:val="annotation reference"/>
    <w:basedOn w:val="DefaultParagraphFont"/>
    <w:uiPriority w:val="99"/>
    <w:semiHidden/>
    <w:unhideWhenUsed/>
    <w:rsid w:val="00691DB0"/>
    <w:rPr>
      <w:sz w:val="16"/>
      <w:szCs w:val="16"/>
    </w:rPr>
  </w:style>
  <w:style w:type="paragraph" w:styleId="CommentText">
    <w:name w:val="annotation text"/>
    <w:basedOn w:val="Normal"/>
    <w:link w:val="CommentTextChar"/>
    <w:uiPriority w:val="99"/>
    <w:unhideWhenUsed/>
    <w:rsid w:val="00691DB0"/>
    <w:pPr>
      <w:spacing w:line="240" w:lineRule="auto"/>
    </w:pPr>
    <w:rPr>
      <w:sz w:val="20"/>
      <w:szCs w:val="20"/>
    </w:rPr>
  </w:style>
  <w:style w:type="character" w:customStyle="1" w:styleId="CommentTextChar">
    <w:name w:val="Comment Text Char"/>
    <w:basedOn w:val="DefaultParagraphFont"/>
    <w:link w:val="CommentText"/>
    <w:uiPriority w:val="99"/>
    <w:rsid w:val="00691DB0"/>
    <w:rPr>
      <w:sz w:val="20"/>
      <w:szCs w:val="20"/>
    </w:rPr>
  </w:style>
  <w:style w:type="paragraph" w:styleId="CommentSubject">
    <w:name w:val="annotation subject"/>
    <w:basedOn w:val="CommentText"/>
    <w:next w:val="CommentText"/>
    <w:link w:val="CommentSubjectChar"/>
    <w:uiPriority w:val="99"/>
    <w:semiHidden/>
    <w:unhideWhenUsed/>
    <w:rsid w:val="00691DB0"/>
    <w:rPr>
      <w:b/>
      <w:bCs/>
    </w:rPr>
  </w:style>
  <w:style w:type="character" w:customStyle="1" w:styleId="CommentSubjectChar">
    <w:name w:val="Comment Subject Char"/>
    <w:basedOn w:val="CommentTextChar"/>
    <w:link w:val="CommentSubject"/>
    <w:uiPriority w:val="99"/>
    <w:semiHidden/>
    <w:rsid w:val="00691DB0"/>
    <w:rPr>
      <w:b/>
      <w:bCs/>
      <w:sz w:val="20"/>
      <w:szCs w:val="20"/>
    </w:rPr>
  </w:style>
  <w:style w:type="paragraph" w:styleId="BalloonText">
    <w:name w:val="Balloon Text"/>
    <w:basedOn w:val="Normal"/>
    <w:link w:val="BalloonTextChar"/>
    <w:uiPriority w:val="99"/>
    <w:semiHidden/>
    <w:unhideWhenUsed/>
    <w:rsid w:val="0069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B0"/>
    <w:rPr>
      <w:rFonts w:ascii="Tahoma" w:hAnsi="Tahoma" w:cs="Tahoma"/>
      <w:sz w:val="16"/>
      <w:szCs w:val="16"/>
    </w:rPr>
  </w:style>
  <w:style w:type="paragraph" w:styleId="NormalWeb">
    <w:name w:val="Normal (Web)"/>
    <w:basedOn w:val="Normal"/>
    <w:uiPriority w:val="99"/>
    <w:semiHidden/>
    <w:unhideWhenUsed/>
    <w:rsid w:val="00691D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691DB0"/>
    <w:pPr>
      <w:spacing w:after="0" w:line="240" w:lineRule="auto"/>
    </w:pPr>
  </w:style>
  <w:style w:type="paragraph" w:styleId="Header">
    <w:name w:val="header"/>
    <w:basedOn w:val="Normal"/>
    <w:link w:val="HeaderChar"/>
    <w:uiPriority w:val="99"/>
    <w:unhideWhenUsed/>
    <w:rsid w:val="00C83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440"/>
  </w:style>
  <w:style w:type="paragraph" w:styleId="Footer">
    <w:name w:val="footer"/>
    <w:basedOn w:val="Normal"/>
    <w:link w:val="FooterChar"/>
    <w:uiPriority w:val="99"/>
    <w:unhideWhenUsed/>
    <w:rsid w:val="00C83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1173">
      <w:bodyDiv w:val="1"/>
      <w:marLeft w:val="0"/>
      <w:marRight w:val="0"/>
      <w:marTop w:val="0"/>
      <w:marBottom w:val="0"/>
      <w:divBdr>
        <w:top w:val="none" w:sz="0" w:space="0" w:color="auto"/>
        <w:left w:val="none" w:sz="0" w:space="0" w:color="auto"/>
        <w:bottom w:val="none" w:sz="0" w:space="0" w:color="auto"/>
        <w:right w:val="none" w:sz="0" w:space="0" w:color="auto"/>
      </w:divBdr>
      <w:divsChild>
        <w:div w:id="432746526">
          <w:marLeft w:val="0"/>
          <w:marRight w:val="0"/>
          <w:marTop w:val="0"/>
          <w:marBottom w:val="0"/>
          <w:divBdr>
            <w:top w:val="none" w:sz="0" w:space="0" w:color="auto"/>
            <w:left w:val="none" w:sz="0" w:space="0" w:color="auto"/>
            <w:bottom w:val="none" w:sz="0" w:space="0" w:color="auto"/>
            <w:right w:val="none" w:sz="0" w:space="0" w:color="auto"/>
          </w:divBdr>
          <w:divsChild>
            <w:div w:id="1457219608">
              <w:marLeft w:val="0"/>
              <w:marRight w:val="0"/>
              <w:marTop w:val="0"/>
              <w:marBottom w:val="0"/>
              <w:divBdr>
                <w:top w:val="none" w:sz="0" w:space="0" w:color="auto"/>
                <w:left w:val="none" w:sz="0" w:space="0" w:color="auto"/>
                <w:bottom w:val="none" w:sz="0" w:space="0" w:color="auto"/>
                <w:right w:val="none" w:sz="0" w:space="0" w:color="auto"/>
              </w:divBdr>
            </w:div>
            <w:div w:id="375667634">
              <w:marLeft w:val="0"/>
              <w:marRight w:val="0"/>
              <w:marTop w:val="0"/>
              <w:marBottom w:val="0"/>
              <w:divBdr>
                <w:top w:val="none" w:sz="0" w:space="0" w:color="auto"/>
                <w:left w:val="none" w:sz="0" w:space="0" w:color="auto"/>
                <w:bottom w:val="none" w:sz="0" w:space="0" w:color="auto"/>
                <w:right w:val="none" w:sz="0" w:space="0" w:color="auto"/>
              </w:divBdr>
            </w:div>
            <w:div w:id="664356608">
              <w:marLeft w:val="0"/>
              <w:marRight w:val="0"/>
              <w:marTop w:val="0"/>
              <w:marBottom w:val="0"/>
              <w:divBdr>
                <w:top w:val="none" w:sz="0" w:space="0" w:color="auto"/>
                <w:left w:val="none" w:sz="0" w:space="0" w:color="auto"/>
                <w:bottom w:val="none" w:sz="0" w:space="0" w:color="auto"/>
                <w:right w:val="none" w:sz="0" w:space="0" w:color="auto"/>
              </w:divBdr>
            </w:div>
            <w:div w:id="2013487708">
              <w:marLeft w:val="0"/>
              <w:marRight w:val="0"/>
              <w:marTop w:val="0"/>
              <w:marBottom w:val="0"/>
              <w:divBdr>
                <w:top w:val="none" w:sz="0" w:space="0" w:color="auto"/>
                <w:left w:val="none" w:sz="0" w:space="0" w:color="auto"/>
                <w:bottom w:val="none" w:sz="0" w:space="0" w:color="auto"/>
                <w:right w:val="none" w:sz="0" w:space="0" w:color="auto"/>
              </w:divBdr>
            </w:div>
            <w:div w:id="394010616">
              <w:marLeft w:val="0"/>
              <w:marRight w:val="0"/>
              <w:marTop w:val="0"/>
              <w:marBottom w:val="0"/>
              <w:divBdr>
                <w:top w:val="none" w:sz="0" w:space="0" w:color="auto"/>
                <w:left w:val="none" w:sz="0" w:space="0" w:color="auto"/>
                <w:bottom w:val="none" w:sz="0" w:space="0" w:color="auto"/>
                <w:right w:val="none" w:sz="0" w:space="0" w:color="auto"/>
              </w:divBdr>
            </w:div>
            <w:div w:id="2043284168">
              <w:marLeft w:val="0"/>
              <w:marRight w:val="0"/>
              <w:marTop w:val="0"/>
              <w:marBottom w:val="0"/>
              <w:divBdr>
                <w:top w:val="none" w:sz="0" w:space="0" w:color="auto"/>
                <w:left w:val="none" w:sz="0" w:space="0" w:color="auto"/>
                <w:bottom w:val="none" w:sz="0" w:space="0" w:color="auto"/>
                <w:right w:val="none" w:sz="0" w:space="0" w:color="auto"/>
              </w:divBdr>
            </w:div>
            <w:div w:id="576399618">
              <w:marLeft w:val="0"/>
              <w:marRight w:val="0"/>
              <w:marTop w:val="0"/>
              <w:marBottom w:val="0"/>
              <w:divBdr>
                <w:top w:val="none" w:sz="0" w:space="0" w:color="auto"/>
                <w:left w:val="none" w:sz="0" w:space="0" w:color="auto"/>
                <w:bottom w:val="none" w:sz="0" w:space="0" w:color="auto"/>
                <w:right w:val="none" w:sz="0" w:space="0" w:color="auto"/>
              </w:divBdr>
            </w:div>
            <w:div w:id="923488647">
              <w:marLeft w:val="0"/>
              <w:marRight w:val="0"/>
              <w:marTop w:val="0"/>
              <w:marBottom w:val="0"/>
              <w:divBdr>
                <w:top w:val="none" w:sz="0" w:space="0" w:color="auto"/>
                <w:left w:val="none" w:sz="0" w:space="0" w:color="auto"/>
                <w:bottom w:val="none" w:sz="0" w:space="0" w:color="auto"/>
                <w:right w:val="none" w:sz="0" w:space="0" w:color="auto"/>
              </w:divBdr>
            </w:div>
            <w:div w:id="1019044108">
              <w:marLeft w:val="0"/>
              <w:marRight w:val="0"/>
              <w:marTop w:val="0"/>
              <w:marBottom w:val="0"/>
              <w:divBdr>
                <w:top w:val="none" w:sz="0" w:space="0" w:color="auto"/>
                <w:left w:val="none" w:sz="0" w:space="0" w:color="auto"/>
                <w:bottom w:val="none" w:sz="0" w:space="0" w:color="auto"/>
                <w:right w:val="none" w:sz="0" w:space="0" w:color="auto"/>
              </w:divBdr>
            </w:div>
            <w:div w:id="956718600">
              <w:marLeft w:val="0"/>
              <w:marRight w:val="0"/>
              <w:marTop w:val="0"/>
              <w:marBottom w:val="0"/>
              <w:divBdr>
                <w:top w:val="none" w:sz="0" w:space="0" w:color="auto"/>
                <w:left w:val="none" w:sz="0" w:space="0" w:color="auto"/>
                <w:bottom w:val="none" w:sz="0" w:space="0" w:color="auto"/>
                <w:right w:val="none" w:sz="0" w:space="0" w:color="auto"/>
              </w:divBdr>
            </w:div>
            <w:div w:id="1942103953">
              <w:marLeft w:val="0"/>
              <w:marRight w:val="0"/>
              <w:marTop w:val="0"/>
              <w:marBottom w:val="0"/>
              <w:divBdr>
                <w:top w:val="none" w:sz="0" w:space="0" w:color="auto"/>
                <w:left w:val="none" w:sz="0" w:space="0" w:color="auto"/>
                <w:bottom w:val="none" w:sz="0" w:space="0" w:color="auto"/>
                <w:right w:val="none" w:sz="0" w:space="0" w:color="auto"/>
              </w:divBdr>
            </w:div>
            <w:div w:id="1736394866">
              <w:marLeft w:val="0"/>
              <w:marRight w:val="0"/>
              <w:marTop w:val="0"/>
              <w:marBottom w:val="0"/>
              <w:divBdr>
                <w:top w:val="none" w:sz="0" w:space="0" w:color="auto"/>
                <w:left w:val="none" w:sz="0" w:space="0" w:color="auto"/>
                <w:bottom w:val="none" w:sz="0" w:space="0" w:color="auto"/>
                <w:right w:val="none" w:sz="0" w:space="0" w:color="auto"/>
              </w:divBdr>
            </w:div>
            <w:div w:id="1288270739">
              <w:marLeft w:val="0"/>
              <w:marRight w:val="0"/>
              <w:marTop w:val="0"/>
              <w:marBottom w:val="0"/>
              <w:divBdr>
                <w:top w:val="none" w:sz="0" w:space="0" w:color="auto"/>
                <w:left w:val="none" w:sz="0" w:space="0" w:color="auto"/>
                <w:bottom w:val="none" w:sz="0" w:space="0" w:color="auto"/>
                <w:right w:val="none" w:sz="0" w:space="0" w:color="auto"/>
              </w:divBdr>
            </w:div>
            <w:div w:id="1937401734">
              <w:marLeft w:val="0"/>
              <w:marRight w:val="0"/>
              <w:marTop w:val="0"/>
              <w:marBottom w:val="0"/>
              <w:divBdr>
                <w:top w:val="none" w:sz="0" w:space="0" w:color="auto"/>
                <w:left w:val="none" w:sz="0" w:space="0" w:color="auto"/>
                <w:bottom w:val="none" w:sz="0" w:space="0" w:color="auto"/>
                <w:right w:val="none" w:sz="0" w:space="0" w:color="auto"/>
              </w:divBdr>
            </w:div>
            <w:div w:id="4213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khn.deboer@vumc.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12774</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E.F.J. de Groot</dc:creator>
  <cp:lastModifiedBy>Na Ma</cp:lastModifiedBy>
  <cp:revision>2</cp:revision>
  <dcterms:created xsi:type="dcterms:W3CDTF">2015-09-27T20:32:00Z</dcterms:created>
  <dcterms:modified xsi:type="dcterms:W3CDTF">2015-09-27T20:32:00Z</dcterms:modified>
</cp:coreProperties>
</file>