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52EF5" w14:textId="48B1F8E9" w:rsidR="00637027" w:rsidRPr="00F63267" w:rsidRDefault="00637027" w:rsidP="002E7B46">
      <w:pPr>
        <w:adjustRightInd w:val="0"/>
        <w:snapToGrid w:val="0"/>
        <w:spacing w:line="360" w:lineRule="auto"/>
        <w:rPr>
          <w:rFonts w:ascii="Book Antiqua" w:hAnsi="Book Antiqua"/>
        </w:rPr>
      </w:pPr>
      <w:r w:rsidRPr="00F63267">
        <w:rPr>
          <w:rFonts w:ascii="Book Antiqua" w:eastAsia="Times New Roman" w:hAnsi="Book Antiqua" w:cs="宋体"/>
          <w:b/>
        </w:rPr>
        <w:t xml:space="preserve">Name of journal: </w:t>
      </w:r>
      <w:bookmarkStart w:id="0" w:name="OLE_LINK718"/>
      <w:bookmarkStart w:id="1" w:name="OLE_LINK719"/>
      <w:r w:rsidRPr="00F63267">
        <w:rPr>
          <w:rFonts w:ascii="Book Antiqua" w:eastAsia="Times New Roman" w:hAnsi="Book Antiqua" w:cs="宋体"/>
          <w:b/>
          <w:i/>
        </w:rPr>
        <w:t xml:space="preserve">World Journal of </w:t>
      </w:r>
      <w:bookmarkEnd w:id="0"/>
      <w:bookmarkEnd w:id="1"/>
      <w:r w:rsidRPr="00F63267">
        <w:rPr>
          <w:rFonts w:ascii="Book Antiqua" w:hAnsi="Book Antiqua"/>
          <w:b/>
          <w:i/>
        </w:rPr>
        <w:t>Gastro</w:t>
      </w:r>
      <w:r w:rsidR="00640A5C" w:rsidRPr="00F63267">
        <w:rPr>
          <w:rFonts w:ascii="Book Antiqua" w:hAnsi="Book Antiqua"/>
          <w:b/>
          <w:i/>
        </w:rPr>
        <w:t>intestinal Surgery</w:t>
      </w:r>
      <w:r w:rsidRPr="00F63267">
        <w:rPr>
          <w:rFonts w:ascii="Book Antiqua" w:hAnsi="Book Antiqua"/>
          <w:b/>
        </w:rPr>
        <w:t xml:space="preserve"> </w:t>
      </w:r>
    </w:p>
    <w:p w14:paraId="03474A72" w14:textId="152B52C7" w:rsidR="00637027" w:rsidRPr="00F63267" w:rsidRDefault="00637027" w:rsidP="002E7B46">
      <w:pPr>
        <w:adjustRightInd w:val="0"/>
        <w:snapToGrid w:val="0"/>
        <w:spacing w:line="360" w:lineRule="auto"/>
        <w:rPr>
          <w:rFonts w:ascii="Book Antiqua" w:eastAsia="Times New Roman" w:hAnsi="Book Antiqua" w:cs="宋体"/>
          <w:b/>
          <w:color w:val="FF0000"/>
        </w:rPr>
      </w:pPr>
      <w:r w:rsidRPr="00F63267">
        <w:rPr>
          <w:rFonts w:ascii="Book Antiqua" w:hAnsi="Book Antiqua" w:cs="Arial"/>
          <w:b/>
        </w:rPr>
        <w:t xml:space="preserve">ESPS Manuscript NO: </w:t>
      </w:r>
      <w:r w:rsidR="00640A5C" w:rsidRPr="00F63267">
        <w:rPr>
          <w:rFonts w:ascii="Book Antiqua" w:hAnsi="Book Antiqua" w:cs="Arial"/>
          <w:b/>
        </w:rPr>
        <w:t>18615</w:t>
      </w:r>
    </w:p>
    <w:p w14:paraId="60FF97EE" w14:textId="0BA0A1A6" w:rsidR="00637027" w:rsidRPr="00F63267" w:rsidRDefault="002E7B46" w:rsidP="002E7B46">
      <w:pPr>
        <w:suppressAutoHyphens/>
        <w:autoSpaceDE w:val="0"/>
        <w:autoSpaceDN w:val="0"/>
        <w:adjustRightInd w:val="0"/>
        <w:snapToGrid w:val="0"/>
        <w:spacing w:line="360" w:lineRule="auto"/>
        <w:rPr>
          <w:rFonts w:ascii="Book Antiqua" w:eastAsia="幼圆" w:hAnsi="Book Antiqua"/>
          <w:b/>
        </w:rPr>
      </w:pPr>
      <w:bookmarkStart w:id="2" w:name="OLE_LINK1617"/>
      <w:bookmarkStart w:id="3" w:name="OLE_LINK1618"/>
      <w:r w:rsidRPr="00F63267">
        <w:rPr>
          <w:rFonts w:ascii="Book Antiqua" w:hAnsi="Book Antiqua" w:cs="Arial"/>
          <w:b/>
        </w:rPr>
        <w:t>Manuscript</w:t>
      </w:r>
      <w:r w:rsidRPr="00F63267">
        <w:rPr>
          <w:rFonts w:ascii="Book Antiqua" w:hAnsi="Book Antiqua" w:cs="Arial"/>
          <w:b/>
          <w:lang w:eastAsia="zh-CN"/>
        </w:rPr>
        <w:t xml:space="preserve"> Type</w:t>
      </w:r>
      <w:r w:rsidR="00637027" w:rsidRPr="00F63267">
        <w:rPr>
          <w:rFonts w:ascii="Book Antiqua" w:hAnsi="Book Antiqua"/>
          <w:b/>
        </w:rPr>
        <w:t xml:space="preserve">: </w:t>
      </w:r>
      <w:bookmarkEnd w:id="2"/>
      <w:bookmarkEnd w:id="3"/>
      <w:r w:rsidR="0012305D" w:rsidRPr="00F63267">
        <w:rPr>
          <w:rFonts w:ascii="Book Antiqua" w:eastAsia="幼圆" w:hAnsi="Book Antiqua"/>
          <w:b/>
        </w:rPr>
        <w:t>REVIEW</w:t>
      </w:r>
    </w:p>
    <w:p w14:paraId="48747F39" w14:textId="77777777" w:rsidR="00637027" w:rsidRPr="00F63267" w:rsidRDefault="00637027" w:rsidP="002E7B46">
      <w:pPr>
        <w:spacing w:line="360" w:lineRule="auto"/>
        <w:jc w:val="both"/>
        <w:outlineLvl w:val="0"/>
        <w:rPr>
          <w:rFonts w:ascii="Book Antiqua" w:eastAsia="Arial Unicode MS" w:hAnsi="Book Antiqua"/>
          <w:b/>
          <w:color w:val="000000"/>
          <w:u w:color="000000"/>
          <w:lang w:eastAsia="zh-CN"/>
        </w:rPr>
      </w:pPr>
    </w:p>
    <w:p w14:paraId="43A0E70D" w14:textId="7FD8E5B2" w:rsidR="008A0A34" w:rsidRDefault="00C01F35" w:rsidP="002E7B46">
      <w:pPr>
        <w:spacing w:line="360" w:lineRule="auto"/>
        <w:jc w:val="both"/>
        <w:outlineLvl w:val="0"/>
        <w:rPr>
          <w:rFonts w:ascii="Book Antiqua" w:eastAsia="Arial Unicode MS" w:hAnsi="Book Antiqua"/>
          <w:b/>
          <w:color w:val="000000"/>
          <w:u w:color="000000"/>
          <w:lang w:eastAsia="zh-CN"/>
        </w:rPr>
      </w:pPr>
      <w:r w:rsidRPr="00C01F35">
        <w:rPr>
          <w:rFonts w:ascii="Book Antiqua" w:eastAsia="Arial Unicode MS" w:hAnsi="Book Antiqua"/>
          <w:b/>
          <w:color w:val="000000"/>
          <w:u w:color="000000"/>
        </w:rPr>
        <w:t>Esophageal surgery in minimally invasive era</w:t>
      </w:r>
    </w:p>
    <w:p w14:paraId="51A316BE" w14:textId="77777777" w:rsidR="00C01F35" w:rsidRPr="00F63267" w:rsidRDefault="00C01F35" w:rsidP="002E7B46">
      <w:pPr>
        <w:spacing w:line="360" w:lineRule="auto"/>
        <w:jc w:val="both"/>
        <w:outlineLvl w:val="0"/>
        <w:rPr>
          <w:rFonts w:ascii="Book Antiqua" w:eastAsia="Arial Unicode MS" w:hAnsi="Book Antiqua"/>
          <w:color w:val="FF0000"/>
          <w:u w:color="FF0000"/>
          <w:lang w:eastAsia="zh-CN"/>
        </w:rPr>
      </w:pPr>
    </w:p>
    <w:p w14:paraId="0ECCB2EB" w14:textId="24B05590" w:rsidR="008A0A34" w:rsidRPr="00F63267" w:rsidRDefault="002E7B46" w:rsidP="002E7B46">
      <w:pPr>
        <w:spacing w:line="360" w:lineRule="auto"/>
        <w:jc w:val="both"/>
        <w:outlineLvl w:val="0"/>
        <w:rPr>
          <w:rFonts w:ascii="Book Antiqua" w:eastAsia="Arial Unicode MS" w:hAnsi="Book Antiqua"/>
          <w:color w:val="000000"/>
          <w:u w:color="000000"/>
        </w:rPr>
      </w:pPr>
      <w:r w:rsidRPr="00F63267">
        <w:rPr>
          <w:rFonts w:ascii="Book Antiqua" w:eastAsia="Arial Unicode MS" w:hAnsi="Book Antiqua"/>
          <w:u w:color="000000"/>
          <w:lang w:val="it-IT"/>
        </w:rPr>
        <w:t>Bencini</w:t>
      </w:r>
      <w:r w:rsidRPr="00F63267">
        <w:rPr>
          <w:rFonts w:ascii="Book Antiqua" w:eastAsia="Arial Unicode MS" w:hAnsi="Book Antiqua"/>
          <w:u w:color="000000"/>
          <w:lang w:val="it-IT" w:eastAsia="zh-CN"/>
        </w:rPr>
        <w:t xml:space="preserve"> L </w:t>
      </w:r>
      <w:r w:rsidRPr="00F63267">
        <w:rPr>
          <w:rFonts w:ascii="Book Antiqua" w:eastAsia="Arial Unicode MS" w:hAnsi="Book Antiqua"/>
          <w:i/>
          <w:u w:color="000000"/>
          <w:lang w:val="it-IT" w:eastAsia="zh-CN"/>
        </w:rPr>
        <w:t>et al</w:t>
      </w:r>
      <w:r w:rsidRPr="00F63267">
        <w:rPr>
          <w:rFonts w:ascii="Book Antiqua" w:eastAsia="Arial Unicode MS" w:hAnsi="Book Antiqua"/>
          <w:u w:color="000000"/>
          <w:lang w:val="it-IT" w:eastAsia="zh-CN"/>
        </w:rPr>
        <w:t>.</w:t>
      </w:r>
      <w:r w:rsidR="008A0A34" w:rsidRPr="00F63267">
        <w:rPr>
          <w:rFonts w:ascii="Book Antiqua" w:eastAsia="Arial Unicode MS" w:hAnsi="Book Antiqua"/>
          <w:color w:val="000000"/>
          <w:u w:color="000000"/>
        </w:rPr>
        <w:t xml:space="preserve"> Laparoscopy</w:t>
      </w:r>
      <w:r w:rsidR="0012305D" w:rsidRPr="00F63267">
        <w:rPr>
          <w:rFonts w:ascii="Book Antiqua" w:eastAsia="Arial Unicode MS" w:hAnsi="Book Antiqua"/>
          <w:color w:val="000000"/>
          <w:u w:color="000000"/>
        </w:rPr>
        <w:t xml:space="preserve"> and </w:t>
      </w:r>
      <w:r w:rsidR="00674963" w:rsidRPr="00F63267">
        <w:rPr>
          <w:rFonts w:ascii="Book Antiqua" w:eastAsia="Arial Unicode MS" w:hAnsi="Book Antiqua"/>
          <w:color w:val="000000"/>
          <w:u w:color="000000"/>
        </w:rPr>
        <w:t xml:space="preserve">robotics </w:t>
      </w:r>
      <w:r w:rsidR="0012305D" w:rsidRPr="00F63267">
        <w:rPr>
          <w:rFonts w:ascii="Book Antiqua" w:eastAsia="Arial Unicode MS" w:hAnsi="Book Antiqua"/>
          <w:color w:val="000000"/>
          <w:u w:color="000000"/>
        </w:rPr>
        <w:t xml:space="preserve">to </w:t>
      </w:r>
      <w:r w:rsidR="000A0F57" w:rsidRPr="00F63267">
        <w:rPr>
          <w:rFonts w:ascii="Book Antiqua" w:eastAsia="Arial Unicode MS" w:hAnsi="Book Antiqua"/>
          <w:color w:val="000000"/>
          <w:u w:color="000000"/>
        </w:rPr>
        <w:t xml:space="preserve">treat </w:t>
      </w:r>
      <w:r w:rsidR="0012305D" w:rsidRPr="00F63267">
        <w:rPr>
          <w:rFonts w:ascii="Book Antiqua" w:eastAsia="Arial Unicode MS" w:hAnsi="Book Antiqua"/>
          <w:color w:val="000000"/>
          <w:u w:color="000000"/>
        </w:rPr>
        <w:t>esophageal diseases</w:t>
      </w:r>
    </w:p>
    <w:p w14:paraId="5DF8A900" w14:textId="77777777" w:rsidR="008A0A34" w:rsidRPr="00F63267" w:rsidRDefault="008A0A34" w:rsidP="002E7B46">
      <w:pPr>
        <w:spacing w:line="360" w:lineRule="auto"/>
        <w:jc w:val="both"/>
        <w:outlineLvl w:val="0"/>
        <w:rPr>
          <w:rFonts w:ascii="Book Antiqua" w:eastAsia="Arial Unicode MS" w:hAnsi="Book Antiqua"/>
          <w:color w:val="000000"/>
          <w:u w:color="000000"/>
        </w:rPr>
      </w:pPr>
    </w:p>
    <w:p w14:paraId="277857B8" w14:textId="1D7E905E" w:rsidR="008A0A34" w:rsidRPr="00F63267" w:rsidRDefault="002E7B46" w:rsidP="002E7B46">
      <w:pPr>
        <w:spacing w:line="360" w:lineRule="auto"/>
        <w:jc w:val="both"/>
        <w:outlineLvl w:val="0"/>
        <w:rPr>
          <w:rFonts w:ascii="Book Antiqua" w:eastAsia="Arial Unicode MS" w:hAnsi="Book Antiqua"/>
          <w:b/>
          <w:u w:color="000000"/>
          <w:lang w:val="it-IT"/>
        </w:rPr>
      </w:pPr>
      <w:r w:rsidRPr="00F63267">
        <w:rPr>
          <w:rFonts w:ascii="Book Antiqua" w:eastAsia="Arial Unicode MS" w:hAnsi="Book Antiqua"/>
          <w:b/>
          <w:u w:color="000000"/>
          <w:lang w:val="it-IT"/>
        </w:rPr>
        <w:t>Lapo Bencini,</w:t>
      </w:r>
      <w:r w:rsidR="008A0A34" w:rsidRPr="00F63267">
        <w:rPr>
          <w:rFonts w:ascii="Book Antiqua" w:eastAsia="Arial Unicode MS" w:hAnsi="Book Antiqua"/>
          <w:b/>
          <w:u w:color="000000"/>
          <w:lang w:val="it-IT"/>
        </w:rPr>
        <w:t xml:space="preserve"> </w:t>
      </w:r>
      <w:r w:rsidR="0012305D" w:rsidRPr="00F63267">
        <w:rPr>
          <w:rFonts w:ascii="Book Antiqua" w:eastAsia="Arial Unicode MS" w:hAnsi="Book Antiqua"/>
          <w:b/>
          <w:u w:color="000000"/>
          <w:lang w:val="it-IT"/>
        </w:rPr>
        <w:t>Luca Moraldi</w:t>
      </w:r>
      <w:r w:rsidR="008A0A34" w:rsidRPr="00F63267">
        <w:rPr>
          <w:rFonts w:ascii="Book Antiqua" w:eastAsia="Arial Unicode MS" w:hAnsi="Book Antiqua"/>
          <w:b/>
          <w:u w:color="000000"/>
          <w:lang w:val="it-IT"/>
        </w:rPr>
        <w:t xml:space="preserve">, </w:t>
      </w:r>
      <w:r w:rsidR="0012305D" w:rsidRPr="00F63267">
        <w:rPr>
          <w:rFonts w:ascii="Book Antiqua" w:eastAsia="Arial Unicode MS" w:hAnsi="Book Antiqua"/>
          <w:b/>
          <w:u w:color="000000"/>
          <w:lang w:val="it-IT"/>
        </w:rPr>
        <w:t>Ilenia Bartolini, Andrea Coratti</w:t>
      </w:r>
    </w:p>
    <w:p w14:paraId="4EC9E4D7" w14:textId="77777777" w:rsidR="008A0A34" w:rsidRPr="00F63267" w:rsidRDefault="008A0A34" w:rsidP="002E7B46">
      <w:pPr>
        <w:spacing w:line="360" w:lineRule="auto"/>
        <w:jc w:val="both"/>
        <w:outlineLvl w:val="0"/>
        <w:rPr>
          <w:rFonts w:ascii="Book Antiqua" w:eastAsia="Arial Unicode MS" w:hAnsi="Book Antiqua"/>
          <w:u w:color="000000"/>
          <w:lang w:val="it-IT"/>
        </w:rPr>
      </w:pPr>
    </w:p>
    <w:p w14:paraId="41BF6BBB" w14:textId="74C53AEE" w:rsidR="008A0A34" w:rsidRPr="00F63267" w:rsidRDefault="002E7B46" w:rsidP="004A33B2">
      <w:pPr>
        <w:spacing w:line="360" w:lineRule="auto"/>
        <w:jc w:val="both"/>
        <w:outlineLvl w:val="0"/>
        <w:rPr>
          <w:rFonts w:ascii="Book Antiqua" w:eastAsia="Arial Unicode MS" w:hAnsi="Book Antiqua"/>
          <w:u w:color="000000"/>
          <w:lang w:val="it-IT" w:eastAsia="zh-CN"/>
        </w:rPr>
      </w:pPr>
      <w:r w:rsidRPr="00F63267">
        <w:rPr>
          <w:rFonts w:ascii="Book Antiqua" w:eastAsia="Arial Unicode MS" w:hAnsi="Book Antiqua"/>
          <w:b/>
          <w:u w:color="000000"/>
          <w:lang w:val="it-IT"/>
        </w:rPr>
        <w:t>Lapo Bencini, Luca Moraldi, Ilenia Bartolini, Andrea Coratti,</w:t>
      </w:r>
      <w:r w:rsidRPr="00F63267">
        <w:rPr>
          <w:rFonts w:ascii="Book Antiqua" w:eastAsia="Arial Unicode MS" w:hAnsi="Book Antiqua"/>
          <w:u w:color="000000"/>
          <w:lang w:val="it-IT"/>
        </w:rPr>
        <w:t xml:space="preserve"> </w:t>
      </w:r>
      <w:r w:rsidRPr="00F63267">
        <w:rPr>
          <w:rFonts w:ascii="Book Antiqua" w:eastAsia="Arial Unicode MS" w:hAnsi="Book Antiqua"/>
          <w:color w:val="000000"/>
          <w:u w:color="000000"/>
        </w:rPr>
        <w:t>Division of Oncologic Surgery and Robotics</w:t>
      </w:r>
      <w:r w:rsidRPr="00F63267">
        <w:rPr>
          <w:rFonts w:ascii="Book Antiqua" w:eastAsia="Arial Unicode MS" w:hAnsi="Book Antiqua"/>
          <w:color w:val="000000"/>
          <w:u w:color="000000"/>
          <w:lang w:eastAsia="zh-CN"/>
        </w:rPr>
        <w:t xml:space="preserve">, </w:t>
      </w:r>
      <w:r w:rsidRPr="00F63267">
        <w:rPr>
          <w:rFonts w:ascii="Book Antiqua" w:eastAsia="Arial Unicode MS" w:hAnsi="Book Antiqua"/>
          <w:color w:val="000000"/>
          <w:u w:color="000000"/>
        </w:rPr>
        <w:t>Department of Oncology</w:t>
      </w:r>
      <w:r w:rsidR="004A33B2" w:rsidRPr="00F63267">
        <w:rPr>
          <w:rFonts w:ascii="Book Antiqua" w:eastAsia="Arial Unicode MS" w:hAnsi="Book Antiqua" w:hint="eastAsia"/>
          <w:color w:val="000000"/>
          <w:u w:color="000000"/>
          <w:lang w:eastAsia="zh-CN"/>
        </w:rPr>
        <w:t>,</w:t>
      </w:r>
      <w:r w:rsidRPr="00F63267">
        <w:rPr>
          <w:rFonts w:ascii="Book Antiqua" w:eastAsia="Arial Unicode MS" w:hAnsi="Book Antiqua"/>
          <w:u w:color="000000"/>
          <w:lang w:val="it-IT" w:eastAsia="zh-CN"/>
        </w:rPr>
        <w:t xml:space="preserve"> </w:t>
      </w:r>
      <w:r w:rsidR="004A33B2" w:rsidRPr="00F63267">
        <w:rPr>
          <w:rFonts w:ascii="Book Antiqua" w:eastAsia="Arial Unicode MS" w:hAnsi="Book Antiqua"/>
          <w:u w:color="000000"/>
          <w:lang w:val="it-IT" w:eastAsia="zh-CN"/>
        </w:rPr>
        <w:t>Careggi University</w:t>
      </w:r>
      <w:r w:rsidR="004A33B2" w:rsidRPr="00F63267">
        <w:rPr>
          <w:rFonts w:ascii="Book Antiqua" w:eastAsia="Arial Unicode MS" w:hAnsi="Book Antiqua" w:hint="eastAsia"/>
          <w:u w:color="000000"/>
          <w:lang w:val="it-IT" w:eastAsia="zh-CN"/>
        </w:rPr>
        <w:t xml:space="preserve"> </w:t>
      </w:r>
      <w:r w:rsidR="004A33B2" w:rsidRPr="00F63267">
        <w:rPr>
          <w:rFonts w:ascii="Book Antiqua" w:eastAsia="Arial Unicode MS" w:hAnsi="Book Antiqua"/>
          <w:u w:color="000000"/>
          <w:lang w:val="it-IT" w:eastAsia="zh-CN"/>
        </w:rPr>
        <w:t>Hospital</w:t>
      </w:r>
      <w:r w:rsidR="004A33B2" w:rsidRPr="00F63267">
        <w:rPr>
          <w:rFonts w:ascii="Book Antiqua" w:eastAsia="Arial Unicode MS" w:hAnsi="Book Antiqua" w:hint="eastAsia"/>
          <w:u w:color="000000"/>
          <w:lang w:val="it-IT" w:eastAsia="zh-CN"/>
        </w:rPr>
        <w:t>,</w:t>
      </w:r>
      <w:r w:rsidR="004A33B2" w:rsidRPr="00F63267">
        <w:rPr>
          <w:rFonts w:ascii="Book Antiqua" w:eastAsia="Arial Unicode MS" w:hAnsi="Book Antiqua"/>
          <w:color w:val="000000"/>
          <w:u w:color="000000"/>
          <w:lang w:val="it-IT" w:eastAsia="zh-CN"/>
        </w:rPr>
        <w:t xml:space="preserve"> </w:t>
      </w:r>
      <w:r w:rsidRPr="00F63267">
        <w:rPr>
          <w:rFonts w:ascii="Book Antiqua" w:eastAsia="Arial Unicode MS" w:hAnsi="Book Antiqua"/>
          <w:color w:val="000000"/>
          <w:u w:color="000000"/>
          <w:lang w:val="it-IT"/>
        </w:rPr>
        <w:t>Azienda Ospedaliero</w:t>
      </w:r>
      <w:r w:rsidR="004A33B2" w:rsidRPr="00F63267">
        <w:rPr>
          <w:rFonts w:ascii="Book Antiqua" w:eastAsia="Arial Unicode MS" w:hAnsi="Book Antiqua" w:hint="eastAsia"/>
          <w:color w:val="000000"/>
          <w:u w:color="000000"/>
          <w:lang w:val="it-IT" w:eastAsia="zh-CN"/>
        </w:rPr>
        <w:t>-</w:t>
      </w:r>
      <w:r w:rsidRPr="00F63267">
        <w:rPr>
          <w:rFonts w:ascii="Book Antiqua" w:eastAsia="Arial Unicode MS" w:hAnsi="Book Antiqua"/>
          <w:color w:val="000000"/>
          <w:u w:color="000000"/>
          <w:lang w:val="it-IT"/>
        </w:rPr>
        <w:t>Universitaria di Careggi</w:t>
      </w:r>
      <w:r w:rsidRPr="00F63267">
        <w:rPr>
          <w:rFonts w:ascii="Book Antiqua" w:eastAsia="Arial Unicode MS" w:hAnsi="Book Antiqua"/>
          <w:color w:val="000000"/>
          <w:u w:color="000000"/>
          <w:lang w:val="it-IT" w:eastAsia="zh-CN"/>
        </w:rPr>
        <w:t xml:space="preserve">, </w:t>
      </w:r>
      <w:r w:rsidRPr="00F63267">
        <w:rPr>
          <w:rFonts w:ascii="Book Antiqua" w:eastAsia="Arial Unicode MS" w:hAnsi="Book Antiqua"/>
          <w:color w:val="000000"/>
          <w:u w:color="000000"/>
        </w:rPr>
        <w:t>50131 Florence</w:t>
      </w:r>
      <w:r w:rsidRPr="00F63267">
        <w:rPr>
          <w:rFonts w:ascii="Book Antiqua" w:eastAsia="Arial Unicode MS" w:hAnsi="Book Antiqua"/>
          <w:color w:val="000000"/>
          <w:u w:color="000000"/>
          <w:lang w:eastAsia="zh-CN"/>
        </w:rPr>
        <w:t xml:space="preserve">, </w:t>
      </w:r>
      <w:r w:rsidR="008A0A34" w:rsidRPr="00F63267">
        <w:rPr>
          <w:rFonts w:ascii="Book Antiqua" w:eastAsia="Arial Unicode MS" w:hAnsi="Book Antiqua"/>
          <w:color w:val="000000"/>
          <w:u w:color="000000"/>
        </w:rPr>
        <w:t>I</w:t>
      </w:r>
      <w:r w:rsidRPr="00F63267">
        <w:rPr>
          <w:rFonts w:ascii="Book Antiqua" w:eastAsia="Arial Unicode MS" w:hAnsi="Book Antiqua"/>
          <w:color w:val="000000"/>
          <w:u w:color="000000"/>
        </w:rPr>
        <w:t>taly</w:t>
      </w:r>
    </w:p>
    <w:p w14:paraId="6794CAFC" w14:textId="77777777" w:rsidR="008A0A34" w:rsidRPr="00F63267" w:rsidRDefault="008A0A34" w:rsidP="002E7B46">
      <w:pPr>
        <w:spacing w:line="360" w:lineRule="auto"/>
        <w:jc w:val="both"/>
        <w:outlineLvl w:val="0"/>
        <w:rPr>
          <w:rFonts w:ascii="Book Antiqua" w:eastAsia="Arial Unicode MS" w:hAnsi="Book Antiqua"/>
          <w:color w:val="000000"/>
          <w:u w:color="000000"/>
        </w:rPr>
      </w:pPr>
    </w:p>
    <w:p w14:paraId="523C0E85" w14:textId="5D64851F" w:rsidR="008A0A34" w:rsidRPr="00F63267" w:rsidRDefault="008A0A34" w:rsidP="002E7B46">
      <w:pPr>
        <w:spacing w:line="360" w:lineRule="auto"/>
        <w:jc w:val="both"/>
        <w:outlineLvl w:val="0"/>
        <w:rPr>
          <w:rFonts w:ascii="Book Antiqua" w:eastAsia="Arial Unicode MS" w:hAnsi="Book Antiqua"/>
          <w:u w:color="000000"/>
        </w:rPr>
      </w:pPr>
      <w:r w:rsidRPr="00F63267">
        <w:rPr>
          <w:rFonts w:ascii="Book Antiqua" w:eastAsia="Arial Unicode MS" w:hAnsi="Book Antiqua"/>
          <w:b/>
          <w:color w:val="000000"/>
          <w:u w:color="000000"/>
        </w:rPr>
        <w:t xml:space="preserve">Author contributions: </w:t>
      </w:r>
      <w:r w:rsidRPr="00F63267">
        <w:rPr>
          <w:rFonts w:ascii="Book Antiqua" w:eastAsia="Arial Unicode MS" w:hAnsi="Book Antiqua"/>
          <w:u w:color="000000"/>
        </w:rPr>
        <w:t>All the authors contributed equally to this work</w:t>
      </w:r>
      <w:r w:rsidR="002E7B46" w:rsidRPr="00F63267">
        <w:rPr>
          <w:rFonts w:ascii="Book Antiqua" w:eastAsia="Arial Unicode MS" w:hAnsi="Book Antiqua" w:hint="eastAsia"/>
          <w:u w:color="000000"/>
          <w:lang w:eastAsia="zh-CN"/>
        </w:rPr>
        <w:t>;</w:t>
      </w:r>
      <w:r w:rsidRPr="00F63267">
        <w:rPr>
          <w:rFonts w:ascii="Book Antiqua" w:eastAsia="Arial Unicode MS" w:hAnsi="Book Antiqua"/>
          <w:u w:color="000000"/>
        </w:rPr>
        <w:t xml:space="preserve"> Bencini L </w:t>
      </w:r>
      <w:r w:rsidR="00107DC0" w:rsidRPr="00F63267">
        <w:rPr>
          <w:rFonts w:ascii="Book Antiqua" w:eastAsia="Arial Unicode MS" w:hAnsi="Book Antiqua"/>
          <w:u w:color="000000"/>
        </w:rPr>
        <w:t xml:space="preserve">conceived the idea </w:t>
      </w:r>
      <w:r w:rsidRPr="00F63267">
        <w:rPr>
          <w:rFonts w:ascii="Book Antiqua" w:eastAsia="Arial Unicode MS" w:hAnsi="Book Antiqua"/>
          <w:u w:color="000000"/>
        </w:rPr>
        <w:t>and designed the research</w:t>
      </w:r>
      <w:r w:rsidR="002E7B46" w:rsidRPr="00F63267">
        <w:rPr>
          <w:rFonts w:ascii="Book Antiqua" w:eastAsia="Arial Unicode MS" w:hAnsi="Book Antiqua" w:hint="eastAsia"/>
          <w:u w:color="000000"/>
          <w:lang w:eastAsia="zh-CN"/>
        </w:rPr>
        <w:t>;</w:t>
      </w:r>
      <w:r w:rsidR="0021669A" w:rsidRPr="00F63267">
        <w:rPr>
          <w:rFonts w:ascii="Book Antiqua" w:eastAsia="Arial Unicode MS" w:hAnsi="Book Antiqua"/>
          <w:u w:color="000000"/>
        </w:rPr>
        <w:t xml:space="preserve"> Moraldi</w:t>
      </w:r>
      <w:r w:rsidR="002E7B46" w:rsidRPr="00F63267">
        <w:rPr>
          <w:rFonts w:ascii="Book Antiqua" w:eastAsia="Arial Unicode MS" w:hAnsi="Book Antiqua" w:hint="eastAsia"/>
          <w:u w:color="000000"/>
          <w:lang w:eastAsia="zh-CN"/>
        </w:rPr>
        <w:t xml:space="preserve"> L</w:t>
      </w:r>
      <w:r w:rsidR="0021669A" w:rsidRPr="00F63267">
        <w:rPr>
          <w:rFonts w:ascii="Book Antiqua" w:eastAsia="Arial Unicode MS" w:hAnsi="Book Antiqua"/>
          <w:u w:color="000000"/>
        </w:rPr>
        <w:t xml:space="preserve">, Bartolini </w:t>
      </w:r>
      <w:r w:rsidR="002E7B46" w:rsidRPr="00F63267">
        <w:rPr>
          <w:rFonts w:ascii="Book Antiqua" w:eastAsia="Arial Unicode MS" w:hAnsi="Book Antiqua"/>
          <w:u w:color="000000"/>
        </w:rPr>
        <w:t>I</w:t>
      </w:r>
      <w:r w:rsidR="002E7B46" w:rsidRPr="00F63267">
        <w:rPr>
          <w:rFonts w:ascii="Book Antiqua" w:eastAsia="Arial Unicode MS" w:hAnsi="Book Antiqua" w:hint="eastAsia"/>
          <w:u w:color="000000"/>
          <w:lang w:eastAsia="zh-CN"/>
        </w:rPr>
        <w:t xml:space="preserve"> </w:t>
      </w:r>
      <w:r w:rsidR="0021669A" w:rsidRPr="00F63267">
        <w:rPr>
          <w:rFonts w:ascii="Book Antiqua" w:eastAsia="Arial Unicode MS" w:hAnsi="Book Antiqua"/>
          <w:u w:color="000000"/>
        </w:rPr>
        <w:t xml:space="preserve">and Coratti </w:t>
      </w:r>
      <w:r w:rsidR="002E7B46" w:rsidRPr="00F63267">
        <w:rPr>
          <w:rFonts w:ascii="Book Antiqua" w:eastAsia="Arial Unicode MS" w:hAnsi="Book Antiqua"/>
          <w:u w:color="000000"/>
        </w:rPr>
        <w:t xml:space="preserve">A </w:t>
      </w:r>
      <w:r w:rsidRPr="00F63267">
        <w:rPr>
          <w:rFonts w:ascii="Book Antiqua" w:eastAsia="Arial Unicode MS" w:hAnsi="Book Antiqua"/>
          <w:u w:color="000000"/>
        </w:rPr>
        <w:t>performed the research and contributed to the final draft of the paper.</w:t>
      </w:r>
    </w:p>
    <w:p w14:paraId="2FE8B685" w14:textId="77777777" w:rsidR="008A0A34" w:rsidRPr="00F63267" w:rsidRDefault="008A0A34" w:rsidP="002E7B46">
      <w:pPr>
        <w:spacing w:line="360" w:lineRule="auto"/>
        <w:jc w:val="both"/>
        <w:outlineLvl w:val="0"/>
        <w:rPr>
          <w:rFonts w:ascii="Book Antiqua" w:eastAsia="Arial Unicode MS" w:hAnsi="Book Antiqua"/>
          <w:color w:val="000000"/>
          <w:u w:color="000000"/>
          <w:lang w:eastAsia="zh-CN"/>
        </w:rPr>
      </w:pPr>
    </w:p>
    <w:p w14:paraId="2BD70830" w14:textId="77777777" w:rsidR="008E5916" w:rsidRPr="00F63267" w:rsidRDefault="008E5916" w:rsidP="002E7B46">
      <w:pPr>
        <w:autoSpaceDE w:val="0"/>
        <w:autoSpaceDN w:val="0"/>
        <w:adjustRightInd w:val="0"/>
        <w:spacing w:line="360" w:lineRule="auto"/>
        <w:jc w:val="both"/>
        <w:rPr>
          <w:rFonts w:ascii="Book Antiqua" w:eastAsia="Arial Unicode MS" w:hAnsi="Book Antiqua"/>
          <w:u w:color="000000"/>
        </w:rPr>
      </w:pPr>
      <w:r w:rsidRPr="00F63267">
        <w:rPr>
          <w:rFonts w:ascii="Book Antiqua" w:eastAsia="Arial Unicode MS" w:hAnsi="Book Antiqua"/>
          <w:b/>
          <w:u w:color="000000"/>
        </w:rPr>
        <w:t>Conflict-of-interest statement:</w:t>
      </w:r>
      <w:r w:rsidRPr="00F63267">
        <w:rPr>
          <w:rFonts w:ascii="Book Antiqua" w:hAnsi="Book Antiqua" w:cs="Book Antiqua"/>
          <w:lang w:eastAsia="it-IT"/>
        </w:rPr>
        <w:t xml:space="preserve"> </w:t>
      </w:r>
      <w:r w:rsidRPr="00F63267">
        <w:rPr>
          <w:rFonts w:ascii="Book Antiqua" w:eastAsia="Arial Unicode MS" w:hAnsi="Book Antiqua"/>
          <w:u w:color="000000"/>
        </w:rPr>
        <w:t>Authors declare no conflict of interests for this article.</w:t>
      </w:r>
    </w:p>
    <w:p w14:paraId="676EE2C2" w14:textId="77777777" w:rsidR="009440B7" w:rsidRPr="00F63267" w:rsidRDefault="009440B7" w:rsidP="002E7B46">
      <w:pPr>
        <w:spacing w:line="360" w:lineRule="auto"/>
        <w:jc w:val="both"/>
        <w:outlineLvl w:val="0"/>
        <w:rPr>
          <w:rFonts w:ascii="Book Antiqua" w:eastAsia="Arial Unicode MS" w:hAnsi="Book Antiqua"/>
          <w:color w:val="000000"/>
          <w:u w:color="000000"/>
          <w:lang w:eastAsia="zh-CN"/>
        </w:rPr>
      </w:pPr>
    </w:p>
    <w:p w14:paraId="04CEC6FD" w14:textId="0DBF166B" w:rsidR="00B36121" w:rsidRPr="00F63267" w:rsidRDefault="00B36121" w:rsidP="00B36121">
      <w:pPr>
        <w:spacing w:line="360" w:lineRule="auto"/>
        <w:jc w:val="both"/>
        <w:rPr>
          <w:rFonts w:ascii="Book Antiqua" w:eastAsia="宋体" w:hAnsi="Book Antiqua"/>
          <w:lang w:eastAsia="zh-CN"/>
        </w:rPr>
      </w:pPr>
      <w:r w:rsidRPr="00F63267">
        <w:rPr>
          <w:rFonts w:ascii="Book Antiqua" w:eastAsia="Times New Roman" w:hAnsi="Book Antiqua"/>
          <w:b/>
          <w:lang w:eastAsia="zh-CN"/>
        </w:rPr>
        <w:t xml:space="preserve">Open-Access: </w:t>
      </w:r>
      <w:r w:rsidRPr="00F63267">
        <w:rPr>
          <w:rFonts w:ascii="Book Antiqua" w:eastAsia="Times New Roman" w:hAnsi="Book Antiqua"/>
          <w:lang w:eastAsia="zh-CN"/>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63267">
          <w:rPr>
            <w:rStyle w:val="Hyperlink"/>
            <w:rFonts w:ascii="Book Antiqua" w:eastAsia="Times New Roman" w:hAnsi="Book Antiqua"/>
            <w:lang w:eastAsia="zh-CN"/>
          </w:rPr>
          <w:t>http://creativecommons.org/licenses/by-nc/4.0/</w:t>
        </w:r>
      </w:hyperlink>
    </w:p>
    <w:p w14:paraId="0BB49102" w14:textId="77777777" w:rsidR="00B36121" w:rsidRPr="00F63267" w:rsidRDefault="00B36121" w:rsidP="00B36121">
      <w:pPr>
        <w:spacing w:line="360" w:lineRule="auto"/>
        <w:jc w:val="both"/>
        <w:outlineLvl w:val="0"/>
        <w:rPr>
          <w:rFonts w:ascii="Book Antiqua" w:eastAsia="Arial Unicode MS" w:hAnsi="Book Antiqua"/>
          <w:b/>
          <w:color w:val="000000"/>
          <w:u w:color="000000"/>
          <w:lang w:eastAsia="zh-CN"/>
        </w:rPr>
      </w:pPr>
    </w:p>
    <w:p w14:paraId="486FBBB9" w14:textId="77777777" w:rsidR="004A33B2" w:rsidRPr="00F63267" w:rsidRDefault="00B36121" w:rsidP="004A33B2">
      <w:pPr>
        <w:spacing w:line="360" w:lineRule="auto"/>
        <w:jc w:val="both"/>
        <w:outlineLvl w:val="0"/>
        <w:rPr>
          <w:rStyle w:val="Hyperlink"/>
          <w:rFonts w:ascii="Book Antiqua" w:hAnsi="Book Antiqua"/>
        </w:rPr>
      </w:pPr>
      <w:r w:rsidRPr="00F63267">
        <w:rPr>
          <w:rFonts w:ascii="Book Antiqua" w:eastAsia="Arial Unicode MS" w:hAnsi="Book Antiqua"/>
          <w:b/>
          <w:color w:val="000000"/>
          <w:u w:color="000000"/>
        </w:rPr>
        <w:lastRenderedPageBreak/>
        <w:t>Correspond</w:t>
      </w:r>
      <w:r w:rsidRPr="00F63267">
        <w:rPr>
          <w:rFonts w:ascii="Book Antiqua" w:eastAsia="Arial Unicode MS" w:hAnsi="Book Antiqua"/>
          <w:b/>
          <w:color w:val="000000"/>
          <w:u w:color="000000"/>
          <w:lang w:eastAsia="zh-CN"/>
        </w:rPr>
        <w:t>ence to</w:t>
      </w:r>
      <w:r w:rsidR="008A0A34" w:rsidRPr="00F63267">
        <w:rPr>
          <w:rFonts w:ascii="Book Antiqua" w:eastAsia="Arial Unicode MS" w:hAnsi="Book Antiqua"/>
          <w:b/>
          <w:color w:val="000000"/>
          <w:u w:color="000000"/>
        </w:rPr>
        <w:t>:</w:t>
      </w:r>
      <w:r w:rsidRPr="00F63267">
        <w:rPr>
          <w:rFonts w:ascii="Book Antiqua" w:eastAsia="Arial Unicode MS" w:hAnsi="Book Antiqua" w:hint="eastAsia"/>
          <w:b/>
          <w:color w:val="000000"/>
          <w:u w:color="000000"/>
          <w:lang w:eastAsia="zh-CN"/>
        </w:rPr>
        <w:t xml:space="preserve"> </w:t>
      </w:r>
      <w:r w:rsidR="004A33B2" w:rsidRPr="00F63267">
        <w:rPr>
          <w:rStyle w:val="Hyperlink"/>
          <w:rFonts w:ascii="Book Antiqua" w:hAnsi="Book Antiqua"/>
          <w:b/>
        </w:rPr>
        <w:t>Lapo Bencini, MD, PhD,</w:t>
      </w:r>
      <w:r w:rsidR="004A33B2" w:rsidRPr="00F63267">
        <w:rPr>
          <w:rStyle w:val="Hyperlink"/>
          <w:rFonts w:ascii="Book Antiqua" w:hAnsi="Book Antiqua"/>
        </w:rPr>
        <w:t xml:space="preserve"> Division of Surgical Oncology, Department of Oncology, Careggi University Hospital, Azienda Ospedaliero-Universitaria di Careggi</w:t>
      </w:r>
      <w:r w:rsidR="004A33B2" w:rsidRPr="00F63267">
        <w:rPr>
          <w:rStyle w:val="Hyperlink"/>
          <w:rFonts w:ascii="Book Antiqua" w:hAnsi="Book Antiqua" w:hint="eastAsia"/>
        </w:rPr>
        <w:t>,</w:t>
      </w:r>
      <w:r w:rsidR="004A33B2" w:rsidRPr="00F63267">
        <w:rPr>
          <w:rStyle w:val="Hyperlink"/>
          <w:rFonts w:ascii="Book Antiqua" w:hAnsi="Book Antiqua"/>
        </w:rPr>
        <w:t xml:space="preserve"> Largo Brambilla 3, 50134 Florence, Italy. lapbenc@tin.it </w:t>
      </w:r>
    </w:p>
    <w:p w14:paraId="648B66FE" w14:textId="5EF128D8" w:rsidR="00B36121" w:rsidRPr="00F63267" w:rsidRDefault="00B36121" w:rsidP="00B36121">
      <w:pPr>
        <w:spacing w:line="360" w:lineRule="auto"/>
        <w:jc w:val="both"/>
        <w:outlineLvl w:val="0"/>
        <w:rPr>
          <w:rFonts w:ascii="Book Antiqua" w:eastAsia="Arial Unicode MS" w:hAnsi="Book Antiqua"/>
          <w:color w:val="000000"/>
          <w:lang w:eastAsia="zh-CN"/>
        </w:rPr>
      </w:pPr>
      <w:r w:rsidRPr="00F63267">
        <w:rPr>
          <w:rFonts w:ascii="Book Antiqua" w:eastAsia="Arial Unicode MS" w:hAnsi="Book Antiqua" w:hint="eastAsia"/>
          <w:b/>
          <w:color w:val="000000"/>
          <w:lang w:eastAsia="zh-CN"/>
        </w:rPr>
        <w:t>Telep</w:t>
      </w:r>
      <w:r w:rsidRPr="00F63267">
        <w:rPr>
          <w:rFonts w:ascii="Book Antiqua" w:eastAsia="Arial Unicode MS" w:hAnsi="Book Antiqua"/>
          <w:b/>
          <w:color w:val="000000"/>
        </w:rPr>
        <w:t>hone:</w:t>
      </w:r>
      <w:r w:rsidR="004A33B2" w:rsidRPr="00F63267">
        <w:rPr>
          <w:rFonts w:ascii="Book Antiqua" w:eastAsia="Arial Unicode MS" w:hAnsi="Book Antiqua"/>
          <w:color w:val="000000"/>
        </w:rPr>
        <w:t xml:space="preserve"> +39-</w:t>
      </w:r>
      <w:r w:rsidR="00E56702" w:rsidRPr="00F63267">
        <w:rPr>
          <w:rFonts w:ascii="Book Antiqua" w:eastAsia="Arial Unicode MS" w:hAnsi="Book Antiqua"/>
          <w:color w:val="000000"/>
        </w:rPr>
        <w:t>55-7947404</w:t>
      </w:r>
    </w:p>
    <w:p w14:paraId="4C38FDE4" w14:textId="01ECBCBE" w:rsidR="00B36121" w:rsidRPr="00F63267" w:rsidRDefault="00B36121" w:rsidP="00B36121">
      <w:pPr>
        <w:spacing w:line="360" w:lineRule="auto"/>
        <w:jc w:val="both"/>
        <w:outlineLvl w:val="0"/>
        <w:rPr>
          <w:rFonts w:ascii="Book Antiqua" w:eastAsia="Arial Unicode MS" w:hAnsi="Book Antiqua"/>
          <w:color w:val="000000"/>
          <w:lang w:eastAsia="zh-CN"/>
        </w:rPr>
      </w:pPr>
      <w:r w:rsidRPr="00F63267">
        <w:rPr>
          <w:rFonts w:ascii="Book Antiqua" w:eastAsia="Arial Unicode MS" w:hAnsi="Book Antiqua"/>
          <w:b/>
          <w:color w:val="000000"/>
        </w:rPr>
        <w:t>Fax:</w:t>
      </w:r>
      <w:r w:rsidR="004A33B2" w:rsidRPr="00F63267">
        <w:rPr>
          <w:rFonts w:ascii="Book Antiqua" w:eastAsia="Arial Unicode MS" w:hAnsi="Book Antiqua"/>
          <w:color w:val="000000"/>
        </w:rPr>
        <w:t xml:space="preserve"> +39-</w:t>
      </w:r>
      <w:r w:rsidRPr="00F63267">
        <w:rPr>
          <w:rFonts w:ascii="Book Antiqua" w:eastAsia="Arial Unicode MS" w:hAnsi="Book Antiqua"/>
          <w:color w:val="000000"/>
        </w:rPr>
        <w:t>55-7947451</w:t>
      </w:r>
    </w:p>
    <w:p w14:paraId="7211798C" w14:textId="77777777" w:rsidR="004A33B2" w:rsidRPr="00F63267" w:rsidRDefault="004A33B2" w:rsidP="00B36121">
      <w:pPr>
        <w:spacing w:line="360" w:lineRule="auto"/>
        <w:jc w:val="both"/>
        <w:outlineLvl w:val="0"/>
        <w:rPr>
          <w:rFonts w:ascii="Book Antiqua" w:eastAsia="Arial Unicode MS" w:hAnsi="Book Antiqua"/>
          <w:color w:val="000000"/>
          <w:lang w:eastAsia="zh-CN"/>
        </w:rPr>
      </w:pPr>
    </w:p>
    <w:p w14:paraId="2606E2FD" w14:textId="77777777" w:rsidR="00B36121" w:rsidRPr="00F63267" w:rsidRDefault="00B36121" w:rsidP="00B36121">
      <w:pPr>
        <w:spacing w:line="360" w:lineRule="auto"/>
        <w:jc w:val="both"/>
        <w:rPr>
          <w:rFonts w:ascii="Book Antiqua" w:hAnsi="Book Antiqua"/>
          <w:b/>
          <w:lang w:val="es-ES_tradnl" w:eastAsia="ja-JP"/>
        </w:rPr>
      </w:pPr>
      <w:r w:rsidRPr="00F63267">
        <w:rPr>
          <w:rFonts w:ascii="Book Antiqua" w:hAnsi="Book Antiqua"/>
          <w:b/>
          <w:lang w:val="es-ES_tradnl" w:eastAsia="ja-JP"/>
        </w:rPr>
        <w:t>Received:</w:t>
      </w:r>
      <w:r w:rsidRPr="00F63267">
        <w:rPr>
          <w:rFonts w:ascii="Book Antiqua" w:hAnsi="Book Antiqua"/>
          <w:b/>
          <w:lang w:val="es-ES_tradnl" w:eastAsia="zh-CN"/>
        </w:rPr>
        <w:t xml:space="preserve"> </w:t>
      </w:r>
      <w:r w:rsidRPr="00F63267">
        <w:rPr>
          <w:rFonts w:ascii="Book Antiqua" w:eastAsia="宋体" w:hAnsi="Book Antiqua" w:hint="eastAsia"/>
          <w:lang w:val="es-ES_tradnl" w:eastAsia="zh-CN"/>
        </w:rPr>
        <w:t>April</w:t>
      </w:r>
      <w:r w:rsidRPr="00F63267">
        <w:rPr>
          <w:rFonts w:ascii="Book Antiqua" w:hAnsi="Book Antiqua"/>
          <w:lang w:val="es-ES_tradnl" w:eastAsia="zh-CN"/>
        </w:rPr>
        <w:t xml:space="preserve"> 4, 2015</w:t>
      </w:r>
      <w:r w:rsidRPr="00F63267">
        <w:rPr>
          <w:rFonts w:ascii="Book Antiqua" w:hAnsi="Book Antiqua"/>
          <w:b/>
          <w:lang w:val="es-ES_tradnl" w:eastAsia="ja-JP"/>
        </w:rPr>
        <w:t xml:space="preserve"> </w:t>
      </w:r>
    </w:p>
    <w:p w14:paraId="713ED50E" w14:textId="77777777" w:rsidR="00B36121" w:rsidRPr="00F63267" w:rsidRDefault="00B36121" w:rsidP="00B36121">
      <w:pPr>
        <w:spacing w:line="360" w:lineRule="auto"/>
        <w:jc w:val="both"/>
        <w:rPr>
          <w:rFonts w:ascii="Book Antiqua" w:hAnsi="Book Antiqua"/>
          <w:b/>
          <w:lang w:val="es-ES_tradnl" w:eastAsia="zh-CN"/>
        </w:rPr>
      </w:pPr>
      <w:r w:rsidRPr="00F63267">
        <w:rPr>
          <w:rFonts w:ascii="Book Antiqua" w:hAnsi="Book Antiqua"/>
          <w:b/>
          <w:lang w:val="es-ES_tradnl" w:eastAsia="ja-JP"/>
        </w:rPr>
        <w:t>Peer-review started:</w:t>
      </w:r>
      <w:r w:rsidRPr="00F63267">
        <w:rPr>
          <w:rFonts w:ascii="Book Antiqua" w:hAnsi="Book Antiqua"/>
          <w:b/>
          <w:lang w:val="es-ES_tradnl" w:eastAsia="zh-CN"/>
        </w:rPr>
        <w:t xml:space="preserve"> </w:t>
      </w:r>
      <w:r w:rsidRPr="00F63267">
        <w:rPr>
          <w:rFonts w:ascii="Book Antiqua" w:eastAsia="宋体" w:hAnsi="Book Antiqua" w:hint="eastAsia"/>
          <w:lang w:val="es-ES_tradnl" w:eastAsia="zh-CN"/>
        </w:rPr>
        <w:t>April</w:t>
      </w:r>
      <w:r w:rsidRPr="00F63267">
        <w:rPr>
          <w:rFonts w:ascii="Book Antiqua" w:hAnsi="Book Antiqua"/>
          <w:lang w:val="es-ES_tradnl" w:eastAsia="zh-CN"/>
        </w:rPr>
        <w:t xml:space="preserve"> 4, 2015</w:t>
      </w:r>
      <w:r w:rsidRPr="00F63267">
        <w:rPr>
          <w:rFonts w:ascii="Book Antiqua" w:hAnsi="Book Antiqua"/>
          <w:b/>
          <w:lang w:val="es-ES_tradnl" w:eastAsia="ja-JP"/>
        </w:rPr>
        <w:t xml:space="preserve"> </w:t>
      </w:r>
    </w:p>
    <w:p w14:paraId="12806F6D" w14:textId="77777777" w:rsidR="00B36121" w:rsidRPr="00F63267" w:rsidRDefault="00B36121" w:rsidP="00B36121">
      <w:pPr>
        <w:spacing w:line="360" w:lineRule="auto"/>
        <w:jc w:val="both"/>
        <w:rPr>
          <w:rFonts w:ascii="Book Antiqua" w:hAnsi="Book Antiqua"/>
          <w:b/>
          <w:lang w:val="es-ES_tradnl" w:eastAsia="zh-CN"/>
        </w:rPr>
      </w:pPr>
      <w:r w:rsidRPr="00F63267">
        <w:rPr>
          <w:rFonts w:ascii="Book Antiqua" w:hAnsi="Book Antiqua"/>
          <w:b/>
          <w:lang w:val="es-ES_tradnl" w:eastAsia="ja-JP"/>
        </w:rPr>
        <w:t>First decision:</w:t>
      </w:r>
      <w:r w:rsidRPr="00F63267">
        <w:rPr>
          <w:rFonts w:ascii="Book Antiqua" w:hAnsi="Book Antiqua"/>
          <w:b/>
          <w:lang w:val="es-ES_tradnl" w:eastAsia="zh-CN"/>
        </w:rPr>
        <w:t xml:space="preserve"> </w:t>
      </w:r>
      <w:r w:rsidRPr="00F63267">
        <w:rPr>
          <w:rFonts w:ascii="Book Antiqua" w:hAnsi="Book Antiqua"/>
          <w:lang w:val="es-ES_tradnl" w:eastAsia="zh-CN"/>
        </w:rPr>
        <w:t xml:space="preserve">August </w:t>
      </w:r>
      <w:r w:rsidRPr="00F63267">
        <w:rPr>
          <w:rFonts w:ascii="Book Antiqua" w:eastAsia="宋体" w:hAnsi="Book Antiqua" w:hint="eastAsia"/>
          <w:lang w:val="es-ES_tradnl" w:eastAsia="zh-CN"/>
        </w:rPr>
        <w:t>31</w:t>
      </w:r>
      <w:r w:rsidRPr="00F63267">
        <w:rPr>
          <w:rFonts w:ascii="Book Antiqua" w:hAnsi="Book Antiqua"/>
          <w:lang w:val="es-ES_tradnl" w:eastAsia="zh-CN"/>
        </w:rPr>
        <w:t>, 2015</w:t>
      </w:r>
    </w:p>
    <w:p w14:paraId="643F6D4E" w14:textId="77777777" w:rsidR="00B36121" w:rsidRPr="00F63267" w:rsidRDefault="00B36121" w:rsidP="00B36121">
      <w:pPr>
        <w:spacing w:line="360" w:lineRule="auto"/>
        <w:jc w:val="both"/>
        <w:rPr>
          <w:rFonts w:ascii="Book Antiqua" w:hAnsi="Book Antiqua"/>
          <w:b/>
          <w:lang w:val="es-ES_tradnl" w:eastAsia="zh-CN"/>
        </w:rPr>
      </w:pPr>
      <w:r w:rsidRPr="00F63267">
        <w:rPr>
          <w:rFonts w:ascii="Book Antiqua" w:hAnsi="Book Antiqua"/>
          <w:b/>
          <w:lang w:val="es-ES_tradnl" w:eastAsia="ja-JP"/>
        </w:rPr>
        <w:t xml:space="preserve">Revised: </w:t>
      </w:r>
      <w:r w:rsidRPr="00F63267">
        <w:rPr>
          <w:rFonts w:ascii="Book Antiqua" w:eastAsia="宋体" w:hAnsi="Book Antiqua" w:hint="eastAsia"/>
          <w:lang w:val="es-ES_tradnl" w:eastAsia="zh-CN"/>
        </w:rPr>
        <w:t>October</w:t>
      </w:r>
      <w:r w:rsidRPr="00F63267">
        <w:rPr>
          <w:rFonts w:ascii="Book Antiqua" w:hAnsi="Book Antiqua"/>
          <w:lang w:val="es-ES_tradnl" w:eastAsia="zh-CN"/>
        </w:rPr>
        <w:t xml:space="preserve"> </w:t>
      </w:r>
      <w:r w:rsidRPr="00F63267">
        <w:rPr>
          <w:rFonts w:ascii="Book Antiqua" w:eastAsia="宋体" w:hAnsi="Book Antiqua" w:hint="eastAsia"/>
          <w:lang w:val="es-ES_tradnl" w:eastAsia="zh-CN"/>
        </w:rPr>
        <w:t>15</w:t>
      </w:r>
      <w:r w:rsidRPr="00F63267">
        <w:rPr>
          <w:rFonts w:ascii="Book Antiqua" w:hAnsi="Book Antiqua"/>
          <w:lang w:val="es-ES_tradnl" w:eastAsia="zh-CN"/>
        </w:rPr>
        <w:t>, 2015</w:t>
      </w:r>
    </w:p>
    <w:p w14:paraId="705138D4" w14:textId="5D5E9E74" w:rsidR="00B36121" w:rsidRPr="000909FB" w:rsidRDefault="00B36121" w:rsidP="000909FB">
      <w:pPr>
        <w:rPr>
          <w:rFonts w:ascii="Book Antiqua" w:hAnsi="Book Antiqua"/>
          <w:iCs/>
        </w:rPr>
      </w:pPr>
      <w:r w:rsidRPr="00F63267">
        <w:rPr>
          <w:rFonts w:ascii="Book Antiqua" w:hAnsi="Book Antiqua"/>
          <w:b/>
          <w:lang w:val="es-ES_tradnl" w:eastAsia="ja-JP"/>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F63267">
        <w:rPr>
          <w:rFonts w:ascii="Book Antiqua" w:hAnsi="Book Antiqua"/>
          <w:color w:val="000000"/>
          <w:lang w:val="es-ES_tradnl" w:eastAsia="ja-JP"/>
        </w:rPr>
        <w:t xml:space="preserve"> </w:t>
      </w:r>
      <w:bookmarkEnd w:id="4"/>
      <w:bookmarkEnd w:id="5"/>
      <w:bookmarkEnd w:id="6"/>
      <w:bookmarkEnd w:id="7"/>
      <w:bookmarkEnd w:id="8"/>
      <w:bookmarkEnd w:id="9"/>
      <w:bookmarkEnd w:id="10"/>
      <w:r w:rsidR="000909FB">
        <w:rPr>
          <w:rStyle w:val="Emphasis"/>
        </w:rPr>
        <w:t xml:space="preserve">December </w:t>
      </w:r>
      <w:r w:rsidR="000909FB">
        <w:rPr>
          <w:rStyle w:val="Emphasis"/>
          <w:rFonts w:ascii="宋体" w:hAnsi="宋体" w:cs="宋体" w:hint="eastAsia"/>
        </w:rPr>
        <w:t>4</w:t>
      </w:r>
      <w:r w:rsidR="000909FB" w:rsidRPr="00235CD4">
        <w:rPr>
          <w:rStyle w:val="Emphasis"/>
        </w:rPr>
        <w:t>, 2015</w:t>
      </w:r>
    </w:p>
    <w:p w14:paraId="76FE01A4" w14:textId="77777777" w:rsidR="00B36121" w:rsidRPr="00F63267" w:rsidRDefault="00B36121" w:rsidP="00B36121">
      <w:pPr>
        <w:spacing w:line="360" w:lineRule="auto"/>
        <w:jc w:val="both"/>
        <w:rPr>
          <w:rFonts w:ascii="Book Antiqua" w:hAnsi="Book Antiqua"/>
          <w:b/>
          <w:lang w:val="es-ES_tradnl" w:eastAsia="ja-JP"/>
        </w:rPr>
      </w:pPr>
      <w:r w:rsidRPr="00F63267">
        <w:rPr>
          <w:rFonts w:ascii="Book Antiqua" w:hAnsi="Book Antiqua"/>
          <w:b/>
          <w:lang w:val="es-ES_tradnl" w:eastAsia="ja-JP"/>
        </w:rPr>
        <w:t>Article in press:</w:t>
      </w:r>
    </w:p>
    <w:p w14:paraId="0991EEB0" w14:textId="77777777" w:rsidR="00B36121" w:rsidRPr="00F63267" w:rsidRDefault="00B36121" w:rsidP="00B36121">
      <w:pPr>
        <w:spacing w:line="360" w:lineRule="auto"/>
        <w:jc w:val="both"/>
        <w:rPr>
          <w:rFonts w:ascii="Book Antiqua" w:hAnsi="Book Antiqua"/>
          <w:b/>
          <w:lang w:val="es-ES_tradnl" w:eastAsia="ja-JP"/>
        </w:rPr>
      </w:pPr>
      <w:r w:rsidRPr="00F63267">
        <w:rPr>
          <w:rFonts w:ascii="Book Antiqua" w:hAnsi="Book Antiqua"/>
          <w:b/>
          <w:lang w:val="es-ES_tradnl" w:eastAsia="ja-JP"/>
        </w:rPr>
        <w:t xml:space="preserve">Published online: </w:t>
      </w:r>
    </w:p>
    <w:p w14:paraId="4170F8D5" w14:textId="77777777" w:rsidR="00B36121" w:rsidRPr="00F63267" w:rsidRDefault="00B36121" w:rsidP="00B36121">
      <w:pPr>
        <w:spacing w:line="360" w:lineRule="auto"/>
        <w:jc w:val="both"/>
        <w:outlineLvl w:val="0"/>
        <w:rPr>
          <w:rFonts w:ascii="Book Antiqua" w:eastAsia="Arial Unicode MS" w:hAnsi="Book Antiqua"/>
          <w:color w:val="000000"/>
          <w:lang w:val="es-ES_tradnl" w:eastAsia="zh-CN"/>
        </w:rPr>
      </w:pPr>
    </w:p>
    <w:p w14:paraId="72CA79DC" w14:textId="77777777" w:rsidR="008A0A34" w:rsidRPr="00F63267" w:rsidRDefault="008A0A34" w:rsidP="002E7B46">
      <w:pPr>
        <w:spacing w:line="360" w:lineRule="auto"/>
        <w:jc w:val="both"/>
        <w:outlineLvl w:val="0"/>
        <w:rPr>
          <w:rFonts w:ascii="Book Antiqua" w:eastAsia="Arial Unicode MS" w:hAnsi="Book Antiqua"/>
          <w:b/>
          <w:color w:val="000000"/>
          <w:u w:color="000000"/>
          <w:lang w:eastAsia="zh-CN"/>
        </w:rPr>
      </w:pPr>
      <w:r w:rsidRPr="00F63267">
        <w:rPr>
          <w:rFonts w:ascii="Book Antiqua" w:eastAsia="Arial Unicode MS" w:hAnsi="Book Antiqua"/>
          <w:color w:val="000000"/>
          <w:u w:color="000000"/>
        </w:rPr>
        <w:br w:type="page"/>
      </w:r>
      <w:r w:rsidRPr="00F63267">
        <w:rPr>
          <w:rFonts w:ascii="Book Antiqua" w:eastAsia="Arial Unicode MS" w:hAnsi="Book Antiqua"/>
          <w:b/>
          <w:color w:val="000000"/>
          <w:u w:color="000000"/>
        </w:rPr>
        <w:lastRenderedPageBreak/>
        <w:t>Abstract</w:t>
      </w:r>
    </w:p>
    <w:p w14:paraId="5CB1E734" w14:textId="012D06E3" w:rsidR="00C806D6" w:rsidRPr="00F63267" w:rsidRDefault="00C806D6" w:rsidP="002E7B46">
      <w:pPr>
        <w:spacing w:line="360" w:lineRule="auto"/>
        <w:jc w:val="both"/>
        <w:outlineLvl w:val="0"/>
        <w:rPr>
          <w:rFonts w:ascii="Book Antiqua" w:eastAsia="Arial Unicode MS" w:hAnsi="Book Antiqua"/>
        </w:rPr>
      </w:pPr>
      <w:r w:rsidRPr="00F63267">
        <w:rPr>
          <w:rFonts w:ascii="Book Antiqua" w:eastAsia="Arial Unicode MS" w:hAnsi="Book Antiqua"/>
        </w:rPr>
        <w:t xml:space="preserve">The </w:t>
      </w:r>
      <w:r w:rsidR="009440B7" w:rsidRPr="00F63267">
        <w:rPr>
          <w:rFonts w:ascii="Book Antiqua" w:eastAsia="Arial Unicode MS" w:hAnsi="Book Antiqua"/>
        </w:rPr>
        <w:t>widespread</w:t>
      </w:r>
      <w:r w:rsidR="002B087D" w:rsidRPr="00F63267">
        <w:rPr>
          <w:rFonts w:ascii="Book Antiqua" w:eastAsia="Arial Unicode MS" w:hAnsi="Book Antiqua"/>
        </w:rPr>
        <w:t xml:space="preserve"> </w:t>
      </w:r>
      <w:r w:rsidR="009440B7" w:rsidRPr="00F63267">
        <w:rPr>
          <w:rFonts w:ascii="Book Antiqua" w:eastAsia="Arial Unicode MS" w:hAnsi="Book Antiqua"/>
        </w:rPr>
        <w:t>popularity</w:t>
      </w:r>
      <w:r w:rsidRPr="00F63267">
        <w:rPr>
          <w:rFonts w:ascii="Book Antiqua" w:eastAsia="Arial Unicode MS" w:hAnsi="Book Antiqua"/>
        </w:rPr>
        <w:t xml:space="preserve"> of new </w:t>
      </w:r>
      <w:r w:rsidR="0021713D" w:rsidRPr="00F63267">
        <w:rPr>
          <w:rFonts w:ascii="Book Antiqua" w:eastAsia="Arial Unicode MS" w:hAnsi="Book Antiqua"/>
        </w:rPr>
        <w:t xml:space="preserve">surgical </w:t>
      </w:r>
      <w:r w:rsidRPr="00F63267">
        <w:rPr>
          <w:rFonts w:ascii="Book Antiqua" w:eastAsia="Arial Unicode MS" w:hAnsi="Book Antiqua"/>
        </w:rPr>
        <w:t xml:space="preserve">technologies </w:t>
      </w:r>
      <w:r w:rsidR="009440B7" w:rsidRPr="00F63267">
        <w:rPr>
          <w:rFonts w:ascii="Book Antiqua" w:eastAsia="Arial Unicode MS" w:hAnsi="Book Antiqua"/>
        </w:rPr>
        <w:t>such as laparoscopy, thoracoscopy and robotics has</w:t>
      </w:r>
      <w:r w:rsidRPr="00F63267">
        <w:rPr>
          <w:rFonts w:ascii="Book Antiqua" w:eastAsia="Arial Unicode MS" w:hAnsi="Book Antiqua"/>
        </w:rPr>
        <w:t xml:space="preserve"> led many </w:t>
      </w:r>
      <w:r w:rsidR="009440B7" w:rsidRPr="00F63267">
        <w:rPr>
          <w:rFonts w:ascii="Book Antiqua" w:eastAsia="Arial Unicode MS" w:hAnsi="Book Antiqua"/>
        </w:rPr>
        <w:t xml:space="preserve">surgeons to treat esophageal diseases </w:t>
      </w:r>
      <w:r w:rsidR="00107DC0" w:rsidRPr="00F63267">
        <w:rPr>
          <w:rFonts w:ascii="Book Antiqua" w:eastAsia="Arial Unicode MS" w:hAnsi="Book Antiqua"/>
        </w:rPr>
        <w:t>with these methods</w:t>
      </w:r>
      <w:r w:rsidR="009440B7" w:rsidRPr="00F63267">
        <w:rPr>
          <w:rFonts w:ascii="Book Antiqua" w:eastAsia="Arial Unicode MS" w:hAnsi="Book Antiqua"/>
        </w:rPr>
        <w:t xml:space="preserve">. The expected benefits of </w:t>
      </w:r>
      <w:r w:rsidR="005A639A" w:rsidRPr="00F63267">
        <w:rPr>
          <w:rFonts w:ascii="Book Antiqua" w:eastAsia="Arial Unicode MS" w:hAnsi="Book Antiqua"/>
        </w:rPr>
        <w:t>minimally invasive</w:t>
      </w:r>
      <w:r w:rsidR="009440B7" w:rsidRPr="00F63267">
        <w:rPr>
          <w:rFonts w:ascii="Book Antiqua" w:eastAsia="Arial Unicode MS" w:hAnsi="Book Antiqua"/>
        </w:rPr>
        <w:t xml:space="preserve"> surgery </w:t>
      </w:r>
      <w:r w:rsidR="00107DC0" w:rsidRPr="00F63267">
        <w:rPr>
          <w:rFonts w:ascii="Book Antiqua" w:eastAsia="Arial Unicode MS" w:hAnsi="Book Antiqua"/>
        </w:rPr>
        <w:t xml:space="preserve">mainly </w:t>
      </w:r>
      <w:r w:rsidR="009440B7" w:rsidRPr="00F63267">
        <w:rPr>
          <w:rFonts w:ascii="Book Antiqua" w:eastAsia="Arial Unicode MS" w:hAnsi="Book Antiqua"/>
        </w:rPr>
        <w:t>include reduction</w:t>
      </w:r>
      <w:r w:rsidR="00107DC0" w:rsidRPr="00F63267">
        <w:rPr>
          <w:rFonts w:ascii="Book Antiqua" w:eastAsia="Arial Unicode MS" w:hAnsi="Book Antiqua"/>
        </w:rPr>
        <w:t>s</w:t>
      </w:r>
      <w:r w:rsidR="009440B7" w:rsidRPr="00F63267">
        <w:rPr>
          <w:rFonts w:ascii="Book Antiqua" w:eastAsia="Arial Unicode MS" w:hAnsi="Book Antiqua"/>
        </w:rPr>
        <w:t xml:space="preserve"> of postoperative complications, length of hospital stay</w:t>
      </w:r>
      <w:r w:rsidR="00107DC0" w:rsidRPr="00F63267">
        <w:rPr>
          <w:rFonts w:ascii="Book Antiqua" w:eastAsia="Arial Unicode MS" w:hAnsi="Book Antiqua"/>
        </w:rPr>
        <w:t xml:space="preserve">, and </w:t>
      </w:r>
      <w:r w:rsidR="009440B7" w:rsidRPr="00F63267">
        <w:rPr>
          <w:rFonts w:ascii="Book Antiqua" w:eastAsia="Arial Unicode MS" w:hAnsi="Book Antiqua"/>
        </w:rPr>
        <w:t>pain and better cosmetic results. All</w:t>
      </w:r>
      <w:r w:rsidR="00BB64D3" w:rsidRPr="00F63267">
        <w:rPr>
          <w:rFonts w:ascii="Book Antiqua" w:eastAsia="Arial Unicode MS" w:hAnsi="Book Antiqua"/>
        </w:rPr>
        <w:t xml:space="preserve"> of</w:t>
      </w:r>
      <w:r w:rsidR="009440B7" w:rsidRPr="00F63267">
        <w:rPr>
          <w:rFonts w:ascii="Book Antiqua" w:eastAsia="Arial Unicode MS" w:hAnsi="Book Antiqua"/>
        </w:rPr>
        <w:t xml:space="preserve"> these </w:t>
      </w:r>
      <w:r w:rsidR="00BB64D3" w:rsidRPr="00F63267">
        <w:rPr>
          <w:rFonts w:ascii="Book Antiqua" w:eastAsia="Arial Unicode MS" w:hAnsi="Book Antiqua"/>
        </w:rPr>
        <w:t xml:space="preserve">benefits </w:t>
      </w:r>
      <w:r w:rsidR="009440B7" w:rsidRPr="00F63267">
        <w:rPr>
          <w:rFonts w:ascii="Book Antiqua" w:eastAsia="Arial Unicode MS" w:hAnsi="Book Antiqua"/>
        </w:rPr>
        <w:t xml:space="preserve">could potentially be of great interest when dealing </w:t>
      </w:r>
      <w:r w:rsidR="00A554A0" w:rsidRPr="00F63267">
        <w:rPr>
          <w:rFonts w:ascii="Book Antiqua" w:eastAsia="Arial Unicode MS" w:hAnsi="Book Antiqua"/>
        </w:rPr>
        <w:t xml:space="preserve">with </w:t>
      </w:r>
      <w:r w:rsidR="009440B7" w:rsidRPr="00F63267">
        <w:rPr>
          <w:rFonts w:ascii="Book Antiqua" w:eastAsia="Arial Unicode MS" w:hAnsi="Book Antiqua"/>
        </w:rPr>
        <w:t>the esophagus</w:t>
      </w:r>
      <w:r w:rsidR="00A554A0" w:rsidRPr="00F63267">
        <w:rPr>
          <w:rFonts w:ascii="Book Antiqua" w:eastAsia="Arial Unicode MS" w:hAnsi="Book Antiqua"/>
        </w:rPr>
        <w:t xml:space="preserve"> due to the </w:t>
      </w:r>
      <w:r w:rsidR="0017227F" w:rsidRPr="00F63267">
        <w:rPr>
          <w:rFonts w:ascii="Book Antiqua" w:eastAsia="Arial Unicode MS" w:hAnsi="Book Antiqua"/>
        </w:rPr>
        <w:t>potentially</w:t>
      </w:r>
      <w:r w:rsidR="002B087D" w:rsidRPr="00F63267">
        <w:rPr>
          <w:rFonts w:ascii="Book Antiqua" w:eastAsia="Arial Unicode MS" w:hAnsi="Book Antiqua"/>
        </w:rPr>
        <w:t xml:space="preserve"> </w:t>
      </w:r>
      <w:r w:rsidR="00164EBF" w:rsidRPr="00F63267">
        <w:rPr>
          <w:rFonts w:ascii="Book Antiqua" w:eastAsia="Arial Unicode MS" w:hAnsi="Book Antiqua"/>
        </w:rPr>
        <w:t>severe</w:t>
      </w:r>
      <w:r w:rsidR="00A554A0" w:rsidRPr="00F63267">
        <w:rPr>
          <w:rFonts w:ascii="Book Antiqua" w:eastAsia="Arial Unicode MS" w:hAnsi="Book Antiqua"/>
        </w:rPr>
        <w:t xml:space="preserve"> complications </w:t>
      </w:r>
      <w:r w:rsidR="00BB64D3" w:rsidRPr="00F63267">
        <w:rPr>
          <w:rFonts w:ascii="Book Antiqua" w:eastAsia="Arial Unicode MS" w:hAnsi="Book Antiqua"/>
        </w:rPr>
        <w:t xml:space="preserve">that can occur </w:t>
      </w:r>
      <w:r w:rsidR="00A554A0" w:rsidRPr="00F63267">
        <w:rPr>
          <w:rFonts w:ascii="Book Antiqua" w:eastAsia="Arial Unicode MS" w:hAnsi="Book Antiqua"/>
        </w:rPr>
        <w:t xml:space="preserve">after </w:t>
      </w:r>
      <w:r w:rsidR="00BB64D3" w:rsidRPr="00F63267">
        <w:rPr>
          <w:rFonts w:ascii="Book Antiqua" w:eastAsia="Arial Unicode MS" w:hAnsi="Book Antiqua"/>
        </w:rPr>
        <w:t xml:space="preserve">conventional </w:t>
      </w:r>
      <w:r w:rsidR="00A554A0" w:rsidRPr="00F63267">
        <w:rPr>
          <w:rFonts w:ascii="Book Antiqua" w:eastAsia="Arial Unicode MS" w:hAnsi="Book Antiqua"/>
        </w:rPr>
        <w:t xml:space="preserve">surgery. </w:t>
      </w:r>
      <w:r w:rsidR="00164EBF" w:rsidRPr="00F63267">
        <w:rPr>
          <w:rFonts w:ascii="Book Antiqua" w:eastAsia="Arial Unicode MS" w:hAnsi="Book Antiqua"/>
        </w:rPr>
        <w:t>Moreover, r</w:t>
      </w:r>
      <w:r w:rsidRPr="00F63267">
        <w:rPr>
          <w:rFonts w:ascii="Book Antiqua" w:eastAsia="Arial Unicode MS" w:hAnsi="Book Antiqua"/>
        </w:rPr>
        <w:t xml:space="preserve">obotic </w:t>
      </w:r>
      <w:r w:rsidR="00A554A0" w:rsidRPr="00F63267">
        <w:rPr>
          <w:rFonts w:ascii="Book Antiqua" w:eastAsia="Arial Unicode MS" w:hAnsi="Book Antiqua"/>
        </w:rPr>
        <w:t>platform</w:t>
      </w:r>
      <w:r w:rsidR="00BB64D3" w:rsidRPr="00F63267">
        <w:rPr>
          <w:rFonts w:ascii="Book Antiqua" w:eastAsia="Arial Unicode MS" w:hAnsi="Book Antiqua"/>
        </w:rPr>
        <w:t>s</w:t>
      </w:r>
      <w:r w:rsidR="00A554A0" w:rsidRPr="00F63267">
        <w:rPr>
          <w:rFonts w:ascii="Book Antiqua" w:eastAsia="Arial Unicode MS" w:hAnsi="Book Antiqua"/>
        </w:rPr>
        <w:t xml:space="preserve"> </w:t>
      </w:r>
      <w:r w:rsidR="00BB64D3" w:rsidRPr="00F63267">
        <w:rPr>
          <w:rFonts w:ascii="Book Antiqua" w:eastAsia="Arial Unicode MS" w:hAnsi="Book Antiqua"/>
        </w:rPr>
        <w:t xml:space="preserve">are </w:t>
      </w:r>
      <w:r w:rsidR="00164EBF" w:rsidRPr="00F63267">
        <w:rPr>
          <w:rFonts w:ascii="Book Antiqua" w:eastAsia="Arial Unicode MS" w:hAnsi="Book Antiqua"/>
        </w:rPr>
        <w:t>expected</w:t>
      </w:r>
      <w:r w:rsidRPr="00F63267">
        <w:rPr>
          <w:rFonts w:ascii="Book Antiqua" w:eastAsia="Arial Unicode MS" w:hAnsi="Book Antiqua"/>
        </w:rPr>
        <w:t xml:space="preserve"> to </w:t>
      </w:r>
      <w:r w:rsidR="00A554A0" w:rsidRPr="00F63267">
        <w:rPr>
          <w:rFonts w:ascii="Book Antiqua" w:eastAsia="Arial Unicode MS" w:hAnsi="Book Antiqua"/>
        </w:rPr>
        <w:t>reduce</w:t>
      </w:r>
      <w:r w:rsidRPr="00F63267">
        <w:rPr>
          <w:rFonts w:ascii="Book Antiqua" w:eastAsia="Arial Unicode MS" w:hAnsi="Book Antiqua"/>
        </w:rPr>
        <w:t xml:space="preserve"> many of the </w:t>
      </w:r>
      <w:r w:rsidR="00164EBF" w:rsidRPr="00F63267">
        <w:rPr>
          <w:rFonts w:ascii="Book Antiqua" w:eastAsia="Arial Unicode MS" w:hAnsi="Book Antiqua"/>
        </w:rPr>
        <w:t>difficulties encountered during</w:t>
      </w:r>
      <w:r w:rsidRPr="00F63267">
        <w:rPr>
          <w:rFonts w:ascii="Book Antiqua" w:eastAsia="Arial Unicode MS" w:hAnsi="Book Antiqua"/>
        </w:rPr>
        <w:t xml:space="preserve"> </w:t>
      </w:r>
      <w:r w:rsidR="00BB64D3" w:rsidRPr="00F63267">
        <w:rPr>
          <w:rFonts w:ascii="Book Antiqua" w:eastAsia="Arial Unicode MS" w:hAnsi="Book Antiqua"/>
        </w:rPr>
        <w:t xml:space="preserve">advanced </w:t>
      </w:r>
      <w:r w:rsidRPr="00F63267">
        <w:rPr>
          <w:rFonts w:ascii="Book Antiqua" w:eastAsia="Arial Unicode MS" w:hAnsi="Book Antiqua"/>
        </w:rPr>
        <w:t xml:space="preserve">laparoscopic </w:t>
      </w:r>
      <w:r w:rsidR="00A554A0" w:rsidRPr="00F63267">
        <w:rPr>
          <w:rFonts w:ascii="Book Antiqua" w:eastAsia="Arial Unicode MS" w:hAnsi="Book Antiqua"/>
        </w:rPr>
        <w:t xml:space="preserve">and thoracoscopic </w:t>
      </w:r>
      <w:r w:rsidRPr="00F63267">
        <w:rPr>
          <w:rFonts w:ascii="Book Antiqua" w:eastAsia="Arial Unicode MS" w:hAnsi="Book Antiqua"/>
        </w:rPr>
        <w:t xml:space="preserve">procedures such as anastomotic reconstructions, accurate </w:t>
      </w:r>
      <w:r w:rsidR="00BB64D3" w:rsidRPr="00F63267">
        <w:rPr>
          <w:rFonts w:ascii="Book Antiqua" w:eastAsia="Arial Unicode MS" w:hAnsi="Book Antiqua"/>
        </w:rPr>
        <w:t>lymphadenectomies</w:t>
      </w:r>
      <w:r w:rsidRPr="00F63267">
        <w:rPr>
          <w:rFonts w:ascii="Book Antiqua" w:eastAsia="Arial Unicode MS" w:hAnsi="Book Antiqua"/>
        </w:rPr>
        <w:t>, and vascular sutures</w:t>
      </w:r>
      <w:r w:rsidR="00A554A0" w:rsidRPr="00F63267">
        <w:rPr>
          <w:rFonts w:ascii="Book Antiqua" w:eastAsia="Arial Unicode MS" w:hAnsi="Book Antiqua"/>
        </w:rPr>
        <w:t xml:space="preserve">. </w:t>
      </w:r>
      <w:r w:rsidR="000A0F57" w:rsidRPr="00F63267">
        <w:rPr>
          <w:rFonts w:ascii="Book Antiqua" w:eastAsia="Arial Unicode MS" w:hAnsi="Book Antiqua"/>
        </w:rPr>
        <w:t>A</w:t>
      </w:r>
      <w:r w:rsidR="00BB64D3" w:rsidRPr="00F63267">
        <w:rPr>
          <w:rFonts w:ascii="Book Antiqua" w:eastAsia="Arial Unicode MS" w:hAnsi="Book Antiqua"/>
        </w:rPr>
        <w:t>lmost</w:t>
      </w:r>
      <w:r w:rsidR="00A554A0" w:rsidRPr="00F63267">
        <w:rPr>
          <w:rFonts w:ascii="Book Antiqua" w:eastAsia="Arial Unicode MS" w:hAnsi="Book Antiqua"/>
        </w:rPr>
        <w:t xml:space="preserve"> all esophageal diseases are</w:t>
      </w:r>
      <w:r w:rsidR="00BB64D3" w:rsidRPr="00F63267">
        <w:rPr>
          <w:rFonts w:ascii="Book Antiqua" w:eastAsia="Arial Unicode MS" w:hAnsi="Book Antiqua"/>
        </w:rPr>
        <w:t xml:space="preserve"> </w:t>
      </w:r>
      <w:r w:rsidR="00A554A0" w:rsidRPr="00F63267">
        <w:rPr>
          <w:rFonts w:ascii="Book Antiqua" w:eastAsia="Arial Unicode MS" w:hAnsi="Book Antiqua"/>
        </w:rPr>
        <w:t xml:space="preserve">approachable </w:t>
      </w:r>
      <w:r w:rsidR="00BB64D3" w:rsidRPr="00F63267">
        <w:rPr>
          <w:rFonts w:ascii="Book Antiqua" w:eastAsia="Arial Unicode MS" w:hAnsi="Book Antiqua"/>
        </w:rPr>
        <w:t xml:space="preserve">in </w:t>
      </w:r>
      <w:r w:rsidR="00A554A0" w:rsidRPr="00F63267">
        <w:rPr>
          <w:rFonts w:ascii="Book Antiqua" w:eastAsia="Arial Unicode MS" w:hAnsi="Book Antiqua"/>
        </w:rPr>
        <w:t xml:space="preserve">a </w:t>
      </w:r>
      <w:r w:rsidR="005A639A" w:rsidRPr="00F63267">
        <w:rPr>
          <w:rFonts w:ascii="Book Antiqua" w:eastAsia="Arial Unicode MS" w:hAnsi="Book Antiqua"/>
        </w:rPr>
        <w:t>minimally invasive</w:t>
      </w:r>
      <w:r w:rsidR="00A554A0" w:rsidRPr="00F63267">
        <w:rPr>
          <w:rFonts w:ascii="Book Antiqua" w:eastAsia="Arial Unicode MS" w:hAnsi="Book Antiqua"/>
        </w:rPr>
        <w:t xml:space="preserve"> way, including diverticula, gastro-esophageal reflux disease, achalasia, </w:t>
      </w:r>
      <w:r w:rsidR="00B24060" w:rsidRPr="00F63267">
        <w:rPr>
          <w:rFonts w:ascii="Book Antiqua" w:eastAsia="Arial Unicode MS" w:hAnsi="Book Antiqua"/>
        </w:rPr>
        <w:t xml:space="preserve">perforations </w:t>
      </w:r>
      <w:r w:rsidR="00A554A0" w:rsidRPr="00F63267">
        <w:rPr>
          <w:rFonts w:ascii="Book Antiqua" w:eastAsia="Arial Unicode MS" w:hAnsi="Book Antiqua"/>
        </w:rPr>
        <w:t>and cancer.</w:t>
      </w:r>
      <w:r w:rsidR="002B087D" w:rsidRPr="00F63267">
        <w:rPr>
          <w:rFonts w:ascii="Book Antiqua" w:eastAsia="Arial Unicode MS" w:hAnsi="Book Antiqua"/>
        </w:rPr>
        <w:t xml:space="preserve"> </w:t>
      </w:r>
      <w:r w:rsidR="00164EBF" w:rsidRPr="00F63267">
        <w:rPr>
          <w:rFonts w:ascii="Book Antiqua" w:eastAsia="Arial Unicode MS" w:hAnsi="Book Antiqua"/>
        </w:rPr>
        <w:t>Nevertheless</w:t>
      </w:r>
      <w:r w:rsidRPr="00F63267">
        <w:rPr>
          <w:rFonts w:ascii="Book Antiqua" w:eastAsia="Arial Unicode MS" w:hAnsi="Book Antiqua"/>
        </w:rPr>
        <w:t xml:space="preserve">, while the limits of </w:t>
      </w:r>
      <w:r w:rsidR="005A639A" w:rsidRPr="00F63267">
        <w:rPr>
          <w:rFonts w:ascii="Book Antiqua" w:eastAsia="Arial Unicode MS" w:hAnsi="Book Antiqua"/>
        </w:rPr>
        <w:t>minimally invasive</w:t>
      </w:r>
      <w:r w:rsidR="00A554A0" w:rsidRPr="00F63267">
        <w:rPr>
          <w:rFonts w:ascii="Book Antiqua" w:eastAsia="Arial Unicode MS" w:hAnsi="Book Antiqua"/>
        </w:rPr>
        <w:t xml:space="preserve"> surgery</w:t>
      </w:r>
      <w:r w:rsidRPr="00F63267">
        <w:rPr>
          <w:rFonts w:ascii="Book Antiqua" w:eastAsia="Arial Unicode MS" w:hAnsi="Book Antiqua"/>
        </w:rPr>
        <w:t xml:space="preserve"> for benign </w:t>
      </w:r>
      <w:r w:rsidR="00A554A0" w:rsidRPr="00F63267">
        <w:rPr>
          <w:rFonts w:ascii="Book Antiqua" w:eastAsia="Arial Unicode MS" w:hAnsi="Book Antiqua"/>
        </w:rPr>
        <w:t xml:space="preserve">esophageal </w:t>
      </w:r>
      <w:r w:rsidRPr="00F63267">
        <w:rPr>
          <w:rFonts w:ascii="Book Antiqua" w:eastAsia="Arial Unicode MS" w:hAnsi="Book Antiqua"/>
        </w:rPr>
        <w:t>diseases are mainly technical issues</w:t>
      </w:r>
      <w:r w:rsidR="00A554A0" w:rsidRPr="00F63267">
        <w:rPr>
          <w:rFonts w:ascii="Book Antiqua" w:eastAsia="Arial Unicode MS" w:hAnsi="Book Antiqua"/>
        </w:rPr>
        <w:t xml:space="preserve"> and costs</w:t>
      </w:r>
      <w:r w:rsidRPr="00F63267">
        <w:rPr>
          <w:rFonts w:ascii="Book Antiqua" w:eastAsia="Arial Unicode MS" w:hAnsi="Book Antiqua"/>
        </w:rPr>
        <w:t xml:space="preserve">, oncologic outcomes remain the </w:t>
      </w:r>
      <w:r w:rsidR="00A554A0" w:rsidRPr="00F63267">
        <w:rPr>
          <w:rFonts w:ascii="Book Antiqua" w:eastAsia="Arial Unicode MS" w:hAnsi="Book Antiqua"/>
        </w:rPr>
        <w:t>cornerstone</w:t>
      </w:r>
      <w:r w:rsidRPr="00F63267">
        <w:rPr>
          <w:rFonts w:ascii="Book Antiqua" w:eastAsia="Arial Unicode MS" w:hAnsi="Book Antiqua"/>
        </w:rPr>
        <w:t xml:space="preserve"> of any procedure to </w:t>
      </w:r>
      <w:r w:rsidR="00164EBF" w:rsidRPr="00F63267">
        <w:rPr>
          <w:rFonts w:ascii="Book Antiqua" w:eastAsia="Arial Unicode MS" w:hAnsi="Book Antiqua"/>
        </w:rPr>
        <w:t>cure</w:t>
      </w:r>
      <w:r w:rsidRPr="00F63267">
        <w:rPr>
          <w:rFonts w:ascii="Book Antiqua" w:eastAsia="Arial Unicode MS" w:hAnsi="Book Antiqua"/>
        </w:rPr>
        <w:t xml:space="preserve"> malignancies, </w:t>
      </w:r>
      <w:r w:rsidR="000931F0" w:rsidRPr="00F63267">
        <w:rPr>
          <w:rFonts w:ascii="Book Antiqua" w:eastAsia="Arial Unicode MS" w:hAnsi="Book Antiqua"/>
        </w:rPr>
        <w:t>for which</w:t>
      </w:r>
      <w:r w:rsidR="00BB64D3" w:rsidRPr="00F63267">
        <w:rPr>
          <w:rFonts w:ascii="Book Antiqua" w:eastAsia="Arial Unicode MS" w:hAnsi="Book Antiqua"/>
        </w:rPr>
        <w:t xml:space="preserve"> </w:t>
      </w:r>
      <w:r w:rsidR="00A554A0" w:rsidRPr="00F63267">
        <w:rPr>
          <w:rFonts w:ascii="Book Antiqua" w:eastAsia="Arial Unicode MS" w:hAnsi="Book Antiqua"/>
        </w:rPr>
        <w:t xml:space="preserve">the </w:t>
      </w:r>
      <w:r w:rsidRPr="00F63267">
        <w:rPr>
          <w:rFonts w:ascii="Book Antiqua" w:eastAsia="Arial Unicode MS" w:hAnsi="Book Antiqua"/>
        </w:rPr>
        <w:t xml:space="preserve">long-term </w:t>
      </w:r>
      <w:r w:rsidR="00A554A0" w:rsidRPr="00F63267">
        <w:rPr>
          <w:rFonts w:ascii="Book Antiqua" w:eastAsia="Arial Unicode MS" w:hAnsi="Book Antiqua"/>
        </w:rPr>
        <w:t>results</w:t>
      </w:r>
      <w:r w:rsidR="002B087D" w:rsidRPr="00F63267">
        <w:rPr>
          <w:rFonts w:ascii="Book Antiqua" w:eastAsia="Arial Unicode MS" w:hAnsi="Book Antiqua"/>
        </w:rPr>
        <w:t xml:space="preserve"> </w:t>
      </w:r>
      <w:r w:rsidR="00A554A0" w:rsidRPr="00F63267">
        <w:rPr>
          <w:rFonts w:ascii="Book Antiqua" w:eastAsia="Arial Unicode MS" w:hAnsi="Book Antiqua"/>
        </w:rPr>
        <w:t>are</w:t>
      </w:r>
      <w:r w:rsidR="002B087D" w:rsidRPr="00F63267">
        <w:rPr>
          <w:rFonts w:ascii="Book Antiqua" w:eastAsia="Arial Unicode MS" w:hAnsi="Book Antiqua"/>
        </w:rPr>
        <w:t xml:space="preserve"> </w:t>
      </w:r>
      <w:r w:rsidR="000A0F57" w:rsidRPr="00F63267">
        <w:rPr>
          <w:rFonts w:ascii="Book Antiqua" w:eastAsia="Arial Unicode MS" w:hAnsi="Book Antiqua"/>
        </w:rPr>
        <w:t>critical</w:t>
      </w:r>
      <w:r w:rsidRPr="00F63267">
        <w:rPr>
          <w:rFonts w:ascii="Book Antiqua" w:eastAsia="Arial Unicode MS" w:hAnsi="Book Antiqua"/>
        </w:rPr>
        <w:t xml:space="preserve">. </w:t>
      </w:r>
      <w:r w:rsidR="0021713D" w:rsidRPr="00F63267">
        <w:rPr>
          <w:rFonts w:ascii="Book Antiqua" w:eastAsia="Arial Unicode MS" w:hAnsi="Book Antiqua"/>
        </w:rPr>
        <w:t xml:space="preserve">Furthermore, many of the </w:t>
      </w:r>
      <w:r w:rsidR="005A639A" w:rsidRPr="00F63267">
        <w:rPr>
          <w:rFonts w:ascii="Book Antiqua" w:eastAsia="Arial Unicode MS" w:hAnsi="Book Antiqua"/>
        </w:rPr>
        <w:t>minimally invasive</w:t>
      </w:r>
      <w:r w:rsidR="0021713D" w:rsidRPr="00F63267">
        <w:rPr>
          <w:rFonts w:ascii="Book Antiqua" w:eastAsia="Arial Unicode MS" w:hAnsi="Book Antiqua"/>
        </w:rPr>
        <w:t xml:space="preserve"> esophageal operations should be compared </w:t>
      </w:r>
      <w:r w:rsidR="00BB64D3" w:rsidRPr="00F63267">
        <w:rPr>
          <w:rFonts w:ascii="Book Antiqua" w:eastAsia="Arial Unicode MS" w:hAnsi="Book Antiqua"/>
        </w:rPr>
        <w:t xml:space="preserve">to </w:t>
      </w:r>
      <w:r w:rsidR="0021713D" w:rsidRPr="00F63267">
        <w:rPr>
          <w:rFonts w:ascii="Book Antiqua" w:eastAsia="Arial Unicode MS" w:hAnsi="Book Antiqua"/>
        </w:rPr>
        <w:t>pharmacologic interventions and advanced pure endoscopic procedures</w:t>
      </w:r>
      <w:r w:rsidR="000931F0" w:rsidRPr="00F63267">
        <w:rPr>
          <w:rFonts w:ascii="Book Antiqua" w:eastAsia="Arial Unicode MS" w:hAnsi="Book Antiqua"/>
        </w:rPr>
        <w:t>; such a comparison</w:t>
      </w:r>
      <w:r w:rsidR="0021713D" w:rsidRPr="00F63267">
        <w:rPr>
          <w:rFonts w:ascii="Book Antiqua" w:eastAsia="Arial Unicode MS" w:hAnsi="Book Antiqua"/>
        </w:rPr>
        <w:t xml:space="preserve"> </w:t>
      </w:r>
      <w:r w:rsidR="000A0F57" w:rsidRPr="00F63267">
        <w:rPr>
          <w:rFonts w:ascii="Book Antiqua" w:eastAsia="Arial Unicode MS" w:hAnsi="Book Antiqua"/>
        </w:rPr>
        <w:t>requires</w:t>
      </w:r>
      <w:r w:rsidR="0021713D" w:rsidRPr="00F63267">
        <w:rPr>
          <w:rFonts w:ascii="Book Antiqua" w:eastAsia="Arial Unicode MS" w:hAnsi="Book Antiqua"/>
        </w:rPr>
        <w:t xml:space="preserve"> </w:t>
      </w:r>
      <w:r w:rsidR="00BB64D3" w:rsidRPr="00F63267">
        <w:rPr>
          <w:rFonts w:ascii="Book Antiqua" w:eastAsia="Arial Unicode MS" w:hAnsi="Book Antiqua"/>
        </w:rPr>
        <w:t xml:space="preserve">a difficult </w:t>
      </w:r>
      <w:r w:rsidR="0021713D" w:rsidRPr="00F63267">
        <w:rPr>
          <w:rFonts w:ascii="Book Antiqua" w:eastAsia="Arial Unicode MS" w:hAnsi="Book Antiqua"/>
        </w:rPr>
        <w:t xml:space="preserve">literature analysis and </w:t>
      </w:r>
      <w:r w:rsidR="000A0F57" w:rsidRPr="00F63267">
        <w:rPr>
          <w:rFonts w:ascii="Book Antiqua" w:eastAsia="Arial Unicode MS" w:hAnsi="Book Antiqua"/>
        </w:rPr>
        <w:t xml:space="preserve">leads to </w:t>
      </w:r>
      <w:r w:rsidR="0021713D" w:rsidRPr="00F63267">
        <w:rPr>
          <w:rFonts w:ascii="Book Antiqua" w:eastAsia="Arial Unicode MS" w:hAnsi="Book Antiqua"/>
        </w:rPr>
        <w:t xml:space="preserve">some confounding results of clinical trials. </w:t>
      </w:r>
      <w:r w:rsidRPr="00F63267">
        <w:rPr>
          <w:rFonts w:ascii="Book Antiqua" w:eastAsia="Arial Unicode MS" w:hAnsi="Book Antiqua"/>
        </w:rPr>
        <w:t xml:space="preserve">This review aims to examine the evidence for the use of </w:t>
      </w:r>
      <w:r w:rsidR="005A639A" w:rsidRPr="00F63267">
        <w:rPr>
          <w:rFonts w:ascii="Book Antiqua" w:eastAsia="Arial Unicode MS" w:hAnsi="Book Antiqua"/>
        </w:rPr>
        <w:t>minimally invasive</w:t>
      </w:r>
      <w:r w:rsidRPr="00F63267">
        <w:rPr>
          <w:rFonts w:ascii="Book Antiqua" w:eastAsia="Arial Unicode MS" w:hAnsi="Book Antiqua"/>
        </w:rPr>
        <w:t xml:space="preserve"> surgery in both malignancies and </w:t>
      </w:r>
      <w:r w:rsidR="00164EBF" w:rsidRPr="00F63267">
        <w:rPr>
          <w:rFonts w:ascii="Book Antiqua" w:eastAsia="Arial Unicode MS" w:hAnsi="Book Antiqua"/>
        </w:rPr>
        <w:t xml:space="preserve">more </w:t>
      </w:r>
      <w:r w:rsidR="000A0F57" w:rsidRPr="00F63267">
        <w:rPr>
          <w:rFonts w:ascii="Book Antiqua" w:eastAsia="Arial Unicode MS" w:hAnsi="Book Antiqua"/>
        </w:rPr>
        <w:t xml:space="preserve">common </w:t>
      </w:r>
      <w:r w:rsidRPr="00F63267">
        <w:rPr>
          <w:rFonts w:ascii="Book Antiqua" w:eastAsia="Arial Unicode MS" w:hAnsi="Book Antiqua"/>
        </w:rPr>
        <w:t xml:space="preserve">benign disease </w:t>
      </w:r>
      <w:r w:rsidR="00BB64D3" w:rsidRPr="00F63267">
        <w:rPr>
          <w:rFonts w:ascii="Book Antiqua" w:eastAsia="Arial Unicode MS" w:hAnsi="Book Antiqua"/>
        </w:rPr>
        <w:t xml:space="preserve">of </w:t>
      </w:r>
      <w:r w:rsidRPr="00F63267">
        <w:rPr>
          <w:rFonts w:ascii="Book Antiqua" w:eastAsia="Arial Unicode MS" w:hAnsi="Book Antiqua"/>
        </w:rPr>
        <w:t xml:space="preserve">the </w:t>
      </w:r>
      <w:r w:rsidR="00A554A0" w:rsidRPr="00F63267">
        <w:rPr>
          <w:rFonts w:ascii="Book Antiqua" w:eastAsia="Arial Unicode MS" w:hAnsi="Book Antiqua"/>
        </w:rPr>
        <w:t>esophagus</w:t>
      </w:r>
      <w:r w:rsidR="0021713D" w:rsidRPr="00F63267">
        <w:rPr>
          <w:rFonts w:ascii="Book Antiqua" w:eastAsia="Arial Unicode MS" w:hAnsi="Book Antiqua"/>
        </w:rPr>
        <w:t xml:space="preserve">, with </w:t>
      </w:r>
      <w:r w:rsidR="00BB64D3" w:rsidRPr="00F63267">
        <w:rPr>
          <w:rFonts w:ascii="Book Antiqua" w:eastAsia="Arial Unicode MS" w:hAnsi="Book Antiqua"/>
        </w:rPr>
        <w:t xml:space="preserve">a </w:t>
      </w:r>
      <w:r w:rsidR="0021713D" w:rsidRPr="00F63267">
        <w:rPr>
          <w:rFonts w:ascii="Book Antiqua" w:eastAsia="Arial Unicode MS" w:hAnsi="Book Antiqua"/>
        </w:rPr>
        <w:t xml:space="preserve">particular emphasis </w:t>
      </w:r>
      <w:r w:rsidR="00BB64D3" w:rsidRPr="00F63267">
        <w:rPr>
          <w:rFonts w:ascii="Book Antiqua" w:eastAsia="Arial Unicode MS" w:hAnsi="Book Antiqua"/>
        </w:rPr>
        <w:t>on</w:t>
      </w:r>
      <w:r w:rsidR="0021713D" w:rsidRPr="00F63267">
        <w:rPr>
          <w:rFonts w:ascii="Book Antiqua" w:eastAsia="Arial Unicode MS" w:hAnsi="Book Antiqua"/>
        </w:rPr>
        <w:t xml:space="preserve"> </w:t>
      </w:r>
      <w:r w:rsidRPr="00F63267">
        <w:rPr>
          <w:rFonts w:ascii="Book Antiqua" w:eastAsia="Arial Unicode MS" w:hAnsi="Book Antiqua"/>
        </w:rPr>
        <w:t>future developments and ongoing areas of research.</w:t>
      </w:r>
    </w:p>
    <w:p w14:paraId="76CBC0CA" w14:textId="77777777" w:rsidR="00B36121" w:rsidRPr="00F63267" w:rsidRDefault="00B36121" w:rsidP="002E7B46">
      <w:pPr>
        <w:autoSpaceDE w:val="0"/>
        <w:autoSpaceDN w:val="0"/>
        <w:adjustRightInd w:val="0"/>
        <w:spacing w:line="360" w:lineRule="auto"/>
        <w:rPr>
          <w:rFonts w:ascii="Book Antiqua" w:eastAsia="Arial Unicode MS" w:hAnsi="Book Antiqua"/>
          <w:b/>
          <w:color w:val="FF0000"/>
          <w:u w:color="000000"/>
          <w:lang w:eastAsia="zh-CN"/>
        </w:rPr>
      </w:pPr>
    </w:p>
    <w:p w14:paraId="01AFEEE3" w14:textId="6ED496B4" w:rsidR="00B36121" w:rsidRPr="00F63267" w:rsidRDefault="00E1086C" w:rsidP="002E7B46">
      <w:pPr>
        <w:autoSpaceDE w:val="0"/>
        <w:autoSpaceDN w:val="0"/>
        <w:adjustRightInd w:val="0"/>
        <w:spacing w:line="360" w:lineRule="auto"/>
        <w:rPr>
          <w:rFonts w:ascii="Book Antiqua" w:eastAsia="Arial Unicode MS" w:hAnsi="Book Antiqua"/>
          <w:u w:color="000000"/>
          <w:lang w:eastAsia="zh-CN"/>
        </w:rPr>
      </w:pPr>
      <w:r>
        <w:rPr>
          <w:rFonts w:ascii="Book Antiqua" w:eastAsia="Arial Unicode MS" w:hAnsi="Book Antiqua"/>
          <w:b/>
          <w:u w:color="000000"/>
        </w:rPr>
        <w:t>Key</w:t>
      </w:r>
      <w:r>
        <w:rPr>
          <w:rFonts w:ascii="Book Antiqua" w:eastAsia="Arial Unicode MS" w:hAnsi="Book Antiqua" w:hint="eastAsia"/>
          <w:b/>
          <w:u w:color="000000"/>
          <w:lang w:eastAsia="zh-CN"/>
        </w:rPr>
        <w:t xml:space="preserve"> </w:t>
      </w:r>
      <w:r w:rsidR="008A0A34" w:rsidRPr="00F63267">
        <w:rPr>
          <w:rFonts w:ascii="Book Antiqua" w:eastAsia="Arial Unicode MS" w:hAnsi="Book Antiqua"/>
          <w:b/>
          <w:u w:color="000000"/>
        </w:rPr>
        <w:t xml:space="preserve">words: </w:t>
      </w:r>
      <w:r w:rsidR="004405B3" w:rsidRPr="00F63267">
        <w:rPr>
          <w:rFonts w:ascii="Book Antiqua" w:eastAsia="Arial Unicode MS" w:hAnsi="Book Antiqua"/>
          <w:u w:color="000000"/>
        </w:rPr>
        <w:t>E</w:t>
      </w:r>
      <w:r w:rsidR="0021669A" w:rsidRPr="00F63267">
        <w:rPr>
          <w:rFonts w:ascii="Book Antiqua" w:eastAsia="Arial Unicode MS" w:hAnsi="Book Antiqua"/>
          <w:u w:color="000000"/>
        </w:rPr>
        <w:t>sophageal disease</w:t>
      </w:r>
      <w:r w:rsidR="004405B3" w:rsidRPr="00F63267">
        <w:rPr>
          <w:rFonts w:ascii="Book Antiqua" w:eastAsia="Arial Unicode MS" w:hAnsi="Book Antiqua" w:hint="eastAsia"/>
          <w:u w:color="000000"/>
          <w:lang w:eastAsia="zh-CN"/>
        </w:rPr>
        <w:t>;</w:t>
      </w:r>
      <w:r w:rsidR="0021669A" w:rsidRPr="00F63267">
        <w:rPr>
          <w:rFonts w:ascii="Book Antiqua" w:eastAsia="Arial Unicode MS" w:hAnsi="Book Antiqua"/>
          <w:u w:color="000000"/>
        </w:rPr>
        <w:t xml:space="preserve"> </w:t>
      </w:r>
      <w:r w:rsidR="004405B3" w:rsidRPr="00F63267">
        <w:rPr>
          <w:rFonts w:ascii="Book Antiqua" w:eastAsia="Arial Unicode MS" w:hAnsi="Book Antiqua"/>
          <w:u w:color="000000"/>
        </w:rPr>
        <w:t>E</w:t>
      </w:r>
      <w:r w:rsidR="0021669A" w:rsidRPr="00F63267">
        <w:rPr>
          <w:rFonts w:ascii="Book Antiqua" w:eastAsia="Arial Unicode MS" w:hAnsi="Book Antiqua"/>
          <w:u w:color="000000"/>
        </w:rPr>
        <w:t>sophageal</w:t>
      </w:r>
      <w:r w:rsidR="00F35214" w:rsidRPr="00F63267">
        <w:rPr>
          <w:rFonts w:ascii="Book Antiqua" w:eastAsia="Arial Unicode MS" w:hAnsi="Book Antiqua"/>
          <w:u w:color="000000"/>
        </w:rPr>
        <w:t xml:space="preserve"> cancer</w:t>
      </w:r>
      <w:r w:rsidR="004405B3" w:rsidRPr="00F63267">
        <w:rPr>
          <w:rFonts w:ascii="Book Antiqua" w:eastAsia="Arial Unicode MS" w:hAnsi="Book Antiqua" w:hint="eastAsia"/>
          <w:u w:color="000000"/>
          <w:lang w:eastAsia="zh-CN"/>
        </w:rPr>
        <w:t>;</w:t>
      </w:r>
      <w:r w:rsidR="00F35214" w:rsidRPr="00F63267">
        <w:rPr>
          <w:rFonts w:ascii="Book Antiqua" w:eastAsia="Arial Unicode MS" w:hAnsi="Book Antiqua"/>
          <w:u w:color="000000"/>
        </w:rPr>
        <w:t xml:space="preserve"> </w:t>
      </w:r>
      <w:r w:rsidR="004405B3" w:rsidRPr="00F63267">
        <w:rPr>
          <w:rFonts w:ascii="Book Antiqua" w:eastAsia="Arial Unicode MS" w:hAnsi="Book Antiqua"/>
          <w:u w:color="000000"/>
        </w:rPr>
        <w:t>L</w:t>
      </w:r>
      <w:r w:rsidR="008A0A34" w:rsidRPr="00F63267">
        <w:rPr>
          <w:rFonts w:ascii="Book Antiqua" w:eastAsia="Arial Unicode MS" w:hAnsi="Book Antiqua"/>
          <w:u w:color="000000"/>
        </w:rPr>
        <w:t>aparoscop</w:t>
      </w:r>
      <w:r w:rsidR="00F35214" w:rsidRPr="00F63267">
        <w:rPr>
          <w:rFonts w:ascii="Book Antiqua" w:eastAsia="Arial Unicode MS" w:hAnsi="Book Antiqua"/>
          <w:u w:color="000000"/>
        </w:rPr>
        <w:t>ic</w:t>
      </w:r>
      <w:r w:rsidR="004405B3" w:rsidRPr="00F63267">
        <w:rPr>
          <w:rFonts w:ascii="Book Antiqua" w:eastAsia="Arial Unicode MS" w:hAnsi="Book Antiqua" w:hint="eastAsia"/>
          <w:u w:color="000000"/>
          <w:lang w:eastAsia="zh-CN"/>
        </w:rPr>
        <w:t>;</w:t>
      </w:r>
      <w:r w:rsidR="008A0A34" w:rsidRPr="00F63267">
        <w:rPr>
          <w:rFonts w:ascii="Book Antiqua" w:eastAsia="Arial Unicode MS" w:hAnsi="Book Antiqua"/>
          <w:u w:color="000000"/>
        </w:rPr>
        <w:t xml:space="preserve"> </w:t>
      </w:r>
      <w:r w:rsidR="004405B3" w:rsidRPr="00F63267">
        <w:rPr>
          <w:rFonts w:ascii="Book Antiqua" w:eastAsia="Arial Unicode MS" w:hAnsi="Book Antiqua"/>
          <w:u w:color="000000"/>
        </w:rPr>
        <w:t>R</w:t>
      </w:r>
      <w:r w:rsidR="0021669A" w:rsidRPr="00F63267">
        <w:rPr>
          <w:rFonts w:ascii="Book Antiqua" w:eastAsia="Arial Unicode MS" w:hAnsi="Book Antiqua"/>
          <w:u w:color="000000"/>
        </w:rPr>
        <w:t>obotic</w:t>
      </w:r>
      <w:r w:rsidR="004405B3" w:rsidRPr="00F63267">
        <w:rPr>
          <w:rFonts w:ascii="Book Antiqua" w:eastAsia="Arial Unicode MS" w:hAnsi="Book Antiqua" w:hint="eastAsia"/>
          <w:u w:color="000000"/>
          <w:lang w:eastAsia="zh-CN"/>
        </w:rPr>
        <w:t>;</w:t>
      </w:r>
      <w:r w:rsidR="008A0A34" w:rsidRPr="00F63267">
        <w:rPr>
          <w:rFonts w:ascii="Book Antiqua" w:eastAsia="Arial Unicode MS" w:hAnsi="Book Antiqua"/>
          <w:u w:color="000000"/>
        </w:rPr>
        <w:t xml:space="preserve"> </w:t>
      </w:r>
      <w:r w:rsidR="0021669A" w:rsidRPr="00F63267">
        <w:rPr>
          <w:rFonts w:ascii="Book Antiqua" w:eastAsia="Arial Unicode MS" w:hAnsi="Book Antiqua"/>
          <w:u w:color="000000"/>
        </w:rPr>
        <w:t>da Vinci</w:t>
      </w:r>
      <w:r w:rsidR="004405B3" w:rsidRPr="00F63267">
        <w:rPr>
          <w:rFonts w:ascii="Book Antiqua" w:eastAsia="Arial Unicode MS" w:hAnsi="Book Antiqua" w:hint="eastAsia"/>
          <w:u w:color="000000"/>
          <w:lang w:eastAsia="zh-CN"/>
        </w:rPr>
        <w:t>;</w:t>
      </w:r>
      <w:r w:rsidR="0021669A" w:rsidRPr="00F63267">
        <w:rPr>
          <w:rFonts w:ascii="Book Antiqua" w:eastAsia="Arial Unicode MS" w:hAnsi="Book Antiqua"/>
          <w:u w:color="000000"/>
        </w:rPr>
        <w:t xml:space="preserve"> Heller</w:t>
      </w:r>
      <w:r w:rsidR="004405B3" w:rsidRPr="00F63267">
        <w:rPr>
          <w:rFonts w:ascii="Book Antiqua" w:eastAsia="Arial Unicode MS" w:hAnsi="Book Antiqua" w:hint="eastAsia"/>
          <w:u w:color="000000"/>
          <w:lang w:eastAsia="zh-CN"/>
        </w:rPr>
        <w:t>;</w:t>
      </w:r>
      <w:r w:rsidR="0021669A" w:rsidRPr="00F63267">
        <w:rPr>
          <w:rFonts w:ascii="Book Antiqua" w:eastAsia="Arial Unicode MS" w:hAnsi="Book Antiqua"/>
          <w:u w:color="000000"/>
        </w:rPr>
        <w:t xml:space="preserve"> </w:t>
      </w:r>
      <w:r w:rsidR="004405B3" w:rsidRPr="00F63267">
        <w:rPr>
          <w:rFonts w:ascii="Book Antiqua" w:eastAsia="Arial Unicode MS" w:hAnsi="Book Antiqua"/>
          <w:u w:color="000000"/>
        </w:rPr>
        <w:t>R</w:t>
      </w:r>
      <w:r w:rsidR="0021669A" w:rsidRPr="00F63267">
        <w:rPr>
          <w:rFonts w:ascii="Book Antiqua" w:eastAsia="Arial Unicode MS" w:hAnsi="Book Antiqua"/>
          <w:u w:color="000000"/>
        </w:rPr>
        <w:t>eflux disease</w:t>
      </w:r>
      <w:r w:rsidR="004405B3" w:rsidRPr="00F63267">
        <w:rPr>
          <w:rFonts w:ascii="Book Antiqua" w:eastAsia="Arial Unicode MS" w:hAnsi="Book Antiqua" w:hint="eastAsia"/>
          <w:u w:color="000000"/>
          <w:lang w:eastAsia="zh-CN"/>
        </w:rPr>
        <w:t>;</w:t>
      </w:r>
      <w:r w:rsidR="0021669A" w:rsidRPr="00F63267">
        <w:rPr>
          <w:rFonts w:ascii="Book Antiqua" w:eastAsia="Arial Unicode MS" w:hAnsi="Book Antiqua"/>
          <w:u w:color="000000"/>
        </w:rPr>
        <w:t xml:space="preserve"> </w:t>
      </w:r>
      <w:r w:rsidR="004405B3" w:rsidRPr="00F63267">
        <w:rPr>
          <w:rFonts w:ascii="Book Antiqua" w:eastAsia="Arial Unicode MS" w:hAnsi="Book Antiqua"/>
          <w:u w:color="000000"/>
        </w:rPr>
        <w:t>Esophageal diverticula</w:t>
      </w:r>
    </w:p>
    <w:p w14:paraId="30BB58C8" w14:textId="77777777" w:rsidR="00B36121" w:rsidRPr="00F63267" w:rsidRDefault="00B36121" w:rsidP="002E7B46">
      <w:pPr>
        <w:autoSpaceDE w:val="0"/>
        <w:autoSpaceDN w:val="0"/>
        <w:adjustRightInd w:val="0"/>
        <w:spacing w:line="360" w:lineRule="auto"/>
        <w:rPr>
          <w:rFonts w:ascii="Book Antiqua" w:eastAsia="Arial Unicode MS" w:hAnsi="Book Antiqua"/>
          <w:u w:color="000000"/>
          <w:lang w:eastAsia="zh-CN"/>
        </w:rPr>
      </w:pPr>
    </w:p>
    <w:p w14:paraId="15B58CD7" w14:textId="77777777" w:rsidR="00B36121" w:rsidRPr="00F63267" w:rsidRDefault="00B36121" w:rsidP="00B36121">
      <w:pPr>
        <w:spacing w:line="360" w:lineRule="auto"/>
        <w:jc w:val="both"/>
        <w:rPr>
          <w:rFonts w:ascii="Book Antiqua" w:hAnsi="Book Antiqua"/>
          <w:lang w:eastAsia="zh-CN"/>
        </w:rPr>
      </w:pPr>
      <w:proofErr w:type="gramStart"/>
      <w:r w:rsidRPr="00F63267">
        <w:rPr>
          <w:rFonts w:ascii="Book Antiqua" w:hAnsi="Book Antiqua"/>
        </w:rPr>
        <w:t xml:space="preserve">© </w:t>
      </w:r>
      <w:r w:rsidRPr="00F63267">
        <w:rPr>
          <w:rFonts w:ascii="Book Antiqua" w:hAnsi="Book Antiqua"/>
          <w:b/>
        </w:rPr>
        <w:t>The Author(s) 2015.</w:t>
      </w:r>
      <w:proofErr w:type="gramEnd"/>
      <w:r w:rsidRPr="00F63267">
        <w:rPr>
          <w:rFonts w:ascii="Book Antiqua" w:hAnsi="Book Antiqua"/>
        </w:rPr>
        <w:t xml:space="preserve"> Published by Baishideng Publishing Group Inc. All rights reserved.</w:t>
      </w:r>
    </w:p>
    <w:p w14:paraId="2F7C096A" w14:textId="556C2459" w:rsidR="008A0A34" w:rsidRPr="00F63267" w:rsidRDefault="008A0A34" w:rsidP="002E7B46">
      <w:pPr>
        <w:autoSpaceDE w:val="0"/>
        <w:autoSpaceDN w:val="0"/>
        <w:adjustRightInd w:val="0"/>
        <w:spacing w:line="360" w:lineRule="auto"/>
        <w:rPr>
          <w:rFonts w:ascii="Book Antiqua" w:hAnsi="Book Antiqua"/>
          <w:color w:val="FF0000"/>
          <w:lang w:eastAsia="it-IT"/>
        </w:rPr>
      </w:pPr>
      <w:r w:rsidRPr="00F63267">
        <w:rPr>
          <w:rFonts w:ascii="Book Antiqua" w:eastAsia="Arial Unicode MS" w:hAnsi="Book Antiqua"/>
          <w:color w:val="FF0000"/>
          <w:u w:color="000000"/>
        </w:rPr>
        <w:br w:type="page"/>
      </w:r>
    </w:p>
    <w:p w14:paraId="6F704086" w14:textId="71AC4426" w:rsidR="008A0A34" w:rsidRPr="00F63267" w:rsidRDefault="008A0A34" w:rsidP="002E7B46">
      <w:pPr>
        <w:spacing w:line="360" w:lineRule="auto"/>
        <w:jc w:val="both"/>
        <w:outlineLvl w:val="0"/>
        <w:rPr>
          <w:rFonts w:ascii="Book Antiqua" w:eastAsia="Arial Unicode MS" w:hAnsi="Book Antiqua"/>
          <w:lang w:eastAsia="zh-CN"/>
        </w:rPr>
      </w:pPr>
      <w:r w:rsidRPr="00F63267">
        <w:rPr>
          <w:rFonts w:ascii="Book Antiqua" w:eastAsia="Arial Unicode MS" w:hAnsi="Book Antiqua"/>
          <w:b/>
          <w:u w:color="000000"/>
        </w:rPr>
        <w:lastRenderedPageBreak/>
        <w:t>Core tip</w:t>
      </w:r>
      <w:r w:rsidR="00B36121" w:rsidRPr="00F63267">
        <w:rPr>
          <w:rFonts w:ascii="Book Antiqua" w:eastAsia="Arial Unicode MS" w:hAnsi="Book Antiqua" w:hint="eastAsia"/>
          <w:b/>
          <w:u w:color="000000"/>
          <w:lang w:eastAsia="zh-CN"/>
        </w:rPr>
        <w:t xml:space="preserve">: </w:t>
      </w:r>
      <w:r w:rsidR="005A639A" w:rsidRPr="00F63267">
        <w:rPr>
          <w:rFonts w:ascii="Book Antiqua" w:eastAsia="Arial Unicode MS" w:hAnsi="Book Antiqua"/>
        </w:rPr>
        <w:t>Minimally invasive</w:t>
      </w:r>
      <w:r w:rsidR="00051900" w:rsidRPr="00F63267">
        <w:rPr>
          <w:rFonts w:ascii="Book Antiqua" w:eastAsia="Arial Unicode MS" w:hAnsi="Book Antiqua"/>
        </w:rPr>
        <w:t xml:space="preserve"> surgery for esophageal diseases is very attractive </w:t>
      </w:r>
      <w:r w:rsidR="00E83288" w:rsidRPr="00F63267">
        <w:rPr>
          <w:rFonts w:ascii="Book Antiqua" w:eastAsia="Arial Unicode MS" w:hAnsi="Book Antiqua"/>
        </w:rPr>
        <w:t>for</w:t>
      </w:r>
      <w:r w:rsidR="00051900" w:rsidRPr="00F63267">
        <w:rPr>
          <w:rFonts w:ascii="Book Antiqua" w:eastAsia="Arial Unicode MS" w:hAnsi="Book Antiqua"/>
        </w:rPr>
        <w:t xml:space="preserve"> reduc</w:t>
      </w:r>
      <w:r w:rsidR="00E83288" w:rsidRPr="00F63267">
        <w:rPr>
          <w:rFonts w:ascii="Book Antiqua" w:eastAsia="Arial Unicode MS" w:hAnsi="Book Antiqua"/>
        </w:rPr>
        <w:t>ing</w:t>
      </w:r>
      <w:r w:rsidR="00051900" w:rsidRPr="00F63267">
        <w:rPr>
          <w:rFonts w:ascii="Book Antiqua" w:eastAsia="Arial Unicode MS" w:hAnsi="Book Antiqua"/>
        </w:rPr>
        <w:t xml:space="preserve"> </w:t>
      </w:r>
      <w:r w:rsidR="00164EBF" w:rsidRPr="00F63267">
        <w:rPr>
          <w:rFonts w:ascii="Book Antiqua" w:eastAsia="Arial Unicode MS" w:hAnsi="Book Antiqua"/>
        </w:rPr>
        <w:t xml:space="preserve">potentially </w:t>
      </w:r>
      <w:r w:rsidR="00BB64D3" w:rsidRPr="00F63267">
        <w:rPr>
          <w:rFonts w:ascii="Book Antiqua" w:eastAsia="Arial Unicode MS" w:hAnsi="Book Antiqua"/>
        </w:rPr>
        <w:t xml:space="preserve">serious </w:t>
      </w:r>
      <w:r w:rsidR="00051900" w:rsidRPr="00F63267">
        <w:rPr>
          <w:rFonts w:ascii="Book Antiqua" w:eastAsia="Arial Unicode MS" w:hAnsi="Book Antiqua"/>
        </w:rPr>
        <w:t xml:space="preserve">complications </w:t>
      </w:r>
      <w:r w:rsidR="00BB64D3" w:rsidRPr="00F63267">
        <w:rPr>
          <w:rFonts w:ascii="Book Antiqua" w:eastAsia="Arial Unicode MS" w:hAnsi="Book Antiqua"/>
        </w:rPr>
        <w:t xml:space="preserve">that can </w:t>
      </w:r>
      <w:r w:rsidR="00051900" w:rsidRPr="00F63267">
        <w:rPr>
          <w:rFonts w:ascii="Book Antiqua" w:eastAsia="Arial Unicode MS" w:hAnsi="Book Antiqua"/>
        </w:rPr>
        <w:t xml:space="preserve">occur after </w:t>
      </w:r>
      <w:r w:rsidR="00BB64D3" w:rsidRPr="00F63267">
        <w:rPr>
          <w:rFonts w:ascii="Book Antiqua" w:eastAsia="Arial Unicode MS" w:hAnsi="Book Antiqua"/>
        </w:rPr>
        <w:t xml:space="preserve">conventional </w:t>
      </w:r>
      <w:r w:rsidR="00051900" w:rsidRPr="00F63267">
        <w:rPr>
          <w:rFonts w:ascii="Book Antiqua" w:eastAsia="Arial Unicode MS" w:hAnsi="Book Antiqua"/>
        </w:rPr>
        <w:t xml:space="preserve">surgery. However, if the oncologic </w:t>
      </w:r>
      <w:r w:rsidR="00E83288" w:rsidRPr="00F63267">
        <w:rPr>
          <w:rFonts w:ascii="Book Antiqua" w:eastAsia="Arial Unicode MS" w:hAnsi="Book Antiqua"/>
        </w:rPr>
        <w:t xml:space="preserve">long-term results </w:t>
      </w:r>
      <w:r w:rsidR="00051900" w:rsidRPr="00F63267">
        <w:rPr>
          <w:rFonts w:ascii="Book Antiqua" w:eastAsia="Arial Unicode MS" w:hAnsi="Book Antiqua"/>
        </w:rPr>
        <w:t xml:space="preserve">remain the cornerstone of any procedure to </w:t>
      </w:r>
      <w:r w:rsidR="00446008" w:rsidRPr="00F63267">
        <w:rPr>
          <w:rFonts w:ascii="Book Antiqua" w:eastAsia="Arial Unicode MS" w:hAnsi="Book Antiqua"/>
        </w:rPr>
        <w:t xml:space="preserve">treat </w:t>
      </w:r>
      <w:r w:rsidR="00051900" w:rsidRPr="00F63267">
        <w:rPr>
          <w:rFonts w:ascii="Book Antiqua" w:eastAsia="Arial Unicode MS" w:hAnsi="Book Antiqua"/>
        </w:rPr>
        <w:t xml:space="preserve">malignancies, </w:t>
      </w:r>
      <w:r w:rsidR="00446008" w:rsidRPr="00F63267">
        <w:rPr>
          <w:rFonts w:ascii="Book Antiqua" w:eastAsia="Arial Unicode MS" w:hAnsi="Book Antiqua"/>
        </w:rPr>
        <w:t xml:space="preserve">determining the </w:t>
      </w:r>
      <w:r w:rsidR="00051900" w:rsidRPr="00F63267">
        <w:rPr>
          <w:rFonts w:ascii="Book Antiqua" w:eastAsia="Arial Unicode MS" w:hAnsi="Book Antiqua"/>
        </w:rPr>
        <w:t>outcomes of surgery for benign</w:t>
      </w:r>
      <w:r w:rsidR="002B087D" w:rsidRPr="00F63267">
        <w:rPr>
          <w:rFonts w:ascii="Book Antiqua" w:eastAsia="Arial Unicode MS" w:hAnsi="Book Antiqua"/>
        </w:rPr>
        <w:t xml:space="preserve"> </w:t>
      </w:r>
      <w:r w:rsidR="00051900" w:rsidRPr="00F63267">
        <w:rPr>
          <w:rFonts w:ascii="Book Antiqua" w:eastAsia="Arial Unicode MS" w:hAnsi="Book Antiqua"/>
        </w:rPr>
        <w:t xml:space="preserve">diseases </w:t>
      </w:r>
      <w:r w:rsidRPr="00F63267">
        <w:rPr>
          <w:rFonts w:ascii="Book Antiqua" w:eastAsia="Arial Unicode MS" w:hAnsi="Book Antiqua"/>
        </w:rPr>
        <w:t>requir</w:t>
      </w:r>
      <w:r w:rsidR="00446008" w:rsidRPr="00F63267">
        <w:rPr>
          <w:rFonts w:ascii="Book Antiqua" w:eastAsia="Arial Unicode MS" w:hAnsi="Book Antiqua"/>
        </w:rPr>
        <w:t>es</w:t>
      </w:r>
      <w:r w:rsidRPr="00F63267">
        <w:rPr>
          <w:rFonts w:ascii="Book Antiqua" w:eastAsia="Arial Unicode MS" w:hAnsi="Book Antiqua"/>
        </w:rPr>
        <w:t xml:space="preserve"> </w:t>
      </w:r>
      <w:r w:rsidR="00BB64D3" w:rsidRPr="00F63267">
        <w:rPr>
          <w:rFonts w:ascii="Book Antiqua" w:eastAsia="Arial Unicode MS" w:hAnsi="Book Antiqua"/>
        </w:rPr>
        <w:t xml:space="preserve">a </w:t>
      </w:r>
      <w:r w:rsidRPr="00F63267">
        <w:rPr>
          <w:rFonts w:ascii="Book Antiqua" w:eastAsia="Arial Unicode MS" w:hAnsi="Book Antiqua"/>
        </w:rPr>
        <w:t>deep</w:t>
      </w:r>
      <w:r w:rsidR="00051900" w:rsidRPr="00F63267">
        <w:rPr>
          <w:rFonts w:ascii="Book Antiqua" w:eastAsia="Arial Unicode MS" w:hAnsi="Book Antiqua"/>
        </w:rPr>
        <w:t xml:space="preserve"> analysis of published evidence and</w:t>
      </w:r>
      <w:r w:rsidRPr="00F63267">
        <w:rPr>
          <w:rFonts w:ascii="Book Antiqua" w:eastAsia="Arial Unicode MS" w:hAnsi="Book Antiqua"/>
        </w:rPr>
        <w:t xml:space="preserve"> </w:t>
      </w:r>
      <w:r w:rsidR="00446008" w:rsidRPr="00F63267">
        <w:rPr>
          <w:rFonts w:ascii="Book Antiqua" w:eastAsia="Arial Unicode MS" w:hAnsi="Book Antiqua"/>
        </w:rPr>
        <w:t xml:space="preserve">a </w:t>
      </w:r>
      <w:r w:rsidRPr="00F63267">
        <w:rPr>
          <w:rFonts w:ascii="Book Antiqua" w:eastAsia="Arial Unicode MS" w:hAnsi="Book Antiqua"/>
        </w:rPr>
        <w:t>compar</w:t>
      </w:r>
      <w:r w:rsidR="00051900" w:rsidRPr="00F63267">
        <w:rPr>
          <w:rFonts w:ascii="Book Antiqua" w:eastAsia="Arial Unicode MS" w:hAnsi="Book Antiqua"/>
        </w:rPr>
        <w:t xml:space="preserve">ison with </w:t>
      </w:r>
      <w:r w:rsidR="00E83288" w:rsidRPr="00F63267">
        <w:rPr>
          <w:rFonts w:ascii="Book Antiqua" w:eastAsia="Arial Unicode MS" w:hAnsi="Book Antiqua"/>
        </w:rPr>
        <w:t xml:space="preserve">alternative </w:t>
      </w:r>
      <w:r w:rsidR="00051900" w:rsidRPr="00F63267">
        <w:rPr>
          <w:rFonts w:ascii="Book Antiqua" w:eastAsia="Arial Unicode MS" w:hAnsi="Book Antiqua"/>
        </w:rPr>
        <w:t>pharmaceutical or endoscopic treatments.</w:t>
      </w:r>
    </w:p>
    <w:p w14:paraId="78BF4A5B" w14:textId="77777777" w:rsidR="00B36121" w:rsidRPr="00F63267" w:rsidRDefault="00B36121" w:rsidP="002E7B46">
      <w:pPr>
        <w:spacing w:line="360" w:lineRule="auto"/>
        <w:jc w:val="both"/>
        <w:outlineLvl w:val="0"/>
        <w:rPr>
          <w:rFonts w:ascii="Book Antiqua" w:eastAsia="Arial Unicode MS" w:hAnsi="Book Antiqua"/>
          <w:lang w:eastAsia="zh-CN"/>
        </w:rPr>
      </w:pPr>
    </w:p>
    <w:p w14:paraId="246A7CDE" w14:textId="0B698C3C" w:rsidR="00B36121" w:rsidRPr="00F63267" w:rsidRDefault="006F55E2" w:rsidP="006F55E2">
      <w:pPr>
        <w:spacing w:line="360" w:lineRule="auto"/>
        <w:jc w:val="both"/>
        <w:outlineLvl w:val="0"/>
        <w:rPr>
          <w:rFonts w:ascii="Book Antiqua" w:eastAsia="Arial Unicode MS" w:hAnsi="Book Antiqua"/>
          <w:b/>
          <w:u w:color="000000"/>
          <w:lang w:val="it-IT"/>
        </w:rPr>
      </w:pPr>
      <w:r w:rsidRPr="00F63267">
        <w:rPr>
          <w:rFonts w:ascii="Book Antiqua" w:hAnsi="Book Antiqua" w:cs="Arial"/>
          <w:iCs/>
          <w:color w:val="000000"/>
          <w:shd w:val="clear" w:color="auto" w:fill="FFFFFF"/>
          <w:lang w:eastAsia="zh-CN"/>
        </w:rPr>
        <w:t>Bencini</w:t>
      </w:r>
      <w:r w:rsidRPr="00F63267">
        <w:rPr>
          <w:rFonts w:ascii="Book Antiqua" w:hAnsi="Book Antiqua" w:cs="Arial" w:hint="eastAsia"/>
          <w:iCs/>
          <w:color w:val="000000"/>
          <w:shd w:val="clear" w:color="auto" w:fill="FFFFFF"/>
          <w:lang w:eastAsia="zh-CN"/>
        </w:rPr>
        <w:t xml:space="preserve"> L</w:t>
      </w:r>
      <w:r w:rsidRPr="00F63267">
        <w:rPr>
          <w:rFonts w:ascii="Book Antiqua" w:hAnsi="Book Antiqua" w:cs="Arial"/>
          <w:iCs/>
          <w:color w:val="000000"/>
          <w:shd w:val="clear" w:color="auto" w:fill="FFFFFF"/>
          <w:lang w:eastAsia="zh-CN"/>
        </w:rPr>
        <w:t>, Moraldi</w:t>
      </w:r>
      <w:r w:rsidRPr="00F63267">
        <w:rPr>
          <w:rFonts w:ascii="Book Antiqua" w:hAnsi="Book Antiqua" w:cs="Arial" w:hint="eastAsia"/>
          <w:iCs/>
          <w:color w:val="000000"/>
          <w:shd w:val="clear" w:color="auto" w:fill="FFFFFF"/>
          <w:lang w:eastAsia="zh-CN"/>
        </w:rPr>
        <w:t xml:space="preserve"> </w:t>
      </w:r>
      <w:r w:rsidRPr="00F63267">
        <w:rPr>
          <w:rFonts w:ascii="Book Antiqua" w:hAnsi="Book Antiqua" w:cs="Arial"/>
          <w:iCs/>
          <w:color w:val="000000"/>
          <w:shd w:val="clear" w:color="auto" w:fill="FFFFFF"/>
          <w:lang w:eastAsia="zh-CN"/>
        </w:rPr>
        <w:t>L, Bartolini</w:t>
      </w:r>
      <w:r w:rsidRPr="00F63267">
        <w:rPr>
          <w:rFonts w:ascii="Book Antiqua" w:hAnsi="Book Antiqua" w:cs="Arial" w:hint="eastAsia"/>
          <w:iCs/>
          <w:color w:val="000000"/>
          <w:shd w:val="clear" w:color="auto" w:fill="FFFFFF"/>
          <w:lang w:eastAsia="zh-CN"/>
        </w:rPr>
        <w:t xml:space="preserve"> I</w:t>
      </w:r>
      <w:r w:rsidRPr="00F63267">
        <w:rPr>
          <w:rFonts w:ascii="Book Antiqua" w:hAnsi="Book Antiqua" w:cs="Arial"/>
          <w:iCs/>
          <w:color w:val="000000"/>
          <w:shd w:val="clear" w:color="auto" w:fill="FFFFFF"/>
          <w:lang w:eastAsia="zh-CN"/>
        </w:rPr>
        <w:t>, Coratti</w:t>
      </w:r>
      <w:r w:rsidRPr="00F63267">
        <w:rPr>
          <w:rFonts w:ascii="Book Antiqua" w:hAnsi="Book Antiqua" w:cs="Arial" w:hint="eastAsia"/>
          <w:iCs/>
          <w:color w:val="000000"/>
          <w:shd w:val="clear" w:color="auto" w:fill="FFFFFF"/>
          <w:lang w:eastAsia="zh-CN"/>
        </w:rPr>
        <w:t xml:space="preserve"> A. </w:t>
      </w:r>
      <w:r w:rsidR="00B521CE" w:rsidRPr="00B521CE">
        <w:rPr>
          <w:rFonts w:ascii="Book Antiqua" w:hAnsi="Book Antiqua" w:cs="Arial"/>
          <w:iCs/>
          <w:color w:val="000000"/>
          <w:shd w:val="clear" w:color="auto" w:fill="FFFFFF"/>
          <w:lang w:eastAsia="zh-CN"/>
        </w:rPr>
        <w:t>Esophageal surgery in minimally invasive era</w:t>
      </w:r>
      <w:r w:rsidR="00B36121" w:rsidRPr="00F63267">
        <w:rPr>
          <w:rFonts w:ascii="Book Antiqua" w:hAnsi="Book Antiqua" w:cs="Arial" w:hint="eastAsia"/>
          <w:iCs/>
          <w:color w:val="000000"/>
          <w:shd w:val="clear" w:color="auto" w:fill="FFFFFF"/>
          <w:lang w:eastAsia="zh-CN"/>
        </w:rPr>
        <w:t>.</w:t>
      </w:r>
      <w:r w:rsidR="00B36121" w:rsidRPr="00F63267">
        <w:rPr>
          <w:rFonts w:ascii="Book Antiqua" w:hAnsi="Book Antiqua" w:hint="eastAsia"/>
          <w:lang w:eastAsia="zh-CN"/>
        </w:rPr>
        <w:t xml:space="preserve"> </w:t>
      </w:r>
      <w:r w:rsidR="002B2504" w:rsidRPr="00F63267">
        <w:rPr>
          <w:rFonts w:ascii="Book Antiqua" w:hAnsi="Book Antiqua" w:cs="Arial"/>
          <w:i/>
          <w:iCs/>
          <w:color w:val="000000"/>
          <w:shd w:val="clear" w:color="auto" w:fill="FFFFFF"/>
        </w:rPr>
        <w:t>World J Gastrointest Surg</w:t>
      </w:r>
      <w:r w:rsidR="002B2504" w:rsidRPr="00F63267">
        <w:rPr>
          <w:rFonts w:ascii="Book Antiqua" w:hAnsi="Book Antiqua" w:cs="Arial" w:hint="eastAsia"/>
          <w:i/>
          <w:iCs/>
          <w:color w:val="000000"/>
          <w:shd w:val="clear" w:color="auto" w:fill="FFFFFF"/>
          <w:lang w:eastAsia="zh-CN"/>
        </w:rPr>
        <w:t xml:space="preserve"> </w:t>
      </w:r>
      <w:r w:rsidR="00B36121" w:rsidRPr="00F63267">
        <w:rPr>
          <w:rFonts w:ascii="Book Antiqua" w:hAnsi="Book Antiqua" w:cs="Arial" w:hint="eastAsia"/>
          <w:iCs/>
          <w:color w:val="000000"/>
          <w:shd w:val="clear" w:color="auto" w:fill="FFFFFF"/>
          <w:lang w:eastAsia="zh-CN"/>
        </w:rPr>
        <w:t xml:space="preserve">2015; </w:t>
      </w:r>
      <w:proofErr w:type="gramStart"/>
      <w:r w:rsidR="00B36121" w:rsidRPr="00F63267">
        <w:rPr>
          <w:rFonts w:ascii="Book Antiqua" w:hAnsi="Book Antiqua" w:cs="Arial" w:hint="eastAsia"/>
          <w:iCs/>
          <w:color w:val="000000"/>
          <w:shd w:val="clear" w:color="auto" w:fill="FFFFFF"/>
          <w:lang w:eastAsia="zh-CN"/>
        </w:rPr>
        <w:t>In</w:t>
      </w:r>
      <w:proofErr w:type="gramEnd"/>
      <w:r w:rsidR="00B36121" w:rsidRPr="00F63267">
        <w:rPr>
          <w:rFonts w:ascii="Book Antiqua" w:hAnsi="Book Antiqua" w:cs="Arial" w:hint="eastAsia"/>
          <w:iCs/>
          <w:color w:val="000000"/>
          <w:shd w:val="clear" w:color="auto" w:fill="FFFFFF"/>
          <w:lang w:eastAsia="zh-CN"/>
        </w:rPr>
        <w:t xml:space="preserve"> press</w:t>
      </w:r>
    </w:p>
    <w:p w14:paraId="5D947C1E" w14:textId="77777777" w:rsidR="00B36121" w:rsidRPr="00F63267" w:rsidRDefault="00B36121" w:rsidP="002E7B46">
      <w:pPr>
        <w:spacing w:line="360" w:lineRule="auto"/>
        <w:jc w:val="both"/>
        <w:outlineLvl w:val="0"/>
        <w:rPr>
          <w:rFonts w:ascii="Book Antiqua" w:eastAsia="Arial Unicode MS" w:hAnsi="Book Antiqua"/>
          <w:b/>
          <w:u w:color="000000"/>
          <w:lang w:eastAsia="zh-CN"/>
        </w:rPr>
      </w:pPr>
    </w:p>
    <w:p w14:paraId="406836D6" w14:textId="6E5B206F" w:rsidR="008A0A34" w:rsidRPr="00F63267" w:rsidRDefault="008A0A34" w:rsidP="002E7B46">
      <w:pPr>
        <w:spacing w:line="360" w:lineRule="auto"/>
        <w:outlineLvl w:val="0"/>
        <w:rPr>
          <w:rFonts w:ascii="Book Antiqua" w:eastAsia="Arial Unicode MS" w:hAnsi="Book Antiqua"/>
          <w:b/>
          <w:color w:val="FF0000"/>
          <w:u w:color="000000"/>
        </w:rPr>
      </w:pPr>
      <w:r w:rsidRPr="00F63267">
        <w:rPr>
          <w:rFonts w:ascii="Book Antiqua" w:eastAsia="Arial Unicode MS" w:hAnsi="Book Antiqua"/>
          <w:color w:val="FF0000"/>
          <w:u w:color="000000"/>
        </w:rPr>
        <w:br w:type="page"/>
      </w:r>
      <w:r w:rsidR="00B82E27" w:rsidRPr="00F63267">
        <w:rPr>
          <w:rFonts w:ascii="Book Antiqua" w:eastAsia="Arial Unicode MS" w:hAnsi="Book Antiqua"/>
          <w:b/>
          <w:u w:color="000000"/>
        </w:rPr>
        <w:lastRenderedPageBreak/>
        <w:t>INTRODUCTION</w:t>
      </w:r>
    </w:p>
    <w:p w14:paraId="70C1EDE7" w14:textId="5A841A1A" w:rsidR="00083422" w:rsidRPr="00F63267" w:rsidRDefault="00B04973" w:rsidP="00B36121">
      <w:pPr>
        <w:spacing w:line="360" w:lineRule="auto"/>
        <w:jc w:val="both"/>
        <w:outlineLvl w:val="0"/>
        <w:rPr>
          <w:rFonts w:ascii="Book Antiqua" w:eastAsia="Arial Unicode MS" w:hAnsi="Book Antiqua"/>
          <w:u w:color="000000"/>
        </w:rPr>
      </w:pPr>
      <w:r w:rsidRPr="00F63267">
        <w:rPr>
          <w:rFonts w:ascii="Book Antiqua" w:eastAsia="Arial Unicode MS" w:hAnsi="Book Antiqua"/>
        </w:rPr>
        <w:t>For many years, e</w:t>
      </w:r>
      <w:r w:rsidR="00B118BE" w:rsidRPr="00F63267">
        <w:rPr>
          <w:rFonts w:ascii="Book Antiqua" w:eastAsia="Arial Unicode MS" w:hAnsi="Book Antiqua"/>
        </w:rPr>
        <w:t xml:space="preserve">sophageal surgery </w:t>
      </w:r>
      <w:r w:rsidR="00083422" w:rsidRPr="00F63267">
        <w:rPr>
          <w:rFonts w:ascii="Book Antiqua" w:eastAsia="Arial Unicode MS" w:hAnsi="Book Antiqua"/>
        </w:rPr>
        <w:t>has been</w:t>
      </w:r>
      <w:r w:rsidR="00B118BE" w:rsidRPr="00F63267">
        <w:rPr>
          <w:rFonts w:ascii="Book Antiqua" w:eastAsia="Arial Unicode MS" w:hAnsi="Book Antiqua"/>
        </w:rPr>
        <w:t xml:space="preserve"> recognized </w:t>
      </w:r>
      <w:r w:rsidR="00BB64D3" w:rsidRPr="00F63267">
        <w:rPr>
          <w:rFonts w:ascii="Book Antiqua" w:eastAsia="Arial Unicode MS" w:hAnsi="Book Antiqua"/>
        </w:rPr>
        <w:t>as</w:t>
      </w:r>
      <w:r w:rsidR="00B118BE" w:rsidRPr="00F63267">
        <w:rPr>
          <w:rFonts w:ascii="Book Antiqua" w:eastAsia="Arial Unicode MS" w:hAnsi="Book Antiqua"/>
        </w:rPr>
        <w:t xml:space="preserve"> very challenging for surgeons and </w:t>
      </w:r>
      <w:r w:rsidR="00164EBF" w:rsidRPr="00F63267">
        <w:rPr>
          <w:rFonts w:ascii="Book Antiqua" w:eastAsia="Arial Unicode MS" w:hAnsi="Book Antiqua"/>
        </w:rPr>
        <w:t xml:space="preserve">risky </w:t>
      </w:r>
      <w:r w:rsidR="00B118BE" w:rsidRPr="00F63267">
        <w:rPr>
          <w:rFonts w:ascii="Book Antiqua" w:eastAsia="Arial Unicode MS" w:hAnsi="Book Antiqua"/>
        </w:rPr>
        <w:t xml:space="preserve">for </w:t>
      </w:r>
      <w:proofErr w:type="gramStart"/>
      <w:r w:rsidR="00B118BE" w:rsidRPr="00F63267">
        <w:rPr>
          <w:rFonts w:ascii="Book Antiqua" w:eastAsia="Arial Unicode MS" w:hAnsi="Book Antiqua"/>
        </w:rPr>
        <w:t>patients</w:t>
      </w:r>
      <w:r w:rsidR="00B118BE" w:rsidRPr="00F63267">
        <w:rPr>
          <w:rFonts w:ascii="Book Antiqua" w:eastAsia="Arial Unicode MS" w:hAnsi="Book Antiqua"/>
          <w:u w:color="000000"/>
          <w:vertAlign w:val="superscript"/>
        </w:rPr>
        <w:t>[</w:t>
      </w:r>
      <w:proofErr w:type="gramEnd"/>
      <w:r w:rsidR="00A45172" w:rsidRPr="00F63267">
        <w:rPr>
          <w:rFonts w:ascii="Book Antiqua" w:eastAsia="Arial Unicode MS" w:hAnsi="Book Antiqua"/>
          <w:u w:color="000000"/>
          <w:vertAlign w:val="superscript"/>
        </w:rPr>
        <w:t>1-3</w:t>
      </w:r>
      <w:r w:rsidR="00B118BE" w:rsidRPr="00F63267">
        <w:rPr>
          <w:rFonts w:ascii="Book Antiqua" w:eastAsia="Arial Unicode MS" w:hAnsi="Book Antiqua"/>
          <w:u w:color="000000"/>
          <w:vertAlign w:val="superscript"/>
        </w:rPr>
        <w:t>]</w:t>
      </w:r>
      <w:r w:rsidR="00B118BE" w:rsidRPr="00F63267">
        <w:rPr>
          <w:rFonts w:ascii="Book Antiqua" w:eastAsia="Arial Unicode MS" w:hAnsi="Book Antiqua"/>
          <w:u w:color="000000"/>
        </w:rPr>
        <w:t xml:space="preserve">. </w:t>
      </w:r>
      <w:r w:rsidR="00083422" w:rsidRPr="00F63267">
        <w:rPr>
          <w:rFonts w:ascii="Book Antiqua" w:eastAsia="Arial Unicode MS" w:hAnsi="Book Antiqua"/>
          <w:u w:color="000000"/>
        </w:rPr>
        <w:t xml:space="preserve">However, subspecialized training </w:t>
      </w:r>
      <w:r w:rsidR="00446008" w:rsidRPr="00F63267">
        <w:rPr>
          <w:rFonts w:ascii="Book Antiqua" w:eastAsia="Arial Unicode MS" w:hAnsi="Book Antiqua"/>
          <w:u w:color="000000"/>
        </w:rPr>
        <w:t xml:space="preserve">of </w:t>
      </w:r>
      <w:r w:rsidR="00083422" w:rsidRPr="00F63267">
        <w:rPr>
          <w:rFonts w:ascii="Book Antiqua" w:eastAsia="Arial Unicode MS" w:hAnsi="Book Antiqua"/>
          <w:u w:color="000000"/>
        </w:rPr>
        <w:t xml:space="preserve">surgeons </w:t>
      </w:r>
      <w:r w:rsidR="00394FB3" w:rsidRPr="00F63267">
        <w:rPr>
          <w:rFonts w:ascii="Book Antiqua" w:eastAsia="Arial Unicode MS" w:hAnsi="Book Antiqua"/>
          <w:u w:color="000000"/>
        </w:rPr>
        <w:t xml:space="preserve">and </w:t>
      </w:r>
      <w:r w:rsidR="00164EBF" w:rsidRPr="00F63267">
        <w:rPr>
          <w:rFonts w:ascii="Book Antiqua" w:eastAsia="Arial Unicode MS" w:hAnsi="Book Antiqua"/>
          <w:u w:color="000000"/>
        </w:rPr>
        <w:t xml:space="preserve">a </w:t>
      </w:r>
      <w:r w:rsidR="00394FB3" w:rsidRPr="00F63267">
        <w:rPr>
          <w:rFonts w:ascii="Book Antiqua" w:eastAsia="Arial Unicode MS" w:hAnsi="Book Antiqua"/>
          <w:u w:color="000000"/>
        </w:rPr>
        <w:t xml:space="preserve">case-load centralization </w:t>
      </w:r>
      <w:r w:rsidRPr="00F63267">
        <w:rPr>
          <w:rFonts w:ascii="Book Antiqua" w:eastAsia="Arial Unicode MS" w:hAnsi="Book Antiqua"/>
          <w:u w:color="000000"/>
        </w:rPr>
        <w:t>have been shown</w:t>
      </w:r>
      <w:r w:rsidR="00083422" w:rsidRPr="00F63267">
        <w:rPr>
          <w:rFonts w:ascii="Book Antiqua" w:eastAsia="Arial Unicode MS" w:hAnsi="Book Antiqua"/>
          <w:u w:color="000000"/>
        </w:rPr>
        <w:t xml:space="preserve"> to reduce </w:t>
      </w:r>
      <w:r w:rsidR="002F1C96" w:rsidRPr="00F63267">
        <w:rPr>
          <w:rFonts w:ascii="Book Antiqua" w:eastAsia="Arial Unicode MS" w:hAnsi="Book Antiqua"/>
          <w:u w:color="000000"/>
        </w:rPr>
        <w:t xml:space="preserve">both perioperative </w:t>
      </w:r>
      <w:r w:rsidR="00083422" w:rsidRPr="00F63267">
        <w:rPr>
          <w:rFonts w:ascii="Book Antiqua" w:eastAsia="Arial Unicode MS" w:hAnsi="Book Antiqua"/>
          <w:u w:color="000000"/>
        </w:rPr>
        <w:t xml:space="preserve">mortality and </w:t>
      </w:r>
      <w:r w:rsidR="002F1C96" w:rsidRPr="00F63267">
        <w:rPr>
          <w:rFonts w:ascii="Book Antiqua" w:eastAsia="Arial Unicode MS" w:hAnsi="Book Antiqua"/>
          <w:u w:color="000000"/>
        </w:rPr>
        <w:t>the so-called “</w:t>
      </w:r>
      <w:r w:rsidR="00083422" w:rsidRPr="00F63267">
        <w:rPr>
          <w:rFonts w:ascii="Book Antiqua" w:eastAsia="Arial Unicode MS" w:hAnsi="Book Antiqua"/>
          <w:u w:color="000000"/>
        </w:rPr>
        <w:t>failure to rescue</w:t>
      </w:r>
      <w:r w:rsidR="002F1C96" w:rsidRPr="00F63267">
        <w:rPr>
          <w:rFonts w:ascii="Book Antiqua" w:eastAsia="Arial Unicode MS" w:hAnsi="Book Antiqua"/>
          <w:u w:color="000000"/>
        </w:rPr>
        <w:t>”</w:t>
      </w:r>
      <w:r w:rsidR="00083422" w:rsidRPr="00F63267">
        <w:rPr>
          <w:rFonts w:ascii="Book Antiqua" w:eastAsia="Arial Unicode MS" w:hAnsi="Book Antiqua"/>
          <w:u w:color="000000"/>
        </w:rPr>
        <w:t xml:space="preserve"> </w:t>
      </w:r>
      <w:r w:rsidR="002F1C96" w:rsidRPr="00F63267">
        <w:rPr>
          <w:rFonts w:ascii="Book Antiqua" w:eastAsia="Arial Unicode MS" w:hAnsi="Book Antiqua"/>
          <w:u w:color="000000"/>
        </w:rPr>
        <w:t xml:space="preserve">rates </w:t>
      </w:r>
      <w:r w:rsidR="00083422" w:rsidRPr="00F63267">
        <w:rPr>
          <w:rFonts w:ascii="Book Antiqua" w:eastAsia="Arial Unicode MS" w:hAnsi="Book Antiqua"/>
          <w:u w:color="000000"/>
        </w:rPr>
        <w:t xml:space="preserve">after a life-threatening complication </w:t>
      </w:r>
      <w:proofErr w:type="gramStart"/>
      <w:r w:rsidR="00083422" w:rsidRPr="00F63267">
        <w:rPr>
          <w:rFonts w:ascii="Book Antiqua" w:eastAsia="Arial Unicode MS" w:hAnsi="Book Antiqua"/>
          <w:u w:color="000000"/>
        </w:rPr>
        <w:t>occur</w:t>
      </w:r>
      <w:r w:rsidRPr="00F63267">
        <w:rPr>
          <w:rFonts w:ascii="Book Antiqua" w:eastAsia="Arial Unicode MS" w:hAnsi="Book Antiqua"/>
          <w:u w:color="000000"/>
        </w:rPr>
        <w:t>s</w:t>
      </w:r>
      <w:r w:rsidR="00586D8D" w:rsidRPr="00F63267">
        <w:rPr>
          <w:rFonts w:ascii="Book Antiqua" w:eastAsia="Arial Unicode MS" w:hAnsi="Book Antiqua" w:hint="eastAsia"/>
          <w:u w:color="000000"/>
          <w:vertAlign w:val="superscript"/>
          <w:lang w:eastAsia="zh-CN"/>
        </w:rPr>
        <w:t>[</w:t>
      </w:r>
      <w:proofErr w:type="gramEnd"/>
      <w:r w:rsidR="007649D2" w:rsidRPr="00F63267">
        <w:rPr>
          <w:rFonts w:ascii="Book Antiqua" w:eastAsia="Arial Unicode MS" w:hAnsi="Book Antiqua"/>
          <w:u w:color="000000"/>
          <w:vertAlign w:val="superscript"/>
        </w:rPr>
        <w:t>2,4</w:t>
      </w:r>
      <w:r w:rsidR="00083422" w:rsidRPr="00F63267">
        <w:rPr>
          <w:rFonts w:ascii="Book Antiqua" w:eastAsia="Arial Unicode MS" w:hAnsi="Book Antiqua"/>
          <w:u w:color="000000"/>
          <w:vertAlign w:val="superscript"/>
        </w:rPr>
        <w:t>]</w:t>
      </w:r>
      <w:r w:rsidR="00083422" w:rsidRPr="00F63267">
        <w:rPr>
          <w:rFonts w:ascii="Book Antiqua" w:eastAsia="Arial Unicode MS" w:hAnsi="Book Antiqua"/>
          <w:u w:color="000000"/>
        </w:rPr>
        <w:t>.</w:t>
      </w:r>
    </w:p>
    <w:p w14:paraId="5AD0A6A2" w14:textId="438A67C4" w:rsidR="00B118BE" w:rsidRPr="00F63267" w:rsidRDefault="00B118BE" w:rsidP="002E7B46">
      <w:pPr>
        <w:spacing w:line="360" w:lineRule="auto"/>
        <w:ind w:firstLine="708"/>
        <w:jc w:val="both"/>
        <w:outlineLvl w:val="0"/>
        <w:rPr>
          <w:rFonts w:ascii="Book Antiqua" w:eastAsia="Arial Unicode MS" w:hAnsi="Book Antiqua"/>
          <w:u w:color="000000"/>
        </w:rPr>
      </w:pPr>
      <w:r w:rsidRPr="00F63267">
        <w:rPr>
          <w:rFonts w:ascii="Book Antiqua" w:eastAsia="Arial Unicode MS" w:hAnsi="Book Antiqua"/>
          <w:u w:color="000000"/>
        </w:rPr>
        <w:t>Th</w:t>
      </w:r>
      <w:r w:rsidR="00B04973" w:rsidRPr="00F63267">
        <w:rPr>
          <w:rFonts w:ascii="Book Antiqua" w:eastAsia="Arial Unicode MS" w:hAnsi="Book Antiqua"/>
          <w:u w:color="000000"/>
        </w:rPr>
        <w:t xml:space="preserve">is type of surgery is complicated by </w:t>
      </w:r>
      <w:r w:rsidRPr="00F63267">
        <w:rPr>
          <w:rFonts w:ascii="Book Antiqua" w:eastAsia="Arial Unicode MS" w:hAnsi="Book Antiqua"/>
          <w:u w:color="000000"/>
        </w:rPr>
        <w:t xml:space="preserve">the deep location of the esophagus in </w:t>
      </w:r>
      <w:r w:rsidR="002F1C96" w:rsidRPr="00F63267">
        <w:rPr>
          <w:rFonts w:ascii="Book Antiqua" w:eastAsia="Arial Unicode MS" w:hAnsi="Book Antiqua"/>
          <w:u w:color="000000"/>
        </w:rPr>
        <w:t xml:space="preserve">the </w:t>
      </w:r>
      <w:r w:rsidRPr="00F63267">
        <w:rPr>
          <w:rFonts w:ascii="Book Antiqua" w:eastAsia="Arial Unicode MS" w:hAnsi="Book Antiqua"/>
          <w:u w:color="000000"/>
        </w:rPr>
        <w:t xml:space="preserve">neck, the posterior mediastinum and </w:t>
      </w:r>
      <w:r w:rsidR="002F1C96" w:rsidRPr="00F63267">
        <w:rPr>
          <w:rFonts w:ascii="Book Antiqua" w:eastAsia="Arial Unicode MS" w:hAnsi="Book Antiqua"/>
          <w:u w:color="000000"/>
        </w:rPr>
        <w:t xml:space="preserve">the </w:t>
      </w:r>
      <w:r w:rsidRPr="00F63267">
        <w:rPr>
          <w:rFonts w:ascii="Book Antiqua" w:eastAsia="Arial Unicode MS" w:hAnsi="Book Antiqua"/>
          <w:u w:color="000000"/>
        </w:rPr>
        <w:t>upper abdomen. Moreover, the esophagus cross</w:t>
      </w:r>
      <w:r w:rsidR="00B04973" w:rsidRPr="00F63267">
        <w:rPr>
          <w:rFonts w:ascii="Book Antiqua" w:eastAsia="Arial Unicode MS" w:hAnsi="Book Antiqua"/>
          <w:u w:color="000000"/>
        </w:rPr>
        <w:t>es</w:t>
      </w:r>
      <w:r w:rsidRPr="00F63267">
        <w:rPr>
          <w:rFonts w:ascii="Book Antiqua" w:eastAsia="Arial Unicode MS" w:hAnsi="Book Antiqua"/>
          <w:u w:color="000000"/>
        </w:rPr>
        <w:t xml:space="preserve"> all </w:t>
      </w:r>
      <w:r w:rsidR="00B04973" w:rsidRPr="00F63267">
        <w:rPr>
          <w:rFonts w:ascii="Book Antiqua" w:eastAsia="Arial Unicode MS" w:hAnsi="Book Antiqua"/>
          <w:u w:color="000000"/>
        </w:rPr>
        <w:t xml:space="preserve">of </w:t>
      </w:r>
      <w:r w:rsidRPr="00F63267">
        <w:rPr>
          <w:rFonts w:ascii="Book Antiqua" w:eastAsia="Arial Unicode MS" w:hAnsi="Book Antiqua"/>
          <w:u w:color="000000"/>
        </w:rPr>
        <w:t xml:space="preserve">these </w:t>
      </w:r>
      <w:r w:rsidR="00037281" w:rsidRPr="00F63267">
        <w:rPr>
          <w:rFonts w:ascii="Book Antiqua" w:eastAsia="Arial Unicode MS" w:hAnsi="Book Antiqua"/>
          <w:u w:color="000000"/>
        </w:rPr>
        <w:t xml:space="preserve">sectors very </w:t>
      </w:r>
      <w:r w:rsidR="00B04973" w:rsidRPr="00F63267">
        <w:rPr>
          <w:rFonts w:ascii="Book Antiqua" w:eastAsia="Arial Unicode MS" w:hAnsi="Book Antiqua"/>
          <w:u w:color="000000"/>
        </w:rPr>
        <w:t xml:space="preserve">close </w:t>
      </w:r>
      <w:r w:rsidR="00037281" w:rsidRPr="00F63267">
        <w:rPr>
          <w:rFonts w:ascii="Book Antiqua" w:eastAsia="Arial Unicode MS" w:hAnsi="Book Antiqua"/>
          <w:u w:color="000000"/>
        </w:rPr>
        <w:t>to major vascular structures</w:t>
      </w:r>
      <w:r w:rsidR="00B04973" w:rsidRPr="00F63267">
        <w:rPr>
          <w:rFonts w:ascii="Book Antiqua" w:eastAsia="Arial Unicode MS" w:hAnsi="Book Antiqua"/>
          <w:u w:color="000000"/>
        </w:rPr>
        <w:t>,</w:t>
      </w:r>
      <w:r w:rsidR="00037281" w:rsidRPr="00F63267">
        <w:rPr>
          <w:rFonts w:ascii="Book Antiqua" w:eastAsia="Arial Unicode MS" w:hAnsi="Book Antiqua"/>
          <w:u w:color="000000"/>
        </w:rPr>
        <w:t xml:space="preserve"> including the carotids, the jugular vein and the aorta, while </w:t>
      </w:r>
      <w:r w:rsidR="002F1C96" w:rsidRPr="00F63267">
        <w:rPr>
          <w:rFonts w:ascii="Book Antiqua" w:eastAsia="Arial Unicode MS" w:hAnsi="Book Antiqua"/>
          <w:u w:color="000000"/>
        </w:rPr>
        <w:t xml:space="preserve">the </w:t>
      </w:r>
      <w:r w:rsidR="00037281" w:rsidRPr="00F63267">
        <w:rPr>
          <w:rFonts w:ascii="Book Antiqua" w:eastAsia="Arial Unicode MS" w:hAnsi="Book Antiqua"/>
          <w:u w:color="000000"/>
        </w:rPr>
        <w:t xml:space="preserve">trachea and the pericardium have important connections. Furthermore, the absence of a </w:t>
      </w:r>
      <w:r w:rsidR="002F1C96" w:rsidRPr="00F63267">
        <w:rPr>
          <w:rFonts w:ascii="Book Antiqua" w:eastAsia="Arial Unicode MS" w:hAnsi="Book Antiqua"/>
          <w:u w:color="000000"/>
        </w:rPr>
        <w:t xml:space="preserve">formal </w:t>
      </w:r>
      <w:r w:rsidR="00037281" w:rsidRPr="00F63267">
        <w:rPr>
          <w:rFonts w:ascii="Book Antiqua" w:eastAsia="Arial Unicode MS" w:hAnsi="Book Antiqua"/>
          <w:u w:color="000000"/>
        </w:rPr>
        <w:t>serous layer lead</w:t>
      </w:r>
      <w:r w:rsidR="00951A25" w:rsidRPr="00F63267">
        <w:rPr>
          <w:rFonts w:ascii="Book Antiqua" w:eastAsia="Arial Unicode MS" w:hAnsi="Book Antiqua"/>
          <w:u w:color="000000"/>
        </w:rPr>
        <w:t>s</w:t>
      </w:r>
      <w:r w:rsidR="00037281" w:rsidRPr="00F63267">
        <w:rPr>
          <w:rFonts w:ascii="Book Antiqua" w:eastAsia="Arial Unicode MS" w:hAnsi="Book Antiqua"/>
          <w:u w:color="000000"/>
        </w:rPr>
        <w:t xml:space="preserve"> to unsafe anastomosis </w:t>
      </w:r>
      <w:r w:rsidR="00B04973" w:rsidRPr="00F63267">
        <w:rPr>
          <w:rFonts w:ascii="Book Antiqua" w:eastAsia="Arial Unicode MS" w:hAnsi="Book Antiqua"/>
          <w:u w:color="000000"/>
        </w:rPr>
        <w:t xml:space="preserve">with a </w:t>
      </w:r>
      <w:r w:rsidR="00037281" w:rsidRPr="00F63267">
        <w:rPr>
          <w:rFonts w:ascii="Book Antiqua" w:eastAsia="Arial Unicode MS" w:hAnsi="Book Antiqua"/>
          <w:u w:color="000000"/>
        </w:rPr>
        <w:t xml:space="preserve">great risk of leakage. </w:t>
      </w:r>
    </w:p>
    <w:p w14:paraId="11958E77" w14:textId="74A0E68A" w:rsidR="00951A25" w:rsidRPr="00F63267" w:rsidRDefault="0003728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u w:color="000000"/>
        </w:rPr>
        <w:t>All</w:t>
      </w:r>
      <w:r w:rsidR="00B04973" w:rsidRPr="00F63267">
        <w:rPr>
          <w:rFonts w:ascii="Book Antiqua" w:eastAsia="Arial Unicode MS" w:hAnsi="Book Antiqua"/>
          <w:u w:color="000000"/>
        </w:rPr>
        <w:t xml:space="preserve"> of</w:t>
      </w:r>
      <w:r w:rsidRPr="00F63267">
        <w:rPr>
          <w:rFonts w:ascii="Book Antiqua" w:eastAsia="Arial Unicode MS" w:hAnsi="Book Antiqua"/>
          <w:u w:color="000000"/>
        </w:rPr>
        <w:t xml:space="preserve"> these issues, together with the older age and comorbidities of </w:t>
      </w:r>
      <w:r w:rsidR="002F1C96" w:rsidRPr="00F63267">
        <w:rPr>
          <w:rFonts w:ascii="Book Antiqua" w:eastAsia="Arial Unicode MS" w:hAnsi="Book Antiqua"/>
          <w:u w:color="000000"/>
        </w:rPr>
        <w:t xml:space="preserve">many </w:t>
      </w:r>
      <w:r w:rsidRPr="00F63267">
        <w:rPr>
          <w:rFonts w:ascii="Book Antiqua" w:eastAsia="Arial Unicode MS" w:hAnsi="Book Antiqua"/>
          <w:u w:color="000000"/>
        </w:rPr>
        <w:t>patients affected by esophageal cancer</w:t>
      </w:r>
      <w:r w:rsidR="00B04973" w:rsidRPr="00F63267">
        <w:rPr>
          <w:rFonts w:ascii="Book Antiqua" w:eastAsia="Arial Unicode MS" w:hAnsi="Book Antiqua"/>
          <w:u w:color="000000"/>
        </w:rPr>
        <w:t>,</w:t>
      </w:r>
      <w:r w:rsidRPr="00F63267">
        <w:rPr>
          <w:rFonts w:ascii="Book Antiqua" w:eastAsia="Arial Unicode MS" w:hAnsi="Book Antiqua"/>
          <w:u w:color="000000"/>
        </w:rPr>
        <w:t xml:space="preserve"> could explain the </w:t>
      </w:r>
      <w:r w:rsidR="002F1C96" w:rsidRPr="00F63267">
        <w:rPr>
          <w:rFonts w:ascii="Book Antiqua" w:eastAsia="Arial Unicode MS" w:hAnsi="Book Antiqua"/>
          <w:u w:color="000000"/>
        </w:rPr>
        <w:t>disappointing outcomes</w:t>
      </w:r>
      <w:r w:rsidRPr="00F63267">
        <w:rPr>
          <w:rFonts w:ascii="Book Antiqua" w:eastAsia="Arial Unicode MS" w:hAnsi="Book Antiqua"/>
          <w:u w:color="000000"/>
        </w:rPr>
        <w:t xml:space="preserve"> of patients</w:t>
      </w:r>
      <w:r w:rsidR="00B04973" w:rsidRPr="00F63267">
        <w:rPr>
          <w:rFonts w:ascii="Book Antiqua" w:eastAsia="Arial Unicode MS" w:hAnsi="Book Antiqua"/>
          <w:u w:color="000000"/>
        </w:rPr>
        <w:t xml:space="preserve"> who are</w:t>
      </w:r>
      <w:r w:rsidRPr="00F63267">
        <w:rPr>
          <w:rFonts w:ascii="Book Antiqua" w:eastAsia="Arial Unicode MS" w:hAnsi="Book Antiqua"/>
          <w:u w:color="000000"/>
        </w:rPr>
        <w:t xml:space="preserve"> candidate</w:t>
      </w:r>
      <w:r w:rsidR="00B04973" w:rsidRPr="00F63267">
        <w:rPr>
          <w:rFonts w:ascii="Book Antiqua" w:eastAsia="Arial Unicode MS" w:hAnsi="Book Antiqua"/>
          <w:u w:color="000000"/>
        </w:rPr>
        <w:t>s</w:t>
      </w:r>
      <w:r w:rsidRPr="00F63267">
        <w:rPr>
          <w:rFonts w:ascii="Book Antiqua" w:eastAsia="Arial Unicode MS" w:hAnsi="Book Antiqua"/>
          <w:u w:color="000000"/>
        </w:rPr>
        <w:t xml:space="preserve"> </w:t>
      </w:r>
      <w:r w:rsidR="00B04973" w:rsidRPr="00F63267">
        <w:rPr>
          <w:rFonts w:ascii="Book Antiqua" w:eastAsia="Arial Unicode MS" w:hAnsi="Book Antiqua"/>
          <w:u w:color="000000"/>
        </w:rPr>
        <w:t xml:space="preserve">for </w:t>
      </w:r>
      <w:r w:rsidRPr="00F63267">
        <w:rPr>
          <w:rFonts w:ascii="Book Antiqua" w:eastAsia="Arial Unicode MS" w:hAnsi="Book Antiqua"/>
          <w:u w:color="000000"/>
        </w:rPr>
        <w:t xml:space="preserve">surgery. In this scenario, </w:t>
      </w:r>
      <w:r w:rsidR="008A0A34" w:rsidRPr="00F63267">
        <w:rPr>
          <w:rFonts w:ascii="Book Antiqua" w:eastAsia="Arial Unicode MS" w:hAnsi="Book Antiqua"/>
        </w:rPr>
        <w:t xml:space="preserve">the adoption of </w:t>
      </w:r>
      <w:r w:rsidR="002F1C96" w:rsidRPr="00F63267">
        <w:rPr>
          <w:rFonts w:ascii="Book Antiqua" w:eastAsia="Arial Unicode MS" w:hAnsi="Book Antiqua"/>
        </w:rPr>
        <w:t>the concept of</w:t>
      </w:r>
      <w:r w:rsidR="008A0A34" w:rsidRPr="00F63267">
        <w:rPr>
          <w:rFonts w:ascii="Book Antiqua" w:eastAsia="Arial Unicode MS" w:hAnsi="Book Antiqua"/>
        </w:rPr>
        <w:t xml:space="preserve"> </w:t>
      </w:r>
      <w:r w:rsidR="00B04973" w:rsidRPr="00F63267">
        <w:rPr>
          <w:rFonts w:ascii="Book Antiqua" w:eastAsia="Arial Unicode MS" w:hAnsi="Book Antiqua"/>
        </w:rPr>
        <w:t xml:space="preserve">a </w:t>
      </w:r>
      <w:r w:rsidR="008A0A34" w:rsidRPr="00F63267">
        <w:rPr>
          <w:rFonts w:ascii="Book Antiqua" w:eastAsia="Arial Unicode MS" w:hAnsi="Book Antiqua"/>
        </w:rPr>
        <w:t xml:space="preserve">minimally invasive (endoscopic, </w:t>
      </w:r>
      <w:r w:rsidR="001859B6" w:rsidRPr="00F63267">
        <w:rPr>
          <w:rFonts w:ascii="Book Antiqua" w:eastAsia="Arial Unicode MS" w:hAnsi="Book Antiqua"/>
        </w:rPr>
        <w:t>thoraco-</w:t>
      </w:r>
      <w:r w:rsidR="008A0A34" w:rsidRPr="00F63267">
        <w:rPr>
          <w:rFonts w:ascii="Book Antiqua" w:eastAsia="Arial Unicode MS" w:hAnsi="Book Antiqua"/>
        </w:rPr>
        <w:t xml:space="preserve">laparoscopic and robotic) approach </w:t>
      </w:r>
      <w:r w:rsidRPr="00F63267">
        <w:rPr>
          <w:rFonts w:ascii="Book Antiqua" w:eastAsia="Arial Unicode MS" w:hAnsi="Book Antiqua"/>
        </w:rPr>
        <w:t>could represent an</w:t>
      </w:r>
      <w:r w:rsidR="008A0A34" w:rsidRPr="00F63267">
        <w:rPr>
          <w:rFonts w:ascii="Book Antiqua" w:eastAsia="Arial Unicode MS" w:hAnsi="Book Antiqua"/>
        </w:rPr>
        <w:t xml:space="preserve"> attractive and valuable </w:t>
      </w:r>
      <w:r w:rsidR="00B04973" w:rsidRPr="00F63267">
        <w:rPr>
          <w:rFonts w:ascii="Book Antiqua" w:eastAsia="Arial Unicode MS" w:hAnsi="Book Antiqua"/>
        </w:rPr>
        <w:t>option</w:t>
      </w:r>
      <w:r w:rsidRPr="00F63267">
        <w:rPr>
          <w:rFonts w:ascii="Book Antiqua" w:eastAsia="Arial Unicode MS" w:hAnsi="Book Antiqua"/>
        </w:rPr>
        <w:t>.</w:t>
      </w:r>
      <w:r w:rsidR="002F1C96" w:rsidRPr="00F63267">
        <w:rPr>
          <w:rFonts w:ascii="Book Antiqua" w:eastAsia="Arial Unicode MS" w:hAnsi="Book Antiqua"/>
        </w:rPr>
        <w:t xml:space="preserve"> </w:t>
      </w:r>
    </w:p>
    <w:p w14:paraId="31871724" w14:textId="6BF364EC" w:rsidR="002F1C96" w:rsidRPr="00F63267" w:rsidRDefault="002F1C9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The introduction of the da Vinci</w:t>
      </w:r>
      <w:r w:rsidRPr="00F63267">
        <w:rPr>
          <w:rFonts w:ascii="Book Antiqua" w:eastAsia="Arial Unicode MS" w:hAnsi="Book Antiqua"/>
          <w:vertAlign w:val="superscript"/>
        </w:rPr>
        <w:t>®</w:t>
      </w:r>
      <w:r w:rsidRPr="00F63267">
        <w:rPr>
          <w:rFonts w:ascii="Book Antiqua" w:eastAsia="Arial Unicode MS" w:hAnsi="Book Antiqua"/>
        </w:rPr>
        <w:t xml:space="preserve"> Robot system </w:t>
      </w:r>
      <w:r w:rsidR="00B04973" w:rsidRPr="00F63267">
        <w:rPr>
          <w:rFonts w:ascii="Book Antiqua" w:eastAsia="Arial Unicode MS" w:hAnsi="Book Antiqua"/>
        </w:rPr>
        <w:t>to</w:t>
      </w:r>
      <w:r w:rsidRPr="00F63267">
        <w:rPr>
          <w:rFonts w:ascii="Book Antiqua" w:eastAsia="Arial Unicode MS" w:hAnsi="Book Antiqua"/>
        </w:rPr>
        <w:t xml:space="preserve"> surgical practice added other benefits in terms of feasibility of the most complex esophageal procedures</w:t>
      </w:r>
      <w:r w:rsidR="00951A25" w:rsidRPr="00F63267">
        <w:rPr>
          <w:rFonts w:ascii="Book Antiqua" w:eastAsia="Arial Unicode MS" w:hAnsi="Book Antiqua"/>
        </w:rPr>
        <w:t>,</w:t>
      </w:r>
      <w:r w:rsidRPr="00F63267">
        <w:rPr>
          <w:rFonts w:ascii="Book Antiqua" w:eastAsia="Arial Unicode MS" w:hAnsi="Book Antiqua"/>
        </w:rPr>
        <w:t xml:space="preserve"> </w:t>
      </w:r>
      <w:r w:rsidR="00B04973" w:rsidRPr="00F63267">
        <w:rPr>
          <w:rFonts w:ascii="Book Antiqua" w:eastAsia="Arial Unicode MS" w:hAnsi="Book Antiqua"/>
        </w:rPr>
        <w:t xml:space="preserve">which </w:t>
      </w:r>
      <w:r w:rsidRPr="00F63267">
        <w:rPr>
          <w:rFonts w:ascii="Book Antiqua" w:eastAsia="Arial Unicode MS" w:hAnsi="Book Antiqua"/>
        </w:rPr>
        <w:t>were previously precluded by pure laparoscopy and thoracoscopy</w:t>
      </w:r>
      <w:r w:rsidR="00B04973" w:rsidRPr="00F63267">
        <w:rPr>
          <w:rFonts w:ascii="Book Antiqua" w:eastAsia="Arial Unicode MS" w:hAnsi="Book Antiqua"/>
        </w:rPr>
        <w:t xml:space="preserve"> procedures</w:t>
      </w:r>
      <w:r w:rsidRPr="00F63267">
        <w:rPr>
          <w:rFonts w:ascii="Book Antiqua" w:eastAsia="Arial Unicode MS" w:hAnsi="Book Antiqua"/>
        </w:rPr>
        <w:t xml:space="preserve">. </w:t>
      </w:r>
    </w:p>
    <w:p w14:paraId="268F847D" w14:textId="73F84841" w:rsidR="008A0A34" w:rsidRPr="00F63267" w:rsidRDefault="00494F68"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The proven </w:t>
      </w:r>
      <w:r w:rsidR="00B04973" w:rsidRPr="00F63267">
        <w:rPr>
          <w:rFonts w:ascii="Book Antiqua" w:eastAsia="Arial Unicode MS" w:hAnsi="Book Antiqua"/>
        </w:rPr>
        <w:t xml:space="preserve">and unquestionable </w:t>
      </w:r>
      <w:r w:rsidRPr="00F63267">
        <w:rPr>
          <w:rFonts w:ascii="Book Antiqua" w:eastAsia="Arial Unicode MS" w:hAnsi="Book Antiqua"/>
        </w:rPr>
        <w:t xml:space="preserve">advantages of </w:t>
      </w:r>
      <w:r w:rsidR="005A639A" w:rsidRPr="00F63267">
        <w:rPr>
          <w:rFonts w:ascii="Book Antiqua" w:eastAsia="Arial Unicode MS" w:hAnsi="Book Antiqua"/>
        </w:rPr>
        <w:t>minimally invasive</w:t>
      </w:r>
      <w:r w:rsidRPr="00F63267">
        <w:rPr>
          <w:rFonts w:ascii="Book Antiqua" w:eastAsia="Arial Unicode MS" w:hAnsi="Book Antiqua"/>
        </w:rPr>
        <w:t xml:space="preserve"> surgery (MIS) are mainly represented </w:t>
      </w:r>
      <w:r w:rsidR="00446008" w:rsidRPr="00F63267">
        <w:rPr>
          <w:rFonts w:ascii="Book Antiqua" w:eastAsia="Arial Unicode MS" w:hAnsi="Book Antiqua"/>
        </w:rPr>
        <w:t>by</w:t>
      </w:r>
      <w:r w:rsidR="00B04973" w:rsidRPr="00F63267">
        <w:rPr>
          <w:rFonts w:ascii="Book Antiqua" w:eastAsia="Arial Unicode MS" w:hAnsi="Book Antiqua"/>
        </w:rPr>
        <w:t xml:space="preserve"> a</w:t>
      </w:r>
      <w:r w:rsidR="002F1C96" w:rsidRPr="00F63267">
        <w:rPr>
          <w:rFonts w:ascii="Book Antiqua" w:eastAsia="Arial Unicode MS" w:hAnsi="Book Antiqua"/>
        </w:rPr>
        <w:t xml:space="preserve"> </w:t>
      </w:r>
      <w:r w:rsidR="003051AE" w:rsidRPr="00F63267">
        <w:rPr>
          <w:rFonts w:ascii="Book Antiqua" w:eastAsia="Arial Unicode MS" w:hAnsi="Book Antiqua"/>
        </w:rPr>
        <w:t xml:space="preserve">reduction in pulmonary </w:t>
      </w:r>
      <w:r w:rsidRPr="00F63267">
        <w:rPr>
          <w:rFonts w:ascii="Book Antiqua" w:eastAsia="Arial Unicode MS" w:hAnsi="Book Antiqua"/>
        </w:rPr>
        <w:t xml:space="preserve">complications, </w:t>
      </w:r>
      <w:r w:rsidR="003051AE" w:rsidRPr="00F63267">
        <w:rPr>
          <w:rFonts w:ascii="Book Antiqua" w:eastAsia="Arial Unicode MS" w:hAnsi="Book Antiqua"/>
        </w:rPr>
        <w:t xml:space="preserve">wound infections, </w:t>
      </w:r>
      <w:r w:rsidRPr="00F63267">
        <w:rPr>
          <w:rFonts w:ascii="Book Antiqua" w:eastAsia="Arial Unicode MS" w:hAnsi="Book Antiqua"/>
        </w:rPr>
        <w:t xml:space="preserve">postoperative pain, </w:t>
      </w:r>
      <w:r w:rsidR="003051AE" w:rsidRPr="00F63267">
        <w:rPr>
          <w:rFonts w:ascii="Book Antiqua" w:eastAsia="Arial Unicode MS" w:hAnsi="Book Antiqua"/>
        </w:rPr>
        <w:t>and</w:t>
      </w:r>
      <w:r w:rsidRPr="00F63267">
        <w:rPr>
          <w:rFonts w:ascii="Book Antiqua" w:eastAsia="Arial Unicode MS" w:hAnsi="Book Antiqua"/>
        </w:rPr>
        <w:t xml:space="preserve"> length of postoperative stay</w:t>
      </w:r>
      <w:r w:rsidR="003051AE" w:rsidRPr="00F63267">
        <w:rPr>
          <w:rFonts w:ascii="Book Antiqua" w:eastAsia="Arial Unicode MS" w:hAnsi="Book Antiqua"/>
        </w:rPr>
        <w:t xml:space="preserve"> compared to open surgery (OS)</w:t>
      </w:r>
      <w:r w:rsidRPr="00F63267">
        <w:rPr>
          <w:rFonts w:ascii="Book Antiqua" w:eastAsia="Arial Unicode MS" w:hAnsi="Book Antiqua"/>
        </w:rPr>
        <w:t xml:space="preserve">. </w:t>
      </w:r>
      <w:r w:rsidR="00951A25" w:rsidRPr="00F63267">
        <w:rPr>
          <w:rFonts w:ascii="Book Antiqua" w:eastAsia="Arial Unicode MS" w:hAnsi="Book Antiqua"/>
        </w:rPr>
        <w:t xml:space="preserve">A superior cosmetic result is an additional benefit, especially when dealing with benign diseases in younger patients. </w:t>
      </w:r>
      <w:r w:rsidR="003051AE" w:rsidRPr="00F63267">
        <w:rPr>
          <w:rFonts w:ascii="Book Antiqua" w:eastAsia="Arial Unicode MS" w:hAnsi="Book Antiqua"/>
        </w:rPr>
        <w:t xml:space="preserve">Another recent field of research </w:t>
      </w:r>
      <w:r w:rsidR="00B04973" w:rsidRPr="00F63267">
        <w:rPr>
          <w:rFonts w:ascii="Book Antiqua" w:eastAsia="Arial Unicode MS" w:hAnsi="Book Antiqua"/>
        </w:rPr>
        <w:t xml:space="preserve">has </w:t>
      </w:r>
      <w:r w:rsidR="003051AE" w:rsidRPr="00F63267">
        <w:rPr>
          <w:rFonts w:ascii="Book Antiqua" w:eastAsia="Arial Unicode MS" w:hAnsi="Book Antiqua"/>
        </w:rPr>
        <w:t xml:space="preserve">demonstrated </w:t>
      </w:r>
      <w:r w:rsidR="002F1C96" w:rsidRPr="00F63267">
        <w:rPr>
          <w:rFonts w:ascii="Book Antiqua" w:eastAsia="Arial Unicode MS" w:hAnsi="Book Antiqua"/>
        </w:rPr>
        <w:t>the</w:t>
      </w:r>
      <w:r w:rsidR="003051AE" w:rsidRPr="00F63267">
        <w:rPr>
          <w:rFonts w:ascii="Book Antiqua" w:eastAsia="Arial Unicode MS" w:hAnsi="Book Antiqua"/>
        </w:rPr>
        <w:t xml:space="preserve"> important role</w:t>
      </w:r>
      <w:r w:rsidRPr="00F63267">
        <w:rPr>
          <w:rFonts w:ascii="Book Antiqua" w:eastAsia="Arial Unicode MS" w:hAnsi="Book Antiqua"/>
        </w:rPr>
        <w:t xml:space="preserve"> of </w:t>
      </w:r>
      <w:r w:rsidR="003051AE" w:rsidRPr="00F63267">
        <w:rPr>
          <w:rFonts w:ascii="Book Antiqua" w:eastAsia="Arial Unicode MS" w:hAnsi="Book Antiqua"/>
        </w:rPr>
        <w:t>MIS</w:t>
      </w:r>
      <w:r w:rsidRPr="00F63267">
        <w:rPr>
          <w:rFonts w:ascii="Book Antiqua" w:eastAsia="Arial Unicode MS" w:hAnsi="Book Antiqua"/>
        </w:rPr>
        <w:t xml:space="preserve"> in decreasing the pro-inflammatory and immunologic response</w:t>
      </w:r>
      <w:r w:rsidR="00B04973" w:rsidRPr="00F63267">
        <w:rPr>
          <w:rFonts w:ascii="Book Antiqua" w:eastAsia="Arial Unicode MS" w:hAnsi="Book Antiqua"/>
        </w:rPr>
        <w:t>s</w:t>
      </w:r>
      <w:r w:rsidRPr="00F63267">
        <w:rPr>
          <w:rFonts w:ascii="Book Antiqua" w:eastAsia="Arial Unicode MS" w:hAnsi="Book Antiqua"/>
        </w:rPr>
        <w:t xml:space="preserve"> to surgery</w:t>
      </w:r>
      <w:r w:rsidR="00B04973" w:rsidRPr="00F63267">
        <w:rPr>
          <w:rFonts w:ascii="Book Antiqua" w:eastAsia="Arial Unicode MS" w:hAnsi="Book Antiqua"/>
        </w:rPr>
        <w:t>, which is</w:t>
      </w:r>
      <w:r w:rsidRPr="00F63267">
        <w:rPr>
          <w:rFonts w:ascii="Book Antiqua" w:eastAsia="Arial Unicode MS" w:hAnsi="Book Antiqua"/>
        </w:rPr>
        <w:t xml:space="preserve">, hypothetically, related to improved immediate or even long-term oncologic </w:t>
      </w:r>
      <w:proofErr w:type="gramStart"/>
      <w:r w:rsidRPr="00F63267">
        <w:rPr>
          <w:rFonts w:ascii="Book Antiqua" w:eastAsia="Arial Unicode MS" w:hAnsi="Book Antiqua"/>
        </w:rPr>
        <w:t>result</w:t>
      </w:r>
      <w:r w:rsidR="00B04973" w:rsidRPr="00F63267">
        <w:rPr>
          <w:rFonts w:ascii="Book Antiqua" w:eastAsia="Arial Unicode MS" w:hAnsi="Book Antiqua"/>
        </w:rPr>
        <w:t>s</w:t>
      </w:r>
      <w:r w:rsidRPr="00F63267">
        <w:rPr>
          <w:rFonts w:ascii="Book Antiqua" w:eastAsia="Arial Unicode MS" w:hAnsi="Book Antiqua"/>
          <w:u w:color="000000"/>
          <w:vertAlign w:val="superscript"/>
        </w:rPr>
        <w:t>[</w:t>
      </w:r>
      <w:proofErr w:type="gramEnd"/>
      <w:r w:rsidR="007649D2" w:rsidRPr="00F63267">
        <w:rPr>
          <w:rFonts w:ascii="Book Antiqua" w:eastAsia="Arial Unicode MS" w:hAnsi="Book Antiqua"/>
          <w:u w:color="000000"/>
          <w:vertAlign w:val="superscript"/>
        </w:rPr>
        <w:t>5,6</w:t>
      </w:r>
      <w:r w:rsidRPr="00F63267">
        <w:rPr>
          <w:rFonts w:ascii="Book Antiqua" w:eastAsia="Arial Unicode MS" w:hAnsi="Book Antiqua"/>
          <w:u w:color="000000"/>
          <w:vertAlign w:val="superscript"/>
        </w:rPr>
        <w:t>]</w:t>
      </w:r>
      <w:r w:rsidRPr="00F63267">
        <w:rPr>
          <w:rFonts w:ascii="Book Antiqua" w:eastAsia="Arial Unicode MS" w:hAnsi="Book Antiqua"/>
        </w:rPr>
        <w:t xml:space="preserve">. </w:t>
      </w:r>
    </w:p>
    <w:p w14:paraId="6ADA8307" w14:textId="4322A826" w:rsidR="00755C9C" w:rsidRPr="00F63267" w:rsidRDefault="003051AE"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lastRenderedPageBreak/>
        <w:t xml:space="preserve">However, </w:t>
      </w:r>
      <w:r w:rsidR="00755C9C" w:rsidRPr="00F63267">
        <w:rPr>
          <w:rFonts w:ascii="Book Antiqua" w:eastAsia="Arial Unicode MS" w:hAnsi="Book Antiqua"/>
        </w:rPr>
        <w:t xml:space="preserve">many of the </w:t>
      </w:r>
      <w:r w:rsidR="005A639A" w:rsidRPr="00F63267">
        <w:rPr>
          <w:rFonts w:ascii="Book Antiqua" w:eastAsia="Arial Unicode MS" w:hAnsi="Book Antiqua"/>
        </w:rPr>
        <w:t>minimally invasive</w:t>
      </w:r>
      <w:r w:rsidR="00755C9C" w:rsidRPr="00F63267">
        <w:rPr>
          <w:rFonts w:ascii="Book Antiqua" w:eastAsia="Arial Unicode MS" w:hAnsi="Book Antiqua"/>
        </w:rPr>
        <w:t xml:space="preserve"> surgical esophageal procedures failed to reach a consistent level of evidence-based efficacy </w:t>
      </w:r>
      <w:r w:rsidR="00B04973" w:rsidRPr="00F63267">
        <w:rPr>
          <w:rFonts w:ascii="Book Antiqua" w:eastAsia="Arial Unicode MS" w:hAnsi="Book Antiqua"/>
        </w:rPr>
        <w:t xml:space="preserve">to </w:t>
      </w:r>
      <w:r w:rsidR="00755C9C" w:rsidRPr="00F63267">
        <w:rPr>
          <w:rFonts w:ascii="Book Antiqua" w:eastAsia="Arial Unicode MS" w:hAnsi="Book Antiqua"/>
        </w:rPr>
        <w:t xml:space="preserve">enable </w:t>
      </w:r>
      <w:r w:rsidR="00B04973" w:rsidRPr="00F63267">
        <w:rPr>
          <w:rFonts w:ascii="Book Antiqua" w:eastAsia="Arial Unicode MS" w:hAnsi="Book Antiqua"/>
        </w:rPr>
        <w:t xml:space="preserve">their </w:t>
      </w:r>
      <w:r w:rsidR="00755C9C" w:rsidRPr="00F63267">
        <w:rPr>
          <w:rFonts w:ascii="Book Antiqua" w:eastAsia="Arial Unicode MS" w:hAnsi="Book Antiqua"/>
        </w:rPr>
        <w:t xml:space="preserve">routine </w:t>
      </w:r>
      <w:proofErr w:type="gramStart"/>
      <w:r w:rsidR="00755C9C" w:rsidRPr="00F63267">
        <w:rPr>
          <w:rFonts w:ascii="Book Antiqua" w:eastAsia="Arial Unicode MS" w:hAnsi="Book Antiqua"/>
        </w:rPr>
        <w:t>application</w:t>
      </w:r>
      <w:r w:rsidR="00755C9C"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5</w:t>
      </w:r>
      <w:r w:rsidR="00755C9C" w:rsidRPr="00F63267">
        <w:rPr>
          <w:rFonts w:ascii="Book Antiqua" w:eastAsia="Arial Unicode MS" w:hAnsi="Book Antiqua"/>
          <w:vertAlign w:val="superscript"/>
        </w:rPr>
        <w:t>]</w:t>
      </w:r>
      <w:r w:rsidR="00755C9C" w:rsidRPr="00F63267">
        <w:rPr>
          <w:rFonts w:ascii="Book Antiqua" w:eastAsia="Arial Unicode MS" w:hAnsi="Book Antiqua"/>
        </w:rPr>
        <w:t xml:space="preserve">. </w:t>
      </w:r>
      <w:r w:rsidR="00B04973" w:rsidRPr="00F63267">
        <w:rPr>
          <w:rFonts w:ascii="Book Antiqua" w:eastAsia="Arial Unicode MS" w:hAnsi="Book Antiqua"/>
        </w:rPr>
        <w:t xml:space="preserve">The </w:t>
      </w:r>
      <w:r w:rsidR="00755C9C" w:rsidRPr="00F63267">
        <w:rPr>
          <w:rFonts w:ascii="Book Antiqua" w:eastAsia="Arial Unicode MS" w:hAnsi="Book Antiqua"/>
        </w:rPr>
        <w:t>evidence-based literature</w:t>
      </w:r>
      <w:r w:rsidR="00412580" w:rsidRPr="00F63267">
        <w:rPr>
          <w:rFonts w:ascii="Book Antiqua" w:eastAsia="Arial Unicode MS" w:hAnsi="Book Antiqua"/>
        </w:rPr>
        <w:t xml:space="preserve"> </w:t>
      </w:r>
      <w:r w:rsidR="00B04973" w:rsidRPr="00F63267">
        <w:rPr>
          <w:rFonts w:ascii="Book Antiqua" w:eastAsia="Arial Unicode MS" w:hAnsi="Book Antiqua"/>
        </w:rPr>
        <w:t>is limited for many reasons. First, there is an</w:t>
      </w:r>
      <w:r w:rsidR="003626B0" w:rsidRPr="00F63267">
        <w:rPr>
          <w:rFonts w:ascii="Book Antiqua" w:eastAsia="Arial Unicode MS" w:hAnsi="Book Antiqua"/>
        </w:rPr>
        <w:t xml:space="preserve"> intrinsic </w:t>
      </w:r>
      <w:r w:rsidR="00B04973" w:rsidRPr="00F63267">
        <w:rPr>
          <w:rFonts w:ascii="Book Antiqua" w:eastAsia="Arial Unicode MS" w:hAnsi="Book Antiqua"/>
        </w:rPr>
        <w:t xml:space="preserve">and </w:t>
      </w:r>
      <w:r w:rsidR="00C856F2" w:rsidRPr="00F63267">
        <w:rPr>
          <w:rFonts w:ascii="Book Antiqua" w:eastAsia="Arial Unicode MS" w:hAnsi="Book Antiqua"/>
        </w:rPr>
        <w:t>w</w:t>
      </w:r>
      <w:r w:rsidR="0021669A" w:rsidRPr="00F63267">
        <w:rPr>
          <w:rFonts w:ascii="Book Antiqua" w:eastAsia="Arial Unicode MS" w:hAnsi="Book Antiqua"/>
        </w:rPr>
        <w:t>ell-known difficult</w:t>
      </w:r>
      <w:r w:rsidR="003626B0" w:rsidRPr="00F63267">
        <w:rPr>
          <w:rFonts w:ascii="Book Antiqua" w:eastAsia="Arial Unicode MS" w:hAnsi="Book Antiqua"/>
        </w:rPr>
        <w:t>y</w:t>
      </w:r>
      <w:r w:rsidR="00412580" w:rsidRPr="00F63267">
        <w:rPr>
          <w:rFonts w:ascii="Book Antiqua" w:eastAsia="Arial Unicode MS" w:hAnsi="Book Antiqua"/>
        </w:rPr>
        <w:t xml:space="preserve"> </w:t>
      </w:r>
      <w:r w:rsidR="003626B0" w:rsidRPr="00F63267">
        <w:rPr>
          <w:rFonts w:ascii="Book Antiqua" w:eastAsia="Arial Unicode MS" w:hAnsi="Book Antiqua"/>
        </w:rPr>
        <w:t>in conducting clinical</w:t>
      </w:r>
      <w:r w:rsidR="00412580" w:rsidRPr="00F63267">
        <w:rPr>
          <w:rFonts w:ascii="Book Antiqua" w:eastAsia="Arial Unicode MS" w:hAnsi="Book Antiqua"/>
        </w:rPr>
        <w:t xml:space="preserve"> </w:t>
      </w:r>
      <w:r w:rsidR="0021669A" w:rsidRPr="00F63267">
        <w:rPr>
          <w:rFonts w:ascii="Book Antiqua" w:eastAsia="Arial Unicode MS" w:hAnsi="Book Antiqua"/>
        </w:rPr>
        <w:t>surgical research</w:t>
      </w:r>
      <w:r w:rsidR="003626B0" w:rsidRPr="00F63267">
        <w:rPr>
          <w:rFonts w:ascii="Book Antiqua" w:eastAsia="Arial Unicode MS" w:hAnsi="Book Antiqua"/>
        </w:rPr>
        <w:t xml:space="preserve">. </w:t>
      </w:r>
      <w:r w:rsidR="002A72BF" w:rsidRPr="00F63267">
        <w:rPr>
          <w:rFonts w:ascii="Book Antiqua" w:eastAsia="Arial Unicode MS" w:hAnsi="Book Antiqua"/>
        </w:rPr>
        <w:t>Second</w:t>
      </w:r>
      <w:r w:rsidR="003626B0" w:rsidRPr="00F63267">
        <w:rPr>
          <w:rFonts w:ascii="Book Antiqua" w:eastAsia="Arial Unicode MS" w:hAnsi="Book Antiqua"/>
        </w:rPr>
        <w:t xml:space="preserve">, </w:t>
      </w:r>
      <w:r w:rsidR="00B04973" w:rsidRPr="00F63267">
        <w:rPr>
          <w:rFonts w:ascii="Book Antiqua" w:eastAsia="Arial Unicode MS" w:hAnsi="Book Antiqua"/>
        </w:rPr>
        <w:t xml:space="preserve">a </w:t>
      </w:r>
      <w:r w:rsidR="00755C9C" w:rsidRPr="00F63267">
        <w:rPr>
          <w:rFonts w:ascii="Book Antiqua" w:eastAsia="Arial Unicode MS" w:hAnsi="Book Antiqua"/>
        </w:rPr>
        <w:t>relative</w:t>
      </w:r>
      <w:r w:rsidR="00B04973" w:rsidRPr="00F63267">
        <w:rPr>
          <w:rFonts w:ascii="Book Antiqua" w:eastAsia="Arial Unicode MS" w:hAnsi="Book Antiqua"/>
        </w:rPr>
        <w:t>ly</w:t>
      </w:r>
      <w:r w:rsidR="00755C9C" w:rsidRPr="00F63267">
        <w:rPr>
          <w:rFonts w:ascii="Book Antiqua" w:eastAsia="Arial Unicode MS" w:hAnsi="Book Antiqua"/>
        </w:rPr>
        <w:t xml:space="preserve"> low incidence of esophageal diseases </w:t>
      </w:r>
      <w:r w:rsidR="00951A25" w:rsidRPr="00F63267">
        <w:rPr>
          <w:rFonts w:ascii="Book Antiqua" w:eastAsia="Arial Unicode MS" w:hAnsi="Book Antiqua"/>
        </w:rPr>
        <w:t>(</w:t>
      </w:r>
      <w:r w:rsidR="00951A25" w:rsidRPr="00F63267">
        <w:rPr>
          <w:rFonts w:ascii="Book Antiqua" w:eastAsia="Arial Unicode MS" w:hAnsi="Book Antiqua"/>
          <w:i/>
        </w:rPr>
        <w:t>i</w:t>
      </w:r>
      <w:r w:rsidR="00B04973" w:rsidRPr="00F63267">
        <w:rPr>
          <w:rFonts w:ascii="Book Antiqua" w:eastAsia="Arial Unicode MS" w:hAnsi="Book Antiqua"/>
          <w:i/>
        </w:rPr>
        <w:t>.</w:t>
      </w:r>
      <w:r w:rsidR="00C856F2" w:rsidRPr="00F63267">
        <w:rPr>
          <w:rFonts w:ascii="Book Antiqua" w:eastAsia="Arial Unicode MS" w:hAnsi="Book Antiqua"/>
          <w:i/>
        </w:rPr>
        <w:t>e</w:t>
      </w:r>
      <w:r w:rsidR="00B04973" w:rsidRPr="00F63267">
        <w:rPr>
          <w:rFonts w:ascii="Book Antiqua" w:eastAsia="Arial Unicode MS" w:hAnsi="Book Antiqua"/>
          <w:i/>
        </w:rPr>
        <w:t>.</w:t>
      </w:r>
      <w:r w:rsidR="00B04973" w:rsidRPr="00F63267">
        <w:rPr>
          <w:rFonts w:ascii="Book Antiqua" w:eastAsia="Arial Unicode MS" w:hAnsi="Book Antiqua"/>
        </w:rPr>
        <w:t>,</w:t>
      </w:r>
      <w:r w:rsidR="00C856F2" w:rsidRPr="00F63267">
        <w:rPr>
          <w:rFonts w:ascii="Book Antiqua" w:eastAsia="Arial Unicode MS" w:hAnsi="Book Antiqua"/>
        </w:rPr>
        <w:t xml:space="preserve"> cancer)</w:t>
      </w:r>
      <w:r w:rsidR="004E4A4D" w:rsidRPr="00F63267">
        <w:rPr>
          <w:rFonts w:ascii="Book Antiqua" w:eastAsia="Arial Unicode MS" w:hAnsi="Book Antiqua"/>
        </w:rPr>
        <w:t xml:space="preserve"> compared </w:t>
      </w:r>
      <w:r w:rsidR="003626B0" w:rsidRPr="00F63267">
        <w:rPr>
          <w:rFonts w:ascii="Book Antiqua" w:eastAsia="Arial Unicode MS" w:hAnsi="Book Antiqua"/>
        </w:rPr>
        <w:t>to stomach and colo-</w:t>
      </w:r>
      <w:r w:rsidR="00B04973" w:rsidRPr="00F63267">
        <w:rPr>
          <w:rFonts w:ascii="Book Antiqua" w:eastAsia="Arial Unicode MS" w:hAnsi="Book Antiqua"/>
        </w:rPr>
        <w:t xml:space="preserve">rectal cancers </w:t>
      </w:r>
      <w:r w:rsidR="00755C9C" w:rsidRPr="00F63267">
        <w:rPr>
          <w:rFonts w:ascii="Book Antiqua" w:eastAsia="Arial Unicode MS" w:hAnsi="Book Antiqua"/>
        </w:rPr>
        <w:t>limit</w:t>
      </w:r>
      <w:r w:rsidR="003626B0" w:rsidRPr="00F63267">
        <w:rPr>
          <w:rFonts w:ascii="Book Antiqua" w:eastAsia="Arial Unicode MS" w:hAnsi="Book Antiqua"/>
        </w:rPr>
        <w:t>s</w:t>
      </w:r>
      <w:r w:rsidR="00755C9C" w:rsidRPr="00F63267">
        <w:rPr>
          <w:rFonts w:ascii="Book Antiqua" w:eastAsia="Arial Unicode MS" w:hAnsi="Book Antiqua"/>
        </w:rPr>
        <w:t xml:space="preserve"> the gain of suffici</w:t>
      </w:r>
      <w:r w:rsidR="003626B0" w:rsidRPr="00F63267">
        <w:rPr>
          <w:rFonts w:ascii="Book Antiqua" w:eastAsia="Arial Unicode MS" w:hAnsi="Book Antiqua"/>
        </w:rPr>
        <w:t>ent experience</w:t>
      </w:r>
      <w:r w:rsidR="00951A25" w:rsidRPr="00F63267">
        <w:rPr>
          <w:rFonts w:ascii="Book Antiqua" w:eastAsia="Arial Unicode MS" w:hAnsi="Book Antiqua"/>
        </w:rPr>
        <w:t xml:space="preserve"> in Western countries</w:t>
      </w:r>
      <w:r w:rsidR="003626B0" w:rsidRPr="00F63267">
        <w:rPr>
          <w:rFonts w:ascii="Book Antiqua" w:eastAsia="Arial Unicode MS" w:hAnsi="Book Antiqua"/>
        </w:rPr>
        <w:t xml:space="preserve">. </w:t>
      </w:r>
      <w:r w:rsidR="00B04973" w:rsidRPr="00F63267">
        <w:rPr>
          <w:rFonts w:ascii="Book Antiqua" w:eastAsia="Arial Unicode MS" w:hAnsi="Book Antiqua"/>
        </w:rPr>
        <w:t>Finally</w:t>
      </w:r>
      <w:r w:rsidR="003626B0" w:rsidRPr="00F63267">
        <w:rPr>
          <w:rFonts w:ascii="Book Antiqua" w:eastAsia="Arial Unicode MS" w:hAnsi="Book Antiqua"/>
        </w:rPr>
        <w:t>, the large spectrum of new technologies, including laparoscopy, thoracoscopy, robotics, hybrid procedures and endoscopy</w:t>
      </w:r>
      <w:r w:rsidR="00B04973" w:rsidRPr="00F63267">
        <w:rPr>
          <w:rFonts w:ascii="Book Antiqua" w:eastAsia="Arial Unicode MS" w:hAnsi="Book Antiqua"/>
        </w:rPr>
        <w:t>,</w:t>
      </w:r>
      <w:r w:rsidR="003626B0" w:rsidRPr="00F63267">
        <w:rPr>
          <w:rFonts w:ascii="Book Antiqua" w:eastAsia="Arial Unicode MS" w:hAnsi="Book Antiqua"/>
        </w:rPr>
        <w:t xml:space="preserve"> </w:t>
      </w:r>
      <w:r w:rsidR="00B04973" w:rsidRPr="00F63267">
        <w:rPr>
          <w:rFonts w:ascii="Book Antiqua" w:eastAsia="Arial Unicode MS" w:hAnsi="Book Antiqua"/>
        </w:rPr>
        <w:t xml:space="preserve">contributes to unclear and confusing results in clinical </w:t>
      </w:r>
      <w:proofErr w:type="gramStart"/>
      <w:r w:rsidR="003626B0" w:rsidRPr="00F63267">
        <w:rPr>
          <w:rFonts w:ascii="Book Antiqua" w:eastAsia="Arial Unicode MS" w:hAnsi="Book Antiqua"/>
        </w:rPr>
        <w:t>trials</w:t>
      </w:r>
      <w:r w:rsidR="007C7E3F"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7</w:t>
      </w:r>
      <w:r w:rsidR="007C7E3F" w:rsidRPr="00F63267">
        <w:rPr>
          <w:rFonts w:ascii="Book Antiqua" w:eastAsia="Arial Unicode MS" w:hAnsi="Book Antiqua"/>
          <w:vertAlign w:val="superscript"/>
        </w:rPr>
        <w:t>]</w:t>
      </w:r>
      <w:r w:rsidR="003626B0" w:rsidRPr="00F63267">
        <w:rPr>
          <w:rFonts w:ascii="Book Antiqua" w:eastAsia="Arial Unicode MS" w:hAnsi="Book Antiqua"/>
        </w:rPr>
        <w:t>.</w:t>
      </w:r>
    </w:p>
    <w:p w14:paraId="5BE198A8" w14:textId="12AB4B04" w:rsidR="001B509E" w:rsidRPr="00F63267" w:rsidRDefault="003626B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We focused this review on </w:t>
      </w:r>
      <w:r w:rsidR="005A639A" w:rsidRPr="00F63267">
        <w:rPr>
          <w:rFonts w:ascii="Book Antiqua" w:eastAsia="Arial Unicode MS" w:hAnsi="Book Antiqua"/>
        </w:rPr>
        <w:t>minimally invasive</w:t>
      </w:r>
      <w:r w:rsidRPr="00F63267">
        <w:rPr>
          <w:rFonts w:ascii="Book Antiqua" w:eastAsia="Arial Unicode MS" w:hAnsi="Book Antiqua"/>
        </w:rPr>
        <w:t xml:space="preserve"> surgical procedures</w:t>
      </w:r>
      <w:r w:rsidR="00B04973" w:rsidRPr="00F63267">
        <w:rPr>
          <w:rFonts w:ascii="Book Antiqua" w:eastAsia="Arial Unicode MS" w:hAnsi="Book Antiqua"/>
        </w:rPr>
        <w:t>,</w:t>
      </w:r>
      <w:r w:rsidRPr="00F63267">
        <w:rPr>
          <w:rFonts w:ascii="Book Antiqua" w:eastAsia="Arial Unicode MS" w:hAnsi="Book Antiqua"/>
        </w:rPr>
        <w:t xml:space="preserve"> including laparoscopy, thoracoscopy and </w:t>
      </w:r>
      <w:r w:rsidR="0021669A" w:rsidRPr="00F63267">
        <w:rPr>
          <w:rFonts w:ascii="Book Antiqua" w:eastAsia="Arial Unicode MS" w:hAnsi="Book Antiqua"/>
        </w:rPr>
        <w:t>robotic</w:t>
      </w:r>
      <w:r w:rsidR="002B0A8E" w:rsidRPr="00F63267">
        <w:rPr>
          <w:rFonts w:ascii="Book Antiqua" w:eastAsia="Arial Unicode MS" w:hAnsi="Book Antiqua"/>
        </w:rPr>
        <w:t>s</w:t>
      </w:r>
      <w:r w:rsidR="00B04973" w:rsidRPr="00F63267">
        <w:rPr>
          <w:rFonts w:ascii="Book Antiqua" w:eastAsia="Arial Unicode MS" w:hAnsi="Book Antiqua"/>
        </w:rPr>
        <w:t>,</w:t>
      </w:r>
      <w:r w:rsidR="0021669A" w:rsidRPr="00F63267">
        <w:rPr>
          <w:rFonts w:ascii="Book Antiqua" w:eastAsia="Arial Unicode MS" w:hAnsi="Book Antiqua"/>
        </w:rPr>
        <w:t xml:space="preserve"> </w:t>
      </w:r>
      <w:r w:rsidRPr="00F63267">
        <w:rPr>
          <w:rFonts w:ascii="Book Antiqua" w:eastAsia="Arial Unicode MS" w:hAnsi="Book Antiqua"/>
        </w:rPr>
        <w:t xml:space="preserve">for the </w:t>
      </w:r>
      <w:r w:rsidR="0021669A" w:rsidRPr="00F63267">
        <w:rPr>
          <w:rFonts w:ascii="Book Antiqua" w:eastAsia="Arial Unicode MS" w:hAnsi="Book Antiqua"/>
        </w:rPr>
        <w:t xml:space="preserve">treatment of </w:t>
      </w:r>
      <w:r w:rsidR="00351E98" w:rsidRPr="00F63267">
        <w:rPr>
          <w:rFonts w:ascii="Book Antiqua" w:eastAsia="Arial Unicode MS" w:hAnsi="Book Antiqua"/>
        </w:rPr>
        <w:t xml:space="preserve">the more frequent </w:t>
      </w:r>
      <w:r w:rsidRPr="00F63267">
        <w:rPr>
          <w:rFonts w:ascii="Book Antiqua" w:eastAsia="Arial Unicode MS" w:hAnsi="Book Antiqua"/>
        </w:rPr>
        <w:t>esophageal</w:t>
      </w:r>
      <w:r w:rsidR="0021669A" w:rsidRPr="00F63267">
        <w:rPr>
          <w:rFonts w:ascii="Book Antiqua" w:eastAsia="Arial Unicode MS" w:hAnsi="Book Antiqua"/>
        </w:rPr>
        <w:t xml:space="preserve"> diseases, </w:t>
      </w:r>
      <w:r w:rsidRPr="00F63267">
        <w:rPr>
          <w:rFonts w:ascii="Book Antiqua" w:eastAsia="Arial Unicode MS" w:hAnsi="Book Antiqua"/>
        </w:rPr>
        <w:t xml:space="preserve">with </w:t>
      </w:r>
      <w:r w:rsidR="00B04973" w:rsidRPr="00F63267">
        <w:rPr>
          <w:rFonts w:ascii="Book Antiqua" w:eastAsia="Arial Unicode MS" w:hAnsi="Book Antiqua"/>
        </w:rPr>
        <w:t xml:space="preserve">an </w:t>
      </w:r>
      <w:r w:rsidRPr="00F63267">
        <w:rPr>
          <w:rFonts w:ascii="Book Antiqua" w:eastAsia="Arial Unicode MS" w:hAnsi="Book Antiqua"/>
        </w:rPr>
        <w:t xml:space="preserve">emphasis on clinical outcomes rather than </w:t>
      </w:r>
      <w:r w:rsidR="00B04973" w:rsidRPr="00F63267">
        <w:rPr>
          <w:rFonts w:ascii="Book Antiqua" w:eastAsia="Arial Unicode MS" w:hAnsi="Book Antiqua"/>
        </w:rPr>
        <w:t xml:space="preserve">on </w:t>
      </w:r>
      <w:r w:rsidRPr="00F63267">
        <w:rPr>
          <w:rFonts w:ascii="Book Antiqua" w:eastAsia="Arial Unicode MS" w:hAnsi="Book Antiqua"/>
        </w:rPr>
        <w:t xml:space="preserve">the technical details of each approach. </w:t>
      </w:r>
      <w:r w:rsidR="00B04973" w:rsidRPr="00F63267">
        <w:rPr>
          <w:rFonts w:ascii="Book Antiqua" w:eastAsia="Arial Unicode MS" w:hAnsi="Book Antiqua"/>
        </w:rPr>
        <w:t>Pure</w:t>
      </w:r>
      <w:r w:rsidRPr="00F63267">
        <w:rPr>
          <w:rFonts w:ascii="Book Antiqua" w:eastAsia="Arial Unicode MS" w:hAnsi="Book Antiqua"/>
        </w:rPr>
        <w:t xml:space="preserve"> endoscopy, although recognized as </w:t>
      </w:r>
      <w:r w:rsidR="00E406C5" w:rsidRPr="00F63267">
        <w:rPr>
          <w:rFonts w:ascii="Book Antiqua" w:eastAsia="Arial Unicode MS" w:hAnsi="Book Antiqua"/>
        </w:rPr>
        <w:t>the</w:t>
      </w:r>
      <w:r w:rsidRPr="00F63267">
        <w:rPr>
          <w:rFonts w:ascii="Book Antiqua" w:eastAsia="Arial Unicode MS" w:hAnsi="Book Antiqua"/>
        </w:rPr>
        <w:t xml:space="preserve"> standard of care in </w:t>
      </w:r>
      <w:r w:rsidR="00E406C5" w:rsidRPr="00F63267">
        <w:rPr>
          <w:rFonts w:ascii="Book Antiqua" w:eastAsia="Arial Unicode MS" w:hAnsi="Book Antiqua"/>
        </w:rPr>
        <w:t>some</w:t>
      </w:r>
      <w:r w:rsidR="00412580" w:rsidRPr="00F63267">
        <w:rPr>
          <w:rFonts w:ascii="Book Antiqua" w:eastAsia="Arial Unicode MS" w:hAnsi="Book Antiqua"/>
        </w:rPr>
        <w:t xml:space="preserve"> </w:t>
      </w:r>
      <w:r w:rsidR="00E406C5" w:rsidRPr="00F63267">
        <w:rPr>
          <w:rFonts w:ascii="Book Antiqua" w:eastAsia="Arial Unicode MS" w:hAnsi="Book Antiqua"/>
        </w:rPr>
        <w:t>esophageal impairment</w:t>
      </w:r>
      <w:r w:rsidR="000C4314" w:rsidRPr="00F63267">
        <w:rPr>
          <w:rFonts w:ascii="Book Antiqua" w:eastAsia="Arial Unicode MS" w:hAnsi="Book Antiqua"/>
        </w:rPr>
        <w:t>s</w:t>
      </w:r>
      <w:r w:rsidRPr="00F63267">
        <w:rPr>
          <w:rFonts w:ascii="Book Antiqua" w:eastAsia="Arial Unicode MS" w:hAnsi="Book Antiqua"/>
        </w:rPr>
        <w:t xml:space="preserve"> and </w:t>
      </w:r>
      <w:r w:rsidR="000C4314" w:rsidRPr="00F63267">
        <w:rPr>
          <w:rFonts w:ascii="Book Antiqua" w:eastAsia="Arial Unicode MS" w:hAnsi="Book Antiqua"/>
        </w:rPr>
        <w:t xml:space="preserve">as </w:t>
      </w:r>
      <w:r w:rsidRPr="00F63267">
        <w:rPr>
          <w:rFonts w:ascii="Book Antiqua" w:eastAsia="Arial Unicode MS" w:hAnsi="Book Antiqua"/>
        </w:rPr>
        <w:t xml:space="preserve">important in </w:t>
      </w:r>
      <w:r w:rsidR="00E406C5" w:rsidRPr="00F63267">
        <w:rPr>
          <w:rFonts w:ascii="Book Antiqua" w:eastAsia="Arial Unicode MS" w:hAnsi="Book Antiqua"/>
        </w:rPr>
        <w:t>many other</w:t>
      </w:r>
      <w:r w:rsidR="000C4314" w:rsidRPr="00F63267">
        <w:rPr>
          <w:rFonts w:ascii="Book Antiqua" w:eastAsia="Arial Unicode MS" w:hAnsi="Book Antiqua"/>
        </w:rPr>
        <w:t>s</w:t>
      </w:r>
      <w:r w:rsidR="00E406C5" w:rsidRPr="00F63267">
        <w:rPr>
          <w:rFonts w:ascii="Book Antiqua" w:eastAsia="Arial Unicode MS" w:hAnsi="Book Antiqua"/>
        </w:rPr>
        <w:t xml:space="preserve">, </w:t>
      </w:r>
      <w:r w:rsidR="000C4314" w:rsidRPr="00F63267">
        <w:rPr>
          <w:rFonts w:ascii="Book Antiqua" w:eastAsia="Arial Unicode MS" w:hAnsi="Book Antiqua"/>
        </w:rPr>
        <w:t xml:space="preserve">does </w:t>
      </w:r>
      <w:r w:rsidR="00E406C5" w:rsidRPr="00F63267">
        <w:rPr>
          <w:rFonts w:ascii="Book Antiqua" w:eastAsia="Arial Unicode MS" w:hAnsi="Book Antiqua"/>
        </w:rPr>
        <w:t>not represent the core</w:t>
      </w:r>
      <w:r w:rsidR="000C4314" w:rsidRPr="00F63267">
        <w:rPr>
          <w:rFonts w:ascii="Book Antiqua" w:eastAsia="Arial Unicode MS" w:hAnsi="Book Antiqua"/>
        </w:rPr>
        <w:t xml:space="preserve"> focus</w:t>
      </w:r>
      <w:r w:rsidR="00E406C5" w:rsidRPr="00F63267">
        <w:rPr>
          <w:rFonts w:ascii="Book Antiqua" w:eastAsia="Arial Unicode MS" w:hAnsi="Book Antiqua"/>
        </w:rPr>
        <w:t xml:space="preserve"> of article and was treated marginally.</w:t>
      </w:r>
    </w:p>
    <w:p w14:paraId="094E7603" w14:textId="77777777" w:rsidR="000D1D43" w:rsidRPr="00F63267" w:rsidRDefault="0021669A" w:rsidP="000D1D43">
      <w:pPr>
        <w:spacing w:line="360" w:lineRule="auto"/>
        <w:ind w:firstLine="708"/>
        <w:jc w:val="both"/>
        <w:outlineLvl w:val="0"/>
        <w:rPr>
          <w:rFonts w:ascii="Book Antiqua" w:eastAsia="Arial Unicode MS" w:hAnsi="Book Antiqua"/>
          <w:lang w:eastAsia="zh-CN"/>
        </w:rPr>
      </w:pPr>
      <w:r w:rsidRPr="00F63267">
        <w:rPr>
          <w:rFonts w:ascii="Book Antiqua" w:eastAsia="Arial Unicode MS" w:hAnsi="Book Antiqua"/>
        </w:rPr>
        <w:t xml:space="preserve">A search of the PubMed, EMBASE and Cochrane databases </w:t>
      </w:r>
      <w:r w:rsidR="000C4314" w:rsidRPr="00F63267">
        <w:rPr>
          <w:rFonts w:ascii="Book Antiqua" w:eastAsia="Arial Unicode MS" w:hAnsi="Book Antiqua"/>
        </w:rPr>
        <w:t xml:space="preserve">through March 2015 </w:t>
      </w:r>
      <w:r w:rsidRPr="00F63267">
        <w:rPr>
          <w:rFonts w:ascii="Book Antiqua" w:eastAsia="Arial Unicode MS" w:hAnsi="Book Antiqua"/>
        </w:rPr>
        <w:t xml:space="preserve">was </w:t>
      </w:r>
      <w:r w:rsidR="000C4314" w:rsidRPr="00F63267">
        <w:rPr>
          <w:rFonts w:ascii="Book Antiqua" w:eastAsia="Arial Unicode MS" w:hAnsi="Book Antiqua"/>
        </w:rPr>
        <w:t>conducted</w:t>
      </w:r>
      <w:r w:rsidRPr="00F63267">
        <w:rPr>
          <w:rFonts w:ascii="Book Antiqua" w:eastAsia="Arial Unicode MS" w:hAnsi="Book Antiqua"/>
        </w:rPr>
        <w:t>, including important cr</w:t>
      </w:r>
      <w:r w:rsidR="003626B0" w:rsidRPr="00F63267">
        <w:rPr>
          <w:rFonts w:ascii="Book Antiqua" w:eastAsia="Arial Unicode MS" w:hAnsi="Book Antiqua"/>
        </w:rPr>
        <w:t xml:space="preserve">oss-matched manual references. </w:t>
      </w:r>
      <w:r w:rsidRPr="00F63267">
        <w:rPr>
          <w:rFonts w:ascii="Book Antiqua" w:eastAsia="Arial Unicode MS" w:hAnsi="Book Antiqua"/>
        </w:rPr>
        <w:t xml:space="preserve">Randomized controlled clinical trials (RCTs) </w:t>
      </w:r>
      <w:r w:rsidR="002B0A8E" w:rsidRPr="00F63267">
        <w:rPr>
          <w:rFonts w:ascii="Book Antiqua" w:eastAsia="Arial Unicode MS" w:hAnsi="Book Antiqua"/>
        </w:rPr>
        <w:t>and</w:t>
      </w:r>
      <w:r w:rsidRPr="00F63267">
        <w:rPr>
          <w:rFonts w:ascii="Book Antiqua" w:eastAsia="Arial Unicode MS" w:hAnsi="Book Antiqua"/>
        </w:rPr>
        <w:t xml:space="preserve"> meta-analyses were considered a priority. Data arising from English-written, multicent</w:t>
      </w:r>
      <w:r w:rsidR="00446008" w:rsidRPr="00F63267">
        <w:rPr>
          <w:rFonts w:ascii="Book Antiqua" w:eastAsia="Arial Unicode MS" w:hAnsi="Book Antiqua"/>
        </w:rPr>
        <w:t>er</w:t>
      </w:r>
      <w:r w:rsidRPr="00F63267">
        <w:rPr>
          <w:rFonts w:ascii="Book Antiqua" w:eastAsia="Arial Unicode MS" w:hAnsi="Book Antiqua"/>
        </w:rPr>
        <w:t xml:space="preserve">, international studies and those with long-term follow-up and oncologic results were also of </w:t>
      </w:r>
      <w:r w:rsidR="001B509E" w:rsidRPr="00F63267">
        <w:rPr>
          <w:rFonts w:ascii="Book Antiqua" w:eastAsia="Arial Unicode MS" w:hAnsi="Book Antiqua"/>
        </w:rPr>
        <w:t>major</w:t>
      </w:r>
      <w:r w:rsidRPr="00F63267">
        <w:rPr>
          <w:rFonts w:ascii="Book Antiqua" w:eastAsia="Arial Unicode MS" w:hAnsi="Book Antiqua"/>
        </w:rPr>
        <w:t xml:space="preserve"> interest</w:t>
      </w:r>
      <w:r w:rsidR="001B509E" w:rsidRPr="00F63267">
        <w:rPr>
          <w:rFonts w:ascii="Book Antiqua" w:eastAsia="Arial Unicode MS" w:hAnsi="Book Antiqua"/>
        </w:rPr>
        <w:t xml:space="preserve">. </w:t>
      </w:r>
      <w:r w:rsidR="000C4314" w:rsidRPr="00F63267">
        <w:rPr>
          <w:rFonts w:ascii="Book Antiqua" w:eastAsia="Arial Unicode MS" w:hAnsi="Book Antiqua"/>
        </w:rPr>
        <w:t>A f</w:t>
      </w:r>
      <w:r w:rsidR="001B509E" w:rsidRPr="00F63267">
        <w:rPr>
          <w:rFonts w:ascii="Book Antiqua" w:eastAsia="Arial Unicode MS" w:hAnsi="Book Antiqua"/>
        </w:rPr>
        <w:t xml:space="preserve">ew </w:t>
      </w:r>
      <w:r w:rsidR="00C660EB" w:rsidRPr="00F63267">
        <w:rPr>
          <w:rFonts w:ascii="Book Antiqua" w:eastAsia="Arial Unicode MS" w:hAnsi="Book Antiqua"/>
        </w:rPr>
        <w:t xml:space="preserve">small </w:t>
      </w:r>
      <w:r w:rsidR="001B509E" w:rsidRPr="00F63267">
        <w:rPr>
          <w:rFonts w:ascii="Book Antiqua" w:eastAsia="Arial Unicode MS" w:hAnsi="Book Antiqua"/>
        </w:rPr>
        <w:t>studies on</w:t>
      </w:r>
      <w:r w:rsidRPr="00F63267">
        <w:rPr>
          <w:rFonts w:ascii="Book Antiqua" w:eastAsia="Arial Unicode MS" w:hAnsi="Book Antiqua"/>
        </w:rPr>
        <w:t xml:space="preserve"> the feasibility of </w:t>
      </w:r>
      <w:r w:rsidR="000C4314" w:rsidRPr="00F63267">
        <w:rPr>
          <w:rFonts w:ascii="Book Antiqua" w:eastAsia="Arial Unicode MS" w:hAnsi="Book Antiqua"/>
        </w:rPr>
        <w:t xml:space="preserve">the </w:t>
      </w:r>
      <w:r w:rsidR="00C660EB" w:rsidRPr="00F63267">
        <w:rPr>
          <w:rFonts w:ascii="Book Antiqua" w:eastAsia="Arial Unicode MS" w:hAnsi="Book Antiqua"/>
        </w:rPr>
        <w:t>newest</w:t>
      </w:r>
      <w:r w:rsidRPr="00F63267">
        <w:rPr>
          <w:rFonts w:ascii="Book Antiqua" w:eastAsia="Arial Unicode MS" w:hAnsi="Book Antiqua"/>
        </w:rPr>
        <w:t xml:space="preserve"> procedure </w:t>
      </w:r>
      <w:r w:rsidR="00C660EB" w:rsidRPr="00F63267">
        <w:rPr>
          <w:rFonts w:ascii="Book Antiqua" w:eastAsia="Arial Unicode MS" w:hAnsi="Book Antiqua"/>
        </w:rPr>
        <w:t>were also included</w:t>
      </w:r>
      <w:r w:rsidRPr="00F63267">
        <w:rPr>
          <w:rFonts w:ascii="Book Antiqua" w:eastAsia="Arial Unicode MS" w:hAnsi="Book Antiqua"/>
        </w:rPr>
        <w:t>.</w:t>
      </w:r>
    </w:p>
    <w:p w14:paraId="5A17B25C" w14:textId="22120864" w:rsidR="00C806D6" w:rsidRPr="00F63267" w:rsidRDefault="00C806D6" w:rsidP="000D1D43">
      <w:pPr>
        <w:spacing w:line="360" w:lineRule="auto"/>
        <w:jc w:val="both"/>
        <w:outlineLvl w:val="0"/>
        <w:rPr>
          <w:rFonts w:ascii="Book Antiqua" w:eastAsia="Arial Unicode MS" w:hAnsi="Book Antiqua"/>
          <w:lang w:eastAsia="zh-CN"/>
        </w:rPr>
      </w:pPr>
      <w:r w:rsidRPr="00F63267">
        <w:rPr>
          <w:rFonts w:ascii="Book Antiqua" w:eastAsia="Arial Unicode MS" w:hAnsi="Book Antiqua"/>
          <w:b/>
          <w:color w:val="FF0000"/>
          <w:u w:color="000000"/>
        </w:rPr>
        <w:br w:type="page"/>
      </w:r>
      <w:r w:rsidR="000D1D43" w:rsidRPr="00F63267">
        <w:rPr>
          <w:rFonts w:ascii="Book Antiqua" w:eastAsia="Arial Unicode MS" w:hAnsi="Book Antiqua"/>
          <w:b/>
          <w:u w:color="000000"/>
        </w:rPr>
        <w:lastRenderedPageBreak/>
        <w:t>REFLUX DISEASE AND HIATUS HERNIA</w:t>
      </w:r>
    </w:p>
    <w:p w14:paraId="7461CDD3" w14:textId="2F200889" w:rsidR="00C806D6" w:rsidRPr="00F63267" w:rsidRDefault="00363640" w:rsidP="000D1D43">
      <w:pPr>
        <w:spacing w:line="360" w:lineRule="auto"/>
        <w:jc w:val="both"/>
        <w:outlineLvl w:val="0"/>
        <w:rPr>
          <w:rFonts w:ascii="Book Antiqua" w:eastAsia="Arial Unicode MS" w:hAnsi="Book Antiqua"/>
        </w:rPr>
      </w:pPr>
      <w:r w:rsidRPr="00F63267">
        <w:rPr>
          <w:rFonts w:ascii="Book Antiqua" w:eastAsia="Arial Unicode MS" w:hAnsi="Book Antiqua"/>
        </w:rPr>
        <w:t xml:space="preserve">The largest </w:t>
      </w:r>
      <w:r w:rsidR="000C4314" w:rsidRPr="00F63267">
        <w:rPr>
          <w:rFonts w:ascii="Book Antiqua" w:eastAsia="Arial Unicode MS" w:hAnsi="Book Antiqua"/>
        </w:rPr>
        <w:t xml:space="preserve">number </w:t>
      </w:r>
      <w:r w:rsidRPr="00F63267">
        <w:rPr>
          <w:rFonts w:ascii="Book Antiqua" w:eastAsia="Arial Unicode MS" w:hAnsi="Book Antiqua"/>
        </w:rPr>
        <w:t>of medical consultations for esophageal disease</w:t>
      </w:r>
      <w:r w:rsidR="00C856F2" w:rsidRPr="00F63267">
        <w:rPr>
          <w:rFonts w:ascii="Book Antiqua" w:eastAsia="Arial Unicode MS" w:hAnsi="Book Antiqua"/>
        </w:rPr>
        <w:t>s</w:t>
      </w:r>
      <w:r w:rsidRPr="00F63267">
        <w:rPr>
          <w:rFonts w:ascii="Book Antiqua" w:eastAsia="Arial Unicode MS" w:hAnsi="Book Antiqua"/>
        </w:rPr>
        <w:t xml:space="preserve"> </w:t>
      </w:r>
      <w:r w:rsidR="000C4314" w:rsidRPr="00F63267">
        <w:rPr>
          <w:rFonts w:ascii="Book Antiqua" w:eastAsia="Arial Unicode MS" w:hAnsi="Book Antiqua"/>
        </w:rPr>
        <w:t>involve</w:t>
      </w:r>
      <w:r w:rsidRPr="00F63267">
        <w:rPr>
          <w:rFonts w:ascii="Book Antiqua" w:eastAsia="Arial Unicode MS" w:hAnsi="Book Antiqua"/>
        </w:rPr>
        <w:t xml:space="preserve"> symptoms related to hiatus hernia and gastroesophageal reflux disease (GERD). Fortunately, most of the affected patients are managed </w:t>
      </w:r>
      <w:r w:rsidR="002B0A8E" w:rsidRPr="00F63267">
        <w:rPr>
          <w:rFonts w:ascii="Book Antiqua" w:eastAsia="Arial Unicode MS" w:hAnsi="Book Antiqua"/>
        </w:rPr>
        <w:t xml:space="preserve">properly </w:t>
      </w:r>
      <w:r w:rsidRPr="00F63267">
        <w:rPr>
          <w:rFonts w:ascii="Book Antiqua" w:eastAsia="Arial Unicode MS" w:hAnsi="Book Antiqua"/>
        </w:rPr>
        <w:t>by a medical regiment of proton pump inhibitors (PPI</w:t>
      </w:r>
      <w:r w:rsidR="00843E3D" w:rsidRPr="00F63267">
        <w:rPr>
          <w:rFonts w:ascii="Book Antiqua" w:eastAsia="Arial Unicode MS" w:hAnsi="Book Antiqua"/>
        </w:rPr>
        <w:t>s</w:t>
      </w:r>
      <w:r w:rsidRPr="00F63267">
        <w:rPr>
          <w:rFonts w:ascii="Book Antiqua" w:eastAsia="Arial Unicode MS" w:hAnsi="Book Antiqua"/>
        </w:rPr>
        <w:t xml:space="preserve">) and drugs targeted to </w:t>
      </w:r>
      <w:r w:rsidR="005002C0" w:rsidRPr="00F63267">
        <w:rPr>
          <w:rFonts w:ascii="Book Antiqua" w:eastAsia="Arial Unicode MS" w:hAnsi="Book Antiqua"/>
        </w:rPr>
        <w:t>dyskinesia</w:t>
      </w:r>
      <w:r w:rsidR="00C806D6" w:rsidRPr="00F63267">
        <w:rPr>
          <w:rFonts w:ascii="Book Antiqua" w:eastAsia="Arial Unicode MS" w:hAnsi="Book Antiqua"/>
        </w:rPr>
        <w:t xml:space="preserve">. </w:t>
      </w:r>
      <w:r w:rsidRPr="00F63267">
        <w:rPr>
          <w:rFonts w:ascii="Book Antiqua" w:eastAsia="Arial Unicode MS" w:hAnsi="Book Antiqua"/>
        </w:rPr>
        <w:t>However, a subgroup of patients require</w:t>
      </w:r>
      <w:r w:rsidR="00843E3D" w:rsidRPr="00F63267">
        <w:rPr>
          <w:rFonts w:ascii="Book Antiqua" w:eastAsia="Arial Unicode MS" w:hAnsi="Book Antiqua"/>
        </w:rPr>
        <w:t>s</w:t>
      </w:r>
      <w:r w:rsidRPr="00F63267">
        <w:rPr>
          <w:rFonts w:ascii="Book Antiqua" w:eastAsia="Arial Unicode MS" w:hAnsi="Book Antiqua"/>
        </w:rPr>
        <w:t xml:space="preserve"> further invasive approaches, including endoscopy and surgery, while </w:t>
      </w:r>
      <w:r w:rsidR="00843E3D" w:rsidRPr="00F63267">
        <w:rPr>
          <w:rFonts w:ascii="Book Antiqua" w:eastAsia="Arial Unicode MS" w:hAnsi="Book Antiqua"/>
        </w:rPr>
        <w:t xml:space="preserve">a </w:t>
      </w:r>
      <w:r w:rsidRPr="00F63267">
        <w:rPr>
          <w:rFonts w:ascii="Book Antiqua" w:eastAsia="Arial Unicode MS" w:hAnsi="Book Antiqua"/>
        </w:rPr>
        <w:t>few with long-standing disease</w:t>
      </w:r>
      <w:r w:rsidR="00843E3D" w:rsidRPr="00F63267">
        <w:rPr>
          <w:rFonts w:ascii="Book Antiqua" w:eastAsia="Arial Unicode MS" w:hAnsi="Book Antiqua"/>
        </w:rPr>
        <w:t xml:space="preserve"> are </w:t>
      </w:r>
      <w:r w:rsidRPr="00F63267">
        <w:rPr>
          <w:rFonts w:ascii="Book Antiqua" w:eastAsia="Arial Unicode MS" w:hAnsi="Book Antiqua"/>
        </w:rPr>
        <w:t>at risk of developing cancer.</w:t>
      </w:r>
    </w:p>
    <w:p w14:paraId="67220259" w14:textId="20B262E8" w:rsidR="009564FD" w:rsidRPr="00F63267" w:rsidRDefault="009564FD"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I</w:t>
      </w:r>
      <w:r w:rsidR="00843E3D" w:rsidRPr="00F63267">
        <w:rPr>
          <w:rFonts w:ascii="Book Antiqua" w:eastAsia="Arial Unicode MS" w:hAnsi="Book Antiqua"/>
        </w:rPr>
        <w:t>t i</w:t>
      </w:r>
      <w:r w:rsidRPr="00F63267">
        <w:rPr>
          <w:rFonts w:ascii="Book Antiqua" w:eastAsia="Arial Unicode MS" w:hAnsi="Book Antiqua"/>
        </w:rPr>
        <w:t xml:space="preserve">s </w:t>
      </w:r>
      <w:r w:rsidR="00843E3D" w:rsidRPr="00F63267">
        <w:rPr>
          <w:rFonts w:ascii="Book Antiqua" w:eastAsia="Arial Unicode MS" w:hAnsi="Book Antiqua"/>
        </w:rPr>
        <w:t>commonly</w:t>
      </w:r>
      <w:r w:rsidRPr="00F63267">
        <w:rPr>
          <w:rFonts w:ascii="Book Antiqua" w:eastAsia="Arial Unicode MS" w:hAnsi="Book Antiqua"/>
        </w:rPr>
        <w:t xml:space="preserve"> accepted </w:t>
      </w:r>
      <w:r w:rsidR="00843E3D" w:rsidRPr="00F63267">
        <w:rPr>
          <w:rFonts w:ascii="Book Antiqua" w:eastAsia="Arial Unicode MS" w:hAnsi="Book Antiqua"/>
        </w:rPr>
        <w:t xml:space="preserve">that </w:t>
      </w:r>
      <w:r w:rsidRPr="00F63267">
        <w:rPr>
          <w:rFonts w:ascii="Book Antiqua" w:eastAsia="Arial Unicode MS" w:hAnsi="Book Antiqua"/>
        </w:rPr>
        <w:t>la</w:t>
      </w:r>
      <w:r w:rsidR="003F27F2" w:rsidRPr="00F63267">
        <w:rPr>
          <w:rFonts w:ascii="Book Antiqua" w:eastAsia="Arial Unicode MS" w:hAnsi="Book Antiqua"/>
        </w:rPr>
        <w:t xml:space="preserve">paroscopic fundoplication (LF) </w:t>
      </w:r>
      <w:r w:rsidRPr="00F63267">
        <w:rPr>
          <w:rFonts w:ascii="Book Antiqua" w:eastAsia="Arial Unicode MS" w:hAnsi="Book Antiqua"/>
        </w:rPr>
        <w:t xml:space="preserve">greatly improves GERD symptoms, and it is considered as the standard operation, although in some patients symptoms can recur, </w:t>
      </w:r>
      <w:r w:rsidR="00843E3D" w:rsidRPr="00F63267">
        <w:rPr>
          <w:rFonts w:ascii="Book Antiqua" w:eastAsia="Arial Unicode MS" w:hAnsi="Book Antiqua"/>
        </w:rPr>
        <w:t xml:space="preserve">necessitating a </w:t>
      </w:r>
      <w:r w:rsidRPr="00F63267">
        <w:rPr>
          <w:rFonts w:ascii="Book Antiqua" w:eastAsia="Arial Unicode MS" w:hAnsi="Book Antiqua"/>
        </w:rPr>
        <w:t xml:space="preserve">return to </w:t>
      </w:r>
      <w:r w:rsidR="00951A25" w:rsidRPr="00F63267">
        <w:rPr>
          <w:rFonts w:ascii="Book Antiqua" w:eastAsia="Arial Unicode MS" w:hAnsi="Book Antiqua"/>
        </w:rPr>
        <w:t>PPI</w:t>
      </w:r>
      <w:r w:rsidRPr="00F63267">
        <w:rPr>
          <w:rFonts w:ascii="Book Antiqua" w:eastAsia="Arial Unicode MS" w:hAnsi="Book Antiqua"/>
        </w:rPr>
        <w:t xml:space="preserve"> </w:t>
      </w:r>
      <w:proofErr w:type="gramStart"/>
      <w:r w:rsidRPr="00F63267">
        <w:rPr>
          <w:rFonts w:ascii="Book Antiqua" w:eastAsia="Arial Unicode MS" w:hAnsi="Book Antiqua"/>
        </w:rPr>
        <w:t>use</w:t>
      </w:r>
      <w:r w:rsidR="007A42AE"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8</w:t>
      </w:r>
      <w:r w:rsidR="007A42AE" w:rsidRPr="00F63267">
        <w:rPr>
          <w:rFonts w:ascii="Book Antiqua" w:eastAsia="Arial Unicode MS" w:hAnsi="Book Antiqua"/>
          <w:vertAlign w:val="superscript"/>
        </w:rPr>
        <w:t>]</w:t>
      </w:r>
      <w:r w:rsidRPr="00F63267">
        <w:rPr>
          <w:rFonts w:ascii="Book Antiqua" w:eastAsia="Arial Unicode MS" w:hAnsi="Book Antiqua"/>
        </w:rPr>
        <w:t>. Interestingly, the best surgical results are achieved in those patients with optimal response</w:t>
      </w:r>
      <w:r w:rsidR="00843E3D" w:rsidRPr="00F63267">
        <w:rPr>
          <w:rFonts w:ascii="Book Antiqua" w:eastAsia="Arial Unicode MS" w:hAnsi="Book Antiqua"/>
        </w:rPr>
        <w:t>s</w:t>
      </w:r>
      <w:r w:rsidRPr="00F63267">
        <w:rPr>
          <w:rFonts w:ascii="Book Antiqua" w:eastAsia="Arial Unicode MS" w:hAnsi="Book Antiqua"/>
        </w:rPr>
        <w:t xml:space="preserve"> to medical therapy, </w:t>
      </w:r>
      <w:r w:rsidR="00843E3D" w:rsidRPr="00F63267">
        <w:rPr>
          <w:rFonts w:ascii="Book Antiqua" w:eastAsia="Arial Unicode MS" w:hAnsi="Book Antiqua"/>
        </w:rPr>
        <w:t xml:space="preserve">which reflects </w:t>
      </w:r>
      <w:r w:rsidRPr="00F63267">
        <w:rPr>
          <w:rFonts w:ascii="Book Antiqua" w:eastAsia="Arial Unicode MS" w:hAnsi="Book Antiqua"/>
        </w:rPr>
        <w:t>a</w:t>
      </w:r>
      <w:r w:rsidR="00843E3D" w:rsidRPr="00F63267">
        <w:rPr>
          <w:rFonts w:ascii="Book Antiqua" w:eastAsia="Arial Unicode MS" w:hAnsi="Book Antiqua"/>
        </w:rPr>
        <w:t xml:space="preserve">n </w:t>
      </w:r>
      <w:r w:rsidRPr="00F63267">
        <w:rPr>
          <w:rFonts w:ascii="Book Antiqua" w:eastAsia="Arial Unicode MS" w:hAnsi="Book Antiqua"/>
        </w:rPr>
        <w:t xml:space="preserve">ongoing health-policy and cost-efficacy </w:t>
      </w:r>
      <w:proofErr w:type="gramStart"/>
      <w:r w:rsidR="002B0A8E" w:rsidRPr="00F63267">
        <w:rPr>
          <w:rFonts w:ascii="Book Antiqua" w:eastAsia="Arial Unicode MS" w:hAnsi="Book Antiqua"/>
        </w:rPr>
        <w:t>problem</w:t>
      </w:r>
      <w:r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9-11</w:t>
      </w:r>
      <w:r w:rsidRPr="00F63267">
        <w:rPr>
          <w:rFonts w:ascii="Book Antiqua" w:eastAsia="Arial Unicode MS" w:hAnsi="Book Antiqua"/>
          <w:vertAlign w:val="superscript"/>
        </w:rPr>
        <w:t>]</w:t>
      </w:r>
      <w:r w:rsidRPr="00F63267">
        <w:rPr>
          <w:rFonts w:ascii="Book Antiqua" w:eastAsia="Arial Unicode MS" w:hAnsi="Book Antiqua"/>
        </w:rPr>
        <w:t>.</w:t>
      </w:r>
      <w:r w:rsidR="002B0A8E" w:rsidRPr="00F63267">
        <w:rPr>
          <w:rFonts w:ascii="Book Antiqua" w:eastAsia="Arial Unicode MS" w:hAnsi="Book Antiqua"/>
        </w:rPr>
        <w:t xml:space="preserve"> </w:t>
      </w:r>
      <w:r w:rsidR="00A17CD6" w:rsidRPr="00F63267">
        <w:rPr>
          <w:rFonts w:ascii="Book Antiqua" w:eastAsia="Arial Unicode MS" w:hAnsi="Book Antiqua"/>
        </w:rPr>
        <w:t>Morbid</w:t>
      </w:r>
      <w:r w:rsidR="00843E3D" w:rsidRPr="00F63267">
        <w:rPr>
          <w:rFonts w:ascii="Book Antiqua" w:eastAsia="Arial Unicode MS" w:hAnsi="Book Antiqua"/>
        </w:rPr>
        <w:t>ly</w:t>
      </w:r>
      <w:r w:rsidR="00A17CD6" w:rsidRPr="00F63267">
        <w:rPr>
          <w:rFonts w:ascii="Book Antiqua" w:eastAsia="Arial Unicode MS" w:hAnsi="Book Antiqua"/>
        </w:rPr>
        <w:t xml:space="preserve"> obese patients require peculiar integrated multidisciplinary surgical approaches and will not be considered further</w:t>
      </w:r>
      <w:r w:rsidR="00843E3D" w:rsidRPr="00F63267">
        <w:rPr>
          <w:rFonts w:ascii="Book Antiqua" w:eastAsia="Arial Unicode MS" w:hAnsi="Book Antiqua"/>
        </w:rPr>
        <w:t xml:space="preserve"> in this study</w:t>
      </w:r>
      <w:r w:rsidR="00A17CD6" w:rsidRPr="00F63267">
        <w:rPr>
          <w:rFonts w:ascii="Book Antiqua" w:eastAsia="Arial Unicode MS" w:hAnsi="Book Antiqua"/>
        </w:rPr>
        <w:t xml:space="preserve">. </w:t>
      </w:r>
    </w:p>
    <w:p w14:paraId="1EC10359" w14:textId="28F07EA4" w:rsidR="002F78A7" w:rsidRPr="00F63267" w:rsidRDefault="002F78A7"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A debate </w:t>
      </w:r>
      <w:r w:rsidR="00843E3D" w:rsidRPr="00F63267">
        <w:rPr>
          <w:rFonts w:ascii="Book Antiqua" w:eastAsia="Arial Unicode MS" w:hAnsi="Book Antiqua"/>
        </w:rPr>
        <w:t xml:space="preserve">that has lasted for </w:t>
      </w:r>
      <w:r w:rsidRPr="00F63267">
        <w:rPr>
          <w:rFonts w:ascii="Book Antiqua" w:eastAsia="Arial Unicode MS" w:hAnsi="Book Antiqua"/>
        </w:rPr>
        <w:t xml:space="preserve">years still exists on the extent of </w:t>
      </w:r>
      <w:r w:rsidR="002B0A8E" w:rsidRPr="00F63267">
        <w:rPr>
          <w:rFonts w:ascii="Book Antiqua" w:eastAsia="Arial Unicode MS" w:hAnsi="Book Antiqua"/>
        </w:rPr>
        <w:t xml:space="preserve">the </w:t>
      </w:r>
      <w:r w:rsidRPr="00F63267">
        <w:rPr>
          <w:rFonts w:ascii="Book Antiqua" w:eastAsia="Arial Unicode MS" w:hAnsi="Book Antiqua"/>
        </w:rPr>
        <w:t>stomach wrap (total or partial). The most common approaches are the classical 360</w:t>
      </w:r>
      <w:r w:rsidR="002B0A8E" w:rsidRPr="00F63267">
        <w:rPr>
          <w:rFonts w:ascii="Book Antiqua" w:eastAsia="Arial Unicode MS" w:hAnsi="Book Antiqua"/>
        </w:rPr>
        <w:t>-</w:t>
      </w:r>
      <w:r w:rsidRPr="00F63267">
        <w:rPr>
          <w:rFonts w:ascii="Book Antiqua" w:eastAsia="Arial Unicode MS" w:hAnsi="Book Antiqua"/>
        </w:rPr>
        <w:t>degree posterior fundoplication (laparoscopic Nissen fundoplication, LNF), the 270</w:t>
      </w:r>
      <w:r w:rsidR="002B0A8E" w:rsidRPr="00F63267">
        <w:rPr>
          <w:rFonts w:ascii="Book Antiqua" w:eastAsia="Arial Unicode MS" w:hAnsi="Book Antiqua"/>
        </w:rPr>
        <w:t>-</w:t>
      </w:r>
      <w:r w:rsidRPr="00F63267">
        <w:rPr>
          <w:rFonts w:ascii="Book Antiqua" w:eastAsia="Arial Unicode MS" w:hAnsi="Book Antiqua"/>
        </w:rPr>
        <w:t xml:space="preserve">degree posterior fundoplication (laparoscopic Toupet fundoplication, LTF), the 180-degree laparoscopic anterior fundoplication (180-degree LAF) and the 90-degree anterior laparoscopic anterior fundoplication (90-degree LAF or Dor fundoplication, LDF). All </w:t>
      </w:r>
      <w:r w:rsidR="00843E3D" w:rsidRPr="00F63267">
        <w:rPr>
          <w:rFonts w:ascii="Book Antiqua" w:eastAsia="Arial Unicode MS" w:hAnsi="Book Antiqua"/>
        </w:rPr>
        <w:t xml:space="preserve">of </w:t>
      </w:r>
      <w:r w:rsidRPr="00F63267">
        <w:rPr>
          <w:rFonts w:ascii="Book Antiqua" w:eastAsia="Arial Unicode MS" w:hAnsi="Book Antiqua"/>
        </w:rPr>
        <w:t xml:space="preserve">these partial fundoplications have been adopted to avoid the post-operative </w:t>
      </w:r>
      <w:r w:rsidR="00951A25" w:rsidRPr="00F63267">
        <w:rPr>
          <w:rFonts w:ascii="Book Antiqua" w:eastAsia="Arial Unicode MS" w:hAnsi="Book Antiqua"/>
        </w:rPr>
        <w:t xml:space="preserve">negative </w:t>
      </w:r>
      <w:r w:rsidRPr="00F63267">
        <w:rPr>
          <w:rFonts w:ascii="Book Antiqua" w:eastAsia="Arial Unicode MS" w:hAnsi="Book Antiqua"/>
        </w:rPr>
        <w:t>symptoms associated with LNF (mainly gas bloating syndrome</w:t>
      </w:r>
      <w:r w:rsidR="0014189D" w:rsidRPr="00F63267">
        <w:rPr>
          <w:rFonts w:ascii="Book Antiqua" w:eastAsia="Arial Unicode MS" w:hAnsi="Book Antiqua"/>
        </w:rPr>
        <w:t xml:space="preserve"> and dysphagia).</w:t>
      </w:r>
    </w:p>
    <w:p w14:paraId="6DAA4033" w14:textId="14742CEF" w:rsidR="009564FD" w:rsidRPr="00F63267" w:rsidRDefault="00843E3D"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Neither </w:t>
      </w:r>
      <w:r w:rsidR="00360F17" w:rsidRPr="00F63267">
        <w:rPr>
          <w:rFonts w:ascii="Book Antiqua" w:eastAsia="Arial Unicode MS" w:hAnsi="Book Antiqua"/>
        </w:rPr>
        <w:t xml:space="preserve">of the two </w:t>
      </w:r>
      <w:r w:rsidR="002B0A8E" w:rsidRPr="00F63267">
        <w:rPr>
          <w:rFonts w:ascii="Book Antiqua" w:eastAsia="Arial Unicode MS" w:hAnsi="Book Antiqua"/>
        </w:rPr>
        <w:t>ap</w:t>
      </w:r>
      <w:r w:rsidR="00951A25" w:rsidRPr="00F63267">
        <w:rPr>
          <w:rFonts w:ascii="Book Antiqua" w:eastAsia="Arial Unicode MS" w:hAnsi="Book Antiqua"/>
        </w:rPr>
        <w:t>p</w:t>
      </w:r>
      <w:r w:rsidR="002B0A8E" w:rsidRPr="00F63267">
        <w:rPr>
          <w:rFonts w:ascii="Book Antiqua" w:eastAsia="Arial Unicode MS" w:hAnsi="Book Antiqua"/>
        </w:rPr>
        <w:t>roaches</w:t>
      </w:r>
      <w:r w:rsidR="00360F17" w:rsidRPr="00F63267">
        <w:rPr>
          <w:rFonts w:ascii="Book Antiqua" w:eastAsia="Arial Unicode MS" w:hAnsi="Book Antiqua"/>
        </w:rPr>
        <w:t xml:space="preserve"> </w:t>
      </w:r>
      <w:r w:rsidR="002B0A8E" w:rsidRPr="00F63267">
        <w:rPr>
          <w:rFonts w:ascii="Book Antiqua" w:eastAsia="Arial Unicode MS" w:hAnsi="Book Antiqua"/>
        </w:rPr>
        <w:t>(</w:t>
      </w:r>
      <w:r w:rsidR="00BA090D" w:rsidRPr="00F63267">
        <w:rPr>
          <w:rFonts w:ascii="Book Antiqua" w:eastAsia="Arial Unicode MS" w:hAnsi="Book Antiqua"/>
        </w:rPr>
        <w:t>part</w:t>
      </w:r>
      <w:r w:rsidR="003F3570" w:rsidRPr="00F63267">
        <w:rPr>
          <w:rFonts w:ascii="Book Antiqua" w:eastAsia="Arial Unicode MS" w:hAnsi="Book Antiqua"/>
        </w:rPr>
        <w:t xml:space="preserve">ial </w:t>
      </w:r>
      <w:r w:rsidR="003F3570" w:rsidRPr="00F63267">
        <w:rPr>
          <w:rFonts w:ascii="Book Antiqua" w:eastAsia="Arial Unicode MS" w:hAnsi="Book Antiqua"/>
          <w:i/>
        </w:rPr>
        <w:t>vs</w:t>
      </w:r>
      <w:r w:rsidR="00BA090D" w:rsidRPr="00F63267">
        <w:rPr>
          <w:rFonts w:ascii="Book Antiqua" w:eastAsia="Arial Unicode MS" w:hAnsi="Book Antiqua"/>
        </w:rPr>
        <w:t xml:space="preserve"> total plication) </w:t>
      </w:r>
      <w:r w:rsidRPr="00F63267">
        <w:rPr>
          <w:rFonts w:ascii="Book Antiqua" w:eastAsia="Arial Unicode MS" w:hAnsi="Book Antiqua"/>
        </w:rPr>
        <w:t xml:space="preserve">has been </w:t>
      </w:r>
      <w:r w:rsidR="00360F17" w:rsidRPr="00F63267">
        <w:rPr>
          <w:rFonts w:ascii="Book Antiqua" w:eastAsia="Arial Unicode MS" w:hAnsi="Book Antiqua"/>
        </w:rPr>
        <w:t xml:space="preserve">demonstrated to be sufficiently superior to </w:t>
      </w:r>
      <w:r w:rsidRPr="00F63267">
        <w:rPr>
          <w:rFonts w:ascii="Book Antiqua" w:eastAsia="Arial Unicode MS" w:hAnsi="Book Antiqua"/>
        </w:rPr>
        <w:t xml:space="preserve">justify </w:t>
      </w:r>
      <w:r w:rsidR="00360F17" w:rsidRPr="00F63267">
        <w:rPr>
          <w:rFonts w:ascii="Book Antiqua" w:eastAsia="Arial Unicode MS" w:hAnsi="Book Antiqua"/>
        </w:rPr>
        <w:t>abandon</w:t>
      </w:r>
      <w:r w:rsidR="00446008" w:rsidRPr="00F63267">
        <w:rPr>
          <w:rFonts w:ascii="Book Antiqua" w:eastAsia="Arial Unicode MS" w:hAnsi="Book Antiqua"/>
        </w:rPr>
        <w:t>ing</w:t>
      </w:r>
      <w:r w:rsidR="00360F17" w:rsidRPr="00F63267">
        <w:rPr>
          <w:rFonts w:ascii="Book Antiqua" w:eastAsia="Arial Unicode MS" w:hAnsi="Book Antiqua"/>
        </w:rPr>
        <w:t xml:space="preserve"> the other completely. </w:t>
      </w:r>
      <w:r w:rsidR="009564FD" w:rsidRPr="00F63267">
        <w:rPr>
          <w:rFonts w:ascii="Book Antiqua" w:eastAsia="Arial Unicode MS" w:hAnsi="Book Antiqua"/>
        </w:rPr>
        <w:t>A recent</w:t>
      </w:r>
      <w:r w:rsidR="002B0A8E" w:rsidRPr="00F63267">
        <w:rPr>
          <w:rFonts w:ascii="Book Antiqua" w:eastAsia="Arial Unicode MS" w:hAnsi="Book Antiqua"/>
        </w:rPr>
        <w:t>,</w:t>
      </w:r>
      <w:r w:rsidR="009564FD" w:rsidRPr="00F63267">
        <w:rPr>
          <w:rFonts w:ascii="Book Antiqua" w:eastAsia="Arial Unicode MS" w:hAnsi="Book Antiqua"/>
        </w:rPr>
        <w:t xml:space="preserve"> updated selective </w:t>
      </w:r>
      <w:proofErr w:type="gramStart"/>
      <w:r w:rsidR="009564FD" w:rsidRPr="00F63267">
        <w:rPr>
          <w:rFonts w:ascii="Book Antiqua" w:eastAsia="Arial Unicode MS" w:hAnsi="Book Antiqua"/>
        </w:rPr>
        <w:t>review</w:t>
      </w:r>
      <w:r w:rsidR="009564FD"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12</w:t>
      </w:r>
      <w:r w:rsidR="009564FD" w:rsidRPr="00F63267">
        <w:rPr>
          <w:rFonts w:ascii="Book Antiqua" w:eastAsia="Arial Unicode MS" w:hAnsi="Book Antiqua"/>
          <w:vertAlign w:val="superscript"/>
        </w:rPr>
        <w:t>]</w:t>
      </w:r>
      <w:r w:rsidR="009564FD" w:rsidRPr="00F63267">
        <w:rPr>
          <w:rFonts w:ascii="Book Antiqua" w:eastAsia="Arial Unicode MS" w:hAnsi="Book Antiqua"/>
        </w:rPr>
        <w:t xml:space="preserve"> concluded that </w:t>
      </w:r>
      <w:r w:rsidR="002B0A8E" w:rsidRPr="00F63267">
        <w:rPr>
          <w:rFonts w:ascii="Book Antiqua" w:eastAsia="Arial Unicode MS" w:hAnsi="Book Antiqua"/>
        </w:rPr>
        <w:t>LTF</w:t>
      </w:r>
      <w:r w:rsidR="009564FD" w:rsidRPr="00F63267">
        <w:rPr>
          <w:rFonts w:ascii="Book Antiqua" w:eastAsia="Arial Unicode MS" w:hAnsi="Book Antiqua"/>
        </w:rPr>
        <w:t xml:space="preserve"> is the therapy of choice for normal-weight GERD patients </w:t>
      </w:r>
      <w:r w:rsidRPr="00F63267">
        <w:rPr>
          <w:rFonts w:ascii="Book Antiqua" w:eastAsia="Arial Unicode MS" w:hAnsi="Book Antiqua"/>
        </w:rPr>
        <w:t xml:space="preserve">who qualify </w:t>
      </w:r>
      <w:r w:rsidR="009564FD" w:rsidRPr="00F63267">
        <w:rPr>
          <w:rFonts w:ascii="Book Antiqua" w:eastAsia="Arial Unicode MS" w:hAnsi="Book Antiqua"/>
        </w:rPr>
        <w:t>for surgery</w:t>
      </w:r>
      <w:r w:rsidR="00D06F98" w:rsidRPr="00F63267">
        <w:rPr>
          <w:rFonts w:ascii="Book Antiqua" w:eastAsia="Arial Unicode MS" w:hAnsi="Book Antiqua"/>
        </w:rPr>
        <w:t xml:space="preserve"> because</w:t>
      </w:r>
      <w:r w:rsidR="009564FD" w:rsidRPr="00F63267">
        <w:rPr>
          <w:rFonts w:ascii="Book Antiqua" w:eastAsia="Arial Unicode MS" w:hAnsi="Book Antiqua"/>
        </w:rPr>
        <w:t xml:space="preserve"> no better pharmaceutical, endoluminal or surgical alternatives </w:t>
      </w:r>
      <w:r w:rsidRPr="00F63267">
        <w:rPr>
          <w:rFonts w:ascii="Book Antiqua" w:eastAsia="Arial Unicode MS" w:hAnsi="Book Antiqua"/>
        </w:rPr>
        <w:t>exist</w:t>
      </w:r>
      <w:r w:rsidR="009564FD" w:rsidRPr="00F63267">
        <w:rPr>
          <w:rFonts w:ascii="Book Antiqua" w:eastAsia="Arial Unicode MS" w:hAnsi="Book Antiqua"/>
        </w:rPr>
        <w:t xml:space="preserve"> to date. </w:t>
      </w:r>
    </w:p>
    <w:p w14:paraId="376DE0AF" w14:textId="06FBEEF6" w:rsidR="009564FD" w:rsidRPr="00F63267" w:rsidRDefault="009564FD"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lastRenderedPageBreak/>
        <w:t xml:space="preserve">The technical option of performing a laparoscopic 180-degree </w:t>
      </w:r>
      <w:r w:rsidR="002B0A8E" w:rsidRPr="00F63267">
        <w:rPr>
          <w:rFonts w:ascii="Book Antiqua" w:eastAsia="Arial Unicode MS" w:hAnsi="Book Antiqua"/>
        </w:rPr>
        <w:t>LAF</w:t>
      </w:r>
      <w:r w:rsidRPr="00F63267">
        <w:rPr>
          <w:rFonts w:ascii="Book Antiqua" w:eastAsia="Arial Unicode MS" w:hAnsi="Book Antiqua"/>
        </w:rPr>
        <w:t xml:space="preserve"> should be validated</w:t>
      </w:r>
      <w:r w:rsidR="004E4A4D" w:rsidRPr="00F63267">
        <w:rPr>
          <w:rFonts w:ascii="Book Antiqua" w:eastAsia="Arial Unicode MS" w:hAnsi="Book Antiqua"/>
        </w:rPr>
        <w:t xml:space="preserve"> compared </w:t>
      </w:r>
      <w:r w:rsidRPr="00F63267">
        <w:rPr>
          <w:rFonts w:ascii="Book Antiqua" w:eastAsia="Arial Unicode MS" w:hAnsi="Book Antiqua"/>
        </w:rPr>
        <w:t xml:space="preserve">to the Toupet fundoplication, while the division of the short gastric vessels is not recommended, nor is the use of a </w:t>
      </w:r>
      <w:r w:rsidR="005002C0" w:rsidRPr="00F63267">
        <w:rPr>
          <w:rFonts w:ascii="Book Antiqua" w:eastAsia="Arial Unicode MS" w:hAnsi="Book Antiqua"/>
        </w:rPr>
        <w:t>boogie</w:t>
      </w:r>
      <w:r w:rsidRPr="00F63267">
        <w:rPr>
          <w:rFonts w:ascii="Book Antiqua" w:eastAsia="Arial Unicode MS" w:hAnsi="Book Antiqua"/>
        </w:rPr>
        <w:t xml:space="preserve"> or a mesh in the vast majority of patients undergoing </w:t>
      </w:r>
      <w:proofErr w:type="gramStart"/>
      <w:r w:rsidRPr="00F63267">
        <w:rPr>
          <w:rFonts w:ascii="Book Antiqua" w:eastAsia="Arial Unicode MS" w:hAnsi="Book Antiqua"/>
        </w:rPr>
        <w:t>surgery</w:t>
      </w:r>
      <w:r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11</w:t>
      </w:r>
      <w:r w:rsidRPr="00F63267">
        <w:rPr>
          <w:rFonts w:ascii="Book Antiqua" w:eastAsia="Arial Unicode MS" w:hAnsi="Book Antiqua"/>
          <w:vertAlign w:val="superscript"/>
        </w:rPr>
        <w:t>]</w:t>
      </w:r>
      <w:r w:rsidRPr="00F63267">
        <w:rPr>
          <w:rFonts w:ascii="Book Antiqua" w:eastAsia="Arial Unicode MS" w:hAnsi="Book Antiqua"/>
        </w:rPr>
        <w:t xml:space="preserve">. Interestingly, anti-reflux surgery is considered </w:t>
      </w:r>
      <w:r w:rsidR="00843E3D" w:rsidRPr="00F63267">
        <w:rPr>
          <w:rFonts w:ascii="Book Antiqua" w:eastAsia="Arial Unicode MS" w:hAnsi="Book Antiqua"/>
        </w:rPr>
        <w:t xml:space="preserve">to be </w:t>
      </w:r>
      <w:r w:rsidRPr="00F63267">
        <w:rPr>
          <w:rFonts w:ascii="Book Antiqua" w:eastAsia="Arial Unicode MS" w:hAnsi="Book Antiqua"/>
        </w:rPr>
        <w:t xml:space="preserve">a field for expert surgeons, although no consensus exists on the adequate learning </w:t>
      </w:r>
      <w:proofErr w:type="gramStart"/>
      <w:r w:rsidRPr="00F63267">
        <w:rPr>
          <w:rFonts w:ascii="Book Antiqua" w:eastAsia="Arial Unicode MS" w:hAnsi="Book Antiqua"/>
        </w:rPr>
        <w:t>curve</w:t>
      </w:r>
      <w:r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12</w:t>
      </w:r>
      <w:r w:rsidRPr="00F63267">
        <w:rPr>
          <w:rFonts w:ascii="Book Antiqua" w:eastAsia="Arial Unicode MS" w:hAnsi="Book Antiqua"/>
          <w:vertAlign w:val="superscript"/>
        </w:rPr>
        <w:t>]</w:t>
      </w:r>
      <w:r w:rsidRPr="00F63267">
        <w:rPr>
          <w:rFonts w:ascii="Book Antiqua" w:eastAsia="Arial Unicode MS" w:hAnsi="Book Antiqua"/>
        </w:rPr>
        <w:t>.</w:t>
      </w:r>
    </w:p>
    <w:p w14:paraId="0D5172AB" w14:textId="256EE313" w:rsidR="009564FD" w:rsidRPr="00F63267" w:rsidRDefault="00DA08EE"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Most of the benefits of LF for patients suffering </w:t>
      </w:r>
      <w:r w:rsidR="00843E3D" w:rsidRPr="00F63267">
        <w:rPr>
          <w:rFonts w:ascii="Book Antiqua" w:eastAsia="Arial Unicode MS" w:hAnsi="Book Antiqua"/>
        </w:rPr>
        <w:t xml:space="preserve">from </w:t>
      </w:r>
      <w:r w:rsidRPr="00F63267">
        <w:rPr>
          <w:rFonts w:ascii="Book Antiqua" w:eastAsia="Arial Unicode MS" w:hAnsi="Book Antiqua"/>
        </w:rPr>
        <w:t xml:space="preserve">GERD still persist after long-term follow-up. </w:t>
      </w:r>
      <w:r w:rsidR="00923C5C" w:rsidRPr="00F63267">
        <w:rPr>
          <w:rFonts w:ascii="Book Antiqua" w:eastAsia="Arial Unicode MS" w:hAnsi="Book Antiqua"/>
        </w:rPr>
        <w:t>A</w:t>
      </w:r>
      <w:r w:rsidRPr="00F63267">
        <w:rPr>
          <w:rFonts w:ascii="Book Antiqua" w:eastAsia="Arial Unicode MS" w:hAnsi="Book Antiqua"/>
        </w:rPr>
        <w:t xml:space="preserve"> multicenter Scottish </w:t>
      </w:r>
      <w:proofErr w:type="gramStart"/>
      <w:r w:rsidRPr="00F63267">
        <w:rPr>
          <w:rFonts w:ascii="Book Antiqua" w:eastAsia="Arial Unicode MS" w:hAnsi="Book Antiqua"/>
        </w:rPr>
        <w:t>trial</w:t>
      </w:r>
      <w:r w:rsidR="001C3545"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13</w:t>
      </w:r>
      <w:r w:rsidR="001C3545" w:rsidRPr="00F63267">
        <w:rPr>
          <w:rFonts w:ascii="Book Antiqua" w:eastAsia="Arial Unicode MS" w:hAnsi="Book Antiqua"/>
          <w:vertAlign w:val="superscript"/>
        </w:rPr>
        <w:t>]</w:t>
      </w:r>
      <w:r w:rsidR="006D3A1C" w:rsidRPr="00F63267">
        <w:rPr>
          <w:rFonts w:ascii="Book Antiqua" w:eastAsia="Arial Unicode MS" w:hAnsi="Book Antiqua"/>
          <w:vertAlign w:val="superscript"/>
        </w:rPr>
        <w:t xml:space="preserve"> </w:t>
      </w:r>
      <w:r w:rsidR="00446008" w:rsidRPr="00F63267">
        <w:rPr>
          <w:rFonts w:ascii="Book Antiqua" w:eastAsia="Arial Unicode MS" w:hAnsi="Book Antiqua"/>
        </w:rPr>
        <w:t>included</w:t>
      </w:r>
      <w:r w:rsidR="00446008" w:rsidRPr="00F63267">
        <w:rPr>
          <w:rFonts w:ascii="Book Antiqua" w:eastAsia="Arial Unicode MS" w:hAnsi="Book Antiqua"/>
          <w:vertAlign w:val="superscript"/>
        </w:rPr>
        <w:t xml:space="preserve"> </w:t>
      </w:r>
      <w:r w:rsidR="00311D0A" w:rsidRPr="00F63267">
        <w:rPr>
          <w:rFonts w:ascii="Book Antiqua" w:eastAsia="Arial Unicode MS" w:hAnsi="Book Antiqua"/>
        </w:rPr>
        <w:t xml:space="preserve">more than 350 patients </w:t>
      </w:r>
      <w:r w:rsidR="005002C0" w:rsidRPr="00F63267">
        <w:rPr>
          <w:rFonts w:ascii="Book Antiqua" w:eastAsia="Arial Unicode MS" w:hAnsi="Book Antiqua"/>
        </w:rPr>
        <w:t>randomized</w:t>
      </w:r>
      <w:r w:rsidR="00311D0A" w:rsidRPr="00F63267">
        <w:rPr>
          <w:rFonts w:ascii="Book Antiqua" w:eastAsia="Arial Unicode MS" w:hAnsi="Book Antiqua"/>
        </w:rPr>
        <w:t xml:space="preserve"> to medical management and surgery (or who expressed a preference for one arm over the other) </w:t>
      </w:r>
      <w:r w:rsidR="00923C5C" w:rsidRPr="00F63267">
        <w:rPr>
          <w:rFonts w:ascii="Book Antiqua" w:eastAsia="Arial Unicode MS" w:hAnsi="Book Antiqua"/>
        </w:rPr>
        <w:t xml:space="preserve">who </w:t>
      </w:r>
      <w:r w:rsidR="00311D0A" w:rsidRPr="00F63267">
        <w:rPr>
          <w:rFonts w:ascii="Book Antiqua" w:eastAsia="Arial Unicode MS" w:hAnsi="Book Antiqua"/>
        </w:rPr>
        <w:t xml:space="preserve">were followed </w:t>
      </w:r>
      <w:r w:rsidR="00923C5C" w:rsidRPr="00F63267">
        <w:rPr>
          <w:rFonts w:ascii="Book Antiqua" w:eastAsia="Arial Unicode MS" w:hAnsi="Book Antiqua"/>
        </w:rPr>
        <w:t>for five years</w:t>
      </w:r>
      <w:r w:rsidR="00923C5C" w:rsidRPr="00F63267" w:rsidDel="00923C5C">
        <w:rPr>
          <w:rFonts w:ascii="Book Antiqua" w:eastAsia="Arial Unicode MS" w:hAnsi="Book Antiqua"/>
        </w:rPr>
        <w:t xml:space="preserve"> </w:t>
      </w:r>
      <w:r w:rsidR="00923C5C" w:rsidRPr="00F63267">
        <w:rPr>
          <w:rFonts w:ascii="Book Antiqua" w:eastAsia="Arial Unicode MS" w:hAnsi="Book Antiqua"/>
        </w:rPr>
        <w:t xml:space="preserve">using </w:t>
      </w:r>
      <w:r w:rsidR="00E83A7B" w:rsidRPr="00F63267">
        <w:rPr>
          <w:rFonts w:ascii="Book Antiqua" w:eastAsia="Arial Unicode MS" w:hAnsi="Book Antiqua"/>
        </w:rPr>
        <w:t>structured</w:t>
      </w:r>
      <w:r w:rsidR="00955F54" w:rsidRPr="00F63267">
        <w:rPr>
          <w:rFonts w:ascii="Book Antiqua" w:eastAsia="Arial Unicode MS" w:hAnsi="Book Antiqua"/>
        </w:rPr>
        <w:t xml:space="preserve"> </w:t>
      </w:r>
      <w:r w:rsidR="00E83A7B" w:rsidRPr="00F63267">
        <w:rPr>
          <w:rFonts w:ascii="Book Antiqua" w:eastAsia="Arial Unicode MS" w:hAnsi="Book Antiqua"/>
        </w:rPr>
        <w:t>questionnaires</w:t>
      </w:r>
      <w:r w:rsidR="001C3545" w:rsidRPr="00F63267">
        <w:rPr>
          <w:rFonts w:ascii="Book Antiqua" w:eastAsia="Arial Unicode MS" w:hAnsi="Book Antiqua"/>
        </w:rPr>
        <w:t>. The authors reported that 44</w:t>
      </w:r>
      <w:r w:rsidRPr="00F63267">
        <w:rPr>
          <w:rFonts w:ascii="Book Antiqua" w:eastAsia="Arial Unicode MS" w:hAnsi="Book Antiqua"/>
        </w:rPr>
        <w:t xml:space="preserve">% of </w:t>
      </w:r>
      <w:r w:rsidR="001C3545" w:rsidRPr="00F63267">
        <w:rPr>
          <w:rFonts w:ascii="Book Antiqua" w:eastAsia="Arial Unicode MS" w:hAnsi="Book Antiqua"/>
        </w:rPr>
        <w:t xml:space="preserve">those who </w:t>
      </w:r>
      <w:r w:rsidR="00923C5C" w:rsidRPr="00F63267">
        <w:rPr>
          <w:rFonts w:ascii="Book Antiqua" w:eastAsia="Arial Unicode MS" w:hAnsi="Book Antiqua"/>
        </w:rPr>
        <w:t xml:space="preserve">underwent </w:t>
      </w:r>
      <w:r w:rsidRPr="00F63267">
        <w:rPr>
          <w:rFonts w:ascii="Book Antiqua" w:eastAsia="Arial Unicode MS" w:hAnsi="Book Antiqua"/>
        </w:rPr>
        <w:t xml:space="preserve">surgery and </w:t>
      </w:r>
      <w:r w:rsidR="001C3545" w:rsidRPr="00F63267">
        <w:rPr>
          <w:rFonts w:ascii="Book Antiqua" w:eastAsia="Arial Unicode MS" w:hAnsi="Book Antiqua"/>
        </w:rPr>
        <w:t>82</w:t>
      </w:r>
      <w:r w:rsidRPr="00F63267">
        <w:rPr>
          <w:rFonts w:ascii="Book Antiqua" w:eastAsia="Arial Unicode MS" w:hAnsi="Book Antiqua"/>
        </w:rPr>
        <w:t xml:space="preserve">% of those </w:t>
      </w:r>
      <w:r w:rsidR="001C3545" w:rsidRPr="00F63267">
        <w:rPr>
          <w:rFonts w:ascii="Book Antiqua" w:eastAsia="Arial Unicode MS" w:hAnsi="Book Antiqua"/>
        </w:rPr>
        <w:t>who had</w:t>
      </w:r>
      <w:r w:rsidR="00955F54" w:rsidRPr="00F63267">
        <w:rPr>
          <w:rFonts w:ascii="Book Antiqua" w:eastAsia="Arial Unicode MS" w:hAnsi="Book Antiqua"/>
        </w:rPr>
        <w:t xml:space="preserve"> </w:t>
      </w:r>
      <w:r w:rsidR="001C3545" w:rsidRPr="00F63267">
        <w:rPr>
          <w:rFonts w:ascii="Book Antiqua" w:eastAsia="Arial Unicode MS" w:hAnsi="Book Antiqua"/>
        </w:rPr>
        <w:t xml:space="preserve">initial </w:t>
      </w:r>
      <w:r w:rsidRPr="00F63267">
        <w:rPr>
          <w:rFonts w:ascii="Book Antiqua" w:eastAsia="Arial Unicode MS" w:hAnsi="Book Antiqua"/>
        </w:rPr>
        <w:t xml:space="preserve">medical management were </w:t>
      </w:r>
      <w:r w:rsidR="00955F54" w:rsidRPr="00F63267">
        <w:rPr>
          <w:rFonts w:ascii="Book Antiqua" w:eastAsia="Arial Unicode MS" w:hAnsi="Book Antiqua"/>
        </w:rPr>
        <w:t xml:space="preserve">still </w:t>
      </w:r>
      <w:r w:rsidRPr="00F63267">
        <w:rPr>
          <w:rFonts w:ascii="Book Antiqua" w:eastAsia="Arial Unicode MS" w:hAnsi="Book Antiqua"/>
        </w:rPr>
        <w:t>taking anti</w:t>
      </w:r>
      <w:r w:rsidR="00446008" w:rsidRPr="00F63267">
        <w:rPr>
          <w:rFonts w:ascii="Book Antiqua" w:eastAsia="Arial Unicode MS" w:hAnsi="Book Antiqua"/>
        </w:rPr>
        <w:t>-</w:t>
      </w:r>
      <w:r w:rsidRPr="00F63267">
        <w:rPr>
          <w:rFonts w:ascii="Book Antiqua" w:eastAsia="Arial Unicode MS" w:hAnsi="Book Antiqua"/>
        </w:rPr>
        <w:t>reflux medication</w:t>
      </w:r>
      <w:r w:rsidR="001C3545" w:rsidRPr="00F63267">
        <w:rPr>
          <w:rFonts w:ascii="Book Antiqua" w:eastAsia="Arial Unicode MS" w:hAnsi="Book Antiqua"/>
        </w:rPr>
        <w:t>s</w:t>
      </w:r>
      <w:r w:rsidRPr="00F63267">
        <w:rPr>
          <w:rFonts w:ascii="Book Antiqua" w:eastAsia="Arial Unicode MS" w:hAnsi="Book Antiqua"/>
        </w:rPr>
        <w:t>. Differences in the REFLUX score</w:t>
      </w:r>
      <w:r w:rsidR="00923C5C" w:rsidRPr="00F63267">
        <w:rPr>
          <w:rFonts w:ascii="Book Antiqua" w:eastAsia="Arial Unicode MS" w:hAnsi="Book Antiqua"/>
        </w:rPr>
        <w:t>s</w:t>
      </w:r>
      <w:r w:rsidRPr="00F63267">
        <w:rPr>
          <w:rFonts w:ascii="Book Antiqua" w:eastAsia="Arial Unicode MS" w:hAnsi="Book Antiqua"/>
        </w:rPr>
        <w:t xml:space="preserve"> significantly </w:t>
      </w:r>
      <w:r w:rsidR="005002C0" w:rsidRPr="00F63267">
        <w:rPr>
          <w:rFonts w:ascii="Book Antiqua" w:eastAsia="Arial Unicode MS" w:hAnsi="Book Antiqua"/>
        </w:rPr>
        <w:t>favored</w:t>
      </w:r>
      <w:r w:rsidRPr="00F63267">
        <w:rPr>
          <w:rFonts w:ascii="Book Antiqua" w:eastAsia="Arial Unicode MS" w:hAnsi="Book Antiqua"/>
        </w:rPr>
        <w:t xml:space="preserve"> the surgery group (mean difference 8.5</w:t>
      </w:r>
      <w:r w:rsidR="000D1D43" w:rsidRPr="00F63267">
        <w:rPr>
          <w:rFonts w:ascii="Book Antiqua" w:eastAsia="Arial Unicode MS" w:hAnsi="Book Antiqua" w:hint="eastAsia"/>
          <w:lang w:eastAsia="zh-CN"/>
        </w:rPr>
        <w:t>,</w:t>
      </w:r>
      <w:r w:rsidRPr="00F63267">
        <w:rPr>
          <w:rFonts w:ascii="Book Antiqua" w:eastAsia="Arial Unicode MS" w:hAnsi="Book Antiqua"/>
        </w:rPr>
        <w:t xml:space="preserve"> </w:t>
      </w:r>
      <w:r w:rsidR="000D1D43" w:rsidRPr="00F63267">
        <w:rPr>
          <w:rFonts w:ascii="Book Antiqua" w:eastAsia="Arial Unicode MS" w:hAnsi="Book Antiqua"/>
        </w:rPr>
        <w:t>95%</w:t>
      </w:r>
      <w:r w:rsidRPr="00F63267">
        <w:rPr>
          <w:rFonts w:ascii="Book Antiqua" w:eastAsia="Arial Unicode MS" w:hAnsi="Book Antiqua"/>
        </w:rPr>
        <w:t xml:space="preserve">CI </w:t>
      </w:r>
      <w:r w:rsidR="000D1D43" w:rsidRPr="00F63267">
        <w:rPr>
          <w:rFonts w:ascii="Book Antiqua" w:eastAsia="Arial Unicode MS" w:hAnsi="Book Antiqua" w:hint="eastAsia"/>
          <w:lang w:eastAsia="zh-CN"/>
        </w:rPr>
        <w:t xml:space="preserve">= </w:t>
      </w:r>
      <w:r w:rsidR="000D1D43" w:rsidRPr="00F63267">
        <w:rPr>
          <w:rFonts w:ascii="Book Antiqua" w:eastAsia="Arial Unicode MS" w:hAnsi="Book Antiqua"/>
        </w:rPr>
        <w:t>3.9</w:t>
      </w:r>
      <w:r w:rsidR="000D1D43" w:rsidRPr="00F63267">
        <w:rPr>
          <w:rFonts w:ascii="Book Antiqua" w:eastAsia="Arial Unicode MS" w:hAnsi="Book Antiqua" w:hint="eastAsia"/>
          <w:lang w:eastAsia="zh-CN"/>
        </w:rPr>
        <w:t>-</w:t>
      </w:r>
      <w:r w:rsidRPr="00F63267">
        <w:rPr>
          <w:rFonts w:ascii="Book Antiqua" w:eastAsia="Arial Unicode MS" w:hAnsi="Book Antiqua"/>
        </w:rPr>
        <w:t xml:space="preserve">13.1, </w:t>
      </w:r>
      <w:r w:rsidRPr="00F63267">
        <w:rPr>
          <w:rFonts w:ascii="Book Antiqua" w:eastAsia="Arial Unicode MS" w:hAnsi="Book Antiqua"/>
          <w:i/>
        </w:rPr>
        <w:t>P</w:t>
      </w:r>
      <w:r w:rsidR="000D1D43" w:rsidRPr="00F63267">
        <w:rPr>
          <w:rFonts w:ascii="Book Antiqua" w:eastAsia="Arial Unicode MS" w:hAnsi="Book Antiqua" w:hint="eastAsia"/>
          <w:lang w:eastAsia="zh-CN"/>
        </w:rPr>
        <w:t xml:space="preserve"> </w:t>
      </w:r>
      <w:r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Pr="00F63267">
        <w:rPr>
          <w:rFonts w:ascii="Book Antiqua" w:eastAsia="Arial Unicode MS" w:hAnsi="Book Antiqua"/>
        </w:rPr>
        <w:t xml:space="preserve">0.001, at five years). </w:t>
      </w:r>
      <w:r w:rsidR="001C3545" w:rsidRPr="00F63267">
        <w:rPr>
          <w:rFonts w:ascii="Book Antiqua" w:eastAsia="Arial Unicode MS" w:hAnsi="Book Antiqua"/>
        </w:rPr>
        <w:t xml:space="preserve">Postoperative complications that required surgical intervention </w:t>
      </w:r>
      <w:r w:rsidR="00923C5C" w:rsidRPr="00F63267">
        <w:rPr>
          <w:rFonts w:ascii="Book Antiqua" w:eastAsia="Arial Unicode MS" w:hAnsi="Book Antiqua"/>
        </w:rPr>
        <w:t xml:space="preserve">occurred in </w:t>
      </w:r>
      <w:r w:rsidR="001C3545" w:rsidRPr="00F63267">
        <w:rPr>
          <w:rFonts w:ascii="Book Antiqua" w:eastAsia="Arial Unicode MS" w:hAnsi="Book Antiqua"/>
        </w:rPr>
        <w:t>3%</w:t>
      </w:r>
      <w:r w:rsidR="00923C5C" w:rsidRPr="00F63267">
        <w:rPr>
          <w:rFonts w:ascii="Book Antiqua" w:eastAsia="Arial Unicode MS" w:hAnsi="Book Antiqua"/>
        </w:rPr>
        <w:t xml:space="preserve"> of patients</w:t>
      </w:r>
      <w:r w:rsidR="001C3545" w:rsidRPr="00F63267">
        <w:rPr>
          <w:rFonts w:ascii="Book Antiqua" w:eastAsia="Arial Unicode MS" w:hAnsi="Book Antiqua"/>
        </w:rPr>
        <w:t xml:space="preserve">, while 4% </w:t>
      </w:r>
      <w:r w:rsidRPr="00F63267">
        <w:rPr>
          <w:rFonts w:ascii="Book Antiqua" w:eastAsia="Arial Unicode MS" w:hAnsi="Book Antiqua"/>
        </w:rPr>
        <w:t xml:space="preserve">had </w:t>
      </w:r>
      <w:r w:rsidR="001C3545" w:rsidRPr="00F63267">
        <w:rPr>
          <w:rFonts w:ascii="Book Antiqua" w:eastAsia="Arial Unicode MS" w:hAnsi="Book Antiqua"/>
        </w:rPr>
        <w:t xml:space="preserve">further </w:t>
      </w:r>
      <w:r w:rsidRPr="00F63267">
        <w:rPr>
          <w:rFonts w:ascii="Book Antiqua" w:eastAsia="Arial Unicode MS" w:hAnsi="Book Antiqua"/>
        </w:rPr>
        <w:t>reflux-related operations</w:t>
      </w:r>
      <w:r w:rsidR="00955F54" w:rsidRPr="00F63267">
        <w:rPr>
          <w:rFonts w:ascii="Book Antiqua" w:eastAsia="Arial Unicode MS" w:hAnsi="Book Antiqua"/>
        </w:rPr>
        <w:t xml:space="preserve">, </w:t>
      </w:r>
      <w:r w:rsidRPr="00F63267">
        <w:rPr>
          <w:rFonts w:ascii="Book Antiqua" w:eastAsia="Arial Unicode MS" w:hAnsi="Book Antiqua"/>
        </w:rPr>
        <w:t xml:space="preserve">most often revision of the wrap. </w:t>
      </w:r>
    </w:p>
    <w:p w14:paraId="08A8BC7A" w14:textId="73D4AAE7" w:rsidR="00BB03B4" w:rsidRPr="00F63267" w:rsidRDefault="009564FD" w:rsidP="002E7B46">
      <w:pPr>
        <w:spacing w:line="360" w:lineRule="auto"/>
        <w:ind w:firstLine="708"/>
        <w:jc w:val="both"/>
        <w:outlineLvl w:val="0"/>
        <w:rPr>
          <w:rFonts w:ascii="Book Antiqua" w:eastAsia="Arial Unicode MS" w:hAnsi="Book Antiqua"/>
          <w:color w:val="4F81BD" w:themeColor="accent1"/>
        </w:rPr>
      </w:pPr>
      <w:r w:rsidRPr="00F63267">
        <w:rPr>
          <w:rFonts w:ascii="Book Antiqua" w:eastAsia="Arial Unicode MS" w:hAnsi="Book Antiqua"/>
        </w:rPr>
        <w:t>Few</w:t>
      </w:r>
      <w:r w:rsidR="00C806D6" w:rsidRPr="00F63267">
        <w:rPr>
          <w:rFonts w:ascii="Book Antiqua" w:eastAsia="Arial Unicode MS" w:hAnsi="Book Antiqua"/>
        </w:rPr>
        <w:t xml:space="preserve"> rigorous articles have been published on the robotic approach </w:t>
      </w:r>
      <w:r w:rsidR="00923C5C" w:rsidRPr="00F63267">
        <w:rPr>
          <w:rFonts w:ascii="Book Antiqua" w:eastAsia="Arial Unicode MS" w:hAnsi="Book Antiqua"/>
        </w:rPr>
        <w:t xml:space="preserve">to </w:t>
      </w:r>
      <w:r w:rsidR="00360F17" w:rsidRPr="00F63267">
        <w:rPr>
          <w:rFonts w:ascii="Book Antiqua" w:eastAsia="Arial Unicode MS" w:hAnsi="Book Antiqua"/>
        </w:rPr>
        <w:t>GERD</w:t>
      </w:r>
      <w:r w:rsidR="00C806D6" w:rsidRPr="00F63267">
        <w:rPr>
          <w:rFonts w:ascii="Book Antiqua" w:eastAsia="Arial Unicode MS" w:hAnsi="Book Antiqua"/>
        </w:rPr>
        <w:t xml:space="preserve"> and most </w:t>
      </w:r>
      <w:r w:rsidR="00923C5C" w:rsidRPr="00F63267">
        <w:rPr>
          <w:rFonts w:ascii="Book Antiqua" w:eastAsia="Arial Unicode MS" w:hAnsi="Book Antiqua"/>
        </w:rPr>
        <w:t xml:space="preserve">of those </w:t>
      </w:r>
      <w:r w:rsidR="00C806D6" w:rsidRPr="00F63267">
        <w:rPr>
          <w:rFonts w:ascii="Book Antiqua" w:eastAsia="Arial Unicode MS" w:hAnsi="Book Antiqua"/>
        </w:rPr>
        <w:t xml:space="preserve">compared it </w:t>
      </w:r>
      <w:r w:rsidR="00923C5C" w:rsidRPr="00F63267">
        <w:rPr>
          <w:rFonts w:ascii="Book Antiqua" w:eastAsia="Arial Unicode MS" w:hAnsi="Book Antiqua"/>
        </w:rPr>
        <w:t xml:space="preserve">to </w:t>
      </w:r>
      <w:r w:rsidR="00C806D6" w:rsidRPr="00F63267">
        <w:rPr>
          <w:rFonts w:ascii="Book Antiqua" w:eastAsia="Arial Unicode MS" w:hAnsi="Book Antiqua"/>
        </w:rPr>
        <w:t>open or laparoscopic technique</w:t>
      </w:r>
      <w:r w:rsidR="00923C5C" w:rsidRPr="00F63267">
        <w:rPr>
          <w:rFonts w:ascii="Book Antiqua" w:eastAsia="Arial Unicode MS" w:hAnsi="Book Antiqua"/>
        </w:rPr>
        <w:t>s</w:t>
      </w:r>
      <w:r w:rsidR="00C806D6" w:rsidRPr="00F63267">
        <w:rPr>
          <w:rFonts w:ascii="Book Antiqua" w:eastAsia="Arial Unicode MS" w:hAnsi="Book Antiqua"/>
        </w:rPr>
        <w:t xml:space="preserve">. </w:t>
      </w:r>
      <w:r w:rsidR="00955F54" w:rsidRPr="00F63267">
        <w:rPr>
          <w:rFonts w:ascii="Book Antiqua" w:eastAsia="Arial Unicode MS" w:hAnsi="Book Antiqua"/>
        </w:rPr>
        <w:t xml:space="preserve">Globally, the updated surgical approach to GERD </w:t>
      </w:r>
      <w:r w:rsidR="00923C5C" w:rsidRPr="00F63267">
        <w:rPr>
          <w:rFonts w:ascii="Book Antiqua" w:eastAsia="Arial Unicode MS" w:hAnsi="Book Antiqua"/>
        </w:rPr>
        <w:t xml:space="preserve">has </w:t>
      </w:r>
      <w:r w:rsidR="00360F17" w:rsidRPr="00F63267">
        <w:rPr>
          <w:rFonts w:ascii="Book Antiqua" w:eastAsia="Arial Unicode MS" w:hAnsi="Book Antiqua"/>
        </w:rPr>
        <w:t>led to a</w:t>
      </w:r>
      <w:r w:rsidR="00955F54" w:rsidRPr="00F63267">
        <w:rPr>
          <w:rFonts w:ascii="Book Antiqua" w:eastAsia="Arial Unicode MS" w:hAnsi="Book Antiqua"/>
        </w:rPr>
        <w:t xml:space="preserve"> hard</w:t>
      </w:r>
      <w:r w:rsidR="00360F17" w:rsidRPr="00F63267">
        <w:rPr>
          <w:rFonts w:ascii="Book Antiqua" w:eastAsia="Arial Unicode MS" w:hAnsi="Book Antiqua"/>
        </w:rPr>
        <w:t xml:space="preserve"> scientific comparison </w:t>
      </w:r>
      <w:r w:rsidR="00923C5C" w:rsidRPr="00F63267">
        <w:rPr>
          <w:rFonts w:ascii="Book Antiqua" w:eastAsia="Arial Unicode MS" w:hAnsi="Book Antiqua"/>
        </w:rPr>
        <w:t xml:space="preserve">among </w:t>
      </w:r>
      <w:r w:rsidR="00C806D6" w:rsidRPr="00F63267">
        <w:rPr>
          <w:rFonts w:ascii="Book Antiqua" w:eastAsia="Arial Unicode MS" w:hAnsi="Book Antiqua"/>
        </w:rPr>
        <w:t xml:space="preserve">medical </w:t>
      </w:r>
      <w:r w:rsidR="00446008" w:rsidRPr="00F63267">
        <w:rPr>
          <w:rFonts w:ascii="Book Antiqua" w:eastAsia="Arial Unicode MS" w:hAnsi="Book Antiqua"/>
        </w:rPr>
        <w:t>therapies</w:t>
      </w:r>
      <w:r w:rsidR="00360F17" w:rsidRPr="00F63267">
        <w:rPr>
          <w:rFonts w:ascii="Book Antiqua" w:eastAsia="Arial Unicode MS" w:hAnsi="Book Antiqua"/>
        </w:rPr>
        <w:t xml:space="preserve">, </w:t>
      </w:r>
      <w:r w:rsidR="00923C5C" w:rsidRPr="00F63267">
        <w:rPr>
          <w:rFonts w:ascii="Book Antiqua" w:eastAsia="Arial Unicode MS" w:hAnsi="Book Antiqua"/>
        </w:rPr>
        <w:t xml:space="preserve">the </w:t>
      </w:r>
      <w:r w:rsidR="00C806D6" w:rsidRPr="00F63267">
        <w:rPr>
          <w:rFonts w:ascii="Book Antiqua" w:eastAsia="Arial Unicode MS" w:hAnsi="Book Antiqua"/>
        </w:rPr>
        <w:t>endoscopic</w:t>
      </w:r>
      <w:r w:rsidR="00360F17" w:rsidRPr="00F63267">
        <w:rPr>
          <w:rFonts w:ascii="Book Antiqua" w:eastAsia="Arial Unicode MS" w:hAnsi="Book Antiqua"/>
        </w:rPr>
        <w:t xml:space="preserve"> approach and</w:t>
      </w:r>
      <w:r w:rsidR="00C806D6" w:rsidRPr="00F63267">
        <w:rPr>
          <w:rFonts w:ascii="Book Antiqua" w:eastAsia="Arial Unicode MS" w:hAnsi="Book Antiqua"/>
        </w:rPr>
        <w:t xml:space="preserve"> surgery</w:t>
      </w:r>
      <w:r w:rsidR="00923C5C" w:rsidRPr="00F63267">
        <w:rPr>
          <w:rFonts w:ascii="Book Antiqua" w:eastAsia="Arial Unicode MS" w:hAnsi="Book Antiqua"/>
        </w:rPr>
        <w:t xml:space="preserve"> using </w:t>
      </w:r>
      <w:r w:rsidR="00360F17" w:rsidRPr="00F63267">
        <w:rPr>
          <w:rFonts w:ascii="Book Antiqua" w:eastAsia="Arial Unicode MS" w:hAnsi="Book Antiqua"/>
        </w:rPr>
        <w:t>an open, laparoscopic or robotic route.</w:t>
      </w:r>
      <w:r w:rsidR="001F4064" w:rsidRPr="00F63267">
        <w:rPr>
          <w:rFonts w:ascii="Book Antiqua" w:eastAsia="Arial Unicode MS" w:hAnsi="Book Antiqua"/>
        </w:rPr>
        <w:t xml:space="preserve"> Unfortunately, th</w:t>
      </w:r>
      <w:r w:rsidR="00923C5C" w:rsidRPr="00F63267">
        <w:rPr>
          <w:rFonts w:ascii="Book Antiqua" w:eastAsia="Arial Unicode MS" w:hAnsi="Book Antiqua"/>
        </w:rPr>
        <w:t>ese</w:t>
      </w:r>
      <w:r w:rsidR="00D06F98" w:rsidRPr="00F63267">
        <w:rPr>
          <w:rFonts w:ascii="Book Antiqua" w:eastAsia="Arial Unicode MS" w:hAnsi="Book Antiqua"/>
        </w:rPr>
        <w:t xml:space="preserve"> type</w:t>
      </w:r>
      <w:r w:rsidR="00923C5C" w:rsidRPr="00F63267">
        <w:rPr>
          <w:rFonts w:ascii="Book Antiqua" w:eastAsia="Arial Unicode MS" w:hAnsi="Book Antiqua"/>
        </w:rPr>
        <w:t>s</w:t>
      </w:r>
      <w:r w:rsidR="00D06F98" w:rsidRPr="00F63267">
        <w:rPr>
          <w:rFonts w:ascii="Book Antiqua" w:eastAsia="Arial Unicode MS" w:hAnsi="Book Antiqua"/>
        </w:rPr>
        <w:t xml:space="preserve"> </w:t>
      </w:r>
      <w:r w:rsidR="001F4064" w:rsidRPr="00F63267">
        <w:rPr>
          <w:rFonts w:ascii="Book Antiqua" w:eastAsia="Arial Unicode MS" w:hAnsi="Book Antiqua"/>
        </w:rPr>
        <w:t xml:space="preserve">of </w:t>
      </w:r>
      <w:r w:rsidR="00C806D6" w:rsidRPr="00F63267">
        <w:rPr>
          <w:rFonts w:ascii="Book Antiqua" w:eastAsia="Arial Unicode MS" w:hAnsi="Book Antiqua"/>
        </w:rPr>
        <w:t xml:space="preserve">studies are very </w:t>
      </w:r>
      <w:r w:rsidR="00955F54" w:rsidRPr="00F63267">
        <w:rPr>
          <w:rFonts w:ascii="Book Antiqua" w:eastAsia="Arial Unicode MS" w:hAnsi="Book Antiqua"/>
        </w:rPr>
        <w:t>difficult (if not utopian)</w:t>
      </w:r>
      <w:r w:rsidR="00C806D6" w:rsidRPr="00F63267">
        <w:rPr>
          <w:rFonts w:ascii="Book Antiqua" w:eastAsia="Arial Unicode MS" w:hAnsi="Book Antiqua"/>
        </w:rPr>
        <w:t xml:space="preserve"> to design and </w:t>
      </w:r>
      <w:proofErr w:type="gramStart"/>
      <w:r w:rsidR="00C806D6" w:rsidRPr="00F63267">
        <w:rPr>
          <w:rFonts w:ascii="Book Antiqua" w:eastAsia="Arial Unicode MS" w:hAnsi="Book Antiqua"/>
        </w:rPr>
        <w:t>conduct</w:t>
      </w:r>
      <w:r w:rsidR="002F65B0"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7</w:t>
      </w:r>
      <w:r w:rsidR="002F65B0" w:rsidRPr="00F63267">
        <w:rPr>
          <w:rFonts w:ascii="Book Antiqua" w:eastAsia="Arial Unicode MS" w:hAnsi="Book Antiqua"/>
          <w:vertAlign w:val="superscript"/>
        </w:rPr>
        <w:t>]</w:t>
      </w:r>
      <w:r w:rsidR="00C806D6" w:rsidRPr="00F63267">
        <w:rPr>
          <w:rFonts w:ascii="Book Antiqua" w:eastAsia="Arial Unicode MS" w:hAnsi="Book Antiqua"/>
        </w:rPr>
        <w:t xml:space="preserve">. </w:t>
      </w:r>
    </w:p>
    <w:p w14:paraId="4C534A31" w14:textId="13A07506" w:rsidR="00C806D6" w:rsidRPr="00F63267" w:rsidRDefault="002F65B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One of the largest </w:t>
      </w:r>
      <w:r w:rsidR="00923C5C" w:rsidRPr="00F63267">
        <w:rPr>
          <w:rFonts w:ascii="Book Antiqua" w:eastAsia="Arial Unicode MS" w:hAnsi="Book Antiqua"/>
        </w:rPr>
        <w:t xml:space="preserve">analyses </w:t>
      </w:r>
      <w:r w:rsidRPr="00F63267">
        <w:rPr>
          <w:rFonts w:ascii="Book Antiqua" w:eastAsia="Arial Unicode MS" w:hAnsi="Book Antiqua"/>
        </w:rPr>
        <w:t xml:space="preserve">was that published by </w:t>
      </w:r>
      <w:proofErr w:type="gramStart"/>
      <w:r w:rsidR="00C806D6" w:rsidRPr="00F63267">
        <w:rPr>
          <w:rFonts w:ascii="Book Antiqua" w:eastAsia="Arial Unicode MS" w:hAnsi="Book Antiqua"/>
        </w:rPr>
        <w:t>Owen</w:t>
      </w:r>
      <w:r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14</w:t>
      </w:r>
      <w:r w:rsidRPr="00F63267">
        <w:rPr>
          <w:rFonts w:ascii="Book Antiqua" w:eastAsia="Arial Unicode MS" w:hAnsi="Book Antiqua"/>
          <w:vertAlign w:val="superscript"/>
        </w:rPr>
        <w:t>]</w:t>
      </w:r>
      <w:r w:rsidR="00923C5C" w:rsidRPr="00F63267">
        <w:rPr>
          <w:rFonts w:ascii="Book Antiqua" w:eastAsia="Arial Unicode MS" w:hAnsi="Book Antiqua"/>
        </w:rPr>
        <w:t>, which</w:t>
      </w:r>
      <w:r w:rsidR="00955F54" w:rsidRPr="00F63267">
        <w:rPr>
          <w:rFonts w:ascii="Book Antiqua" w:eastAsia="Arial Unicode MS" w:hAnsi="Book Antiqua"/>
          <w:vertAlign w:val="superscript"/>
        </w:rPr>
        <w:t xml:space="preserve"> </w:t>
      </w:r>
      <w:r w:rsidRPr="00F63267">
        <w:rPr>
          <w:rFonts w:ascii="Book Antiqua" w:eastAsia="Arial Unicode MS" w:hAnsi="Book Antiqua"/>
        </w:rPr>
        <w:t>includ</w:t>
      </w:r>
      <w:r w:rsidR="00923C5C" w:rsidRPr="00F63267">
        <w:rPr>
          <w:rFonts w:ascii="Book Antiqua" w:eastAsia="Arial Unicode MS" w:hAnsi="Book Antiqua"/>
        </w:rPr>
        <w:t>ed</w:t>
      </w:r>
      <w:r w:rsidRPr="00F63267">
        <w:rPr>
          <w:rFonts w:ascii="Book Antiqua" w:eastAsia="Arial Unicode MS" w:hAnsi="Book Antiqua"/>
        </w:rPr>
        <w:t xml:space="preserve"> more than</w:t>
      </w:r>
      <w:r w:rsidR="000D1D43" w:rsidRPr="00F63267">
        <w:rPr>
          <w:rFonts w:ascii="Book Antiqua" w:eastAsia="Arial Unicode MS" w:hAnsi="Book Antiqua"/>
        </w:rPr>
        <w:t xml:space="preserve"> 12</w:t>
      </w:r>
      <w:r w:rsidRPr="00F63267">
        <w:rPr>
          <w:rFonts w:ascii="Book Antiqua" w:eastAsia="Arial Unicode MS" w:hAnsi="Book Antiqua"/>
        </w:rPr>
        <w:t>000</w:t>
      </w:r>
      <w:r w:rsidR="00C806D6" w:rsidRPr="00F63267">
        <w:rPr>
          <w:rFonts w:ascii="Book Antiqua" w:eastAsia="Arial Unicode MS" w:hAnsi="Book Antiqua"/>
        </w:rPr>
        <w:t xml:space="preserve"> patients </w:t>
      </w:r>
      <w:r w:rsidRPr="00F63267">
        <w:rPr>
          <w:rFonts w:ascii="Book Antiqua" w:eastAsia="Arial Unicode MS" w:hAnsi="Book Antiqua"/>
        </w:rPr>
        <w:t>from an American national database</w:t>
      </w:r>
      <w:r w:rsidR="00923C5C" w:rsidRPr="00F63267">
        <w:rPr>
          <w:rFonts w:ascii="Book Antiqua" w:eastAsia="Arial Unicode MS" w:hAnsi="Book Antiqua"/>
        </w:rPr>
        <w:t>. T</w:t>
      </w:r>
      <w:r w:rsidRPr="00F63267">
        <w:rPr>
          <w:rFonts w:ascii="Book Antiqua" w:eastAsia="Arial Unicode MS" w:hAnsi="Book Antiqua"/>
        </w:rPr>
        <w:t xml:space="preserve">he group was </w:t>
      </w:r>
      <w:r w:rsidR="00955F54" w:rsidRPr="00F63267">
        <w:rPr>
          <w:rFonts w:ascii="Book Antiqua" w:eastAsia="Arial Unicode MS" w:hAnsi="Book Antiqua"/>
        </w:rPr>
        <w:t>retrospective</w:t>
      </w:r>
      <w:r w:rsidR="00923C5C" w:rsidRPr="00F63267">
        <w:rPr>
          <w:rFonts w:ascii="Book Antiqua" w:eastAsia="Arial Unicode MS" w:hAnsi="Book Antiqua"/>
        </w:rPr>
        <w:t>ly</w:t>
      </w:r>
      <w:r w:rsidR="00955F54" w:rsidRPr="00F63267">
        <w:rPr>
          <w:rFonts w:ascii="Book Antiqua" w:eastAsia="Arial Unicode MS" w:hAnsi="Book Antiqua"/>
        </w:rPr>
        <w:t xml:space="preserve"> </w:t>
      </w:r>
      <w:r w:rsidRPr="00F63267">
        <w:rPr>
          <w:rFonts w:ascii="Book Antiqua" w:eastAsia="Arial Unicode MS" w:hAnsi="Book Antiqua"/>
        </w:rPr>
        <w:t xml:space="preserve">divided </w:t>
      </w:r>
      <w:r w:rsidR="00F31742" w:rsidRPr="00F63267">
        <w:rPr>
          <w:rFonts w:ascii="Book Antiqua" w:eastAsia="Arial Unicode MS" w:hAnsi="Book Antiqua"/>
        </w:rPr>
        <w:t>in</w:t>
      </w:r>
      <w:r w:rsidR="00923C5C" w:rsidRPr="00F63267">
        <w:rPr>
          <w:rFonts w:ascii="Book Antiqua" w:eastAsia="Arial Unicode MS" w:hAnsi="Book Antiqua"/>
        </w:rPr>
        <w:t>to</w:t>
      </w:r>
      <w:r w:rsidR="00F31742" w:rsidRPr="00F63267">
        <w:rPr>
          <w:rFonts w:ascii="Book Antiqua" w:eastAsia="Arial Unicode MS" w:hAnsi="Book Antiqua"/>
        </w:rPr>
        <w:t xml:space="preserve"> those wh</w:t>
      </w:r>
      <w:r w:rsidR="00C806D6" w:rsidRPr="00F63267">
        <w:rPr>
          <w:rFonts w:ascii="Book Antiqua" w:eastAsia="Arial Unicode MS" w:hAnsi="Book Antiqua"/>
        </w:rPr>
        <w:t xml:space="preserve">o received </w:t>
      </w:r>
      <w:r w:rsidR="00F31742" w:rsidRPr="00F63267">
        <w:rPr>
          <w:rFonts w:ascii="Book Antiqua" w:eastAsia="Arial Unicode MS" w:hAnsi="Book Antiqua"/>
        </w:rPr>
        <w:t xml:space="preserve">open </w:t>
      </w:r>
      <w:r w:rsidR="00C806D6" w:rsidRPr="00F63267">
        <w:rPr>
          <w:rFonts w:ascii="Book Antiqua" w:eastAsia="Arial Unicode MS" w:hAnsi="Book Antiqua"/>
        </w:rPr>
        <w:t xml:space="preserve">fundoplication (OF), LF, and robot-assisted fundoplication (RLF). </w:t>
      </w:r>
      <w:r w:rsidR="00F31742" w:rsidRPr="00F63267">
        <w:rPr>
          <w:rFonts w:ascii="Book Antiqua" w:eastAsia="Arial Unicode MS" w:hAnsi="Book Antiqua"/>
        </w:rPr>
        <w:t xml:space="preserve">Interestingly, </w:t>
      </w:r>
      <w:r w:rsidR="00C806D6" w:rsidRPr="00F63267">
        <w:rPr>
          <w:rFonts w:ascii="Book Antiqua" w:eastAsia="Arial Unicode MS" w:hAnsi="Book Antiqua"/>
        </w:rPr>
        <w:t xml:space="preserve">RLF </w:t>
      </w:r>
      <w:r w:rsidR="00F31742" w:rsidRPr="00F63267">
        <w:rPr>
          <w:rFonts w:ascii="Book Antiqua" w:eastAsia="Arial Unicode MS" w:hAnsi="Book Antiqua"/>
        </w:rPr>
        <w:t>matched favorably with OF in terms of</w:t>
      </w:r>
      <w:r w:rsidR="00C806D6" w:rsidRPr="00F63267">
        <w:rPr>
          <w:rFonts w:ascii="Book Antiqua" w:eastAsia="Arial Unicode MS" w:hAnsi="Book Antiqua"/>
        </w:rPr>
        <w:t xml:space="preserve"> morbidity (5.6</w:t>
      </w:r>
      <w:r w:rsidR="000D1D43" w:rsidRPr="00F63267">
        <w:rPr>
          <w:rFonts w:ascii="Book Antiqua" w:eastAsia="Arial Unicode MS" w:hAnsi="Book Antiqua" w:hint="eastAsia"/>
          <w:lang w:eastAsia="zh-CN"/>
        </w:rPr>
        <w:t>%</w:t>
      </w:r>
      <w:r w:rsidR="00C806D6" w:rsidRPr="00F63267">
        <w:rPr>
          <w:rFonts w:ascii="Book Antiqua" w:eastAsia="Arial Unicode MS" w:hAnsi="Book Antiqua"/>
        </w:rPr>
        <w:t xml:space="preserve"> </w:t>
      </w:r>
      <w:r w:rsidR="000D1D43" w:rsidRPr="00F63267">
        <w:rPr>
          <w:rFonts w:ascii="Book Antiqua" w:eastAsia="Arial Unicode MS" w:hAnsi="Book Antiqua"/>
          <w:i/>
        </w:rPr>
        <w:t>vs</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 xml:space="preserve">11%; </w:t>
      </w:r>
      <w:r w:rsidR="000D1D43" w:rsidRPr="00F63267">
        <w:rPr>
          <w:rFonts w:ascii="Book Antiqua" w:eastAsia="Arial Unicode MS" w:hAnsi="Book Antiqua"/>
          <w:i/>
        </w:rPr>
        <w:t>P</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 xml:space="preserve">0.05), </w:t>
      </w:r>
      <w:r w:rsidR="00463D8C" w:rsidRPr="00F63267">
        <w:rPr>
          <w:rFonts w:ascii="Book Antiqua" w:eastAsia="Arial Unicode MS" w:hAnsi="Book Antiqua" w:hint="eastAsia"/>
          <w:lang w:eastAsia="zh-CN"/>
        </w:rPr>
        <w:t>LOS</w:t>
      </w:r>
      <w:r w:rsidR="00C806D6" w:rsidRPr="00F63267">
        <w:rPr>
          <w:rFonts w:ascii="Book Antiqua" w:eastAsia="Arial Unicode MS" w:hAnsi="Book Antiqua"/>
        </w:rPr>
        <w:t xml:space="preserve"> (6.1 ± 7.2 </w:t>
      </w:r>
      <w:r w:rsidR="000D1D43" w:rsidRPr="00F63267">
        <w:rPr>
          <w:rFonts w:ascii="Book Antiqua" w:eastAsia="Arial Unicode MS" w:hAnsi="Book Antiqua" w:hint="eastAsia"/>
          <w:lang w:eastAsia="zh-CN"/>
        </w:rPr>
        <w:t xml:space="preserve">d </w:t>
      </w:r>
      <w:r w:rsidR="000D1D43" w:rsidRPr="00F63267">
        <w:rPr>
          <w:rFonts w:ascii="Book Antiqua" w:eastAsia="Arial Unicode MS" w:hAnsi="Book Antiqua"/>
          <w:i/>
        </w:rPr>
        <w:t>vs</w:t>
      </w:r>
      <w:r w:rsidR="000D1D43" w:rsidRPr="00F63267">
        <w:rPr>
          <w:rFonts w:ascii="Book Antiqua" w:eastAsia="Arial Unicode MS" w:hAnsi="Book Antiqua"/>
        </w:rPr>
        <w:t xml:space="preserve"> 3.0 ± 3.5 d</w:t>
      </w:r>
      <w:r w:rsidR="00C806D6" w:rsidRPr="00F63267">
        <w:rPr>
          <w:rFonts w:ascii="Book Antiqua" w:eastAsia="Arial Unicode MS" w:hAnsi="Book Antiqua"/>
        </w:rPr>
        <w:t xml:space="preserve">; </w:t>
      </w:r>
      <w:r w:rsidR="000D1D43" w:rsidRPr="00F63267">
        <w:rPr>
          <w:rFonts w:ascii="Book Antiqua" w:eastAsia="Arial Unicode MS" w:hAnsi="Book Antiqua"/>
          <w:i/>
        </w:rPr>
        <w:t>P</w:t>
      </w:r>
      <w:r w:rsidR="000D1D43" w:rsidRPr="00F63267">
        <w:rPr>
          <w:rFonts w:ascii="Book Antiqua" w:eastAsia="Arial Unicode MS" w:hAnsi="Book Antiqua" w:hint="eastAsia"/>
          <w:i/>
          <w:lang w:eastAsia="zh-CN"/>
        </w:rPr>
        <w:t xml:space="preserve"> </w:t>
      </w:r>
      <w:r w:rsidR="00C806D6"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 xml:space="preserve">0.05), </w:t>
      </w:r>
      <w:r w:rsidR="00923C5C" w:rsidRPr="00F63267">
        <w:rPr>
          <w:rFonts w:ascii="Book Antiqua" w:eastAsia="Arial Unicode MS" w:hAnsi="Book Antiqua"/>
        </w:rPr>
        <w:t xml:space="preserve">intensive care unit </w:t>
      </w:r>
      <w:r w:rsidR="00F31742" w:rsidRPr="00F63267">
        <w:rPr>
          <w:rFonts w:ascii="Book Antiqua" w:eastAsia="Arial Unicode MS" w:hAnsi="Book Antiqua"/>
        </w:rPr>
        <w:t>(</w:t>
      </w:r>
      <w:r w:rsidR="00C806D6" w:rsidRPr="00F63267">
        <w:rPr>
          <w:rFonts w:ascii="Book Antiqua" w:eastAsia="Arial Unicode MS" w:hAnsi="Book Antiqua"/>
        </w:rPr>
        <w:t>ICU</w:t>
      </w:r>
      <w:r w:rsidR="00F31742" w:rsidRPr="00F63267">
        <w:rPr>
          <w:rFonts w:ascii="Book Antiqua" w:eastAsia="Arial Unicode MS" w:hAnsi="Book Antiqua"/>
        </w:rPr>
        <w:t>)</w:t>
      </w:r>
      <w:r w:rsidR="00C806D6" w:rsidRPr="00F63267">
        <w:rPr>
          <w:rFonts w:ascii="Book Antiqua" w:eastAsia="Arial Unicode MS" w:hAnsi="Book Antiqua"/>
        </w:rPr>
        <w:t xml:space="preserve"> admission</w:t>
      </w:r>
      <w:r w:rsidR="00F31742" w:rsidRPr="00F63267">
        <w:rPr>
          <w:rFonts w:ascii="Book Antiqua" w:eastAsia="Arial Unicode MS" w:hAnsi="Book Antiqua"/>
        </w:rPr>
        <w:t>s</w:t>
      </w:r>
      <w:r w:rsidR="00C806D6" w:rsidRPr="00F63267">
        <w:rPr>
          <w:rFonts w:ascii="Book Antiqua" w:eastAsia="Arial Unicode MS" w:hAnsi="Book Antiqua"/>
        </w:rPr>
        <w:t xml:space="preserve"> (11.5</w:t>
      </w:r>
      <w:r w:rsidR="000D1D43" w:rsidRPr="00F63267">
        <w:rPr>
          <w:rFonts w:ascii="Book Antiqua" w:eastAsia="Arial Unicode MS" w:hAnsi="Book Antiqua" w:hint="eastAsia"/>
          <w:lang w:eastAsia="zh-CN"/>
        </w:rPr>
        <w:t>%</w:t>
      </w:r>
      <w:r w:rsidR="00C806D6" w:rsidRPr="00F63267">
        <w:rPr>
          <w:rFonts w:ascii="Book Antiqua" w:eastAsia="Arial Unicode MS" w:hAnsi="Book Antiqua"/>
        </w:rPr>
        <w:t xml:space="preserve"> </w:t>
      </w:r>
      <w:r w:rsidR="000D1D43" w:rsidRPr="00F63267">
        <w:rPr>
          <w:rFonts w:ascii="Book Antiqua" w:eastAsia="Arial Unicode MS" w:hAnsi="Book Antiqua"/>
          <w:i/>
        </w:rPr>
        <w:t>vs</w:t>
      </w:r>
      <w:r w:rsidR="000D1D43" w:rsidRPr="00F63267">
        <w:rPr>
          <w:rFonts w:ascii="Book Antiqua" w:eastAsia="Arial Unicode MS" w:hAnsi="Book Antiqua"/>
        </w:rPr>
        <w:t xml:space="preserve"> </w:t>
      </w:r>
      <w:r w:rsidR="00C806D6" w:rsidRPr="00F63267">
        <w:rPr>
          <w:rFonts w:ascii="Book Antiqua" w:eastAsia="Arial Unicode MS" w:hAnsi="Book Antiqua"/>
        </w:rPr>
        <w:t xml:space="preserve">23.1%; </w:t>
      </w:r>
      <w:r w:rsidR="000D1D43" w:rsidRPr="00F63267">
        <w:rPr>
          <w:rFonts w:ascii="Book Antiqua" w:eastAsia="Arial Unicode MS" w:hAnsi="Book Antiqua"/>
          <w:i/>
        </w:rPr>
        <w:t>P</w:t>
      </w:r>
      <w:r w:rsidR="000D1D43" w:rsidRPr="00F63267">
        <w:rPr>
          <w:rFonts w:ascii="Book Antiqua" w:eastAsia="Arial Unicode MS" w:hAnsi="Book Antiqua" w:hint="eastAsia"/>
          <w:i/>
          <w:lang w:eastAsia="zh-CN"/>
        </w:rPr>
        <w:t xml:space="preserve"> </w:t>
      </w:r>
      <w:r w:rsidR="00C806D6"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0.05)</w:t>
      </w:r>
      <w:r w:rsidR="00923C5C" w:rsidRPr="00F63267">
        <w:rPr>
          <w:rFonts w:ascii="Book Antiqua" w:eastAsia="Arial Unicode MS" w:hAnsi="Book Antiqua"/>
        </w:rPr>
        <w:t>,</w:t>
      </w:r>
      <w:r w:rsidR="000D1D43" w:rsidRPr="00F63267">
        <w:rPr>
          <w:rFonts w:ascii="Book Antiqua" w:eastAsia="Arial Unicode MS" w:hAnsi="Book Antiqua"/>
        </w:rPr>
        <w:t xml:space="preserve"> and cost (US$10644 ± 6</w:t>
      </w:r>
      <w:r w:rsidR="00C806D6" w:rsidRPr="00F63267">
        <w:rPr>
          <w:rFonts w:ascii="Book Antiqua" w:eastAsia="Arial Unicode MS" w:hAnsi="Book Antiqua"/>
        </w:rPr>
        <w:t xml:space="preserve">041 </w:t>
      </w:r>
      <w:r w:rsidR="000D1D43" w:rsidRPr="00F63267">
        <w:rPr>
          <w:rFonts w:ascii="Book Antiqua" w:eastAsia="Arial Unicode MS" w:hAnsi="Book Antiqua"/>
          <w:i/>
        </w:rPr>
        <w:t xml:space="preserve">vs </w:t>
      </w:r>
      <w:r w:rsidR="000D1D43" w:rsidRPr="00F63267">
        <w:rPr>
          <w:rFonts w:ascii="Book Antiqua" w:eastAsia="Arial Unicode MS" w:hAnsi="Book Antiqua"/>
        </w:rPr>
        <w:t>US$12766 ± 13</w:t>
      </w:r>
      <w:r w:rsidR="00C806D6" w:rsidRPr="00F63267">
        <w:rPr>
          <w:rFonts w:ascii="Book Antiqua" w:eastAsia="Arial Unicode MS" w:hAnsi="Book Antiqua"/>
        </w:rPr>
        <w:t xml:space="preserve">982; </w:t>
      </w:r>
      <w:r w:rsidR="000D1D43" w:rsidRPr="00F63267">
        <w:rPr>
          <w:rFonts w:ascii="Book Antiqua" w:eastAsia="Arial Unicode MS" w:hAnsi="Book Antiqua"/>
          <w:i/>
        </w:rPr>
        <w:t>P</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0.05), although LF remained superior to RLF</w:t>
      </w:r>
      <w:r w:rsidR="00F31742" w:rsidRPr="00F63267">
        <w:rPr>
          <w:rFonts w:ascii="Book Antiqua" w:eastAsia="Arial Unicode MS" w:hAnsi="Book Antiqua"/>
        </w:rPr>
        <w:t xml:space="preserve"> when </w:t>
      </w:r>
      <w:r w:rsidR="00F31742" w:rsidRPr="00F63267">
        <w:rPr>
          <w:rFonts w:ascii="Book Antiqua" w:eastAsia="Arial Unicode MS" w:hAnsi="Book Antiqua"/>
        </w:rPr>
        <w:lastRenderedPageBreak/>
        <w:t>considering</w:t>
      </w:r>
      <w:r w:rsidR="004C6291" w:rsidRPr="00F63267">
        <w:rPr>
          <w:rFonts w:ascii="Book Antiqua" w:eastAsia="Arial Unicode MS" w:hAnsi="Book Antiqua"/>
        </w:rPr>
        <w:t xml:space="preserve"> </w:t>
      </w:r>
      <w:r w:rsidR="00F31742" w:rsidRPr="00F63267">
        <w:rPr>
          <w:rFonts w:ascii="Book Antiqua" w:eastAsia="Arial Unicode MS" w:hAnsi="Book Antiqua"/>
        </w:rPr>
        <w:t xml:space="preserve">the </w:t>
      </w:r>
      <w:r w:rsidR="000D1D43" w:rsidRPr="00F63267">
        <w:rPr>
          <w:rFonts w:ascii="Book Antiqua" w:eastAsia="Arial Unicode MS" w:hAnsi="Book Antiqua"/>
        </w:rPr>
        <w:t>30-</w:t>
      </w:r>
      <w:r w:rsidR="000D1D43" w:rsidRPr="00F63267">
        <w:rPr>
          <w:rFonts w:ascii="Book Antiqua" w:eastAsia="Arial Unicode MS" w:hAnsi="Book Antiqua" w:hint="eastAsia"/>
          <w:lang w:eastAsia="zh-CN"/>
        </w:rPr>
        <w:t>d</w:t>
      </w:r>
      <w:r w:rsidR="00C806D6" w:rsidRPr="00F63267">
        <w:rPr>
          <w:rFonts w:ascii="Book Antiqua" w:eastAsia="Arial Unicode MS" w:hAnsi="Book Antiqua"/>
        </w:rPr>
        <w:t xml:space="preserve"> re-admission rate (1.8</w:t>
      </w:r>
      <w:r w:rsidR="000D1D43" w:rsidRPr="00F63267">
        <w:rPr>
          <w:rFonts w:ascii="Book Antiqua" w:eastAsia="Arial Unicode MS" w:hAnsi="Book Antiqua" w:hint="eastAsia"/>
          <w:lang w:eastAsia="zh-CN"/>
        </w:rPr>
        <w:t>%</w:t>
      </w:r>
      <w:r w:rsidR="00C806D6" w:rsidRPr="00F63267">
        <w:rPr>
          <w:rFonts w:ascii="Book Antiqua" w:eastAsia="Arial Unicode MS" w:hAnsi="Book Antiqua"/>
        </w:rPr>
        <w:t xml:space="preserve"> </w:t>
      </w:r>
      <w:r w:rsidR="000D1D43" w:rsidRPr="00F63267">
        <w:rPr>
          <w:rFonts w:ascii="Book Antiqua" w:eastAsia="Arial Unicode MS" w:hAnsi="Book Antiqua"/>
          <w:i/>
        </w:rPr>
        <w:t>vs</w:t>
      </w:r>
      <w:r w:rsidR="000D1D43" w:rsidRPr="00F63267">
        <w:rPr>
          <w:rFonts w:ascii="Book Antiqua" w:eastAsia="Arial Unicode MS" w:hAnsi="Book Antiqua"/>
        </w:rPr>
        <w:t xml:space="preserve"> </w:t>
      </w:r>
      <w:r w:rsidR="00C806D6" w:rsidRPr="00F63267">
        <w:rPr>
          <w:rFonts w:ascii="Book Antiqua" w:eastAsia="Arial Unicode MS" w:hAnsi="Book Antiqua"/>
        </w:rPr>
        <w:t xml:space="preserve">3.6%; </w:t>
      </w:r>
      <w:r w:rsidR="000D1D43" w:rsidRPr="00F63267">
        <w:rPr>
          <w:rFonts w:ascii="Book Antiqua" w:eastAsia="Arial Unicode MS" w:hAnsi="Book Antiqua"/>
          <w:i/>
        </w:rPr>
        <w:t>P</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 xml:space="preserve">0.05) and </w:t>
      </w:r>
      <w:r w:rsidR="00F31742" w:rsidRPr="00F63267">
        <w:rPr>
          <w:rFonts w:ascii="Book Antiqua" w:eastAsia="Arial Unicode MS" w:hAnsi="Book Antiqua"/>
        </w:rPr>
        <w:t xml:space="preserve">the </w:t>
      </w:r>
      <w:r w:rsidR="000D1D43" w:rsidRPr="00F63267">
        <w:rPr>
          <w:rFonts w:ascii="Book Antiqua" w:eastAsia="Arial Unicode MS" w:hAnsi="Book Antiqua"/>
        </w:rPr>
        <w:t>cost (US$7968 ± 6</w:t>
      </w:r>
      <w:r w:rsidR="00C806D6" w:rsidRPr="00F63267">
        <w:rPr>
          <w:rFonts w:ascii="Book Antiqua" w:eastAsia="Arial Unicode MS" w:hAnsi="Book Antiqua"/>
        </w:rPr>
        <w:t xml:space="preserve">969 </w:t>
      </w:r>
      <w:r w:rsidR="000D1D43" w:rsidRPr="00F63267">
        <w:rPr>
          <w:rFonts w:ascii="Book Antiqua" w:eastAsia="Arial Unicode MS" w:hAnsi="Book Antiqua"/>
          <w:i/>
        </w:rPr>
        <w:t>vs</w:t>
      </w:r>
      <w:r w:rsidR="000D1D43" w:rsidRPr="00F63267">
        <w:rPr>
          <w:rFonts w:ascii="Book Antiqua" w:eastAsia="Arial Unicode MS" w:hAnsi="Book Antiqua"/>
        </w:rPr>
        <w:t xml:space="preserve"> US$10644 ± 6</w:t>
      </w:r>
      <w:r w:rsidR="00C806D6" w:rsidRPr="00F63267">
        <w:rPr>
          <w:rFonts w:ascii="Book Antiqua" w:eastAsia="Arial Unicode MS" w:hAnsi="Book Antiqua"/>
        </w:rPr>
        <w:t xml:space="preserve">041; </w:t>
      </w:r>
      <w:r w:rsidR="000D1D43" w:rsidRPr="00F63267">
        <w:rPr>
          <w:rFonts w:ascii="Book Antiqua" w:eastAsia="Arial Unicode MS" w:hAnsi="Book Antiqua"/>
          <w:i/>
        </w:rPr>
        <w:t>P</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&lt;</w:t>
      </w:r>
      <w:r w:rsidR="000D1D43" w:rsidRPr="00F63267">
        <w:rPr>
          <w:rFonts w:ascii="Book Antiqua" w:eastAsia="Arial Unicode MS" w:hAnsi="Book Antiqua" w:hint="eastAsia"/>
          <w:lang w:eastAsia="zh-CN"/>
        </w:rPr>
        <w:t xml:space="preserve"> </w:t>
      </w:r>
      <w:r w:rsidR="00C806D6" w:rsidRPr="00F63267">
        <w:rPr>
          <w:rFonts w:ascii="Book Antiqua" w:eastAsia="Arial Unicode MS" w:hAnsi="Book Antiqua"/>
        </w:rPr>
        <w:t xml:space="preserve">0.05). </w:t>
      </w:r>
    </w:p>
    <w:p w14:paraId="32522AA5" w14:textId="1B6868FE" w:rsidR="00755C9C" w:rsidRPr="00F63267" w:rsidRDefault="00C806D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A meta-</w:t>
      </w:r>
      <w:proofErr w:type="gramStart"/>
      <w:r w:rsidRPr="00F63267">
        <w:rPr>
          <w:rFonts w:ascii="Book Antiqua" w:eastAsia="Arial Unicode MS" w:hAnsi="Book Antiqua"/>
        </w:rPr>
        <w:t>analysis</w:t>
      </w:r>
      <w:r w:rsidR="002F65B0"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15</w:t>
      </w:r>
      <w:r w:rsidR="002F65B0" w:rsidRPr="00F63267">
        <w:rPr>
          <w:rFonts w:ascii="Book Antiqua" w:eastAsia="Arial Unicode MS" w:hAnsi="Book Antiqua"/>
          <w:vertAlign w:val="superscript"/>
        </w:rPr>
        <w:t>]</w:t>
      </w:r>
      <w:r w:rsidRPr="00F63267">
        <w:rPr>
          <w:rFonts w:ascii="Book Antiqua" w:eastAsia="Arial Unicode MS" w:hAnsi="Book Antiqua"/>
        </w:rPr>
        <w:t xml:space="preserve"> of 221 patients </w:t>
      </w:r>
      <w:r w:rsidR="00F31742" w:rsidRPr="00F63267">
        <w:rPr>
          <w:rFonts w:ascii="Book Antiqua" w:eastAsia="Arial Unicode MS" w:hAnsi="Book Antiqua"/>
        </w:rPr>
        <w:t>from</w:t>
      </w:r>
      <w:r w:rsidRPr="00F63267">
        <w:rPr>
          <w:rFonts w:ascii="Book Antiqua" w:eastAsia="Arial Unicode MS" w:hAnsi="Book Antiqua"/>
        </w:rPr>
        <w:t xml:space="preserve"> six </w:t>
      </w:r>
      <w:r w:rsidR="00F31742" w:rsidRPr="00F63267">
        <w:rPr>
          <w:rFonts w:ascii="Book Antiqua" w:eastAsia="Arial Unicode MS" w:hAnsi="Book Antiqua"/>
        </w:rPr>
        <w:t xml:space="preserve">selected </w:t>
      </w:r>
      <w:r w:rsidRPr="00F63267">
        <w:rPr>
          <w:rFonts w:ascii="Book Antiqua" w:eastAsia="Arial Unicode MS" w:hAnsi="Book Antiqua"/>
        </w:rPr>
        <w:t>RCTs</w:t>
      </w:r>
      <w:r w:rsidR="00F31742" w:rsidRPr="00F63267">
        <w:rPr>
          <w:rFonts w:ascii="Book Antiqua" w:eastAsia="Arial Unicode MS" w:hAnsi="Book Antiqua"/>
        </w:rPr>
        <w:t xml:space="preserve"> comparing </w:t>
      </w:r>
      <w:r w:rsidRPr="00F63267">
        <w:rPr>
          <w:rFonts w:ascii="Book Antiqua" w:eastAsia="Arial Unicode MS" w:hAnsi="Book Antiqua"/>
        </w:rPr>
        <w:t>LF and RLF</w:t>
      </w:r>
      <w:r w:rsidR="00923C5C" w:rsidRPr="00F63267">
        <w:rPr>
          <w:rFonts w:ascii="Book Antiqua" w:eastAsia="Arial Unicode MS" w:hAnsi="Book Antiqua"/>
        </w:rPr>
        <w:t xml:space="preserve"> </w:t>
      </w:r>
      <w:r w:rsidRPr="00F63267">
        <w:rPr>
          <w:rFonts w:ascii="Book Antiqua" w:eastAsia="Arial Unicode MS" w:hAnsi="Book Antiqua"/>
        </w:rPr>
        <w:t xml:space="preserve">found similar results, with RLF </w:t>
      </w:r>
      <w:r w:rsidR="00F31742" w:rsidRPr="00F63267">
        <w:rPr>
          <w:rFonts w:ascii="Book Antiqua" w:eastAsia="Arial Unicode MS" w:hAnsi="Book Antiqua"/>
        </w:rPr>
        <w:t xml:space="preserve">having </w:t>
      </w:r>
      <w:r w:rsidR="00923C5C" w:rsidRPr="00F63267">
        <w:rPr>
          <w:rFonts w:ascii="Book Antiqua" w:eastAsia="Arial Unicode MS" w:hAnsi="Book Antiqua"/>
        </w:rPr>
        <w:t xml:space="preserve">a </w:t>
      </w:r>
      <w:r w:rsidR="00F31742" w:rsidRPr="00F63267">
        <w:rPr>
          <w:rFonts w:ascii="Book Antiqua" w:eastAsia="Arial Unicode MS" w:hAnsi="Book Antiqua"/>
        </w:rPr>
        <w:t xml:space="preserve">longer duration </w:t>
      </w:r>
      <w:r w:rsidRPr="00F63267">
        <w:rPr>
          <w:rFonts w:ascii="Book Antiqua" w:eastAsia="Arial Unicode MS" w:hAnsi="Book Antiqua"/>
        </w:rPr>
        <w:t xml:space="preserve">of surgery, higher costs and </w:t>
      </w:r>
      <w:r w:rsidR="00F31742" w:rsidRPr="00F63267">
        <w:rPr>
          <w:rFonts w:ascii="Book Antiqua" w:eastAsia="Arial Unicode MS" w:hAnsi="Book Antiqua"/>
        </w:rPr>
        <w:t>similar</w:t>
      </w:r>
      <w:r w:rsidR="004C6291" w:rsidRPr="00F63267">
        <w:rPr>
          <w:rFonts w:ascii="Book Antiqua" w:eastAsia="Arial Unicode MS" w:hAnsi="Book Antiqua"/>
        </w:rPr>
        <w:t xml:space="preserve"> </w:t>
      </w:r>
      <w:r w:rsidR="00F31742" w:rsidRPr="00F63267">
        <w:rPr>
          <w:rFonts w:ascii="Book Antiqua" w:eastAsia="Arial Unicode MS" w:hAnsi="Book Antiqua"/>
        </w:rPr>
        <w:t>patient</w:t>
      </w:r>
      <w:r w:rsidRPr="00F63267">
        <w:rPr>
          <w:rFonts w:ascii="Book Antiqua" w:eastAsia="Arial Unicode MS" w:hAnsi="Book Antiqua"/>
        </w:rPr>
        <w:t xml:space="preserve"> outcomes.</w:t>
      </w:r>
    </w:p>
    <w:p w14:paraId="0A930914" w14:textId="737B84F0" w:rsidR="00A44700" w:rsidRPr="00F63267" w:rsidRDefault="00F31742" w:rsidP="00463D8C">
      <w:pPr>
        <w:spacing w:line="360" w:lineRule="auto"/>
        <w:ind w:firstLine="708"/>
        <w:jc w:val="both"/>
        <w:outlineLvl w:val="0"/>
        <w:rPr>
          <w:rFonts w:ascii="Book Antiqua" w:eastAsia="Arial Unicode MS" w:hAnsi="Book Antiqua"/>
          <w:color w:val="FF0000"/>
          <w:lang w:eastAsia="zh-CN"/>
        </w:rPr>
      </w:pPr>
      <w:r w:rsidRPr="00F63267">
        <w:rPr>
          <w:rFonts w:ascii="Book Antiqua" w:eastAsia="Arial Unicode MS" w:hAnsi="Book Antiqua"/>
        </w:rPr>
        <w:t xml:space="preserve">According to the current </w:t>
      </w:r>
      <w:r w:rsidR="00923C5C" w:rsidRPr="00F63267">
        <w:rPr>
          <w:rFonts w:ascii="Book Antiqua" w:eastAsia="Arial Unicode MS" w:hAnsi="Book Antiqua"/>
        </w:rPr>
        <w:t xml:space="preserve">literature, it </w:t>
      </w:r>
      <w:r w:rsidRPr="00F63267">
        <w:rPr>
          <w:rFonts w:ascii="Book Antiqua" w:eastAsia="Arial Unicode MS" w:hAnsi="Book Antiqua"/>
        </w:rPr>
        <w:t>is very hard to consider robotic procedures</w:t>
      </w:r>
      <w:r w:rsidR="00923C5C" w:rsidRPr="00F63267">
        <w:rPr>
          <w:rFonts w:ascii="Book Antiqua" w:eastAsia="Arial Unicode MS" w:hAnsi="Book Antiqua"/>
        </w:rPr>
        <w:t xml:space="preserve"> as </w:t>
      </w:r>
      <w:r w:rsidRPr="00F63267">
        <w:rPr>
          <w:rFonts w:ascii="Book Antiqua" w:eastAsia="Arial Unicode MS" w:hAnsi="Book Antiqua"/>
        </w:rPr>
        <w:t xml:space="preserve">cost-effective </w:t>
      </w:r>
      <w:r w:rsidR="006E5961" w:rsidRPr="00F63267">
        <w:rPr>
          <w:rFonts w:ascii="Book Antiqua" w:eastAsia="Arial Unicode MS" w:hAnsi="Book Antiqua"/>
        </w:rPr>
        <w:t xml:space="preserve">(as compared </w:t>
      </w:r>
      <w:r w:rsidR="00923C5C" w:rsidRPr="00F63267">
        <w:rPr>
          <w:rFonts w:ascii="Book Antiqua" w:eastAsia="Arial Unicode MS" w:hAnsi="Book Antiqua"/>
        </w:rPr>
        <w:t xml:space="preserve">to </w:t>
      </w:r>
      <w:r w:rsidR="006E5961" w:rsidRPr="00F63267">
        <w:rPr>
          <w:rFonts w:ascii="Book Antiqua" w:eastAsia="Arial Unicode MS" w:hAnsi="Book Antiqua"/>
        </w:rPr>
        <w:t xml:space="preserve">standard laparoscopy) </w:t>
      </w:r>
      <w:r w:rsidRPr="00F63267">
        <w:rPr>
          <w:rFonts w:ascii="Book Antiqua" w:eastAsia="Arial Unicode MS" w:hAnsi="Book Antiqua"/>
        </w:rPr>
        <w:t xml:space="preserve">when dealing with simple routine operations, such esophago-gastric junction </w:t>
      </w:r>
      <w:r w:rsidR="004C6291" w:rsidRPr="00F63267">
        <w:rPr>
          <w:rFonts w:ascii="Book Antiqua" w:eastAsia="Arial Unicode MS" w:hAnsi="Book Antiqua"/>
        </w:rPr>
        <w:t xml:space="preserve">and </w:t>
      </w:r>
      <w:r w:rsidRPr="00F63267">
        <w:rPr>
          <w:rFonts w:ascii="Book Antiqua" w:eastAsia="Arial Unicode MS" w:hAnsi="Book Antiqua"/>
        </w:rPr>
        <w:t xml:space="preserve">functional </w:t>
      </w:r>
      <w:proofErr w:type="gramStart"/>
      <w:r w:rsidRPr="00F63267">
        <w:rPr>
          <w:rFonts w:ascii="Book Antiqua" w:eastAsia="Arial Unicode MS" w:hAnsi="Book Antiqua"/>
        </w:rPr>
        <w:t>surgery</w:t>
      </w:r>
      <w:r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16,17</w:t>
      </w:r>
      <w:r w:rsidRPr="00F63267">
        <w:rPr>
          <w:rFonts w:ascii="Book Antiqua" w:eastAsia="Arial Unicode MS" w:hAnsi="Book Antiqua"/>
          <w:vertAlign w:val="superscript"/>
        </w:rPr>
        <w:t>]</w:t>
      </w:r>
      <w:r w:rsidRPr="00F63267">
        <w:rPr>
          <w:rFonts w:ascii="Book Antiqua" w:eastAsia="Arial Unicode MS" w:hAnsi="Book Antiqua"/>
        </w:rPr>
        <w:t>.</w:t>
      </w:r>
    </w:p>
    <w:p w14:paraId="45CFEC0D" w14:textId="20955293" w:rsidR="00062EFC" w:rsidRPr="00F63267" w:rsidRDefault="00187B7F"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Hiatus hernia has </w:t>
      </w:r>
      <w:r w:rsidR="00062EFC" w:rsidRPr="00F63267">
        <w:rPr>
          <w:rFonts w:ascii="Book Antiqua" w:eastAsia="Arial Unicode MS" w:hAnsi="Book Antiqua"/>
        </w:rPr>
        <w:t>several</w:t>
      </w:r>
      <w:r w:rsidR="00BD6B56" w:rsidRPr="00F63267">
        <w:rPr>
          <w:rFonts w:ascii="Book Antiqua" w:eastAsia="Arial Unicode MS" w:hAnsi="Book Antiqua"/>
        </w:rPr>
        <w:t xml:space="preserve"> epidemiologic, anatomic and pathophysiological correlation</w:t>
      </w:r>
      <w:r w:rsidR="00923C5C" w:rsidRPr="00F63267">
        <w:rPr>
          <w:rFonts w:ascii="Book Antiqua" w:eastAsia="Arial Unicode MS" w:hAnsi="Book Antiqua"/>
        </w:rPr>
        <w:t>s</w:t>
      </w:r>
      <w:r w:rsidR="00BD6B56" w:rsidRPr="00F63267">
        <w:rPr>
          <w:rFonts w:ascii="Book Antiqua" w:eastAsia="Arial Unicode MS" w:hAnsi="Book Antiqua"/>
        </w:rPr>
        <w:t xml:space="preserve"> with GERD and </w:t>
      </w:r>
      <w:r w:rsidR="00901142" w:rsidRPr="00F63267">
        <w:rPr>
          <w:rFonts w:ascii="Book Antiqua" w:eastAsia="Arial Unicode MS" w:hAnsi="Book Antiqua"/>
        </w:rPr>
        <w:t xml:space="preserve">its correction </w:t>
      </w:r>
      <w:r w:rsidR="00923C5C" w:rsidRPr="00F63267">
        <w:rPr>
          <w:rFonts w:ascii="Book Antiqua" w:eastAsia="Arial Unicode MS" w:hAnsi="Book Antiqua"/>
        </w:rPr>
        <w:t>is often by</w:t>
      </w:r>
      <w:r w:rsidR="00901142" w:rsidRPr="00F63267">
        <w:rPr>
          <w:rFonts w:ascii="Book Antiqua" w:eastAsia="Arial Unicode MS" w:hAnsi="Book Antiqua"/>
        </w:rPr>
        <w:t xml:space="preserve"> LF</w:t>
      </w:r>
      <w:r w:rsidR="00BD6B56" w:rsidRPr="00F63267">
        <w:rPr>
          <w:rFonts w:ascii="Book Antiqua" w:eastAsia="Arial Unicode MS" w:hAnsi="Book Antiqua"/>
        </w:rPr>
        <w:t xml:space="preserve">. Moreover, some patients </w:t>
      </w:r>
      <w:r w:rsidR="00901142" w:rsidRPr="00F63267">
        <w:rPr>
          <w:rFonts w:ascii="Book Antiqua" w:eastAsia="Arial Unicode MS" w:hAnsi="Book Antiqua"/>
        </w:rPr>
        <w:t xml:space="preserve">suffering </w:t>
      </w:r>
      <w:r w:rsidR="00923C5C" w:rsidRPr="00F63267">
        <w:rPr>
          <w:rFonts w:ascii="Book Antiqua" w:eastAsia="Arial Unicode MS" w:hAnsi="Book Antiqua"/>
        </w:rPr>
        <w:t xml:space="preserve">from </w:t>
      </w:r>
      <w:r w:rsidR="00901142" w:rsidRPr="00F63267">
        <w:rPr>
          <w:rFonts w:ascii="Book Antiqua" w:eastAsia="Arial Unicode MS" w:hAnsi="Book Antiqua"/>
        </w:rPr>
        <w:t>hiatus hernia</w:t>
      </w:r>
      <w:r w:rsidR="00923C5C" w:rsidRPr="00F63267">
        <w:rPr>
          <w:rFonts w:ascii="Book Antiqua" w:eastAsia="Arial Unicode MS" w:hAnsi="Book Antiqua"/>
        </w:rPr>
        <w:t>s</w:t>
      </w:r>
      <w:r w:rsidR="00901142" w:rsidRPr="00F63267">
        <w:rPr>
          <w:rFonts w:ascii="Book Antiqua" w:eastAsia="Arial Unicode MS" w:hAnsi="Book Antiqua"/>
        </w:rPr>
        <w:t xml:space="preserve"> </w:t>
      </w:r>
      <w:r w:rsidR="00BD6B56" w:rsidRPr="00F63267">
        <w:rPr>
          <w:rFonts w:ascii="Book Antiqua" w:eastAsia="Arial Unicode MS" w:hAnsi="Book Antiqua"/>
        </w:rPr>
        <w:t xml:space="preserve">experience gastric volvulus </w:t>
      </w:r>
      <w:r w:rsidR="00062EFC" w:rsidRPr="00F63267">
        <w:rPr>
          <w:rFonts w:ascii="Book Antiqua" w:eastAsia="Arial Unicode MS" w:hAnsi="Book Antiqua"/>
        </w:rPr>
        <w:t>with</w:t>
      </w:r>
      <w:r w:rsidR="00BD6B56" w:rsidRPr="00F63267">
        <w:rPr>
          <w:rFonts w:ascii="Book Antiqua" w:eastAsia="Arial Unicode MS" w:hAnsi="Book Antiqua"/>
        </w:rPr>
        <w:t xml:space="preserve"> life</w:t>
      </w:r>
      <w:r w:rsidR="00901142" w:rsidRPr="00F63267">
        <w:rPr>
          <w:rFonts w:ascii="Book Antiqua" w:eastAsia="Arial Unicode MS" w:hAnsi="Book Antiqua"/>
        </w:rPr>
        <w:t xml:space="preserve"> </w:t>
      </w:r>
      <w:r w:rsidR="00BD6B56" w:rsidRPr="00F63267">
        <w:rPr>
          <w:rFonts w:ascii="Book Antiqua" w:eastAsia="Arial Unicode MS" w:hAnsi="Book Antiqua"/>
        </w:rPr>
        <w:t xml:space="preserve">threatening complications or become </w:t>
      </w:r>
      <w:r w:rsidR="00901142" w:rsidRPr="00F63267">
        <w:rPr>
          <w:rFonts w:ascii="Book Antiqua" w:eastAsia="Arial Unicode MS" w:hAnsi="Book Antiqua"/>
        </w:rPr>
        <w:t xml:space="preserve">highly </w:t>
      </w:r>
      <w:r w:rsidR="00BD6B56" w:rsidRPr="00F63267">
        <w:rPr>
          <w:rFonts w:ascii="Book Antiqua" w:eastAsia="Arial Unicode MS" w:hAnsi="Book Antiqua"/>
        </w:rPr>
        <w:t>symptomatic</w:t>
      </w:r>
      <w:r w:rsidR="00923C5C" w:rsidRPr="00F63267">
        <w:rPr>
          <w:rFonts w:ascii="Book Antiqua" w:eastAsia="Arial Unicode MS" w:hAnsi="Book Antiqua"/>
        </w:rPr>
        <w:t>, which</w:t>
      </w:r>
      <w:r w:rsidR="00BD6B56" w:rsidRPr="00F63267">
        <w:rPr>
          <w:rFonts w:ascii="Book Antiqua" w:eastAsia="Arial Unicode MS" w:hAnsi="Book Antiqua"/>
        </w:rPr>
        <w:t xml:space="preserve"> </w:t>
      </w:r>
      <w:r w:rsidR="00923C5C" w:rsidRPr="00F63267">
        <w:rPr>
          <w:rFonts w:ascii="Book Antiqua" w:eastAsia="Arial Unicode MS" w:hAnsi="Book Antiqua"/>
        </w:rPr>
        <w:t xml:space="preserve">justifies </w:t>
      </w:r>
      <w:r w:rsidR="00BD6B56" w:rsidRPr="00F63267">
        <w:rPr>
          <w:rFonts w:ascii="Book Antiqua" w:eastAsia="Arial Unicode MS" w:hAnsi="Book Antiqua"/>
        </w:rPr>
        <w:t xml:space="preserve">a surgical repair. However, </w:t>
      </w:r>
      <w:r w:rsidR="00A621E8" w:rsidRPr="00F63267">
        <w:rPr>
          <w:rFonts w:ascii="Book Antiqua" w:eastAsia="Arial Unicode MS" w:hAnsi="Book Antiqua"/>
        </w:rPr>
        <w:t xml:space="preserve">the </w:t>
      </w:r>
      <w:r w:rsidR="00923C5C" w:rsidRPr="00F63267">
        <w:rPr>
          <w:rFonts w:ascii="Book Antiqua" w:eastAsia="Arial Unicode MS" w:hAnsi="Book Antiqua"/>
        </w:rPr>
        <w:t xml:space="preserve">early </w:t>
      </w:r>
      <w:r w:rsidR="005A639A" w:rsidRPr="00F63267">
        <w:rPr>
          <w:rFonts w:ascii="Book Antiqua" w:eastAsia="Arial Unicode MS" w:hAnsi="Book Antiqua"/>
        </w:rPr>
        <w:t>minimally invasive</w:t>
      </w:r>
      <w:r w:rsidR="00C66040" w:rsidRPr="00F63267">
        <w:rPr>
          <w:rFonts w:ascii="Book Antiqua" w:eastAsia="Arial Unicode MS" w:hAnsi="Book Antiqua"/>
        </w:rPr>
        <w:t xml:space="preserve"> approaches</w:t>
      </w:r>
      <w:r w:rsidR="00BD6B56" w:rsidRPr="00F63267">
        <w:rPr>
          <w:rFonts w:ascii="Book Antiqua" w:eastAsia="Arial Unicode MS" w:hAnsi="Book Antiqua"/>
        </w:rPr>
        <w:t xml:space="preserve"> could lead</w:t>
      </w:r>
      <w:r w:rsidR="00923C5C" w:rsidRPr="00F63267">
        <w:rPr>
          <w:rFonts w:ascii="Book Antiqua" w:eastAsia="Arial Unicode MS" w:hAnsi="Book Antiqua"/>
        </w:rPr>
        <w:t xml:space="preserve"> </w:t>
      </w:r>
      <w:r w:rsidR="00BD6B56" w:rsidRPr="00F63267">
        <w:rPr>
          <w:rFonts w:ascii="Book Antiqua" w:eastAsia="Arial Unicode MS" w:hAnsi="Book Antiqua"/>
        </w:rPr>
        <w:t>to a</w:t>
      </w:r>
      <w:r w:rsidR="00923C5C" w:rsidRPr="00F63267">
        <w:rPr>
          <w:rFonts w:ascii="Book Antiqua" w:eastAsia="Arial Unicode MS" w:hAnsi="Book Antiqua"/>
        </w:rPr>
        <w:t>n</w:t>
      </w:r>
      <w:r w:rsidR="00BD6B56" w:rsidRPr="00F63267">
        <w:rPr>
          <w:rFonts w:ascii="Book Antiqua" w:eastAsia="Arial Unicode MS" w:hAnsi="Book Antiqua"/>
        </w:rPr>
        <w:t xml:space="preserve"> increased incidence of recurrence</w:t>
      </w:r>
      <w:r w:rsidR="004E4A4D" w:rsidRPr="00F63267">
        <w:rPr>
          <w:rFonts w:ascii="Book Antiqua" w:eastAsia="Arial Unicode MS" w:hAnsi="Book Antiqua"/>
        </w:rPr>
        <w:t xml:space="preserve"> compared </w:t>
      </w:r>
      <w:r w:rsidR="00BD6B56" w:rsidRPr="00F63267">
        <w:rPr>
          <w:rFonts w:ascii="Book Antiqua" w:eastAsia="Arial Unicode MS" w:hAnsi="Book Antiqua"/>
        </w:rPr>
        <w:t xml:space="preserve">to </w:t>
      </w:r>
      <w:r w:rsidR="00923C5C" w:rsidRPr="00F63267">
        <w:rPr>
          <w:rFonts w:ascii="Book Antiqua" w:eastAsia="Arial Unicode MS" w:hAnsi="Book Antiqua"/>
        </w:rPr>
        <w:t xml:space="preserve">traditional </w:t>
      </w:r>
      <w:r w:rsidR="00BD6B56" w:rsidRPr="00F63267">
        <w:rPr>
          <w:rFonts w:ascii="Book Antiqua" w:eastAsia="Arial Unicode MS" w:hAnsi="Book Antiqua"/>
        </w:rPr>
        <w:t xml:space="preserve">open </w:t>
      </w:r>
      <w:proofErr w:type="gramStart"/>
      <w:r w:rsidR="00BD6B56" w:rsidRPr="00F63267">
        <w:rPr>
          <w:rFonts w:ascii="Book Antiqua" w:eastAsia="Arial Unicode MS" w:hAnsi="Book Antiqua"/>
        </w:rPr>
        <w:t>surgery</w:t>
      </w:r>
      <w:r w:rsidR="00BD6B56" w:rsidRPr="00F63267">
        <w:rPr>
          <w:rFonts w:ascii="Book Antiqua" w:eastAsia="Arial Unicode MS" w:hAnsi="Book Antiqua"/>
          <w:vertAlign w:val="superscript"/>
        </w:rPr>
        <w:t>[</w:t>
      </w:r>
      <w:proofErr w:type="gramEnd"/>
      <w:r w:rsidR="007649D2" w:rsidRPr="00F63267">
        <w:rPr>
          <w:rFonts w:ascii="Book Antiqua" w:eastAsia="Arial Unicode MS" w:hAnsi="Book Antiqua"/>
          <w:vertAlign w:val="superscript"/>
        </w:rPr>
        <w:t>18,19</w:t>
      </w:r>
      <w:r w:rsidR="00BD6B56" w:rsidRPr="00F63267">
        <w:rPr>
          <w:rFonts w:ascii="Book Antiqua" w:eastAsia="Arial Unicode MS" w:hAnsi="Book Antiqua"/>
          <w:vertAlign w:val="superscript"/>
        </w:rPr>
        <w:t>]</w:t>
      </w:r>
      <w:r w:rsidR="00BD6B56" w:rsidRPr="00F63267">
        <w:rPr>
          <w:rFonts w:ascii="Book Antiqua" w:eastAsia="Arial Unicode MS" w:hAnsi="Book Antiqua"/>
        </w:rPr>
        <w:t xml:space="preserve">. </w:t>
      </w:r>
      <w:r w:rsidR="004E4A4D" w:rsidRPr="00F63267">
        <w:rPr>
          <w:rFonts w:ascii="Book Antiqua" w:eastAsia="Arial Unicode MS" w:hAnsi="Book Antiqua"/>
        </w:rPr>
        <w:t>Currently</w:t>
      </w:r>
      <w:r w:rsidR="00BD6B56" w:rsidRPr="00F63267">
        <w:rPr>
          <w:rFonts w:ascii="Book Antiqua" w:eastAsia="Arial Unicode MS" w:hAnsi="Book Antiqua"/>
        </w:rPr>
        <w:t xml:space="preserve">, laparoscopic mesh crural reinforcement and Collis gastroplasty in selected cases </w:t>
      </w:r>
      <w:r w:rsidR="00923C5C" w:rsidRPr="00F63267">
        <w:rPr>
          <w:rFonts w:ascii="Book Antiqua" w:eastAsia="Arial Unicode MS" w:hAnsi="Book Antiqua"/>
        </w:rPr>
        <w:t xml:space="preserve">have </w:t>
      </w:r>
      <w:r w:rsidR="00BD6B56" w:rsidRPr="00F63267">
        <w:rPr>
          <w:rFonts w:ascii="Book Antiqua" w:eastAsia="Arial Unicode MS" w:hAnsi="Book Antiqua"/>
        </w:rPr>
        <w:t>achieved excellent functional results</w:t>
      </w:r>
      <w:r w:rsidR="00923C5C" w:rsidRPr="00F63267">
        <w:rPr>
          <w:rFonts w:ascii="Book Antiqua" w:eastAsia="Arial Unicode MS" w:hAnsi="Book Antiqua"/>
        </w:rPr>
        <w:t>,</w:t>
      </w:r>
      <w:r w:rsidR="00A621E8" w:rsidRPr="00F63267">
        <w:rPr>
          <w:rFonts w:ascii="Book Antiqua" w:eastAsia="Arial Unicode MS" w:hAnsi="Book Antiqua"/>
        </w:rPr>
        <w:t xml:space="preserve"> with</w:t>
      </w:r>
      <w:r w:rsidR="00923C5C" w:rsidRPr="00F63267">
        <w:rPr>
          <w:rFonts w:ascii="Book Antiqua" w:eastAsia="Arial Unicode MS" w:hAnsi="Book Antiqua"/>
        </w:rPr>
        <w:t xml:space="preserve"> a recurrence rate of</w:t>
      </w:r>
      <w:r w:rsidR="00062EFC" w:rsidRPr="00F63267">
        <w:rPr>
          <w:rFonts w:ascii="Book Antiqua" w:eastAsia="Arial Unicode MS" w:hAnsi="Book Antiqua"/>
        </w:rPr>
        <w:t xml:space="preserve"> </w:t>
      </w:r>
      <w:r w:rsidR="00C66040" w:rsidRPr="00F63267">
        <w:rPr>
          <w:rFonts w:ascii="Book Antiqua" w:eastAsia="Arial Unicode MS" w:hAnsi="Book Antiqua"/>
        </w:rPr>
        <w:t>less than 20%</w:t>
      </w:r>
      <w:r w:rsidR="00BD6B56" w:rsidRPr="00F63267">
        <w:rPr>
          <w:rFonts w:ascii="Book Antiqua" w:eastAsia="Arial Unicode MS" w:hAnsi="Book Antiqua"/>
          <w:vertAlign w:val="superscript"/>
        </w:rPr>
        <w:t>[</w:t>
      </w:r>
      <w:r w:rsidR="007649D2" w:rsidRPr="00F63267">
        <w:rPr>
          <w:rFonts w:ascii="Book Antiqua" w:eastAsia="Arial Unicode MS" w:hAnsi="Book Antiqua"/>
          <w:vertAlign w:val="superscript"/>
        </w:rPr>
        <w:t>20,21</w:t>
      </w:r>
      <w:r w:rsidR="00BD6B56" w:rsidRPr="00F63267">
        <w:rPr>
          <w:rFonts w:ascii="Book Antiqua" w:eastAsia="Arial Unicode MS" w:hAnsi="Book Antiqua"/>
          <w:vertAlign w:val="superscript"/>
        </w:rPr>
        <w:t>]</w:t>
      </w:r>
      <w:r w:rsidR="00BD6B56" w:rsidRPr="00F63267">
        <w:rPr>
          <w:rFonts w:ascii="Book Antiqua" w:eastAsia="Arial Unicode MS" w:hAnsi="Book Antiqua"/>
        </w:rPr>
        <w:t>.</w:t>
      </w:r>
    </w:p>
    <w:p w14:paraId="549F99DF" w14:textId="056D72DB" w:rsidR="00A44700" w:rsidRPr="00F63267" w:rsidRDefault="00C6604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From a </w:t>
      </w:r>
      <w:r w:rsidR="00A621E8" w:rsidRPr="00F63267">
        <w:rPr>
          <w:rFonts w:ascii="Book Antiqua" w:eastAsia="Arial Unicode MS" w:hAnsi="Book Antiqua"/>
        </w:rPr>
        <w:t>comprehensive</w:t>
      </w:r>
      <w:r w:rsidRPr="00F63267">
        <w:rPr>
          <w:rFonts w:ascii="Book Antiqua" w:eastAsia="Arial Unicode MS" w:hAnsi="Book Antiqua"/>
        </w:rPr>
        <w:t xml:space="preserve"> point of view, laparoscopic surgery for GERD and hiatal hernia </w:t>
      </w:r>
      <w:r w:rsidR="001D63F5" w:rsidRPr="00F63267">
        <w:rPr>
          <w:rFonts w:ascii="Book Antiqua" w:eastAsia="Arial Unicode MS" w:hAnsi="Book Antiqua"/>
        </w:rPr>
        <w:t xml:space="preserve">is </w:t>
      </w:r>
      <w:r w:rsidR="00062EFC" w:rsidRPr="00F63267">
        <w:rPr>
          <w:rFonts w:ascii="Book Antiqua" w:eastAsia="Arial Unicode MS" w:hAnsi="Book Antiqua"/>
        </w:rPr>
        <w:t xml:space="preserve">considered as a standard of care </w:t>
      </w:r>
      <w:r w:rsidR="008124C3" w:rsidRPr="00F63267">
        <w:rPr>
          <w:rFonts w:ascii="Book Antiqua" w:eastAsia="Arial Unicode MS" w:hAnsi="Book Antiqua"/>
        </w:rPr>
        <w:t>in most hospital</w:t>
      </w:r>
      <w:r w:rsidR="001D63F5" w:rsidRPr="00F63267">
        <w:rPr>
          <w:rFonts w:ascii="Book Antiqua" w:eastAsia="Arial Unicode MS" w:hAnsi="Book Antiqua"/>
        </w:rPr>
        <w:t>s</w:t>
      </w:r>
      <w:r w:rsidR="008124C3" w:rsidRPr="00F63267">
        <w:rPr>
          <w:rFonts w:ascii="Book Antiqua" w:eastAsia="Arial Unicode MS" w:hAnsi="Book Antiqua"/>
        </w:rPr>
        <w:t xml:space="preserve"> worldwide. The </w:t>
      </w:r>
      <w:r w:rsidRPr="00F63267">
        <w:rPr>
          <w:rFonts w:ascii="Book Antiqua" w:eastAsia="Arial Unicode MS" w:hAnsi="Book Antiqua"/>
        </w:rPr>
        <w:t xml:space="preserve">high grade of effectiveness, </w:t>
      </w:r>
      <w:r w:rsidR="00D201A4" w:rsidRPr="00F63267">
        <w:rPr>
          <w:rFonts w:ascii="Book Antiqua" w:eastAsia="Arial Unicode MS" w:hAnsi="Book Antiqua"/>
        </w:rPr>
        <w:t xml:space="preserve">together </w:t>
      </w:r>
      <w:r w:rsidRPr="00F63267">
        <w:rPr>
          <w:rFonts w:ascii="Book Antiqua" w:eastAsia="Arial Unicode MS" w:hAnsi="Book Antiqua"/>
        </w:rPr>
        <w:t xml:space="preserve">with </w:t>
      </w:r>
      <w:r w:rsidR="00D201A4" w:rsidRPr="00F63267">
        <w:rPr>
          <w:rFonts w:ascii="Book Antiqua" w:eastAsia="Arial Unicode MS" w:hAnsi="Book Antiqua"/>
        </w:rPr>
        <w:t xml:space="preserve">the proven </w:t>
      </w:r>
      <w:r w:rsidRPr="00F63267">
        <w:rPr>
          <w:rFonts w:ascii="Book Antiqua" w:eastAsia="Arial Unicode MS" w:hAnsi="Book Antiqua"/>
        </w:rPr>
        <w:t>lower mortality and morbidity</w:t>
      </w:r>
      <w:r w:rsidR="00D201A4" w:rsidRPr="00F63267">
        <w:rPr>
          <w:rFonts w:ascii="Book Antiqua" w:eastAsia="Arial Unicode MS" w:hAnsi="Book Antiqua"/>
        </w:rPr>
        <w:t>, are</w:t>
      </w:r>
      <w:r w:rsidRPr="00F63267">
        <w:rPr>
          <w:rFonts w:ascii="Book Antiqua" w:eastAsia="Arial Unicode MS" w:hAnsi="Book Antiqua"/>
        </w:rPr>
        <w:t xml:space="preserve"> </w:t>
      </w:r>
      <w:r w:rsidR="00D201A4" w:rsidRPr="00F63267">
        <w:rPr>
          <w:rFonts w:ascii="Book Antiqua" w:eastAsia="Arial Unicode MS" w:hAnsi="Book Antiqua"/>
        </w:rPr>
        <w:t>reason</w:t>
      </w:r>
      <w:r w:rsidR="001D63F5" w:rsidRPr="00F63267">
        <w:rPr>
          <w:rFonts w:ascii="Book Antiqua" w:eastAsia="Arial Unicode MS" w:hAnsi="Book Antiqua"/>
        </w:rPr>
        <w:t>s</w:t>
      </w:r>
      <w:r w:rsidR="00D201A4" w:rsidRPr="00F63267">
        <w:rPr>
          <w:rFonts w:ascii="Book Antiqua" w:eastAsia="Arial Unicode MS" w:hAnsi="Book Antiqua"/>
        </w:rPr>
        <w:t xml:space="preserve"> for abandoning</w:t>
      </w:r>
      <w:r w:rsidRPr="00F63267">
        <w:rPr>
          <w:rFonts w:ascii="Book Antiqua" w:eastAsia="Arial Unicode MS" w:hAnsi="Book Antiqua"/>
        </w:rPr>
        <w:t xml:space="preserve"> open surgery</w:t>
      </w:r>
      <w:r w:rsidR="00D201A4" w:rsidRPr="00F63267">
        <w:rPr>
          <w:rFonts w:ascii="Book Antiqua" w:eastAsia="Arial Unicode MS" w:hAnsi="Book Antiqua"/>
        </w:rPr>
        <w:t xml:space="preserve"> on a routine </w:t>
      </w:r>
      <w:proofErr w:type="gramStart"/>
      <w:r w:rsidR="00D201A4" w:rsidRPr="00F63267">
        <w:rPr>
          <w:rFonts w:ascii="Book Antiqua" w:eastAsia="Arial Unicode MS" w:hAnsi="Book Antiqua"/>
        </w:rPr>
        <w:t>basis</w:t>
      </w:r>
      <w:r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22,23</w:t>
      </w:r>
      <w:r w:rsidRPr="00F63267">
        <w:rPr>
          <w:rFonts w:ascii="Book Antiqua" w:eastAsia="Arial Unicode MS" w:hAnsi="Book Antiqua"/>
          <w:vertAlign w:val="superscript"/>
        </w:rPr>
        <w:t>]</w:t>
      </w:r>
      <w:r w:rsidRPr="00F63267">
        <w:rPr>
          <w:rFonts w:ascii="Book Antiqua" w:eastAsia="Arial Unicode MS" w:hAnsi="Book Antiqua"/>
        </w:rPr>
        <w:t>.</w:t>
      </w:r>
    </w:p>
    <w:p w14:paraId="09DED01D" w14:textId="77777777" w:rsidR="0021669A" w:rsidRPr="00F63267" w:rsidRDefault="0021669A"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br w:type="page"/>
      </w:r>
    </w:p>
    <w:p w14:paraId="43E2A2AE" w14:textId="181DF72A" w:rsidR="0021669A" w:rsidRPr="00F63267" w:rsidRDefault="00463D8C" w:rsidP="00463D8C">
      <w:pPr>
        <w:spacing w:line="360" w:lineRule="auto"/>
        <w:jc w:val="both"/>
        <w:outlineLvl w:val="0"/>
        <w:rPr>
          <w:rFonts w:ascii="Book Antiqua" w:eastAsia="Arial Unicode MS" w:hAnsi="Book Antiqua"/>
          <w:b/>
          <w:u w:color="000000"/>
        </w:rPr>
      </w:pPr>
      <w:r w:rsidRPr="00F63267">
        <w:rPr>
          <w:rFonts w:ascii="Book Antiqua" w:eastAsia="Arial Unicode MS" w:hAnsi="Book Antiqua"/>
          <w:b/>
          <w:u w:color="000000"/>
        </w:rPr>
        <w:lastRenderedPageBreak/>
        <w:t>ESOPHAGEAL DIVERTICULA</w:t>
      </w:r>
    </w:p>
    <w:p w14:paraId="3BA71280" w14:textId="5CFF9D72" w:rsidR="00E2620D" w:rsidRPr="00F63267" w:rsidRDefault="00917F1F" w:rsidP="00463D8C">
      <w:pPr>
        <w:spacing w:line="360" w:lineRule="auto"/>
        <w:jc w:val="both"/>
        <w:outlineLvl w:val="0"/>
        <w:rPr>
          <w:rFonts w:ascii="Book Antiqua" w:eastAsia="Arial Unicode MS" w:hAnsi="Book Antiqua"/>
        </w:rPr>
      </w:pPr>
      <w:r w:rsidRPr="00F63267">
        <w:rPr>
          <w:rFonts w:ascii="Book Antiqua" w:eastAsia="Arial Unicode MS" w:hAnsi="Book Antiqua"/>
        </w:rPr>
        <w:t xml:space="preserve">Esophageal diverticula are rare </w:t>
      </w:r>
      <w:r w:rsidR="001D63F5" w:rsidRPr="00F63267">
        <w:rPr>
          <w:rFonts w:ascii="Book Antiqua" w:eastAsia="Arial Unicode MS" w:hAnsi="Book Antiqua"/>
        </w:rPr>
        <w:t>pathologies</w:t>
      </w:r>
      <w:r w:rsidRPr="00F63267">
        <w:rPr>
          <w:rFonts w:ascii="Book Antiqua" w:eastAsia="Arial Unicode MS" w:hAnsi="Book Antiqua"/>
        </w:rPr>
        <w:t>. The exact incidence is unknown</w:t>
      </w:r>
      <w:r w:rsidR="00D06F98" w:rsidRPr="00F63267">
        <w:rPr>
          <w:rFonts w:ascii="Book Antiqua" w:eastAsia="Arial Unicode MS" w:hAnsi="Book Antiqua"/>
        </w:rPr>
        <w:t xml:space="preserve"> because</w:t>
      </w:r>
      <w:r w:rsidRPr="00F63267">
        <w:rPr>
          <w:rFonts w:ascii="Book Antiqua" w:eastAsia="Arial Unicode MS" w:hAnsi="Book Antiqua"/>
        </w:rPr>
        <w:t xml:space="preserve"> patients are </w:t>
      </w:r>
      <w:r w:rsidR="00517E96" w:rsidRPr="00F63267">
        <w:rPr>
          <w:rFonts w:ascii="Book Antiqua" w:eastAsia="Arial Unicode MS" w:hAnsi="Book Antiqua"/>
        </w:rPr>
        <w:t>often</w:t>
      </w:r>
      <w:r w:rsidRPr="00F63267">
        <w:rPr>
          <w:rFonts w:ascii="Book Antiqua" w:eastAsia="Arial Unicode MS" w:hAnsi="Book Antiqua"/>
        </w:rPr>
        <w:t xml:space="preserve"> asymptomatic</w:t>
      </w:r>
      <w:r w:rsidR="001D63F5" w:rsidRPr="00F63267">
        <w:rPr>
          <w:rFonts w:ascii="Book Antiqua" w:eastAsia="Arial Unicode MS" w:hAnsi="Book Antiqua"/>
        </w:rPr>
        <w:t>,</w:t>
      </w:r>
      <w:r w:rsidRPr="00F63267">
        <w:rPr>
          <w:rFonts w:ascii="Book Antiqua" w:eastAsia="Arial Unicode MS" w:hAnsi="Book Antiqua"/>
        </w:rPr>
        <w:t xml:space="preserve"> and diagnosis is mostly incidental. </w:t>
      </w:r>
      <w:r w:rsidR="001463C0" w:rsidRPr="00F63267">
        <w:rPr>
          <w:rFonts w:ascii="Book Antiqua" w:eastAsia="Arial Unicode MS" w:hAnsi="Book Antiqua"/>
        </w:rPr>
        <w:t>Confirmation</w:t>
      </w:r>
      <w:r w:rsidR="00CD73B1" w:rsidRPr="00F63267">
        <w:rPr>
          <w:rFonts w:ascii="Book Antiqua" w:eastAsia="Arial Unicode MS" w:hAnsi="Book Antiqua"/>
        </w:rPr>
        <w:t xml:space="preserve"> is based on </w:t>
      </w:r>
      <w:r w:rsidR="001D63F5" w:rsidRPr="00F63267">
        <w:rPr>
          <w:rFonts w:ascii="Book Antiqua" w:eastAsia="Arial Unicode MS" w:hAnsi="Book Antiqua"/>
        </w:rPr>
        <w:t xml:space="preserve">a </w:t>
      </w:r>
      <w:r w:rsidR="00CD73B1" w:rsidRPr="00F63267">
        <w:rPr>
          <w:rFonts w:ascii="Book Antiqua" w:eastAsia="Arial Unicode MS" w:hAnsi="Book Antiqua"/>
        </w:rPr>
        <w:t xml:space="preserve">barium esophagogram and a </w:t>
      </w:r>
      <w:r w:rsidR="001D63F5" w:rsidRPr="00F63267">
        <w:rPr>
          <w:rFonts w:ascii="Book Antiqua" w:eastAsia="Arial Unicode MS" w:hAnsi="Book Antiqua"/>
        </w:rPr>
        <w:t xml:space="preserve">thorough </w:t>
      </w:r>
      <w:r w:rsidR="00CD73B1" w:rsidRPr="00F63267">
        <w:rPr>
          <w:rFonts w:ascii="Book Antiqua" w:eastAsia="Arial Unicode MS" w:hAnsi="Book Antiqua"/>
        </w:rPr>
        <w:t xml:space="preserve">endoscopy to exclude the presence of </w:t>
      </w:r>
      <w:r w:rsidR="001463C0" w:rsidRPr="00F63267">
        <w:rPr>
          <w:rFonts w:ascii="Book Antiqua" w:eastAsia="Arial Unicode MS" w:hAnsi="Book Antiqua"/>
        </w:rPr>
        <w:t xml:space="preserve">concomitant </w:t>
      </w:r>
      <w:proofErr w:type="gramStart"/>
      <w:r w:rsidR="001D63F5" w:rsidRPr="00F63267">
        <w:rPr>
          <w:rFonts w:ascii="Book Antiqua" w:eastAsia="Arial Unicode MS" w:hAnsi="Book Antiqua"/>
        </w:rPr>
        <w:t>malignancies</w:t>
      </w:r>
      <w:r w:rsidR="00CD73B1"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24,25</w:t>
      </w:r>
      <w:r w:rsidR="00CD73B1" w:rsidRPr="00F63267">
        <w:rPr>
          <w:rFonts w:ascii="Book Antiqua" w:eastAsia="Arial Unicode MS" w:hAnsi="Book Antiqua"/>
          <w:vertAlign w:val="superscript"/>
        </w:rPr>
        <w:t>]</w:t>
      </w:r>
      <w:r w:rsidR="00CD73B1" w:rsidRPr="00F63267">
        <w:rPr>
          <w:rFonts w:ascii="Book Antiqua" w:eastAsia="Arial Unicode MS" w:hAnsi="Book Antiqua"/>
        </w:rPr>
        <w:t xml:space="preserve">. </w:t>
      </w:r>
      <w:r w:rsidR="00517E96" w:rsidRPr="00F63267">
        <w:rPr>
          <w:rFonts w:ascii="Book Antiqua" w:eastAsia="Arial Unicode MS" w:hAnsi="Book Antiqua"/>
        </w:rPr>
        <w:t xml:space="preserve">Many </w:t>
      </w:r>
      <w:r w:rsidR="001D63F5" w:rsidRPr="00F63267">
        <w:rPr>
          <w:rFonts w:ascii="Book Antiqua" w:eastAsia="Arial Unicode MS" w:hAnsi="Book Antiqua"/>
        </w:rPr>
        <w:t>cases</w:t>
      </w:r>
      <w:r w:rsidR="00CE2777" w:rsidRPr="00F63267">
        <w:rPr>
          <w:rFonts w:ascii="Book Antiqua" w:eastAsia="Arial Unicode MS" w:hAnsi="Book Antiqua"/>
        </w:rPr>
        <w:t xml:space="preserve"> are acquired pulsion diverticula</w:t>
      </w:r>
      <w:r w:rsidR="00517E96" w:rsidRPr="00F63267">
        <w:rPr>
          <w:rFonts w:ascii="Book Antiqua" w:eastAsia="Arial Unicode MS" w:hAnsi="Book Antiqua"/>
        </w:rPr>
        <w:t>,</w:t>
      </w:r>
      <w:r w:rsidR="00CE2777" w:rsidRPr="00F63267">
        <w:rPr>
          <w:rFonts w:ascii="Book Antiqua" w:eastAsia="Arial Unicode MS" w:hAnsi="Book Antiqua"/>
        </w:rPr>
        <w:t xml:space="preserve"> caused by</w:t>
      </w:r>
      <w:r w:rsidR="001463C0" w:rsidRPr="00F63267">
        <w:rPr>
          <w:rFonts w:ascii="Book Antiqua" w:eastAsia="Arial Unicode MS" w:hAnsi="Book Antiqua"/>
        </w:rPr>
        <w:t xml:space="preserve"> an</w:t>
      </w:r>
      <w:r w:rsidR="00CE2777" w:rsidRPr="00F63267">
        <w:rPr>
          <w:rFonts w:ascii="Book Antiqua" w:eastAsia="Arial Unicode MS" w:hAnsi="Book Antiqua"/>
        </w:rPr>
        <w:t xml:space="preserve"> impaired motility </w:t>
      </w:r>
      <w:r w:rsidR="001D63F5" w:rsidRPr="00F63267">
        <w:rPr>
          <w:rFonts w:ascii="Book Antiqua" w:eastAsia="Arial Unicode MS" w:hAnsi="Book Antiqua"/>
        </w:rPr>
        <w:t xml:space="preserve">that </w:t>
      </w:r>
      <w:r w:rsidR="00CE2777" w:rsidRPr="00F63267">
        <w:rPr>
          <w:rFonts w:ascii="Book Antiqua" w:eastAsia="Arial Unicode MS" w:hAnsi="Book Antiqua"/>
        </w:rPr>
        <w:t xml:space="preserve">results in higher intraluminal </w:t>
      </w:r>
      <w:r w:rsidR="001D63F5" w:rsidRPr="00F63267">
        <w:rPr>
          <w:rFonts w:ascii="Book Antiqua" w:eastAsia="Arial Unicode MS" w:hAnsi="Book Antiqua"/>
        </w:rPr>
        <w:t xml:space="preserve">pressure </w:t>
      </w:r>
      <w:r w:rsidR="001463C0" w:rsidRPr="00F63267">
        <w:rPr>
          <w:rFonts w:ascii="Book Antiqua" w:eastAsia="Arial Unicode MS" w:hAnsi="Book Antiqua"/>
        </w:rPr>
        <w:t xml:space="preserve">and </w:t>
      </w:r>
      <w:r w:rsidR="00CE2777" w:rsidRPr="00F63267">
        <w:rPr>
          <w:rFonts w:ascii="Book Antiqua" w:eastAsia="Arial Unicode MS" w:hAnsi="Book Antiqua"/>
        </w:rPr>
        <w:t xml:space="preserve">mucosa herniation </w:t>
      </w:r>
      <w:r w:rsidR="001463C0" w:rsidRPr="00F63267">
        <w:rPr>
          <w:rFonts w:ascii="Book Antiqua" w:eastAsia="Arial Unicode MS" w:hAnsi="Book Antiqua"/>
        </w:rPr>
        <w:t>through</w:t>
      </w:r>
      <w:r w:rsidR="00CE2777" w:rsidRPr="00F63267">
        <w:rPr>
          <w:rFonts w:ascii="Book Antiqua" w:eastAsia="Arial Unicode MS" w:hAnsi="Book Antiqua"/>
        </w:rPr>
        <w:t xml:space="preserve"> the muscular </w:t>
      </w:r>
      <w:proofErr w:type="gramStart"/>
      <w:r w:rsidR="00CE2777" w:rsidRPr="00F63267">
        <w:rPr>
          <w:rFonts w:ascii="Book Antiqua" w:eastAsia="Arial Unicode MS" w:hAnsi="Book Antiqua"/>
        </w:rPr>
        <w:t>wall</w:t>
      </w:r>
      <w:r w:rsidR="00CE2777"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25,26</w:t>
      </w:r>
      <w:r w:rsidR="00CE2777" w:rsidRPr="00F63267">
        <w:rPr>
          <w:rFonts w:ascii="Book Antiqua" w:eastAsia="Arial Unicode MS" w:hAnsi="Book Antiqua"/>
          <w:vertAlign w:val="superscript"/>
        </w:rPr>
        <w:t>]</w:t>
      </w:r>
      <w:r w:rsidR="00CE2777" w:rsidRPr="00F63267">
        <w:rPr>
          <w:rFonts w:ascii="Book Antiqua" w:eastAsia="Arial Unicode MS" w:hAnsi="Book Antiqua"/>
        </w:rPr>
        <w:t>.</w:t>
      </w:r>
    </w:p>
    <w:p w14:paraId="137D81B5" w14:textId="47EC9C53" w:rsidR="00CD73B1" w:rsidRPr="00F63267" w:rsidRDefault="00CE2777"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Zenker’s diverticulum (ZD) is the </w:t>
      </w:r>
      <w:r w:rsidR="001D63F5" w:rsidRPr="00F63267">
        <w:rPr>
          <w:rFonts w:ascii="Book Antiqua" w:eastAsia="Arial Unicode MS" w:hAnsi="Book Antiqua"/>
        </w:rPr>
        <w:t xml:space="preserve">most </w:t>
      </w:r>
      <w:r w:rsidRPr="00F63267">
        <w:rPr>
          <w:rFonts w:ascii="Book Antiqua" w:eastAsia="Arial Unicode MS" w:hAnsi="Book Antiqua"/>
        </w:rPr>
        <w:t>common type in the esophagus (70%)</w:t>
      </w:r>
      <w:r w:rsidR="00BE0B22" w:rsidRPr="00F63267">
        <w:rPr>
          <w:rFonts w:ascii="Book Antiqua" w:eastAsia="Arial Unicode MS" w:hAnsi="Book Antiqua"/>
        </w:rPr>
        <w:t xml:space="preserve">. </w:t>
      </w:r>
      <w:bookmarkStart w:id="11" w:name="OLE_LINK5"/>
      <w:bookmarkStart w:id="12" w:name="OLE_LINK6"/>
      <w:r w:rsidR="00BE0B22" w:rsidRPr="00F63267">
        <w:rPr>
          <w:rFonts w:ascii="Book Antiqua" w:eastAsia="Arial Unicode MS" w:hAnsi="Book Antiqua"/>
        </w:rPr>
        <w:t>It usually begins</w:t>
      </w:r>
      <w:r w:rsidR="002A72BF" w:rsidRPr="00F63267">
        <w:rPr>
          <w:rFonts w:ascii="Book Antiqua" w:eastAsia="Arial Unicode MS" w:hAnsi="Book Antiqua"/>
        </w:rPr>
        <w:t xml:space="preserve"> </w:t>
      </w:r>
      <w:r w:rsidR="001D63F5" w:rsidRPr="00F63267">
        <w:rPr>
          <w:rFonts w:ascii="Book Antiqua" w:eastAsia="Arial Unicode MS" w:hAnsi="Book Antiqua"/>
        </w:rPr>
        <w:t xml:space="preserve">in </w:t>
      </w:r>
      <w:r w:rsidR="002A72BF" w:rsidRPr="00F63267">
        <w:rPr>
          <w:rFonts w:ascii="Book Antiqua" w:eastAsia="Arial Unicode MS" w:hAnsi="Book Antiqua"/>
        </w:rPr>
        <w:t>the upper third</w:t>
      </w:r>
      <w:r w:rsidR="00BE0B22" w:rsidRPr="00F63267">
        <w:rPr>
          <w:rFonts w:ascii="Book Antiqua" w:eastAsia="Arial Unicode MS" w:hAnsi="Book Antiqua"/>
        </w:rPr>
        <w:t>,</w:t>
      </w:r>
      <w:r w:rsidR="002A72BF" w:rsidRPr="00F63267">
        <w:rPr>
          <w:rFonts w:ascii="Book Antiqua" w:eastAsia="Arial Unicode MS" w:hAnsi="Book Antiqua"/>
        </w:rPr>
        <w:t xml:space="preserve"> </w:t>
      </w:r>
      <w:r w:rsidRPr="00F63267">
        <w:rPr>
          <w:rFonts w:ascii="Book Antiqua" w:eastAsia="Arial Unicode MS" w:hAnsi="Book Antiqua"/>
        </w:rPr>
        <w:t>with an estimated prevalence of 0</w:t>
      </w:r>
      <w:r w:rsidR="00681B59" w:rsidRPr="00F63267">
        <w:rPr>
          <w:rFonts w:ascii="Book Antiqua" w:eastAsia="Arial Unicode MS" w:hAnsi="Book Antiqua"/>
        </w:rPr>
        <w:t>.</w:t>
      </w:r>
      <w:r w:rsidRPr="00F63267">
        <w:rPr>
          <w:rFonts w:ascii="Book Antiqua" w:eastAsia="Arial Unicode MS" w:hAnsi="Book Antiqua"/>
        </w:rPr>
        <w:t>01%-0</w:t>
      </w:r>
      <w:proofErr w:type="gramStart"/>
      <w:r w:rsidR="00681B59" w:rsidRPr="00F63267">
        <w:rPr>
          <w:rFonts w:ascii="Book Antiqua" w:eastAsia="Arial Unicode MS" w:hAnsi="Book Antiqua"/>
        </w:rPr>
        <w:t>.</w:t>
      </w:r>
      <w:r w:rsidRPr="00F63267">
        <w:rPr>
          <w:rFonts w:ascii="Book Antiqua" w:eastAsia="Arial Unicode MS" w:hAnsi="Book Antiqua"/>
        </w:rPr>
        <w:t>11</w:t>
      </w:r>
      <w:proofErr w:type="gramEnd"/>
      <w:r w:rsidRPr="00F63267">
        <w:rPr>
          <w:rFonts w:ascii="Book Antiqua" w:eastAsia="Arial Unicode MS" w:hAnsi="Book Antiqua"/>
        </w:rPr>
        <w:t>%</w:t>
      </w:r>
      <w:r w:rsidRPr="00F63267">
        <w:rPr>
          <w:rFonts w:ascii="Book Antiqua" w:eastAsia="Arial Unicode MS" w:hAnsi="Book Antiqua"/>
          <w:vertAlign w:val="superscript"/>
        </w:rPr>
        <w:t>[</w:t>
      </w:r>
      <w:r w:rsidR="001136B7" w:rsidRPr="00F63267">
        <w:rPr>
          <w:rFonts w:ascii="Book Antiqua" w:eastAsia="Arial Unicode MS" w:hAnsi="Book Antiqua"/>
          <w:vertAlign w:val="superscript"/>
        </w:rPr>
        <w:t>26</w:t>
      </w:r>
      <w:r w:rsidRPr="00F63267">
        <w:rPr>
          <w:rFonts w:ascii="Book Antiqua" w:eastAsia="Arial Unicode MS" w:hAnsi="Book Antiqua"/>
          <w:vertAlign w:val="superscript"/>
        </w:rPr>
        <w:t>]</w:t>
      </w:r>
      <w:r w:rsidR="00BE0B22" w:rsidRPr="00F63267">
        <w:rPr>
          <w:rFonts w:ascii="Book Antiqua" w:eastAsia="Arial Unicode MS" w:hAnsi="Book Antiqua"/>
        </w:rPr>
        <w:t xml:space="preserve"> and some </w:t>
      </w:r>
      <w:r w:rsidRPr="00F63267">
        <w:rPr>
          <w:rFonts w:ascii="Book Antiqua" w:eastAsia="Arial Unicode MS" w:hAnsi="Book Antiqua"/>
        </w:rPr>
        <w:t>age, geographic and gender-related differences</w:t>
      </w:r>
      <w:bookmarkEnd w:id="11"/>
      <w:bookmarkEnd w:id="12"/>
      <w:r w:rsidRPr="00F63267">
        <w:rPr>
          <w:rFonts w:ascii="Book Antiqua" w:eastAsia="Arial Unicode MS" w:hAnsi="Book Antiqua"/>
          <w:vertAlign w:val="superscript"/>
        </w:rPr>
        <w:t>[</w:t>
      </w:r>
      <w:r w:rsidR="001136B7" w:rsidRPr="00F63267">
        <w:rPr>
          <w:rFonts w:ascii="Book Antiqua" w:eastAsia="Arial Unicode MS" w:hAnsi="Book Antiqua"/>
          <w:vertAlign w:val="superscript"/>
        </w:rPr>
        <w:t>27</w:t>
      </w:r>
      <w:r w:rsidRPr="00F63267">
        <w:rPr>
          <w:rFonts w:ascii="Book Antiqua" w:eastAsia="Arial Unicode MS" w:hAnsi="Book Antiqua"/>
          <w:vertAlign w:val="superscript"/>
        </w:rPr>
        <w:t>]</w:t>
      </w:r>
      <w:r w:rsidRPr="00F63267">
        <w:rPr>
          <w:rFonts w:ascii="Book Antiqua" w:eastAsia="Arial Unicode MS" w:hAnsi="Book Antiqua"/>
        </w:rPr>
        <w:t xml:space="preserve">. </w:t>
      </w:r>
    </w:p>
    <w:p w14:paraId="50E5C1FD" w14:textId="34FA05E9" w:rsidR="00517E96" w:rsidRPr="00F63267" w:rsidRDefault="00CD73B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The treatment of choice </w:t>
      </w:r>
      <w:r w:rsidR="001D63F5" w:rsidRPr="00F63267">
        <w:rPr>
          <w:rFonts w:ascii="Book Antiqua" w:eastAsia="Arial Unicode MS" w:hAnsi="Book Antiqua"/>
        </w:rPr>
        <w:t xml:space="preserve">for </w:t>
      </w:r>
      <w:r w:rsidR="00517E96" w:rsidRPr="00F63267">
        <w:rPr>
          <w:rFonts w:ascii="Book Antiqua" w:eastAsia="Arial Unicode MS" w:hAnsi="Book Antiqua"/>
        </w:rPr>
        <w:t xml:space="preserve">ZD </w:t>
      </w:r>
      <w:r w:rsidR="00F30755" w:rsidRPr="00F63267">
        <w:rPr>
          <w:rFonts w:ascii="Book Antiqua" w:eastAsia="Arial Unicode MS" w:hAnsi="Book Antiqua"/>
        </w:rPr>
        <w:t xml:space="preserve">for many years has </w:t>
      </w:r>
      <w:r w:rsidRPr="00F63267">
        <w:rPr>
          <w:rFonts w:ascii="Book Antiqua" w:eastAsia="Arial Unicode MS" w:hAnsi="Book Antiqua"/>
        </w:rPr>
        <w:t xml:space="preserve">been an open surgical diverticulectomy with cricopharingeal myotomy, </w:t>
      </w:r>
      <w:r w:rsidR="001D63F5" w:rsidRPr="00F63267">
        <w:rPr>
          <w:rFonts w:ascii="Book Antiqua" w:eastAsia="Arial Unicode MS" w:hAnsi="Book Antiqua"/>
        </w:rPr>
        <w:t xml:space="preserve">while an </w:t>
      </w:r>
      <w:r w:rsidRPr="00F63267">
        <w:rPr>
          <w:rFonts w:ascii="Book Antiqua" w:eastAsia="Arial Unicode MS" w:hAnsi="Book Antiqua"/>
        </w:rPr>
        <w:t xml:space="preserve">endoscopic myotomy with </w:t>
      </w:r>
      <w:r w:rsidR="001D63F5" w:rsidRPr="00F63267">
        <w:rPr>
          <w:rFonts w:ascii="Book Antiqua" w:eastAsia="Arial Unicode MS" w:hAnsi="Book Antiqua"/>
        </w:rPr>
        <w:t xml:space="preserve">a </w:t>
      </w:r>
      <w:r w:rsidRPr="00F63267">
        <w:rPr>
          <w:rFonts w:ascii="Book Antiqua" w:eastAsia="Arial Unicode MS" w:hAnsi="Book Antiqua"/>
        </w:rPr>
        <w:t>rigid or flexible endoscope is a recent emerging option</w:t>
      </w:r>
      <w:r w:rsidR="001D63F5" w:rsidRPr="00F63267">
        <w:rPr>
          <w:rFonts w:ascii="Book Antiqua" w:eastAsia="Arial Unicode MS" w:hAnsi="Book Antiqua"/>
        </w:rPr>
        <w:t xml:space="preserve"> that can be </w:t>
      </w:r>
      <w:r w:rsidR="00F5162A" w:rsidRPr="00F63267">
        <w:rPr>
          <w:rFonts w:ascii="Book Antiqua" w:eastAsia="Arial Unicode MS" w:hAnsi="Book Antiqua"/>
        </w:rPr>
        <w:t xml:space="preserve">achieved </w:t>
      </w:r>
      <w:r w:rsidR="001D63F5" w:rsidRPr="00F63267">
        <w:rPr>
          <w:rFonts w:ascii="Book Antiqua" w:eastAsia="Arial Unicode MS" w:hAnsi="Book Antiqua"/>
        </w:rPr>
        <w:t xml:space="preserve">with </w:t>
      </w:r>
      <w:r w:rsidR="00F5162A" w:rsidRPr="00F63267">
        <w:rPr>
          <w:rFonts w:ascii="Book Antiqua" w:eastAsia="Arial Unicode MS" w:hAnsi="Book Antiqua"/>
        </w:rPr>
        <w:t xml:space="preserve">multiple </w:t>
      </w:r>
      <w:proofErr w:type="gramStart"/>
      <w:r w:rsidR="00F5162A" w:rsidRPr="00F63267">
        <w:rPr>
          <w:rFonts w:ascii="Book Antiqua" w:eastAsia="Arial Unicode MS" w:hAnsi="Book Antiqua"/>
        </w:rPr>
        <w:t>techniques</w:t>
      </w:r>
      <w:r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28-32</w:t>
      </w:r>
      <w:r w:rsidRPr="00F63267">
        <w:rPr>
          <w:rFonts w:ascii="Book Antiqua" w:eastAsia="Arial Unicode MS" w:hAnsi="Book Antiqua"/>
          <w:vertAlign w:val="superscript"/>
        </w:rPr>
        <w:t>]</w:t>
      </w:r>
      <w:r w:rsidRPr="00F63267">
        <w:rPr>
          <w:rFonts w:ascii="Book Antiqua" w:eastAsia="Arial Unicode MS" w:hAnsi="Book Antiqua"/>
        </w:rPr>
        <w:t>.</w:t>
      </w:r>
      <w:r w:rsidR="00517E96" w:rsidRPr="00F63267">
        <w:rPr>
          <w:rFonts w:ascii="Book Antiqua" w:eastAsia="Arial Unicode MS" w:hAnsi="Book Antiqua"/>
        </w:rPr>
        <w:t xml:space="preserve"> </w:t>
      </w:r>
      <w:r w:rsidR="00494756" w:rsidRPr="00F63267">
        <w:rPr>
          <w:rFonts w:ascii="Book Antiqua" w:eastAsia="Arial Unicode MS" w:hAnsi="Book Antiqua"/>
        </w:rPr>
        <w:t xml:space="preserve">Current literature is mostly based on retrospective </w:t>
      </w:r>
      <w:r w:rsidR="001D63F5" w:rsidRPr="00F63267">
        <w:rPr>
          <w:rFonts w:ascii="Book Antiqua" w:eastAsia="Arial Unicode MS" w:hAnsi="Book Antiqua"/>
        </w:rPr>
        <w:t xml:space="preserve">studies </w:t>
      </w:r>
      <w:r w:rsidR="00494756" w:rsidRPr="00F63267">
        <w:rPr>
          <w:rFonts w:ascii="Book Antiqua" w:eastAsia="Arial Unicode MS" w:hAnsi="Book Antiqua"/>
        </w:rPr>
        <w:t>with heterogeneous results</w:t>
      </w:r>
      <w:r w:rsidR="001D63F5" w:rsidRPr="00F63267">
        <w:rPr>
          <w:rFonts w:ascii="Book Antiqua" w:eastAsia="Arial Unicode MS" w:hAnsi="Book Antiqua"/>
        </w:rPr>
        <w:t>,</w:t>
      </w:r>
      <w:r w:rsidR="00494756" w:rsidRPr="00F63267">
        <w:rPr>
          <w:rFonts w:ascii="Book Antiqua" w:eastAsia="Arial Unicode MS" w:hAnsi="Book Antiqua"/>
        </w:rPr>
        <w:t xml:space="preserve"> and the gold standard of treatment </w:t>
      </w:r>
      <w:r w:rsidR="00F5162A" w:rsidRPr="00F63267">
        <w:rPr>
          <w:rFonts w:ascii="Book Antiqua" w:eastAsia="Arial Unicode MS" w:hAnsi="Book Antiqua"/>
        </w:rPr>
        <w:t xml:space="preserve">is not </w:t>
      </w:r>
      <w:r w:rsidR="001D63F5" w:rsidRPr="00F63267">
        <w:rPr>
          <w:rFonts w:ascii="Book Antiqua" w:eastAsia="Arial Unicode MS" w:hAnsi="Book Antiqua"/>
        </w:rPr>
        <w:t xml:space="preserve">yet </w:t>
      </w:r>
      <w:proofErr w:type="gramStart"/>
      <w:r w:rsidR="00F5162A" w:rsidRPr="00F63267">
        <w:rPr>
          <w:rFonts w:ascii="Book Antiqua" w:eastAsia="Arial Unicode MS" w:hAnsi="Book Antiqua"/>
        </w:rPr>
        <w:t>established</w:t>
      </w:r>
      <w:r w:rsidR="00494756"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33</w:t>
      </w:r>
      <w:r w:rsidR="00494756" w:rsidRPr="00F63267">
        <w:rPr>
          <w:rFonts w:ascii="Book Antiqua" w:eastAsia="Arial Unicode MS" w:hAnsi="Book Antiqua"/>
          <w:vertAlign w:val="superscript"/>
        </w:rPr>
        <w:t>]</w:t>
      </w:r>
      <w:r w:rsidR="00494756" w:rsidRPr="00F63267">
        <w:rPr>
          <w:rFonts w:ascii="Book Antiqua" w:eastAsia="Arial Unicode MS" w:hAnsi="Book Antiqua"/>
        </w:rPr>
        <w:t>.</w:t>
      </w:r>
      <w:r w:rsidR="001463C0" w:rsidRPr="00F63267">
        <w:rPr>
          <w:rFonts w:ascii="Book Antiqua" w:eastAsia="Arial Unicode MS" w:hAnsi="Book Antiqua"/>
        </w:rPr>
        <w:t xml:space="preserve"> </w:t>
      </w:r>
      <w:r w:rsidR="00494756" w:rsidRPr="00F63267">
        <w:rPr>
          <w:rFonts w:ascii="Book Antiqua" w:eastAsia="Arial Unicode MS" w:hAnsi="Book Antiqua"/>
        </w:rPr>
        <w:t>However, the endoscopic staple-assisted esophago</w:t>
      </w:r>
      <w:r w:rsidR="00517E96" w:rsidRPr="00F63267">
        <w:rPr>
          <w:rFonts w:ascii="Book Antiqua" w:eastAsia="Arial Unicode MS" w:hAnsi="Book Antiqua"/>
        </w:rPr>
        <w:t>-</w:t>
      </w:r>
      <w:r w:rsidR="00494756" w:rsidRPr="00F63267">
        <w:rPr>
          <w:rFonts w:ascii="Book Antiqua" w:eastAsia="Arial Unicode MS" w:hAnsi="Book Antiqua"/>
        </w:rPr>
        <w:t>diverticulostomy is often considered the first choice</w:t>
      </w:r>
      <w:r w:rsidR="001D63F5" w:rsidRPr="00F63267">
        <w:rPr>
          <w:rFonts w:ascii="Book Antiqua" w:eastAsia="Arial Unicode MS" w:hAnsi="Book Antiqua"/>
        </w:rPr>
        <w:t xml:space="preserve"> of </w:t>
      </w:r>
      <w:proofErr w:type="gramStart"/>
      <w:r w:rsidR="001D63F5" w:rsidRPr="00F63267">
        <w:rPr>
          <w:rFonts w:ascii="Book Antiqua" w:eastAsia="Arial Unicode MS" w:hAnsi="Book Antiqua"/>
        </w:rPr>
        <w:t>treatment</w:t>
      </w:r>
      <w:r w:rsidR="00494756"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34</w:t>
      </w:r>
      <w:r w:rsidR="00494756" w:rsidRPr="00F63267">
        <w:rPr>
          <w:rFonts w:ascii="Book Antiqua" w:eastAsia="Arial Unicode MS" w:hAnsi="Book Antiqua"/>
          <w:vertAlign w:val="superscript"/>
        </w:rPr>
        <w:t>]</w:t>
      </w:r>
      <w:r w:rsidR="00494756" w:rsidRPr="00F63267">
        <w:rPr>
          <w:rFonts w:ascii="Book Antiqua" w:eastAsia="Arial Unicode MS" w:hAnsi="Book Antiqua"/>
        </w:rPr>
        <w:t>.</w:t>
      </w:r>
      <w:r w:rsidR="00517E96" w:rsidRPr="00F63267">
        <w:rPr>
          <w:rFonts w:ascii="Book Antiqua" w:eastAsia="Arial Unicode MS" w:hAnsi="Book Antiqua"/>
        </w:rPr>
        <w:t xml:space="preserve"> </w:t>
      </w:r>
    </w:p>
    <w:p w14:paraId="194FDA75" w14:textId="1DCCEEA1" w:rsidR="00CE782C" w:rsidRPr="00F63267" w:rsidRDefault="00CE782C" w:rsidP="002E7B46">
      <w:pPr>
        <w:spacing w:line="360" w:lineRule="auto"/>
        <w:ind w:firstLine="708"/>
        <w:jc w:val="both"/>
        <w:outlineLvl w:val="0"/>
        <w:rPr>
          <w:rFonts w:ascii="Book Antiqua" w:eastAsia="Arial Unicode MS" w:hAnsi="Book Antiqua"/>
          <w:color w:val="4F81BD" w:themeColor="accent1"/>
        </w:rPr>
      </w:pPr>
      <w:r w:rsidRPr="00F63267">
        <w:rPr>
          <w:rFonts w:ascii="Book Antiqua" w:eastAsia="Arial Unicode MS" w:hAnsi="Book Antiqua"/>
        </w:rPr>
        <w:t xml:space="preserve">Endoscopic repair </w:t>
      </w:r>
      <w:r w:rsidR="00517E96" w:rsidRPr="00F63267">
        <w:rPr>
          <w:rFonts w:ascii="Book Antiqua" w:eastAsia="Arial Unicode MS" w:hAnsi="Book Antiqua"/>
        </w:rPr>
        <w:t xml:space="preserve">of ZD </w:t>
      </w:r>
      <w:r w:rsidRPr="00F63267">
        <w:rPr>
          <w:rFonts w:ascii="Book Antiqua" w:eastAsia="Arial Unicode MS" w:hAnsi="Book Antiqua"/>
        </w:rPr>
        <w:t>is safe and effective, allow</w:t>
      </w:r>
      <w:r w:rsidR="00517E96" w:rsidRPr="00F63267">
        <w:rPr>
          <w:rFonts w:ascii="Book Antiqua" w:eastAsia="Arial Unicode MS" w:hAnsi="Book Antiqua"/>
        </w:rPr>
        <w:t>ing</w:t>
      </w:r>
      <w:r w:rsidRPr="00F63267">
        <w:rPr>
          <w:rFonts w:ascii="Book Antiqua" w:eastAsia="Arial Unicode MS" w:hAnsi="Book Antiqua"/>
        </w:rPr>
        <w:t xml:space="preserve"> </w:t>
      </w:r>
      <w:r w:rsidR="00EF6759" w:rsidRPr="00F63267">
        <w:rPr>
          <w:rFonts w:ascii="Book Antiqua" w:eastAsia="Arial Unicode MS" w:hAnsi="Book Antiqua"/>
        </w:rPr>
        <w:t xml:space="preserve">a </w:t>
      </w:r>
      <w:r w:rsidRPr="00F63267">
        <w:rPr>
          <w:rFonts w:ascii="Book Antiqua" w:eastAsia="Arial Unicode MS" w:hAnsi="Book Antiqua"/>
        </w:rPr>
        <w:t xml:space="preserve">shorter operative time, </w:t>
      </w:r>
      <w:r w:rsidR="00EF6759" w:rsidRPr="00F63267">
        <w:rPr>
          <w:rFonts w:ascii="Book Antiqua" w:eastAsia="Arial Unicode MS" w:hAnsi="Book Antiqua"/>
        </w:rPr>
        <w:t xml:space="preserve">a </w:t>
      </w:r>
      <w:r w:rsidRPr="00F63267">
        <w:rPr>
          <w:rFonts w:ascii="Book Antiqua" w:eastAsia="Arial Unicode MS" w:hAnsi="Book Antiqua"/>
        </w:rPr>
        <w:t xml:space="preserve">reduction of hospital stay, </w:t>
      </w:r>
      <w:r w:rsidR="001463C0" w:rsidRPr="00F63267">
        <w:rPr>
          <w:rFonts w:ascii="Book Antiqua" w:eastAsia="Arial Unicode MS" w:hAnsi="Book Antiqua"/>
        </w:rPr>
        <w:t xml:space="preserve">and </w:t>
      </w:r>
      <w:r w:rsidR="00EF6759" w:rsidRPr="00F63267">
        <w:rPr>
          <w:rFonts w:ascii="Book Antiqua" w:eastAsia="Arial Unicode MS" w:hAnsi="Book Antiqua"/>
        </w:rPr>
        <w:t xml:space="preserve">a </w:t>
      </w:r>
      <w:r w:rsidRPr="00F63267">
        <w:rPr>
          <w:rFonts w:ascii="Book Antiqua" w:eastAsia="Arial Unicode MS" w:hAnsi="Book Antiqua"/>
        </w:rPr>
        <w:t xml:space="preserve">quicker resumption of oral </w:t>
      </w:r>
      <w:proofErr w:type="gramStart"/>
      <w:r w:rsidRPr="00F63267">
        <w:rPr>
          <w:rFonts w:ascii="Book Antiqua" w:eastAsia="Arial Unicode MS" w:hAnsi="Book Antiqua"/>
        </w:rPr>
        <w:t>intake</w:t>
      </w:r>
      <w:r w:rsidRPr="00F63267">
        <w:rPr>
          <w:rFonts w:ascii="Book Antiqua" w:eastAsia="Arial Unicode MS" w:hAnsi="Book Antiqua"/>
          <w:vertAlign w:val="superscript"/>
        </w:rPr>
        <w:t>[</w:t>
      </w:r>
      <w:proofErr w:type="gramEnd"/>
      <w:r w:rsidR="001136B7" w:rsidRPr="00F63267">
        <w:rPr>
          <w:rFonts w:ascii="Book Antiqua" w:eastAsia="Arial Unicode MS" w:hAnsi="Book Antiqua"/>
          <w:vertAlign w:val="superscript"/>
        </w:rPr>
        <w:t>35-37</w:t>
      </w:r>
      <w:r w:rsidRPr="00F63267">
        <w:rPr>
          <w:rFonts w:ascii="Book Antiqua" w:eastAsia="Arial Unicode MS" w:hAnsi="Book Antiqua"/>
          <w:vertAlign w:val="superscript"/>
        </w:rPr>
        <w:t>]</w:t>
      </w:r>
      <w:r w:rsidRPr="00F63267">
        <w:rPr>
          <w:rFonts w:ascii="Book Antiqua" w:eastAsia="Arial Unicode MS" w:hAnsi="Book Antiqua"/>
        </w:rPr>
        <w:t xml:space="preserve">. In the </w:t>
      </w:r>
      <w:r w:rsidR="001463C0" w:rsidRPr="00F63267">
        <w:rPr>
          <w:rFonts w:ascii="Book Antiqua" w:eastAsia="Arial Unicode MS" w:hAnsi="Book Antiqua"/>
        </w:rPr>
        <w:t xml:space="preserve">available </w:t>
      </w:r>
      <w:r w:rsidRPr="00F63267">
        <w:rPr>
          <w:rFonts w:ascii="Book Antiqua" w:eastAsia="Arial Unicode MS" w:hAnsi="Book Antiqua"/>
        </w:rPr>
        <w:t>literature, the endoscopic repair has a morbi</w:t>
      </w:r>
      <w:r w:rsidR="005002C0" w:rsidRPr="00F63267">
        <w:rPr>
          <w:rFonts w:ascii="Book Antiqua" w:eastAsia="Arial Unicode MS" w:hAnsi="Book Antiqua"/>
        </w:rPr>
        <w:t>d</w:t>
      </w:r>
      <w:r w:rsidRPr="00F63267">
        <w:rPr>
          <w:rFonts w:ascii="Book Antiqua" w:eastAsia="Arial Unicode MS" w:hAnsi="Book Antiqua"/>
        </w:rPr>
        <w:t xml:space="preserve">ity rate </w:t>
      </w:r>
      <w:r w:rsidR="00EF6759" w:rsidRPr="00F63267">
        <w:rPr>
          <w:rFonts w:ascii="Book Antiqua" w:eastAsia="Arial Unicode MS" w:hAnsi="Book Antiqua"/>
        </w:rPr>
        <w:t xml:space="preserve">of </w:t>
      </w:r>
      <w:r w:rsidRPr="00F63267">
        <w:rPr>
          <w:rFonts w:ascii="Book Antiqua" w:eastAsia="Arial Unicode MS" w:hAnsi="Book Antiqua"/>
        </w:rPr>
        <w:t xml:space="preserve">up to 4% </w:t>
      </w:r>
      <w:r w:rsidR="00EF6759" w:rsidRPr="00F63267">
        <w:rPr>
          <w:rFonts w:ascii="Book Antiqua" w:eastAsia="Arial Unicode MS" w:hAnsi="Book Antiqua"/>
        </w:rPr>
        <w:t xml:space="preserve">and </w:t>
      </w:r>
      <w:r w:rsidR="001463C0" w:rsidRPr="00F63267">
        <w:rPr>
          <w:rFonts w:ascii="Book Antiqua" w:eastAsia="Arial Unicode MS" w:hAnsi="Book Antiqua"/>
        </w:rPr>
        <w:t xml:space="preserve">a mortality rate lower than 1%. </w:t>
      </w:r>
      <w:r w:rsidR="00EF6759" w:rsidRPr="00F63267">
        <w:rPr>
          <w:rFonts w:ascii="Book Antiqua" w:eastAsia="Arial Unicode MS" w:hAnsi="Book Antiqua"/>
        </w:rPr>
        <w:t xml:space="preserve">The mean </w:t>
      </w:r>
      <w:r w:rsidRPr="00F63267">
        <w:rPr>
          <w:rFonts w:ascii="Book Antiqua" w:eastAsia="Arial Unicode MS" w:hAnsi="Book Antiqua"/>
        </w:rPr>
        <w:t xml:space="preserve">recurrence rate is </w:t>
      </w:r>
      <w:r w:rsidR="004E4A4D" w:rsidRPr="00F63267">
        <w:rPr>
          <w:rFonts w:ascii="Book Antiqua" w:eastAsia="Arial Unicode MS" w:hAnsi="Book Antiqua"/>
        </w:rPr>
        <w:t>approximately 6</w:t>
      </w:r>
      <w:r w:rsidRPr="00F63267">
        <w:rPr>
          <w:rFonts w:ascii="Book Antiqua" w:eastAsia="Arial Unicode MS" w:hAnsi="Book Antiqua"/>
        </w:rPr>
        <w:t>% (0</w:t>
      </w:r>
      <w:r w:rsidR="00463D8C" w:rsidRPr="00F63267">
        <w:rPr>
          <w:rFonts w:ascii="Book Antiqua" w:eastAsia="Arial Unicode MS" w:hAnsi="Book Antiqua" w:hint="eastAsia"/>
          <w:lang w:eastAsia="zh-CN"/>
        </w:rPr>
        <w:t>%</w:t>
      </w:r>
      <w:r w:rsidRPr="00F63267">
        <w:rPr>
          <w:rFonts w:ascii="Book Antiqua" w:eastAsia="Arial Unicode MS" w:hAnsi="Book Antiqua"/>
        </w:rPr>
        <w:t>-22%)</w:t>
      </w:r>
      <w:r w:rsidRPr="00F63267">
        <w:rPr>
          <w:rFonts w:ascii="Book Antiqua" w:eastAsia="Arial Unicode MS" w:hAnsi="Book Antiqua"/>
          <w:vertAlign w:val="superscript"/>
        </w:rPr>
        <w:t>[</w:t>
      </w:r>
      <w:r w:rsidR="001136B7" w:rsidRPr="00F63267">
        <w:rPr>
          <w:rFonts w:ascii="Book Antiqua" w:eastAsia="Arial Unicode MS" w:hAnsi="Book Antiqua"/>
          <w:vertAlign w:val="superscript"/>
        </w:rPr>
        <w:t>38</w:t>
      </w:r>
      <w:r w:rsidRPr="00F63267">
        <w:rPr>
          <w:rFonts w:ascii="Book Antiqua" w:eastAsia="Arial Unicode MS" w:hAnsi="Book Antiqua"/>
          <w:vertAlign w:val="superscript"/>
        </w:rPr>
        <w:t>]</w:t>
      </w:r>
      <w:r w:rsidRPr="00F63267">
        <w:rPr>
          <w:rFonts w:ascii="Book Antiqua" w:eastAsia="Arial Unicode MS" w:hAnsi="Book Antiqua"/>
        </w:rPr>
        <w:t>.</w:t>
      </w:r>
    </w:p>
    <w:p w14:paraId="277C8249" w14:textId="3FA868C3" w:rsidR="00D5259E" w:rsidRPr="00F63267" w:rsidRDefault="00CE782C"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The </w:t>
      </w:r>
      <w:r w:rsidR="00517E96" w:rsidRPr="00F63267">
        <w:rPr>
          <w:rFonts w:ascii="Book Antiqua" w:eastAsia="Arial Unicode MS" w:hAnsi="Book Antiqua"/>
        </w:rPr>
        <w:t xml:space="preserve">traditional </w:t>
      </w:r>
      <w:r w:rsidRPr="00F63267">
        <w:rPr>
          <w:rFonts w:ascii="Book Antiqua" w:eastAsia="Arial Unicode MS" w:hAnsi="Book Antiqua"/>
        </w:rPr>
        <w:t>surgical technique</w:t>
      </w:r>
      <w:r w:rsidR="007870D2" w:rsidRPr="00F63267">
        <w:rPr>
          <w:rFonts w:ascii="Book Antiqua" w:eastAsia="Arial Unicode MS" w:hAnsi="Book Antiqua"/>
        </w:rPr>
        <w:t>s</w:t>
      </w:r>
      <w:r w:rsidRPr="00F63267">
        <w:rPr>
          <w:rFonts w:ascii="Book Antiqua" w:eastAsia="Arial Unicode MS" w:hAnsi="Book Antiqua"/>
        </w:rPr>
        <w:t xml:space="preserve"> consist </w:t>
      </w:r>
      <w:r w:rsidR="007870D2" w:rsidRPr="00F63267">
        <w:rPr>
          <w:rFonts w:ascii="Book Antiqua" w:eastAsia="Arial Unicode MS" w:hAnsi="Book Antiqua"/>
        </w:rPr>
        <w:t xml:space="preserve">of </w:t>
      </w:r>
      <w:r w:rsidR="00517E96" w:rsidRPr="00F63267">
        <w:rPr>
          <w:rFonts w:ascii="Book Antiqua" w:eastAsia="Arial Unicode MS" w:hAnsi="Book Antiqua"/>
        </w:rPr>
        <w:t xml:space="preserve">a </w:t>
      </w:r>
      <w:r w:rsidRPr="00F63267">
        <w:rPr>
          <w:rFonts w:ascii="Book Antiqua" w:eastAsia="Arial Unicode MS" w:hAnsi="Book Antiqua"/>
        </w:rPr>
        <w:t xml:space="preserve">stapled or manual diverticulectomy for larger diverticula associated with </w:t>
      </w:r>
      <w:r w:rsidR="007870D2" w:rsidRPr="00F63267">
        <w:rPr>
          <w:rFonts w:ascii="Book Antiqua" w:eastAsia="Arial Unicode MS" w:hAnsi="Book Antiqua"/>
        </w:rPr>
        <w:t xml:space="preserve">a </w:t>
      </w:r>
      <w:r w:rsidRPr="00F63267">
        <w:rPr>
          <w:rFonts w:ascii="Book Antiqua" w:eastAsia="Arial Unicode MS" w:hAnsi="Book Antiqua"/>
        </w:rPr>
        <w:t>myotomy</w:t>
      </w:r>
      <w:r w:rsidR="00517E96" w:rsidRPr="00F63267">
        <w:rPr>
          <w:rFonts w:ascii="Book Antiqua" w:eastAsia="Arial Unicode MS" w:hAnsi="Book Antiqua"/>
        </w:rPr>
        <w:t xml:space="preserve">; </w:t>
      </w:r>
      <w:r w:rsidR="007870D2" w:rsidRPr="00F63267">
        <w:rPr>
          <w:rFonts w:ascii="Book Antiqua" w:eastAsia="Arial Unicode MS" w:hAnsi="Book Antiqua"/>
        </w:rPr>
        <w:t xml:space="preserve">a </w:t>
      </w:r>
      <w:r w:rsidRPr="00F63267">
        <w:rPr>
          <w:rFonts w:ascii="Book Antiqua" w:eastAsia="Arial Unicode MS" w:hAnsi="Book Antiqua"/>
        </w:rPr>
        <w:t xml:space="preserve">myotomy alone for small diverticula (less than 1 cm); </w:t>
      </w:r>
      <w:r w:rsidR="007870D2" w:rsidRPr="00F63267">
        <w:rPr>
          <w:rFonts w:ascii="Book Antiqua" w:eastAsia="Arial Unicode MS" w:hAnsi="Book Antiqua"/>
        </w:rPr>
        <w:t xml:space="preserve">and a </w:t>
      </w:r>
      <w:r w:rsidRPr="00F63267">
        <w:rPr>
          <w:rFonts w:ascii="Book Antiqua" w:eastAsia="Arial Unicode MS" w:hAnsi="Book Antiqua"/>
        </w:rPr>
        <w:t xml:space="preserve">myotomy with suspension or inversion for </w:t>
      </w:r>
      <w:r w:rsidR="007870D2" w:rsidRPr="00F63267">
        <w:rPr>
          <w:rFonts w:ascii="Book Antiqua" w:eastAsia="Arial Unicode MS" w:hAnsi="Book Antiqua"/>
        </w:rPr>
        <w:t>moderate-</w:t>
      </w:r>
      <w:r w:rsidRPr="00F63267">
        <w:rPr>
          <w:rFonts w:ascii="Book Antiqua" w:eastAsia="Arial Unicode MS" w:hAnsi="Book Antiqua"/>
        </w:rPr>
        <w:t>size</w:t>
      </w:r>
      <w:r w:rsidR="007870D2" w:rsidRPr="00F63267">
        <w:rPr>
          <w:rFonts w:ascii="Book Antiqua" w:eastAsia="Arial Unicode MS" w:hAnsi="Book Antiqua"/>
        </w:rPr>
        <w:t>d</w:t>
      </w:r>
      <w:r w:rsidRPr="00F63267">
        <w:rPr>
          <w:rFonts w:ascii="Book Antiqua" w:eastAsia="Arial Unicode MS" w:hAnsi="Book Antiqua"/>
        </w:rPr>
        <w:t xml:space="preserve"> diverticula (1-4 cm)</w:t>
      </w:r>
      <w:r w:rsidRPr="00F63267">
        <w:rPr>
          <w:rFonts w:ascii="Book Antiqua" w:eastAsia="Arial Unicode MS" w:hAnsi="Book Antiqua"/>
          <w:vertAlign w:val="superscript"/>
        </w:rPr>
        <w:t xml:space="preserve"> [</w:t>
      </w:r>
      <w:r w:rsidR="008A7469" w:rsidRPr="00F63267">
        <w:rPr>
          <w:rFonts w:ascii="Book Antiqua" w:eastAsia="Arial Unicode MS" w:hAnsi="Book Antiqua"/>
          <w:vertAlign w:val="superscript"/>
        </w:rPr>
        <w:t>39,40</w:t>
      </w:r>
      <w:r w:rsidRPr="00F63267">
        <w:rPr>
          <w:rFonts w:ascii="Book Antiqua" w:eastAsia="Arial Unicode MS" w:hAnsi="Book Antiqua"/>
          <w:vertAlign w:val="superscript"/>
        </w:rPr>
        <w:t>]</w:t>
      </w:r>
      <w:r w:rsidRPr="00F63267">
        <w:rPr>
          <w:rFonts w:ascii="Book Antiqua" w:eastAsia="Arial Unicode MS" w:hAnsi="Book Antiqua"/>
        </w:rPr>
        <w:t xml:space="preserve">. </w:t>
      </w:r>
      <w:r w:rsidR="007870D2" w:rsidRPr="00F63267">
        <w:rPr>
          <w:rFonts w:ascii="Book Antiqua" w:eastAsia="Arial Unicode MS" w:hAnsi="Book Antiqua"/>
        </w:rPr>
        <w:t>Despite</w:t>
      </w:r>
      <w:r w:rsidR="00D5259E" w:rsidRPr="00F63267">
        <w:rPr>
          <w:rFonts w:ascii="Book Antiqua" w:eastAsia="Arial Unicode MS" w:hAnsi="Book Antiqua"/>
        </w:rPr>
        <w:t xml:space="preserve"> proven efficacy, open surgery is associated with a high rate of complications (ranging from 3</w:t>
      </w:r>
      <w:r w:rsidR="00463D8C" w:rsidRPr="00F63267">
        <w:rPr>
          <w:rFonts w:ascii="Book Antiqua" w:eastAsia="Arial Unicode MS" w:hAnsi="Book Antiqua" w:hint="eastAsia"/>
          <w:lang w:eastAsia="zh-CN"/>
        </w:rPr>
        <w:t>%</w:t>
      </w:r>
      <w:r w:rsidR="00D5259E" w:rsidRPr="00F63267">
        <w:rPr>
          <w:rFonts w:ascii="Book Antiqua" w:eastAsia="Arial Unicode MS" w:hAnsi="Book Antiqua"/>
        </w:rPr>
        <w:t xml:space="preserve"> to 19% </w:t>
      </w:r>
      <w:r w:rsidR="00146C9F" w:rsidRPr="00F63267">
        <w:rPr>
          <w:rFonts w:ascii="Book Antiqua" w:eastAsia="Arial Unicode MS" w:hAnsi="Book Antiqua"/>
        </w:rPr>
        <w:t>depending on the</w:t>
      </w:r>
      <w:r w:rsidR="00D5259E" w:rsidRPr="00F63267">
        <w:rPr>
          <w:rFonts w:ascii="Book Antiqua" w:eastAsia="Arial Unicode MS" w:hAnsi="Book Antiqua"/>
        </w:rPr>
        <w:t xml:space="preserve"> technique)</w:t>
      </w:r>
      <w:r w:rsidR="00146C9F" w:rsidRPr="00F63267">
        <w:rPr>
          <w:rFonts w:ascii="Book Antiqua" w:eastAsia="Arial Unicode MS" w:hAnsi="Book Antiqua"/>
        </w:rPr>
        <w:t>,</w:t>
      </w:r>
      <w:r w:rsidR="00D5259E" w:rsidRPr="00F63267">
        <w:rPr>
          <w:rFonts w:ascii="Book Antiqua" w:eastAsia="Arial Unicode MS" w:hAnsi="Book Antiqua"/>
        </w:rPr>
        <w:t xml:space="preserve"> such as pharyngeo</w:t>
      </w:r>
      <w:r w:rsidR="00517E96" w:rsidRPr="00F63267">
        <w:rPr>
          <w:rFonts w:ascii="Book Antiqua" w:eastAsia="Arial Unicode MS" w:hAnsi="Book Antiqua"/>
        </w:rPr>
        <w:t>-</w:t>
      </w:r>
      <w:r w:rsidR="00D5259E" w:rsidRPr="00F63267">
        <w:rPr>
          <w:rFonts w:ascii="Book Antiqua" w:eastAsia="Arial Unicode MS" w:hAnsi="Book Antiqua"/>
        </w:rPr>
        <w:t>cutaneous fistula, mediastinitis, larynx muscles par</w:t>
      </w:r>
      <w:r w:rsidR="00463D8C" w:rsidRPr="00F63267">
        <w:rPr>
          <w:rFonts w:ascii="Book Antiqua" w:eastAsia="Arial Unicode MS" w:hAnsi="Book Antiqua"/>
        </w:rPr>
        <w:t>alysis, recurrence and death (1</w:t>
      </w:r>
      <w:r w:rsidR="00463D8C" w:rsidRPr="00F63267">
        <w:rPr>
          <w:rFonts w:ascii="Book Antiqua" w:eastAsia="Arial Unicode MS" w:hAnsi="Book Antiqua" w:hint="eastAsia"/>
          <w:lang w:eastAsia="zh-CN"/>
        </w:rPr>
        <w:t>.</w:t>
      </w:r>
      <w:r w:rsidR="00D5259E" w:rsidRPr="00F63267">
        <w:rPr>
          <w:rFonts w:ascii="Book Antiqua" w:eastAsia="Arial Unicode MS" w:hAnsi="Book Antiqua"/>
        </w:rPr>
        <w:t>6%)</w:t>
      </w:r>
      <w:proofErr w:type="gramStart"/>
      <w:r w:rsidR="00D5259E" w:rsidRPr="00F63267">
        <w:rPr>
          <w:rFonts w:ascii="Book Antiqua" w:eastAsia="Arial Unicode MS" w:hAnsi="Book Antiqua"/>
          <w:vertAlign w:val="superscript"/>
        </w:rPr>
        <w:t>[</w:t>
      </w:r>
      <w:r w:rsidR="008A7469" w:rsidRPr="00F63267">
        <w:rPr>
          <w:rFonts w:ascii="Book Antiqua" w:eastAsia="Arial Unicode MS" w:hAnsi="Book Antiqua"/>
          <w:vertAlign w:val="superscript"/>
        </w:rPr>
        <w:t xml:space="preserve"> 27,41</w:t>
      </w:r>
      <w:proofErr w:type="gramEnd"/>
      <w:r w:rsidR="008A7469" w:rsidRPr="00F63267">
        <w:rPr>
          <w:rFonts w:ascii="Book Antiqua" w:eastAsia="Arial Unicode MS" w:hAnsi="Book Antiqua"/>
          <w:vertAlign w:val="superscript"/>
        </w:rPr>
        <w:t>-43</w:t>
      </w:r>
      <w:r w:rsidR="00D5259E" w:rsidRPr="00F63267">
        <w:rPr>
          <w:rFonts w:ascii="Book Antiqua" w:eastAsia="Arial Unicode MS" w:hAnsi="Book Antiqua"/>
          <w:vertAlign w:val="superscript"/>
        </w:rPr>
        <w:t>]</w:t>
      </w:r>
      <w:r w:rsidR="00D5259E" w:rsidRPr="00F63267">
        <w:rPr>
          <w:rFonts w:ascii="Book Antiqua" w:eastAsia="Arial Unicode MS" w:hAnsi="Book Antiqua"/>
        </w:rPr>
        <w:t>.</w:t>
      </w:r>
    </w:p>
    <w:p w14:paraId="6E9F04CE" w14:textId="5707284D" w:rsidR="00494756" w:rsidRPr="00F63267" w:rsidRDefault="0049475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lastRenderedPageBreak/>
        <w:t xml:space="preserve">The prevalence of epiphrenic diverticula </w:t>
      </w:r>
      <w:r w:rsidR="00517E96" w:rsidRPr="00F63267">
        <w:rPr>
          <w:rFonts w:ascii="Book Antiqua" w:eastAsia="Arial Unicode MS" w:hAnsi="Book Antiqua"/>
        </w:rPr>
        <w:t xml:space="preserve">(ED) </w:t>
      </w:r>
      <w:r w:rsidRPr="00F63267">
        <w:rPr>
          <w:rFonts w:ascii="Book Antiqua" w:eastAsia="Arial Unicode MS" w:hAnsi="Book Antiqua"/>
        </w:rPr>
        <w:t>is approximately 0.015%</w:t>
      </w:r>
      <w:r w:rsidR="00146C9F" w:rsidRPr="00F63267">
        <w:rPr>
          <w:rFonts w:ascii="Book Antiqua" w:eastAsia="Arial Unicode MS" w:hAnsi="Book Antiqua"/>
        </w:rPr>
        <w:t>,</w:t>
      </w:r>
      <w:r w:rsidRPr="00F63267">
        <w:rPr>
          <w:rFonts w:ascii="Book Antiqua" w:eastAsia="Arial Unicode MS" w:hAnsi="Book Antiqua"/>
        </w:rPr>
        <w:t xml:space="preserve"> and patients are usually elderly men. </w:t>
      </w:r>
      <w:r w:rsidR="00517E96" w:rsidRPr="00F63267">
        <w:rPr>
          <w:rFonts w:ascii="Book Antiqua" w:eastAsia="Arial Unicode MS" w:hAnsi="Book Antiqua"/>
        </w:rPr>
        <w:t>ED</w:t>
      </w:r>
      <w:r w:rsidRPr="00F63267">
        <w:rPr>
          <w:rFonts w:ascii="Book Antiqua" w:eastAsia="Arial Unicode MS" w:hAnsi="Book Antiqua"/>
        </w:rPr>
        <w:t xml:space="preserve"> are usually </w:t>
      </w:r>
      <w:r w:rsidR="005002C0" w:rsidRPr="00F63267">
        <w:rPr>
          <w:rFonts w:ascii="Book Antiqua" w:eastAsia="Arial Unicode MS" w:hAnsi="Book Antiqua"/>
        </w:rPr>
        <w:t>localized</w:t>
      </w:r>
      <w:r w:rsidRPr="00F63267">
        <w:rPr>
          <w:rFonts w:ascii="Book Antiqua" w:eastAsia="Arial Unicode MS" w:hAnsi="Book Antiqua"/>
        </w:rPr>
        <w:t xml:space="preserve"> in the terminal esophagus and tend to project into the right thoracic cavity, accounting </w:t>
      </w:r>
      <w:r w:rsidR="00146C9F" w:rsidRPr="00F63267">
        <w:rPr>
          <w:rFonts w:ascii="Book Antiqua" w:eastAsia="Arial Unicode MS" w:hAnsi="Book Antiqua"/>
        </w:rPr>
        <w:t xml:space="preserve">for </w:t>
      </w:r>
      <w:r w:rsidRPr="00F63267">
        <w:rPr>
          <w:rFonts w:ascii="Book Antiqua" w:eastAsia="Arial Unicode MS" w:hAnsi="Book Antiqua"/>
        </w:rPr>
        <w:t xml:space="preserve">less than 20% of esophageal </w:t>
      </w:r>
      <w:proofErr w:type="gramStart"/>
      <w:r w:rsidRPr="00F63267">
        <w:rPr>
          <w:rFonts w:ascii="Book Antiqua" w:eastAsia="Arial Unicode MS" w:hAnsi="Book Antiqua"/>
        </w:rPr>
        <w:t>diverticula</w:t>
      </w:r>
      <w:r w:rsidRPr="00F63267">
        <w:rPr>
          <w:rFonts w:ascii="Book Antiqua" w:eastAsia="Arial Unicode MS" w:hAnsi="Book Antiqua"/>
          <w:vertAlign w:val="superscript"/>
        </w:rPr>
        <w:t>[</w:t>
      </w:r>
      <w:proofErr w:type="gramEnd"/>
      <w:r w:rsidR="001B6B32" w:rsidRPr="00F63267">
        <w:rPr>
          <w:rFonts w:ascii="Book Antiqua" w:eastAsia="Arial Unicode MS" w:hAnsi="Book Antiqua"/>
          <w:vertAlign w:val="superscript"/>
        </w:rPr>
        <w:t>44-46</w:t>
      </w:r>
      <w:r w:rsidRPr="00F63267">
        <w:rPr>
          <w:rFonts w:ascii="Book Antiqua" w:eastAsia="Arial Unicode MS" w:hAnsi="Book Antiqua"/>
          <w:vertAlign w:val="superscript"/>
        </w:rPr>
        <w:t>]</w:t>
      </w:r>
      <w:r w:rsidRPr="00F63267">
        <w:rPr>
          <w:rFonts w:ascii="Book Antiqua" w:eastAsia="Arial Unicode MS" w:hAnsi="Book Antiqua"/>
        </w:rPr>
        <w:t>. The remaining 10% of diverticula of the esophagus are located in the mediastinal space.</w:t>
      </w:r>
    </w:p>
    <w:p w14:paraId="65884E51" w14:textId="6858A936" w:rsidR="00494756" w:rsidRPr="00F63267" w:rsidRDefault="0049475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Because of the high mor</w:t>
      </w:r>
      <w:r w:rsidR="003F1311" w:rsidRPr="00F63267">
        <w:rPr>
          <w:rFonts w:ascii="Book Antiqua" w:eastAsia="Arial Unicode MS" w:hAnsi="Book Antiqua"/>
        </w:rPr>
        <w:t>b</w:t>
      </w:r>
      <w:r w:rsidRPr="00F63267">
        <w:rPr>
          <w:rFonts w:ascii="Book Antiqua" w:eastAsia="Arial Unicode MS" w:hAnsi="Book Antiqua"/>
        </w:rPr>
        <w:t>idity and mortality rate</w:t>
      </w:r>
      <w:r w:rsidR="003F1311" w:rsidRPr="00F63267">
        <w:rPr>
          <w:rFonts w:ascii="Book Antiqua" w:eastAsia="Arial Unicode MS" w:hAnsi="Book Antiqua"/>
        </w:rPr>
        <w:t>s</w:t>
      </w:r>
      <w:r w:rsidRPr="00F63267">
        <w:rPr>
          <w:rFonts w:ascii="Book Antiqua" w:eastAsia="Arial Unicode MS" w:hAnsi="Book Antiqua"/>
        </w:rPr>
        <w:t xml:space="preserve">, treatment of </w:t>
      </w:r>
      <w:r w:rsidR="003F1311" w:rsidRPr="00F63267">
        <w:rPr>
          <w:rFonts w:ascii="Book Antiqua" w:eastAsia="Arial Unicode MS" w:hAnsi="Book Antiqua"/>
        </w:rPr>
        <w:t>ED</w:t>
      </w:r>
      <w:r w:rsidRPr="00F63267">
        <w:rPr>
          <w:rFonts w:ascii="Book Antiqua" w:eastAsia="Arial Unicode MS" w:hAnsi="Book Antiqua"/>
        </w:rPr>
        <w:t xml:space="preserve"> is recommended only for selected patients with severe symptoms and </w:t>
      </w:r>
      <w:r w:rsidR="00146C9F" w:rsidRPr="00F63267">
        <w:rPr>
          <w:rFonts w:ascii="Book Antiqua" w:eastAsia="Arial Unicode MS" w:hAnsi="Book Antiqua"/>
        </w:rPr>
        <w:t xml:space="preserve">a </w:t>
      </w:r>
      <w:r w:rsidRPr="00F63267">
        <w:rPr>
          <w:rFonts w:ascii="Book Antiqua" w:eastAsia="Arial Unicode MS" w:hAnsi="Book Antiqua"/>
        </w:rPr>
        <w:t>high risk of ab-ingestis pneumonia</w:t>
      </w:r>
      <w:r w:rsidR="00146C9F" w:rsidRPr="00F63267">
        <w:rPr>
          <w:rFonts w:ascii="Book Antiqua" w:eastAsia="Arial Unicode MS" w:hAnsi="Book Antiqua"/>
        </w:rPr>
        <w:t>,</w:t>
      </w:r>
      <w:r w:rsidRPr="00F63267">
        <w:rPr>
          <w:rFonts w:ascii="Book Antiqua" w:eastAsia="Arial Unicode MS" w:hAnsi="Book Antiqua"/>
        </w:rPr>
        <w:t xml:space="preserve"> rather than </w:t>
      </w:r>
      <w:r w:rsidR="00146C9F" w:rsidRPr="00F63267">
        <w:rPr>
          <w:rFonts w:ascii="Book Antiqua" w:eastAsia="Arial Unicode MS" w:hAnsi="Book Antiqua"/>
        </w:rPr>
        <w:t xml:space="preserve">being based on </w:t>
      </w:r>
      <w:r w:rsidRPr="00F63267">
        <w:rPr>
          <w:rFonts w:ascii="Book Antiqua" w:eastAsia="Arial Unicode MS" w:hAnsi="Book Antiqua"/>
        </w:rPr>
        <w:t xml:space="preserve">the dimension of the diverticular sac </w:t>
      </w:r>
      <w:proofErr w:type="gramStart"/>
      <w:r w:rsidRPr="00F63267">
        <w:rPr>
          <w:rFonts w:ascii="Book Antiqua" w:eastAsia="Arial Unicode MS" w:hAnsi="Book Antiqua"/>
        </w:rPr>
        <w:t>itself</w:t>
      </w:r>
      <w:r w:rsidRPr="00F63267">
        <w:rPr>
          <w:rFonts w:ascii="Book Antiqua" w:eastAsia="Arial Unicode MS" w:hAnsi="Book Antiqua"/>
          <w:vertAlign w:val="superscript"/>
        </w:rPr>
        <w:t>[</w:t>
      </w:r>
      <w:proofErr w:type="gramEnd"/>
      <w:r w:rsidR="001B6B32" w:rsidRPr="00F63267">
        <w:rPr>
          <w:rFonts w:ascii="Book Antiqua" w:eastAsia="Arial Unicode MS" w:hAnsi="Book Antiqua"/>
          <w:vertAlign w:val="superscript"/>
        </w:rPr>
        <w:t>44,46,47</w:t>
      </w:r>
      <w:r w:rsidRPr="00F63267">
        <w:rPr>
          <w:rFonts w:ascii="Book Antiqua" w:eastAsia="Arial Unicode MS" w:hAnsi="Book Antiqua"/>
          <w:vertAlign w:val="superscript"/>
        </w:rPr>
        <w:t>]</w:t>
      </w:r>
      <w:r w:rsidRPr="00F63267">
        <w:rPr>
          <w:rFonts w:ascii="Book Antiqua" w:eastAsia="Arial Unicode MS" w:hAnsi="Book Antiqua"/>
        </w:rPr>
        <w:t xml:space="preserve">. </w:t>
      </w:r>
    </w:p>
    <w:p w14:paraId="39316074" w14:textId="615055ED" w:rsidR="00443011" w:rsidRPr="00F63267" w:rsidRDefault="00146C9F"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S</w:t>
      </w:r>
      <w:r w:rsidR="00494756" w:rsidRPr="00F63267">
        <w:rPr>
          <w:rFonts w:ascii="Book Antiqua" w:eastAsia="Arial Unicode MS" w:hAnsi="Book Antiqua"/>
        </w:rPr>
        <w:t>urgical treatment</w:t>
      </w:r>
      <w:r w:rsidRPr="00F63267">
        <w:rPr>
          <w:rFonts w:ascii="Book Antiqua" w:eastAsia="Arial Unicode MS" w:hAnsi="Book Antiqua"/>
        </w:rPr>
        <w:t>s</w:t>
      </w:r>
      <w:r w:rsidR="00494756" w:rsidRPr="00F63267">
        <w:rPr>
          <w:rFonts w:ascii="Book Antiqua" w:eastAsia="Arial Unicode MS" w:hAnsi="Book Antiqua"/>
        </w:rPr>
        <w:t xml:space="preserve"> </w:t>
      </w:r>
      <w:r w:rsidR="003F1311" w:rsidRPr="00F63267">
        <w:rPr>
          <w:rFonts w:ascii="Book Antiqua" w:eastAsia="Arial Unicode MS" w:hAnsi="Book Antiqua"/>
        </w:rPr>
        <w:t xml:space="preserve">of ED </w:t>
      </w:r>
      <w:r w:rsidR="00494756" w:rsidRPr="00F63267">
        <w:rPr>
          <w:rFonts w:ascii="Book Antiqua" w:eastAsia="Arial Unicode MS" w:hAnsi="Book Antiqua"/>
        </w:rPr>
        <w:t xml:space="preserve">include diverticulectomy, myotomy and fundoplication (often partial) due to the higher recurrence rates of diverticulectomy </w:t>
      </w:r>
      <w:proofErr w:type="gramStart"/>
      <w:r w:rsidR="00494756" w:rsidRPr="00F63267">
        <w:rPr>
          <w:rFonts w:ascii="Book Antiqua" w:eastAsia="Arial Unicode MS" w:hAnsi="Book Antiqua"/>
        </w:rPr>
        <w:t>alone</w:t>
      </w:r>
      <w:r w:rsidR="00494756" w:rsidRPr="00F63267">
        <w:rPr>
          <w:rFonts w:ascii="Book Antiqua" w:eastAsia="Arial Unicode MS" w:hAnsi="Book Antiqua"/>
          <w:vertAlign w:val="superscript"/>
        </w:rPr>
        <w:t>[</w:t>
      </w:r>
      <w:proofErr w:type="gramEnd"/>
      <w:r w:rsidR="001B6B32" w:rsidRPr="00F63267">
        <w:rPr>
          <w:rFonts w:ascii="Book Antiqua" w:eastAsia="Arial Unicode MS" w:hAnsi="Book Antiqua"/>
          <w:vertAlign w:val="superscript"/>
        </w:rPr>
        <w:t>48</w:t>
      </w:r>
      <w:r w:rsidR="00494756" w:rsidRPr="00F63267">
        <w:rPr>
          <w:rFonts w:ascii="Book Antiqua" w:eastAsia="Arial Unicode MS" w:hAnsi="Book Antiqua"/>
          <w:vertAlign w:val="superscript"/>
        </w:rPr>
        <w:t>]</w:t>
      </w:r>
      <w:r w:rsidR="00494756" w:rsidRPr="00F63267">
        <w:rPr>
          <w:rFonts w:ascii="Book Antiqua" w:eastAsia="Arial Unicode MS" w:hAnsi="Book Antiqua"/>
        </w:rPr>
        <w:t>. The procedures could be achieved by a traditional thoracotomy, a thoracoscopy, or a laparoscopic and robotic-assisted transhiatal technique. The mini</w:t>
      </w:r>
      <w:r w:rsidRPr="00F63267">
        <w:rPr>
          <w:rFonts w:ascii="Book Antiqua" w:eastAsia="Arial Unicode MS" w:hAnsi="Book Antiqua"/>
        </w:rPr>
        <w:t xml:space="preserve">mally </w:t>
      </w:r>
      <w:r w:rsidR="00494756" w:rsidRPr="00F63267">
        <w:rPr>
          <w:rFonts w:ascii="Book Antiqua" w:eastAsia="Arial Unicode MS" w:hAnsi="Book Antiqua"/>
        </w:rPr>
        <w:t xml:space="preserve">invasive approach is generally preferred for </w:t>
      </w:r>
      <w:r w:rsidRPr="00F63267">
        <w:rPr>
          <w:rFonts w:ascii="Book Antiqua" w:eastAsia="Arial Unicode MS" w:hAnsi="Book Antiqua"/>
        </w:rPr>
        <w:t xml:space="preserve">its </w:t>
      </w:r>
      <w:r w:rsidR="00494756" w:rsidRPr="00F63267">
        <w:rPr>
          <w:rFonts w:ascii="Book Antiqua" w:eastAsia="Arial Unicode MS" w:hAnsi="Book Antiqua"/>
        </w:rPr>
        <w:t>lower morbidity and mortality</w:t>
      </w:r>
      <w:r w:rsidRPr="00F63267">
        <w:rPr>
          <w:rFonts w:ascii="Book Antiqua" w:eastAsia="Arial Unicode MS" w:hAnsi="Book Antiqua"/>
        </w:rPr>
        <w:t xml:space="preserve"> rates</w:t>
      </w:r>
      <w:r w:rsidR="00494756" w:rsidRPr="00F63267">
        <w:rPr>
          <w:rFonts w:ascii="Book Antiqua" w:eastAsia="Arial Unicode MS" w:hAnsi="Book Antiqua"/>
        </w:rPr>
        <w:t xml:space="preserve"> and a similar success rate (83%-100%)</w:t>
      </w:r>
      <w:r w:rsidR="00494756" w:rsidRPr="00F63267">
        <w:rPr>
          <w:rFonts w:ascii="Book Antiqua" w:eastAsia="Arial Unicode MS" w:hAnsi="Book Antiqua"/>
          <w:vertAlign w:val="superscript"/>
        </w:rPr>
        <w:t>[</w:t>
      </w:r>
      <w:r w:rsidR="001B6B32" w:rsidRPr="00F63267">
        <w:rPr>
          <w:rFonts w:ascii="Book Antiqua" w:eastAsia="Arial Unicode MS" w:hAnsi="Book Antiqua"/>
          <w:vertAlign w:val="superscript"/>
        </w:rPr>
        <w:t>49</w:t>
      </w:r>
      <w:r w:rsidR="00494756" w:rsidRPr="00F63267">
        <w:rPr>
          <w:rFonts w:ascii="Book Antiqua" w:eastAsia="Arial Unicode MS" w:hAnsi="Book Antiqua"/>
          <w:vertAlign w:val="superscript"/>
        </w:rPr>
        <w:t>]</w:t>
      </w:r>
      <w:r w:rsidR="00494756" w:rsidRPr="00F63267">
        <w:rPr>
          <w:rFonts w:ascii="Book Antiqua" w:eastAsia="Arial Unicode MS" w:hAnsi="Book Antiqua"/>
        </w:rPr>
        <w:t>.</w:t>
      </w:r>
      <w:r w:rsidR="000F31FD" w:rsidRPr="00F63267">
        <w:rPr>
          <w:rFonts w:ascii="Book Antiqua" w:eastAsia="Arial Unicode MS" w:hAnsi="Book Antiqua"/>
        </w:rPr>
        <w:t xml:space="preserve"> </w:t>
      </w:r>
    </w:p>
    <w:p w14:paraId="364E129D" w14:textId="204923AD" w:rsidR="003F1311" w:rsidRPr="00F63267" w:rsidRDefault="007C4582"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Fumagalli</w:t>
      </w:r>
      <w:r w:rsidRPr="00F63267">
        <w:rPr>
          <w:rFonts w:ascii="Book Antiqua" w:eastAsia="Arial Unicode MS" w:hAnsi="Book Antiqua"/>
          <w:vertAlign w:val="superscript"/>
        </w:rPr>
        <w:t>[</w:t>
      </w:r>
      <w:r w:rsidR="001B6B32" w:rsidRPr="00F63267">
        <w:rPr>
          <w:rFonts w:ascii="Book Antiqua" w:eastAsia="Arial Unicode MS" w:hAnsi="Book Antiqua"/>
          <w:vertAlign w:val="superscript"/>
        </w:rPr>
        <w:t>50</w:t>
      </w:r>
      <w:r w:rsidRPr="00F63267">
        <w:rPr>
          <w:rFonts w:ascii="Book Antiqua" w:eastAsia="Arial Unicode MS" w:hAnsi="Book Antiqua"/>
          <w:vertAlign w:val="superscript"/>
        </w:rPr>
        <w:t>]</w:t>
      </w:r>
      <w:r w:rsidRPr="00F63267">
        <w:rPr>
          <w:rFonts w:ascii="Book Antiqua" w:eastAsia="Arial Unicode MS" w:hAnsi="Book Antiqua"/>
        </w:rPr>
        <w:t xml:space="preserve"> reported </w:t>
      </w:r>
      <w:r w:rsidR="00146C9F" w:rsidRPr="00F63267">
        <w:rPr>
          <w:rFonts w:ascii="Book Antiqua" w:eastAsia="Arial Unicode MS" w:hAnsi="Book Antiqua"/>
        </w:rPr>
        <w:t xml:space="preserve">on </w:t>
      </w:r>
      <w:r w:rsidR="00443011" w:rsidRPr="00F63267">
        <w:rPr>
          <w:rFonts w:ascii="Book Antiqua" w:eastAsia="Arial Unicode MS" w:hAnsi="Book Antiqua"/>
        </w:rPr>
        <w:t xml:space="preserve">30 patients </w:t>
      </w:r>
      <w:r w:rsidR="00146C9F" w:rsidRPr="00F63267">
        <w:rPr>
          <w:rFonts w:ascii="Book Antiqua" w:eastAsia="Arial Unicode MS" w:hAnsi="Book Antiqua"/>
        </w:rPr>
        <w:t>treated with a</w:t>
      </w:r>
      <w:r w:rsidR="00443011" w:rsidRPr="00F63267">
        <w:rPr>
          <w:rFonts w:ascii="Book Antiqua" w:eastAsia="Arial Unicode MS" w:hAnsi="Book Antiqua"/>
        </w:rPr>
        <w:t xml:space="preserve"> laparoscopic transhiatal diverticulectomy with only a suture leak (3%) and no recurrence after a median</w:t>
      </w:r>
      <w:r w:rsidR="003F1311" w:rsidRPr="00F63267">
        <w:rPr>
          <w:rFonts w:ascii="Book Antiqua" w:eastAsia="Arial Unicode MS" w:hAnsi="Book Antiqua"/>
        </w:rPr>
        <w:t xml:space="preserve"> </w:t>
      </w:r>
      <w:r w:rsidR="00463D8C" w:rsidRPr="00F63267">
        <w:rPr>
          <w:rFonts w:ascii="Book Antiqua" w:eastAsia="Arial Unicode MS" w:hAnsi="Book Antiqua"/>
        </w:rPr>
        <w:t>follow-up of 52 mo</w:t>
      </w:r>
      <w:r w:rsidR="00443011" w:rsidRPr="00F63267">
        <w:rPr>
          <w:rFonts w:ascii="Book Antiqua" w:eastAsia="Arial Unicode MS" w:hAnsi="Book Antiqua"/>
        </w:rPr>
        <w:t xml:space="preserve">, </w:t>
      </w:r>
      <w:r w:rsidR="00146C9F" w:rsidRPr="00F63267">
        <w:rPr>
          <w:rFonts w:ascii="Book Antiqua" w:eastAsia="Arial Unicode MS" w:hAnsi="Book Antiqua"/>
        </w:rPr>
        <w:t xml:space="preserve">while </w:t>
      </w:r>
      <w:r w:rsidR="00443011" w:rsidRPr="00F63267">
        <w:rPr>
          <w:rFonts w:ascii="Book Antiqua" w:eastAsia="Arial Unicode MS" w:hAnsi="Book Antiqua"/>
        </w:rPr>
        <w:t>Zaninotto</w:t>
      </w:r>
      <w:r w:rsidR="00443011" w:rsidRPr="00F63267">
        <w:rPr>
          <w:rFonts w:ascii="Book Antiqua" w:eastAsia="Arial Unicode MS" w:hAnsi="Book Antiqua"/>
          <w:vertAlign w:val="superscript"/>
        </w:rPr>
        <w:t>[</w:t>
      </w:r>
      <w:r w:rsidR="001B6B32" w:rsidRPr="00F63267">
        <w:rPr>
          <w:rFonts w:ascii="Book Antiqua" w:eastAsia="Arial Unicode MS" w:hAnsi="Book Antiqua"/>
          <w:vertAlign w:val="superscript"/>
        </w:rPr>
        <w:t>45</w:t>
      </w:r>
      <w:r w:rsidR="00443011" w:rsidRPr="00F63267">
        <w:rPr>
          <w:rFonts w:ascii="Book Antiqua" w:eastAsia="Arial Unicode MS" w:hAnsi="Book Antiqua"/>
          <w:vertAlign w:val="superscript"/>
        </w:rPr>
        <w:t xml:space="preserve">] </w:t>
      </w:r>
      <w:r w:rsidR="00146C9F" w:rsidRPr="00F63267">
        <w:rPr>
          <w:rFonts w:ascii="Book Antiqua" w:eastAsia="Arial Unicode MS" w:hAnsi="Book Antiqua"/>
        </w:rPr>
        <w:t xml:space="preserve">reported on </w:t>
      </w:r>
      <w:r w:rsidR="00443011" w:rsidRPr="00F63267">
        <w:rPr>
          <w:rFonts w:ascii="Book Antiqua" w:eastAsia="Arial Unicode MS" w:hAnsi="Book Antiqua"/>
        </w:rPr>
        <w:t xml:space="preserve">17 laparoscopic diverticulectomies (associated with myotomy and anti-reflux procedures) and 7 </w:t>
      </w:r>
      <w:r w:rsidR="00146C9F" w:rsidRPr="00F63267">
        <w:rPr>
          <w:rFonts w:ascii="Book Antiqua" w:eastAsia="Arial Unicode MS" w:hAnsi="Book Antiqua"/>
        </w:rPr>
        <w:t xml:space="preserve">that used </w:t>
      </w:r>
      <w:r w:rsidR="00443011" w:rsidRPr="00F63267">
        <w:rPr>
          <w:rFonts w:ascii="Book Antiqua" w:eastAsia="Arial Unicode MS" w:hAnsi="Book Antiqua"/>
        </w:rPr>
        <w:t xml:space="preserve">a combined laparoscopic-thoracotomic approach. The </w:t>
      </w:r>
      <w:r w:rsidR="00146C9F" w:rsidRPr="00F63267">
        <w:rPr>
          <w:rFonts w:ascii="Book Antiqua" w:eastAsia="Arial Unicode MS" w:hAnsi="Book Antiqua"/>
        </w:rPr>
        <w:t>latter study found</w:t>
      </w:r>
      <w:r w:rsidR="00443011" w:rsidRPr="00F63267">
        <w:rPr>
          <w:rFonts w:ascii="Book Antiqua" w:eastAsia="Arial Unicode MS" w:hAnsi="Book Antiqua"/>
        </w:rPr>
        <w:t xml:space="preserve"> 4 leakages (16.6%) and good functional outcomes in all patients. </w:t>
      </w:r>
    </w:p>
    <w:p w14:paraId="6C2CEE05" w14:textId="3DF3D439" w:rsidR="00494756" w:rsidRPr="00F63267" w:rsidRDefault="0044301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Unfortunately, m</w:t>
      </w:r>
      <w:r w:rsidR="000F31FD" w:rsidRPr="00F63267">
        <w:rPr>
          <w:rFonts w:ascii="Book Antiqua" w:eastAsia="Arial Unicode MS" w:hAnsi="Book Antiqua"/>
        </w:rPr>
        <w:t xml:space="preserve">ost of the </w:t>
      </w:r>
      <w:r w:rsidR="00837F78" w:rsidRPr="00F63267">
        <w:rPr>
          <w:rFonts w:ascii="Book Antiqua" w:eastAsia="Arial Unicode MS" w:hAnsi="Book Antiqua"/>
        </w:rPr>
        <w:t xml:space="preserve">studies </w:t>
      </w:r>
      <w:r w:rsidR="000F31FD" w:rsidRPr="00F63267">
        <w:rPr>
          <w:rFonts w:ascii="Book Antiqua" w:eastAsia="Arial Unicode MS" w:hAnsi="Book Antiqua"/>
        </w:rPr>
        <w:t>published are</w:t>
      </w:r>
      <w:r w:rsidR="00837F78" w:rsidRPr="00F63267">
        <w:rPr>
          <w:rFonts w:ascii="Book Antiqua" w:eastAsia="Arial Unicode MS" w:hAnsi="Book Antiqua"/>
        </w:rPr>
        <w:t xml:space="preserve"> </w:t>
      </w:r>
      <w:r w:rsidR="00AC6062" w:rsidRPr="00F63267">
        <w:rPr>
          <w:rFonts w:ascii="Book Antiqua" w:eastAsia="Arial Unicode MS" w:hAnsi="Book Antiqua"/>
        </w:rPr>
        <w:t>single</w:t>
      </w:r>
      <w:r w:rsidR="00837F78" w:rsidRPr="00F63267">
        <w:rPr>
          <w:rFonts w:ascii="Book Antiqua" w:eastAsia="Arial Unicode MS" w:hAnsi="Book Antiqua"/>
        </w:rPr>
        <w:t>,</w:t>
      </w:r>
      <w:r w:rsidR="00AC6062" w:rsidRPr="00F63267">
        <w:rPr>
          <w:rFonts w:ascii="Book Antiqua" w:eastAsia="Arial Unicode MS" w:hAnsi="Book Antiqua"/>
        </w:rPr>
        <w:t xml:space="preserve"> monocentric case </w:t>
      </w:r>
      <w:r w:rsidR="00837F78" w:rsidRPr="00F63267">
        <w:rPr>
          <w:rFonts w:ascii="Book Antiqua" w:eastAsia="Arial Unicode MS" w:hAnsi="Book Antiqua"/>
        </w:rPr>
        <w:t xml:space="preserve">studies </w:t>
      </w:r>
      <w:r w:rsidR="00AC6062" w:rsidRPr="00F63267">
        <w:rPr>
          <w:rFonts w:ascii="Book Antiqua" w:eastAsia="Arial Unicode MS" w:hAnsi="Book Antiqua"/>
        </w:rPr>
        <w:t xml:space="preserve">without </w:t>
      </w:r>
      <w:r w:rsidR="00837F78" w:rsidRPr="00F63267">
        <w:rPr>
          <w:rFonts w:ascii="Book Antiqua" w:eastAsia="Arial Unicode MS" w:hAnsi="Book Antiqua"/>
        </w:rPr>
        <w:t xml:space="preserve">robust </w:t>
      </w:r>
      <w:r w:rsidR="00AC6062" w:rsidRPr="00F63267">
        <w:rPr>
          <w:rFonts w:ascii="Book Antiqua" w:eastAsia="Arial Unicode MS" w:hAnsi="Book Antiqua"/>
        </w:rPr>
        <w:t>statistical calculations.</w:t>
      </w:r>
    </w:p>
    <w:p w14:paraId="12B41F9E" w14:textId="77777777" w:rsidR="00E83288" w:rsidRPr="00F63267" w:rsidRDefault="00E83288" w:rsidP="002E7B46">
      <w:pPr>
        <w:spacing w:line="360" w:lineRule="auto"/>
        <w:ind w:firstLine="708"/>
        <w:jc w:val="both"/>
        <w:outlineLvl w:val="0"/>
        <w:rPr>
          <w:rFonts w:ascii="Book Antiqua" w:eastAsia="Arial Unicode MS" w:hAnsi="Book Antiqua"/>
          <w:color w:val="4F81BD" w:themeColor="accent1"/>
        </w:rPr>
      </w:pPr>
      <w:r w:rsidRPr="00F63267">
        <w:rPr>
          <w:rFonts w:ascii="Book Antiqua" w:eastAsia="Arial Unicode MS" w:hAnsi="Book Antiqua"/>
          <w:color w:val="4F81BD" w:themeColor="accent1"/>
        </w:rPr>
        <w:br w:type="page"/>
      </w:r>
    </w:p>
    <w:p w14:paraId="232DB629" w14:textId="2CC832ED" w:rsidR="00E83288" w:rsidRPr="00F63267" w:rsidRDefault="00463D8C" w:rsidP="00463D8C">
      <w:pPr>
        <w:spacing w:line="360" w:lineRule="auto"/>
        <w:jc w:val="both"/>
        <w:outlineLvl w:val="0"/>
        <w:rPr>
          <w:rFonts w:ascii="Book Antiqua" w:eastAsia="Arial Unicode MS" w:hAnsi="Book Antiqua"/>
          <w:b/>
          <w:u w:color="000000"/>
        </w:rPr>
      </w:pPr>
      <w:r w:rsidRPr="00F63267">
        <w:rPr>
          <w:rFonts w:ascii="Book Antiqua" w:eastAsia="Arial Unicode MS" w:hAnsi="Book Antiqua"/>
          <w:b/>
          <w:u w:color="000000"/>
        </w:rPr>
        <w:lastRenderedPageBreak/>
        <w:t>ACHALASIA</w:t>
      </w:r>
    </w:p>
    <w:p w14:paraId="65E38512" w14:textId="570E667F" w:rsidR="00CE0625" w:rsidRPr="00F63267" w:rsidRDefault="00B111A6" w:rsidP="00463D8C">
      <w:pPr>
        <w:spacing w:line="360" w:lineRule="auto"/>
        <w:jc w:val="both"/>
        <w:outlineLvl w:val="0"/>
        <w:rPr>
          <w:rFonts w:ascii="Book Antiqua" w:eastAsia="Arial Unicode MS" w:hAnsi="Book Antiqua"/>
        </w:rPr>
      </w:pPr>
      <w:r w:rsidRPr="00F63267">
        <w:rPr>
          <w:rFonts w:ascii="Book Antiqua" w:eastAsia="Arial Unicode MS" w:hAnsi="Book Antiqua"/>
        </w:rPr>
        <w:t xml:space="preserve">Achalasia is the most common primary motility disorder of the esophagus and, after GERD, is the second </w:t>
      </w:r>
      <w:r w:rsidR="00BC795D" w:rsidRPr="00F63267">
        <w:rPr>
          <w:rFonts w:ascii="Book Antiqua" w:eastAsia="Arial Unicode MS" w:hAnsi="Book Antiqua"/>
        </w:rPr>
        <w:t xml:space="preserve">most common </w:t>
      </w:r>
      <w:r w:rsidRPr="00F63267">
        <w:rPr>
          <w:rFonts w:ascii="Book Antiqua" w:eastAsia="Arial Unicode MS" w:hAnsi="Book Antiqua"/>
        </w:rPr>
        <w:t xml:space="preserve">functional disorder of the esophagus requiring operative treatment. Most people are diagnosed between the ages of 25 and 60. It initially presents with </w:t>
      </w:r>
      <w:r w:rsidR="00AC6062" w:rsidRPr="00F63267">
        <w:rPr>
          <w:rFonts w:ascii="Book Antiqua" w:eastAsia="Arial Unicode MS" w:hAnsi="Book Antiqua"/>
        </w:rPr>
        <w:t xml:space="preserve">a </w:t>
      </w:r>
      <w:r w:rsidRPr="00F63267">
        <w:rPr>
          <w:rFonts w:ascii="Book Antiqua" w:eastAsia="Arial Unicode MS" w:hAnsi="Book Antiqua"/>
        </w:rPr>
        <w:t>difficult</w:t>
      </w:r>
      <w:r w:rsidR="00BC795D" w:rsidRPr="00F63267">
        <w:rPr>
          <w:rFonts w:ascii="Book Antiqua" w:eastAsia="Arial Unicode MS" w:hAnsi="Book Antiqua"/>
        </w:rPr>
        <w:t>y in</w:t>
      </w:r>
      <w:r w:rsidRPr="00F63267">
        <w:rPr>
          <w:rFonts w:ascii="Book Antiqua" w:eastAsia="Arial Unicode MS" w:hAnsi="Book Antiqua"/>
        </w:rPr>
        <w:t xml:space="preserve"> swallowing </w:t>
      </w:r>
      <w:r w:rsidR="00AC6062" w:rsidRPr="00F63267">
        <w:rPr>
          <w:rFonts w:ascii="Book Antiqua" w:eastAsia="Arial Unicode MS" w:hAnsi="Book Antiqua"/>
        </w:rPr>
        <w:t xml:space="preserve">that </w:t>
      </w:r>
      <w:r w:rsidRPr="00F63267">
        <w:rPr>
          <w:rFonts w:ascii="Book Antiqua" w:eastAsia="Arial Unicode MS" w:hAnsi="Book Antiqua"/>
        </w:rPr>
        <w:t>progressive</w:t>
      </w:r>
      <w:r w:rsidR="00AC6062" w:rsidRPr="00F63267">
        <w:rPr>
          <w:rFonts w:ascii="Book Antiqua" w:eastAsia="Arial Unicode MS" w:hAnsi="Book Antiqua"/>
        </w:rPr>
        <w:t>ly</w:t>
      </w:r>
      <w:r w:rsidR="00BC795D" w:rsidRPr="00F63267">
        <w:rPr>
          <w:rFonts w:ascii="Book Antiqua" w:eastAsia="Arial Unicode MS" w:hAnsi="Book Antiqua"/>
        </w:rPr>
        <w:t xml:space="preserve"> becomes chronic</w:t>
      </w:r>
      <w:r w:rsidRPr="00F63267">
        <w:rPr>
          <w:rFonts w:ascii="Book Antiqua" w:eastAsia="Arial Unicode MS" w:hAnsi="Book Antiqua"/>
        </w:rPr>
        <w:t xml:space="preserve"> </w:t>
      </w:r>
      <w:r w:rsidR="00AC6062" w:rsidRPr="00F63267">
        <w:rPr>
          <w:rFonts w:ascii="Book Antiqua" w:eastAsia="Arial Unicode MS" w:hAnsi="Book Antiqua"/>
        </w:rPr>
        <w:t>and</w:t>
      </w:r>
      <w:r w:rsidRPr="00F63267">
        <w:rPr>
          <w:rFonts w:ascii="Book Antiqua" w:eastAsia="Arial Unicode MS" w:hAnsi="Book Antiqua"/>
        </w:rPr>
        <w:t xml:space="preserve"> </w:t>
      </w:r>
      <w:r w:rsidR="00BC795D" w:rsidRPr="00F63267">
        <w:rPr>
          <w:rFonts w:ascii="Book Antiqua" w:eastAsia="Arial Unicode MS" w:hAnsi="Book Antiqua"/>
        </w:rPr>
        <w:t>is not</w:t>
      </w:r>
      <w:r w:rsidRPr="00F63267">
        <w:rPr>
          <w:rFonts w:ascii="Book Antiqua" w:eastAsia="Arial Unicode MS" w:hAnsi="Book Antiqua"/>
        </w:rPr>
        <w:t xml:space="preserve"> resolve</w:t>
      </w:r>
      <w:r w:rsidR="00BC795D" w:rsidRPr="00F63267">
        <w:rPr>
          <w:rFonts w:ascii="Book Antiqua" w:eastAsia="Arial Unicode MS" w:hAnsi="Book Antiqua"/>
        </w:rPr>
        <w:t>d</w:t>
      </w:r>
      <w:r w:rsidR="00AC6062" w:rsidRPr="00F63267">
        <w:rPr>
          <w:rFonts w:ascii="Book Antiqua" w:eastAsia="Arial Unicode MS" w:hAnsi="Book Antiqua"/>
        </w:rPr>
        <w:t xml:space="preserve"> </w:t>
      </w:r>
      <w:r w:rsidR="00BC795D" w:rsidRPr="00F63267">
        <w:rPr>
          <w:rFonts w:ascii="Book Antiqua" w:eastAsia="Arial Unicode MS" w:hAnsi="Book Antiqua"/>
        </w:rPr>
        <w:t xml:space="preserve">by </w:t>
      </w:r>
      <w:r w:rsidR="00AC6062" w:rsidRPr="00F63267">
        <w:rPr>
          <w:rFonts w:ascii="Book Antiqua" w:eastAsia="Arial Unicode MS" w:hAnsi="Book Antiqua"/>
        </w:rPr>
        <w:t xml:space="preserve">conventional </w:t>
      </w:r>
      <w:proofErr w:type="gramStart"/>
      <w:r w:rsidR="00AC6062" w:rsidRPr="00F63267">
        <w:rPr>
          <w:rFonts w:ascii="Book Antiqua" w:eastAsia="Arial Unicode MS" w:hAnsi="Book Antiqua"/>
        </w:rPr>
        <w:t>intervention</w:t>
      </w:r>
      <w:r w:rsidR="00CE0625" w:rsidRPr="00F63267">
        <w:rPr>
          <w:rFonts w:ascii="Book Antiqua" w:eastAsia="Arial Unicode MS" w:hAnsi="Book Antiqua"/>
        </w:rPr>
        <w:t>s</w:t>
      </w:r>
      <w:r w:rsidRPr="00F63267">
        <w:rPr>
          <w:rFonts w:ascii="Book Antiqua" w:eastAsia="Arial Unicode MS" w:hAnsi="Book Antiqua"/>
          <w:vertAlign w:val="superscript"/>
        </w:rPr>
        <w:t>[</w:t>
      </w:r>
      <w:proofErr w:type="gramEnd"/>
      <w:r w:rsidR="00D65E81" w:rsidRPr="00F63267">
        <w:rPr>
          <w:rFonts w:ascii="Book Antiqua" w:eastAsia="Arial Unicode MS" w:hAnsi="Book Antiqua"/>
          <w:vertAlign w:val="superscript"/>
        </w:rPr>
        <w:t>51</w:t>
      </w:r>
      <w:r w:rsidRPr="00F63267">
        <w:rPr>
          <w:rFonts w:ascii="Book Antiqua" w:eastAsia="Arial Unicode MS" w:hAnsi="Book Antiqua"/>
          <w:vertAlign w:val="superscript"/>
        </w:rPr>
        <w:t>]</w:t>
      </w:r>
      <w:r w:rsidRPr="00F63267">
        <w:rPr>
          <w:rFonts w:ascii="Book Antiqua" w:eastAsia="Arial Unicode MS" w:hAnsi="Book Antiqua"/>
        </w:rPr>
        <w:t xml:space="preserve">. </w:t>
      </w:r>
    </w:p>
    <w:p w14:paraId="6474E073" w14:textId="46F59575" w:rsidR="00CE4901" w:rsidRPr="00F63267" w:rsidRDefault="00B111A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A number of medical and endoscopic treatments</w:t>
      </w:r>
      <w:r w:rsidR="00C02C8A" w:rsidRPr="00F63267">
        <w:rPr>
          <w:rFonts w:ascii="Book Antiqua" w:eastAsia="Arial Unicode MS" w:hAnsi="Book Antiqua"/>
        </w:rPr>
        <w:t>, including dilatation and myotomy</w:t>
      </w:r>
      <w:r w:rsidR="00C02C8A" w:rsidRPr="00F63267">
        <w:rPr>
          <w:rFonts w:ascii="Book Antiqua" w:eastAsia="Arial Unicode MS" w:hAnsi="Book Antiqua"/>
          <w:vertAlign w:val="superscript"/>
        </w:rPr>
        <w:t>[</w:t>
      </w:r>
      <w:r w:rsidR="00D65E81" w:rsidRPr="00F63267">
        <w:rPr>
          <w:rFonts w:ascii="Book Antiqua" w:eastAsia="Arial Unicode MS" w:hAnsi="Book Antiqua"/>
          <w:vertAlign w:val="superscript"/>
        </w:rPr>
        <w:t>52-55</w:t>
      </w:r>
      <w:r w:rsidR="00C02C8A" w:rsidRPr="00F63267">
        <w:rPr>
          <w:rFonts w:ascii="Book Antiqua" w:eastAsia="Arial Unicode MS" w:hAnsi="Book Antiqua"/>
          <w:vertAlign w:val="superscript"/>
        </w:rPr>
        <w:t>]</w:t>
      </w:r>
      <w:r w:rsidR="00BC795D" w:rsidRPr="00F63267">
        <w:rPr>
          <w:rFonts w:ascii="Book Antiqua" w:eastAsia="Arial Unicode MS" w:hAnsi="Book Antiqua"/>
        </w:rPr>
        <w:t>,</w:t>
      </w:r>
      <w:r w:rsidRPr="00F63267">
        <w:rPr>
          <w:rFonts w:ascii="Book Antiqua" w:eastAsia="Arial Unicode MS" w:hAnsi="Book Antiqua"/>
        </w:rPr>
        <w:t xml:space="preserve"> are available for achalasia</w:t>
      </w:r>
      <w:r w:rsidR="008A4D83" w:rsidRPr="00F63267">
        <w:rPr>
          <w:rFonts w:ascii="Book Antiqua" w:eastAsia="Arial Unicode MS" w:hAnsi="Book Antiqua"/>
        </w:rPr>
        <w:t xml:space="preserve"> with promising results</w:t>
      </w:r>
      <w:r w:rsidRPr="00F63267">
        <w:rPr>
          <w:rFonts w:ascii="Book Antiqua" w:eastAsia="Arial Unicode MS" w:hAnsi="Book Antiqua"/>
        </w:rPr>
        <w:t xml:space="preserve">, but </w:t>
      </w:r>
      <w:r w:rsidR="00BC795D" w:rsidRPr="00F63267">
        <w:rPr>
          <w:rFonts w:ascii="Book Antiqua" w:eastAsia="Arial Unicode MS" w:hAnsi="Book Antiqua"/>
        </w:rPr>
        <w:t xml:space="preserve">a </w:t>
      </w:r>
      <w:r w:rsidRPr="00F63267">
        <w:rPr>
          <w:rFonts w:ascii="Book Antiqua" w:eastAsia="Arial Unicode MS" w:hAnsi="Book Antiqua"/>
        </w:rPr>
        <w:t xml:space="preserve">surgical Heller myotomy </w:t>
      </w:r>
      <w:r w:rsidR="00CE0625" w:rsidRPr="00F63267">
        <w:rPr>
          <w:rFonts w:ascii="Book Antiqua" w:eastAsia="Arial Unicode MS" w:hAnsi="Book Antiqua"/>
        </w:rPr>
        <w:t xml:space="preserve">(HM) </w:t>
      </w:r>
      <w:r w:rsidRPr="00F63267">
        <w:rPr>
          <w:rFonts w:ascii="Book Antiqua" w:eastAsia="Arial Unicode MS" w:hAnsi="Book Antiqua"/>
        </w:rPr>
        <w:t xml:space="preserve">with fundoplication </w:t>
      </w:r>
      <w:r w:rsidR="00F30755" w:rsidRPr="00F63267">
        <w:rPr>
          <w:rFonts w:ascii="Book Antiqua" w:eastAsia="Arial Unicode MS" w:hAnsi="Book Antiqua"/>
        </w:rPr>
        <w:t xml:space="preserve">has been </w:t>
      </w:r>
      <w:r w:rsidRPr="00F63267">
        <w:rPr>
          <w:rFonts w:ascii="Book Antiqua" w:eastAsia="Arial Unicode MS" w:hAnsi="Book Antiqua"/>
        </w:rPr>
        <w:t xml:space="preserve">recognized as having </w:t>
      </w:r>
      <w:r w:rsidR="008A4D83" w:rsidRPr="00F63267">
        <w:rPr>
          <w:rFonts w:ascii="Book Antiqua" w:eastAsia="Arial Unicode MS" w:hAnsi="Book Antiqua"/>
        </w:rPr>
        <w:t>excellent</w:t>
      </w:r>
      <w:r w:rsidRPr="00F63267">
        <w:rPr>
          <w:rFonts w:ascii="Book Antiqua" w:eastAsia="Arial Unicode MS" w:hAnsi="Book Antiqua"/>
        </w:rPr>
        <w:t xml:space="preserve"> long-term outcome</w:t>
      </w:r>
      <w:r w:rsidR="00BC795D" w:rsidRPr="00F63267">
        <w:rPr>
          <w:rFonts w:ascii="Book Antiqua" w:eastAsia="Arial Unicode MS" w:hAnsi="Book Antiqua"/>
        </w:rPr>
        <w:t>s</w:t>
      </w:r>
      <w:r w:rsidR="00D06F98" w:rsidRPr="00F63267">
        <w:rPr>
          <w:rFonts w:ascii="Book Antiqua" w:eastAsia="Arial Unicode MS" w:hAnsi="Book Antiqua"/>
        </w:rPr>
        <w:t xml:space="preserve"> and is </w:t>
      </w:r>
      <w:r w:rsidR="008A4D83" w:rsidRPr="00F63267">
        <w:rPr>
          <w:rFonts w:ascii="Book Antiqua" w:eastAsia="Arial Unicode MS" w:hAnsi="Book Antiqua"/>
        </w:rPr>
        <w:t>considered as the standard</w:t>
      </w:r>
      <w:r w:rsidR="00C6699C" w:rsidRPr="00F63267">
        <w:rPr>
          <w:rFonts w:ascii="Book Antiqua" w:eastAsia="Arial Unicode MS" w:hAnsi="Book Antiqua"/>
        </w:rPr>
        <w:t xml:space="preserve"> to </w:t>
      </w:r>
      <w:r w:rsidR="00CE0625" w:rsidRPr="00F63267">
        <w:rPr>
          <w:rFonts w:ascii="Book Antiqua" w:eastAsia="Arial Unicode MS" w:hAnsi="Book Antiqua"/>
        </w:rPr>
        <w:t xml:space="preserve">which </w:t>
      </w:r>
      <w:r w:rsidR="00C6699C" w:rsidRPr="00F63267">
        <w:rPr>
          <w:rFonts w:ascii="Book Antiqua" w:eastAsia="Arial Unicode MS" w:hAnsi="Book Antiqua"/>
        </w:rPr>
        <w:t>others options</w:t>
      </w:r>
      <w:r w:rsidR="00BC795D" w:rsidRPr="00F63267">
        <w:rPr>
          <w:rFonts w:ascii="Book Antiqua" w:eastAsia="Arial Unicode MS" w:hAnsi="Book Antiqua"/>
        </w:rPr>
        <w:t xml:space="preserve"> should be compared</w:t>
      </w:r>
      <w:r w:rsidRPr="00F63267">
        <w:rPr>
          <w:rFonts w:ascii="Book Antiqua" w:eastAsia="Arial Unicode MS" w:hAnsi="Book Antiqua"/>
          <w:vertAlign w:val="superscript"/>
        </w:rPr>
        <w:t>[</w:t>
      </w:r>
      <w:r w:rsidR="00D65E81" w:rsidRPr="00F63267">
        <w:rPr>
          <w:rFonts w:ascii="Book Antiqua" w:eastAsia="Arial Unicode MS" w:hAnsi="Book Antiqua"/>
          <w:vertAlign w:val="superscript"/>
        </w:rPr>
        <w:t>56-58</w:t>
      </w:r>
      <w:r w:rsidRPr="00F63267">
        <w:rPr>
          <w:rFonts w:ascii="Book Antiqua" w:eastAsia="Arial Unicode MS" w:hAnsi="Book Antiqua"/>
          <w:vertAlign w:val="superscript"/>
        </w:rPr>
        <w:t>]</w:t>
      </w:r>
      <w:r w:rsidRPr="00F63267">
        <w:rPr>
          <w:rFonts w:ascii="Book Antiqua" w:eastAsia="Arial Unicode MS" w:hAnsi="Book Antiqua"/>
        </w:rPr>
        <w:t>.</w:t>
      </w:r>
    </w:p>
    <w:p w14:paraId="72D37E9B" w14:textId="45428BD7" w:rsidR="00B111A6" w:rsidRPr="00F63267" w:rsidRDefault="00B111A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The goal of myotomy is to improve esophageal emptying by dividing the esophageal and gastric muscle fibers that contribute to the </w:t>
      </w:r>
      <w:r w:rsidR="00CE0625" w:rsidRPr="00F63267">
        <w:rPr>
          <w:rFonts w:ascii="Book Antiqua" w:eastAsia="Arial Unicode MS" w:hAnsi="Book Antiqua"/>
        </w:rPr>
        <w:t>lower esophageal sphincter</w:t>
      </w:r>
      <w:r w:rsidRPr="00F63267">
        <w:rPr>
          <w:rFonts w:ascii="Book Antiqua" w:eastAsia="Arial Unicode MS" w:hAnsi="Book Antiqua"/>
        </w:rPr>
        <w:t xml:space="preserve"> mechanism. The original operation was </w:t>
      </w:r>
      <w:r w:rsidR="00BC795D" w:rsidRPr="00F63267">
        <w:rPr>
          <w:rFonts w:ascii="Book Antiqua" w:eastAsia="Arial Unicode MS" w:hAnsi="Book Antiqua"/>
        </w:rPr>
        <w:t xml:space="preserve">developed </w:t>
      </w:r>
      <w:r w:rsidRPr="00F63267">
        <w:rPr>
          <w:rFonts w:ascii="Book Antiqua" w:eastAsia="Arial Unicode MS" w:hAnsi="Book Antiqua"/>
        </w:rPr>
        <w:t xml:space="preserve">by </w:t>
      </w:r>
      <w:proofErr w:type="gramStart"/>
      <w:r w:rsidRPr="00F63267">
        <w:rPr>
          <w:rFonts w:ascii="Book Antiqua" w:eastAsia="Arial Unicode MS" w:hAnsi="Book Antiqua"/>
        </w:rPr>
        <w:t>Heller</w:t>
      </w:r>
      <w:r w:rsidRPr="00F63267">
        <w:rPr>
          <w:rFonts w:ascii="Book Antiqua" w:eastAsia="Arial Unicode MS" w:hAnsi="Book Antiqua"/>
          <w:vertAlign w:val="superscript"/>
        </w:rPr>
        <w:t>[</w:t>
      </w:r>
      <w:proofErr w:type="gramEnd"/>
      <w:r w:rsidR="00D65E81" w:rsidRPr="00F63267">
        <w:rPr>
          <w:rFonts w:ascii="Book Antiqua" w:eastAsia="Arial Unicode MS" w:hAnsi="Book Antiqua"/>
          <w:vertAlign w:val="superscript"/>
        </w:rPr>
        <w:t>59</w:t>
      </w:r>
      <w:r w:rsidRPr="00F63267">
        <w:rPr>
          <w:rFonts w:ascii="Book Antiqua" w:eastAsia="Arial Unicode MS" w:hAnsi="Book Antiqua"/>
          <w:vertAlign w:val="superscript"/>
        </w:rPr>
        <w:t>]</w:t>
      </w:r>
      <w:r w:rsidR="00CE0625" w:rsidRPr="00F63267">
        <w:rPr>
          <w:rFonts w:ascii="Book Antiqua" w:eastAsia="Arial Unicode MS" w:hAnsi="Book Antiqua"/>
          <w:vertAlign w:val="superscript"/>
        </w:rPr>
        <w:t xml:space="preserve"> </w:t>
      </w:r>
      <w:r w:rsidRPr="00F63267">
        <w:rPr>
          <w:rFonts w:ascii="Book Antiqua" w:eastAsia="Arial Unicode MS" w:hAnsi="Book Antiqua"/>
        </w:rPr>
        <w:t xml:space="preserve">in 1913 and </w:t>
      </w:r>
      <w:r w:rsidR="00BC795D" w:rsidRPr="00F63267">
        <w:rPr>
          <w:rFonts w:ascii="Book Antiqua" w:eastAsia="Arial Unicode MS" w:hAnsi="Book Antiqua"/>
        </w:rPr>
        <w:t xml:space="preserve">consisted of </w:t>
      </w:r>
      <w:r w:rsidRPr="00F63267">
        <w:rPr>
          <w:rFonts w:ascii="Book Antiqua" w:eastAsia="Arial Unicode MS" w:hAnsi="Book Antiqua"/>
        </w:rPr>
        <w:t xml:space="preserve">anterior and posterior esophageal </w:t>
      </w:r>
      <w:r w:rsidR="00BC795D" w:rsidRPr="00F63267">
        <w:rPr>
          <w:rFonts w:ascii="Book Antiqua" w:eastAsia="Arial Unicode MS" w:hAnsi="Book Antiqua"/>
        </w:rPr>
        <w:t>myotomies</w:t>
      </w:r>
      <w:r w:rsidRPr="00F63267">
        <w:rPr>
          <w:rFonts w:ascii="Book Antiqua" w:eastAsia="Arial Unicode MS" w:hAnsi="Book Antiqua"/>
        </w:rPr>
        <w:t xml:space="preserve">. Because this approach resulted in excessive gastroesophageal reflux, it later was modified to involve a single myotomy, which still is the mainstay of surgical treatment. </w:t>
      </w:r>
    </w:p>
    <w:p w14:paraId="36ACF08D" w14:textId="000A0CE1" w:rsidR="00B111A6" w:rsidRPr="00F63267" w:rsidRDefault="00B111A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In the early 1990s, </w:t>
      </w:r>
      <w:proofErr w:type="gramStart"/>
      <w:r w:rsidRPr="00F63267">
        <w:rPr>
          <w:rFonts w:ascii="Book Antiqua" w:eastAsia="Arial Unicode MS" w:hAnsi="Book Antiqua"/>
        </w:rPr>
        <w:t>Cuschieri</w:t>
      </w:r>
      <w:r w:rsidR="00697910" w:rsidRPr="00F63267">
        <w:rPr>
          <w:rFonts w:ascii="Book Antiqua" w:eastAsia="Arial Unicode MS" w:hAnsi="Book Antiqua"/>
          <w:vertAlign w:val="superscript"/>
        </w:rPr>
        <w:t>[</w:t>
      </w:r>
      <w:proofErr w:type="gramEnd"/>
      <w:r w:rsidR="00D65E81" w:rsidRPr="00F63267">
        <w:rPr>
          <w:rFonts w:ascii="Book Antiqua" w:eastAsia="Arial Unicode MS" w:hAnsi="Book Antiqua"/>
          <w:vertAlign w:val="superscript"/>
        </w:rPr>
        <w:t xml:space="preserve">60] </w:t>
      </w:r>
      <w:r w:rsidR="00697910" w:rsidRPr="00F63267">
        <w:rPr>
          <w:rFonts w:ascii="Book Antiqua" w:eastAsia="Arial Unicode MS" w:hAnsi="Book Antiqua"/>
        </w:rPr>
        <w:t>and Pellegrini</w:t>
      </w:r>
      <w:r w:rsidR="00697910" w:rsidRPr="00F63267">
        <w:rPr>
          <w:rFonts w:ascii="Book Antiqua" w:eastAsia="Arial Unicode MS" w:hAnsi="Book Antiqua"/>
          <w:vertAlign w:val="superscript"/>
        </w:rPr>
        <w:t>[</w:t>
      </w:r>
      <w:r w:rsidR="00D65E81" w:rsidRPr="00F63267">
        <w:rPr>
          <w:rFonts w:ascii="Book Antiqua" w:eastAsia="Arial Unicode MS" w:hAnsi="Book Antiqua"/>
          <w:vertAlign w:val="superscript"/>
        </w:rPr>
        <w:t>61</w:t>
      </w:r>
      <w:r w:rsidR="00697910" w:rsidRPr="00F63267">
        <w:rPr>
          <w:rFonts w:ascii="Book Antiqua" w:eastAsia="Arial Unicode MS" w:hAnsi="Book Antiqua"/>
          <w:vertAlign w:val="superscript"/>
        </w:rPr>
        <w:t>]</w:t>
      </w:r>
      <w:r w:rsidR="00BC795D" w:rsidRPr="00F63267">
        <w:rPr>
          <w:rFonts w:ascii="Book Antiqua" w:eastAsia="Arial Unicode MS" w:hAnsi="Book Antiqua"/>
        </w:rPr>
        <w:t xml:space="preserve"> </w:t>
      </w:r>
      <w:r w:rsidRPr="00F63267">
        <w:rPr>
          <w:rFonts w:ascii="Book Antiqua" w:eastAsia="Arial Unicode MS" w:hAnsi="Book Antiqua"/>
        </w:rPr>
        <w:t xml:space="preserve">were the first to describe the use of minimally invasive techniques for the treatment of achalasia. Laparoscopic Heller myotomy </w:t>
      </w:r>
      <w:r w:rsidR="00AC6062" w:rsidRPr="00F63267">
        <w:rPr>
          <w:rFonts w:ascii="Book Antiqua" w:eastAsia="Arial Unicode MS" w:hAnsi="Book Antiqua"/>
        </w:rPr>
        <w:t>(</w:t>
      </w:r>
      <w:r w:rsidR="00CE0625" w:rsidRPr="00F63267">
        <w:rPr>
          <w:rFonts w:ascii="Book Antiqua" w:eastAsia="Arial Unicode MS" w:hAnsi="Book Antiqua"/>
        </w:rPr>
        <w:t>L</w:t>
      </w:r>
      <w:r w:rsidR="00AC6062" w:rsidRPr="00F63267">
        <w:rPr>
          <w:rFonts w:ascii="Book Antiqua" w:eastAsia="Arial Unicode MS" w:hAnsi="Book Antiqua"/>
        </w:rPr>
        <w:t xml:space="preserve">HM) </w:t>
      </w:r>
      <w:r w:rsidRPr="00F63267">
        <w:rPr>
          <w:rFonts w:ascii="Book Antiqua" w:eastAsia="Arial Unicode MS" w:hAnsi="Book Antiqua"/>
        </w:rPr>
        <w:t xml:space="preserve">has </w:t>
      </w:r>
      <w:r w:rsidR="00BC795D" w:rsidRPr="00F63267">
        <w:rPr>
          <w:rFonts w:ascii="Book Antiqua" w:eastAsia="Arial Unicode MS" w:hAnsi="Book Antiqua"/>
        </w:rPr>
        <w:t xml:space="preserve">been shown </w:t>
      </w:r>
      <w:r w:rsidRPr="00F63267">
        <w:rPr>
          <w:rFonts w:ascii="Book Antiqua" w:eastAsia="Arial Unicode MS" w:hAnsi="Book Antiqua"/>
        </w:rPr>
        <w:t>not only to be feasible</w:t>
      </w:r>
      <w:r w:rsidR="00D06F98" w:rsidRPr="00F63267">
        <w:rPr>
          <w:rFonts w:ascii="Book Antiqua" w:eastAsia="Arial Unicode MS" w:hAnsi="Book Antiqua"/>
        </w:rPr>
        <w:t xml:space="preserve"> but also</w:t>
      </w:r>
      <w:r w:rsidRPr="00F63267">
        <w:rPr>
          <w:rFonts w:ascii="Book Antiqua" w:eastAsia="Arial Unicode MS" w:hAnsi="Book Antiqua"/>
        </w:rPr>
        <w:t xml:space="preserve"> to decrease hospital stay and </w:t>
      </w:r>
      <w:proofErr w:type="gramStart"/>
      <w:r w:rsidRPr="00F63267">
        <w:rPr>
          <w:rFonts w:ascii="Book Antiqua" w:eastAsia="Arial Unicode MS" w:hAnsi="Book Antiqua"/>
        </w:rPr>
        <w:t>costs</w:t>
      </w:r>
      <w:r w:rsidR="00697910"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57</w:t>
      </w:r>
      <w:r w:rsidR="00697910" w:rsidRPr="00F63267">
        <w:rPr>
          <w:rFonts w:ascii="Book Antiqua" w:eastAsia="Arial Unicode MS" w:hAnsi="Book Antiqua"/>
          <w:vertAlign w:val="superscript"/>
        </w:rPr>
        <w:t>]</w:t>
      </w:r>
      <w:r w:rsidRPr="00F63267">
        <w:rPr>
          <w:rFonts w:ascii="Book Antiqua" w:eastAsia="Arial Unicode MS" w:hAnsi="Book Antiqua"/>
        </w:rPr>
        <w:t xml:space="preserve">. The use of </w:t>
      </w:r>
      <w:r w:rsidR="00CE0625" w:rsidRPr="00F63267">
        <w:rPr>
          <w:rFonts w:ascii="Book Antiqua" w:eastAsia="Arial Unicode MS" w:hAnsi="Book Antiqua"/>
        </w:rPr>
        <w:t>LHM</w:t>
      </w:r>
      <w:r w:rsidRPr="00F63267">
        <w:rPr>
          <w:rFonts w:ascii="Book Antiqua" w:eastAsia="Arial Unicode MS" w:hAnsi="Book Antiqua"/>
        </w:rPr>
        <w:t xml:space="preserve"> spread rapidly, motivating a change in the treatment algorithm for esophageal </w:t>
      </w:r>
      <w:proofErr w:type="gramStart"/>
      <w:r w:rsidRPr="00F63267">
        <w:rPr>
          <w:rFonts w:ascii="Book Antiqua" w:eastAsia="Arial Unicode MS" w:hAnsi="Book Antiqua"/>
        </w:rPr>
        <w:t>achalasia</w:t>
      </w:r>
      <w:r w:rsidR="00697910"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56</w:t>
      </w:r>
      <w:r w:rsidR="00697910" w:rsidRPr="00F63267">
        <w:rPr>
          <w:rFonts w:ascii="Book Antiqua" w:eastAsia="Arial Unicode MS" w:hAnsi="Book Antiqua"/>
          <w:vertAlign w:val="superscript"/>
        </w:rPr>
        <w:t>]</w:t>
      </w:r>
      <w:r w:rsidR="00CC6C4F" w:rsidRPr="00F63267">
        <w:rPr>
          <w:rFonts w:ascii="Book Antiqua" w:eastAsia="Arial Unicode MS" w:hAnsi="Book Antiqua"/>
        </w:rPr>
        <w:t>.</w:t>
      </w:r>
      <w:r w:rsidR="00941245" w:rsidRPr="00F63267">
        <w:rPr>
          <w:rFonts w:ascii="Book Antiqua" w:eastAsia="Arial Unicode MS" w:hAnsi="Book Antiqua"/>
        </w:rPr>
        <w:t xml:space="preserve"> The standard technique include</w:t>
      </w:r>
      <w:r w:rsidR="00BC795D" w:rsidRPr="00F63267">
        <w:rPr>
          <w:rFonts w:ascii="Book Antiqua" w:eastAsia="Arial Unicode MS" w:hAnsi="Book Antiqua"/>
        </w:rPr>
        <w:t>s</w:t>
      </w:r>
      <w:r w:rsidR="00941245" w:rsidRPr="00F63267">
        <w:rPr>
          <w:rFonts w:ascii="Book Antiqua" w:eastAsia="Arial Unicode MS" w:hAnsi="Book Antiqua"/>
        </w:rPr>
        <w:t xml:space="preserve"> both myotomy and fundoplication, while the Dor partial anterior </w:t>
      </w:r>
      <w:r w:rsidR="00B83EE4" w:rsidRPr="00F63267">
        <w:rPr>
          <w:rFonts w:ascii="Book Antiqua" w:eastAsia="Arial Unicode MS" w:hAnsi="Book Antiqua"/>
        </w:rPr>
        <w:t xml:space="preserve">plasty </w:t>
      </w:r>
      <w:r w:rsidR="00BC795D" w:rsidRPr="00F63267">
        <w:rPr>
          <w:rFonts w:ascii="Book Antiqua" w:eastAsia="Arial Unicode MS" w:hAnsi="Book Antiqua"/>
        </w:rPr>
        <w:t xml:space="preserve">has been shown </w:t>
      </w:r>
      <w:r w:rsidR="00B83EE4" w:rsidRPr="00F63267">
        <w:rPr>
          <w:rFonts w:ascii="Book Antiqua" w:eastAsia="Arial Unicode MS" w:hAnsi="Book Antiqua"/>
        </w:rPr>
        <w:t xml:space="preserve">to be superior to the Nissen total </w:t>
      </w:r>
      <w:proofErr w:type="gramStart"/>
      <w:r w:rsidR="00B83EE4" w:rsidRPr="00F63267">
        <w:rPr>
          <w:rFonts w:ascii="Book Antiqua" w:eastAsia="Arial Unicode MS" w:hAnsi="Book Antiqua"/>
        </w:rPr>
        <w:t>plication</w:t>
      </w:r>
      <w:r w:rsidR="00B83EE4"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62</w:t>
      </w:r>
      <w:r w:rsidR="00B83EE4" w:rsidRPr="00F63267">
        <w:rPr>
          <w:rFonts w:ascii="Book Antiqua" w:eastAsia="Arial Unicode MS" w:hAnsi="Book Antiqua"/>
          <w:vertAlign w:val="superscript"/>
        </w:rPr>
        <w:t>]</w:t>
      </w:r>
      <w:r w:rsidR="00B83EE4" w:rsidRPr="00F63267">
        <w:rPr>
          <w:rFonts w:ascii="Book Antiqua" w:eastAsia="Arial Unicode MS" w:hAnsi="Book Antiqua"/>
        </w:rPr>
        <w:t>.</w:t>
      </w:r>
      <w:r w:rsidR="00CE0625" w:rsidRPr="00F63267">
        <w:rPr>
          <w:rFonts w:ascii="Book Antiqua" w:eastAsia="Arial Unicode MS" w:hAnsi="Book Antiqua"/>
        </w:rPr>
        <w:t xml:space="preserve"> </w:t>
      </w:r>
      <w:r w:rsidR="00941245" w:rsidRPr="00F63267">
        <w:rPr>
          <w:rFonts w:ascii="Book Antiqua" w:eastAsia="Arial Unicode MS" w:hAnsi="Book Antiqua"/>
        </w:rPr>
        <w:t xml:space="preserve">Most of the patients affected had consistent symptom relief </w:t>
      </w:r>
      <w:r w:rsidR="00BC795D" w:rsidRPr="00F63267">
        <w:rPr>
          <w:rFonts w:ascii="Book Antiqua" w:eastAsia="Arial Unicode MS" w:hAnsi="Book Antiqua"/>
        </w:rPr>
        <w:t xml:space="preserve">within a </w:t>
      </w:r>
      <w:r w:rsidR="00941245" w:rsidRPr="00F63267">
        <w:rPr>
          <w:rFonts w:ascii="Book Antiqua" w:eastAsia="Arial Unicode MS" w:hAnsi="Book Antiqua"/>
        </w:rPr>
        <w:t xml:space="preserve">few weeks </w:t>
      </w:r>
      <w:r w:rsidR="00BC795D" w:rsidRPr="00F63267">
        <w:rPr>
          <w:rFonts w:ascii="Book Antiqua" w:eastAsia="Arial Unicode MS" w:hAnsi="Book Antiqua"/>
        </w:rPr>
        <w:t>of the</w:t>
      </w:r>
      <w:r w:rsidR="00941245" w:rsidRPr="00F63267">
        <w:rPr>
          <w:rFonts w:ascii="Book Antiqua" w:eastAsia="Arial Unicode MS" w:hAnsi="Book Antiqua"/>
        </w:rPr>
        <w:t xml:space="preserve"> operation, with clinical improvements maintained after several </w:t>
      </w:r>
      <w:proofErr w:type="gramStart"/>
      <w:r w:rsidR="00941245" w:rsidRPr="00F63267">
        <w:rPr>
          <w:rFonts w:ascii="Book Antiqua" w:eastAsia="Arial Unicode MS" w:hAnsi="Book Antiqua"/>
        </w:rPr>
        <w:t>years</w:t>
      </w:r>
      <w:r w:rsidR="00941245"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63</w:t>
      </w:r>
      <w:r w:rsidR="00941245" w:rsidRPr="00F63267">
        <w:rPr>
          <w:rFonts w:ascii="Book Antiqua" w:eastAsia="Arial Unicode MS" w:hAnsi="Book Antiqua"/>
          <w:vertAlign w:val="superscript"/>
        </w:rPr>
        <w:t>]</w:t>
      </w:r>
      <w:r w:rsidR="00941245" w:rsidRPr="00F63267">
        <w:rPr>
          <w:rFonts w:ascii="Book Antiqua" w:eastAsia="Arial Unicode MS" w:hAnsi="Book Antiqua"/>
        </w:rPr>
        <w:t>.</w:t>
      </w:r>
    </w:p>
    <w:p w14:paraId="23952EF6" w14:textId="3F12369C" w:rsidR="00CE0625" w:rsidRPr="00F63267" w:rsidRDefault="0069791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Similar to </w:t>
      </w:r>
      <w:r w:rsidR="00CE0625" w:rsidRPr="00F63267">
        <w:rPr>
          <w:rFonts w:ascii="Book Antiqua" w:eastAsia="Arial Unicode MS" w:hAnsi="Book Antiqua"/>
        </w:rPr>
        <w:t xml:space="preserve">many esophageal procedures, </w:t>
      </w:r>
      <w:r w:rsidRPr="00F63267">
        <w:rPr>
          <w:rFonts w:ascii="Book Antiqua" w:eastAsia="Arial Unicode MS" w:hAnsi="Book Antiqua"/>
        </w:rPr>
        <w:t xml:space="preserve">the surgical treatment of achalasia </w:t>
      </w:r>
      <w:r w:rsidR="00BC795D" w:rsidRPr="00F63267">
        <w:rPr>
          <w:rFonts w:ascii="Book Antiqua" w:eastAsia="Arial Unicode MS" w:hAnsi="Book Antiqua"/>
        </w:rPr>
        <w:t>with</w:t>
      </w:r>
      <w:r w:rsidR="00CC6C4F" w:rsidRPr="00F63267">
        <w:rPr>
          <w:rFonts w:ascii="Book Antiqua" w:eastAsia="Arial Unicode MS" w:hAnsi="Book Antiqua"/>
        </w:rPr>
        <w:t xml:space="preserve"> </w:t>
      </w:r>
      <w:r w:rsidRPr="00F63267">
        <w:rPr>
          <w:rFonts w:ascii="Book Antiqua" w:eastAsia="Arial Unicode MS" w:hAnsi="Book Antiqua"/>
        </w:rPr>
        <w:t>robotic assistance</w:t>
      </w:r>
      <w:r w:rsidR="00BC795D" w:rsidRPr="00F63267">
        <w:rPr>
          <w:rFonts w:ascii="Book Antiqua" w:eastAsia="Arial Unicode MS" w:hAnsi="Book Antiqua"/>
        </w:rPr>
        <w:t xml:space="preserve"> has been </w:t>
      </w:r>
      <w:proofErr w:type="gramStart"/>
      <w:r w:rsidR="00BC795D" w:rsidRPr="00F63267">
        <w:rPr>
          <w:rFonts w:ascii="Book Antiqua" w:eastAsia="Arial Unicode MS" w:hAnsi="Book Antiqua"/>
        </w:rPr>
        <w:t>studied</w:t>
      </w:r>
      <w:r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64</w:t>
      </w:r>
      <w:r w:rsidRPr="00F63267">
        <w:rPr>
          <w:rFonts w:ascii="Book Antiqua" w:eastAsia="Arial Unicode MS" w:hAnsi="Book Antiqua"/>
          <w:vertAlign w:val="superscript"/>
        </w:rPr>
        <w:t>]</w:t>
      </w:r>
      <w:r w:rsidR="00AC6062" w:rsidRPr="00F63267">
        <w:rPr>
          <w:rFonts w:ascii="Book Antiqua" w:eastAsia="Arial Unicode MS" w:hAnsi="Book Antiqua"/>
        </w:rPr>
        <w:t xml:space="preserve">. The first </w:t>
      </w:r>
      <w:r w:rsidR="00BC795D" w:rsidRPr="00F63267">
        <w:rPr>
          <w:rFonts w:ascii="Book Antiqua" w:eastAsia="Arial Unicode MS" w:hAnsi="Book Antiqua"/>
        </w:rPr>
        <w:t xml:space="preserve">study on a </w:t>
      </w:r>
      <w:r w:rsidR="00AC6062" w:rsidRPr="00F63267">
        <w:rPr>
          <w:rFonts w:ascii="Book Antiqua" w:eastAsia="Arial Unicode MS" w:hAnsi="Book Antiqua"/>
        </w:rPr>
        <w:t xml:space="preserve">robotic </w:t>
      </w:r>
      <w:r w:rsidR="00CE0625" w:rsidRPr="00F63267">
        <w:rPr>
          <w:rFonts w:ascii="Book Antiqua" w:eastAsia="Arial Unicode MS" w:hAnsi="Book Antiqua"/>
        </w:rPr>
        <w:t xml:space="preserve">Heller </w:t>
      </w:r>
      <w:r w:rsidRPr="00F63267">
        <w:rPr>
          <w:rFonts w:ascii="Book Antiqua" w:eastAsia="Arial Unicode MS" w:hAnsi="Book Antiqua"/>
        </w:rPr>
        <w:t xml:space="preserve">myotomy </w:t>
      </w:r>
      <w:r w:rsidR="00432D81" w:rsidRPr="00F63267">
        <w:rPr>
          <w:rFonts w:ascii="Book Antiqua" w:eastAsia="Arial Unicode MS" w:hAnsi="Book Antiqua"/>
        </w:rPr>
        <w:t>(R</w:t>
      </w:r>
      <w:r w:rsidR="00CE0625" w:rsidRPr="00F63267">
        <w:rPr>
          <w:rFonts w:ascii="Book Antiqua" w:eastAsia="Arial Unicode MS" w:hAnsi="Book Antiqua"/>
        </w:rPr>
        <w:t>H</w:t>
      </w:r>
      <w:r w:rsidR="00432D81" w:rsidRPr="00F63267">
        <w:rPr>
          <w:rFonts w:ascii="Book Antiqua" w:eastAsia="Arial Unicode MS" w:hAnsi="Book Antiqua"/>
        </w:rPr>
        <w:t xml:space="preserve">M) </w:t>
      </w:r>
      <w:r w:rsidRPr="00F63267">
        <w:rPr>
          <w:rFonts w:ascii="Book Antiqua" w:eastAsia="Arial Unicode MS" w:hAnsi="Book Antiqua"/>
        </w:rPr>
        <w:t xml:space="preserve">with </w:t>
      </w:r>
      <w:r w:rsidR="00AC6062" w:rsidRPr="00F63267">
        <w:rPr>
          <w:rFonts w:ascii="Book Antiqua" w:eastAsia="Arial Unicode MS" w:hAnsi="Book Antiqua"/>
        </w:rPr>
        <w:t xml:space="preserve">a </w:t>
      </w:r>
      <w:r w:rsidRPr="00F63267">
        <w:rPr>
          <w:rFonts w:ascii="Book Antiqua" w:eastAsia="Arial Unicode MS" w:hAnsi="Book Antiqua"/>
        </w:rPr>
        <w:t xml:space="preserve">Toupet fundoplication was published </w:t>
      </w:r>
      <w:r w:rsidRPr="00F63267">
        <w:rPr>
          <w:rFonts w:ascii="Book Antiqua" w:eastAsia="Arial Unicode MS" w:hAnsi="Book Antiqua"/>
        </w:rPr>
        <w:lastRenderedPageBreak/>
        <w:t xml:space="preserve">by </w:t>
      </w:r>
      <w:proofErr w:type="gramStart"/>
      <w:r w:rsidRPr="00F63267">
        <w:rPr>
          <w:rFonts w:ascii="Book Antiqua" w:eastAsia="Arial Unicode MS" w:hAnsi="Book Antiqua"/>
        </w:rPr>
        <w:t>Melvin</w:t>
      </w:r>
      <w:r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65</w:t>
      </w:r>
      <w:r w:rsidRPr="00F63267">
        <w:rPr>
          <w:rFonts w:ascii="Book Antiqua" w:eastAsia="Arial Unicode MS" w:hAnsi="Book Antiqua"/>
          <w:vertAlign w:val="superscript"/>
        </w:rPr>
        <w:t>]</w:t>
      </w:r>
      <w:r w:rsidRPr="00F63267">
        <w:rPr>
          <w:rFonts w:ascii="Book Antiqua" w:eastAsia="Arial Unicode MS" w:hAnsi="Book Antiqua"/>
        </w:rPr>
        <w:t xml:space="preserve"> in 2001. Since then, several </w:t>
      </w:r>
      <w:r w:rsidR="00CC6C4F" w:rsidRPr="00F63267">
        <w:rPr>
          <w:rFonts w:ascii="Book Antiqua" w:eastAsia="Arial Unicode MS" w:hAnsi="Book Antiqua"/>
        </w:rPr>
        <w:t xml:space="preserve">larger </w:t>
      </w:r>
      <w:r w:rsidR="00BC795D" w:rsidRPr="00F63267">
        <w:rPr>
          <w:rFonts w:ascii="Book Antiqua" w:eastAsia="Arial Unicode MS" w:hAnsi="Book Antiqua"/>
        </w:rPr>
        <w:t xml:space="preserve">studies </w:t>
      </w:r>
      <w:r w:rsidRPr="00F63267">
        <w:rPr>
          <w:rFonts w:ascii="Book Antiqua" w:eastAsia="Arial Unicode MS" w:hAnsi="Book Antiqua"/>
        </w:rPr>
        <w:t xml:space="preserve">on the use of </w:t>
      </w:r>
      <w:r w:rsidR="00AC6062" w:rsidRPr="00F63267">
        <w:rPr>
          <w:rFonts w:ascii="Book Antiqua" w:eastAsia="Arial Unicode MS" w:hAnsi="Book Antiqua"/>
        </w:rPr>
        <w:t xml:space="preserve">a </w:t>
      </w:r>
      <w:r w:rsidR="00CE0625" w:rsidRPr="00F63267">
        <w:rPr>
          <w:rFonts w:ascii="Book Antiqua" w:eastAsia="Arial Unicode MS" w:hAnsi="Book Antiqua"/>
        </w:rPr>
        <w:t>R</w:t>
      </w:r>
      <w:r w:rsidR="00463D8C" w:rsidRPr="00F63267">
        <w:rPr>
          <w:rFonts w:ascii="Book Antiqua" w:eastAsia="Arial Unicode MS" w:hAnsi="Book Antiqua" w:hint="eastAsia"/>
          <w:lang w:eastAsia="zh-CN"/>
        </w:rPr>
        <w:t>H</w:t>
      </w:r>
      <w:r w:rsidR="00CE0625" w:rsidRPr="00F63267">
        <w:rPr>
          <w:rFonts w:ascii="Book Antiqua" w:eastAsia="Arial Unicode MS" w:hAnsi="Book Antiqua"/>
        </w:rPr>
        <w:t>M</w:t>
      </w:r>
      <w:r w:rsidRPr="00F63267">
        <w:rPr>
          <w:rFonts w:ascii="Book Antiqua" w:eastAsia="Arial Unicode MS" w:hAnsi="Book Antiqua"/>
        </w:rPr>
        <w:t xml:space="preserve"> have been </w:t>
      </w:r>
      <w:proofErr w:type="gramStart"/>
      <w:r w:rsidR="00BC795D" w:rsidRPr="00F63267">
        <w:rPr>
          <w:rFonts w:ascii="Book Antiqua" w:eastAsia="Arial Unicode MS" w:hAnsi="Book Antiqua"/>
        </w:rPr>
        <w:t>published</w:t>
      </w:r>
      <w:r w:rsidR="00CC6C4F"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66-68</w:t>
      </w:r>
      <w:r w:rsidR="00CC6C4F" w:rsidRPr="00F63267">
        <w:rPr>
          <w:rFonts w:ascii="Book Antiqua" w:eastAsia="Arial Unicode MS" w:hAnsi="Book Antiqua"/>
          <w:vertAlign w:val="superscript"/>
        </w:rPr>
        <w:t>]</w:t>
      </w:r>
      <w:r w:rsidRPr="00F63267">
        <w:rPr>
          <w:rFonts w:ascii="Book Antiqua" w:eastAsia="Arial Unicode MS" w:hAnsi="Book Antiqua"/>
        </w:rPr>
        <w:t>.</w:t>
      </w:r>
    </w:p>
    <w:p w14:paraId="2D374FC3" w14:textId="5F452E12" w:rsidR="00CC6C4F" w:rsidRPr="00F63267" w:rsidRDefault="00CE0625"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Interestingly, </w:t>
      </w:r>
      <w:r w:rsidR="009E024F" w:rsidRPr="00F63267">
        <w:rPr>
          <w:rFonts w:ascii="Book Antiqua" w:eastAsia="Arial Unicode MS" w:hAnsi="Book Antiqua"/>
        </w:rPr>
        <w:t>esophageal perforations represent</w:t>
      </w:r>
      <w:r w:rsidRPr="00F63267">
        <w:rPr>
          <w:rFonts w:ascii="Book Antiqua" w:eastAsia="Arial Unicode MS" w:hAnsi="Book Antiqua"/>
        </w:rPr>
        <w:t xml:space="preserve"> </w:t>
      </w:r>
      <w:r w:rsidR="009E024F" w:rsidRPr="00F63267">
        <w:rPr>
          <w:rFonts w:ascii="Book Antiqua" w:eastAsia="Arial Unicode MS" w:hAnsi="Book Antiqua"/>
        </w:rPr>
        <w:t>a</w:t>
      </w:r>
      <w:r w:rsidRPr="00F63267">
        <w:rPr>
          <w:rFonts w:ascii="Book Antiqua" w:eastAsia="Arial Unicode MS" w:hAnsi="Book Antiqua"/>
        </w:rPr>
        <w:t xml:space="preserve"> </w:t>
      </w:r>
      <w:r w:rsidR="009E024F" w:rsidRPr="00F63267">
        <w:rPr>
          <w:rFonts w:ascii="Book Antiqua" w:eastAsia="Arial Unicode MS" w:hAnsi="Book Antiqua"/>
        </w:rPr>
        <w:t>life-threatening complication</w:t>
      </w:r>
      <w:r w:rsidR="00D06F98" w:rsidRPr="00F63267">
        <w:rPr>
          <w:rFonts w:ascii="Book Antiqua" w:eastAsia="Arial Unicode MS" w:hAnsi="Book Antiqua"/>
        </w:rPr>
        <w:t xml:space="preserve"> </w:t>
      </w:r>
      <w:r w:rsidR="00BC795D" w:rsidRPr="00F63267">
        <w:rPr>
          <w:rFonts w:ascii="Book Antiqua" w:eastAsia="Arial Unicode MS" w:hAnsi="Book Antiqua"/>
        </w:rPr>
        <w:t xml:space="preserve">but have rarely been </w:t>
      </w:r>
      <w:proofErr w:type="gramStart"/>
      <w:r w:rsidR="00BC795D" w:rsidRPr="00F63267">
        <w:rPr>
          <w:rFonts w:ascii="Book Antiqua" w:eastAsia="Arial Unicode MS" w:hAnsi="Book Antiqua"/>
        </w:rPr>
        <w:t>studied</w:t>
      </w:r>
      <w:r w:rsidR="009E024F"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69,70</w:t>
      </w:r>
      <w:r w:rsidR="00BC795D" w:rsidRPr="00F63267">
        <w:rPr>
          <w:rFonts w:ascii="Book Antiqua" w:eastAsia="Arial Unicode MS" w:hAnsi="Book Antiqua"/>
          <w:vertAlign w:val="superscript"/>
        </w:rPr>
        <w:t>]</w:t>
      </w:r>
      <w:r w:rsidR="00BC795D" w:rsidRPr="00F63267">
        <w:rPr>
          <w:rFonts w:ascii="Book Antiqua" w:eastAsia="Arial Unicode MS" w:hAnsi="Book Antiqua"/>
        </w:rPr>
        <w:t xml:space="preserve">; the studies that do exist have included </w:t>
      </w:r>
      <w:r w:rsidR="009E024F" w:rsidRPr="00F63267">
        <w:rPr>
          <w:rFonts w:ascii="Book Antiqua" w:eastAsia="Arial Unicode MS" w:hAnsi="Book Antiqua"/>
        </w:rPr>
        <w:t>immediate repair</w:t>
      </w:r>
      <w:r w:rsidR="00BC795D" w:rsidRPr="00F63267">
        <w:rPr>
          <w:rFonts w:ascii="Book Antiqua" w:eastAsia="Arial Unicode MS" w:hAnsi="Book Antiqua"/>
        </w:rPr>
        <w:t>s</w:t>
      </w:r>
      <w:r w:rsidR="009E024F" w:rsidRPr="00F63267">
        <w:rPr>
          <w:rFonts w:ascii="Book Antiqua" w:eastAsia="Arial Unicode MS" w:hAnsi="Book Antiqua"/>
        </w:rPr>
        <w:t xml:space="preserve"> </w:t>
      </w:r>
      <w:r w:rsidR="00BC795D" w:rsidRPr="00F63267">
        <w:rPr>
          <w:rFonts w:ascii="Book Antiqua" w:eastAsia="Arial Unicode MS" w:hAnsi="Book Antiqua"/>
        </w:rPr>
        <w:t xml:space="preserve">with </w:t>
      </w:r>
      <w:r w:rsidR="009E024F" w:rsidRPr="00F63267">
        <w:rPr>
          <w:rFonts w:ascii="Book Antiqua" w:eastAsia="Arial Unicode MS" w:hAnsi="Book Antiqua"/>
        </w:rPr>
        <w:t>good outcomes.</w:t>
      </w:r>
      <w:r w:rsidRPr="00F63267">
        <w:rPr>
          <w:rFonts w:ascii="Book Antiqua" w:eastAsia="Arial Unicode MS" w:hAnsi="Book Antiqua"/>
        </w:rPr>
        <w:t xml:space="preserve"> </w:t>
      </w:r>
      <w:r w:rsidR="00CC6C4F" w:rsidRPr="00F63267">
        <w:rPr>
          <w:rFonts w:ascii="Book Antiqua" w:eastAsia="Arial Unicode MS" w:hAnsi="Book Antiqua"/>
        </w:rPr>
        <w:t xml:space="preserve">In a meta-analysis of the efficacy of robotic abdominal surgery that included 3 studies relevant to </w:t>
      </w:r>
      <w:r w:rsidRPr="00F63267">
        <w:rPr>
          <w:rFonts w:ascii="Book Antiqua" w:eastAsia="Arial Unicode MS" w:hAnsi="Book Antiqua"/>
        </w:rPr>
        <w:t>RH</w:t>
      </w:r>
      <w:r w:rsidR="009E024F" w:rsidRPr="00F63267">
        <w:rPr>
          <w:rFonts w:ascii="Book Antiqua" w:eastAsia="Arial Unicode MS" w:hAnsi="Book Antiqua"/>
        </w:rPr>
        <w:t>M</w:t>
      </w:r>
      <w:r w:rsidRPr="00F63267">
        <w:rPr>
          <w:rFonts w:ascii="Book Antiqua" w:eastAsia="Arial Unicode MS" w:hAnsi="Book Antiqua"/>
        </w:rPr>
        <w:t>,</w:t>
      </w:r>
      <w:r w:rsidR="00CC6C4F" w:rsidRPr="00F63267">
        <w:rPr>
          <w:rFonts w:ascii="Book Antiqua" w:eastAsia="Arial Unicode MS" w:hAnsi="Book Antiqua"/>
        </w:rPr>
        <w:t xml:space="preserve"> </w:t>
      </w:r>
      <w:r w:rsidRPr="00F63267">
        <w:rPr>
          <w:rFonts w:ascii="Book Antiqua" w:eastAsia="Arial Unicode MS" w:hAnsi="Book Antiqua"/>
        </w:rPr>
        <w:t>the authors</w:t>
      </w:r>
      <w:r w:rsidR="00CC6C4F" w:rsidRPr="00F63267">
        <w:rPr>
          <w:rFonts w:ascii="Book Antiqua" w:eastAsia="Arial Unicode MS" w:hAnsi="Book Antiqua"/>
        </w:rPr>
        <w:t xml:space="preserve"> </w:t>
      </w:r>
      <w:r w:rsidRPr="00F63267">
        <w:rPr>
          <w:rFonts w:ascii="Book Antiqua" w:eastAsia="Arial Unicode MS" w:hAnsi="Book Antiqua"/>
        </w:rPr>
        <w:t>reported</w:t>
      </w:r>
      <w:r w:rsidR="00CC6C4F" w:rsidRPr="00F63267">
        <w:rPr>
          <w:rFonts w:ascii="Book Antiqua" w:eastAsia="Arial Unicode MS" w:hAnsi="Book Antiqua"/>
        </w:rPr>
        <w:t xml:space="preserve"> the risk of perforation </w:t>
      </w:r>
      <w:r w:rsidRPr="00F63267">
        <w:rPr>
          <w:rFonts w:ascii="Book Antiqua" w:eastAsia="Arial Unicode MS" w:hAnsi="Book Antiqua"/>
        </w:rPr>
        <w:t>to be</w:t>
      </w:r>
      <w:r w:rsidR="00CC6C4F" w:rsidRPr="00F63267">
        <w:rPr>
          <w:rFonts w:ascii="Book Antiqua" w:eastAsia="Arial Unicode MS" w:hAnsi="Book Antiqua"/>
        </w:rPr>
        <w:t xml:space="preserve"> lower with robotic </w:t>
      </w:r>
      <w:proofErr w:type="gramStart"/>
      <w:r w:rsidR="00CC6C4F" w:rsidRPr="00F63267">
        <w:rPr>
          <w:rFonts w:ascii="Book Antiqua" w:eastAsia="Arial Unicode MS" w:hAnsi="Book Antiqua"/>
        </w:rPr>
        <w:t>assistance</w:t>
      </w:r>
      <w:r w:rsidR="009E024F"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71</w:t>
      </w:r>
      <w:r w:rsidR="009E024F" w:rsidRPr="00F63267">
        <w:rPr>
          <w:rFonts w:ascii="Book Antiqua" w:eastAsia="Arial Unicode MS" w:hAnsi="Book Antiqua"/>
          <w:vertAlign w:val="superscript"/>
        </w:rPr>
        <w:t>]</w:t>
      </w:r>
      <w:r w:rsidR="00CC6C4F" w:rsidRPr="00F63267">
        <w:rPr>
          <w:rFonts w:ascii="Book Antiqua" w:eastAsia="Arial Unicode MS" w:hAnsi="Book Antiqua"/>
        </w:rPr>
        <w:t xml:space="preserve">. It should be noted, however, that the lower perforation rate of </w:t>
      </w:r>
      <w:r w:rsidR="00432D81" w:rsidRPr="00F63267">
        <w:rPr>
          <w:rFonts w:ascii="Book Antiqua" w:eastAsia="Arial Unicode MS" w:hAnsi="Book Antiqua"/>
        </w:rPr>
        <w:t>R</w:t>
      </w:r>
      <w:r w:rsidRPr="00F63267">
        <w:rPr>
          <w:rFonts w:ascii="Book Antiqua" w:eastAsia="Arial Unicode MS" w:hAnsi="Book Antiqua"/>
        </w:rPr>
        <w:t>H</w:t>
      </w:r>
      <w:r w:rsidR="00432D81" w:rsidRPr="00F63267">
        <w:rPr>
          <w:rFonts w:ascii="Book Antiqua" w:eastAsia="Arial Unicode MS" w:hAnsi="Book Antiqua"/>
        </w:rPr>
        <w:t>M</w:t>
      </w:r>
      <w:r w:rsidR="00CC6C4F" w:rsidRPr="00F63267">
        <w:rPr>
          <w:rFonts w:ascii="Book Antiqua" w:eastAsia="Arial Unicode MS" w:hAnsi="Book Antiqua"/>
        </w:rPr>
        <w:t xml:space="preserve"> may be subject to bias, as most authors compare their results with laparoscopic myotomy cases performed earlier in their learning curve.</w:t>
      </w:r>
    </w:p>
    <w:p w14:paraId="3DFBAEC0" w14:textId="2C71F7B8" w:rsidR="00CC6C4F" w:rsidRPr="00F63267" w:rsidRDefault="00CC6C4F"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A</w:t>
      </w:r>
      <w:r w:rsidR="00CE0625" w:rsidRPr="00F63267">
        <w:rPr>
          <w:rFonts w:ascii="Book Antiqua" w:eastAsia="Arial Unicode MS" w:hAnsi="Book Antiqua"/>
        </w:rPr>
        <w:t>nother</w:t>
      </w:r>
      <w:r w:rsidRPr="00F63267">
        <w:rPr>
          <w:rFonts w:ascii="Book Antiqua" w:eastAsia="Arial Unicode MS" w:hAnsi="Book Antiqua"/>
        </w:rPr>
        <w:t xml:space="preserve"> retrospective multicenter trial suggested decreased esophageal mucosal perforations with the use of </w:t>
      </w:r>
      <w:r w:rsidR="00BC0958" w:rsidRPr="00F63267">
        <w:rPr>
          <w:rFonts w:ascii="Book Antiqua" w:eastAsia="Arial Unicode MS" w:hAnsi="Book Antiqua"/>
        </w:rPr>
        <w:t xml:space="preserve">a </w:t>
      </w:r>
      <w:r w:rsidRPr="00F63267">
        <w:rPr>
          <w:rFonts w:ascii="Book Antiqua" w:eastAsia="Arial Unicode MS" w:hAnsi="Book Antiqua"/>
        </w:rPr>
        <w:t xml:space="preserve">robot (0% </w:t>
      </w:r>
      <w:r w:rsidRPr="00F63267">
        <w:rPr>
          <w:rFonts w:ascii="Book Antiqua" w:eastAsia="Arial Unicode MS" w:hAnsi="Book Antiqua"/>
          <w:i/>
        </w:rPr>
        <w:t>vs</w:t>
      </w:r>
      <w:r w:rsidRPr="00F63267">
        <w:rPr>
          <w:rFonts w:ascii="Book Antiqua" w:eastAsia="Arial Unicode MS" w:hAnsi="Book Antiqua"/>
        </w:rPr>
        <w:t xml:space="preserve"> 16% with conventional laparoscopy; </w:t>
      </w:r>
      <w:r w:rsidR="003F3570" w:rsidRPr="00F63267">
        <w:rPr>
          <w:rFonts w:ascii="Book Antiqua" w:eastAsia="Arial Unicode MS" w:hAnsi="Book Antiqua"/>
          <w:i/>
        </w:rPr>
        <w:t>P</w:t>
      </w:r>
      <w:r w:rsidR="003F3570" w:rsidRPr="00F63267">
        <w:rPr>
          <w:rFonts w:ascii="Book Antiqua" w:eastAsia="Arial Unicode MS" w:hAnsi="Book Antiqua" w:hint="eastAsia"/>
          <w:i/>
          <w:lang w:eastAsia="zh-CN"/>
        </w:rPr>
        <w:t xml:space="preserve"> </w:t>
      </w:r>
      <w:r w:rsidRPr="00F63267">
        <w:rPr>
          <w:rFonts w:ascii="Book Antiqua" w:eastAsia="Arial Unicode MS" w:hAnsi="Book Antiqua"/>
        </w:rPr>
        <w:t>&lt;</w:t>
      </w:r>
      <w:r w:rsidR="003F3570" w:rsidRPr="00F63267">
        <w:rPr>
          <w:rFonts w:ascii="Book Antiqua" w:eastAsia="Arial Unicode MS" w:hAnsi="Book Antiqua" w:hint="eastAsia"/>
          <w:lang w:eastAsia="zh-CN"/>
        </w:rPr>
        <w:t xml:space="preserve"> </w:t>
      </w:r>
      <w:r w:rsidRPr="00F63267">
        <w:rPr>
          <w:rFonts w:ascii="Book Antiqua" w:eastAsia="Arial Unicode MS" w:hAnsi="Book Antiqua"/>
        </w:rPr>
        <w:t>0.05) with similar patient outcomes and equal operative times</w:t>
      </w:r>
      <w:r w:rsidR="00CE0625" w:rsidRPr="00F63267">
        <w:rPr>
          <w:rFonts w:ascii="Book Antiqua" w:eastAsia="Arial Unicode MS" w:hAnsi="Book Antiqua"/>
        </w:rPr>
        <w:t>,</w:t>
      </w:r>
      <w:r w:rsidRPr="00F63267">
        <w:rPr>
          <w:rFonts w:ascii="Book Antiqua" w:eastAsia="Arial Unicode MS" w:hAnsi="Book Antiqua"/>
        </w:rPr>
        <w:t xml:space="preserve"> after </w:t>
      </w:r>
      <w:r w:rsidR="00CE0625" w:rsidRPr="00F63267">
        <w:rPr>
          <w:rFonts w:ascii="Book Antiqua" w:eastAsia="Arial Unicode MS" w:hAnsi="Book Antiqua"/>
        </w:rPr>
        <w:t>an appropriate</w:t>
      </w:r>
      <w:r w:rsidRPr="00F63267">
        <w:rPr>
          <w:rFonts w:ascii="Book Antiqua" w:eastAsia="Arial Unicode MS" w:hAnsi="Book Antiqua"/>
        </w:rPr>
        <w:t xml:space="preserve"> learning </w:t>
      </w:r>
      <w:proofErr w:type="gramStart"/>
      <w:r w:rsidRPr="00F63267">
        <w:rPr>
          <w:rFonts w:ascii="Book Antiqua" w:eastAsia="Arial Unicode MS" w:hAnsi="Book Antiqua"/>
        </w:rPr>
        <w:t>curve</w:t>
      </w:r>
      <w:r w:rsidR="009E024F"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67</w:t>
      </w:r>
      <w:r w:rsidR="009E024F" w:rsidRPr="00F63267">
        <w:rPr>
          <w:rFonts w:ascii="Book Antiqua" w:eastAsia="Arial Unicode MS" w:hAnsi="Book Antiqua"/>
          <w:vertAlign w:val="superscript"/>
        </w:rPr>
        <w:t>]</w:t>
      </w:r>
      <w:r w:rsidR="00CE0625" w:rsidRPr="00F63267">
        <w:rPr>
          <w:rFonts w:ascii="Book Antiqua" w:eastAsia="Arial Unicode MS" w:hAnsi="Book Antiqua"/>
        </w:rPr>
        <w:t xml:space="preserve">. </w:t>
      </w:r>
      <w:proofErr w:type="gramStart"/>
      <w:r w:rsidR="009362A7" w:rsidRPr="00F63267">
        <w:rPr>
          <w:rFonts w:ascii="Book Antiqua" w:eastAsia="Arial Unicode MS" w:hAnsi="Book Antiqua"/>
        </w:rPr>
        <w:t>Huffmann</w:t>
      </w:r>
      <w:r w:rsidR="00CE0625" w:rsidRPr="00F63267">
        <w:rPr>
          <w:rFonts w:ascii="Book Antiqua" w:eastAsia="Arial Unicode MS" w:hAnsi="Book Antiqua"/>
          <w:vertAlign w:val="superscript"/>
        </w:rPr>
        <w:t>[</w:t>
      </w:r>
      <w:proofErr w:type="gramEnd"/>
      <w:r w:rsidR="0015046D" w:rsidRPr="00F63267">
        <w:rPr>
          <w:rFonts w:ascii="Book Antiqua" w:eastAsia="Arial Unicode MS" w:hAnsi="Book Antiqua"/>
          <w:vertAlign w:val="superscript"/>
        </w:rPr>
        <w:t>72</w:t>
      </w:r>
      <w:r w:rsidR="009362A7" w:rsidRPr="00F63267">
        <w:rPr>
          <w:rFonts w:ascii="Book Antiqua" w:eastAsia="Arial Unicode MS" w:hAnsi="Book Antiqua"/>
          <w:vertAlign w:val="superscript"/>
        </w:rPr>
        <w:t>]</w:t>
      </w:r>
      <w:r w:rsidR="009362A7" w:rsidRPr="00F63267">
        <w:rPr>
          <w:rFonts w:ascii="Book Antiqua" w:eastAsia="Arial Unicode MS" w:hAnsi="Book Antiqua"/>
        </w:rPr>
        <w:t xml:space="preserve"> reported </w:t>
      </w:r>
      <w:r w:rsidR="00BC0958" w:rsidRPr="00F63267">
        <w:rPr>
          <w:rFonts w:ascii="Book Antiqua" w:eastAsia="Arial Unicode MS" w:hAnsi="Book Antiqua"/>
        </w:rPr>
        <w:t xml:space="preserve">a </w:t>
      </w:r>
      <w:r w:rsidR="009362A7" w:rsidRPr="00F63267">
        <w:rPr>
          <w:rFonts w:ascii="Book Antiqua" w:eastAsia="Arial Unicode MS" w:hAnsi="Book Antiqua"/>
        </w:rPr>
        <w:t>l</w:t>
      </w:r>
      <w:r w:rsidRPr="00F63267">
        <w:rPr>
          <w:rFonts w:ascii="Book Antiqua" w:eastAsia="Arial Unicode MS" w:hAnsi="Book Antiqua"/>
        </w:rPr>
        <w:t xml:space="preserve">ower rate of esophageal perforations and better quality of life </w:t>
      </w:r>
      <w:r w:rsidR="00046F40" w:rsidRPr="00F63267">
        <w:rPr>
          <w:rFonts w:ascii="Book Antiqua" w:eastAsia="Arial Unicode MS" w:hAnsi="Book Antiqua"/>
        </w:rPr>
        <w:t>with RHM</w:t>
      </w:r>
      <w:r w:rsidR="004E4A4D" w:rsidRPr="00F63267">
        <w:rPr>
          <w:rFonts w:ascii="Book Antiqua" w:eastAsia="Arial Unicode MS" w:hAnsi="Book Antiqua"/>
        </w:rPr>
        <w:t xml:space="preserve"> compared </w:t>
      </w:r>
      <w:r w:rsidR="009362A7" w:rsidRPr="00F63267">
        <w:rPr>
          <w:rFonts w:ascii="Book Antiqua" w:eastAsia="Arial Unicode MS" w:hAnsi="Book Antiqua"/>
        </w:rPr>
        <w:t xml:space="preserve">to </w:t>
      </w:r>
      <w:r w:rsidR="00046F40" w:rsidRPr="00F63267">
        <w:rPr>
          <w:rFonts w:ascii="Book Antiqua" w:eastAsia="Arial Unicode MS" w:hAnsi="Book Antiqua"/>
        </w:rPr>
        <w:t>LHM as well</w:t>
      </w:r>
      <w:r w:rsidRPr="00F63267">
        <w:rPr>
          <w:rFonts w:ascii="Book Antiqua" w:eastAsia="Arial Unicode MS" w:hAnsi="Book Antiqua"/>
        </w:rPr>
        <w:t xml:space="preserve">. </w:t>
      </w:r>
    </w:p>
    <w:p w14:paraId="7B6BDD74" w14:textId="1A0CDFE2" w:rsidR="00432D81" w:rsidRPr="00F63267" w:rsidRDefault="0067514C"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From a </w:t>
      </w:r>
      <w:r w:rsidR="00046F40" w:rsidRPr="00F63267">
        <w:rPr>
          <w:rFonts w:ascii="Book Antiqua" w:eastAsia="Arial Unicode MS" w:hAnsi="Book Antiqua"/>
        </w:rPr>
        <w:t xml:space="preserve">robust </w:t>
      </w:r>
      <w:r w:rsidRPr="00F63267">
        <w:rPr>
          <w:rFonts w:ascii="Book Antiqua" w:eastAsia="Arial Unicode MS" w:hAnsi="Book Antiqua"/>
        </w:rPr>
        <w:t xml:space="preserve">comparative perspective, </w:t>
      </w:r>
      <w:proofErr w:type="gramStart"/>
      <w:r w:rsidR="00697910" w:rsidRPr="00F63267">
        <w:rPr>
          <w:rFonts w:ascii="Book Antiqua" w:eastAsia="Arial Unicode MS" w:hAnsi="Book Antiqua"/>
        </w:rPr>
        <w:t>Shaligram</w:t>
      </w:r>
      <w:r w:rsidR="00CC6C4F" w:rsidRPr="00F63267">
        <w:rPr>
          <w:rFonts w:ascii="Book Antiqua" w:eastAsia="Arial Unicode MS" w:hAnsi="Book Antiqua"/>
          <w:vertAlign w:val="superscript"/>
        </w:rPr>
        <w:t>[</w:t>
      </w:r>
      <w:proofErr w:type="gramEnd"/>
      <w:r w:rsidR="0047587E" w:rsidRPr="00F63267">
        <w:rPr>
          <w:rFonts w:ascii="Book Antiqua" w:eastAsia="Arial Unicode MS" w:hAnsi="Book Antiqua"/>
          <w:vertAlign w:val="superscript"/>
        </w:rPr>
        <w:t>73</w:t>
      </w:r>
      <w:r w:rsidR="00CC6C4F" w:rsidRPr="00F63267">
        <w:rPr>
          <w:rFonts w:ascii="Book Antiqua" w:eastAsia="Arial Unicode MS" w:hAnsi="Book Antiqua"/>
          <w:vertAlign w:val="superscript"/>
        </w:rPr>
        <w:t>]</w:t>
      </w:r>
      <w:r w:rsidR="00432D81" w:rsidRPr="00F63267">
        <w:rPr>
          <w:rFonts w:ascii="Book Antiqua" w:eastAsia="Arial Unicode MS" w:hAnsi="Book Antiqua"/>
          <w:vertAlign w:val="superscript"/>
        </w:rPr>
        <w:t xml:space="preserve"> </w:t>
      </w:r>
      <w:r w:rsidRPr="00F63267">
        <w:rPr>
          <w:rFonts w:ascii="Book Antiqua" w:eastAsia="Arial Unicode MS" w:hAnsi="Book Antiqua"/>
        </w:rPr>
        <w:t>analyzed</w:t>
      </w:r>
      <w:r w:rsidR="00463D8C" w:rsidRPr="00F63267">
        <w:rPr>
          <w:rFonts w:ascii="Book Antiqua" w:eastAsia="Arial Unicode MS" w:hAnsi="Book Antiqua"/>
        </w:rPr>
        <w:t xml:space="preserve"> 2</w:t>
      </w:r>
      <w:r w:rsidR="00697910" w:rsidRPr="00F63267">
        <w:rPr>
          <w:rFonts w:ascii="Book Antiqua" w:eastAsia="Arial Unicode MS" w:hAnsi="Book Antiqua"/>
        </w:rPr>
        <w:t xml:space="preserve">683 patients </w:t>
      </w:r>
      <w:r w:rsidRPr="00F63267">
        <w:rPr>
          <w:rFonts w:ascii="Book Antiqua" w:eastAsia="Arial Unicode MS" w:hAnsi="Book Antiqua"/>
        </w:rPr>
        <w:t xml:space="preserve">suffering </w:t>
      </w:r>
      <w:r w:rsidR="00BC0958" w:rsidRPr="00F63267">
        <w:rPr>
          <w:rFonts w:ascii="Book Antiqua" w:eastAsia="Arial Unicode MS" w:hAnsi="Book Antiqua"/>
        </w:rPr>
        <w:t xml:space="preserve">from </w:t>
      </w:r>
      <w:r w:rsidR="00697910" w:rsidRPr="00F63267">
        <w:rPr>
          <w:rFonts w:ascii="Book Antiqua" w:eastAsia="Arial Unicode MS" w:hAnsi="Book Antiqua"/>
        </w:rPr>
        <w:t xml:space="preserve">achalasia </w:t>
      </w:r>
      <w:r w:rsidRPr="00F63267">
        <w:rPr>
          <w:rFonts w:ascii="Book Antiqua" w:eastAsia="Arial Unicode MS" w:hAnsi="Book Antiqua"/>
        </w:rPr>
        <w:t xml:space="preserve">who were treated </w:t>
      </w:r>
      <w:r w:rsidR="00697910" w:rsidRPr="00F63267">
        <w:rPr>
          <w:rFonts w:ascii="Book Antiqua" w:eastAsia="Arial Unicode MS" w:hAnsi="Book Antiqua"/>
        </w:rPr>
        <w:t xml:space="preserve">by open </w:t>
      </w:r>
      <w:r w:rsidRPr="00F63267">
        <w:rPr>
          <w:rFonts w:ascii="Book Antiqua" w:eastAsia="Arial Unicode MS" w:hAnsi="Book Antiqua"/>
        </w:rPr>
        <w:t xml:space="preserve">Heller myotomy </w:t>
      </w:r>
      <w:r w:rsidR="00697910" w:rsidRPr="00F63267">
        <w:rPr>
          <w:rFonts w:ascii="Book Antiqua" w:eastAsia="Arial Unicode MS" w:hAnsi="Book Antiqua"/>
        </w:rPr>
        <w:t>(OM), L</w:t>
      </w:r>
      <w:r w:rsidR="00046F40" w:rsidRPr="00F63267">
        <w:rPr>
          <w:rFonts w:ascii="Book Antiqua" w:eastAsia="Arial Unicode MS" w:hAnsi="Book Antiqua"/>
        </w:rPr>
        <w:t>H</w:t>
      </w:r>
      <w:r w:rsidR="00697910" w:rsidRPr="00F63267">
        <w:rPr>
          <w:rFonts w:ascii="Book Antiqua" w:eastAsia="Arial Unicode MS" w:hAnsi="Book Antiqua"/>
        </w:rPr>
        <w:t xml:space="preserve">M, </w:t>
      </w:r>
      <w:r w:rsidR="00F30755" w:rsidRPr="00F63267">
        <w:rPr>
          <w:rFonts w:ascii="Book Antiqua" w:eastAsia="Arial Unicode MS" w:hAnsi="Book Antiqua"/>
        </w:rPr>
        <w:t xml:space="preserve">or </w:t>
      </w:r>
      <w:r w:rsidR="00697910" w:rsidRPr="00F63267">
        <w:rPr>
          <w:rFonts w:ascii="Book Antiqua" w:eastAsia="Arial Unicode MS" w:hAnsi="Book Antiqua"/>
        </w:rPr>
        <w:t>R</w:t>
      </w:r>
      <w:r w:rsidR="00046F40" w:rsidRPr="00F63267">
        <w:rPr>
          <w:rFonts w:ascii="Book Antiqua" w:eastAsia="Arial Unicode MS" w:hAnsi="Book Antiqua"/>
        </w:rPr>
        <w:t>HM</w:t>
      </w:r>
      <w:r w:rsidR="00697910" w:rsidRPr="00F63267">
        <w:rPr>
          <w:rFonts w:ascii="Book Antiqua" w:eastAsia="Arial Unicode MS" w:hAnsi="Book Antiqua"/>
        </w:rPr>
        <w:t xml:space="preserve">. </w:t>
      </w:r>
      <w:r w:rsidR="00BC0958" w:rsidRPr="00F63267">
        <w:rPr>
          <w:rFonts w:ascii="Book Antiqua" w:eastAsia="Arial Unicode MS" w:hAnsi="Book Antiqua"/>
        </w:rPr>
        <w:t>N</w:t>
      </w:r>
      <w:r w:rsidR="00697910" w:rsidRPr="00F63267">
        <w:rPr>
          <w:rFonts w:ascii="Book Antiqua" w:eastAsia="Arial Unicode MS" w:hAnsi="Book Antiqua"/>
        </w:rPr>
        <w:t xml:space="preserve">o differences in mortality, morbidity, </w:t>
      </w:r>
      <w:r w:rsidR="00046F40" w:rsidRPr="00F63267">
        <w:rPr>
          <w:rFonts w:ascii="Book Antiqua" w:eastAsia="Arial Unicode MS" w:hAnsi="Book Antiqua"/>
        </w:rPr>
        <w:t>ICU</w:t>
      </w:r>
      <w:r w:rsidR="00697910" w:rsidRPr="00F63267">
        <w:rPr>
          <w:rFonts w:ascii="Book Antiqua" w:eastAsia="Arial Unicode MS" w:hAnsi="Book Antiqua"/>
        </w:rPr>
        <w:t xml:space="preserve"> admission, length of stay</w:t>
      </w:r>
      <w:r w:rsidR="00046F40" w:rsidRPr="00F63267">
        <w:rPr>
          <w:rFonts w:ascii="Book Antiqua" w:eastAsia="Arial Unicode MS" w:hAnsi="Book Antiqua"/>
        </w:rPr>
        <w:t xml:space="preserve"> (LOS)</w:t>
      </w:r>
      <w:r w:rsidR="003F3570" w:rsidRPr="00F63267">
        <w:rPr>
          <w:rFonts w:ascii="Book Antiqua" w:eastAsia="Arial Unicode MS" w:hAnsi="Book Antiqua"/>
        </w:rPr>
        <w:t>, or 30-d</w:t>
      </w:r>
      <w:r w:rsidR="00697910" w:rsidRPr="00F63267">
        <w:rPr>
          <w:rFonts w:ascii="Book Antiqua" w:eastAsia="Arial Unicode MS" w:hAnsi="Book Antiqua"/>
        </w:rPr>
        <w:t xml:space="preserve"> re</w:t>
      </w:r>
      <w:r w:rsidR="00400B02" w:rsidRPr="00F63267">
        <w:rPr>
          <w:rFonts w:ascii="Book Antiqua" w:eastAsia="Arial Unicode MS" w:hAnsi="Book Antiqua"/>
        </w:rPr>
        <w:t>-</w:t>
      </w:r>
      <w:r w:rsidR="00697910" w:rsidRPr="00F63267">
        <w:rPr>
          <w:rFonts w:ascii="Book Antiqua" w:eastAsia="Arial Unicode MS" w:hAnsi="Book Antiqua"/>
        </w:rPr>
        <w:t xml:space="preserve">admission were </w:t>
      </w:r>
      <w:r w:rsidR="00BC0958" w:rsidRPr="00F63267">
        <w:rPr>
          <w:rFonts w:ascii="Book Antiqua" w:eastAsia="Arial Unicode MS" w:hAnsi="Book Antiqua"/>
        </w:rPr>
        <w:t xml:space="preserve">observed </w:t>
      </w:r>
      <w:r w:rsidR="00697910" w:rsidRPr="00F63267">
        <w:rPr>
          <w:rFonts w:ascii="Book Antiqua" w:eastAsia="Arial Unicode MS" w:hAnsi="Book Antiqua"/>
        </w:rPr>
        <w:t xml:space="preserve">in the </w:t>
      </w:r>
      <w:r w:rsidR="00046F40" w:rsidRPr="00F63267">
        <w:rPr>
          <w:rFonts w:ascii="Book Antiqua" w:eastAsia="Arial Unicode MS" w:hAnsi="Book Antiqua"/>
        </w:rPr>
        <w:t xml:space="preserve">three </w:t>
      </w:r>
      <w:r w:rsidR="00697910" w:rsidRPr="00F63267">
        <w:rPr>
          <w:rFonts w:ascii="Book Antiqua" w:eastAsia="Arial Unicode MS" w:hAnsi="Book Antiqua"/>
        </w:rPr>
        <w:t>groups</w:t>
      </w:r>
      <w:r w:rsidRPr="00F63267">
        <w:rPr>
          <w:rFonts w:ascii="Book Antiqua" w:eastAsia="Arial Unicode MS" w:hAnsi="Book Antiqua"/>
        </w:rPr>
        <w:t xml:space="preserve">. However, </w:t>
      </w:r>
      <w:r w:rsidR="00697910" w:rsidRPr="00F63267">
        <w:rPr>
          <w:rFonts w:ascii="Book Antiqua" w:eastAsia="Arial Unicode MS" w:hAnsi="Book Antiqua"/>
        </w:rPr>
        <w:t xml:space="preserve">the </w:t>
      </w:r>
      <w:r w:rsidRPr="00F63267">
        <w:rPr>
          <w:rFonts w:ascii="Book Antiqua" w:eastAsia="Arial Unicode MS" w:hAnsi="Book Antiqua"/>
        </w:rPr>
        <w:t xml:space="preserve">overall </w:t>
      </w:r>
      <w:r w:rsidR="00697910" w:rsidRPr="00F63267">
        <w:rPr>
          <w:rFonts w:ascii="Book Antiqua" w:eastAsia="Arial Unicode MS" w:hAnsi="Book Antiqua"/>
        </w:rPr>
        <w:t xml:space="preserve">hospital costs </w:t>
      </w:r>
      <w:r w:rsidRPr="00F63267">
        <w:rPr>
          <w:rFonts w:ascii="Book Antiqua" w:eastAsia="Arial Unicode MS" w:hAnsi="Book Antiqua"/>
        </w:rPr>
        <w:t>decreased</w:t>
      </w:r>
      <w:r w:rsidR="00432D81" w:rsidRPr="00F63267">
        <w:rPr>
          <w:rFonts w:ascii="Book Antiqua" w:eastAsia="Arial Unicode MS" w:hAnsi="Book Antiqua"/>
        </w:rPr>
        <w:t xml:space="preserve"> </w:t>
      </w:r>
      <w:r w:rsidRPr="00F63267">
        <w:rPr>
          <w:rFonts w:ascii="Book Antiqua" w:eastAsia="Arial Unicode MS" w:hAnsi="Book Antiqua"/>
        </w:rPr>
        <w:t>in the</w:t>
      </w:r>
      <w:r w:rsidR="00697910" w:rsidRPr="00F63267">
        <w:rPr>
          <w:rFonts w:ascii="Book Antiqua" w:eastAsia="Arial Unicode MS" w:hAnsi="Book Antiqua"/>
        </w:rPr>
        <w:t xml:space="preserve"> L</w:t>
      </w:r>
      <w:r w:rsidR="00046F40" w:rsidRPr="00F63267">
        <w:rPr>
          <w:rFonts w:ascii="Book Antiqua" w:eastAsia="Arial Unicode MS" w:hAnsi="Book Antiqua"/>
        </w:rPr>
        <w:t>H</w:t>
      </w:r>
      <w:r w:rsidR="003F3570" w:rsidRPr="00F63267">
        <w:rPr>
          <w:rFonts w:ascii="Book Antiqua" w:eastAsia="Arial Unicode MS" w:hAnsi="Book Antiqua"/>
        </w:rPr>
        <w:t>M group (US$7441 ± 7</w:t>
      </w:r>
      <w:r w:rsidR="00697910" w:rsidRPr="00F63267">
        <w:rPr>
          <w:rFonts w:ascii="Book Antiqua" w:eastAsia="Arial Unicode MS" w:hAnsi="Book Antiqua"/>
        </w:rPr>
        <w:t xml:space="preserve">897 </w:t>
      </w:r>
      <w:r w:rsidR="00697910" w:rsidRPr="00F63267">
        <w:rPr>
          <w:rFonts w:ascii="Book Antiqua" w:eastAsia="Arial Unicode MS" w:hAnsi="Book Antiqua"/>
          <w:i/>
        </w:rPr>
        <w:t>vs</w:t>
      </w:r>
      <w:r w:rsidR="003F3570" w:rsidRPr="00F63267">
        <w:rPr>
          <w:rFonts w:ascii="Book Antiqua" w:eastAsia="Arial Unicode MS" w:hAnsi="Book Antiqua"/>
        </w:rPr>
        <w:t xml:space="preserve"> US$9415 ± 5</w:t>
      </w:r>
      <w:r w:rsidR="00697910" w:rsidRPr="00F63267">
        <w:rPr>
          <w:rFonts w:ascii="Book Antiqua" w:eastAsia="Arial Unicode MS" w:hAnsi="Book Antiqua"/>
        </w:rPr>
        <w:t xml:space="preserve">515; </w:t>
      </w:r>
      <w:r w:rsidR="00697910" w:rsidRPr="00F63267">
        <w:rPr>
          <w:rFonts w:ascii="Book Antiqua" w:eastAsia="Arial Unicode MS" w:hAnsi="Book Antiqua"/>
          <w:i/>
        </w:rPr>
        <w:t>P</w:t>
      </w:r>
      <w:r w:rsidR="00697910" w:rsidRPr="00F63267">
        <w:rPr>
          <w:rFonts w:ascii="Book Antiqua" w:eastAsia="Arial Unicode MS" w:hAnsi="Book Antiqua"/>
        </w:rPr>
        <w:t xml:space="preserve"> = 0.0028). </w:t>
      </w:r>
      <w:r w:rsidRPr="00F63267">
        <w:rPr>
          <w:rFonts w:ascii="Book Antiqua" w:eastAsia="Arial Unicode MS" w:hAnsi="Book Antiqua"/>
        </w:rPr>
        <w:t xml:space="preserve">Interestingly, when comparing </w:t>
      </w:r>
      <w:r w:rsidR="00697910" w:rsidRPr="00F63267">
        <w:rPr>
          <w:rFonts w:ascii="Book Antiqua" w:eastAsia="Arial Unicode MS" w:hAnsi="Book Antiqua"/>
        </w:rPr>
        <w:t>OM and R</w:t>
      </w:r>
      <w:r w:rsidR="00046F40" w:rsidRPr="00F63267">
        <w:rPr>
          <w:rFonts w:ascii="Book Antiqua" w:eastAsia="Arial Unicode MS" w:hAnsi="Book Antiqua"/>
        </w:rPr>
        <w:t>H</w:t>
      </w:r>
      <w:r w:rsidR="00697910" w:rsidRPr="00F63267">
        <w:rPr>
          <w:rFonts w:ascii="Book Antiqua" w:eastAsia="Arial Unicode MS" w:hAnsi="Book Antiqua"/>
        </w:rPr>
        <w:t>M</w:t>
      </w:r>
      <w:r w:rsidRPr="00F63267">
        <w:rPr>
          <w:rFonts w:ascii="Book Antiqua" w:eastAsia="Arial Unicode MS" w:hAnsi="Book Antiqua"/>
        </w:rPr>
        <w:t xml:space="preserve">, the authors found </w:t>
      </w:r>
      <w:r w:rsidR="00697910" w:rsidRPr="00F63267">
        <w:rPr>
          <w:rFonts w:ascii="Book Antiqua" w:eastAsia="Arial Unicode MS" w:hAnsi="Book Antiqua"/>
        </w:rPr>
        <w:t>significant</w:t>
      </w:r>
      <w:r w:rsidR="00BC0958" w:rsidRPr="00F63267">
        <w:rPr>
          <w:rFonts w:ascii="Book Antiqua" w:eastAsia="Arial Unicode MS" w:hAnsi="Book Antiqua"/>
        </w:rPr>
        <w:t>ly</w:t>
      </w:r>
      <w:r w:rsidR="003F3570" w:rsidRPr="00F63267">
        <w:rPr>
          <w:rFonts w:ascii="Book Antiqua" w:eastAsia="Arial Unicode MS" w:hAnsi="Book Antiqua"/>
        </w:rPr>
        <w:t xml:space="preserve"> lower morbidity (9.08</w:t>
      </w:r>
      <w:r w:rsidR="003F3570" w:rsidRPr="00F63267">
        <w:rPr>
          <w:rFonts w:ascii="Book Antiqua" w:eastAsia="Arial Unicode MS" w:hAnsi="Book Antiqua" w:hint="eastAsia"/>
          <w:lang w:eastAsia="zh-CN"/>
        </w:rPr>
        <w:t>%</w:t>
      </w:r>
      <w:r w:rsidR="003F3570" w:rsidRPr="00F63267">
        <w:rPr>
          <w:rFonts w:ascii="Book Antiqua" w:eastAsia="Arial Unicode MS" w:hAnsi="Book Antiqua"/>
        </w:rPr>
        <w:t xml:space="preserve"> </w:t>
      </w:r>
      <w:r w:rsidR="003F3570" w:rsidRPr="00F63267">
        <w:rPr>
          <w:rFonts w:ascii="Book Antiqua" w:eastAsia="Arial Unicode MS" w:hAnsi="Book Antiqua"/>
          <w:i/>
        </w:rPr>
        <w:t>vs</w:t>
      </w:r>
      <w:r w:rsidR="00697910" w:rsidRPr="00F63267">
        <w:rPr>
          <w:rFonts w:ascii="Book Antiqua" w:eastAsia="Arial Unicode MS" w:hAnsi="Book Antiqua"/>
        </w:rPr>
        <w:t xml:space="preserve"> 4.02%; </w:t>
      </w:r>
      <w:r w:rsidR="00697910" w:rsidRPr="00F63267">
        <w:rPr>
          <w:rFonts w:ascii="Book Antiqua" w:eastAsia="Arial Unicode MS" w:hAnsi="Book Antiqua"/>
          <w:i/>
        </w:rPr>
        <w:t>P</w:t>
      </w:r>
      <w:r w:rsidR="00697910" w:rsidRPr="00F63267">
        <w:rPr>
          <w:rFonts w:ascii="Book Antiqua" w:eastAsia="Arial Unicode MS" w:hAnsi="Book Antiqua"/>
        </w:rPr>
        <w:t xml:space="preserve"> = 0.02), ICU admission rate (14.01</w:t>
      </w:r>
      <w:r w:rsidR="003F3570" w:rsidRPr="00F63267">
        <w:rPr>
          <w:rFonts w:ascii="Book Antiqua" w:eastAsia="Arial Unicode MS" w:hAnsi="Book Antiqua" w:hint="eastAsia"/>
          <w:lang w:eastAsia="zh-CN"/>
        </w:rPr>
        <w:t>%</w:t>
      </w:r>
      <w:r w:rsidR="003F3570" w:rsidRPr="00F63267">
        <w:rPr>
          <w:rFonts w:ascii="Book Antiqua" w:eastAsia="Arial Unicode MS" w:hAnsi="Book Antiqua"/>
        </w:rPr>
        <w:t xml:space="preserve"> </w:t>
      </w:r>
      <w:r w:rsidR="003F3570" w:rsidRPr="00F63267">
        <w:rPr>
          <w:rFonts w:ascii="Book Antiqua" w:eastAsia="Arial Unicode MS" w:hAnsi="Book Antiqua"/>
          <w:i/>
        </w:rPr>
        <w:t>vs</w:t>
      </w:r>
      <w:r w:rsidR="00697910" w:rsidRPr="00F63267">
        <w:rPr>
          <w:rFonts w:ascii="Book Antiqua" w:eastAsia="Arial Unicode MS" w:hAnsi="Book Antiqua"/>
        </w:rPr>
        <w:t xml:space="preserve"> 3.36%, </w:t>
      </w:r>
      <w:r w:rsidR="00697910" w:rsidRPr="00F63267">
        <w:rPr>
          <w:rFonts w:ascii="Book Antiqua" w:eastAsia="Arial Unicode MS" w:hAnsi="Book Antiqua"/>
          <w:i/>
        </w:rPr>
        <w:t>P</w:t>
      </w:r>
      <w:r w:rsidR="00697910" w:rsidRPr="00F63267">
        <w:rPr>
          <w:rFonts w:ascii="Book Antiqua" w:eastAsia="Arial Unicode MS" w:hAnsi="Book Antiqua"/>
        </w:rPr>
        <w:t xml:space="preserve"> = 0.</w:t>
      </w:r>
      <w:r w:rsidR="003F3570" w:rsidRPr="00F63267">
        <w:rPr>
          <w:rFonts w:ascii="Book Antiqua" w:eastAsia="Arial Unicode MS" w:hAnsi="Book Antiqua"/>
        </w:rPr>
        <w:t xml:space="preserve">0002), and LOS (4.42 ± 5.25 d </w:t>
      </w:r>
      <w:r w:rsidR="003F3570" w:rsidRPr="00F63267">
        <w:rPr>
          <w:rFonts w:ascii="Book Antiqua" w:eastAsia="Arial Unicode MS" w:hAnsi="Book Antiqua"/>
          <w:i/>
        </w:rPr>
        <w:t>vs</w:t>
      </w:r>
      <w:r w:rsidR="003F3570" w:rsidRPr="00F63267">
        <w:rPr>
          <w:rFonts w:ascii="Book Antiqua" w:eastAsia="Arial Unicode MS" w:hAnsi="Book Antiqua"/>
        </w:rPr>
        <w:t xml:space="preserve"> 2.42 ± 2.69 d</w:t>
      </w:r>
      <w:r w:rsidR="00697910" w:rsidRPr="00F63267">
        <w:rPr>
          <w:rFonts w:ascii="Book Antiqua" w:eastAsia="Arial Unicode MS" w:hAnsi="Book Antiqua"/>
        </w:rPr>
        <w:t xml:space="preserve">; </w:t>
      </w:r>
      <w:r w:rsidR="00697910" w:rsidRPr="00F63267">
        <w:rPr>
          <w:rFonts w:ascii="Book Antiqua" w:eastAsia="Arial Unicode MS" w:hAnsi="Book Antiqua"/>
          <w:i/>
        </w:rPr>
        <w:t>P</w:t>
      </w:r>
      <w:r w:rsidR="00697910" w:rsidRPr="00F63267">
        <w:rPr>
          <w:rFonts w:ascii="Book Antiqua" w:eastAsia="Arial Unicode MS" w:hAnsi="Book Antiqua"/>
        </w:rPr>
        <w:t xml:space="preserve"> = 0.0001) in the R</w:t>
      </w:r>
      <w:r w:rsidR="00046F40" w:rsidRPr="00F63267">
        <w:rPr>
          <w:rFonts w:ascii="Book Antiqua" w:eastAsia="Arial Unicode MS" w:hAnsi="Book Antiqua"/>
        </w:rPr>
        <w:t>H</w:t>
      </w:r>
      <w:r w:rsidR="00697910" w:rsidRPr="00F63267">
        <w:rPr>
          <w:rFonts w:ascii="Book Antiqua" w:eastAsia="Arial Unicode MS" w:hAnsi="Book Antiqua"/>
        </w:rPr>
        <w:t xml:space="preserve">M group. The authors concluded that </w:t>
      </w:r>
      <w:r w:rsidR="00BC0958" w:rsidRPr="00F63267">
        <w:rPr>
          <w:rFonts w:ascii="Book Antiqua" w:eastAsia="Arial Unicode MS" w:hAnsi="Book Antiqua"/>
        </w:rPr>
        <w:t xml:space="preserve">the </w:t>
      </w:r>
      <w:r w:rsidRPr="00F63267">
        <w:rPr>
          <w:rFonts w:ascii="Book Antiqua" w:eastAsia="Arial Unicode MS" w:hAnsi="Book Antiqua"/>
        </w:rPr>
        <w:t>R</w:t>
      </w:r>
      <w:r w:rsidR="00046F40" w:rsidRPr="00F63267">
        <w:rPr>
          <w:rFonts w:ascii="Book Antiqua" w:eastAsia="Arial Unicode MS" w:hAnsi="Book Antiqua"/>
        </w:rPr>
        <w:t>H</w:t>
      </w:r>
      <w:r w:rsidRPr="00F63267">
        <w:rPr>
          <w:rFonts w:ascii="Book Antiqua" w:eastAsia="Arial Unicode MS" w:hAnsi="Book Antiqua"/>
        </w:rPr>
        <w:t>M group had also a</w:t>
      </w:r>
      <w:r w:rsidR="00046F40" w:rsidRPr="00F63267">
        <w:rPr>
          <w:rFonts w:ascii="Book Antiqua" w:eastAsia="Arial Unicode MS" w:hAnsi="Book Antiqua"/>
        </w:rPr>
        <w:t xml:space="preserve"> </w:t>
      </w:r>
      <w:r w:rsidRPr="00F63267">
        <w:rPr>
          <w:rFonts w:ascii="Book Antiqua" w:eastAsia="Arial Unicode MS" w:hAnsi="Book Antiqua"/>
        </w:rPr>
        <w:t>slight improvement in perioperative outcomes</w:t>
      </w:r>
      <w:r w:rsidR="004E4A4D" w:rsidRPr="00F63267">
        <w:rPr>
          <w:rFonts w:ascii="Book Antiqua" w:eastAsia="Arial Unicode MS" w:hAnsi="Book Antiqua"/>
        </w:rPr>
        <w:t xml:space="preserve"> compared </w:t>
      </w:r>
      <w:r w:rsidRPr="00F63267">
        <w:rPr>
          <w:rFonts w:ascii="Book Antiqua" w:eastAsia="Arial Unicode MS" w:hAnsi="Book Antiqua"/>
        </w:rPr>
        <w:t xml:space="preserve">to </w:t>
      </w:r>
      <w:r w:rsidR="00697910" w:rsidRPr="00F63267">
        <w:rPr>
          <w:rFonts w:ascii="Book Antiqua" w:eastAsia="Arial Unicode MS" w:hAnsi="Book Antiqua"/>
        </w:rPr>
        <w:t>the L</w:t>
      </w:r>
      <w:r w:rsidR="00046F40" w:rsidRPr="00F63267">
        <w:rPr>
          <w:rFonts w:ascii="Book Antiqua" w:eastAsia="Arial Unicode MS" w:hAnsi="Book Antiqua"/>
        </w:rPr>
        <w:t>H</w:t>
      </w:r>
      <w:r w:rsidR="00697910" w:rsidRPr="00F63267">
        <w:rPr>
          <w:rFonts w:ascii="Book Antiqua" w:eastAsia="Arial Unicode MS" w:hAnsi="Book Antiqua"/>
        </w:rPr>
        <w:t>M</w:t>
      </w:r>
      <w:r w:rsidR="00046F40" w:rsidRPr="00F63267">
        <w:rPr>
          <w:rFonts w:ascii="Book Antiqua" w:eastAsia="Arial Unicode MS" w:hAnsi="Book Antiqua"/>
        </w:rPr>
        <w:t xml:space="preserve">, </w:t>
      </w:r>
      <w:r w:rsidRPr="00F63267">
        <w:rPr>
          <w:rFonts w:ascii="Book Antiqua" w:eastAsia="Arial Unicode MS" w:hAnsi="Book Antiqua"/>
        </w:rPr>
        <w:t>at the</w:t>
      </w:r>
      <w:r w:rsidR="00697910" w:rsidRPr="00F63267">
        <w:rPr>
          <w:rFonts w:ascii="Book Antiqua" w:eastAsia="Arial Unicode MS" w:hAnsi="Book Antiqua"/>
        </w:rPr>
        <w:t xml:space="preserve"> price of increased costs.  </w:t>
      </w:r>
    </w:p>
    <w:p w14:paraId="741BA5F2" w14:textId="6862F62F" w:rsidR="00697910" w:rsidRPr="00F63267" w:rsidRDefault="0067514C"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Another large</w:t>
      </w:r>
      <w:r w:rsidR="00697910" w:rsidRPr="00F63267">
        <w:rPr>
          <w:rFonts w:ascii="Book Antiqua" w:eastAsia="Arial Unicode MS" w:hAnsi="Book Antiqua"/>
        </w:rPr>
        <w:t xml:space="preserve"> </w:t>
      </w:r>
      <w:proofErr w:type="gramStart"/>
      <w:r w:rsidR="00697910" w:rsidRPr="00F63267">
        <w:rPr>
          <w:rFonts w:ascii="Book Antiqua" w:eastAsia="Arial Unicode MS" w:hAnsi="Book Antiqua"/>
        </w:rPr>
        <w:t>review</w:t>
      </w:r>
      <w:r w:rsidR="00CC6C4F" w:rsidRPr="00F63267">
        <w:rPr>
          <w:rFonts w:ascii="Book Antiqua" w:eastAsia="Arial Unicode MS" w:hAnsi="Book Antiqua"/>
          <w:vertAlign w:val="superscript"/>
        </w:rPr>
        <w:t>[</w:t>
      </w:r>
      <w:proofErr w:type="gramEnd"/>
      <w:r w:rsidR="0047587E" w:rsidRPr="00F63267">
        <w:rPr>
          <w:rFonts w:ascii="Book Antiqua" w:eastAsia="Arial Unicode MS" w:hAnsi="Book Antiqua"/>
          <w:vertAlign w:val="superscript"/>
        </w:rPr>
        <w:t>74</w:t>
      </w:r>
      <w:r w:rsidR="00CC6C4F" w:rsidRPr="00F63267">
        <w:rPr>
          <w:rFonts w:ascii="Book Antiqua" w:eastAsia="Arial Unicode MS" w:hAnsi="Book Antiqua"/>
          <w:vertAlign w:val="superscript"/>
        </w:rPr>
        <w:t>]</w:t>
      </w:r>
      <w:r w:rsidR="00697910" w:rsidRPr="00F63267">
        <w:rPr>
          <w:rFonts w:ascii="Book Antiqua" w:eastAsia="Arial Unicode MS" w:hAnsi="Book Antiqua"/>
        </w:rPr>
        <w:t xml:space="preserve"> of L</w:t>
      </w:r>
      <w:r w:rsidR="00046F40" w:rsidRPr="00F63267">
        <w:rPr>
          <w:rFonts w:ascii="Book Antiqua" w:eastAsia="Arial Unicode MS" w:hAnsi="Book Antiqua"/>
        </w:rPr>
        <w:t>H</w:t>
      </w:r>
      <w:r w:rsidR="003F3570" w:rsidRPr="00F63267">
        <w:rPr>
          <w:rFonts w:ascii="Book Antiqua" w:eastAsia="Arial Unicode MS" w:hAnsi="Book Antiqua"/>
        </w:rPr>
        <w:t xml:space="preserve">M </w:t>
      </w:r>
      <w:r w:rsidR="003F3570" w:rsidRPr="00F63267">
        <w:rPr>
          <w:rFonts w:ascii="Book Antiqua" w:eastAsia="Arial Unicode MS" w:hAnsi="Book Antiqua"/>
          <w:i/>
        </w:rPr>
        <w:t>vs</w:t>
      </w:r>
      <w:r w:rsidR="00697910" w:rsidRPr="00F63267">
        <w:rPr>
          <w:rFonts w:ascii="Book Antiqua" w:eastAsia="Arial Unicode MS" w:hAnsi="Book Antiqua"/>
        </w:rPr>
        <w:t xml:space="preserve"> R</w:t>
      </w:r>
      <w:r w:rsidR="00046F40" w:rsidRPr="00F63267">
        <w:rPr>
          <w:rFonts w:ascii="Book Antiqua" w:eastAsia="Arial Unicode MS" w:hAnsi="Book Antiqua"/>
        </w:rPr>
        <w:t>H</w:t>
      </w:r>
      <w:r w:rsidR="00697910" w:rsidRPr="00F63267">
        <w:rPr>
          <w:rFonts w:ascii="Book Antiqua" w:eastAsia="Arial Unicode MS" w:hAnsi="Book Antiqua"/>
        </w:rPr>
        <w:t xml:space="preserve">M, </w:t>
      </w:r>
      <w:r w:rsidR="00BC0958" w:rsidRPr="00F63267">
        <w:rPr>
          <w:rFonts w:ascii="Book Antiqua" w:eastAsia="Arial Unicode MS" w:hAnsi="Book Antiqua"/>
        </w:rPr>
        <w:t xml:space="preserve">which </w:t>
      </w:r>
      <w:r w:rsidR="00697910" w:rsidRPr="00F63267">
        <w:rPr>
          <w:rFonts w:ascii="Book Antiqua" w:eastAsia="Arial Unicode MS" w:hAnsi="Book Antiqua"/>
        </w:rPr>
        <w:t xml:space="preserve">including </w:t>
      </w:r>
      <w:r w:rsidRPr="00F63267">
        <w:rPr>
          <w:rFonts w:ascii="Book Antiqua" w:eastAsia="Arial Unicode MS" w:hAnsi="Book Antiqua"/>
        </w:rPr>
        <w:t xml:space="preserve">only 6 RCTs (of </w:t>
      </w:r>
      <w:r w:rsidR="00BC0958" w:rsidRPr="00F63267">
        <w:rPr>
          <w:rFonts w:ascii="Book Antiqua" w:eastAsia="Arial Unicode MS" w:hAnsi="Book Antiqua"/>
        </w:rPr>
        <w:t xml:space="preserve">low </w:t>
      </w:r>
      <w:r w:rsidR="00697910" w:rsidRPr="00F63267">
        <w:rPr>
          <w:rFonts w:ascii="Book Antiqua" w:eastAsia="Arial Unicode MS" w:hAnsi="Book Antiqua"/>
        </w:rPr>
        <w:t>quality)</w:t>
      </w:r>
      <w:r w:rsidR="00BC0958" w:rsidRPr="00F63267">
        <w:rPr>
          <w:rFonts w:ascii="Book Antiqua" w:eastAsia="Arial Unicode MS" w:hAnsi="Book Antiqua"/>
        </w:rPr>
        <w:t>,</w:t>
      </w:r>
      <w:r w:rsidR="00697910" w:rsidRPr="00F63267">
        <w:rPr>
          <w:rFonts w:ascii="Book Antiqua" w:eastAsia="Arial Unicode MS" w:hAnsi="Book Antiqua"/>
        </w:rPr>
        <w:t xml:space="preserve"> </w:t>
      </w:r>
      <w:r w:rsidR="00BC0958" w:rsidRPr="00F63267">
        <w:rPr>
          <w:rFonts w:ascii="Book Antiqua" w:eastAsia="Arial Unicode MS" w:hAnsi="Book Antiqua"/>
        </w:rPr>
        <w:t xml:space="preserve">also </w:t>
      </w:r>
      <w:r w:rsidRPr="00F63267">
        <w:rPr>
          <w:rFonts w:ascii="Book Antiqua" w:eastAsia="Arial Unicode MS" w:hAnsi="Book Antiqua"/>
        </w:rPr>
        <w:t>reported</w:t>
      </w:r>
      <w:r w:rsidR="00432D81" w:rsidRPr="00F63267">
        <w:rPr>
          <w:rFonts w:ascii="Book Antiqua" w:eastAsia="Arial Unicode MS" w:hAnsi="Book Antiqua"/>
        </w:rPr>
        <w:t xml:space="preserve"> </w:t>
      </w:r>
      <w:r w:rsidR="00373C79" w:rsidRPr="00F63267">
        <w:rPr>
          <w:rFonts w:ascii="Book Antiqua" w:eastAsia="Arial Unicode MS" w:hAnsi="Book Antiqua"/>
        </w:rPr>
        <w:t>comparable outcomes</w:t>
      </w:r>
      <w:r w:rsidR="00697910" w:rsidRPr="00F63267">
        <w:rPr>
          <w:rFonts w:ascii="Book Antiqua" w:eastAsia="Arial Unicode MS" w:hAnsi="Book Antiqua"/>
        </w:rPr>
        <w:t xml:space="preserve"> and increased cost</w:t>
      </w:r>
      <w:r w:rsidR="00373C79" w:rsidRPr="00F63267">
        <w:rPr>
          <w:rFonts w:ascii="Book Antiqua" w:eastAsia="Arial Unicode MS" w:hAnsi="Book Antiqua"/>
        </w:rPr>
        <w:t>s</w:t>
      </w:r>
      <w:r w:rsidR="00697910" w:rsidRPr="00F63267">
        <w:rPr>
          <w:rFonts w:ascii="Book Antiqua" w:eastAsia="Arial Unicode MS" w:hAnsi="Book Antiqua"/>
        </w:rPr>
        <w:t xml:space="preserve"> for the robotic technique.</w:t>
      </w:r>
    </w:p>
    <w:p w14:paraId="74767319" w14:textId="77777777" w:rsidR="00463D8C" w:rsidRPr="00F63267" w:rsidRDefault="009362A7" w:rsidP="00463D8C">
      <w:pPr>
        <w:spacing w:line="360" w:lineRule="auto"/>
        <w:ind w:firstLine="708"/>
        <w:jc w:val="both"/>
        <w:outlineLvl w:val="0"/>
        <w:rPr>
          <w:rFonts w:ascii="Book Antiqua" w:eastAsia="Arial Unicode MS" w:hAnsi="Book Antiqua"/>
          <w:b/>
          <w:u w:color="000000"/>
          <w:lang w:eastAsia="zh-CN"/>
        </w:rPr>
      </w:pPr>
      <w:r w:rsidRPr="00F63267">
        <w:rPr>
          <w:rFonts w:ascii="Book Antiqua" w:eastAsia="Arial Unicode MS" w:hAnsi="Book Antiqua"/>
        </w:rPr>
        <w:t>The Society of American Gastrointestinal and Endoscopic Surgeon</w:t>
      </w:r>
      <w:r w:rsidR="00BC0958" w:rsidRPr="00F63267">
        <w:rPr>
          <w:rFonts w:ascii="Book Antiqua" w:eastAsia="Arial Unicode MS" w:hAnsi="Book Antiqua"/>
        </w:rPr>
        <w:t>s’</w:t>
      </w:r>
      <w:r w:rsidRPr="00F63267">
        <w:rPr>
          <w:rFonts w:ascii="Book Antiqua" w:eastAsia="Arial Unicode MS" w:hAnsi="Book Antiqua"/>
        </w:rPr>
        <w:t xml:space="preserve"> (SAGES) guidelines</w:t>
      </w:r>
      <w:r w:rsidRPr="00F63267">
        <w:rPr>
          <w:rFonts w:ascii="Book Antiqua" w:eastAsia="Arial Unicode MS" w:hAnsi="Book Antiqua"/>
          <w:vertAlign w:val="superscript"/>
        </w:rPr>
        <w:t>[</w:t>
      </w:r>
      <w:r w:rsidR="0047587E" w:rsidRPr="00F63267">
        <w:rPr>
          <w:rFonts w:ascii="Book Antiqua" w:eastAsia="Arial Unicode MS" w:hAnsi="Book Antiqua"/>
          <w:vertAlign w:val="superscript"/>
        </w:rPr>
        <w:t>75</w:t>
      </w:r>
      <w:r w:rsidRPr="00F63267">
        <w:rPr>
          <w:rFonts w:ascii="Book Antiqua" w:eastAsia="Arial Unicode MS" w:hAnsi="Book Antiqua"/>
          <w:vertAlign w:val="superscript"/>
        </w:rPr>
        <w:t>]</w:t>
      </w:r>
      <w:r w:rsidRPr="00F63267">
        <w:rPr>
          <w:rFonts w:ascii="Book Antiqua" w:eastAsia="Arial Unicode MS" w:hAnsi="Book Antiqua"/>
        </w:rPr>
        <w:t xml:space="preserve"> state that compared with laparoscopy, robotic </w:t>
      </w:r>
      <w:r w:rsidRPr="00F63267">
        <w:rPr>
          <w:rFonts w:ascii="Book Antiqua" w:eastAsia="Arial Unicode MS" w:hAnsi="Book Antiqua"/>
        </w:rPr>
        <w:lastRenderedPageBreak/>
        <w:t xml:space="preserve">assistance </w:t>
      </w:r>
      <w:r w:rsidR="00046F40" w:rsidRPr="00F63267">
        <w:rPr>
          <w:rFonts w:ascii="Book Antiqua" w:eastAsia="Arial Unicode MS" w:hAnsi="Book Antiqua"/>
        </w:rPr>
        <w:t xml:space="preserve">for the treatment of esophageal achalasia </w:t>
      </w:r>
      <w:r w:rsidRPr="00F63267">
        <w:rPr>
          <w:rFonts w:ascii="Book Antiqua" w:eastAsia="Arial Unicode MS" w:hAnsi="Book Antiqua"/>
        </w:rPr>
        <w:t>decrease</w:t>
      </w:r>
      <w:r w:rsidR="00432D81" w:rsidRPr="00F63267">
        <w:rPr>
          <w:rFonts w:ascii="Book Antiqua" w:eastAsia="Arial Unicode MS" w:hAnsi="Book Antiqua"/>
        </w:rPr>
        <w:t>s</w:t>
      </w:r>
      <w:r w:rsidRPr="00F63267">
        <w:rPr>
          <w:rFonts w:ascii="Book Antiqua" w:eastAsia="Arial Unicode MS" w:hAnsi="Book Antiqua"/>
        </w:rPr>
        <w:t xml:space="preserve"> the rate of intraoperative mucosal perforations, but no clear differences in postoperative morbidity, symptom relief, or long-term outcomes hav</w:t>
      </w:r>
      <w:r w:rsidR="00432D81" w:rsidRPr="00F63267">
        <w:rPr>
          <w:rFonts w:ascii="Book Antiqua" w:eastAsia="Arial Unicode MS" w:hAnsi="Book Antiqua"/>
        </w:rPr>
        <w:t xml:space="preserve">e been </w:t>
      </w:r>
      <w:r w:rsidR="00046F40" w:rsidRPr="00F63267">
        <w:rPr>
          <w:rFonts w:ascii="Book Antiqua" w:eastAsia="Arial Unicode MS" w:hAnsi="Book Antiqua"/>
        </w:rPr>
        <w:t>confirmed to date</w:t>
      </w:r>
      <w:r w:rsidR="00432D81" w:rsidRPr="00F63267">
        <w:rPr>
          <w:rFonts w:ascii="Book Antiqua" w:eastAsia="Arial Unicode MS" w:hAnsi="Book Antiqua"/>
        </w:rPr>
        <w:t xml:space="preserve">. Further studies are </w:t>
      </w:r>
      <w:r w:rsidR="00046F40" w:rsidRPr="00F63267">
        <w:rPr>
          <w:rFonts w:ascii="Book Antiqua" w:eastAsia="Arial Unicode MS" w:hAnsi="Book Antiqua"/>
        </w:rPr>
        <w:t>needed</w:t>
      </w:r>
      <w:r w:rsidRPr="00F63267">
        <w:rPr>
          <w:rFonts w:ascii="Book Antiqua" w:eastAsia="Arial Unicode MS" w:hAnsi="Book Antiqua"/>
        </w:rPr>
        <w:t xml:space="preserve"> to better establish the role of </w:t>
      </w:r>
      <w:r w:rsidR="00432D81" w:rsidRPr="00F63267">
        <w:rPr>
          <w:rFonts w:ascii="Book Antiqua" w:eastAsia="Arial Unicode MS" w:hAnsi="Book Antiqua"/>
        </w:rPr>
        <w:t>R</w:t>
      </w:r>
      <w:r w:rsidR="00046F40" w:rsidRPr="00F63267">
        <w:rPr>
          <w:rFonts w:ascii="Book Antiqua" w:eastAsia="Arial Unicode MS" w:hAnsi="Book Antiqua"/>
        </w:rPr>
        <w:t>H</w:t>
      </w:r>
      <w:r w:rsidR="00432D81" w:rsidRPr="00F63267">
        <w:rPr>
          <w:rFonts w:ascii="Book Antiqua" w:eastAsia="Arial Unicode MS" w:hAnsi="Book Antiqua"/>
        </w:rPr>
        <w:t>M</w:t>
      </w:r>
      <w:r w:rsidRPr="00F63267">
        <w:rPr>
          <w:rFonts w:ascii="Book Antiqua" w:eastAsia="Arial Unicode MS" w:hAnsi="Book Antiqua"/>
        </w:rPr>
        <w:t>.</w:t>
      </w:r>
      <w:r w:rsidR="00697910" w:rsidRPr="00F63267">
        <w:rPr>
          <w:rFonts w:ascii="Book Antiqua" w:eastAsia="Arial Unicode MS" w:hAnsi="Book Antiqua"/>
          <w:b/>
          <w:u w:color="000000"/>
        </w:rPr>
        <w:br w:type="page"/>
      </w:r>
    </w:p>
    <w:p w14:paraId="77EB24C8" w14:textId="7F2A762C" w:rsidR="00E83288" w:rsidRPr="00F63267" w:rsidRDefault="00463D8C" w:rsidP="00463D8C">
      <w:pPr>
        <w:spacing w:line="360" w:lineRule="auto"/>
        <w:jc w:val="both"/>
        <w:outlineLvl w:val="0"/>
        <w:rPr>
          <w:rFonts w:ascii="Book Antiqua" w:eastAsia="Arial Unicode MS" w:hAnsi="Book Antiqua"/>
          <w:b/>
          <w:u w:color="000000"/>
        </w:rPr>
      </w:pPr>
      <w:r w:rsidRPr="00F63267">
        <w:rPr>
          <w:rFonts w:ascii="Book Antiqua" w:eastAsia="Arial Unicode MS" w:hAnsi="Book Antiqua"/>
          <w:b/>
          <w:u w:color="000000"/>
        </w:rPr>
        <w:lastRenderedPageBreak/>
        <w:t>ESOPHAGEAL PERFORATION</w:t>
      </w:r>
    </w:p>
    <w:p w14:paraId="7831C137" w14:textId="68CF2CBC" w:rsidR="00340726" w:rsidRPr="00F63267" w:rsidRDefault="00340726" w:rsidP="00463D8C">
      <w:pPr>
        <w:spacing w:line="360" w:lineRule="auto"/>
        <w:jc w:val="both"/>
        <w:rPr>
          <w:rFonts w:ascii="Book Antiqua" w:hAnsi="Book Antiqua"/>
        </w:rPr>
      </w:pPr>
      <w:r w:rsidRPr="00F63267">
        <w:rPr>
          <w:rFonts w:ascii="Book Antiqua" w:hAnsi="Book Antiqua"/>
        </w:rPr>
        <w:t xml:space="preserve">Esophageal perforation (EP) is </w:t>
      </w:r>
      <w:r w:rsidR="00FA74A1" w:rsidRPr="00F63267">
        <w:rPr>
          <w:rFonts w:ascii="Book Antiqua" w:hAnsi="Book Antiqua"/>
        </w:rPr>
        <w:t xml:space="preserve">an </w:t>
      </w:r>
      <w:r w:rsidRPr="00F63267">
        <w:rPr>
          <w:rFonts w:ascii="Book Antiqua" w:hAnsi="Book Antiqua"/>
        </w:rPr>
        <w:t xml:space="preserve">uncommon </w:t>
      </w:r>
      <w:r w:rsidR="00FA74A1" w:rsidRPr="00F63267">
        <w:rPr>
          <w:rFonts w:ascii="Book Antiqua" w:hAnsi="Book Antiqua"/>
        </w:rPr>
        <w:t xml:space="preserve">situation, although </w:t>
      </w:r>
      <w:r w:rsidRPr="00F63267">
        <w:rPr>
          <w:rFonts w:ascii="Book Antiqua" w:hAnsi="Book Antiqua"/>
        </w:rPr>
        <w:t xml:space="preserve">its incidence has increased </w:t>
      </w:r>
      <w:r w:rsidR="00BC0958" w:rsidRPr="00F63267">
        <w:rPr>
          <w:rFonts w:ascii="Book Antiqua" w:hAnsi="Book Antiqua"/>
        </w:rPr>
        <w:t xml:space="preserve">over </w:t>
      </w:r>
      <w:r w:rsidRPr="00F63267">
        <w:rPr>
          <w:rFonts w:ascii="Book Antiqua" w:hAnsi="Book Antiqua"/>
        </w:rPr>
        <w:t xml:space="preserve">the last 20 years. The most common cause is iatrogenic </w:t>
      </w:r>
      <w:r w:rsidR="00FA74A1" w:rsidRPr="00F63267">
        <w:rPr>
          <w:rFonts w:ascii="Book Antiqua" w:hAnsi="Book Antiqua"/>
        </w:rPr>
        <w:t xml:space="preserve">(60% </w:t>
      </w:r>
      <w:r w:rsidR="00BF1130" w:rsidRPr="00F63267">
        <w:rPr>
          <w:rFonts w:ascii="Book Antiqua" w:hAnsi="Book Antiqua"/>
        </w:rPr>
        <w:t xml:space="preserve">of cases </w:t>
      </w:r>
      <w:r w:rsidR="00982164" w:rsidRPr="00F63267">
        <w:rPr>
          <w:rFonts w:ascii="Book Antiqua" w:hAnsi="Book Antiqua"/>
        </w:rPr>
        <w:t>are caused by</w:t>
      </w:r>
      <w:r w:rsidR="00FA74A1" w:rsidRPr="00F63267">
        <w:rPr>
          <w:rFonts w:ascii="Book Antiqua" w:hAnsi="Book Antiqua"/>
        </w:rPr>
        <w:t xml:space="preserve"> an </w:t>
      </w:r>
      <w:r w:rsidRPr="00F63267">
        <w:rPr>
          <w:rFonts w:ascii="Book Antiqua" w:hAnsi="Book Antiqua"/>
        </w:rPr>
        <w:t>endoscopic procedure</w:t>
      </w:r>
      <w:r w:rsidR="00FA74A1" w:rsidRPr="00F63267">
        <w:rPr>
          <w:rFonts w:ascii="Book Antiqua" w:hAnsi="Book Antiqua"/>
        </w:rPr>
        <w:t>)</w:t>
      </w:r>
      <w:r w:rsidRPr="00F63267">
        <w:rPr>
          <w:rFonts w:ascii="Book Antiqua" w:hAnsi="Book Antiqua"/>
          <w:vertAlign w:val="superscript"/>
        </w:rPr>
        <w:t>[</w:t>
      </w:r>
      <w:r w:rsidR="0064628E" w:rsidRPr="00F63267">
        <w:rPr>
          <w:rFonts w:ascii="Book Antiqua" w:hAnsi="Book Antiqua"/>
          <w:vertAlign w:val="superscript"/>
        </w:rPr>
        <w:t>76,77</w:t>
      </w:r>
      <w:r w:rsidRPr="00F63267">
        <w:rPr>
          <w:rFonts w:ascii="Book Antiqua" w:hAnsi="Book Antiqua"/>
          <w:vertAlign w:val="superscript"/>
        </w:rPr>
        <w:t>]</w:t>
      </w:r>
      <w:r w:rsidRPr="00F63267">
        <w:rPr>
          <w:rFonts w:ascii="Book Antiqua" w:hAnsi="Book Antiqua"/>
        </w:rPr>
        <w:t xml:space="preserve">. </w:t>
      </w:r>
      <w:r w:rsidR="00280C79" w:rsidRPr="00F63267">
        <w:rPr>
          <w:rFonts w:ascii="Book Antiqua" w:hAnsi="Book Antiqua"/>
        </w:rPr>
        <w:t xml:space="preserve">Otherwise, </w:t>
      </w:r>
      <w:r w:rsidRPr="00F63267">
        <w:rPr>
          <w:rFonts w:ascii="Book Antiqua" w:hAnsi="Book Antiqua"/>
        </w:rPr>
        <w:t>EP can occurs spontaneously after vomiting</w:t>
      </w:r>
      <w:r w:rsidR="00BF1130" w:rsidRPr="00F63267">
        <w:rPr>
          <w:rFonts w:ascii="Book Antiqua" w:hAnsi="Book Antiqua"/>
        </w:rPr>
        <w:t xml:space="preserve"> or in cases </w:t>
      </w:r>
      <w:r w:rsidRPr="00F63267">
        <w:rPr>
          <w:rFonts w:ascii="Book Antiqua" w:hAnsi="Book Antiqua"/>
        </w:rPr>
        <w:t>Boerhaave syndrome</w:t>
      </w:r>
      <w:r w:rsidR="00BF1130" w:rsidRPr="00F63267">
        <w:rPr>
          <w:rFonts w:ascii="Book Antiqua" w:hAnsi="Book Antiqua"/>
        </w:rPr>
        <w:t xml:space="preserve"> or a</w:t>
      </w:r>
      <w:r w:rsidRPr="00F63267">
        <w:rPr>
          <w:rFonts w:ascii="Book Antiqua" w:hAnsi="Book Antiqua"/>
        </w:rPr>
        <w:t xml:space="preserve"> diseased esophagus (</w:t>
      </w:r>
      <w:r w:rsidR="00400B02" w:rsidRPr="00F63267">
        <w:rPr>
          <w:rFonts w:ascii="Book Antiqua" w:hAnsi="Book Antiqua"/>
        </w:rPr>
        <w:t xml:space="preserve">i.e., </w:t>
      </w:r>
      <w:r w:rsidRPr="00F63267">
        <w:rPr>
          <w:rFonts w:ascii="Book Antiqua" w:hAnsi="Book Antiqua"/>
        </w:rPr>
        <w:t>diverticula, Barrett’s esophagus,</w:t>
      </w:r>
      <w:r w:rsidR="00280C79" w:rsidRPr="00F63267">
        <w:rPr>
          <w:rFonts w:ascii="Book Antiqua" w:hAnsi="Book Antiqua"/>
        </w:rPr>
        <w:t xml:space="preserve"> infective esophagitis, cancer)</w:t>
      </w:r>
      <w:r w:rsidRPr="00F63267">
        <w:rPr>
          <w:rFonts w:ascii="Book Antiqua" w:hAnsi="Book Antiqua"/>
          <w:vertAlign w:val="superscript"/>
        </w:rPr>
        <w:t>[</w:t>
      </w:r>
      <w:r w:rsidR="0064628E" w:rsidRPr="00F63267">
        <w:rPr>
          <w:rFonts w:ascii="Book Antiqua" w:hAnsi="Book Antiqua"/>
          <w:vertAlign w:val="superscript"/>
        </w:rPr>
        <w:t>78</w:t>
      </w:r>
      <w:r w:rsidRPr="00F63267">
        <w:rPr>
          <w:rFonts w:ascii="Book Antiqua" w:hAnsi="Book Antiqua"/>
          <w:vertAlign w:val="superscript"/>
        </w:rPr>
        <w:t>]</w:t>
      </w:r>
      <w:r w:rsidRPr="00F63267">
        <w:rPr>
          <w:rFonts w:ascii="Book Antiqua" w:hAnsi="Book Antiqua"/>
        </w:rPr>
        <w:t xml:space="preserve">. Other </w:t>
      </w:r>
      <w:r w:rsidR="00280C79" w:rsidRPr="00F63267">
        <w:rPr>
          <w:rFonts w:ascii="Book Antiqua" w:hAnsi="Book Antiqua"/>
        </w:rPr>
        <w:t xml:space="preserve">rare </w:t>
      </w:r>
      <w:r w:rsidRPr="00F63267">
        <w:rPr>
          <w:rFonts w:ascii="Book Antiqua" w:hAnsi="Book Antiqua"/>
        </w:rPr>
        <w:t xml:space="preserve">causes are blunt </w:t>
      </w:r>
      <w:r w:rsidR="00280C79" w:rsidRPr="00F63267">
        <w:rPr>
          <w:rFonts w:ascii="Book Antiqua" w:hAnsi="Book Antiqua"/>
        </w:rPr>
        <w:t xml:space="preserve">or penetrating </w:t>
      </w:r>
      <w:r w:rsidRPr="00F63267">
        <w:rPr>
          <w:rFonts w:ascii="Book Antiqua" w:hAnsi="Book Antiqua"/>
        </w:rPr>
        <w:t>trauma to the epigastrium and ingestion of foreign bodies or caustic</w:t>
      </w:r>
      <w:r w:rsidR="005E0E98" w:rsidRPr="00F63267">
        <w:rPr>
          <w:rFonts w:ascii="Book Antiqua" w:hAnsi="Book Antiqua"/>
        </w:rPr>
        <w:t>s</w:t>
      </w:r>
      <w:r w:rsidRPr="00F63267">
        <w:rPr>
          <w:rFonts w:ascii="Book Antiqua" w:hAnsi="Book Antiqua"/>
        </w:rPr>
        <w:t xml:space="preserve">. </w:t>
      </w:r>
      <w:r w:rsidR="00BF1130" w:rsidRPr="00F63267">
        <w:rPr>
          <w:rFonts w:ascii="Book Antiqua" w:hAnsi="Book Antiqua"/>
        </w:rPr>
        <w:t xml:space="preserve">The mortality </w:t>
      </w:r>
      <w:r w:rsidRPr="00F63267">
        <w:rPr>
          <w:rFonts w:ascii="Book Antiqua" w:hAnsi="Book Antiqua"/>
        </w:rPr>
        <w:t xml:space="preserve">rate is </w:t>
      </w:r>
      <w:r w:rsidR="00BF1130" w:rsidRPr="00F63267">
        <w:rPr>
          <w:rFonts w:ascii="Book Antiqua" w:hAnsi="Book Antiqua"/>
        </w:rPr>
        <w:t>as high as</w:t>
      </w:r>
      <w:r w:rsidRPr="00F63267">
        <w:rPr>
          <w:rFonts w:ascii="Book Antiqua" w:hAnsi="Book Antiqua"/>
        </w:rPr>
        <w:t xml:space="preserve"> 60%</w:t>
      </w:r>
      <w:r w:rsidRPr="00F63267">
        <w:rPr>
          <w:rFonts w:ascii="Book Antiqua" w:hAnsi="Book Antiqua"/>
          <w:vertAlign w:val="superscript"/>
        </w:rPr>
        <w:t>[</w:t>
      </w:r>
      <w:r w:rsidR="0064628E" w:rsidRPr="00F63267">
        <w:rPr>
          <w:rFonts w:ascii="Book Antiqua" w:hAnsi="Book Antiqua"/>
          <w:vertAlign w:val="superscript"/>
        </w:rPr>
        <w:t>79-81</w:t>
      </w:r>
      <w:r w:rsidRPr="00F63267">
        <w:rPr>
          <w:rFonts w:ascii="Book Antiqua" w:hAnsi="Book Antiqua"/>
          <w:vertAlign w:val="superscript"/>
        </w:rPr>
        <w:t>]</w:t>
      </w:r>
      <w:r w:rsidR="00982164" w:rsidRPr="00F63267">
        <w:rPr>
          <w:rFonts w:ascii="Book Antiqua" w:hAnsi="Book Antiqua"/>
          <w:vertAlign w:val="superscript"/>
        </w:rPr>
        <w:t xml:space="preserve"> </w:t>
      </w:r>
      <w:r w:rsidR="00BF1130" w:rsidRPr="00F63267">
        <w:rPr>
          <w:rFonts w:ascii="Book Antiqua" w:hAnsi="Book Antiqua"/>
        </w:rPr>
        <w:t xml:space="preserve">and is </w:t>
      </w:r>
      <w:r w:rsidR="00280C79" w:rsidRPr="00F63267">
        <w:rPr>
          <w:rFonts w:ascii="Book Antiqua" w:hAnsi="Book Antiqua"/>
        </w:rPr>
        <w:t>mainly</w:t>
      </w:r>
      <w:r w:rsidRPr="00F63267">
        <w:rPr>
          <w:rFonts w:ascii="Book Antiqua" w:hAnsi="Book Antiqua"/>
        </w:rPr>
        <w:t xml:space="preserve"> secondary to the onset of a septic shock </w:t>
      </w:r>
      <w:r w:rsidR="00280C79" w:rsidRPr="00F63267">
        <w:rPr>
          <w:rFonts w:ascii="Book Antiqua" w:hAnsi="Book Antiqua"/>
        </w:rPr>
        <w:t xml:space="preserve">and </w:t>
      </w:r>
      <w:r w:rsidRPr="00F63267">
        <w:rPr>
          <w:rFonts w:ascii="Book Antiqua" w:hAnsi="Book Antiqua"/>
        </w:rPr>
        <w:t xml:space="preserve">the </w:t>
      </w:r>
      <w:r w:rsidR="00280C79" w:rsidRPr="00F63267">
        <w:rPr>
          <w:rFonts w:ascii="Book Antiqua" w:hAnsi="Book Antiqua"/>
        </w:rPr>
        <w:t xml:space="preserve">presence of </w:t>
      </w:r>
      <w:proofErr w:type="gramStart"/>
      <w:r w:rsidR="00280C79" w:rsidRPr="00F63267">
        <w:rPr>
          <w:rFonts w:ascii="Book Antiqua" w:hAnsi="Book Antiqua"/>
        </w:rPr>
        <w:t>comorbidities</w:t>
      </w:r>
      <w:r w:rsidRPr="00F63267">
        <w:rPr>
          <w:rFonts w:ascii="Book Antiqua" w:hAnsi="Book Antiqua"/>
          <w:vertAlign w:val="superscript"/>
        </w:rPr>
        <w:t>[</w:t>
      </w:r>
      <w:proofErr w:type="gramEnd"/>
      <w:r w:rsidR="0064628E" w:rsidRPr="00F63267">
        <w:rPr>
          <w:rFonts w:ascii="Book Antiqua" w:hAnsi="Book Antiqua"/>
          <w:vertAlign w:val="superscript"/>
        </w:rPr>
        <w:t>82</w:t>
      </w:r>
      <w:r w:rsidRPr="00F63267">
        <w:rPr>
          <w:rFonts w:ascii="Book Antiqua" w:hAnsi="Book Antiqua"/>
          <w:vertAlign w:val="superscript"/>
        </w:rPr>
        <w:t>]</w:t>
      </w:r>
      <w:r w:rsidRPr="00F63267">
        <w:rPr>
          <w:rFonts w:ascii="Book Antiqua" w:hAnsi="Book Antiqua"/>
        </w:rPr>
        <w:t xml:space="preserve">. </w:t>
      </w:r>
    </w:p>
    <w:p w14:paraId="27CE4B86" w14:textId="660F2201" w:rsidR="00340726" w:rsidRPr="00F63267" w:rsidRDefault="00280C79" w:rsidP="002E7B46">
      <w:pPr>
        <w:spacing w:line="360" w:lineRule="auto"/>
        <w:ind w:firstLine="708"/>
        <w:jc w:val="both"/>
        <w:rPr>
          <w:rFonts w:ascii="Book Antiqua" w:hAnsi="Book Antiqua"/>
        </w:rPr>
      </w:pPr>
      <w:r w:rsidRPr="00F63267">
        <w:rPr>
          <w:rFonts w:ascii="Book Antiqua" w:hAnsi="Book Antiqua"/>
        </w:rPr>
        <w:t>T</w:t>
      </w:r>
      <w:r w:rsidR="00340726" w:rsidRPr="00F63267">
        <w:rPr>
          <w:rFonts w:ascii="Book Antiqua" w:hAnsi="Book Antiqua"/>
        </w:rPr>
        <w:t xml:space="preserve">he ideal management of EP </w:t>
      </w:r>
      <w:r w:rsidR="00982164" w:rsidRPr="00F63267">
        <w:rPr>
          <w:rFonts w:ascii="Book Antiqua" w:hAnsi="Book Antiqua"/>
        </w:rPr>
        <w:t>is</w:t>
      </w:r>
      <w:r w:rsidRPr="00F63267">
        <w:rPr>
          <w:rFonts w:ascii="Book Antiqua" w:hAnsi="Book Antiqua"/>
        </w:rPr>
        <w:t xml:space="preserve"> not </w:t>
      </w:r>
      <w:r w:rsidR="00BF1130" w:rsidRPr="00F63267">
        <w:rPr>
          <w:rFonts w:ascii="Book Antiqua" w:hAnsi="Book Antiqua"/>
        </w:rPr>
        <w:t xml:space="preserve">yet </w:t>
      </w:r>
      <w:r w:rsidRPr="00F63267">
        <w:rPr>
          <w:rFonts w:ascii="Book Antiqua" w:hAnsi="Book Antiqua"/>
        </w:rPr>
        <w:t xml:space="preserve">standardized, </w:t>
      </w:r>
      <w:r w:rsidR="00340726" w:rsidRPr="00F63267">
        <w:rPr>
          <w:rFonts w:ascii="Book Antiqua" w:hAnsi="Book Antiqua"/>
        </w:rPr>
        <w:t xml:space="preserve">and no technique </w:t>
      </w:r>
      <w:r w:rsidR="00BF1130" w:rsidRPr="00F63267">
        <w:rPr>
          <w:rFonts w:ascii="Book Antiqua" w:hAnsi="Book Antiqua"/>
        </w:rPr>
        <w:t xml:space="preserve">has </w:t>
      </w:r>
      <w:r w:rsidR="00340726" w:rsidRPr="00F63267">
        <w:rPr>
          <w:rFonts w:ascii="Book Antiqua" w:hAnsi="Book Antiqua"/>
        </w:rPr>
        <w:t>show</w:t>
      </w:r>
      <w:r w:rsidRPr="00F63267">
        <w:rPr>
          <w:rFonts w:ascii="Book Antiqua" w:hAnsi="Book Antiqua"/>
        </w:rPr>
        <w:t>n</w:t>
      </w:r>
      <w:r w:rsidR="00340726" w:rsidRPr="00F63267">
        <w:rPr>
          <w:rFonts w:ascii="Book Antiqua" w:hAnsi="Book Antiqua"/>
        </w:rPr>
        <w:t xml:space="preserve"> a real superiority over the others. </w:t>
      </w:r>
      <w:r w:rsidRPr="00F63267">
        <w:rPr>
          <w:rFonts w:ascii="Book Antiqua" w:hAnsi="Book Antiqua"/>
        </w:rPr>
        <w:t xml:space="preserve">Nevertheless, </w:t>
      </w:r>
      <w:r w:rsidR="00340726" w:rsidRPr="00F63267">
        <w:rPr>
          <w:rFonts w:ascii="Book Antiqua" w:hAnsi="Book Antiqua"/>
        </w:rPr>
        <w:t xml:space="preserve">the number of patients treated aggressively with surgery </w:t>
      </w:r>
      <w:r w:rsidR="00400B02" w:rsidRPr="00F63267">
        <w:rPr>
          <w:rFonts w:ascii="Book Antiqua" w:hAnsi="Book Antiqua"/>
        </w:rPr>
        <w:t xml:space="preserve">has been </w:t>
      </w:r>
      <w:r w:rsidR="00340726" w:rsidRPr="00F63267">
        <w:rPr>
          <w:rFonts w:ascii="Book Antiqua" w:hAnsi="Book Antiqua"/>
        </w:rPr>
        <w:t xml:space="preserve">lower </w:t>
      </w:r>
      <w:r w:rsidR="00BF1130" w:rsidRPr="00F63267">
        <w:rPr>
          <w:rFonts w:ascii="Book Antiqua" w:hAnsi="Book Antiqua"/>
        </w:rPr>
        <w:t>over the</w:t>
      </w:r>
      <w:r w:rsidRPr="00F63267">
        <w:rPr>
          <w:rFonts w:ascii="Book Antiqua" w:hAnsi="Book Antiqua"/>
        </w:rPr>
        <w:t xml:space="preserve"> last</w:t>
      </w:r>
      <w:r w:rsidR="00BF1130" w:rsidRPr="00F63267">
        <w:rPr>
          <w:rFonts w:ascii="Book Antiqua" w:hAnsi="Book Antiqua"/>
        </w:rPr>
        <w:t xml:space="preserve"> several</w:t>
      </w:r>
      <w:r w:rsidRPr="00F63267">
        <w:rPr>
          <w:rFonts w:ascii="Book Antiqua" w:hAnsi="Book Antiqua"/>
        </w:rPr>
        <w:t xml:space="preserve"> </w:t>
      </w:r>
      <w:proofErr w:type="gramStart"/>
      <w:r w:rsidRPr="00F63267">
        <w:rPr>
          <w:rFonts w:ascii="Book Antiqua" w:hAnsi="Book Antiqua"/>
        </w:rPr>
        <w:t>years</w:t>
      </w:r>
      <w:r w:rsidR="00340726" w:rsidRPr="00F63267">
        <w:rPr>
          <w:rFonts w:ascii="Book Antiqua" w:hAnsi="Book Antiqua"/>
          <w:vertAlign w:val="superscript"/>
        </w:rPr>
        <w:t>[</w:t>
      </w:r>
      <w:proofErr w:type="gramEnd"/>
      <w:r w:rsidR="0064628E" w:rsidRPr="00F63267">
        <w:rPr>
          <w:rFonts w:ascii="Book Antiqua" w:hAnsi="Book Antiqua"/>
          <w:vertAlign w:val="superscript"/>
        </w:rPr>
        <w:t>83</w:t>
      </w:r>
      <w:r w:rsidR="00340726" w:rsidRPr="00F63267">
        <w:rPr>
          <w:rFonts w:ascii="Book Antiqua" w:hAnsi="Book Antiqua"/>
          <w:vertAlign w:val="superscript"/>
        </w:rPr>
        <w:t>]</w:t>
      </w:r>
      <w:r w:rsidRPr="00F63267">
        <w:rPr>
          <w:rFonts w:ascii="Book Antiqua" w:hAnsi="Book Antiqua"/>
        </w:rPr>
        <w:t xml:space="preserve">, </w:t>
      </w:r>
      <w:r w:rsidR="00BF1130" w:rsidRPr="00F63267">
        <w:rPr>
          <w:rFonts w:ascii="Book Antiqua" w:hAnsi="Book Antiqua"/>
        </w:rPr>
        <w:t xml:space="preserve">while </w:t>
      </w:r>
      <w:r w:rsidRPr="00F63267">
        <w:rPr>
          <w:rFonts w:ascii="Book Antiqua" w:hAnsi="Book Antiqua"/>
        </w:rPr>
        <w:t>many patients (</w:t>
      </w:r>
      <w:r w:rsidR="004E4A4D" w:rsidRPr="00F63267">
        <w:rPr>
          <w:rFonts w:ascii="Book Antiqua" w:hAnsi="Book Antiqua"/>
        </w:rPr>
        <w:t>approximately 2</w:t>
      </w:r>
      <w:r w:rsidRPr="00F63267">
        <w:rPr>
          <w:rFonts w:ascii="Book Antiqua" w:hAnsi="Book Antiqua"/>
        </w:rPr>
        <w:t>5% of EP</w:t>
      </w:r>
      <w:r w:rsidR="00BF1130" w:rsidRPr="00F63267">
        <w:rPr>
          <w:rFonts w:ascii="Book Antiqua" w:hAnsi="Book Antiqua"/>
        </w:rPr>
        <w:t xml:space="preserve"> cases</w:t>
      </w:r>
      <w:r w:rsidRPr="00F63267">
        <w:rPr>
          <w:rFonts w:ascii="Book Antiqua" w:hAnsi="Book Antiqua"/>
        </w:rPr>
        <w:t>) are being managed non</w:t>
      </w:r>
      <w:r w:rsidR="005002C0" w:rsidRPr="00F63267">
        <w:rPr>
          <w:rFonts w:ascii="Book Antiqua" w:hAnsi="Book Antiqua"/>
        </w:rPr>
        <w:t>-</w:t>
      </w:r>
      <w:r w:rsidRPr="00F63267">
        <w:rPr>
          <w:rFonts w:ascii="Book Antiqua" w:hAnsi="Book Antiqua"/>
        </w:rPr>
        <w:t>operatively. E</w:t>
      </w:r>
      <w:r w:rsidR="005E0E98" w:rsidRPr="00F63267">
        <w:rPr>
          <w:rFonts w:ascii="Book Antiqua" w:hAnsi="Book Antiqua"/>
        </w:rPr>
        <w:t xml:space="preserve">arly Total Parenteral Nutrition </w:t>
      </w:r>
      <w:r w:rsidR="00982164" w:rsidRPr="00F63267">
        <w:rPr>
          <w:rFonts w:ascii="Book Antiqua" w:hAnsi="Book Antiqua"/>
        </w:rPr>
        <w:t xml:space="preserve">(TPN) </w:t>
      </w:r>
      <w:r w:rsidR="005E0E98" w:rsidRPr="00F63267">
        <w:rPr>
          <w:rFonts w:ascii="Book Antiqua" w:hAnsi="Book Antiqua"/>
        </w:rPr>
        <w:t>and</w:t>
      </w:r>
      <w:r w:rsidRPr="00F63267">
        <w:rPr>
          <w:rFonts w:ascii="Book Antiqua" w:hAnsi="Book Antiqua"/>
        </w:rPr>
        <w:t xml:space="preserve"> a</w:t>
      </w:r>
      <w:r w:rsidR="00340726" w:rsidRPr="00F63267">
        <w:rPr>
          <w:rFonts w:ascii="Book Antiqua" w:hAnsi="Book Antiqua"/>
        </w:rPr>
        <w:t>ntibiotic therapy</w:t>
      </w:r>
      <w:r w:rsidR="005E0E98" w:rsidRPr="00F63267">
        <w:rPr>
          <w:rFonts w:ascii="Book Antiqua" w:hAnsi="Book Antiqua"/>
        </w:rPr>
        <w:t>,</w:t>
      </w:r>
      <w:r w:rsidR="00340726" w:rsidRPr="00F63267">
        <w:rPr>
          <w:rFonts w:ascii="Book Antiqua" w:hAnsi="Book Antiqua"/>
        </w:rPr>
        <w:t xml:space="preserve"> </w:t>
      </w:r>
      <w:r w:rsidRPr="00F63267">
        <w:rPr>
          <w:rFonts w:ascii="Book Antiqua" w:hAnsi="Book Antiqua"/>
        </w:rPr>
        <w:t>in those p</w:t>
      </w:r>
      <w:r w:rsidR="00340726" w:rsidRPr="00F63267">
        <w:rPr>
          <w:rFonts w:ascii="Book Antiqua" w:hAnsi="Book Antiqua"/>
        </w:rPr>
        <w:t>atients without signs of sepsis</w:t>
      </w:r>
      <w:r w:rsidR="005E0E98" w:rsidRPr="00F63267">
        <w:rPr>
          <w:rFonts w:ascii="Book Antiqua" w:hAnsi="Book Antiqua"/>
        </w:rPr>
        <w:t>,</w:t>
      </w:r>
      <w:r w:rsidR="00340726" w:rsidRPr="00F63267">
        <w:rPr>
          <w:rFonts w:ascii="Book Antiqua" w:hAnsi="Book Antiqua"/>
        </w:rPr>
        <w:t xml:space="preserve"> </w:t>
      </w:r>
      <w:r w:rsidR="00A03E16" w:rsidRPr="00F63267">
        <w:rPr>
          <w:rFonts w:ascii="Book Antiqua" w:hAnsi="Book Antiqua"/>
        </w:rPr>
        <w:t>can lead to a medical management success rate of more than 8</w:t>
      </w:r>
      <w:r w:rsidR="00340726" w:rsidRPr="00F63267">
        <w:rPr>
          <w:rFonts w:ascii="Book Antiqua" w:hAnsi="Book Antiqua"/>
        </w:rPr>
        <w:t>0%</w:t>
      </w:r>
      <w:r w:rsidR="00340726" w:rsidRPr="00F63267">
        <w:rPr>
          <w:rFonts w:ascii="Book Antiqua" w:hAnsi="Book Antiqua"/>
          <w:vertAlign w:val="superscript"/>
        </w:rPr>
        <w:t>[</w:t>
      </w:r>
      <w:r w:rsidR="0064628E" w:rsidRPr="00F63267">
        <w:rPr>
          <w:rFonts w:ascii="Book Antiqua" w:hAnsi="Book Antiqua"/>
          <w:vertAlign w:val="superscript"/>
        </w:rPr>
        <w:t>78</w:t>
      </w:r>
      <w:r w:rsidR="00340726" w:rsidRPr="00F63267">
        <w:rPr>
          <w:rFonts w:ascii="Book Antiqua" w:hAnsi="Book Antiqua"/>
          <w:vertAlign w:val="superscript"/>
        </w:rPr>
        <w:t>]</w:t>
      </w:r>
      <w:r w:rsidR="00340726" w:rsidRPr="00F63267">
        <w:rPr>
          <w:rFonts w:ascii="Book Antiqua" w:hAnsi="Book Antiqua"/>
        </w:rPr>
        <w:t xml:space="preserve">.  </w:t>
      </w:r>
    </w:p>
    <w:p w14:paraId="303426ED" w14:textId="0F78D3E2" w:rsidR="00340726" w:rsidRPr="00F63267" w:rsidRDefault="00340726" w:rsidP="002E7B46">
      <w:pPr>
        <w:spacing w:line="360" w:lineRule="auto"/>
        <w:ind w:firstLine="708"/>
        <w:jc w:val="both"/>
        <w:rPr>
          <w:rFonts w:ascii="Book Antiqua" w:hAnsi="Book Antiqua"/>
        </w:rPr>
      </w:pPr>
      <w:r w:rsidRPr="00F63267">
        <w:rPr>
          <w:rFonts w:ascii="Book Antiqua" w:hAnsi="Book Antiqua"/>
        </w:rPr>
        <w:t xml:space="preserve">Endoscopic stenting, associated with </w:t>
      </w:r>
      <w:r w:rsidR="005E0E98" w:rsidRPr="00F63267">
        <w:rPr>
          <w:rFonts w:ascii="Book Antiqua" w:hAnsi="Book Antiqua"/>
        </w:rPr>
        <w:t xml:space="preserve">or without </w:t>
      </w:r>
      <w:r w:rsidRPr="00F63267">
        <w:rPr>
          <w:rFonts w:ascii="Book Antiqua" w:hAnsi="Book Antiqua"/>
        </w:rPr>
        <w:t xml:space="preserve">a percutaneous or surgical </w:t>
      </w:r>
      <w:r w:rsidR="003941B3" w:rsidRPr="00F63267">
        <w:rPr>
          <w:rFonts w:ascii="Book Antiqua" w:hAnsi="Book Antiqua"/>
        </w:rPr>
        <w:t>thoracic</w:t>
      </w:r>
      <w:r w:rsidRPr="00F63267">
        <w:rPr>
          <w:rFonts w:ascii="Book Antiqua" w:hAnsi="Book Antiqua"/>
        </w:rPr>
        <w:t xml:space="preserve"> drainage, has a success rate up to 90% in patients with EP due to benign perforations</w:t>
      </w:r>
      <w:r w:rsidR="00750E4A" w:rsidRPr="00F63267">
        <w:rPr>
          <w:rFonts w:ascii="Book Antiqua" w:hAnsi="Book Antiqua"/>
        </w:rPr>
        <w:t xml:space="preserve"> of </w:t>
      </w:r>
      <w:r w:rsidRPr="00F63267">
        <w:rPr>
          <w:rFonts w:ascii="Book Antiqua" w:hAnsi="Book Antiqua"/>
        </w:rPr>
        <w:t xml:space="preserve">less than 5 cm or </w:t>
      </w:r>
      <w:r w:rsidR="003941B3" w:rsidRPr="00F63267">
        <w:rPr>
          <w:rFonts w:ascii="Book Antiqua" w:hAnsi="Book Antiqua"/>
        </w:rPr>
        <w:t>an</w:t>
      </w:r>
      <w:r w:rsidRPr="00F63267">
        <w:rPr>
          <w:rFonts w:ascii="Book Antiqua" w:hAnsi="Book Antiqua"/>
        </w:rPr>
        <w:t xml:space="preserve"> anastomotic leak with a minimal co</w:t>
      </w:r>
      <w:r w:rsidR="003941B3" w:rsidRPr="00F63267">
        <w:rPr>
          <w:rFonts w:ascii="Book Antiqua" w:hAnsi="Book Antiqua"/>
        </w:rPr>
        <w:t xml:space="preserve">ntamination </w:t>
      </w:r>
      <w:r w:rsidRPr="00F63267">
        <w:rPr>
          <w:rFonts w:ascii="Book Antiqua" w:hAnsi="Book Antiqua"/>
        </w:rPr>
        <w:t xml:space="preserve">if treated within 24 h </w:t>
      </w:r>
      <w:r w:rsidR="00BF1130" w:rsidRPr="00F63267">
        <w:rPr>
          <w:rFonts w:ascii="Book Antiqua" w:hAnsi="Book Antiqua"/>
        </w:rPr>
        <w:t xml:space="preserve">of </w:t>
      </w:r>
      <w:r w:rsidRPr="00F63267">
        <w:rPr>
          <w:rFonts w:ascii="Book Antiqua" w:hAnsi="Book Antiqua"/>
        </w:rPr>
        <w:t xml:space="preserve">the </w:t>
      </w:r>
      <w:proofErr w:type="gramStart"/>
      <w:r w:rsidRPr="00F63267">
        <w:rPr>
          <w:rFonts w:ascii="Book Antiqua" w:hAnsi="Book Antiqua"/>
        </w:rPr>
        <w:t>perforation</w:t>
      </w:r>
      <w:r w:rsidRPr="00F63267">
        <w:rPr>
          <w:rFonts w:ascii="Book Antiqua" w:hAnsi="Book Antiqua"/>
          <w:vertAlign w:val="superscript"/>
        </w:rPr>
        <w:t>[</w:t>
      </w:r>
      <w:proofErr w:type="gramEnd"/>
      <w:r w:rsidR="0064628E" w:rsidRPr="00F63267">
        <w:rPr>
          <w:rFonts w:ascii="Book Antiqua" w:hAnsi="Book Antiqua"/>
          <w:vertAlign w:val="superscript"/>
        </w:rPr>
        <w:t>84-86</w:t>
      </w:r>
      <w:r w:rsidRPr="00F63267">
        <w:rPr>
          <w:rFonts w:ascii="Book Antiqua" w:hAnsi="Book Antiqua"/>
          <w:vertAlign w:val="superscript"/>
        </w:rPr>
        <w:t>]</w:t>
      </w:r>
      <w:r w:rsidRPr="00F63267">
        <w:rPr>
          <w:rFonts w:ascii="Book Antiqua" w:hAnsi="Book Antiqua"/>
        </w:rPr>
        <w:t xml:space="preserve">. </w:t>
      </w:r>
      <w:r w:rsidR="003941B3" w:rsidRPr="00F63267">
        <w:rPr>
          <w:rFonts w:ascii="Book Antiqua" w:hAnsi="Book Antiqua"/>
        </w:rPr>
        <w:t>E</w:t>
      </w:r>
      <w:r w:rsidRPr="00F63267">
        <w:rPr>
          <w:rFonts w:ascii="Book Antiqua" w:hAnsi="Book Antiqua"/>
        </w:rPr>
        <w:t xml:space="preserve">ndoscopic closure of the leak with clips or suture </w:t>
      </w:r>
      <w:r w:rsidR="00982164" w:rsidRPr="00F63267">
        <w:rPr>
          <w:rFonts w:ascii="Book Antiqua" w:hAnsi="Book Antiqua"/>
        </w:rPr>
        <w:t>is</w:t>
      </w:r>
      <w:r w:rsidR="003941B3" w:rsidRPr="00F63267">
        <w:rPr>
          <w:rFonts w:ascii="Book Antiqua" w:hAnsi="Book Antiqua"/>
        </w:rPr>
        <w:t xml:space="preserve"> also </w:t>
      </w:r>
      <w:proofErr w:type="gramStart"/>
      <w:r w:rsidR="003941B3" w:rsidRPr="00F63267">
        <w:rPr>
          <w:rFonts w:ascii="Book Antiqua" w:hAnsi="Book Antiqua"/>
        </w:rPr>
        <w:t>effective</w:t>
      </w:r>
      <w:r w:rsidRPr="00F63267">
        <w:rPr>
          <w:rFonts w:ascii="Book Antiqua" w:hAnsi="Book Antiqua"/>
          <w:vertAlign w:val="superscript"/>
        </w:rPr>
        <w:t>[</w:t>
      </w:r>
      <w:proofErr w:type="gramEnd"/>
      <w:r w:rsidR="002E3A49" w:rsidRPr="00F63267">
        <w:rPr>
          <w:rFonts w:ascii="Book Antiqua" w:hAnsi="Book Antiqua"/>
          <w:vertAlign w:val="superscript"/>
        </w:rPr>
        <w:t>87</w:t>
      </w:r>
      <w:r w:rsidRPr="00F63267">
        <w:rPr>
          <w:rFonts w:ascii="Book Antiqua" w:hAnsi="Book Antiqua"/>
          <w:vertAlign w:val="superscript"/>
        </w:rPr>
        <w:t>]</w:t>
      </w:r>
      <w:r w:rsidRPr="00F63267">
        <w:rPr>
          <w:rFonts w:ascii="Book Antiqua" w:hAnsi="Book Antiqua"/>
        </w:rPr>
        <w:t xml:space="preserve">. </w:t>
      </w:r>
    </w:p>
    <w:p w14:paraId="5BC6245E" w14:textId="00E76A4F" w:rsidR="00A21B9A" w:rsidRPr="00F63267" w:rsidRDefault="003941B3" w:rsidP="002E7B46">
      <w:pPr>
        <w:spacing w:line="360" w:lineRule="auto"/>
        <w:ind w:firstLine="708"/>
        <w:jc w:val="both"/>
        <w:rPr>
          <w:rFonts w:ascii="Book Antiqua" w:hAnsi="Book Antiqua"/>
        </w:rPr>
      </w:pPr>
      <w:r w:rsidRPr="00F63267">
        <w:rPr>
          <w:rFonts w:ascii="Book Antiqua" w:hAnsi="Book Antiqua"/>
        </w:rPr>
        <w:t xml:space="preserve">Nevertheless, the surgical approach to EP is still appropriate in case of severe acute sepsis, extended leaks or failure of endoscopic/percutaneous treatments. </w:t>
      </w:r>
      <w:r w:rsidR="00A21B9A" w:rsidRPr="00F63267">
        <w:rPr>
          <w:rFonts w:ascii="Book Antiqua" w:hAnsi="Book Antiqua"/>
        </w:rPr>
        <w:t xml:space="preserve">A feeding jejunostomy is often </w:t>
      </w:r>
      <w:proofErr w:type="gramStart"/>
      <w:r w:rsidR="00A21B9A" w:rsidRPr="00F63267">
        <w:rPr>
          <w:rFonts w:ascii="Book Antiqua" w:hAnsi="Book Antiqua"/>
        </w:rPr>
        <w:t>recommended</w:t>
      </w:r>
      <w:r w:rsidR="00A21B9A" w:rsidRPr="00F63267">
        <w:rPr>
          <w:rFonts w:ascii="Book Antiqua" w:hAnsi="Book Antiqua"/>
          <w:vertAlign w:val="superscript"/>
        </w:rPr>
        <w:t>[</w:t>
      </w:r>
      <w:proofErr w:type="gramEnd"/>
      <w:r w:rsidR="002E3A49" w:rsidRPr="00F63267">
        <w:rPr>
          <w:rFonts w:ascii="Book Antiqua" w:hAnsi="Book Antiqua"/>
          <w:vertAlign w:val="superscript"/>
        </w:rPr>
        <w:t>88</w:t>
      </w:r>
      <w:r w:rsidR="00A21B9A" w:rsidRPr="00F63267">
        <w:rPr>
          <w:rFonts w:ascii="Book Antiqua" w:hAnsi="Book Antiqua"/>
          <w:vertAlign w:val="superscript"/>
        </w:rPr>
        <w:t>]</w:t>
      </w:r>
      <w:r w:rsidR="00A21B9A" w:rsidRPr="00F63267">
        <w:rPr>
          <w:rFonts w:ascii="Book Antiqua" w:hAnsi="Book Antiqua"/>
        </w:rPr>
        <w:t xml:space="preserve">. </w:t>
      </w:r>
      <w:r w:rsidRPr="00F63267">
        <w:rPr>
          <w:rFonts w:ascii="Book Antiqua" w:hAnsi="Book Antiqua"/>
        </w:rPr>
        <w:t xml:space="preserve">Surgical </w:t>
      </w:r>
      <w:r w:rsidR="00340726" w:rsidRPr="00F63267">
        <w:rPr>
          <w:rFonts w:ascii="Book Antiqua" w:hAnsi="Book Antiqua"/>
        </w:rPr>
        <w:t xml:space="preserve">drainage of </w:t>
      </w:r>
      <w:r w:rsidRPr="00F63267">
        <w:rPr>
          <w:rFonts w:ascii="Book Antiqua" w:hAnsi="Book Antiqua"/>
        </w:rPr>
        <w:t xml:space="preserve">the </w:t>
      </w:r>
      <w:r w:rsidR="00340726" w:rsidRPr="00F63267">
        <w:rPr>
          <w:rFonts w:ascii="Book Antiqua" w:hAnsi="Book Antiqua"/>
        </w:rPr>
        <w:t>contaminated space, debridement with primary repair, esophageal diversion with delayed repair and esophagectomy with immediate or delayed repair</w:t>
      </w:r>
      <w:r w:rsidRPr="00F63267">
        <w:rPr>
          <w:rFonts w:ascii="Book Antiqua" w:hAnsi="Book Antiqua"/>
        </w:rPr>
        <w:t xml:space="preserve"> </w:t>
      </w:r>
      <w:r w:rsidR="00BF1130" w:rsidRPr="00F63267">
        <w:rPr>
          <w:rFonts w:ascii="Book Antiqua" w:hAnsi="Book Antiqua"/>
        </w:rPr>
        <w:t xml:space="preserve">have </w:t>
      </w:r>
      <w:r w:rsidRPr="00F63267">
        <w:rPr>
          <w:rFonts w:ascii="Book Antiqua" w:hAnsi="Book Antiqua"/>
        </w:rPr>
        <w:t xml:space="preserve">all been </w:t>
      </w:r>
      <w:r w:rsidR="00BF1130" w:rsidRPr="00F63267">
        <w:rPr>
          <w:rFonts w:ascii="Book Antiqua" w:hAnsi="Book Antiqua"/>
        </w:rPr>
        <w:t xml:space="preserve">used </w:t>
      </w:r>
      <w:r w:rsidRPr="00F63267">
        <w:rPr>
          <w:rFonts w:ascii="Book Antiqua" w:hAnsi="Book Antiqua"/>
        </w:rPr>
        <w:t>for several years</w:t>
      </w:r>
      <w:r w:rsidR="00982164" w:rsidRPr="00F63267">
        <w:rPr>
          <w:rFonts w:ascii="Book Antiqua" w:hAnsi="Book Antiqua"/>
        </w:rPr>
        <w:t>,</w:t>
      </w:r>
      <w:r w:rsidRPr="00F63267">
        <w:rPr>
          <w:rFonts w:ascii="Book Antiqua" w:hAnsi="Book Antiqua"/>
        </w:rPr>
        <w:t xml:space="preserve"> with high morbi</w:t>
      </w:r>
      <w:r w:rsidR="00982164" w:rsidRPr="00F63267">
        <w:rPr>
          <w:rFonts w:ascii="Book Antiqua" w:hAnsi="Book Antiqua"/>
        </w:rPr>
        <w:t>d</w:t>
      </w:r>
      <w:r w:rsidRPr="00F63267">
        <w:rPr>
          <w:rFonts w:ascii="Book Antiqua" w:hAnsi="Book Antiqua"/>
        </w:rPr>
        <w:t>ity and mortality</w:t>
      </w:r>
      <w:r w:rsidR="00BF1130" w:rsidRPr="00F63267">
        <w:rPr>
          <w:rFonts w:ascii="Book Antiqua" w:hAnsi="Book Antiqua"/>
        </w:rPr>
        <w:t xml:space="preserve"> </w:t>
      </w:r>
      <w:proofErr w:type="gramStart"/>
      <w:r w:rsidR="00BF1130" w:rsidRPr="00F63267">
        <w:rPr>
          <w:rFonts w:ascii="Book Antiqua" w:hAnsi="Book Antiqua"/>
        </w:rPr>
        <w:t>rates</w:t>
      </w:r>
      <w:r w:rsidRPr="00F63267">
        <w:rPr>
          <w:rFonts w:ascii="Book Antiqua" w:hAnsi="Book Antiqua"/>
          <w:vertAlign w:val="superscript"/>
        </w:rPr>
        <w:t>[</w:t>
      </w:r>
      <w:proofErr w:type="gramEnd"/>
      <w:r w:rsidR="002E3A49" w:rsidRPr="00F63267">
        <w:rPr>
          <w:rFonts w:ascii="Book Antiqua" w:hAnsi="Book Antiqua"/>
          <w:vertAlign w:val="superscript"/>
        </w:rPr>
        <w:t>78,81,88,89</w:t>
      </w:r>
      <w:r w:rsidRPr="00F63267">
        <w:rPr>
          <w:rFonts w:ascii="Book Antiqua" w:hAnsi="Book Antiqua"/>
          <w:vertAlign w:val="superscript"/>
        </w:rPr>
        <w:t>]</w:t>
      </w:r>
      <w:r w:rsidRPr="00F63267">
        <w:rPr>
          <w:rFonts w:ascii="Book Antiqua" w:hAnsi="Book Antiqua"/>
        </w:rPr>
        <w:t>.</w:t>
      </w:r>
    </w:p>
    <w:p w14:paraId="2FDED4F4" w14:textId="77777777" w:rsidR="00463D8C" w:rsidRPr="00F63267" w:rsidRDefault="001761F8" w:rsidP="00463D8C">
      <w:pPr>
        <w:spacing w:line="360" w:lineRule="auto"/>
        <w:ind w:firstLine="708"/>
        <w:jc w:val="both"/>
        <w:outlineLvl w:val="0"/>
        <w:rPr>
          <w:rFonts w:ascii="Book Antiqua" w:eastAsia="Arial Unicode MS" w:hAnsi="Book Antiqua"/>
          <w:lang w:eastAsia="zh-CN"/>
        </w:rPr>
      </w:pPr>
      <w:r w:rsidRPr="00F63267">
        <w:rPr>
          <w:rFonts w:ascii="Book Antiqua" w:hAnsi="Book Antiqua"/>
        </w:rPr>
        <w:t>Open surgery is widely consider the standard</w:t>
      </w:r>
      <w:r w:rsidR="00982164" w:rsidRPr="00F63267">
        <w:rPr>
          <w:rFonts w:ascii="Book Antiqua" w:hAnsi="Book Antiqua"/>
        </w:rPr>
        <w:t>,</w:t>
      </w:r>
      <w:r w:rsidRPr="00F63267">
        <w:rPr>
          <w:rFonts w:ascii="Book Antiqua" w:hAnsi="Book Antiqua"/>
        </w:rPr>
        <w:t xml:space="preserve"> even </w:t>
      </w:r>
      <w:r w:rsidR="00BF1130" w:rsidRPr="00F63267">
        <w:rPr>
          <w:rFonts w:ascii="Book Antiqua" w:hAnsi="Book Antiqua"/>
        </w:rPr>
        <w:t xml:space="preserve">though </w:t>
      </w:r>
      <w:r w:rsidRPr="00F63267">
        <w:rPr>
          <w:rFonts w:ascii="Book Antiqua" w:hAnsi="Book Antiqua"/>
        </w:rPr>
        <w:t xml:space="preserve">some case studies </w:t>
      </w:r>
      <w:r w:rsidR="00BF1130" w:rsidRPr="00F63267">
        <w:rPr>
          <w:rFonts w:ascii="Book Antiqua" w:hAnsi="Book Antiqua"/>
        </w:rPr>
        <w:t xml:space="preserve">have reported on </w:t>
      </w:r>
      <w:r w:rsidRPr="00F63267">
        <w:rPr>
          <w:rFonts w:ascii="Book Antiqua" w:hAnsi="Book Antiqua"/>
        </w:rPr>
        <w:t>the feasibility and safety of laparoscopic</w:t>
      </w:r>
      <w:r w:rsidR="0040342F" w:rsidRPr="00F63267">
        <w:rPr>
          <w:rFonts w:ascii="Book Antiqua" w:hAnsi="Book Antiqua"/>
          <w:vertAlign w:val="superscript"/>
        </w:rPr>
        <w:t>[</w:t>
      </w:r>
      <w:r w:rsidR="002E3A49" w:rsidRPr="00F63267">
        <w:rPr>
          <w:rFonts w:ascii="Book Antiqua" w:hAnsi="Book Antiqua"/>
          <w:vertAlign w:val="superscript"/>
        </w:rPr>
        <w:t>90-93</w:t>
      </w:r>
      <w:r w:rsidR="0040342F" w:rsidRPr="00F63267">
        <w:rPr>
          <w:rFonts w:ascii="Book Antiqua" w:hAnsi="Book Antiqua"/>
          <w:vertAlign w:val="superscript"/>
        </w:rPr>
        <w:t>]</w:t>
      </w:r>
      <w:r w:rsidR="0040342F" w:rsidRPr="00F63267">
        <w:rPr>
          <w:rFonts w:ascii="Book Antiqua" w:hAnsi="Book Antiqua"/>
        </w:rPr>
        <w:t>/thoracoscopic</w:t>
      </w:r>
      <w:r w:rsidR="0040342F" w:rsidRPr="00F63267">
        <w:rPr>
          <w:rFonts w:ascii="Book Antiqua" w:hAnsi="Book Antiqua"/>
          <w:vertAlign w:val="superscript"/>
        </w:rPr>
        <w:t>[</w:t>
      </w:r>
      <w:r w:rsidR="002E3A49" w:rsidRPr="00F63267">
        <w:rPr>
          <w:rFonts w:ascii="Book Antiqua" w:hAnsi="Book Antiqua"/>
          <w:vertAlign w:val="superscript"/>
        </w:rPr>
        <w:t>94]</w:t>
      </w:r>
      <w:r w:rsidRPr="00F63267">
        <w:rPr>
          <w:rFonts w:ascii="Book Antiqua" w:hAnsi="Book Antiqua"/>
        </w:rPr>
        <w:t xml:space="preserve"> primary repair of EP associated with </w:t>
      </w:r>
      <w:r w:rsidR="0040342F" w:rsidRPr="00F63267">
        <w:rPr>
          <w:rFonts w:ascii="Book Antiqua" w:hAnsi="Book Antiqua"/>
        </w:rPr>
        <w:t xml:space="preserve">or without </w:t>
      </w:r>
      <w:r w:rsidRPr="00F63267">
        <w:rPr>
          <w:rFonts w:ascii="Book Antiqua" w:hAnsi="Book Antiqua"/>
        </w:rPr>
        <w:t xml:space="preserve">stent </w:t>
      </w:r>
      <w:r w:rsidR="00750E4A" w:rsidRPr="00F63267">
        <w:rPr>
          <w:rFonts w:ascii="Book Antiqua" w:hAnsi="Book Antiqua"/>
        </w:rPr>
        <w:lastRenderedPageBreak/>
        <w:t>placement</w:t>
      </w:r>
      <w:r w:rsidRPr="00F63267">
        <w:rPr>
          <w:rFonts w:ascii="Book Antiqua" w:hAnsi="Book Antiqua"/>
          <w:vertAlign w:val="superscript"/>
        </w:rPr>
        <w:t>[</w:t>
      </w:r>
      <w:r w:rsidR="002E3A49" w:rsidRPr="00F63267">
        <w:rPr>
          <w:rFonts w:ascii="Book Antiqua" w:hAnsi="Book Antiqua"/>
          <w:vertAlign w:val="superscript"/>
        </w:rPr>
        <w:t>95</w:t>
      </w:r>
      <w:r w:rsidRPr="00F63267">
        <w:rPr>
          <w:rFonts w:ascii="Book Antiqua" w:hAnsi="Book Antiqua"/>
          <w:vertAlign w:val="superscript"/>
        </w:rPr>
        <w:t>]</w:t>
      </w:r>
      <w:r w:rsidRPr="00F63267">
        <w:rPr>
          <w:rFonts w:ascii="Book Antiqua" w:hAnsi="Book Antiqua"/>
        </w:rPr>
        <w:t xml:space="preserve"> </w:t>
      </w:r>
      <w:r w:rsidR="0040342F" w:rsidRPr="00F63267">
        <w:rPr>
          <w:rFonts w:ascii="Book Antiqua" w:hAnsi="Book Antiqua"/>
        </w:rPr>
        <w:t>in</w:t>
      </w:r>
      <w:r w:rsidRPr="00F63267">
        <w:rPr>
          <w:rFonts w:ascii="Book Antiqua" w:hAnsi="Book Antiqua"/>
        </w:rPr>
        <w:t xml:space="preserve"> hemodynamic</w:t>
      </w:r>
      <w:r w:rsidR="00BF1130" w:rsidRPr="00F63267">
        <w:rPr>
          <w:rFonts w:ascii="Book Antiqua" w:hAnsi="Book Antiqua"/>
        </w:rPr>
        <w:t>ally</w:t>
      </w:r>
      <w:r w:rsidRPr="00F63267">
        <w:rPr>
          <w:rFonts w:ascii="Book Antiqua" w:hAnsi="Book Antiqua"/>
        </w:rPr>
        <w:t xml:space="preserve"> stable patients. </w:t>
      </w:r>
      <w:r w:rsidR="005E0E98" w:rsidRPr="00F63267">
        <w:rPr>
          <w:rFonts w:ascii="Book Antiqua" w:hAnsi="Book Antiqua"/>
        </w:rPr>
        <w:t xml:space="preserve">Again, </w:t>
      </w:r>
      <w:r w:rsidR="005E0E98" w:rsidRPr="00F63267">
        <w:rPr>
          <w:rFonts w:ascii="Book Antiqua" w:eastAsia="Arial Unicode MS" w:hAnsi="Book Antiqua"/>
        </w:rPr>
        <w:t xml:space="preserve">most of the </w:t>
      </w:r>
      <w:r w:rsidR="0040342F" w:rsidRPr="00F63267">
        <w:rPr>
          <w:rFonts w:ascii="Book Antiqua" w:eastAsia="Arial Unicode MS" w:hAnsi="Book Antiqua"/>
        </w:rPr>
        <w:t xml:space="preserve">published </w:t>
      </w:r>
      <w:r w:rsidR="00BF1130" w:rsidRPr="00F63267">
        <w:rPr>
          <w:rFonts w:ascii="Book Antiqua" w:eastAsia="Arial Unicode MS" w:hAnsi="Book Antiqua"/>
        </w:rPr>
        <w:t xml:space="preserve">studies </w:t>
      </w:r>
      <w:r w:rsidR="005E0E98" w:rsidRPr="00F63267">
        <w:rPr>
          <w:rFonts w:ascii="Book Antiqua" w:eastAsia="Arial Unicode MS" w:hAnsi="Book Antiqua"/>
        </w:rPr>
        <w:t xml:space="preserve">are monocentric case </w:t>
      </w:r>
      <w:r w:rsidR="00BF1130" w:rsidRPr="00F63267">
        <w:rPr>
          <w:rFonts w:ascii="Book Antiqua" w:eastAsia="Arial Unicode MS" w:hAnsi="Book Antiqua"/>
        </w:rPr>
        <w:t xml:space="preserve">studies </w:t>
      </w:r>
      <w:r w:rsidR="0040342F" w:rsidRPr="00F63267">
        <w:rPr>
          <w:rFonts w:ascii="Book Antiqua" w:eastAsia="Arial Unicode MS" w:hAnsi="Book Antiqua"/>
        </w:rPr>
        <w:t>and</w:t>
      </w:r>
      <w:r w:rsidR="005E0E98" w:rsidRPr="00F63267">
        <w:rPr>
          <w:rFonts w:ascii="Book Antiqua" w:eastAsia="Arial Unicode MS" w:hAnsi="Book Antiqua"/>
        </w:rPr>
        <w:t xml:space="preserve"> anecdotal reports with short-term follow-up.</w:t>
      </w:r>
    </w:p>
    <w:p w14:paraId="1D13F2D0" w14:textId="129C6D0F" w:rsidR="00340726" w:rsidRPr="00F63267" w:rsidRDefault="00340726" w:rsidP="00463D8C">
      <w:pPr>
        <w:spacing w:line="360" w:lineRule="auto"/>
        <w:ind w:firstLine="708"/>
        <w:jc w:val="both"/>
        <w:outlineLvl w:val="0"/>
        <w:rPr>
          <w:rFonts w:ascii="Book Antiqua" w:eastAsia="Arial Unicode MS" w:hAnsi="Book Antiqua"/>
        </w:rPr>
      </w:pPr>
      <w:r w:rsidRPr="00F63267">
        <w:rPr>
          <w:rFonts w:ascii="Book Antiqua" w:hAnsi="Book Antiqua"/>
        </w:rPr>
        <w:t xml:space="preserve">Pleural </w:t>
      </w:r>
      <w:r w:rsidR="001761F8" w:rsidRPr="00F63267">
        <w:rPr>
          <w:rFonts w:ascii="Book Antiqua" w:hAnsi="Book Antiqua"/>
        </w:rPr>
        <w:t xml:space="preserve">percutaneous </w:t>
      </w:r>
      <w:r w:rsidRPr="00F63267">
        <w:rPr>
          <w:rFonts w:ascii="Book Antiqua" w:hAnsi="Book Antiqua"/>
        </w:rPr>
        <w:t xml:space="preserve">drainage </w:t>
      </w:r>
      <w:r w:rsidR="000B57AC" w:rsidRPr="00F63267">
        <w:rPr>
          <w:rFonts w:ascii="Book Antiqua" w:hAnsi="Book Antiqua"/>
        </w:rPr>
        <w:t xml:space="preserve">alone </w:t>
      </w:r>
      <w:r w:rsidRPr="00F63267">
        <w:rPr>
          <w:rFonts w:ascii="Book Antiqua" w:hAnsi="Book Antiqua"/>
        </w:rPr>
        <w:t>may achieve acceptable mortality rates in appropriately sel</w:t>
      </w:r>
      <w:r w:rsidR="00F1408F" w:rsidRPr="00F63267">
        <w:rPr>
          <w:rFonts w:ascii="Book Antiqua" w:hAnsi="Book Antiqua"/>
        </w:rPr>
        <w:t xml:space="preserve">ected patients with cervical </w:t>
      </w:r>
      <w:proofErr w:type="gramStart"/>
      <w:r w:rsidR="00F1408F" w:rsidRPr="00F63267">
        <w:rPr>
          <w:rFonts w:ascii="Book Antiqua" w:hAnsi="Book Antiqua"/>
        </w:rPr>
        <w:t>EP</w:t>
      </w:r>
      <w:r w:rsidRPr="00F63267">
        <w:rPr>
          <w:rFonts w:ascii="Book Antiqua" w:hAnsi="Book Antiqua"/>
          <w:vertAlign w:val="superscript"/>
        </w:rPr>
        <w:t>[</w:t>
      </w:r>
      <w:proofErr w:type="gramEnd"/>
      <w:r w:rsidR="002E3A49" w:rsidRPr="00F63267">
        <w:rPr>
          <w:rFonts w:ascii="Book Antiqua" w:hAnsi="Book Antiqua"/>
          <w:vertAlign w:val="superscript"/>
        </w:rPr>
        <w:t>96,97</w:t>
      </w:r>
      <w:r w:rsidR="001761F8" w:rsidRPr="00F63267">
        <w:rPr>
          <w:rFonts w:ascii="Book Antiqua" w:hAnsi="Book Antiqua"/>
          <w:vertAlign w:val="superscript"/>
        </w:rPr>
        <w:t>]</w:t>
      </w:r>
      <w:r w:rsidR="001761F8" w:rsidRPr="00F63267">
        <w:rPr>
          <w:rFonts w:ascii="Book Antiqua" w:hAnsi="Book Antiqua"/>
        </w:rPr>
        <w:t>, although it</w:t>
      </w:r>
      <w:r w:rsidRPr="00F63267">
        <w:rPr>
          <w:rFonts w:ascii="Book Antiqua" w:hAnsi="Book Antiqua"/>
        </w:rPr>
        <w:t xml:space="preserve"> is usually associated with thoracoscopy or laparoscopy </w:t>
      </w:r>
      <w:r w:rsidR="001761F8" w:rsidRPr="00F63267">
        <w:rPr>
          <w:rFonts w:ascii="Book Antiqua" w:hAnsi="Book Antiqua"/>
        </w:rPr>
        <w:t>for complete</w:t>
      </w:r>
      <w:r w:rsidRPr="00F63267">
        <w:rPr>
          <w:rFonts w:ascii="Book Antiqua" w:hAnsi="Book Antiqua"/>
        </w:rPr>
        <w:t xml:space="preserve"> surgical debridement</w:t>
      </w:r>
      <w:r w:rsidRPr="00F63267">
        <w:rPr>
          <w:rFonts w:ascii="Book Antiqua" w:hAnsi="Book Antiqua"/>
          <w:vertAlign w:val="superscript"/>
        </w:rPr>
        <w:t>[</w:t>
      </w:r>
      <w:r w:rsidR="002E3A49" w:rsidRPr="00F63267">
        <w:rPr>
          <w:rFonts w:ascii="Book Antiqua" w:hAnsi="Book Antiqua"/>
          <w:vertAlign w:val="superscript"/>
        </w:rPr>
        <w:t>98</w:t>
      </w:r>
      <w:r w:rsidRPr="00F63267">
        <w:rPr>
          <w:rFonts w:ascii="Book Antiqua" w:hAnsi="Book Antiqua"/>
          <w:vertAlign w:val="superscript"/>
        </w:rPr>
        <w:t>]</w:t>
      </w:r>
      <w:r w:rsidRPr="00F63267">
        <w:rPr>
          <w:rFonts w:ascii="Book Antiqua" w:hAnsi="Book Antiqua"/>
        </w:rPr>
        <w:t>.</w:t>
      </w:r>
    </w:p>
    <w:p w14:paraId="7E428825" w14:textId="77777777" w:rsidR="00463D8C" w:rsidRPr="00F63267" w:rsidRDefault="00463D8C" w:rsidP="00463D8C">
      <w:pPr>
        <w:spacing w:line="360" w:lineRule="auto"/>
        <w:rPr>
          <w:rFonts w:ascii="Book Antiqua" w:eastAsia="Arial Unicode MS" w:hAnsi="Book Antiqua"/>
          <w:b/>
          <w:color w:val="4F81BD" w:themeColor="accent1"/>
          <w:u w:color="000000"/>
          <w:lang w:eastAsia="zh-CN"/>
        </w:rPr>
      </w:pPr>
    </w:p>
    <w:p w14:paraId="18DE7CA5" w14:textId="05335CF6" w:rsidR="00E83288" w:rsidRPr="00F63267" w:rsidRDefault="00463D8C" w:rsidP="00463D8C">
      <w:pPr>
        <w:spacing w:line="360" w:lineRule="auto"/>
        <w:rPr>
          <w:rFonts w:ascii="Book Antiqua" w:eastAsia="Arial Unicode MS" w:hAnsi="Book Antiqua"/>
          <w:b/>
          <w:color w:val="4F81BD" w:themeColor="accent1"/>
          <w:u w:color="000000"/>
        </w:rPr>
      </w:pPr>
      <w:r w:rsidRPr="00F63267">
        <w:rPr>
          <w:rFonts w:ascii="Book Antiqua" w:eastAsia="Arial Unicode MS" w:hAnsi="Book Antiqua"/>
          <w:b/>
          <w:u w:color="000000"/>
        </w:rPr>
        <w:t>BENIGN AND MALIGNANT TUMORS</w:t>
      </w:r>
    </w:p>
    <w:p w14:paraId="53919EDC" w14:textId="7D38E2F8" w:rsidR="008E2C52" w:rsidRPr="00F63267" w:rsidRDefault="00223E4A" w:rsidP="00463D8C">
      <w:pPr>
        <w:spacing w:line="360" w:lineRule="auto"/>
        <w:jc w:val="both"/>
        <w:outlineLvl w:val="0"/>
        <w:rPr>
          <w:rFonts w:ascii="Book Antiqua" w:eastAsia="Arial Unicode MS" w:hAnsi="Book Antiqua"/>
        </w:rPr>
      </w:pPr>
      <w:r w:rsidRPr="00F63267">
        <w:rPr>
          <w:rFonts w:ascii="Book Antiqua" w:eastAsia="Arial Unicode MS" w:hAnsi="Book Antiqua"/>
        </w:rPr>
        <w:t xml:space="preserve">Both benign and malignant </w:t>
      </w:r>
      <w:r w:rsidR="005002C0" w:rsidRPr="00F63267">
        <w:rPr>
          <w:rFonts w:ascii="Book Antiqua" w:eastAsia="Arial Unicode MS" w:hAnsi="Book Antiqua"/>
        </w:rPr>
        <w:t>tumors</w:t>
      </w:r>
      <w:r w:rsidRPr="00F63267">
        <w:rPr>
          <w:rFonts w:ascii="Book Antiqua" w:eastAsia="Arial Unicode MS" w:hAnsi="Book Antiqua"/>
        </w:rPr>
        <w:t xml:space="preserve"> arising </w:t>
      </w:r>
      <w:r w:rsidR="00514BA0" w:rsidRPr="00F63267">
        <w:rPr>
          <w:rFonts w:ascii="Book Antiqua" w:eastAsia="Arial Unicode MS" w:hAnsi="Book Antiqua"/>
        </w:rPr>
        <w:t xml:space="preserve">in </w:t>
      </w:r>
      <w:r w:rsidRPr="00F63267">
        <w:rPr>
          <w:rFonts w:ascii="Book Antiqua" w:eastAsia="Arial Unicode MS" w:hAnsi="Book Antiqua"/>
        </w:rPr>
        <w:t xml:space="preserve">the esophageal tract are </w:t>
      </w:r>
      <w:r w:rsidR="00514BA0" w:rsidRPr="00F63267">
        <w:rPr>
          <w:rFonts w:ascii="Book Antiqua" w:eastAsia="Arial Unicode MS" w:hAnsi="Book Antiqua"/>
        </w:rPr>
        <w:t xml:space="preserve">candidates </w:t>
      </w:r>
      <w:r w:rsidRPr="00F63267">
        <w:rPr>
          <w:rFonts w:ascii="Book Antiqua" w:eastAsia="Arial Unicode MS" w:hAnsi="Book Antiqua"/>
        </w:rPr>
        <w:t xml:space="preserve">for </w:t>
      </w:r>
      <w:r w:rsidR="008E2C52" w:rsidRPr="00F63267">
        <w:rPr>
          <w:rFonts w:ascii="Book Antiqua" w:eastAsia="Arial Unicode MS" w:hAnsi="Book Antiqua"/>
        </w:rPr>
        <w:t xml:space="preserve">a </w:t>
      </w:r>
      <w:r w:rsidR="005A639A" w:rsidRPr="00F63267">
        <w:rPr>
          <w:rFonts w:ascii="Book Antiqua" w:eastAsia="Arial Unicode MS" w:hAnsi="Book Antiqua"/>
        </w:rPr>
        <w:t>minimally invasive</w:t>
      </w:r>
      <w:r w:rsidRPr="00F63267">
        <w:rPr>
          <w:rFonts w:ascii="Book Antiqua" w:eastAsia="Arial Unicode MS" w:hAnsi="Book Antiqua"/>
        </w:rPr>
        <w:t xml:space="preserve"> approach, although </w:t>
      </w:r>
      <w:r w:rsidR="00514BA0" w:rsidRPr="00F63267">
        <w:rPr>
          <w:rFonts w:ascii="Book Antiqua" w:eastAsia="Arial Unicode MS" w:hAnsi="Book Antiqua"/>
        </w:rPr>
        <w:t xml:space="preserve">the </w:t>
      </w:r>
      <w:r w:rsidRPr="00F63267">
        <w:rPr>
          <w:rFonts w:ascii="Book Antiqua" w:eastAsia="Arial Unicode MS" w:hAnsi="Book Antiqua"/>
        </w:rPr>
        <w:t>widespread adoption</w:t>
      </w:r>
      <w:r w:rsidR="00514BA0" w:rsidRPr="00F63267">
        <w:rPr>
          <w:rFonts w:ascii="Book Antiqua" w:eastAsia="Arial Unicode MS" w:hAnsi="Book Antiqua"/>
        </w:rPr>
        <w:t xml:space="preserve"> of minimally invasive techniques has been</w:t>
      </w:r>
      <w:r w:rsidRPr="00F63267">
        <w:rPr>
          <w:rFonts w:ascii="Book Antiqua" w:eastAsia="Arial Unicode MS" w:hAnsi="Book Antiqua"/>
        </w:rPr>
        <w:t xml:space="preserve"> limited </w:t>
      </w:r>
      <w:r w:rsidR="00514BA0" w:rsidRPr="00F63267">
        <w:rPr>
          <w:rFonts w:ascii="Book Antiqua" w:eastAsia="Arial Unicode MS" w:hAnsi="Book Antiqua"/>
        </w:rPr>
        <w:t>by many</w:t>
      </w:r>
      <w:r w:rsidRPr="00F63267">
        <w:rPr>
          <w:rFonts w:ascii="Book Antiqua" w:eastAsia="Arial Unicode MS" w:hAnsi="Book Antiqua"/>
        </w:rPr>
        <w:t xml:space="preserve"> challenging </w:t>
      </w:r>
      <w:r w:rsidR="00D44A9B" w:rsidRPr="00F63267">
        <w:rPr>
          <w:rFonts w:ascii="Book Antiqua" w:eastAsia="Arial Unicode MS" w:hAnsi="Book Antiqua"/>
        </w:rPr>
        <w:t xml:space="preserve">technical </w:t>
      </w:r>
      <w:r w:rsidRPr="00F63267">
        <w:rPr>
          <w:rFonts w:ascii="Book Antiqua" w:eastAsia="Arial Unicode MS" w:hAnsi="Book Antiqua"/>
        </w:rPr>
        <w:t xml:space="preserve">issues. In addition, the </w:t>
      </w:r>
      <w:r w:rsidR="003051AE" w:rsidRPr="00F63267">
        <w:rPr>
          <w:rFonts w:ascii="Book Antiqua" w:eastAsia="Arial Unicode MS" w:hAnsi="Book Antiqua"/>
        </w:rPr>
        <w:t>oncologic outcomes remain the foundation of any procedure to cure malignancies</w:t>
      </w:r>
      <w:r w:rsidRPr="00F63267">
        <w:rPr>
          <w:rFonts w:ascii="Book Antiqua" w:eastAsia="Arial Unicode MS" w:hAnsi="Book Antiqua"/>
        </w:rPr>
        <w:t>, rather than the feasibility itself</w:t>
      </w:r>
      <w:r w:rsidR="003051AE" w:rsidRPr="00F63267">
        <w:rPr>
          <w:rFonts w:ascii="Book Antiqua" w:eastAsia="Arial Unicode MS" w:hAnsi="Book Antiqua"/>
        </w:rPr>
        <w:t xml:space="preserve">. </w:t>
      </w:r>
      <w:r w:rsidRPr="00F63267">
        <w:rPr>
          <w:rFonts w:ascii="Book Antiqua" w:eastAsia="Arial Unicode MS" w:hAnsi="Book Antiqua"/>
        </w:rPr>
        <w:t xml:space="preserve">Obviously, </w:t>
      </w:r>
      <w:r w:rsidR="003051AE" w:rsidRPr="00F63267">
        <w:rPr>
          <w:rFonts w:ascii="Book Antiqua" w:eastAsia="Arial Unicode MS" w:hAnsi="Book Antiqua"/>
        </w:rPr>
        <w:t xml:space="preserve">any laparoscopic </w:t>
      </w:r>
      <w:r w:rsidRPr="00F63267">
        <w:rPr>
          <w:rFonts w:ascii="Book Antiqua" w:eastAsia="Arial Unicode MS" w:hAnsi="Book Antiqua"/>
        </w:rPr>
        <w:t xml:space="preserve">or robotic </w:t>
      </w:r>
      <w:r w:rsidR="003051AE" w:rsidRPr="00F63267">
        <w:rPr>
          <w:rFonts w:ascii="Book Antiqua" w:eastAsia="Arial Unicode MS" w:hAnsi="Book Antiqua"/>
        </w:rPr>
        <w:t>procedure should follow the standard</w:t>
      </w:r>
      <w:r w:rsidR="00D44A9B" w:rsidRPr="00F63267">
        <w:rPr>
          <w:rFonts w:ascii="Book Antiqua" w:eastAsia="Arial Unicode MS" w:hAnsi="Book Antiqua"/>
        </w:rPr>
        <w:t>s</w:t>
      </w:r>
      <w:r w:rsidR="003051AE" w:rsidRPr="00F63267">
        <w:rPr>
          <w:rFonts w:ascii="Book Antiqua" w:eastAsia="Arial Unicode MS" w:hAnsi="Book Antiqua"/>
        </w:rPr>
        <w:t xml:space="preserve"> of </w:t>
      </w:r>
      <w:r w:rsidRPr="00F63267">
        <w:rPr>
          <w:rFonts w:ascii="Book Antiqua" w:eastAsia="Arial Unicode MS" w:hAnsi="Book Antiqua"/>
        </w:rPr>
        <w:t xml:space="preserve">oncologic </w:t>
      </w:r>
      <w:r w:rsidR="003051AE" w:rsidRPr="00F63267">
        <w:rPr>
          <w:rFonts w:ascii="Book Antiqua" w:eastAsia="Arial Unicode MS" w:hAnsi="Book Antiqua"/>
        </w:rPr>
        <w:t xml:space="preserve">surgery, including </w:t>
      </w:r>
      <w:r w:rsidRPr="00F63267">
        <w:rPr>
          <w:rFonts w:ascii="Book Antiqua" w:eastAsia="Arial Unicode MS" w:hAnsi="Book Antiqua"/>
        </w:rPr>
        <w:t xml:space="preserve">sufficient </w:t>
      </w:r>
      <w:r w:rsidR="003051AE" w:rsidRPr="00F63267">
        <w:rPr>
          <w:rFonts w:ascii="Book Antiqua" w:eastAsia="Arial Unicode MS" w:hAnsi="Book Antiqua"/>
        </w:rPr>
        <w:t xml:space="preserve">margins of resection and extended </w:t>
      </w:r>
      <w:r w:rsidR="007C4582" w:rsidRPr="00F63267">
        <w:rPr>
          <w:rFonts w:ascii="Book Antiqua" w:eastAsia="Arial Unicode MS" w:hAnsi="Book Antiqua"/>
        </w:rPr>
        <w:t xml:space="preserve">proper </w:t>
      </w:r>
      <w:proofErr w:type="gramStart"/>
      <w:r w:rsidR="003051AE" w:rsidRPr="00F63267">
        <w:rPr>
          <w:rFonts w:ascii="Book Antiqua" w:eastAsia="Arial Unicode MS" w:hAnsi="Book Antiqua"/>
        </w:rPr>
        <w:t>lymphadenectomy</w:t>
      </w:r>
      <w:r w:rsidRPr="00F63267">
        <w:rPr>
          <w:rFonts w:ascii="Book Antiqua" w:eastAsia="Arial Unicode MS" w:hAnsi="Book Antiqua"/>
          <w:vertAlign w:val="superscript"/>
        </w:rPr>
        <w:t>[</w:t>
      </w:r>
      <w:proofErr w:type="gramEnd"/>
      <w:r w:rsidR="00A61C75" w:rsidRPr="00F63267">
        <w:rPr>
          <w:rFonts w:ascii="Book Antiqua" w:eastAsia="Arial Unicode MS" w:hAnsi="Book Antiqua"/>
          <w:vertAlign w:val="superscript"/>
        </w:rPr>
        <w:t>99</w:t>
      </w:r>
      <w:r w:rsidRPr="00F63267">
        <w:rPr>
          <w:rFonts w:ascii="Book Antiqua" w:eastAsia="Arial Unicode MS" w:hAnsi="Book Antiqua"/>
          <w:vertAlign w:val="superscript"/>
        </w:rPr>
        <w:t>]</w:t>
      </w:r>
      <w:r w:rsidR="003051AE" w:rsidRPr="00F63267">
        <w:rPr>
          <w:rFonts w:ascii="Book Antiqua" w:eastAsia="Arial Unicode MS" w:hAnsi="Book Antiqua"/>
        </w:rPr>
        <w:t xml:space="preserve">. </w:t>
      </w:r>
    </w:p>
    <w:p w14:paraId="14883CC9" w14:textId="7057695D" w:rsidR="00C268C3" w:rsidRPr="00F63267" w:rsidRDefault="00414025"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The need for a surgeon with advanced skills,</w:t>
      </w:r>
      <w:r w:rsidR="00223E4A" w:rsidRPr="00F63267">
        <w:rPr>
          <w:rFonts w:ascii="Book Antiqua" w:eastAsia="Arial Unicode MS" w:hAnsi="Book Antiqua"/>
        </w:rPr>
        <w:t xml:space="preserve"> </w:t>
      </w:r>
      <w:r w:rsidR="008E2C52" w:rsidRPr="00F63267">
        <w:rPr>
          <w:rFonts w:ascii="Book Antiqua" w:eastAsia="Arial Unicode MS" w:hAnsi="Book Antiqua"/>
        </w:rPr>
        <w:t xml:space="preserve">the </w:t>
      </w:r>
      <w:r w:rsidRPr="00F63267">
        <w:rPr>
          <w:rFonts w:ascii="Book Antiqua" w:eastAsia="Arial Unicode MS" w:hAnsi="Book Antiqua"/>
        </w:rPr>
        <w:t xml:space="preserve">availability of instruments </w:t>
      </w:r>
      <w:r w:rsidR="00223E4A" w:rsidRPr="00F63267">
        <w:rPr>
          <w:rFonts w:ascii="Book Antiqua" w:eastAsia="Arial Unicode MS" w:hAnsi="Book Antiqua"/>
        </w:rPr>
        <w:t xml:space="preserve">and </w:t>
      </w:r>
      <w:r w:rsidR="008E2C52" w:rsidRPr="00F63267">
        <w:rPr>
          <w:rFonts w:ascii="Book Antiqua" w:eastAsia="Arial Unicode MS" w:hAnsi="Book Antiqua"/>
        </w:rPr>
        <w:t xml:space="preserve">the </w:t>
      </w:r>
      <w:r w:rsidR="00223E4A" w:rsidRPr="00F63267">
        <w:rPr>
          <w:rFonts w:ascii="Book Antiqua" w:eastAsia="Arial Unicode MS" w:hAnsi="Book Antiqua"/>
        </w:rPr>
        <w:t xml:space="preserve">high case volume </w:t>
      </w:r>
      <w:r w:rsidRPr="00F63267">
        <w:rPr>
          <w:rFonts w:ascii="Book Antiqua" w:eastAsia="Arial Unicode MS" w:hAnsi="Book Antiqua"/>
        </w:rPr>
        <w:t>together have limited</w:t>
      </w:r>
      <w:r w:rsidR="008E2C52" w:rsidRPr="00F63267">
        <w:rPr>
          <w:rFonts w:ascii="Book Antiqua" w:eastAsia="Arial Unicode MS" w:hAnsi="Book Antiqua"/>
        </w:rPr>
        <w:t xml:space="preserve"> </w:t>
      </w:r>
      <w:r w:rsidRPr="00F63267">
        <w:rPr>
          <w:rFonts w:ascii="Book Antiqua" w:eastAsia="Arial Unicode MS" w:hAnsi="Book Antiqua"/>
        </w:rPr>
        <w:t xml:space="preserve">the use of </w:t>
      </w:r>
      <w:r w:rsidR="009142AC" w:rsidRPr="00F63267">
        <w:rPr>
          <w:rFonts w:ascii="Book Antiqua" w:eastAsia="Arial Unicode MS" w:hAnsi="Book Antiqua"/>
        </w:rPr>
        <w:t xml:space="preserve">MIS for esophageal </w:t>
      </w:r>
      <w:r w:rsidR="007C4582" w:rsidRPr="00F63267">
        <w:rPr>
          <w:rFonts w:ascii="Book Antiqua" w:eastAsia="Arial Unicode MS" w:hAnsi="Book Antiqua"/>
        </w:rPr>
        <w:t>neoplasms</w:t>
      </w:r>
      <w:r w:rsidR="009142AC" w:rsidRPr="00F63267">
        <w:rPr>
          <w:rFonts w:ascii="Book Antiqua" w:eastAsia="Arial Unicode MS" w:hAnsi="Book Antiqua"/>
        </w:rPr>
        <w:t xml:space="preserve"> to few</w:t>
      </w:r>
      <w:r w:rsidR="007C4582" w:rsidRPr="00F63267">
        <w:rPr>
          <w:rFonts w:ascii="Book Antiqua" w:eastAsia="Arial Unicode MS" w:hAnsi="Book Antiqua"/>
        </w:rPr>
        <w:t xml:space="preserve"> </w:t>
      </w:r>
      <w:r w:rsidR="009142AC" w:rsidRPr="00F63267">
        <w:rPr>
          <w:rFonts w:ascii="Book Antiqua" w:eastAsia="Arial Unicode MS" w:hAnsi="Book Antiqua"/>
        </w:rPr>
        <w:t xml:space="preserve">subspecialized </w:t>
      </w:r>
      <w:r w:rsidR="003051AE" w:rsidRPr="00F63267">
        <w:rPr>
          <w:rFonts w:ascii="Book Antiqua" w:eastAsia="Arial Unicode MS" w:hAnsi="Book Antiqua"/>
        </w:rPr>
        <w:t xml:space="preserve">centers. </w:t>
      </w:r>
    </w:p>
    <w:p w14:paraId="49909CD9" w14:textId="6472033A" w:rsidR="00C268C3" w:rsidRPr="00F63267" w:rsidRDefault="00C268C3"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Benign </w:t>
      </w:r>
      <w:r w:rsidR="007C4582" w:rsidRPr="00F63267">
        <w:rPr>
          <w:rFonts w:ascii="Book Antiqua" w:eastAsia="Arial Unicode MS" w:hAnsi="Book Antiqua"/>
        </w:rPr>
        <w:t>lesions</w:t>
      </w:r>
      <w:r w:rsidRPr="00F63267">
        <w:rPr>
          <w:rFonts w:ascii="Book Antiqua" w:eastAsia="Arial Unicode MS" w:hAnsi="Book Antiqua"/>
        </w:rPr>
        <w:t xml:space="preserve"> </w:t>
      </w:r>
      <w:r w:rsidR="009248F7" w:rsidRPr="00F63267">
        <w:rPr>
          <w:rFonts w:ascii="Book Antiqua" w:eastAsia="Arial Unicode MS" w:hAnsi="Book Antiqua"/>
        </w:rPr>
        <w:t xml:space="preserve">are rare, </w:t>
      </w:r>
      <w:r w:rsidRPr="00F63267">
        <w:rPr>
          <w:rFonts w:ascii="Book Antiqua" w:eastAsia="Arial Unicode MS" w:hAnsi="Book Antiqua"/>
        </w:rPr>
        <w:t>represent</w:t>
      </w:r>
      <w:r w:rsidR="009248F7" w:rsidRPr="00F63267">
        <w:rPr>
          <w:rFonts w:ascii="Book Antiqua" w:eastAsia="Arial Unicode MS" w:hAnsi="Book Antiqua"/>
        </w:rPr>
        <w:t>ing</w:t>
      </w:r>
      <w:r w:rsidRPr="00F63267">
        <w:rPr>
          <w:rFonts w:ascii="Book Antiqua" w:eastAsia="Arial Unicode MS" w:hAnsi="Book Antiqua"/>
        </w:rPr>
        <w:t xml:space="preserve"> only </w:t>
      </w:r>
      <w:r w:rsidR="009248F7" w:rsidRPr="00F63267">
        <w:rPr>
          <w:rFonts w:ascii="Book Antiqua" w:eastAsia="Arial Unicode MS" w:hAnsi="Book Antiqua"/>
        </w:rPr>
        <w:t>2</w:t>
      </w:r>
      <w:r w:rsidRPr="00F63267">
        <w:rPr>
          <w:rFonts w:ascii="Book Antiqua" w:eastAsia="Arial Unicode MS" w:hAnsi="Book Antiqua"/>
        </w:rPr>
        <w:t xml:space="preserve">0% of </w:t>
      </w:r>
      <w:r w:rsidR="007C4582" w:rsidRPr="00F63267">
        <w:rPr>
          <w:rFonts w:ascii="Book Antiqua" w:eastAsia="Arial Unicode MS" w:hAnsi="Book Antiqua"/>
        </w:rPr>
        <w:t xml:space="preserve">all </w:t>
      </w:r>
      <w:r w:rsidRPr="00F63267">
        <w:rPr>
          <w:rFonts w:ascii="Book Antiqua" w:eastAsia="Arial Unicode MS" w:hAnsi="Book Antiqua"/>
        </w:rPr>
        <w:t xml:space="preserve">esophageal </w:t>
      </w:r>
      <w:r w:rsidR="009248F7" w:rsidRPr="00F63267">
        <w:rPr>
          <w:rFonts w:ascii="Book Antiqua" w:eastAsia="Arial Unicode MS" w:hAnsi="Book Antiqua"/>
        </w:rPr>
        <w:t xml:space="preserve">neoplasms at autopsy, </w:t>
      </w:r>
      <w:r w:rsidR="00BC6744" w:rsidRPr="00F63267">
        <w:rPr>
          <w:rFonts w:ascii="Book Antiqua" w:eastAsia="Arial Unicode MS" w:hAnsi="Book Antiqua"/>
        </w:rPr>
        <w:t>with</w:t>
      </w:r>
      <w:r w:rsidR="009248F7" w:rsidRPr="00F63267">
        <w:rPr>
          <w:rFonts w:ascii="Book Antiqua" w:eastAsia="Arial Unicode MS" w:hAnsi="Book Antiqua"/>
        </w:rPr>
        <w:t xml:space="preserve"> m</w:t>
      </w:r>
      <w:r w:rsidRPr="00F63267">
        <w:rPr>
          <w:rFonts w:ascii="Book Antiqua" w:eastAsia="Arial Unicode MS" w:hAnsi="Book Antiqua"/>
        </w:rPr>
        <w:t xml:space="preserve">ore than 70% </w:t>
      </w:r>
      <w:r w:rsidR="00BC6744" w:rsidRPr="00F63267">
        <w:rPr>
          <w:rFonts w:ascii="Book Antiqua" w:eastAsia="Arial Unicode MS" w:hAnsi="Book Antiqua"/>
        </w:rPr>
        <w:t>being</w:t>
      </w:r>
      <w:r w:rsidRPr="00F63267">
        <w:rPr>
          <w:rFonts w:ascii="Book Antiqua" w:eastAsia="Arial Unicode MS" w:hAnsi="Book Antiqua"/>
        </w:rPr>
        <w:t xml:space="preserve"> </w:t>
      </w:r>
      <w:proofErr w:type="gramStart"/>
      <w:r w:rsidR="005002C0" w:rsidRPr="00F63267">
        <w:rPr>
          <w:rFonts w:ascii="Book Antiqua" w:eastAsia="Arial Unicode MS" w:hAnsi="Book Antiqua"/>
        </w:rPr>
        <w:t>leiomyoma</w:t>
      </w:r>
      <w:r w:rsidR="009248F7" w:rsidRPr="00F63267">
        <w:rPr>
          <w:rFonts w:ascii="Book Antiqua" w:eastAsia="Arial Unicode MS" w:hAnsi="Book Antiqua"/>
          <w:vertAlign w:val="superscript"/>
        </w:rPr>
        <w:t>[</w:t>
      </w:r>
      <w:proofErr w:type="gramEnd"/>
      <w:r w:rsidR="00EC56BC" w:rsidRPr="00F63267">
        <w:rPr>
          <w:rFonts w:ascii="Book Antiqua" w:eastAsia="Arial Unicode MS" w:hAnsi="Book Antiqua"/>
          <w:vertAlign w:val="superscript"/>
        </w:rPr>
        <w:t>100</w:t>
      </w:r>
      <w:r w:rsidR="009248F7" w:rsidRPr="00F63267">
        <w:rPr>
          <w:rFonts w:ascii="Book Antiqua" w:eastAsia="Arial Unicode MS" w:hAnsi="Book Antiqua"/>
          <w:vertAlign w:val="superscript"/>
        </w:rPr>
        <w:t>]</w:t>
      </w:r>
      <w:r w:rsidRPr="00F63267">
        <w:rPr>
          <w:rFonts w:ascii="Book Antiqua" w:eastAsia="Arial Unicode MS" w:hAnsi="Book Antiqua"/>
        </w:rPr>
        <w:t>.</w:t>
      </w:r>
      <w:r w:rsidR="009248F7" w:rsidRPr="00F63267">
        <w:rPr>
          <w:rFonts w:ascii="Book Antiqua" w:eastAsia="Arial Unicode MS" w:hAnsi="Book Antiqua"/>
        </w:rPr>
        <w:t xml:space="preserve"> </w:t>
      </w:r>
      <w:proofErr w:type="gramStart"/>
      <w:r w:rsidR="009248F7" w:rsidRPr="00F63267">
        <w:rPr>
          <w:rFonts w:ascii="Book Antiqua" w:eastAsia="Arial Unicode MS" w:hAnsi="Book Antiqua"/>
        </w:rPr>
        <w:t>Nevertheless</w:t>
      </w:r>
      <w:r w:rsidR="00BC6744" w:rsidRPr="00F63267">
        <w:rPr>
          <w:rFonts w:ascii="Book Antiqua" w:eastAsia="Arial Unicode MS" w:hAnsi="Book Antiqua"/>
        </w:rPr>
        <w:t>,</w:t>
      </w:r>
      <w:r w:rsidR="009248F7" w:rsidRPr="00F63267">
        <w:rPr>
          <w:rFonts w:ascii="Book Antiqua" w:eastAsia="Arial Unicode MS" w:hAnsi="Book Antiqua"/>
        </w:rPr>
        <w:t xml:space="preserve"> t</w:t>
      </w:r>
      <w:r w:rsidR="00E30B73" w:rsidRPr="00F63267">
        <w:rPr>
          <w:rFonts w:ascii="Book Antiqua" w:eastAsia="Arial Unicode MS" w:hAnsi="Book Antiqua"/>
        </w:rPr>
        <w:t xml:space="preserve">he anatomic location </w:t>
      </w:r>
      <w:r w:rsidR="00BC6744" w:rsidRPr="00F63267">
        <w:rPr>
          <w:rFonts w:ascii="Book Antiqua" w:eastAsia="Arial Unicode MS" w:hAnsi="Book Antiqua"/>
        </w:rPr>
        <w:t>in</w:t>
      </w:r>
      <w:r w:rsidR="00E30B73" w:rsidRPr="00F63267">
        <w:rPr>
          <w:rFonts w:ascii="Book Antiqua" w:eastAsia="Arial Unicode MS" w:hAnsi="Book Antiqua"/>
        </w:rPr>
        <w:t xml:space="preserve"> the esophageal tract, together with the well</w:t>
      </w:r>
      <w:r w:rsidR="008C2CE1" w:rsidRPr="00F63267">
        <w:rPr>
          <w:rFonts w:ascii="Book Antiqua" w:eastAsia="Arial Unicode MS" w:hAnsi="Book Antiqua"/>
        </w:rPr>
        <w:t>-</w:t>
      </w:r>
      <w:r w:rsidR="00E30B73" w:rsidRPr="00F63267">
        <w:rPr>
          <w:rFonts w:ascii="Book Antiqua" w:eastAsia="Arial Unicode MS" w:hAnsi="Book Antiqua"/>
        </w:rPr>
        <w:t>known challenges of esophageal reconstructions</w:t>
      </w:r>
      <w:r w:rsidR="008C2CE1" w:rsidRPr="00F63267">
        <w:rPr>
          <w:rFonts w:ascii="Book Antiqua" w:eastAsia="Arial Unicode MS" w:hAnsi="Book Antiqua"/>
        </w:rPr>
        <w:t>,</w:t>
      </w:r>
      <w:r w:rsidR="00E30B73" w:rsidRPr="00F63267">
        <w:rPr>
          <w:rFonts w:ascii="Book Antiqua" w:eastAsia="Arial Unicode MS" w:hAnsi="Book Antiqua"/>
        </w:rPr>
        <w:t xml:space="preserve"> lead to </w:t>
      </w:r>
      <w:r w:rsidR="008C2CE1" w:rsidRPr="00F63267">
        <w:rPr>
          <w:rFonts w:ascii="Book Antiqua" w:eastAsia="Arial Unicode MS" w:hAnsi="Book Antiqua"/>
        </w:rPr>
        <w:t>potential life-threatening complications</w:t>
      </w:r>
      <w:r w:rsidR="00BC6744" w:rsidRPr="00F63267">
        <w:rPr>
          <w:rFonts w:ascii="Book Antiqua" w:eastAsia="Arial Unicode MS" w:hAnsi="Book Antiqua"/>
        </w:rPr>
        <w:t xml:space="preserve"> after surgery</w:t>
      </w:r>
      <w:r w:rsidRPr="00F63267">
        <w:rPr>
          <w:rFonts w:ascii="Book Antiqua" w:eastAsia="Arial Unicode MS" w:hAnsi="Book Antiqua"/>
        </w:rPr>
        <w:t>.</w:t>
      </w:r>
      <w:proofErr w:type="gramEnd"/>
      <w:r w:rsidRPr="00F63267">
        <w:rPr>
          <w:rFonts w:ascii="Book Antiqua" w:eastAsia="Arial Unicode MS" w:hAnsi="Book Antiqua"/>
        </w:rPr>
        <w:t xml:space="preserve"> </w:t>
      </w:r>
      <w:r w:rsidR="009248F7" w:rsidRPr="00F63267">
        <w:rPr>
          <w:rFonts w:ascii="Book Antiqua" w:eastAsia="Arial Unicode MS" w:hAnsi="Book Antiqua"/>
        </w:rPr>
        <w:t>A</w:t>
      </w:r>
      <w:r w:rsidR="008C2CE1" w:rsidRPr="00F63267">
        <w:rPr>
          <w:rFonts w:ascii="Book Antiqua" w:eastAsia="Arial Unicode MS" w:hAnsi="Book Antiqua"/>
        </w:rPr>
        <w:t xml:space="preserve"> </w:t>
      </w:r>
      <w:r w:rsidR="005A639A" w:rsidRPr="00F63267">
        <w:rPr>
          <w:rFonts w:ascii="Book Antiqua" w:eastAsia="Arial Unicode MS" w:hAnsi="Book Antiqua"/>
        </w:rPr>
        <w:t>minimally invasive</w:t>
      </w:r>
      <w:r w:rsidR="008C2CE1" w:rsidRPr="00F63267">
        <w:rPr>
          <w:rFonts w:ascii="Book Antiqua" w:eastAsia="Arial Unicode MS" w:hAnsi="Book Antiqua"/>
        </w:rPr>
        <w:t xml:space="preserve"> surgical approach would be of crucial interest </w:t>
      </w:r>
      <w:r w:rsidR="00D06F98" w:rsidRPr="00F63267">
        <w:rPr>
          <w:rFonts w:ascii="Book Antiqua" w:eastAsia="Arial Unicode MS" w:hAnsi="Book Antiqua"/>
        </w:rPr>
        <w:t>to</w:t>
      </w:r>
      <w:r w:rsidR="008C2CE1" w:rsidRPr="00F63267">
        <w:rPr>
          <w:rFonts w:ascii="Book Antiqua" w:eastAsia="Arial Unicode MS" w:hAnsi="Book Antiqua"/>
        </w:rPr>
        <w:t xml:space="preserve"> limit </w:t>
      </w:r>
      <w:r w:rsidR="007C4582" w:rsidRPr="00F63267">
        <w:rPr>
          <w:rFonts w:ascii="Book Antiqua" w:eastAsia="Arial Unicode MS" w:hAnsi="Book Antiqua"/>
        </w:rPr>
        <w:t xml:space="preserve">the </w:t>
      </w:r>
      <w:r w:rsidR="008C2CE1" w:rsidRPr="00F63267">
        <w:rPr>
          <w:rFonts w:ascii="Book Antiqua" w:eastAsia="Arial Unicode MS" w:hAnsi="Book Antiqua"/>
        </w:rPr>
        <w:t xml:space="preserve">risks of perioperative deaths and </w:t>
      </w:r>
      <w:r w:rsidR="007C4582" w:rsidRPr="00F63267">
        <w:rPr>
          <w:rFonts w:ascii="Book Antiqua" w:eastAsia="Arial Unicode MS" w:hAnsi="Book Antiqua"/>
        </w:rPr>
        <w:t xml:space="preserve">the </w:t>
      </w:r>
      <w:r w:rsidR="008C2CE1" w:rsidRPr="00F63267">
        <w:rPr>
          <w:rFonts w:ascii="Book Antiqua" w:eastAsia="Arial Unicode MS" w:hAnsi="Book Antiqua"/>
        </w:rPr>
        <w:t>length of hospital stay.</w:t>
      </w:r>
    </w:p>
    <w:p w14:paraId="4BDE02A7" w14:textId="0CE1F224" w:rsidR="00E30B73" w:rsidRPr="00F63267" w:rsidRDefault="001E7D6F"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Most </w:t>
      </w:r>
      <w:r w:rsidR="003920FF" w:rsidRPr="00F63267">
        <w:rPr>
          <w:rFonts w:ascii="Book Antiqua" w:eastAsia="Arial Unicode MS" w:hAnsi="Book Antiqua"/>
        </w:rPr>
        <w:t>studies have</w:t>
      </w:r>
      <w:r w:rsidR="00BB30AB" w:rsidRPr="00F63267">
        <w:rPr>
          <w:rFonts w:ascii="Book Antiqua" w:eastAsia="Arial Unicode MS" w:hAnsi="Book Antiqua"/>
        </w:rPr>
        <w:t xml:space="preserve"> </w:t>
      </w:r>
      <w:r w:rsidR="003920FF" w:rsidRPr="00F63267">
        <w:rPr>
          <w:rFonts w:ascii="Book Antiqua" w:eastAsia="Arial Unicode MS" w:hAnsi="Book Antiqua"/>
        </w:rPr>
        <w:t>included a limited number of</w:t>
      </w:r>
      <w:r w:rsidR="00BB30AB" w:rsidRPr="00F63267">
        <w:rPr>
          <w:rFonts w:ascii="Book Antiqua" w:eastAsia="Arial Unicode MS" w:hAnsi="Book Antiqua"/>
        </w:rPr>
        <w:t xml:space="preserve"> </w:t>
      </w:r>
      <w:r w:rsidR="00766C37" w:rsidRPr="00F63267">
        <w:rPr>
          <w:rFonts w:ascii="Book Antiqua" w:eastAsia="Arial Unicode MS" w:hAnsi="Book Antiqua"/>
        </w:rPr>
        <w:t>anecdotal</w:t>
      </w:r>
      <w:r w:rsidR="00BB30AB" w:rsidRPr="00F63267">
        <w:rPr>
          <w:rFonts w:ascii="Book Antiqua" w:eastAsia="Arial Unicode MS" w:hAnsi="Book Antiqua"/>
        </w:rPr>
        <w:t xml:space="preserve"> </w:t>
      </w:r>
      <w:proofErr w:type="gramStart"/>
      <w:r w:rsidR="00BB30AB" w:rsidRPr="00F63267">
        <w:rPr>
          <w:rFonts w:ascii="Book Antiqua" w:eastAsia="Arial Unicode MS" w:hAnsi="Book Antiqua"/>
        </w:rPr>
        <w:t>experience</w:t>
      </w:r>
      <w:r w:rsidR="00766C37" w:rsidRPr="00F63267">
        <w:rPr>
          <w:rFonts w:ascii="Book Antiqua" w:eastAsia="Arial Unicode MS" w:hAnsi="Book Antiqua"/>
        </w:rPr>
        <w:t>s</w:t>
      </w:r>
      <w:r w:rsidR="003F34CE" w:rsidRPr="00F63267">
        <w:rPr>
          <w:rFonts w:ascii="Book Antiqua" w:eastAsia="Arial Unicode MS" w:hAnsi="Book Antiqua"/>
          <w:vertAlign w:val="superscript"/>
        </w:rPr>
        <w:t>[</w:t>
      </w:r>
      <w:proofErr w:type="gramEnd"/>
      <w:r w:rsidR="00EC56BC" w:rsidRPr="00F63267">
        <w:rPr>
          <w:rFonts w:ascii="Book Antiqua" w:eastAsia="Arial Unicode MS" w:hAnsi="Book Antiqua"/>
          <w:vertAlign w:val="superscript"/>
        </w:rPr>
        <w:t>101-103</w:t>
      </w:r>
      <w:r w:rsidR="003F34CE" w:rsidRPr="00F63267">
        <w:rPr>
          <w:rFonts w:ascii="Book Antiqua" w:eastAsia="Arial Unicode MS" w:hAnsi="Book Antiqua"/>
          <w:vertAlign w:val="superscript"/>
        </w:rPr>
        <w:t>]</w:t>
      </w:r>
      <w:r w:rsidR="00BB30AB" w:rsidRPr="00F63267">
        <w:rPr>
          <w:rFonts w:ascii="Book Antiqua" w:eastAsia="Arial Unicode MS" w:hAnsi="Book Antiqua"/>
        </w:rPr>
        <w:t xml:space="preserve"> with excellent results </w:t>
      </w:r>
      <w:r w:rsidR="003920FF" w:rsidRPr="00F63267">
        <w:rPr>
          <w:rFonts w:ascii="Book Antiqua" w:eastAsia="Arial Unicode MS" w:hAnsi="Book Antiqua"/>
        </w:rPr>
        <w:t xml:space="preserve">from </w:t>
      </w:r>
      <w:r w:rsidR="00BB30AB" w:rsidRPr="00F63267">
        <w:rPr>
          <w:rFonts w:ascii="Book Antiqua" w:eastAsia="Arial Unicode MS" w:hAnsi="Book Antiqua"/>
        </w:rPr>
        <w:t>a t</w:t>
      </w:r>
      <w:r w:rsidRPr="00F63267">
        <w:rPr>
          <w:rFonts w:ascii="Book Antiqua" w:eastAsia="Arial Unicode MS" w:hAnsi="Book Antiqua"/>
        </w:rPr>
        <w:t xml:space="preserve">horacoscopic </w:t>
      </w:r>
      <w:r w:rsidR="00BB30AB" w:rsidRPr="00F63267">
        <w:rPr>
          <w:rFonts w:ascii="Book Antiqua" w:eastAsia="Arial Unicode MS" w:hAnsi="Book Antiqua"/>
        </w:rPr>
        <w:t>or</w:t>
      </w:r>
      <w:r w:rsidRPr="00F63267">
        <w:rPr>
          <w:rFonts w:ascii="Book Antiqua" w:eastAsia="Arial Unicode MS" w:hAnsi="Book Antiqua"/>
        </w:rPr>
        <w:t xml:space="preserve"> laparoscopic transhiatal enucleation for esophageal leiomyomas. </w:t>
      </w:r>
      <w:r w:rsidR="00BB30AB" w:rsidRPr="00F63267">
        <w:rPr>
          <w:rFonts w:ascii="Book Antiqua" w:eastAsia="Arial Unicode MS" w:hAnsi="Book Antiqua"/>
        </w:rPr>
        <w:t>However, t</w:t>
      </w:r>
      <w:r w:rsidRPr="00F63267">
        <w:rPr>
          <w:rFonts w:ascii="Book Antiqua" w:eastAsia="Arial Unicode MS" w:hAnsi="Book Antiqua"/>
        </w:rPr>
        <w:t xml:space="preserve">he optimal approach should be tailored </w:t>
      </w:r>
      <w:r w:rsidR="003920FF" w:rsidRPr="00F63267">
        <w:rPr>
          <w:rFonts w:ascii="Book Antiqua" w:eastAsia="Arial Unicode MS" w:hAnsi="Book Antiqua"/>
        </w:rPr>
        <w:t xml:space="preserve">for </w:t>
      </w:r>
      <w:r w:rsidR="00BB30AB" w:rsidRPr="00F63267">
        <w:rPr>
          <w:rFonts w:ascii="Book Antiqua" w:eastAsia="Arial Unicode MS" w:hAnsi="Book Antiqua"/>
        </w:rPr>
        <w:t>each patient according to</w:t>
      </w:r>
      <w:r w:rsidRPr="00F63267">
        <w:rPr>
          <w:rFonts w:ascii="Book Antiqua" w:eastAsia="Arial Unicode MS" w:hAnsi="Book Antiqua"/>
        </w:rPr>
        <w:t xml:space="preserve"> the location and size of the </w:t>
      </w:r>
      <w:proofErr w:type="gramStart"/>
      <w:r w:rsidRPr="00F63267">
        <w:rPr>
          <w:rFonts w:ascii="Book Antiqua" w:eastAsia="Arial Unicode MS" w:hAnsi="Book Antiqua"/>
        </w:rPr>
        <w:t>tumor</w:t>
      </w:r>
      <w:r w:rsidR="00C268C3" w:rsidRPr="00F63267">
        <w:rPr>
          <w:rFonts w:ascii="Book Antiqua" w:eastAsia="Arial Unicode MS" w:hAnsi="Book Antiqua"/>
          <w:vertAlign w:val="superscript"/>
        </w:rPr>
        <w:t>[</w:t>
      </w:r>
      <w:proofErr w:type="gramEnd"/>
      <w:r w:rsidR="00EC56BC" w:rsidRPr="00F63267">
        <w:rPr>
          <w:rFonts w:ascii="Book Antiqua" w:eastAsia="Arial Unicode MS" w:hAnsi="Book Antiqua"/>
          <w:vertAlign w:val="superscript"/>
        </w:rPr>
        <w:t>104</w:t>
      </w:r>
      <w:r w:rsidR="00C268C3" w:rsidRPr="00F63267">
        <w:rPr>
          <w:rFonts w:ascii="Book Antiqua" w:eastAsia="Arial Unicode MS" w:hAnsi="Book Antiqua"/>
          <w:vertAlign w:val="superscript"/>
        </w:rPr>
        <w:t>]</w:t>
      </w:r>
      <w:r w:rsidRPr="00F63267">
        <w:rPr>
          <w:rFonts w:ascii="Book Antiqua" w:eastAsia="Arial Unicode MS" w:hAnsi="Book Antiqua"/>
        </w:rPr>
        <w:t>.</w:t>
      </w:r>
      <w:r w:rsidR="00D17FFD" w:rsidRPr="00F63267">
        <w:rPr>
          <w:rFonts w:ascii="Book Antiqua" w:eastAsia="Arial Unicode MS" w:hAnsi="Book Antiqua"/>
        </w:rPr>
        <w:t xml:space="preserve"> For example, </w:t>
      </w:r>
      <w:proofErr w:type="gramStart"/>
      <w:r w:rsidR="00D17FFD" w:rsidRPr="00F63267">
        <w:rPr>
          <w:rFonts w:ascii="Book Antiqua" w:eastAsia="Arial Unicode MS" w:hAnsi="Book Antiqua"/>
        </w:rPr>
        <w:t>Palanivelu</w:t>
      </w:r>
      <w:r w:rsidR="00D17FFD" w:rsidRPr="00F63267">
        <w:rPr>
          <w:rFonts w:ascii="Book Antiqua" w:eastAsia="Arial Unicode MS" w:hAnsi="Book Antiqua"/>
          <w:vertAlign w:val="superscript"/>
        </w:rPr>
        <w:t>[</w:t>
      </w:r>
      <w:proofErr w:type="gramEnd"/>
      <w:r w:rsidR="00EC56BC" w:rsidRPr="00F63267">
        <w:rPr>
          <w:rFonts w:ascii="Book Antiqua" w:eastAsia="Arial Unicode MS" w:hAnsi="Book Antiqua"/>
          <w:vertAlign w:val="superscript"/>
        </w:rPr>
        <w:t>105</w:t>
      </w:r>
      <w:r w:rsidR="00D17FFD" w:rsidRPr="00F63267">
        <w:rPr>
          <w:rFonts w:ascii="Book Antiqua" w:eastAsia="Arial Unicode MS" w:hAnsi="Book Antiqua"/>
          <w:vertAlign w:val="superscript"/>
        </w:rPr>
        <w:t>]</w:t>
      </w:r>
      <w:r w:rsidR="00354927" w:rsidRPr="00F63267">
        <w:rPr>
          <w:rFonts w:ascii="Book Antiqua" w:eastAsia="Arial Unicode MS" w:hAnsi="Book Antiqua"/>
        </w:rPr>
        <w:t>,</w:t>
      </w:r>
      <w:r w:rsidR="00D17FFD" w:rsidRPr="00F63267">
        <w:rPr>
          <w:rFonts w:ascii="Book Antiqua" w:eastAsia="Arial Unicode MS" w:hAnsi="Book Antiqua"/>
        </w:rPr>
        <w:t xml:space="preserve"> in one of the largest single-</w:t>
      </w:r>
      <w:r w:rsidR="003920FF" w:rsidRPr="00F63267">
        <w:rPr>
          <w:rFonts w:ascii="Book Antiqua" w:eastAsia="Arial Unicode MS" w:hAnsi="Book Antiqua"/>
        </w:rPr>
        <w:lastRenderedPageBreak/>
        <w:t xml:space="preserve">center studies </w:t>
      </w:r>
      <w:r w:rsidR="00D17FFD" w:rsidRPr="00F63267">
        <w:rPr>
          <w:rFonts w:ascii="Book Antiqua" w:eastAsia="Arial Unicode MS" w:hAnsi="Book Antiqua"/>
        </w:rPr>
        <w:t>(18 cases)</w:t>
      </w:r>
      <w:r w:rsidR="00354927" w:rsidRPr="00F63267">
        <w:rPr>
          <w:rFonts w:ascii="Book Antiqua" w:eastAsia="Arial Unicode MS" w:hAnsi="Book Antiqua"/>
        </w:rPr>
        <w:t>,</w:t>
      </w:r>
      <w:r w:rsidR="00D17FFD" w:rsidRPr="00F63267">
        <w:rPr>
          <w:rFonts w:ascii="Book Antiqua" w:eastAsia="Arial Unicode MS" w:hAnsi="Book Antiqua"/>
        </w:rPr>
        <w:t xml:space="preserve"> reported </w:t>
      </w:r>
      <w:r w:rsidR="00381A55" w:rsidRPr="00F63267">
        <w:rPr>
          <w:rFonts w:ascii="Book Antiqua" w:eastAsia="Arial Unicode MS" w:hAnsi="Book Antiqua"/>
        </w:rPr>
        <w:t xml:space="preserve">that </w:t>
      </w:r>
      <w:r w:rsidR="00D17FFD" w:rsidRPr="00F63267">
        <w:rPr>
          <w:rFonts w:ascii="Book Antiqua" w:eastAsia="Arial Unicode MS" w:hAnsi="Book Antiqua"/>
        </w:rPr>
        <w:t xml:space="preserve">leiomyomas are </w:t>
      </w:r>
      <w:r w:rsidR="003920FF" w:rsidRPr="00F63267">
        <w:rPr>
          <w:rFonts w:ascii="Book Antiqua" w:eastAsia="Arial Unicode MS" w:hAnsi="Book Antiqua"/>
        </w:rPr>
        <w:t xml:space="preserve">frequently </w:t>
      </w:r>
      <w:r w:rsidR="00D17FFD" w:rsidRPr="00F63267">
        <w:rPr>
          <w:rFonts w:ascii="Book Antiqua" w:eastAsia="Arial Unicode MS" w:hAnsi="Book Antiqua"/>
        </w:rPr>
        <w:t>located in the middle and lower third</w:t>
      </w:r>
      <w:r w:rsidR="003920FF" w:rsidRPr="00F63267">
        <w:rPr>
          <w:rFonts w:ascii="Book Antiqua" w:eastAsia="Arial Unicode MS" w:hAnsi="Book Antiqua"/>
        </w:rPr>
        <w:t xml:space="preserve"> of the esophagus</w:t>
      </w:r>
      <w:r w:rsidR="00D17FFD" w:rsidRPr="00F63267">
        <w:rPr>
          <w:rFonts w:ascii="Book Antiqua" w:eastAsia="Arial Unicode MS" w:hAnsi="Book Antiqua"/>
        </w:rPr>
        <w:t xml:space="preserve">. </w:t>
      </w:r>
      <w:r w:rsidR="004C6D58" w:rsidRPr="00F63267">
        <w:rPr>
          <w:rFonts w:ascii="Book Antiqua" w:eastAsia="Arial Unicode MS" w:hAnsi="Book Antiqua"/>
        </w:rPr>
        <w:t>The author suggest</w:t>
      </w:r>
      <w:r w:rsidR="003920FF" w:rsidRPr="00F63267">
        <w:rPr>
          <w:rFonts w:ascii="Book Antiqua" w:eastAsia="Arial Unicode MS" w:hAnsi="Book Antiqua"/>
        </w:rPr>
        <w:t>ed</w:t>
      </w:r>
      <w:r w:rsidR="004C6D58" w:rsidRPr="00F63267">
        <w:rPr>
          <w:rFonts w:ascii="Book Antiqua" w:eastAsia="Arial Unicode MS" w:hAnsi="Book Antiqua"/>
        </w:rPr>
        <w:t xml:space="preserve"> that t</w:t>
      </w:r>
      <w:r w:rsidR="00D17FFD" w:rsidRPr="00F63267">
        <w:rPr>
          <w:rFonts w:ascii="Book Antiqua" w:eastAsia="Arial Unicode MS" w:hAnsi="Book Antiqua"/>
        </w:rPr>
        <w:t>he proximal one</w:t>
      </w:r>
      <w:r w:rsidR="004C6D58" w:rsidRPr="00F63267">
        <w:rPr>
          <w:rFonts w:ascii="Book Antiqua" w:eastAsia="Arial Unicode MS" w:hAnsi="Book Antiqua"/>
        </w:rPr>
        <w:t>s</w:t>
      </w:r>
      <w:r w:rsidR="00346BBE" w:rsidRPr="00F63267">
        <w:rPr>
          <w:rFonts w:ascii="Book Antiqua" w:eastAsia="Arial Unicode MS" w:hAnsi="Book Antiqua"/>
        </w:rPr>
        <w:t xml:space="preserve"> </w:t>
      </w:r>
      <w:r w:rsidR="00E17441" w:rsidRPr="00F63267">
        <w:rPr>
          <w:rFonts w:ascii="Book Antiqua" w:eastAsia="Arial Unicode MS" w:hAnsi="Book Antiqua"/>
        </w:rPr>
        <w:t>s</w:t>
      </w:r>
      <w:r w:rsidR="004C6D58" w:rsidRPr="00F63267">
        <w:rPr>
          <w:rFonts w:ascii="Book Antiqua" w:eastAsia="Arial Unicode MS" w:hAnsi="Book Antiqua"/>
        </w:rPr>
        <w:t>h</w:t>
      </w:r>
      <w:r w:rsidR="00D17FFD" w:rsidRPr="00F63267">
        <w:rPr>
          <w:rFonts w:ascii="Book Antiqua" w:eastAsia="Arial Unicode MS" w:hAnsi="Book Antiqua"/>
        </w:rPr>
        <w:t xml:space="preserve">ould be best approached by a </w:t>
      </w:r>
      <w:r w:rsidR="00E17441" w:rsidRPr="00F63267">
        <w:rPr>
          <w:rFonts w:ascii="Book Antiqua" w:eastAsia="Arial Unicode MS" w:hAnsi="Book Antiqua"/>
        </w:rPr>
        <w:t>right thoracoscopy</w:t>
      </w:r>
      <w:r w:rsidR="003920FF" w:rsidRPr="00F63267">
        <w:rPr>
          <w:rFonts w:ascii="Book Antiqua" w:eastAsia="Arial Unicode MS" w:hAnsi="Book Antiqua"/>
        </w:rPr>
        <w:t xml:space="preserve"> and </w:t>
      </w:r>
      <w:r w:rsidR="00E17441" w:rsidRPr="00F63267">
        <w:rPr>
          <w:rFonts w:ascii="Book Antiqua" w:eastAsia="Arial Unicode MS" w:hAnsi="Book Antiqua"/>
        </w:rPr>
        <w:t>the distal ones through an abdominal route</w:t>
      </w:r>
      <w:r w:rsidR="004C6D58" w:rsidRPr="00F63267">
        <w:rPr>
          <w:rFonts w:ascii="Book Antiqua" w:eastAsia="Arial Unicode MS" w:hAnsi="Book Antiqua"/>
        </w:rPr>
        <w:t xml:space="preserve">. Nevertheless, </w:t>
      </w:r>
      <w:r w:rsidR="00E17441" w:rsidRPr="00F63267">
        <w:rPr>
          <w:rFonts w:ascii="Book Antiqua" w:eastAsia="Arial Unicode MS" w:hAnsi="Book Antiqua"/>
        </w:rPr>
        <w:t xml:space="preserve">a laparoscopic transjatal operation is also feasible to </w:t>
      </w:r>
      <w:r w:rsidR="004C6D58" w:rsidRPr="00F63267">
        <w:rPr>
          <w:rFonts w:ascii="Book Antiqua" w:eastAsia="Arial Unicode MS" w:hAnsi="Book Antiqua"/>
        </w:rPr>
        <w:t>manage</w:t>
      </w:r>
      <w:r w:rsidR="00E17441" w:rsidRPr="00F63267">
        <w:rPr>
          <w:rFonts w:ascii="Book Antiqua" w:eastAsia="Arial Unicode MS" w:hAnsi="Book Antiqua"/>
        </w:rPr>
        <w:t xml:space="preserve"> benign lesions of the thoracic </w:t>
      </w:r>
      <w:proofErr w:type="gramStart"/>
      <w:r w:rsidR="00E17441" w:rsidRPr="00F63267">
        <w:rPr>
          <w:rFonts w:ascii="Book Antiqua" w:eastAsia="Arial Unicode MS" w:hAnsi="Book Antiqua"/>
        </w:rPr>
        <w:t>esophagus</w:t>
      </w:r>
      <w:r w:rsidR="00E17441" w:rsidRPr="00F63267">
        <w:rPr>
          <w:rFonts w:ascii="Book Antiqua" w:eastAsia="Arial Unicode MS" w:hAnsi="Book Antiqua"/>
          <w:vertAlign w:val="superscript"/>
        </w:rPr>
        <w:t>[</w:t>
      </w:r>
      <w:proofErr w:type="gramEnd"/>
      <w:r w:rsidR="00EC56BC" w:rsidRPr="00F63267">
        <w:rPr>
          <w:rFonts w:ascii="Book Antiqua" w:eastAsia="Arial Unicode MS" w:hAnsi="Book Antiqua"/>
          <w:vertAlign w:val="superscript"/>
        </w:rPr>
        <w:t>106,107</w:t>
      </w:r>
      <w:r w:rsidR="00E17441" w:rsidRPr="00F63267">
        <w:rPr>
          <w:rFonts w:ascii="Book Antiqua" w:eastAsia="Arial Unicode MS" w:hAnsi="Book Antiqua"/>
          <w:vertAlign w:val="superscript"/>
        </w:rPr>
        <w:t>]</w:t>
      </w:r>
      <w:r w:rsidR="00E17441" w:rsidRPr="00F63267">
        <w:rPr>
          <w:rFonts w:ascii="Book Antiqua" w:eastAsia="Arial Unicode MS" w:hAnsi="Book Antiqua"/>
        </w:rPr>
        <w:t>.</w:t>
      </w:r>
    </w:p>
    <w:p w14:paraId="1F18A7FF" w14:textId="011101E9" w:rsidR="00E17441" w:rsidRPr="00F63267" w:rsidRDefault="00E1744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Many of the </w:t>
      </w:r>
      <w:r w:rsidR="00BC6744" w:rsidRPr="00F63267">
        <w:rPr>
          <w:rFonts w:ascii="Book Antiqua" w:eastAsia="Arial Unicode MS" w:hAnsi="Book Antiqua"/>
        </w:rPr>
        <w:t xml:space="preserve">published </w:t>
      </w:r>
      <w:r w:rsidR="003920FF" w:rsidRPr="00F63267">
        <w:rPr>
          <w:rFonts w:ascii="Book Antiqua" w:eastAsia="Arial Unicode MS" w:hAnsi="Book Antiqua"/>
        </w:rPr>
        <w:t xml:space="preserve">studies </w:t>
      </w:r>
      <w:r w:rsidRPr="00F63267">
        <w:rPr>
          <w:rFonts w:ascii="Book Antiqua" w:eastAsia="Arial Unicode MS" w:hAnsi="Book Antiqua"/>
        </w:rPr>
        <w:t xml:space="preserve">include very few patients, and </w:t>
      </w:r>
      <w:r w:rsidR="003920FF" w:rsidRPr="00F63267">
        <w:rPr>
          <w:rFonts w:ascii="Book Antiqua" w:eastAsia="Arial Unicode MS" w:hAnsi="Book Antiqua"/>
        </w:rPr>
        <w:t xml:space="preserve">those </w:t>
      </w:r>
      <w:r w:rsidRPr="00F63267">
        <w:rPr>
          <w:rFonts w:ascii="Book Antiqua" w:eastAsia="Arial Unicode MS" w:hAnsi="Book Antiqua"/>
        </w:rPr>
        <w:t xml:space="preserve">comparing </w:t>
      </w:r>
      <w:r w:rsidR="00C268C3" w:rsidRPr="00F63267">
        <w:rPr>
          <w:rFonts w:ascii="Book Antiqua" w:eastAsia="Arial Unicode MS" w:hAnsi="Book Antiqua"/>
        </w:rPr>
        <w:t xml:space="preserve">laparoscopic/thoracoscopic procedures with open traditional approaches have </w:t>
      </w:r>
      <w:r w:rsidR="00BC6744" w:rsidRPr="00F63267">
        <w:rPr>
          <w:rFonts w:ascii="Book Antiqua" w:eastAsia="Arial Unicode MS" w:hAnsi="Book Antiqua"/>
        </w:rPr>
        <w:t>poor</w:t>
      </w:r>
      <w:r w:rsidR="00C268C3" w:rsidRPr="00F63267">
        <w:rPr>
          <w:rFonts w:ascii="Book Antiqua" w:eastAsia="Arial Unicode MS" w:hAnsi="Book Antiqua"/>
        </w:rPr>
        <w:t xml:space="preserve"> statistical </w:t>
      </w:r>
      <w:r w:rsidR="003920FF" w:rsidRPr="00F63267">
        <w:rPr>
          <w:rFonts w:ascii="Book Antiqua" w:eastAsia="Arial Unicode MS" w:hAnsi="Book Antiqua"/>
        </w:rPr>
        <w:t>relevance</w:t>
      </w:r>
      <w:r w:rsidR="00C268C3" w:rsidRPr="00F63267">
        <w:rPr>
          <w:rFonts w:ascii="Book Antiqua" w:eastAsia="Arial Unicode MS" w:hAnsi="Book Antiqua"/>
        </w:rPr>
        <w:t xml:space="preserve">. However, most </w:t>
      </w:r>
      <w:r w:rsidR="003920FF" w:rsidRPr="00F63267">
        <w:rPr>
          <w:rFonts w:ascii="Book Antiqua" w:eastAsia="Arial Unicode MS" w:hAnsi="Book Antiqua"/>
        </w:rPr>
        <w:t>studies have</w:t>
      </w:r>
      <w:r w:rsidR="00C268C3" w:rsidRPr="00F63267">
        <w:rPr>
          <w:rFonts w:ascii="Book Antiqua" w:eastAsia="Arial Unicode MS" w:hAnsi="Book Antiqua"/>
        </w:rPr>
        <w:t xml:space="preserve"> reported superior results of </w:t>
      </w:r>
      <w:r w:rsidR="006B22E5" w:rsidRPr="00F63267">
        <w:rPr>
          <w:rFonts w:ascii="Book Antiqua" w:eastAsia="Arial Unicode MS" w:hAnsi="Book Antiqua"/>
        </w:rPr>
        <w:t>MIS</w:t>
      </w:r>
      <w:r w:rsidR="00C268C3" w:rsidRPr="00F63267">
        <w:rPr>
          <w:rFonts w:ascii="Book Antiqua" w:eastAsia="Arial Unicode MS" w:hAnsi="Book Antiqua"/>
        </w:rPr>
        <w:t xml:space="preserve"> in terms of reduction</w:t>
      </w:r>
      <w:r w:rsidR="003920FF" w:rsidRPr="00F63267">
        <w:rPr>
          <w:rFonts w:ascii="Book Antiqua" w:eastAsia="Arial Unicode MS" w:hAnsi="Book Antiqua"/>
        </w:rPr>
        <w:t>s</w:t>
      </w:r>
      <w:r w:rsidR="00C268C3" w:rsidRPr="00F63267">
        <w:rPr>
          <w:rFonts w:ascii="Book Antiqua" w:eastAsia="Arial Unicode MS" w:hAnsi="Book Antiqua"/>
        </w:rPr>
        <w:t xml:space="preserve"> of </w:t>
      </w:r>
      <w:r w:rsidR="00BB0240" w:rsidRPr="00F63267">
        <w:rPr>
          <w:rFonts w:ascii="Book Antiqua" w:eastAsia="Arial Unicode MS" w:hAnsi="Book Antiqua"/>
        </w:rPr>
        <w:t xml:space="preserve">perioperative </w:t>
      </w:r>
      <w:r w:rsidR="00C268C3" w:rsidRPr="00F63267">
        <w:rPr>
          <w:rFonts w:ascii="Book Antiqua" w:eastAsia="Arial Unicode MS" w:hAnsi="Book Antiqua"/>
        </w:rPr>
        <w:t xml:space="preserve">complications and length of hospital </w:t>
      </w:r>
      <w:proofErr w:type="gramStart"/>
      <w:r w:rsidR="00C268C3" w:rsidRPr="00F63267">
        <w:rPr>
          <w:rFonts w:ascii="Book Antiqua" w:eastAsia="Arial Unicode MS" w:hAnsi="Book Antiqua"/>
        </w:rPr>
        <w:t>stay</w:t>
      </w:r>
      <w:r w:rsidR="00C268C3" w:rsidRPr="00F63267">
        <w:rPr>
          <w:rFonts w:ascii="Book Antiqua" w:eastAsia="Arial Unicode MS" w:hAnsi="Book Antiqua"/>
          <w:vertAlign w:val="superscript"/>
        </w:rPr>
        <w:t>[</w:t>
      </w:r>
      <w:proofErr w:type="gramEnd"/>
      <w:r w:rsidR="00EC56BC" w:rsidRPr="00F63267">
        <w:rPr>
          <w:rFonts w:ascii="Book Antiqua" w:eastAsia="Arial Unicode MS" w:hAnsi="Book Antiqua"/>
          <w:vertAlign w:val="superscript"/>
        </w:rPr>
        <w:t>108,109</w:t>
      </w:r>
      <w:r w:rsidR="00C268C3" w:rsidRPr="00F63267">
        <w:rPr>
          <w:rFonts w:ascii="Book Antiqua" w:eastAsia="Arial Unicode MS" w:hAnsi="Book Antiqua"/>
          <w:vertAlign w:val="superscript"/>
        </w:rPr>
        <w:t>]</w:t>
      </w:r>
      <w:r w:rsidR="00C268C3" w:rsidRPr="00F63267">
        <w:rPr>
          <w:rFonts w:ascii="Book Antiqua" w:eastAsia="Arial Unicode MS" w:hAnsi="Book Antiqua"/>
        </w:rPr>
        <w:t>.</w:t>
      </w:r>
    </w:p>
    <w:p w14:paraId="0FF1A79F" w14:textId="13AFF2C7" w:rsidR="006B22E5" w:rsidRPr="00F63267" w:rsidRDefault="00BB024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T</w:t>
      </w:r>
      <w:r w:rsidR="00766C37" w:rsidRPr="00F63267">
        <w:rPr>
          <w:rFonts w:ascii="Book Antiqua" w:eastAsia="Arial Unicode MS" w:hAnsi="Book Antiqua"/>
        </w:rPr>
        <w:t xml:space="preserve">he robotic approach was also described as </w:t>
      </w:r>
      <w:r w:rsidR="00DA4285" w:rsidRPr="00F63267">
        <w:rPr>
          <w:rFonts w:ascii="Book Antiqua" w:eastAsia="Arial Unicode MS" w:hAnsi="Book Antiqua"/>
        </w:rPr>
        <w:t xml:space="preserve">a </w:t>
      </w:r>
      <w:r w:rsidR="00766C37" w:rsidRPr="00F63267">
        <w:rPr>
          <w:rFonts w:ascii="Book Antiqua" w:eastAsia="Arial Unicode MS" w:hAnsi="Book Antiqua"/>
        </w:rPr>
        <w:t xml:space="preserve">procedure very suitable </w:t>
      </w:r>
      <w:r w:rsidR="003920FF" w:rsidRPr="00F63267">
        <w:rPr>
          <w:rFonts w:ascii="Book Antiqua" w:eastAsia="Arial Unicode MS" w:hAnsi="Book Antiqua"/>
        </w:rPr>
        <w:t xml:space="preserve">for </w:t>
      </w:r>
      <w:r w:rsidR="00766C37" w:rsidRPr="00F63267">
        <w:rPr>
          <w:rFonts w:ascii="Book Antiqua" w:eastAsia="Arial Unicode MS" w:hAnsi="Book Antiqua"/>
        </w:rPr>
        <w:t>manag</w:t>
      </w:r>
      <w:r w:rsidR="00DA4285" w:rsidRPr="00F63267">
        <w:rPr>
          <w:rFonts w:ascii="Book Antiqua" w:eastAsia="Arial Unicode MS" w:hAnsi="Book Antiqua"/>
        </w:rPr>
        <w:t>ing</w:t>
      </w:r>
      <w:r w:rsidR="00766C37" w:rsidRPr="00F63267">
        <w:rPr>
          <w:rFonts w:ascii="Book Antiqua" w:eastAsia="Arial Unicode MS" w:hAnsi="Book Antiqua"/>
        </w:rPr>
        <w:t xml:space="preserve"> benign esophageal masses </w:t>
      </w:r>
      <w:r w:rsidR="00381A55" w:rsidRPr="00F63267">
        <w:rPr>
          <w:rFonts w:ascii="Book Antiqua" w:eastAsia="Arial Unicode MS" w:hAnsi="Book Antiqua"/>
        </w:rPr>
        <w:t>that require</w:t>
      </w:r>
      <w:r w:rsidRPr="00F63267">
        <w:rPr>
          <w:rFonts w:ascii="Book Antiqua" w:eastAsia="Arial Unicode MS" w:hAnsi="Book Antiqua"/>
        </w:rPr>
        <w:t xml:space="preserve"> careful</w:t>
      </w:r>
      <w:r w:rsidR="00766C37" w:rsidRPr="00F63267">
        <w:rPr>
          <w:rFonts w:ascii="Book Antiqua" w:eastAsia="Arial Unicode MS" w:hAnsi="Book Antiqua"/>
        </w:rPr>
        <w:t xml:space="preserve"> dissection in deep</w:t>
      </w:r>
      <w:r w:rsidR="003920FF" w:rsidRPr="00F63267">
        <w:rPr>
          <w:rFonts w:ascii="Book Antiqua" w:eastAsia="Arial Unicode MS" w:hAnsi="Book Antiqua"/>
        </w:rPr>
        <w:t>,</w:t>
      </w:r>
      <w:r w:rsidR="00766C37" w:rsidRPr="00F63267">
        <w:rPr>
          <w:rFonts w:ascii="Book Antiqua" w:eastAsia="Arial Unicode MS" w:hAnsi="Book Antiqua"/>
        </w:rPr>
        <w:t xml:space="preserve"> narrow spaces. Obviously, all these </w:t>
      </w:r>
      <w:r w:rsidRPr="00F63267">
        <w:rPr>
          <w:rFonts w:ascii="Book Antiqua" w:eastAsia="Arial Unicode MS" w:hAnsi="Book Antiqua"/>
        </w:rPr>
        <w:t>experiences</w:t>
      </w:r>
      <w:r w:rsidR="00766C37" w:rsidRPr="00F63267">
        <w:rPr>
          <w:rFonts w:ascii="Book Antiqua" w:eastAsia="Arial Unicode MS" w:hAnsi="Book Antiqua"/>
        </w:rPr>
        <w:t xml:space="preserve"> were reported as case </w:t>
      </w:r>
      <w:r w:rsidR="00381A55" w:rsidRPr="00F63267">
        <w:rPr>
          <w:rFonts w:ascii="Book Antiqua" w:eastAsia="Arial Unicode MS" w:hAnsi="Book Antiqua"/>
        </w:rPr>
        <w:t xml:space="preserve">studies performed </w:t>
      </w:r>
      <w:r w:rsidR="00766C37" w:rsidRPr="00F63267">
        <w:rPr>
          <w:rFonts w:ascii="Book Antiqua" w:eastAsia="Arial Unicode MS" w:hAnsi="Book Antiqua"/>
        </w:rPr>
        <w:t xml:space="preserve">by skillful subspecialized </w:t>
      </w:r>
      <w:proofErr w:type="gramStart"/>
      <w:r w:rsidR="00766C37" w:rsidRPr="00F63267">
        <w:rPr>
          <w:rFonts w:ascii="Book Antiqua" w:eastAsia="Arial Unicode MS" w:hAnsi="Book Antiqua"/>
        </w:rPr>
        <w:t>surgeons</w:t>
      </w:r>
      <w:r w:rsidR="0038777A" w:rsidRPr="00F63267">
        <w:rPr>
          <w:rFonts w:ascii="Book Antiqua" w:eastAsia="Arial Unicode MS" w:hAnsi="Book Antiqua"/>
          <w:vertAlign w:val="superscript"/>
        </w:rPr>
        <w:t>[</w:t>
      </w:r>
      <w:proofErr w:type="gramEnd"/>
      <w:r w:rsidR="00463D8C" w:rsidRPr="00F63267">
        <w:rPr>
          <w:rFonts w:ascii="Book Antiqua" w:eastAsia="Arial Unicode MS" w:hAnsi="Book Antiqua"/>
          <w:vertAlign w:val="superscript"/>
        </w:rPr>
        <w:t>64,</w:t>
      </w:r>
      <w:r w:rsidR="00EC56BC" w:rsidRPr="00F63267">
        <w:rPr>
          <w:rFonts w:ascii="Book Antiqua" w:eastAsia="Arial Unicode MS" w:hAnsi="Book Antiqua"/>
          <w:vertAlign w:val="superscript"/>
        </w:rPr>
        <w:t>110-11</w:t>
      </w:r>
      <w:r w:rsidR="00631F04" w:rsidRPr="00F63267">
        <w:rPr>
          <w:rFonts w:ascii="Book Antiqua" w:eastAsia="Arial Unicode MS" w:hAnsi="Book Antiqua"/>
          <w:vertAlign w:val="superscript"/>
        </w:rPr>
        <w:t>3</w:t>
      </w:r>
      <w:r w:rsidR="0038777A" w:rsidRPr="00F63267">
        <w:rPr>
          <w:rFonts w:ascii="Book Antiqua" w:eastAsia="Arial Unicode MS" w:hAnsi="Book Antiqua"/>
          <w:vertAlign w:val="superscript"/>
        </w:rPr>
        <w:t>]</w:t>
      </w:r>
      <w:r w:rsidR="00766C37" w:rsidRPr="00F63267">
        <w:rPr>
          <w:rFonts w:ascii="Book Antiqua" w:eastAsia="Arial Unicode MS" w:hAnsi="Book Antiqua"/>
        </w:rPr>
        <w:t>.</w:t>
      </w:r>
    </w:p>
    <w:p w14:paraId="44B84B43" w14:textId="7FAA9BC0" w:rsidR="00766C37" w:rsidRPr="00F63267" w:rsidRDefault="00D17FFD"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The different interventions </w:t>
      </w:r>
      <w:r w:rsidR="00BB0240" w:rsidRPr="00F63267">
        <w:rPr>
          <w:rFonts w:ascii="Book Antiqua" w:eastAsia="Arial Unicode MS" w:hAnsi="Book Antiqua"/>
        </w:rPr>
        <w:t>for esophageal benign disease</w:t>
      </w:r>
      <w:r w:rsidR="003920FF" w:rsidRPr="00F63267">
        <w:rPr>
          <w:rFonts w:ascii="Book Antiqua" w:eastAsia="Arial Unicode MS" w:hAnsi="Book Antiqua"/>
        </w:rPr>
        <w:t>s</w:t>
      </w:r>
      <w:r w:rsidR="00BB0240" w:rsidRPr="00F63267">
        <w:rPr>
          <w:rFonts w:ascii="Book Antiqua" w:eastAsia="Arial Unicode MS" w:hAnsi="Book Antiqua"/>
        </w:rPr>
        <w:t xml:space="preserve"> </w:t>
      </w:r>
      <w:r w:rsidR="006B22E5" w:rsidRPr="00F63267">
        <w:rPr>
          <w:rFonts w:ascii="Book Antiqua" w:eastAsia="Arial Unicode MS" w:hAnsi="Book Antiqua"/>
        </w:rPr>
        <w:t>range from a</w:t>
      </w:r>
      <w:r w:rsidRPr="00F63267">
        <w:rPr>
          <w:rFonts w:ascii="Book Antiqua" w:eastAsia="Arial Unicode MS" w:hAnsi="Book Antiqua"/>
        </w:rPr>
        <w:t xml:space="preserve"> simple enucleation achieved </w:t>
      </w:r>
      <w:r w:rsidR="003920FF" w:rsidRPr="00F63267">
        <w:rPr>
          <w:rFonts w:ascii="Book Antiqua" w:eastAsia="Arial Unicode MS" w:hAnsi="Book Antiqua"/>
        </w:rPr>
        <w:t xml:space="preserve">through </w:t>
      </w:r>
      <w:r w:rsidRPr="00F63267">
        <w:rPr>
          <w:rFonts w:ascii="Book Antiqua" w:eastAsia="Arial Unicode MS" w:hAnsi="Book Antiqua"/>
        </w:rPr>
        <w:t xml:space="preserve">a thoracic or an abdominal route </w:t>
      </w:r>
      <w:r w:rsidR="006B22E5" w:rsidRPr="00F63267">
        <w:rPr>
          <w:rFonts w:ascii="Book Antiqua" w:eastAsia="Arial Unicode MS" w:hAnsi="Book Antiqua"/>
        </w:rPr>
        <w:t>to a formal</w:t>
      </w:r>
      <w:r w:rsidRPr="00F63267">
        <w:rPr>
          <w:rFonts w:ascii="Book Antiqua" w:eastAsia="Arial Unicode MS" w:hAnsi="Book Antiqua"/>
        </w:rPr>
        <w:t xml:space="preserve"> Ivor-Lewis </w:t>
      </w:r>
      <w:r w:rsidR="006B22E5" w:rsidRPr="00F63267">
        <w:rPr>
          <w:rFonts w:ascii="Book Antiqua" w:eastAsia="Arial Unicode MS" w:hAnsi="Book Antiqua"/>
        </w:rPr>
        <w:t xml:space="preserve">partial </w:t>
      </w:r>
      <w:r w:rsidRPr="00F63267">
        <w:rPr>
          <w:rFonts w:ascii="Book Antiqua" w:eastAsia="Arial Unicode MS" w:hAnsi="Book Antiqua"/>
        </w:rPr>
        <w:t>esophagectom</w:t>
      </w:r>
      <w:r w:rsidR="006B22E5" w:rsidRPr="00F63267">
        <w:rPr>
          <w:rFonts w:ascii="Book Antiqua" w:eastAsia="Arial Unicode MS" w:hAnsi="Book Antiqua"/>
        </w:rPr>
        <w:t>y</w:t>
      </w:r>
      <w:r w:rsidRPr="00F63267">
        <w:rPr>
          <w:rFonts w:ascii="Book Antiqua" w:eastAsia="Arial Unicode MS" w:hAnsi="Book Antiqua"/>
        </w:rPr>
        <w:t xml:space="preserve">. </w:t>
      </w:r>
      <w:r w:rsidR="0038777A" w:rsidRPr="00F63267">
        <w:rPr>
          <w:rFonts w:ascii="Book Antiqua" w:eastAsia="Arial Unicode MS" w:hAnsi="Book Antiqua"/>
        </w:rPr>
        <w:t xml:space="preserve">Interestingly, </w:t>
      </w:r>
      <w:proofErr w:type="gramStart"/>
      <w:r w:rsidR="0038777A" w:rsidRPr="00F63267">
        <w:rPr>
          <w:rFonts w:ascii="Book Antiqua" w:eastAsia="Arial Unicode MS" w:hAnsi="Book Antiqua"/>
        </w:rPr>
        <w:t>Khalaileh</w:t>
      </w:r>
      <w:r w:rsidR="0038777A" w:rsidRPr="00F63267">
        <w:rPr>
          <w:rFonts w:ascii="Book Antiqua" w:eastAsia="Arial Unicode MS" w:hAnsi="Book Antiqua"/>
          <w:vertAlign w:val="superscript"/>
        </w:rPr>
        <w:t>[</w:t>
      </w:r>
      <w:proofErr w:type="gramEnd"/>
      <w:r w:rsidR="00622EA8" w:rsidRPr="00F63267">
        <w:rPr>
          <w:rFonts w:ascii="Book Antiqua" w:eastAsia="Arial Unicode MS" w:hAnsi="Book Antiqua"/>
          <w:vertAlign w:val="superscript"/>
        </w:rPr>
        <w:t>113</w:t>
      </w:r>
      <w:r w:rsidR="0038777A" w:rsidRPr="00F63267">
        <w:rPr>
          <w:rFonts w:ascii="Book Antiqua" w:eastAsia="Arial Unicode MS" w:hAnsi="Book Antiqua"/>
          <w:vertAlign w:val="superscript"/>
        </w:rPr>
        <w:t>]</w:t>
      </w:r>
      <w:r w:rsidR="0038777A" w:rsidRPr="00F63267">
        <w:rPr>
          <w:rFonts w:ascii="Book Antiqua" w:eastAsia="Arial Unicode MS" w:hAnsi="Book Antiqua"/>
        </w:rPr>
        <w:t xml:space="preserve"> reported </w:t>
      </w:r>
      <w:r w:rsidRPr="00F63267">
        <w:rPr>
          <w:rFonts w:ascii="Book Antiqua" w:eastAsia="Arial Unicode MS" w:hAnsi="Book Antiqua"/>
        </w:rPr>
        <w:t>favorable</w:t>
      </w:r>
      <w:r w:rsidR="0038777A" w:rsidRPr="00F63267">
        <w:rPr>
          <w:rFonts w:ascii="Book Antiqua" w:eastAsia="Arial Unicode MS" w:hAnsi="Book Antiqua"/>
        </w:rPr>
        <w:t xml:space="preserve"> results of robotic approaches</w:t>
      </w:r>
      <w:r w:rsidR="004E4A4D" w:rsidRPr="00F63267">
        <w:rPr>
          <w:rFonts w:ascii="Book Antiqua" w:eastAsia="Arial Unicode MS" w:hAnsi="Book Antiqua"/>
        </w:rPr>
        <w:t xml:space="preserve"> compared </w:t>
      </w:r>
      <w:r w:rsidR="0038777A" w:rsidRPr="00F63267">
        <w:rPr>
          <w:rFonts w:ascii="Book Antiqua" w:eastAsia="Arial Unicode MS" w:hAnsi="Book Antiqua"/>
        </w:rPr>
        <w:t xml:space="preserve">to the </w:t>
      </w:r>
      <w:r w:rsidRPr="00F63267">
        <w:rPr>
          <w:rFonts w:ascii="Book Antiqua" w:eastAsia="Arial Unicode MS" w:hAnsi="Book Antiqua"/>
        </w:rPr>
        <w:t>corresponding</w:t>
      </w:r>
      <w:r w:rsidR="0038777A" w:rsidRPr="00F63267">
        <w:rPr>
          <w:rFonts w:ascii="Book Antiqua" w:eastAsia="Arial Unicode MS" w:hAnsi="Book Antiqua"/>
        </w:rPr>
        <w:t xml:space="preserve"> open or traditional laparoscopic/thoracoscopic operations</w:t>
      </w:r>
      <w:r w:rsidR="00BB0240" w:rsidRPr="00F63267">
        <w:rPr>
          <w:rFonts w:ascii="Book Antiqua" w:eastAsia="Arial Unicode MS" w:hAnsi="Book Antiqua"/>
        </w:rPr>
        <w:t xml:space="preserve"> (</w:t>
      </w:r>
      <w:r w:rsidR="0038777A" w:rsidRPr="00F63267">
        <w:rPr>
          <w:rFonts w:ascii="Book Antiqua" w:eastAsia="Arial Unicode MS" w:hAnsi="Book Antiqua"/>
        </w:rPr>
        <w:t>overall complications of 0%, 10% and 13</w:t>
      </w:r>
      <w:r w:rsidR="004E4A4D" w:rsidRPr="00F63267">
        <w:rPr>
          <w:rFonts w:ascii="Book Antiqua" w:eastAsia="Arial Unicode MS" w:hAnsi="Book Antiqua"/>
        </w:rPr>
        <w:t>%, respectively</w:t>
      </w:r>
      <w:r w:rsidR="0038777A" w:rsidRPr="00F63267">
        <w:rPr>
          <w:rFonts w:ascii="Book Antiqua" w:eastAsia="Arial Unicode MS" w:hAnsi="Book Antiqua"/>
        </w:rPr>
        <w:t>).</w:t>
      </w:r>
      <w:r w:rsidRPr="00F63267">
        <w:rPr>
          <w:rFonts w:ascii="Book Antiqua" w:eastAsia="Arial Unicode MS" w:hAnsi="Book Antiqua"/>
        </w:rPr>
        <w:t xml:space="preserve"> </w:t>
      </w:r>
      <w:r w:rsidR="00BB0240" w:rsidRPr="00F63267">
        <w:rPr>
          <w:rFonts w:ascii="Book Antiqua" w:eastAsia="Arial Unicode MS" w:hAnsi="Book Antiqua"/>
        </w:rPr>
        <w:t>Unfortunately</w:t>
      </w:r>
      <w:r w:rsidRPr="00F63267">
        <w:rPr>
          <w:rFonts w:ascii="Book Antiqua" w:eastAsia="Arial Unicode MS" w:hAnsi="Book Antiqua"/>
        </w:rPr>
        <w:t xml:space="preserve">, that retrospective review included </w:t>
      </w:r>
      <w:r w:rsidR="003920FF" w:rsidRPr="00F63267">
        <w:rPr>
          <w:rFonts w:ascii="Book Antiqua" w:eastAsia="Arial Unicode MS" w:hAnsi="Book Antiqua"/>
        </w:rPr>
        <w:t xml:space="preserve">fewer </w:t>
      </w:r>
      <w:r w:rsidRPr="00F63267">
        <w:rPr>
          <w:rFonts w:ascii="Book Antiqua" w:eastAsia="Arial Unicode MS" w:hAnsi="Book Antiqua"/>
        </w:rPr>
        <w:t>than 100 patients in each group</w:t>
      </w:r>
      <w:r w:rsidR="006B22E5" w:rsidRPr="00F63267">
        <w:rPr>
          <w:rFonts w:ascii="Book Antiqua" w:eastAsia="Arial Unicode MS" w:hAnsi="Book Antiqua"/>
        </w:rPr>
        <w:t>,</w:t>
      </w:r>
      <w:r w:rsidRPr="00F63267">
        <w:rPr>
          <w:rFonts w:ascii="Book Antiqua" w:eastAsia="Arial Unicode MS" w:hAnsi="Book Antiqua"/>
        </w:rPr>
        <w:t xml:space="preserve"> with scarce homogeneity of characteristics and very different approaches.</w:t>
      </w:r>
    </w:p>
    <w:p w14:paraId="6D2C34A2" w14:textId="043CF7B8" w:rsidR="00C66A79" w:rsidRPr="00F63267" w:rsidRDefault="003920FF"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C</w:t>
      </w:r>
      <w:r w:rsidR="00625CCD" w:rsidRPr="00F63267">
        <w:rPr>
          <w:rFonts w:ascii="Book Antiqua" w:eastAsia="Arial Unicode MS" w:hAnsi="Book Antiqua"/>
        </w:rPr>
        <w:t xml:space="preserve">ancer of the esophagus is relatively </w:t>
      </w:r>
      <w:r w:rsidR="001E7D6F" w:rsidRPr="00F63267">
        <w:rPr>
          <w:rFonts w:ascii="Book Antiqua" w:eastAsia="Arial Unicode MS" w:hAnsi="Book Antiqua"/>
        </w:rPr>
        <w:t>rare</w:t>
      </w:r>
      <w:r w:rsidR="00625CCD" w:rsidRPr="00F63267">
        <w:rPr>
          <w:rFonts w:ascii="Book Antiqua" w:eastAsia="Arial Unicode MS" w:hAnsi="Book Antiqua"/>
        </w:rPr>
        <w:t xml:space="preserve"> in Europe, North America </w:t>
      </w:r>
      <w:r w:rsidR="008E2C52" w:rsidRPr="00F63267">
        <w:rPr>
          <w:rFonts w:ascii="Book Antiqua" w:eastAsia="Arial Unicode MS" w:hAnsi="Book Antiqua"/>
        </w:rPr>
        <w:t xml:space="preserve">and </w:t>
      </w:r>
      <w:r w:rsidRPr="00F63267">
        <w:rPr>
          <w:rFonts w:ascii="Book Antiqua" w:eastAsia="Arial Unicode MS" w:hAnsi="Book Antiqua"/>
        </w:rPr>
        <w:t xml:space="preserve">other </w:t>
      </w:r>
      <w:r w:rsidR="00625CCD" w:rsidRPr="00F63267">
        <w:rPr>
          <w:rFonts w:ascii="Book Antiqua" w:eastAsia="Arial Unicode MS" w:hAnsi="Book Antiqua"/>
        </w:rPr>
        <w:t>developed countries, although it represents a major concern in Eastern Asia, Eastern and Southern Africa</w:t>
      </w:r>
      <w:r w:rsidRPr="00F63267">
        <w:rPr>
          <w:rFonts w:ascii="Book Antiqua" w:eastAsia="Arial Unicode MS" w:hAnsi="Book Antiqua"/>
        </w:rPr>
        <w:t>,</w:t>
      </w:r>
      <w:r w:rsidR="00625CCD" w:rsidRPr="00F63267">
        <w:rPr>
          <w:rFonts w:ascii="Book Antiqua" w:eastAsia="Arial Unicode MS" w:hAnsi="Book Antiqua"/>
        </w:rPr>
        <w:t xml:space="preserve"> and, generally speaking, in less developed regions</w:t>
      </w:r>
      <w:r w:rsidR="00C66A79" w:rsidRPr="00F63267">
        <w:rPr>
          <w:rFonts w:ascii="Book Antiqua" w:eastAsia="Arial Unicode MS" w:hAnsi="Book Antiqua"/>
        </w:rPr>
        <w:t xml:space="preserve"> (</w:t>
      </w:r>
      <w:r w:rsidR="00314B16" w:rsidRPr="00F63267">
        <w:rPr>
          <w:rFonts w:ascii="Book Antiqua" w:eastAsia="Arial Unicode MS" w:hAnsi="Book Antiqua"/>
        </w:rPr>
        <w:t>Figure 1</w:t>
      </w:r>
      <w:r w:rsidR="00C66A79" w:rsidRPr="00F63267">
        <w:rPr>
          <w:rFonts w:ascii="Book Antiqua" w:eastAsia="Arial Unicode MS" w:hAnsi="Book Antiqua"/>
        </w:rPr>
        <w:t>)</w:t>
      </w:r>
      <w:r w:rsidR="00625CCD" w:rsidRPr="00F63267">
        <w:rPr>
          <w:rFonts w:ascii="Book Antiqua" w:eastAsia="Arial Unicode MS" w:hAnsi="Book Antiqua"/>
        </w:rPr>
        <w:t xml:space="preserve">. In </w:t>
      </w:r>
      <w:r w:rsidR="00C66A79" w:rsidRPr="00F63267">
        <w:rPr>
          <w:rFonts w:ascii="Book Antiqua" w:eastAsia="Arial Unicode MS" w:hAnsi="Book Antiqua"/>
        </w:rPr>
        <w:t>Eastern Asia</w:t>
      </w:r>
      <w:r w:rsidRPr="00F63267">
        <w:rPr>
          <w:rFonts w:ascii="Book Antiqua" w:eastAsia="Arial Unicode MS" w:hAnsi="Book Antiqua"/>
        </w:rPr>
        <w:t>,</w:t>
      </w:r>
      <w:r w:rsidR="00C66A79" w:rsidRPr="00F63267">
        <w:rPr>
          <w:rFonts w:ascii="Book Antiqua" w:eastAsia="Arial Unicode MS" w:hAnsi="Book Antiqua"/>
        </w:rPr>
        <w:t xml:space="preserve"> the incidence is almost double than in rest of </w:t>
      </w:r>
      <w:r w:rsidR="00F63267" w:rsidRPr="00F63267">
        <w:rPr>
          <w:rFonts w:ascii="Book Antiqua" w:eastAsia="Arial Unicode MS" w:hAnsi="Book Antiqua"/>
        </w:rPr>
        <w:t>the world (more than 10 per 100</w:t>
      </w:r>
      <w:r w:rsidR="008E2C52" w:rsidRPr="00F63267">
        <w:rPr>
          <w:rFonts w:ascii="Book Antiqua" w:eastAsia="Arial Unicode MS" w:hAnsi="Book Antiqua"/>
        </w:rPr>
        <w:t>0</w:t>
      </w:r>
      <w:r w:rsidR="00C66A79" w:rsidRPr="00F63267">
        <w:rPr>
          <w:rFonts w:ascii="Book Antiqua" w:eastAsia="Arial Unicode MS" w:hAnsi="Book Antiqua"/>
        </w:rPr>
        <w:t>00 per year)</w:t>
      </w:r>
      <w:r w:rsidR="00C66A79" w:rsidRPr="00F63267">
        <w:rPr>
          <w:rFonts w:ascii="Book Antiqua" w:eastAsia="Arial Unicode MS" w:hAnsi="Book Antiqua"/>
          <w:vertAlign w:val="superscript"/>
        </w:rPr>
        <w:t>[</w:t>
      </w:r>
      <w:r w:rsidR="00622EA8" w:rsidRPr="00F63267">
        <w:rPr>
          <w:rFonts w:ascii="Book Antiqua" w:eastAsia="Arial Unicode MS" w:hAnsi="Book Antiqua"/>
          <w:vertAlign w:val="superscript"/>
        </w:rPr>
        <w:t>114</w:t>
      </w:r>
      <w:r w:rsidR="00C66A79" w:rsidRPr="00F63267">
        <w:rPr>
          <w:rFonts w:ascii="Book Antiqua" w:eastAsia="Arial Unicode MS" w:hAnsi="Book Antiqua"/>
          <w:vertAlign w:val="superscript"/>
        </w:rPr>
        <w:t>]</w:t>
      </w:r>
      <w:r w:rsidR="00330D78" w:rsidRPr="00F63267">
        <w:rPr>
          <w:rFonts w:ascii="Book Antiqua" w:eastAsia="Arial Unicode MS" w:hAnsi="Book Antiqua"/>
        </w:rPr>
        <w:t>, with some differences in the histopathological features (adenocarcinoma and squamous)</w:t>
      </w:r>
      <w:r w:rsidR="00C66A79" w:rsidRPr="00F63267">
        <w:rPr>
          <w:rFonts w:ascii="Book Antiqua" w:eastAsia="Arial Unicode MS" w:hAnsi="Book Antiqua"/>
        </w:rPr>
        <w:t xml:space="preserve">. </w:t>
      </w:r>
      <w:r w:rsidR="00330D78" w:rsidRPr="00F63267">
        <w:rPr>
          <w:rFonts w:ascii="Book Antiqua" w:eastAsia="Arial Unicode MS" w:hAnsi="Book Antiqua"/>
        </w:rPr>
        <w:t>The oncologic outcomes are still disappointing, with a 5-years survival rate of less than</w:t>
      </w:r>
      <w:r w:rsidR="00D44A9B" w:rsidRPr="00F63267">
        <w:rPr>
          <w:rFonts w:ascii="Book Antiqua" w:eastAsia="Arial Unicode MS" w:hAnsi="Book Antiqua"/>
        </w:rPr>
        <w:t xml:space="preserve"> 40%</w:t>
      </w:r>
      <w:r w:rsidR="00330D78" w:rsidRPr="00F63267">
        <w:rPr>
          <w:rFonts w:ascii="Book Antiqua" w:eastAsia="Arial Unicode MS" w:hAnsi="Book Antiqua"/>
          <w:vertAlign w:val="superscript"/>
        </w:rPr>
        <w:t>[</w:t>
      </w:r>
      <w:r w:rsidR="00CD3435" w:rsidRPr="00F63267">
        <w:rPr>
          <w:rFonts w:ascii="Book Antiqua" w:eastAsia="Arial Unicode MS" w:hAnsi="Book Antiqua"/>
          <w:vertAlign w:val="superscript"/>
        </w:rPr>
        <w:t>115</w:t>
      </w:r>
      <w:r w:rsidR="00330D78" w:rsidRPr="00F63267">
        <w:rPr>
          <w:rFonts w:ascii="Book Antiqua" w:eastAsia="Arial Unicode MS" w:hAnsi="Book Antiqua"/>
          <w:vertAlign w:val="superscript"/>
        </w:rPr>
        <w:t>]</w:t>
      </w:r>
      <w:r w:rsidR="00330D78" w:rsidRPr="00F63267">
        <w:rPr>
          <w:rFonts w:ascii="Book Antiqua" w:eastAsia="Arial Unicode MS" w:hAnsi="Book Antiqua"/>
        </w:rPr>
        <w:t>. New adjuvant regiments ha</w:t>
      </w:r>
      <w:r w:rsidRPr="00F63267">
        <w:rPr>
          <w:rFonts w:ascii="Book Antiqua" w:eastAsia="Arial Unicode MS" w:hAnsi="Book Antiqua"/>
        </w:rPr>
        <w:t>ve</w:t>
      </w:r>
      <w:r w:rsidR="00330D78" w:rsidRPr="00F63267">
        <w:rPr>
          <w:rFonts w:ascii="Book Antiqua" w:eastAsia="Arial Unicode MS" w:hAnsi="Book Antiqua"/>
        </w:rPr>
        <w:t xml:space="preserve"> been proven to </w:t>
      </w:r>
      <w:r w:rsidR="00D44A9B" w:rsidRPr="00F63267">
        <w:rPr>
          <w:rFonts w:ascii="Book Antiqua" w:eastAsia="Arial Unicode MS" w:hAnsi="Book Antiqua"/>
        </w:rPr>
        <w:t>significantly</w:t>
      </w:r>
      <w:r w:rsidR="00330D78" w:rsidRPr="00F63267">
        <w:rPr>
          <w:rFonts w:ascii="Book Antiqua" w:eastAsia="Arial Unicode MS" w:hAnsi="Book Antiqua"/>
        </w:rPr>
        <w:t xml:space="preserve"> </w:t>
      </w:r>
      <w:r w:rsidR="00330D78" w:rsidRPr="00F63267">
        <w:rPr>
          <w:rFonts w:ascii="Book Antiqua" w:eastAsia="Arial Unicode MS" w:hAnsi="Book Antiqua"/>
        </w:rPr>
        <w:lastRenderedPageBreak/>
        <w:t>increase the survival after curative surgery</w:t>
      </w:r>
      <w:r w:rsidR="00BB0240" w:rsidRPr="00F63267">
        <w:rPr>
          <w:rFonts w:ascii="Book Antiqua" w:eastAsia="Arial Unicode MS" w:hAnsi="Book Antiqua"/>
        </w:rPr>
        <w:t>,</w:t>
      </w:r>
      <w:r w:rsidR="00330D78" w:rsidRPr="00F63267">
        <w:rPr>
          <w:rFonts w:ascii="Book Antiqua" w:eastAsia="Arial Unicode MS" w:hAnsi="Book Antiqua"/>
        </w:rPr>
        <w:t xml:space="preserve"> with few or no detriment</w:t>
      </w:r>
      <w:r w:rsidRPr="00F63267">
        <w:rPr>
          <w:rFonts w:ascii="Book Antiqua" w:eastAsia="Arial Unicode MS" w:hAnsi="Book Antiqua"/>
        </w:rPr>
        <w:t>al</w:t>
      </w:r>
      <w:r w:rsidR="00330D78" w:rsidRPr="00F63267">
        <w:rPr>
          <w:rFonts w:ascii="Book Antiqua" w:eastAsia="Arial Unicode MS" w:hAnsi="Book Antiqua"/>
        </w:rPr>
        <w:t xml:space="preserve"> perioperative </w:t>
      </w:r>
      <w:proofErr w:type="gramStart"/>
      <w:r w:rsidR="00330D78" w:rsidRPr="00F63267">
        <w:rPr>
          <w:rFonts w:ascii="Book Antiqua" w:eastAsia="Arial Unicode MS" w:hAnsi="Book Antiqua"/>
        </w:rPr>
        <w:t>complications</w:t>
      </w:r>
      <w:r w:rsidR="00330D78" w:rsidRPr="00F63267">
        <w:rPr>
          <w:rFonts w:ascii="Book Antiqua" w:eastAsia="Arial Unicode MS" w:hAnsi="Book Antiqua"/>
          <w:vertAlign w:val="superscript"/>
        </w:rPr>
        <w:t>[</w:t>
      </w:r>
      <w:proofErr w:type="gramEnd"/>
      <w:r w:rsidR="00CD3435" w:rsidRPr="00F63267">
        <w:rPr>
          <w:rFonts w:ascii="Book Antiqua" w:eastAsia="Arial Unicode MS" w:hAnsi="Book Antiqua"/>
          <w:vertAlign w:val="superscript"/>
        </w:rPr>
        <w:t>115,116</w:t>
      </w:r>
      <w:r w:rsidR="00330D78" w:rsidRPr="00F63267">
        <w:rPr>
          <w:rFonts w:ascii="Book Antiqua" w:eastAsia="Arial Unicode MS" w:hAnsi="Book Antiqua"/>
          <w:vertAlign w:val="superscript"/>
        </w:rPr>
        <w:t>]</w:t>
      </w:r>
      <w:r w:rsidR="00330D78" w:rsidRPr="00F63267">
        <w:rPr>
          <w:rFonts w:ascii="Book Antiqua" w:eastAsia="Arial Unicode MS" w:hAnsi="Book Antiqua"/>
        </w:rPr>
        <w:t>.</w:t>
      </w:r>
    </w:p>
    <w:p w14:paraId="53EC2F40" w14:textId="31F7F22F" w:rsidR="003377E6" w:rsidRPr="00F63267" w:rsidRDefault="00BB024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F</w:t>
      </w:r>
      <w:r w:rsidR="009D5764" w:rsidRPr="00F63267">
        <w:rPr>
          <w:rFonts w:ascii="Book Antiqua" w:eastAsia="Arial Unicode MS" w:hAnsi="Book Antiqua"/>
        </w:rPr>
        <w:t xml:space="preserve">rom a </w:t>
      </w:r>
      <w:r w:rsidRPr="00F63267">
        <w:rPr>
          <w:rFonts w:ascii="Book Antiqua" w:eastAsia="Arial Unicode MS" w:hAnsi="Book Antiqua"/>
        </w:rPr>
        <w:t>comprehensive</w:t>
      </w:r>
      <w:r w:rsidR="009D5764" w:rsidRPr="00F63267">
        <w:rPr>
          <w:rFonts w:ascii="Book Antiqua" w:eastAsia="Arial Unicode MS" w:hAnsi="Book Antiqua"/>
        </w:rPr>
        <w:t xml:space="preserve"> point of view, </w:t>
      </w:r>
      <w:r w:rsidR="00D310F8" w:rsidRPr="00F63267">
        <w:rPr>
          <w:rFonts w:ascii="Book Antiqua" w:eastAsia="Arial Unicode MS" w:hAnsi="Book Antiqua"/>
        </w:rPr>
        <w:t xml:space="preserve">the </w:t>
      </w:r>
      <w:r w:rsidR="00FC7991" w:rsidRPr="00F63267">
        <w:rPr>
          <w:rFonts w:ascii="Book Antiqua" w:eastAsia="Arial Unicode MS" w:hAnsi="Book Antiqua"/>
        </w:rPr>
        <w:t>fundamental</w:t>
      </w:r>
      <w:r w:rsidR="00D310F8" w:rsidRPr="00F63267">
        <w:rPr>
          <w:rFonts w:ascii="Book Antiqua" w:eastAsia="Arial Unicode MS" w:hAnsi="Book Antiqua"/>
        </w:rPr>
        <w:t xml:space="preserve"> esophageal cancer cure is always resective surgery </w:t>
      </w:r>
      <w:r w:rsidR="009D5764" w:rsidRPr="00F63267">
        <w:rPr>
          <w:rFonts w:ascii="Book Antiqua" w:eastAsia="Arial Unicode MS" w:hAnsi="Book Antiqua"/>
        </w:rPr>
        <w:t>with</w:t>
      </w:r>
      <w:r w:rsidR="00D310F8" w:rsidRPr="00F63267">
        <w:rPr>
          <w:rFonts w:ascii="Book Antiqua" w:eastAsia="Arial Unicode MS" w:hAnsi="Book Antiqua"/>
        </w:rPr>
        <w:t xml:space="preserve"> regional lymphadenectomy </w:t>
      </w:r>
      <w:r w:rsidRPr="00F63267">
        <w:rPr>
          <w:rFonts w:ascii="Book Antiqua" w:eastAsia="Arial Unicode MS" w:hAnsi="Book Antiqua"/>
        </w:rPr>
        <w:t>and</w:t>
      </w:r>
      <w:r w:rsidR="00D310F8" w:rsidRPr="00F63267">
        <w:rPr>
          <w:rFonts w:ascii="Book Antiqua" w:eastAsia="Arial Unicode MS" w:hAnsi="Book Antiqua"/>
        </w:rPr>
        <w:t xml:space="preserve"> </w:t>
      </w:r>
      <w:r w:rsidRPr="00F63267">
        <w:rPr>
          <w:rFonts w:ascii="Book Antiqua" w:eastAsia="Arial Unicode MS" w:hAnsi="Book Antiqua"/>
        </w:rPr>
        <w:t>(neo)</w:t>
      </w:r>
      <w:r w:rsidR="00F63267" w:rsidRPr="00F63267">
        <w:rPr>
          <w:rFonts w:ascii="Book Antiqua" w:eastAsia="Arial Unicode MS" w:hAnsi="Book Antiqua" w:hint="eastAsia"/>
          <w:lang w:eastAsia="zh-CN"/>
        </w:rPr>
        <w:t xml:space="preserve"> </w:t>
      </w:r>
      <w:r w:rsidR="00D310F8" w:rsidRPr="00F63267">
        <w:rPr>
          <w:rFonts w:ascii="Book Antiqua" w:eastAsia="Arial Unicode MS" w:hAnsi="Book Antiqua"/>
        </w:rPr>
        <w:t>adjuvant chemo or radiochemotherapy</w:t>
      </w:r>
      <w:r w:rsidR="006B22E5" w:rsidRPr="00F63267">
        <w:rPr>
          <w:rFonts w:ascii="Book Antiqua" w:eastAsia="Arial Unicode MS" w:hAnsi="Book Antiqua"/>
        </w:rPr>
        <w:t xml:space="preserve">. </w:t>
      </w:r>
      <w:r w:rsidRPr="00F63267">
        <w:rPr>
          <w:rFonts w:ascii="Book Antiqua" w:eastAsia="Arial Unicode MS" w:hAnsi="Book Antiqua"/>
        </w:rPr>
        <w:t>Conversely</w:t>
      </w:r>
      <w:r w:rsidR="006B22E5" w:rsidRPr="00F63267">
        <w:rPr>
          <w:rFonts w:ascii="Book Antiqua" w:eastAsia="Arial Unicode MS" w:hAnsi="Book Antiqua"/>
        </w:rPr>
        <w:t xml:space="preserve">, </w:t>
      </w:r>
      <w:r w:rsidR="00D310F8" w:rsidRPr="00F63267">
        <w:rPr>
          <w:rFonts w:ascii="Book Antiqua" w:eastAsia="Arial Unicode MS" w:hAnsi="Book Antiqua"/>
        </w:rPr>
        <w:t xml:space="preserve">many </w:t>
      </w:r>
      <w:r w:rsidRPr="00F63267">
        <w:rPr>
          <w:rFonts w:ascii="Book Antiqua" w:eastAsia="Arial Unicode MS" w:hAnsi="Book Antiqua"/>
        </w:rPr>
        <w:t xml:space="preserve">technical </w:t>
      </w:r>
      <w:r w:rsidR="00D310F8" w:rsidRPr="00F63267">
        <w:rPr>
          <w:rFonts w:ascii="Book Antiqua" w:eastAsia="Arial Unicode MS" w:hAnsi="Book Antiqua"/>
        </w:rPr>
        <w:t>debates still exist regarding the opportunity of performing a</w:t>
      </w:r>
      <w:r w:rsidR="009142AC" w:rsidRPr="00F63267">
        <w:rPr>
          <w:rFonts w:ascii="Book Antiqua" w:eastAsia="Arial Unicode MS" w:hAnsi="Book Antiqua"/>
        </w:rPr>
        <w:t xml:space="preserve"> partial or </w:t>
      </w:r>
      <w:r w:rsidR="00D310F8" w:rsidRPr="00F63267">
        <w:rPr>
          <w:rFonts w:ascii="Book Antiqua" w:eastAsia="Arial Unicode MS" w:hAnsi="Book Antiqua"/>
        </w:rPr>
        <w:t xml:space="preserve">a </w:t>
      </w:r>
      <w:r w:rsidR="009142AC" w:rsidRPr="00F63267">
        <w:rPr>
          <w:rFonts w:ascii="Book Antiqua" w:eastAsia="Arial Unicode MS" w:hAnsi="Book Antiqua"/>
        </w:rPr>
        <w:t>total esophagectomy</w:t>
      </w:r>
      <w:r w:rsidR="003920FF" w:rsidRPr="00F63267">
        <w:rPr>
          <w:rFonts w:ascii="Book Antiqua" w:eastAsia="Arial Unicode MS" w:hAnsi="Book Antiqua"/>
        </w:rPr>
        <w:t>,</w:t>
      </w:r>
      <w:r w:rsidR="009142AC" w:rsidRPr="00F63267">
        <w:rPr>
          <w:rFonts w:ascii="Book Antiqua" w:eastAsia="Arial Unicode MS" w:hAnsi="Book Antiqua"/>
        </w:rPr>
        <w:t xml:space="preserve"> </w:t>
      </w:r>
      <w:r w:rsidR="00D310F8" w:rsidRPr="00F63267">
        <w:rPr>
          <w:rFonts w:ascii="Book Antiqua" w:eastAsia="Arial Unicode MS" w:hAnsi="Book Antiqua"/>
        </w:rPr>
        <w:t xml:space="preserve">with or without a </w:t>
      </w:r>
      <w:r w:rsidR="00FC7991" w:rsidRPr="00F63267">
        <w:rPr>
          <w:rFonts w:ascii="Book Antiqua" w:eastAsia="Arial Unicode MS" w:hAnsi="Book Antiqua"/>
        </w:rPr>
        <w:t>trans</w:t>
      </w:r>
      <w:r w:rsidR="00D310F8" w:rsidRPr="00F63267">
        <w:rPr>
          <w:rFonts w:ascii="Book Antiqua" w:eastAsia="Arial Unicode MS" w:hAnsi="Book Antiqua"/>
        </w:rPr>
        <w:t xml:space="preserve">thoracic </w:t>
      </w:r>
      <w:proofErr w:type="gramStart"/>
      <w:r w:rsidR="00D310F8" w:rsidRPr="00F63267">
        <w:rPr>
          <w:rFonts w:ascii="Book Antiqua" w:eastAsia="Arial Unicode MS" w:hAnsi="Book Antiqua"/>
        </w:rPr>
        <w:t>approach</w:t>
      </w:r>
      <w:r w:rsidR="00FC7991" w:rsidRPr="00F63267">
        <w:rPr>
          <w:rFonts w:ascii="Book Antiqua" w:eastAsia="Arial Unicode MS" w:hAnsi="Book Antiqua"/>
          <w:vertAlign w:val="superscript"/>
        </w:rPr>
        <w:t>[</w:t>
      </w:r>
      <w:proofErr w:type="gramEnd"/>
      <w:r w:rsidR="00CD3435" w:rsidRPr="00F63267">
        <w:rPr>
          <w:rFonts w:ascii="Book Antiqua" w:eastAsia="Arial Unicode MS" w:hAnsi="Book Antiqua"/>
          <w:vertAlign w:val="superscript"/>
        </w:rPr>
        <w:t>117</w:t>
      </w:r>
      <w:r w:rsidR="00FC7991" w:rsidRPr="00F63267">
        <w:rPr>
          <w:rFonts w:ascii="Book Antiqua" w:eastAsia="Arial Unicode MS" w:hAnsi="Book Antiqua"/>
          <w:vertAlign w:val="superscript"/>
        </w:rPr>
        <w:t>]</w:t>
      </w:r>
      <w:r w:rsidR="00FC7991" w:rsidRPr="00F63267">
        <w:rPr>
          <w:rFonts w:ascii="Book Antiqua" w:eastAsia="Arial Unicode MS" w:hAnsi="Book Antiqua"/>
        </w:rPr>
        <w:t>.</w:t>
      </w:r>
    </w:p>
    <w:p w14:paraId="26DD8298" w14:textId="068D888F" w:rsidR="00B42488" w:rsidRPr="00F63267" w:rsidRDefault="00BB024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In brief</w:t>
      </w:r>
      <w:r w:rsidR="003377E6" w:rsidRPr="00F63267">
        <w:rPr>
          <w:rFonts w:ascii="Book Antiqua" w:eastAsia="Arial Unicode MS" w:hAnsi="Book Antiqua"/>
        </w:rPr>
        <w:t>, the three-field esophagectomy (McKeown procedure) has been the treatment of choice for esophageal cancer for many years and include</w:t>
      </w:r>
      <w:r w:rsidR="003920FF" w:rsidRPr="00F63267">
        <w:rPr>
          <w:rFonts w:ascii="Book Antiqua" w:eastAsia="Arial Unicode MS" w:hAnsi="Book Antiqua"/>
        </w:rPr>
        <w:t>s</w:t>
      </w:r>
      <w:r w:rsidR="003377E6" w:rsidRPr="00F63267">
        <w:rPr>
          <w:rFonts w:ascii="Book Antiqua" w:eastAsia="Arial Unicode MS" w:hAnsi="Book Antiqua"/>
        </w:rPr>
        <w:t xml:space="preserve"> abdominal, thoracic and cervical incision</w:t>
      </w:r>
      <w:r w:rsidR="003920FF" w:rsidRPr="00F63267">
        <w:rPr>
          <w:rFonts w:ascii="Book Antiqua" w:eastAsia="Arial Unicode MS" w:hAnsi="Book Antiqua"/>
        </w:rPr>
        <w:t>s</w:t>
      </w:r>
      <w:r w:rsidR="003377E6" w:rsidRPr="00F63267">
        <w:rPr>
          <w:rFonts w:ascii="Book Antiqua" w:eastAsia="Arial Unicode MS" w:hAnsi="Book Antiqua"/>
        </w:rPr>
        <w:t xml:space="preserve">. The two-field </w:t>
      </w:r>
      <w:r w:rsidR="00B27EB8" w:rsidRPr="00F63267">
        <w:rPr>
          <w:rFonts w:ascii="Book Antiqua" w:eastAsia="Arial Unicode MS" w:hAnsi="Book Antiqua"/>
        </w:rPr>
        <w:t xml:space="preserve">partial </w:t>
      </w:r>
      <w:r w:rsidR="003377E6" w:rsidRPr="00F63267">
        <w:rPr>
          <w:rFonts w:ascii="Book Antiqua" w:eastAsia="Arial Unicode MS" w:hAnsi="Book Antiqua"/>
        </w:rPr>
        <w:t xml:space="preserve">esophagectomy with </w:t>
      </w:r>
      <w:r w:rsidR="009D5764" w:rsidRPr="00F63267">
        <w:rPr>
          <w:rFonts w:ascii="Book Antiqua" w:eastAsia="Arial Unicode MS" w:hAnsi="Book Antiqua"/>
        </w:rPr>
        <w:t xml:space="preserve">an </w:t>
      </w:r>
      <w:r w:rsidR="003377E6" w:rsidRPr="00F63267">
        <w:rPr>
          <w:rFonts w:ascii="Book Antiqua" w:eastAsia="Arial Unicode MS" w:hAnsi="Book Antiqua"/>
        </w:rPr>
        <w:t>eso</w:t>
      </w:r>
      <w:r w:rsidR="000931F0" w:rsidRPr="00F63267">
        <w:rPr>
          <w:rFonts w:ascii="Book Antiqua" w:eastAsia="Arial Unicode MS" w:hAnsi="Book Antiqua"/>
        </w:rPr>
        <w:t>ph</w:t>
      </w:r>
      <w:r w:rsidR="003377E6" w:rsidRPr="00F63267">
        <w:rPr>
          <w:rFonts w:ascii="Book Antiqua" w:eastAsia="Arial Unicode MS" w:hAnsi="Book Antiqua"/>
        </w:rPr>
        <w:t>agogastric intrathoracic anastomosis (Ivor-Lewis procedure) has gained popularity in recent years</w:t>
      </w:r>
      <w:r w:rsidR="00E07424" w:rsidRPr="00F63267">
        <w:rPr>
          <w:rFonts w:ascii="Book Antiqua" w:eastAsia="Arial Unicode MS" w:hAnsi="Book Antiqua"/>
        </w:rPr>
        <w:t xml:space="preserve"> </w:t>
      </w:r>
      <w:r w:rsidR="003377E6" w:rsidRPr="00F63267">
        <w:rPr>
          <w:rFonts w:ascii="Book Antiqua" w:eastAsia="Arial Unicode MS" w:hAnsi="Book Antiqua"/>
        </w:rPr>
        <w:t xml:space="preserve">due to comparable </w:t>
      </w:r>
      <w:r w:rsidRPr="00F63267">
        <w:rPr>
          <w:rFonts w:ascii="Book Antiqua" w:eastAsia="Arial Unicode MS" w:hAnsi="Book Antiqua"/>
        </w:rPr>
        <w:t xml:space="preserve">oncologic </w:t>
      </w:r>
      <w:r w:rsidR="003377E6" w:rsidRPr="00F63267">
        <w:rPr>
          <w:rFonts w:ascii="Book Antiqua" w:eastAsia="Arial Unicode MS" w:hAnsi="Book Antiqua"/>
        </w:rPr>
        <w:t>results</w:t>
      </w:r>
      <w:r w:rsidR="00B27EB8" w:rsidRPr="00F63267">
        <w:rPr>
          <w:rFonts w:ascii="Book Antiqua" w:eastAsia="Arial Unicode MS" w:hAnsi="Book Antiqua"/>
        </w:rPr>
        <w:t xml:space="preserve"> </w:t>
      </w:r>
      <w:r w:rsidR="00E07424" w:rsidRPr="00F63267">
        <w:rPr>
          <w:rFonts w:ascii="Book Antiqua" w:eastAsia="Arial Unicode MS" w:hAnsi="Book Antiqua"/>
        </w:rPr>
        <w:t>with</w:t>
      </w:r>
      <w:r w:rsidR="00B27EB8" w:rsidRPr="00F63267">
        <w:rPr>
          <w:rFonts w:ascii="Book Antiqua" w:eastAsia="Arial Unicode MS" w:hAnsi="Book Antiqua"/>
        </w:rPr>
        <w:t xml:space="preserve"> the McKeown operation</w:t>
      </w:r>
      <w:r w:rsidRPr="00F63267">
        <w:rPr>
          <w:rFonts w:ascii="Book Antiqua" w:eastAsia="Arial Unicode MS" w:hAnsi="Book Antiqua"/>
        </w:rPr>
        <w:t xml:space="preserve"> and minor complications</w:t>
      </w:r>
      <w:r w:rsidR="006B22E5" w:rsidRPr="00F63267">
        <w:rPr>
          <w:rFonts w:ascii="Book Antiqua" w:eastAsia="Arial Unicode MS" w:hAnsi="Book Antiqua"/>
        </w:rPr>
        <w:t>. T</w:t>
      </w:r>
      <w:r w:rsidR="003377E6" w:rsidRPr="00F63267">
        <w:rPr>
          <w:rFonts w:ascii="Book Antiqua" w:eastAsia="Arial Unicode MS" w:hAnsi="Book Antiqua"/>
        </w:rPr>
        <w:t>he transhiatal esophagectomy</w:t>
      </w:r>
      <w:r w:rsidR="006B22E5" w:rsidRPr="00F63267">
        <w:rPr>
          <w:rFonts w:ascii="Book Antiqua" w:eastAsia="Arial Unicode MS" w:hAnsi="Book Antiqua"/>
        </w:rPr>
        <w:t>,</w:t>
      </w:r>
      <w:r w:rsidR="003377E6" w:rsidRPr="00F63267">
        <w:rPr>
          <w:rFonts w:ascii="Book Antiqua" w:eastAsia="Arial Unicode MS" w:hAnsi="Book Antiqua"/>
        </w:rPr>
        <w:t xml:space="preserve"> </w:t>
      </w:r>
      <w:r w:rsidR="00E07424" w:rsidRPr="00F63267">
        <w:rPr>
          <w:rFonts w:ascii="Book Antiqua" w:eastAsia="Arial Unicode MS" w:hAnsi="Book Antiqua"/>
        </w:rPr>
        <w:t xml:space="preserve">which avoids </w:t>
      </w:r>
      <w:r w:rsidR="009D5764" w:rsidRPr="00F63267">
        <w:rPr>
          <w:rFonts w:ascii="Book Antiqua" w:eastAsia="Arial Unicode MS" w:hAnsi="Book Antiqua"/>
        </w:rPr>
        <w:t xml:space="preserve">the thoracotomy </w:t>
      </w:r>
      <w:r w:rsidR="003377E6" w:rsidRPr="00F63267">
        <w:rPr>
          <w:rFonts w:ascii="Book Antiqua" w:eastAsia="Arial Unicode MS" w:hAnsi="Book Antiqua"/>
        </w:rPr>
        <w:t>(Orringer procedure)</w:t>
      </w:r>
      <w:r w:rsidR="006B22E5" w:rsidRPr="00F63267">
        <w:rPr>
          <w:rFonts w:ascii="Book Antiqua" w:eastAsia="Arial Unicode MS" w:hAnsi="Book Antiqua"/>
        </w:rPr>
        <w:t>,</w:t>
      </w:r>
      <w:r w:rsidR="003377E6" w:rsidRPr="00F63267">
        <w:rPr>
          <w:rFonts w:ascii="Book Antiqua" w:eastAsia="Arial Unicode MS" w:hAnsi="Book Antiqua"/>
        </w:rPr>
        <w:t xml:space="preserve"> </w:t>
      </w:r>
      <w:r w:rsidRPr="00F63267">
        <w:rPr>
          <w:rFonts w:ascii="Book Antiqua" w:eastAsia="Arial Unicode MS" w:hAnsi="Book Antiqua"/>
        </w:rPr>
        <w:t xml:space="preserve">probably </w:t>
      </w:r>
      <w:r w:rsidR="00B27EB8" w:rsidRPr="00F63267">
        <w:rPr>
          <w:rFonts w:ascii="Book Antiqua" w:eastAsia="Arial Unicode MS" w:hAnsi="Book Antiqua"/>
        </w:rPr>
        <w:t xml:space="preserve">offers inferior oncologic </w:t>
      </w:r>
      <w:proofErr w:type="gramStart"/>
      <w:r w:rsidR="00B27EB8" w:rsidRPr="00F63267">
        <w:rPr>
          <w:rFonts w:ascii="Book Antiqua" w:eastAsia="Arial Unicode MS" w:hAnsi="Book Antiqua"/>
        </w:rPr>
        <w:t>outcomes</w:t>
      </w:r>
      <w:r w:rsidR="00B27EB8" w:rsidRPr="00F63267">
        <w:rPr>
          <w:rFonts w:ascii="Book Antiqua" w:eastAsia="Arial Unicode MS" w:hAnsi="Book Antiqua"/>
          <w:vertAlign w:val="superscript"/>
        </w:rPr>
        <w:t>[</w:t>
      </w:r>
      <w:proofErr w:type="gramEnd"/>
      <w:r w:rsidR="00CD3435" w:rsidRPr="00F63267">
        <w:rPr>
          <w:rFonts w:ascii="Book Antiqua" w:eastAsia="Arial Unicode MS" w:hAnsi="Book Antiqua"/>
          <w:vertAlign w:val="superscript"/>
        </w:rPr>
        <w:t>118</w:t>
      </w:r>
      <w:r w:rsidR="00B27EB8" w:rsidRPr="00F63267">
        <w:rPr>
          <w:rFonts w:ascii="Book Antiqua" w:eastAsia="Arial Unicode MS" w:hAnsi="Book Antiqua"/>
          <w:vertAlign w:val="superscript"/>
        </w:rPr>
        <w:t>]</w:t>
      </w:r>
      <w:r w:rsidR="003377E6" w:rsidRPr="00F63267">
        <w:rPr>
          <w:rFonts w:ascii="Book Antiqua" w:eastAsia="Arial Unicode MS" w:hAnsi="Book Antiqua"/>
        </w:rPr>
        <w:t xml:space="preserve">. </w:t>
      </w:r>
    </w:p>
    <w:p w14:paraId="1AE7BA9E" w14:textId="656C093E" w:rsidR="00B42488" w:rsidRPr="00F63267" w:rsidRDefault="009D5764"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In </w:t>
      </w:r>
      <w:r w:rsidR="00E07424" w:rsidRPr="00F63267">
        <w:rPr>
          <w:rFonts w:ascii="Book Antiqua" w:eastAsia="Arial Unicode MS" w:hAnsi="Book Antiqua"/>
        </w:rPr>
        <w:t xml:space="preserve">the </w:t>
      </w:r>
      <w:r w:rsidRPr="00F63267">
        <w:rPr>
          <w:rFonts w:ascii="Book Antiqua" w:eastAsia="Arial Unicode MS" w:hAnsi="Book Antiqua"/>
        </w:rPr>
        <w:t xml:space="preserve">recent </w:t>
      </w:r>
      <w:r w:rsidR="00E07424" w:rsidRPr="00F63267">
        <w:rPr>
          <w:rFonts w:ascii="Book Antiqua" w:eastAsia="Arial Unicode MS" w:hAnsi="Book Antiqua"/>
        </w:rPr>
        <w:t>l</w:t>
      </w:r>
      <w:r w:rsidRPr="00F63267">
        <w:rPr>
          <w:rFonts w:ascii="Book Antiqua" w:eastAsia="Arial Unicode MS" w:hAnsi="Book Antiqua"/>
        </w:rPr>
        <w:t>iterature</w:t>
      </w:r>
      <w:r w:rsidR="00B42488" w:rsidRPr="00F63267">
        <w:rPr>
          <w:rFonts w:ascii="Book Antiqua" w:eastAsia="Arial Unicode MS" w:hAnsi="Book Antiqua"/>
        </w:rPr>
        <w:t xml:space="preserve">, many groups </w:t>
      </w:r>
      <w:r w:rsidR="00C97848" w:rsidRPr="00F63267">
        <w:rPr>
          <w:rFonts w:ascii="Book Antiqua" w:eastAsia="Arial Unicode MS" w:hAnsi="Book Antiqua"/>
        </w:rPr>
        <w:t xml:space="preserve">of </w:t>
      </w:r>
      <w:r w:rsidR="00B42488" w:rsidRPr="00F63267">
        <w:rPr>
          <w:rFonts w:ascii="Book Antiqua" w:eastAsia="Arial Unicode MS" w:hAnsi="Book Antiqua"/>
        </w:rPr>
        <w:t>esophageal surge</w:t>
      </w:r>
      <w:r w:rsidR="00C97848" w:rsidRPr="00F63267">
        <w:rPr>
          <w:rFonts w:ascii="Book Antiqua" w:eastAsia="Arial Unicode MS" w:hAnsi="Book Antiqua"/>
        </w:rPr>
        <w:t>ons</w:t>
      </w:r>
      <w:r w:rsidR="006B22E5" w:rsidRPr="00F63267">
        <w:rPr>
          <w:rFonts w:ascii="Book Antiqua" w:eastAsia="Arial Unicode MS" w:hAnsi="Book Antiqua"/>
        </w:rPr>
        <w:t xml:space="preserve"> </w:t>
      </w:r>
      <w:r w:rsidR="00E07424" w:rsidRPr="00F63267">
        <w:rPr>
          <w:rFonts w:ascii="Book Antiqua" w:eastAsia="Arial Unicode MS" w:hAnsi="Book Antiqua"/>
        </w:rPr>
        <w:t xml:space="preserve">have </w:t>
      </w:r>
      <w:r w:rsidR="00C97848" w:rsidRPr="00F63267">
        <w:rPr>
          <w:rFonts w:ascii="Book Antiqua" w:eastAsia="Arial Unicode MS" w:hAnsi="Book Antiqua"/>
        </w:rPr>
        <w:t>reported</w:t>
      </w:r>
      <w:r w:rsidR="00B42488" w:rsidRPr="00F63267">
        <w:rPr>
          <w:rFonts w:ascii="Book Antiqua" w:eastAsia="Arial Unicode MS" w:hAnsi="Book Antiqua"/>
        </w:rPr>
        <w:t xml:space="preserve"> trends in reducing the</w:t>
      </w:r>
      <w:r w:rsidR="00E07424" w:rsidRPr="00F63267">
        <w:rPr>
          <w:rFonts w:ascii="Book Antiqua" w:eastAsia="Arial Unicode MS" w:hAnsi="Book Antiqua"/>
        </w:rPr>
        <w:t xml:space="preserve"> use of the</w:t>
      </w:r>
      <w:r w:rsidR="00B42488" w:rsidRPr="00F63267">
        <w:rPr>
          <w:rFonts w:ascii="Book Antiqua" w:eastAsia="Arial Unicode MS" w:hAnsi="Book Antiqua"/>
        </w:rPr>
        <w:t xml:space="preserve"> three-field McKeown </w:t>
      </w:r>
      <w:r w:rsidR="00C97848" w:rsidRPr="00F63267">
        <w:rPr>
          <w:rFonts w:ascii="Book Antiqua" w:eastAsia="Arial Unicode MS" w:hAnsi="Book Antiqua"/>
        </w:rPr>
        <w:t xml:space="preserve">total </w:t>
      </w:r>
      <w:r w:rsidR="00B42488" w:rsidRPr="00F63267">
        <w:rPr>
          <w:rFonts w:ascii="Book Antiqua" w:eastAsia="Arial Unicode MS" w:hAnsi="Book Antiqua"/>
        </w:rPr>
        <w:t xml:space="preserve">esophagectomy in favor of the two-field Ivor-Lewis </w:t>
      </w:r>
      <w:r w:rsidR="00C97848" w:rsidRPr="00F63267">
        <w:rPr>
          <w:rFonts w:ascii="Book Antiqua" w:eastAsia="Arial Unicode MS" w:hAnsi="Book Antiqua"/>
        </w:rPr>
        <w:t xml:space="preserve">partial </w:t>
      </w:r>
      <w:r w:rsidR="00B42488" w:rsidRPr="00F63267">
        <w:rPr>
          <w:rFonts w:ascii="Book Antiqua" w:eastAsia="Arial Unicode MS" w:hAnsi="Book Antiqua"/>
        </w:rPr>
        <w:t>esophagectomy</w:t>
      </w:r>
      <w:r w:rsidR="00C97848" w:rsidRPr="00F63267">
        <w:rPr>
          <w:rFonts w:ascii="Book Antiqua" w:eastAsia="Arial Unicode MS" w:hAnsi="Book Antiqua"/>
        </w:rPr>
        <w:t xml:space="preserve"> (except for </w:t>
      </w:r>
      <w:r w:rsidR="00E07424" w:rsidRPr="00F63267">
        <w:rPr>
          <w:rFonts w:ascii="Book Antiqua" w:eastAsia="Arial Unicode MS" w:hAnsi="Book Antiqua"/>
        </w:rPr>
        <w:t xml:space="preserve">cases of </w:t>
      </w:r>
      <w:r w:rsidR="00C97848" w:rsidRPr="00F63267">
        <w:rPr>
          <w:rFonts w:ascii="Book Antiqua" w:eastAsia="Arial Unicode MS" w:hAnsi="Book Antiqua"/>
        </w:rPr>
        <w:t xml:space="preserve">cancer arising </w:t>
      </w:r>
      <w:r w:rsidR="00CC7E6A" w:rsidRPr="00F63267">
        <w:rPr>
          <w:rFonts w:ascii="Book Antiqua" w:eastAsia="Arial Unicode MS" w:hAnsi="Book Antiqua"/>
        </w:rPr>
        <w:t xml:space="preserve">in </w:t>
      </w:r>
      <w:r w:rsidR="00C97848" w:rsidRPr="00F63267">
        <w:rPr>
          <w:rFonts w:ascii="Book Antiqua" w:eastAsia="Arial Unicode MS" w:hAnsi="Book Antiqua"/>
        </w:rPr>
        <w:t>the upper third</w:t>
      </w:r>
      <w:r w:rsidR="00E07424" w:rsidRPr="00F63267">
        <w:rPr>
          <w:rFonts w:ascii="Book Antiqua" w:eastAsia="Arial Unicode MS" w:hAnsi="Book Antiqua"/>
        </w:rPr>
        <w:t xml:space="preserve"> of the esophagus</w:t>
      </w:r>
      <w:r w:rsidR="00C97848" w:rsidRPr="00F63267">
        <w:rPr>
          <w:rFonts w:ascii="Book Antiqua" w:eastAsia="Arial Unicode MS" w:hAnsi="Book Antiqua"/>
        </w:rPr>
        <w:t>)</w:t>
      </w:r>
      <w:r w:rsidR="006B22E5" w:rsidRPr="00F63267">
        <w:rPr>
          <w:rFonts w:ascii="Book Antiqua" w:eastAsia="Arial Unicode MS" w:hAnsi="Book Antiqua"/>
        </w:rPr>
        <w:t xml:space="preserve">. The </w:t>
      </w:r>
      <w:r w:rsidR="00C97848" w:rsidRPr="00F63267">
        <w:rPr>
          <w:rFonts w:ascii="Book Antiqua" w:eastAsia="Arial Unicode MS" w:hAnsi="Book Antiqua"/>
        </w:rPr>
        <w:t>significant</w:t>
      </w:r>
      <w:r w:rsidR="00B42488" w:rsidRPr="00F63267">
        <w:rPr>
          <w:rFonts w:ascii="Book Antiqua" w:eastAsia="Arial Unicode MS" w:hAnsi="Book Antiqua"/>
        </w:rPr>
        <w:t xml:space="preserve"> reduction of </w:t>
      </w:r>
      <w:r w:rsidR="00C97848" w:rsidRPr="00F63267">
        <w:rPr>
          <w:rFonts w:ascii="Book Antiqua" w:eastAsia="Arial Unicode MS" w:hAnsi="Book Antiqua"/>
        </w:rPr>
        <w:t>perioperative complications</w:t>
      </w:r>
      <w:r w:rsidR="00E82FE7" w:rsidRPr="00F63267">
        <w:rPr>
          <w:rFonts w:ascii="Book Antiqua" w:eastAsia="Arial Unicode MS" w:hAnsi="Book Antiqua"/>
        </w:rPr>
        <w:t>,</w:t>
      </w:r>
      <w:r w:rsidR="00C97848" w:rsidRPr="00F63267">
        <w:rPr>
          <w:rFonts w:ascii="Book Antiqua" w:eastAsia="Arial Unicode MS" w:hAnsi="Book Antiqua"/>
        </w:rPr>
        <w:t xml:space="preserve"> including </w:t>
      </w:r>
      <w:r w:rsidR="00B42488" w:rsidRPr="00F63267">
        <w:rPr>
          <w:rFonts w:ascii="Book Antiqua" w:eastAsia="Arial Unicode MS" w:hAnsi="Book Antiqua"/>
        </w:rPr>
        <w:t>leaks, recurrent laryngeal nerve injuries, alteration of swallowing and pharyngeal transit</w:t>
      </w:r>
      <w:r w:rsidR="00E82FE7" w:rsidRPr="00F63267">
        <w:rPr>
          <w:rFonts w:ascii="Book Antiqua" w:eastAsia="Arial Unicode MS" w:hAnsi="Book Antiqua"/>
        </w:rPr>
        <w:t xml:space="preserve">, is the major benefit of the limited </w:t>
      </w:r>
      <w:proofErr w:type="gramStart"/>
      <w:r w:rsidR="00E82FE7" w:rsidRPr="00F63267">
        <w:rPr>
          <w:rFonts w:ascii="Book Antiqua" w:eastAsia="Arial Unicode MS" w:hAnsi="Book Antiqua"/>
        </w:rPr>
        <w:t>approach</w:t>
      </w:r>
      <w:r w:rsidR="00B55244" w:rsidRPr="00F63267">
        <w:rPr>
          <w:rFonts w:ascii="Book Antiqua" w:eastAsia="Arial Unicode MS" w:hAnsi="Book Antiqua"/>
          <w:vertAlign w:val="superscript"/>
        </w:rPr>
        <w:t>[</w:t>
      </w:r>
      <w:proofErr w:type="gramEnd"/>
      <w:r w:rsidR="00F63267" w:rsidRPr="00F63267">
        <w:rPr>
          <w:rFonts w:ascii="Book Antiqua" w:eastAsia="Arial Unicode MS" w:hAnsi="Book Antiqua"/>
          <w:vertAlign w:val="superscript"/>
        </w:rPr>
        <w:t>119</w:t>
      </w:r>
      <w:r w:rsidR="00F63267" w:rsidRPr="00F63267">
        <w:rPr>
          <w:rFonts w:ascii="Book Antiqua" w:eastAsia="Arial Unicode MS" w:hAnsi="Book Antiqua" w:hint="eastAsia"/>
          <w:vertAlign w:val="superscript"/>
          <w:lang w:eastAsia="zh-CN"/>
        </w:rPr>
        <w:t>,</w:t>
      </w:r>
      <w:r w:rsidR="00CD3435" w:rsidRPr="00F63267">
        <w:rPr>
          <w:rFonts w:ascii="Book Antiqua" w:eastAsia="Arial Unicode MS" w:hAnsi="Book Antiqua"/>
          <w:vertAlign w:val="superscript"/>
        </w:rPr>
        <w:t>120</w:t>
      </w:r>
      <w:r w:rsidR="00B55244" w:rsidRPr="00F63267">
        <w:rPr>
          <w:rFonts w:ascii="Book Antiqua" w:eastAsia="Arial Unicode MS" w:hAnsi="Book Antiqua"/>
          <w:vertAlign w:val="superscript"/>
        </w:rPr>
        <w:t>]</w:t>
      </w:r>
      <w:r w:rsidR="00B42488" w:rsidRPr="00F63267">
        <w:rPr>
          <w:rFonts w:ascii="Book Antiqua" w:eastAsia="Arial Unicode MS" w:hAnsi="Book Antiqua"/>
        </w:rPr>
        <w:t xml:space="preserve">. </w:t>
      </w:r>
    </w:p>
    <w:p w14:paraId="46EEF81E" w14:textId="78B0DC53" w:rsidR="008F2847" w:rsidRPr="00F63267" w:rsidRDefault="003377E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Despite the different surgical techniques proposed, patients are expected to</w:t>
      </w:r>
      <w:r w:rsidR="009142AC" w:rsidRPr="00F63267">
        <w:rPr>
          <w:rFonts w:ascii="Book Antiqua" w:eastAsia="Arial Unicode MS" w:hAnsi="Book Antiqua"/>
        </w:rPr>
        <w:t xml:space="preserve"> have a high incidence of complication</w:t>
      </w:r>
      <w:r w:rsidR="00E07424" w:rsidRPr="00F63267">
        <w:rPr>
          <w:rFonts w:ascii="Book Antiqua" w:eastAsia="Arial Unicode MS" w:hAnsi="Book Antiqua"/>
        </w:rPr>
        <w:t xml:space="preserve"> of </w:t>
      </w:r>
      <w:r w:rsidR="009142AC" w:rsidRPr="00F63267">
        <w:rPr>
          <w:rFonts w:ascii="Book Antiqua" w:eastAsia="Arial Unicode MS" w:hAnsi="Book Antiqua"/>
        </w:rPr>
        <w:t>up to 60%</w:t>
      </w:r>
      <w:r w:rsidR="008F2847" w:rsidRPr="00F63267">
        <w:rPr>
          <w:rFonts w:ascii="Book Antiqua" w:eastAsia="Arial Unicode MS" w:hAnsi="Book Antiqua"/>
        </w:rPr>
        <w:t>. Most are</w:t>
      </w:r>
      <w:r w:rsidR="00BB0240" w:rsidRPr="00F63267">
        <w:rPr>
          <w:rFonts w:ascii="Book Antiqua" w:eastAsia="Arial Unicode MS" w:hAnsi="Book Antiqua"/>
        </w:rPr>
        <w:t xml:space="preserve"> </w:t>
      </w:r>
      <w:r w:rsidR="009142AC" w:rsidRPr="00F63267">
        <w:rPr>
          <w:rFonts w:ascii="Book Antiqua" w:eastAsia="Arial Unicode MS" w:hAnsi="Book Antiqua"/>
        </w:rPr>
        <w:t xml:space="preserve">pulmonary complications, </w:t>
      </w:r>
      <w:r w:rsidR="008F2847" w:rsidRPr="00F63267">
        <w:rPr>
          <w:rFonts w:ascii="Book Antiqua" w:eastAsia="Arial Unicode MS" w:hAnsi="Book Antiqua"/>
        </w:rPr>
        <w:t>with an</w:t>
      </w:r>
      <w:r w:rsidR="009142AC" w:rsidRPr="00F63267">
        <w:rPr>
          <w:rFonts w:ascii="Book Antiqua" w:eastAsia="Arial Unicode MS" w:hAnsi="Book Antiqua"/>
        </w:rPr>
        <w:t xml:space="preserve"> increase</w:t>
      </w:r>
      <w:r w:rsidR="008F2847" w:rsidRPr="00F63267">
        <w:rPr>
          <w:rFonts w:ascii="Book Antiqua" w:eastAsia="Arial Unicode MS" w:hAnsi="Book Antiqua"/>
        </w:rPr>
        <w:t xml:space="preserve"> in the postoperative</w:t>
      </w:r>
      <w:r w:rsidR="009142AC" w:rsidRPr="00F63267">
        <w:rPr>
          <w:rFonts w:ascii="Book Antiqua" w:eastAsia="Arial Unicode MS" w:hAnsi="Book Antiqua"/>
        </w:rPr>
        <w:t xml:space="preserve"> stay, costs and </w:t>
      </w:r>
      <w:proofErr w:type="gramStart"/>
      <w:r w:rsidR="009142AC" w:rsidRPr="00F63267">
        <w:rPr>
          <w:rFonts w:ascii="Book Antiqua" w:eastAsia="Arial Unicode MS" w:hAnsi="Book Antiqua"/>
        </w:rPr>
        <w:t>mortality</w:t>
      </w:r>
      <w:r w:rsidR="008F2847" w:rsidRPr="00F63267">
        <w:rPr>
          <w:rFonts w:ascii="Book Antiqua" w:eastAsia="Arial Unicode MS" w:hAnsi="Book Antiqua"/>
          <w:vertAlign w:val="superscript"/>
        </w:rPr>
        <w:t>[</w:t>
      </w:r>
      <w:proofErr w:type="gramEnd"/>
      <w:r w:rsidR="00E26ED4" w:rsidRPr="00F63267">
        <w:rPr>
          <w:rFonts w:ascii="Book Antiqua" w:eastAsia="Arial Unicode MS" w:hAnsi="Book Antiqua"/>
          <w:u w:color="000000"/>
          <w:vertAlign w:val="superscript"/>
        </w:rPr>
        <w:t>1,3</w:t>
      </w:r>
      <w:r w:rsidR="008F2847" w:rsidRPr="00F63267">
        <w:rPr>
          <w:rFonts w:ascii="Book Antiqua" w:eastAsia="Arial Unicode MS" w:hAnsi="Book Antiqua"/>
          <w:vertAlign w:val="superscript"/>
        </w:rPr>
        <w:t>]</w:t>
      </w:r>
      <w:r w:rsidR="009142AC" w:rsidRPr="00F63267">
        <w:rPr>
          <w:rFonts w:ascii="Book Antiqua" w:eastAsia="Arial Unicode MS" w:hAnsi="Book Antiqua"/>
        </w:rPr>
        <w:t>.</w:t>
      </w:r>
    </w:p>
    <w:p w14:paraId="58B183FE" w14:textId="0EE1D0E9" w:rsidR="00E82FE7" w:rsidRPr="00F63267" w:rsidRDefault="00D06F98"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To</w:t>
      </w:r>
      <w:r w:rsidR="008F2847" w:rsidRPr="00F63267">
        <w:rPr>
          <w:rFonts w:ascii="Book Antiqua" w:eastAsia="Arial Unicode MS" w:hAnsi="Book Antiqua"/>
        </w:rPr>
        <w:t xml:space="preserve"> improve such </w:t>
      </w:r>
      <w:r w:rsidR="00216E44" w:rsidRPr="00F63267">
        <w:rPr>
          <w:rFonts w:ascii="Book Antiqua" w:eastAsia="Arial Unicode MS" w:hAnsi="Book Antiqua"/>
        </w:rPr>
        <w:t>those</w:t>
      </w:r>
      <w:r w:rsidR="008F2847" w:rsidRPr="00F63267">
        <w:rPr>
          <w:rFonts w:ascii="Book Antiqua" w:eastAsia="Arial Unicode MS" w:hAnsi="Book Antiqua"/>
        </w:rPr>
        <w:t xml:space="preserve"> disappointing figures, many </w:t>
      </w:r>
      <w:r w:rsidR="005A639A" w:rsidRPr="00F63267">
        <w:rPr>
          <w:rFonts w:ascii="Book Antiqua" w:eastAsia="Arial Unicode MS" w:hAnsi="Book Antiqua"/>
        </w:rPr>
        <w:t>minimally invasive</w:t>
      </w:r>
      <w:r w:rsidR="008F2847" w:rsidRPr="00F63267">
        <w:rPr>
          <w:rFonts w:ascii="Book Antiqua" w:eastAsia="Arial Unicode MS" w:hAnsi="Book Antiqua"/>
        </w:rPr>
        <w:t xml:space="preserve"> approaches had been developed, </w:t>
      </w:r>
      <w:r w:rsidR="00E07424" w:rsidRPr="00F63267">
        <w:rPr>
          <w:rFonts w:ascii="Book Antiqua" w:eastAsia="Arial Unicode MS" w:hAnsi="Book Antiqua"/>
        </w:rPr>
        <w:t>replacing conventional</w:t>
      </w:r>
      <w:r w:rsidR="008F2847" w:rsidRPr="00F63267">
        <w:rPr>
          <w:rFonts w:ascii="Book Antiqua" w:eastAsia="Arial Unicode MS" w:hAnsi="Book Antiqua"/>
        </w:rPr>
        <w:t xml:space="preserve"> operations </w:t>
      </w:r>
      <w:r w:rsidR="00E07424" w:rsidRPr="00F63267">
        <w:rPr>
          <w:rFonts w:ascii="Book Antiqua" w:eastAsia="Arial Unicode MS" w:hAnsi="Book Antiqua"/>
        </w:rPr>
        <w:t>with</w:t>
      </w:r>
      <w:r w:rsidR="008F2847" w:rsidRPr="00F63267">
        <w:rPr>
          <w:rFonts w:ascii="Book Antiqua" w:eastAsia="Arial Unicode MS" w:hAnsi="Book Antiqua"/>
        </w:rPr>
        <w:t xml:space="preserve"> </w:t>
      </w:r>
      <w:r w:rsidR="00C660EB" w:rsidRPr="00F63267">
        <w:rPr>
          <w:rFonts w:ascii="Book Antiqua" w:eastAsia="Arial Unicode MS" w:hAnsi="Book Antiqua"/>
        </w:rPr>
        <w:t>laparoscopy</w:t>
      </w:r>
      <w:r w:rsidR="008F2847" w:rsidRPr="00F63267">
        <w:rPr>
          <w:rFonts w:ascii="Book Antiqua" w:eastAsia="Arial Unicode MS" w:hAnsi="Book Antiqua"/>
        </w:rPr>
        <w:t xml:space="preserve">, </w:t>
      </w:r>
      <w:r w:rsidR="00C660EB" w:rsidRPr="00F63267">
        <w:rPr>
          <w:rFonts w:ascii="Book Antiqua" w:eastAsia="Arial Unicode MS" w:hAnsi="Book Antiqua"/>
        </w:rPr>
        <w:t>thoracoscopy or hybr</w:t>
      </w:r>
      <w:r w:rsidR="008F2847" w:rsidRPr="00F63267">
        <w:rPr>
          <w:rFonts w:ascii="Book Antiqua" w:eastAsia="Arial Unicode MS" w:hAnsi="Book Antiqua"/>
        </w:rPr>
        <w:t xml:space="preserve">id </w:t>
      </w:r>
      <w:r w:rsidR="00216E44" w:rsidRPr="00F63267">
        <w:rPr>
          <w:rFonts w:ascii="Book Antiqua" w:eastAsia="Arial Unicode MS" w:hAnsi="Book Antiqua"/>
        </w:rPr>
        <w:t xml:space="preserve">routes </w:t>
      </w:r>
      <w:r w:rsidR="008F2847" w:rsidRPr="00F63267">
        <w:rPr>
          <w:rFonts w:ascii="Book Antiqua" w:eastAsia="Arial Unicode MS" w:hAnsi="Book Antiqua"/>
        </w:rPr>
        <w:t>(with open surgery combined)</w:t>
      </w:r>
      <w:r w:rsidR="00BB0240" w:rsidRPr="00F63267">
        <w:rPr>
          <w:rFonts w:ascii="Book Antiqua" w:eastAsia="Arial Unicode MS" w:hAnsi="Book Antiqua"/>
        </w:rPr>
        <w:t>,</w:t>
      </w:r>
      <w:r w:rsidR="00216E44" w:rsidRPr="00F63267">
        <w:rPr>
          <w:rFonts w:ascii="Book Antiqua" w:eastAsia="Arial Unicode MS" w:hAnsi="Book Antiqua"/>
        </w:rPr>
        <w:t xml:space="preserve"> with excellent </w:t>
      </w:r>
      <w:proofErr w:type="gramStart"/>
      <w:r w:rsidR="00216E44" w:rsidRPr="00F63267">
        <w:rPr>
          <w:rFonts w:ascii="Book Antiqua" w:eastAsia="Arial Unicode MS" w:hAnsi="Book Antiqua"/>
        </w:rPr>
        <w:t>results</w:t>
      </w:r>
      <w:r w:rsidR="00C660EB" w:rsidRPr="00F63267">
        <w:rPr>
          <w:rFonts w:ascii="Book Antiqua" w:eastAsia="Arial Unicode MS" w:hAnsi="Book Antiqua"/>
          <w:u w:color="000000"/>
          <w:vertAlign w:val="superscript"/>
        </w:rPr>
        <w:t>[</w:t>
      </w:r>
      <w:proofErr w:type="gramEnd"/>
      <w:r w:rsidR="00E26ED4" w:rsidRPr="00F63267">
        <w:rPr>
          <w:rFonts w:ascii="Book Antiqua" w:eastAsia="Arial Unicode MS" w:hAnsi="Book Antiqua"/>
          <w:u w:color="000000"/>
          <w:vertAlign w:val="superscript"/>
        </w:rPr>
        <w:t>119,121,122</w:t>
      </w:r>
      <w:r w:rsidR="00C660EB" w:rsidRPr="00F63267">
        <w:rPr>
          <w:rFonts w:ascii="Book Antiqua" w:eastAsia="Arial Unicode MS" w:hAnsi="Book Antiqua"/>
          <w:u w:color="000000"/>
          <w:vertAlign w:val="superscript"/>
        </w:rPr>
        <w:t>]</w:t>
      </w:r>
      <w:r w:rsidR="00C660EB" w:rsidRPr="00F63267">
        <w:rPr>
          <w:rFonts w:ascii="Book Antiqua" w:eastAsia="Arial Unicode MS" w:hAnsi="Book Antiqua"/>
        </w:rPr>
        <w:t xml:space="preserve">. </w:t>
      </w:r>
    </w:p>
    <w:p w14:paraId="2D219319" w14:textId="59EEF31A" w:rsidR="00E82FE7" w:rsidRPr="00F63267" w:rsidRDefault="00326EDE"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The minimally invasive esophagectomy (MIE) </w:t>
      </w:r>
      <w:r w:rsidR="00E07424" w:rsidRPr="00F63267">
        <w:rPr>
          <w:rFonts w:ascii="Book Antiqua" w:eastAsia="Arial Unicode MS" w:hAnsi="Book Antiqua"/>
        </w:rPr>
        <w:t xml:space="preserve">is </w:t>
      </w:r>
      <w:r w:rsidRPr="00F63267">
        <w:rPr>
          <w:rFonts w:ascii="Book Antiqua" w:eastAsia="Arial Unicode MS" w:hAnsi="Book Antiqua"/>
        </w:rPr>
        <w:t xml:space="preserve">expected to reduce pulmonary </w:t>
      </w:r>
      <w:r w:rsidR="00216E44" w:rsidRPr="00F63267">
        <w:rPr>
          <w:rFonts w:ascii="Book Antiqua" w:eastAsia="Arial Unicode MS" w:hAnsi="Book Antiqua"/>
        </w:rPr>
        <w:t xml:space="preserve">impairment, intraoperative bleeding, wound infections and, </w:t>
      </w:r>
      <w:r w:rsidR="00216E44" w:rsidRPr="00F63267">
        <w:rPr>
          <w:rFonts w:ascii="Book Antiqua" w:eastAsia="Arial Unicode MS" w:hAnsi="Book Antiqua"/>
        </w:rPr>
        <w:lastRenderedPageBreak/>
        <w:t xml:space="preserve">consequently, </w:t>
      </w:r>
      <w:r w:rsidR="00E07424" w:rsidRPr="00F63267">
        <w:rPr>
          <w:rFonts w:ascii="Book Antiqua" w:eastAsia="Arial Unicode MS" w:hAnsi="Book Antiqua"/>
        </w:rPr>
        <w:t xml:space="preserve">length of </w:t>
      </w:r>
      <w:r w:rsidR="00216E44" w:rsidRPr="00F63267">
        <w:rPr>
          <w:rFonts w:ascii="Book Antiqua" w:eastAsia="Arial Unicode MS" w:hAnsi="Book Antiqua"/>
        </w:rPr>
        <w:t>hospital stay and mortality</w:t>
      </w:r>
      <w:r w:rsidR="00E82FE7" w:rsidRPr="00F63267">
        <w:rPr>
          <w:rFonts w:ascii="Book Antiqua" w:eastAsia="Arial Unicode MS" w:hAnsi="Book Antiqua"/>
        </w:rPr>
        <w:t xml:space="preserve">. </w:t>
      </w:r>
      <w:r w:rsidR="00E07424" w:rsidRPr="00F63267">
        <w:rPr>
          <w:rFonts w:ascii="Book Antiqua" w:eastAsia="Arial Unicode MS" w:hAnsi="Book Antiqua"/>
        </w:rPr>
        <w:t xml:space="preserve">Increases in </w:t>
      </w:r>
      <w:r w:rsidR="00E82FE7" w:rsidRPr="00F63267">
        <w:rPr>
          <w:rFonts w:ascii="Book Antiqua" w:eastAsia="Arial Unicode MS" w:hAnsi="Book Antiqua"/>
        </w:rPr>
        <w:t xml:space="preserve">the </w:t>
      </w:r>
      <w:r w:rsidR="003865FD" w:rsidRPr="00F63267">
        <w:rPr>
          <w:rFonts w:ascii="Book Antiqua" w:eastAsia="Arial Unicode MS" w:hAnsi="Book Antiqua"/>
        </w:rPr>
        <w:t xml:space="preserve">operative time and </w:t>
      </w:r>
      <w:r w:rsidR="00E82FE7" w:rsidRPr="00F63267">
        <w:rPr>
          <w:rFonts w:ascii="Book Antiqua" w:eastAsia="Arial Unicode MS" w:hAnsi="Book Antiqua"/>
        </w:rPr>
        <w:t xml:space="preserve">of the </w:t>
      </w:r>
      <w:r w:rsidR="00E07424" w:rsidRPr="00F63267">
        <w:rPr>
          <w:rFonts w:ascii="Book Antiqua" w:eastAsia="Arial Unicode MS" w:hAnsi="Book Antiqua"/>
        </w:rPr>
        <w:t xml:space="preserve">base </w:t>
      </w:r>
      <w:r w:rsidR="003865FD" w:rsidRPr="00F63267">
        <w:rPr>
          <w:rFonts w:ascii="Book Antiqua" w:eastAsia="Arial Unicode MS" w:hAnsi="Book Antiqua"/>
        </w:rPr>
        <w:t>costs</w:t>
      </w:r>
      <w:r w:rsidR="00E82FE7" w:rsidRPr="00F63267">
        <w:rPr>
          <w:rFonts w:ascii="Book Antiqua" w:eastAsia="Arial Unicode MS" w:hAnsi="Book Antiqua"/>
        </w:rPr>
        <w:t xml:space="preserve"> </w:t>
      </w:r>
      <w:r w:rsidR="00E07424" w:rsidRPr="00F63267">
        <w:rPr>
          <w:rFonts w:ascii="Book Antiqua" w:eastAsia="Arial Unicode MS" w:hAnsi="Book Antiqua"/>
        </w:rPr>
        <w:t>are</w:t>
      </w:r>
      <w:r w:rsidR="00E82FE7" w:rsidRPr="00F63267">
        <w:rPr>
          <w:rFonts w:ascii="Book Antiqua" w:eastAsia="Arial Unicode MS" w:hAnsi="Book Antiqua"/>
        </w:rPr>
        <w:t xml:space="preserve"> </w:t>
      </w:r>
      <w:r w:rsidR="00E07424" w:rsidRPr="00F63267">
        <w:rPr>
          <w:rFonts w:ascii="Book Antiqua" w:eastAsia="Arial Unicode MS" w:hAnsi="Book Antiqua"/>
        </w:rPr>
        <w:t xml:space="preserve">the </w:t>
      </w:r>
      <w:r w:rsidR="00E82FE7" w:rsidRPr="00F63267">
        <w:rPr>
          <w:rFonts w:ascii="Book Antiqua" w:eastAsia="Arial Unicode MS" w:hAnsi="Book Antiqua"/>
        </w:rPr>
        <w:t xml:space="preserve">principal </w:t>
      </w:r>
      <w:proofErr w:type="gramStart"/>
      <w:r w:rsidR="00E82FE7" w:rsidRPr="00F63267">
        <w:rPr>
          <w:rFonts w:ascii="Book Antiqua" w:eastAsia="Arial Unicode MS" w:hAnsi="Book Antiqua"/>
        </w:rPr>
        <w:t>concerns</w:t>
      </w:r>
      <w:r w:rsidR="003865FD" w:rsidRPr="00F63267">
        <w:rPr>
          <w:rFonts w:ascii="Book Antiqua" w:eastAsia="Arial Unicode MS" w:hAnsi="Book Antiqua"/>
          <w:u w:color="000000"/>
          <w:vertAlign w:val="superscript"/>
        </w:rPr>
        <w:t>[</w:t>
      </w:r>
      <w:proofErr w:type="gramEnd"/>
      <w:r w:rsidR="00E26ED4" w:rsidRPr="00F63267">
        <w:rPr>
          <w:rFonts w:ascii="Book Antiqua" w:eastAsia="Arial Unicode MS" w:hAnsi="Book Antiqua"/>
          <w:u w:color="000000"/>
          <w:vertAlign w:val="superscript"/>
        </w:rPr>
        <w:t>123</w:t>
      </w:r>
      <w:r w:rsidR="003865FD" w:rsidRPr="00F63267">
        <w:rPr>
          <w:rFonts w:ascii="Book Antiqua" w:eastAsia="Arial Unicode MS" w:hAnsi="Book Antiqua"/>
          <w:u w:color="000000"/>
          <w:vertAlign w:val="superscript"/>
        </w:rPr>
        <w:t>]</w:t>
      </w:r>
      <w:r w:rsidR="00216E44" w:rsidRPr="00F63267">
        <w:rPr>
          <w:rFonts w:ascii="Book Antiqua" w:eastAsia="Arial Unicode MS" w:hAnsi="Book Antiqua"/>
        </w:rPr>
        <w:t>.</w:t>
      </w:r>
      <w:r w:rsidR="00B926A9" w:rsidRPr="00F63267">
        <w:rPr>
          <w:rFonts w:ascii="Book Antiqua" w:eastAsia="Arial Unicode MS" w:hAnsi="Book Antiqua"/>
        </w:rPr>
        <w:t xml:space="preserve"> </w:t>
      </w:r>
    </w:p>
    <w:p w14:paraId="7C14E82A" w14:textId="0C5224AB" w:rsidR="00B926A9" w:rsidRPr="00F63267" w:rsidRDefault="00B926A9"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One recent multicent</w:t>
      </w:r>
      <w:r w:rsidR="00E07424" w:rsidRPr="00F63267">
        <w:rPr>
          <w:rFonts w:ascii="Book Antiqua" w:eastAsia="Arial Unicode MS" w:hAnsi="Book Antiqua"/>
        </w:rPr>
        <w:t>er</w:t>
      </w:r>
      <w:r w:rsidRPr="00F63267">
        <w:rPr>
          <w:rFonts w:ascii="Book Antiqua" w:eastAsia="Arial Unicode MS" w:hAnsi="Book Antiqua"/>
        </w:rPr>
        <w:t xml:space="preserve"> (selected hospital</w:t>
      </w:r>
      <w:r w:rsidR="00E82FE7" w:rsidRPr="00F63267">
        <w:rPr>
          <w:rFonts w:ascii="Book Antiqua" w:eastAsia="Arial Unicode MS" w:hAnsi="Book Antiqua"/>
        </w:rPr>
        <w:t>s</w:t>
      </w:r>
      <w:r w:rsidRPr="00F63267">
        <w:rPr>
          <w:rFonts w:ascii="Book Antiqua" w:eastAsia="Arial Unicode MS" w:hAnsi="Book Antiqua"/>
        </w:rPr>
        <w:t xml:space="preserve"> with specific credentials) prospective phase </w:t>
      </w:r>
      <w:r w:rsidRPr="00F63267">
        <w:rPr>
          <w:rFonts w:eastAsia="Arial Unicode MS"/>
        </w:rPr>
        <w:t>II</w:t>
      </w:r>
      <w:r w:rsidRPr="00F63267">
        <w:rPr>
          <w:rFonts w:ascii="Book Antiqua" w:eastAsia="Arial Unicode MS" w:hAnsi="Book Antiqua"/>
        </w:rPr>
        <w:t xml:space="preserve"> </w:t>
      </w:r>
      <w:proofErr w:type="gramStart"/>
      <w:r w:rsidRPr="00F63267">
        <w:rPr>
          <w:rFonts w:ascii="Book Antiqua" w:eastAsia="Arial Unicode MS" w:hAnsi="Book Antiqua"/>
        </w:rPr>
        <w:t>trial</w:t>
      </w:r>
      <w:r w:rsidRPr="00F63267">
        <w:rPr>
          <w:rFonts w:ascii="Book Antiqua" w:eastAsia="Arial Unicode MS" w:hAnsi="Book Antiqua"/>
          <w:u w:color="000000"/>
          <w:vertAlign w:val="superscript"/>
        </w:rPr>
        <w:t>[</w:t>
      </w:r>
      <w:proofErr w:type="gramEnd"/>
      <w:r w:rsidR="00E26ED4" w:rsidRPr="00F63267">
        <w:rPr>
          <w:rFonts w:ascii="Book Antiqua" w:eastAsia="Arial Unicode MS" w:hAnsi="Book Antiqua"/>
          <w:u w:color="000000"/>
          <w:vertAlign w:val="superscript"/>
        </w:rPr>
        <w:t>124</w:t>
      </w:r>
      <w:r w:rsidRPr="00F63267">
        <w:rPr>
          <w:rFonts w:ascii="Book Antiqua" w:eastAsia="Arial Unicode MS" w:hAnsi="Book Antiqua"/>
          <w:u w:color="000000"/>
          <w:vertAlign w:val="superscript"/>
        </w:rPr>
        <w:t>]</w:t>
      </w:r>
      <w:r w:rsidRPr="00F63267">
        <w:rPr>
          <w:rFonts w:ascii="Book Antiqua" w:eastAsia="Arial Unicode MS" w:hAnsi="Book Antiqua"/>
        </w:rPr>
        <w:t xml:space="preserve"> evaluated the feasibility of MIE in patients with high-grade dysplasia or esophageal cancer with a rigorous protocol. According to the authors’ results, surgery was completed in 95 of the 104</w:t>
      </w:r>
      <w:r w:rsidR="003F3570" w:rsidRPr="00F63267">
        <w:rPr>
          <w:rFonts w:ascii="Book Antiqua" w:eastAsia="Arial Unicode MS" w:hAnsi="Book Antiqua"/>
        </w:rPr>
        <w:t xml:space="preserve"> patients (91.3%), with a 30-d</w:t>
      </w:r>
      <w:r w:rsidRPr="00F63267">
        <w:rPr>
          <w:rFonts w:ascii="Book Antiqua" w:eastAsia="Arial Unicode MS" w:hAnsi="Book Antiqua"/>
        </w:rPr>
        <w:t xml:space="preserve"> mortality </w:t>
      </w:r>
      <w:r w:rsidR="00E07424" w:rsidRPr="00F63267">
        <w:rPr>
          <w:rFonts w:ascii="Book Antiqua" w:eastAsia="Arial Unicode MS" w:hAnsi="Book Antiqua"/>
        </w:rPr>
        <w:t xml:space="preserve">rate </w:t>
      </w:r>
      <w:r w:rsidRPr="00F63267">
        <w:rPr>
          <w:rFonts w:ascii="Book Antiqua" w:eastAsia="Arial Unicode MS" w:hAnsi="Book Antiqua"/>
        </w:rPr>
        <w:t>of 2.1</w:t>
      </w:r>
      <w:r w:rsidR="00E07424" w:rsidRPr="00F63267">
        <w:rPr>
          <w:rFonts w:ascii="Book Antiqua" w:eastAsia="Arial Unicode MS" w:hAnsi="Book Antiqua"/>
        </w:rPr>
        <w:t>%</w:t>
      </w:r>
      <w:r w:rsidRPr="00F63267">
        <w:rPr>
          <w:rFonts w:ascii="Book Antiqua" w:eastAsia="Arial Unicode MS" w:hAnsi="Book Antiqua"/>
        </w:rPr>
        <w:t>. The major complications were anastomotic leak (8.6%), acute respiratory distress syndrome (5.7%), pneumonitis (3.8%), and atrial fibrillation (2.9%). The 3-year overall survival</w:t>
      </w:r>
      <w:r w:rsidR="00CC7E6A" w:rsidRPr="00F63267">
        <w:rPr>
          <w:rFonts w:ascii="Book Antiqua" w:eastAsia="Arial Unicode MS" w:hAnsi="Book Antiqua"/>
        </w:rPr>
        <w:t xml:space="preserve"> rate</w:t>
      </w:r>
      <w:r w:rsidRPr="00F63267">
        <w:rPr>
          <w:rFonts w:ascii="Book Antiqua" w:eastAsia="Arial Unicode MS" w:hAnsi="Book Antiqua"/>
        </w:rPr>
        <w:t xml:space="preserve"> was 58.4% and a locoregional recurrence occurred in only 7 patients (6.7%).</w:t>
      </w:r>
    </w:p>
    <w:p w14:paraId="491B9B67" w14:textId="2BB190DE" w:rsidR="00CD3872" w:rsidRPr="00F63267" w:rsidRDefault="00B664FD"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However, </w:t>
      </w:r>
      <w:r w:rsidR="008F2847" w:rsidRPr="00F63267">
        <w:rPr>
          <w:rFonts w:ascii="Book Antiqua" w:eastAsia="Arial Unicode MS" w:hAnsi="Book Antiqua"/>
        </w:rPr>
        <w:t xml:space="preserve">the rapid worldwide </w:t>
      </w:r>
      <w:r w:rsidR="00E07424" w:rsidRPr="00F63267">
        <w:rPr>
          <w:rFonts w:ascii="Book Antiqua" w:eastAsia="Arial Unicode MS" w:hAnsi="Book Antiqua"/>
        </w:rPr>
        <w:t xml:space="preserve">use </w:t>
      </w:r>
      <w:r w:rsidR="008F2847" w:rsidRPr="00F63267">
        <w:rPr>
          <w:rFonts w:ascii="Book Antiqua" w:eastAsia="Arial Unicode MS" w:hAnsi="Book Antiqua"/>
        </w:rPr>
        <w:t xml:space="preserve">of </w:t>
      </w:r>
      <w:r w:rsidR="00C660EB" w:rsidRPr="00F63267">
        <w:rPr>
          <w:rFonts w:ascii="Book Antiqua" w:eastAsia="Arial Unicode MS" w:hAnsi="Book Antiqua"/>
        </w:rPr>
        <w:t xml:space="preserve">MIS for esophageal cancer </w:t>
      </w:r>
      <w:r w:rsidR="00E07424" w:rsidRPr="00F63267">
        <w:rPr>
          <w:rFonts w:ascii="Book Antiqua" w:eastAsia="Arial Unicode MS" w:hAnsi="Book Antiqua"/>
        </w:rPr>
        <w:t xml:space="preserve">has </w:t>
      </w:r>
      <w:r w:rsidRPr="00F63267">
        <w:rPr>
          <w:rFonts w:ascii="Book Antiqua" w:eastAsia="Arial Unicode MS" w:hAnsi="Book Antiqua"/>
        </w:rPr>
        <w:t>not</w:t>
      </w:r>
      <w:r w:rsidR="00E07424" w:rsidRPr="00F63267">
        <w:rPr>
          <w:rFonts w:ascii="Book Antiqua" w:eastAsia="Arial Unicode MS" w:hAnsi="Book Antiqua"/>
        </w:rPr>
        <w:t xml:space="preserve"> been</w:t>
      </w:r>
      <w:r w:rsidRPr="00F63267">
        <w:rPr>
          <w:rFonts w:ascii="Book Antiqua" w:eastAsia="Arial Unicode MS" w:hAnsi="Book Antiqua"/>
        </w:rPr>
        <w:t xml:space="preserve"> followed by a rigorous scientific analysis of results, and the issue of cost-effectiveness is still </w:t>
      </w:r>
      <w:proofErr w:type="gramStart"/>
      <w:r w:rsidRPr="00F63267">
        <w:rPr>
          <w:rFonts w:ascii="Book Antiqua" w:eastAsia="Arial Unicode MS" w:hAnsi="Book Antiqua"/>
        </w:rPr>
        <w:t>unresolved</w:t>
      </w:r>
      <w:r w:rsidR="00C660EB" w:rsidRPr="00F63267">
        <w:rPr>
          <w:rFonts w:ascii="Book Antiqua" w:eastAsia="Arial Unicode MS" w:hAnsi="Book Antiqua"/>
          <w:u w:color="000000"/>
          <w:vertAlign w:val="superscript"/>
        </w:rPr>
        <w:t>[</w:t>
      </w:r>
      <w:proofErr w:type="gramEnd"/>
      <w:r w:rsidR="00E26ED4" w:rsidRPr="00F63267">
        <w:rPr>
          <w:rFonts w:ascii="Book Antiqua" w:eastAsia="Arial Unicode MS" w:hAnsi="Book Antiqua"/>
          <w:u w:color="000000"/>
          <w:vertAlign w:val="superscript"/>
        </w:rPr>
        <w:t>5,125</w:t>
      </w:r>
      <w:r w:rsidR="00C660EB" w:rsidRPr="00F63267">
        <w:rPr>
          <w:rFonts w:ascii="Book Antiqua" w:eastAsia="Arial Unicode MS" w:hAnsi="Book Antiqua"/>
          <w:u w:color="000000"/>
          <w:vertAlign w:val="superscript"/>
        </w:rPr>
        <w:t>]</w:t>
      </w:r>
      <w:r w:rsidR="00C660EB" w:rsidRPr="00F63267">
        <w:rPr>
          <w:rFonts w:ascii="Book Antiqua" w:eastAsia="Arial Unicode MS" w:hAnsi="Book Antiqua"/>
        </w:rPr>
        <w:t xml:space="preserve">. </w:t>
      </w:r>
      <w:r w:rsidR="00CD3872" w:rsidRPr="00F63267">
        <w:rPr>
          <w:rFonts w:ascii="Book Antiqua" w:eastAsia="Arial Unicode MS" w:hAnsi="Book Antiqua"/>
        </w:rPr>
        <w:t xml:space="preserve">Therefore, </w:t>
      </w:r>
      <w:r w:rsidR="00CD3872" w:rsidRPr="00F63267">
        <w:rPr>
          <w:rFonts w:ascii="Book Antiqua" w:eastAsia="Arial Unicode MS" w:hAnsi="Book Antiqua"/>
          <w:u w:color="000000"/>
        </w:rPr>
        <w:t>large-</w:t>
      </w:r>
      <w:r w:rsidR="00E07424" w:rsidRPr="00F63267">
        <w:rPr>
          <w:rFonts w:ascii="Book Antiqua" w:eastAsia="Arial Unicode MS" w:hAnsi="Book Antiqua"/>
          <w:u w:color="000000"/>
        </w:rPr>
        <w:t xml:space="preserve">scale multicenter </w:t>
      </w:r>
      <w:r w:rsidR="00CD3872" w:rsidRPr="00F63267">
        <w:rPr>
          <w:rFonts w:ascii="Book Antiqua" w:eastAsia="Arial Unicode MS" w:hAnsi="Book Antiqua"/>
          <w:u w:color="000000"/>
        </w:rPr>
        <w:t xml:space="preserve">trials are still lacking, and few studies </w:t>
      </w:r>
      <w:r w:rsidR="00E07424" w:rsidRPr="00F63267">
        <w:rPr>
          <w:rFonts w:ascii="Book Antiqua" w:eastAsia="Arial Unicode MS" w:hAnsi="Book Antiqua"/>
          <w:u w:color="000000"/>
        </w:rPr>
        <w:t xml:space="preserve">have </w:t>
      </w:r>
      <w:r w:rsidR="00CD3872" w:rsidRPr="00F63267">
        <w:rPr>
          <w:rFonts w:ascii="Book Antiqua" w:eastAsia="Arial Unicode MS" w:hAnsi="Book Antiqua"/>
          <w:u w:color="000000"/>
        </w:rPr>
        <w:t xml:space="preserve">had sufficient follow-up to judge </w:t>
      </w:r>
      <w:r w:rsidR="00E82FE7" w:rsidRPr="00F63267">
        <w:rPr>
          <w:rFonts w:ascii="Book Antiqua" w:eastAsia="Arial Unicode MS" w:hAnsi="Book Antiqua"/>
          <w:u w:color="000000"/>
        </w:rPr>
        <w:t xml:space="preserve">the </w:t>
      </w:r>
      <w:r w:rsidR="00CD3872" w:rsidRPr="00F63267">
        <w:rPr>
          <w:rFonts w:ascii="Book Antiqua" w:eastAsia="Arial Unicode MS" w:hAnsi="Book Antiqua"/>
          <w:u w:color="000000"/>
        </w:rPr>
        <w:t>long-term oncologic results.</w:t>
      </w:r>
    </w:p>
    <w:p w14:paraId="432599E8" w14:textId="4A22DFF1" w:rsidR="007D1EE9" w:rsidRPr="00F63267" w:rsidRDefault="00E07424" w:rsidP="002E7B46">
      <w:pPr>
        <w:spacing w:line="360" w:lineRule="auto"/>
        <w:ind w:firstLine="708"/>
        <w:jc w:val="both"/>
        <w:outlineLvl w:val="0"/>
        <w:rPr>
          <w:rFonts w:ascii="Book Antiqua" w:eastAsia="Arial Unicode MS" w:hAnsi="Book Antiqua"/>
          <w:u w:color="000000"/>
        </w:rPr>
      </w:pPr>
      <w:r w:rsidRPr="00F63267">
        <w:rPr>
          <w:rFonts w:ascii="Book Antiqua" w:eastAsia="Arial Unicode MS" w:hAnsi="Book Antiqua"/>
        </w:rPr>
        <w:t>Aside</w:t>
      </w:r>
      <w:r w:rsidR="00E57BCD" w:rsidRPr="00F63267">
        <w:rPr>
          <w:rFonts w:ascii="Book Antiqua" w:eastAsia="Arial Unicode MS" w:hAnsi="Book Antiqua"/>
        </w:rPr>
        <w:t xml:space="preserve"> from the intrinsic difficult</w:t>
      </w:r>
      <w:r w:rsidRPr="00F63267">
        <w:rPr>
          <w:rFonts w:ascii="Book Antiqua" w:eastAsia="Arial Unicode MS" w:hAnsi="Book Antiqua"/>
        </w:rPr>
        <w:t>y</w:t>
      </w:r>
      <w:r w:rsidR="00E57BCD" w:rsidRPr="00F63267">
        <w:rPr>
          <w:rFonts w:ascii="Book Antiqua" w:eastAsia="Arial Unicode MS" w:hAnsi="Book Antiqua"/>
        </w:rPr>
        <w:t xml:space="preserve"> in conducing surgical clinical trials, </w:t>
      </w:r>
      <w:r w:rsidR="00326EDE" w:rsidRPr="00F63267">
        <w:rPr>
          <w:rFonts w:ascii="Book Antiqua" w:eastAsia="Arial Unicode MS" w:hAnsi="Book Antiqua"/>
        </w:rPr>
        <w:t xml:space="preserve">the challenging learning curve and </w:t>
      </w:r>
      <w:r w:rsidR="00E57BCD" w:rsidRPr="00F63267">
        <w:rPr>
          <w:rFonts w:ascii="Book Antiqua" w:eastAsia="Arial Unicode MS" w:hAnsi="Book Antiqua"/>
        </w:rPr>
        <w:t xml:space="preserve">the numerous technical variables (including </w:t>
      </w:r>
      <w:r w:rsidR="00326EDE" w:rsidRPr="00F63267">
        <w:rPr>
          <w:rFonts w:ascii="Book Antiqua" w:eastAsia="Arial Unicode MS" w:hAnsi="Book Antiqua"/>
        </w:rPr>
        <w:t xml:space="preserve">the patient’s position </w:t>
      </w:r>
      <w:r w:rsidR="003F3570" w:rsidRPr="00F63267">
        <w:rPr>
          <w:rFonts w:ascii="Book Antiqua" w:eastAsia="Arial Unicode MS" w:hAnsi="Book Antiqua"/>
        </w:rPr>
        <w:t xml:space="preserve">– prone </w:t>
      </w:r>
      <w:r w:rsidR="003F3570" w:rsidRPr="00F63267">
        <w:rPr>
          <w:rFonts w:ascii="Book Antiqua" w:eastAsia="Arial Unicode MS" w:hAnsi="Book Antiqua"/>
          <w:i/>
        </w:rPr>
        <w:t>vs</w:t>
      </w:r>
      <w:r w:rsidR="007D1EE9" w:rsidRPr="00F63267">
        <w:rPr>
          <w:rFonts w:ascii="Book Antiqua" w:eastAsia="Arial Unicode MS" w:hAnsi="Book Antiqua"/>
        </w:rPr>
        <w:t xml:space="preserve"> supine </w:t>
      </w:r>
      <w:r w:rsidR="00326EDE" w:rsidRPr="00F63267">
        <w:rPr>
          <w:rFonts w:ascii="Book Antiqua" w:eastAsia="Arial Unicode MS" w:hAnsi="Book Antiqua"/>
        </w:rPr>
        <w:t xml:space="preserve">or </w:t>
      </w:r>
      <w:r w:rsidR="00E57BCD" w:rsidRPr="00F63267">
        <w:rPr>
          <w:rFonts w:ascii="Book Antiqua" w:eastAsia="Arial Unicode MS" w:hAnsi="Book Antiqua"/>
        </w:rPr>
        <w:t xml:space="preserve">the </w:t>
      </w:r>
      <w:r w:rsidR="003F3570" w:rsidRPr="00F63267">
        <w:rPr>
          <w:rFonts w:ascii="Book Antiqua" w:eastAsia="Arial Unicode MS" w:hAnsi="Book Antiqua"/>
          <w:u w:color="000000"/>
        </w:rPr>
        <w:t xml:space="preserve">transoral anvil introduction </w:t>
      </w:r>
      <w:r w:rsidR="003F3570" w:rsidRPr="00F63267">
        <w:rPr>
          <w:rFonts w:ascii="Book Antiqua" w:eastAsia="Arial Unicode MS" w:hAnsi="Book Antiqua"/>
          <w:i/>
          <w:u w:color="000000"/>
        </w:rPr>
        <w:t>vs</w:t>
      </w:r>
      <w:r w:rsidR="007D1EE9" w:rsidRPr="00F63267">
        <w:rPr>
          <w:rFonts w:ascii="Book Antiqua" w:eastAsia="Arial Unicode MS" w:hAnsi="Book Antiqua"/>
          <w:u w:color="000000"/>
        </w:rPr>
        <w:t xml:space="preserve"> the transthoracic route during </w:t>
      </w:r>
      <w:r w:rsidR="0050076B" w:rsidRPr="00F63267">
        <w:rPr>
          <w:rFonts w:ascii="Book Antiqua" w:eastAsia="Arial Unicode MS" w:hAnsi="Book Antiqua"/>
          <w:u w:color="000000"/>
        </w:rPr>
        <w:t xml:space="preserve">an </w:t>
      </w:r>
      <w:r w:rsidR="007D1EE9" w:rsidRPr="00F63267">
        <w:rPr>
          <w:rFonts w:ascii="Book Antiqua" w:eastAsia="Arial Unicode MS" w:hAnsi="Book Antiqua"/>
          <w:u w:color="000000"/>
        </w:rPr>
        <w:t>Ivor-Lewis esophagectomy</w:t>
      </w:r>
      <w:r w:rsidRPr="00F63267">
        <w:rPr>
          <w:rFonts w:ascii="Book Antiqua" w:eastAsia="Arial Unicode MS" w:hAnsi="Book Antiqua"/>
          <w:u w:color="000000"/>
        </w:rPr>
        <w:t xml:space="preserve">) </w:t>
      </w:r>
      <w:r w:rsidRPr="00F63267">
        <w:rPr>
          <w:rFonts w:ascii="Book Antiqua" w:eastAsia="Arial Unicode MS" w:hAnsi="Book Antiqua"/>
        </w:rPr>
        <w:t xml:space="preserve">have </w:t>
      </w:r>
      <w:r w:rsidR="00E82FE7" w:rsidRPr="00F63267">
        <w:rPr>
          <w:rFonts w:ascii="Book Antiqua" w:eastAsia="Arial Unicode MS" w:hAnsi="Book Antiqua"/>
        </w:rPr>
        <w:t>jeopardize</w:t>
      </w:r>
      <w:r w:rsidRPr="00F63267">
        <w:rPr>
          <w:rFonts w:ascii="Book Antiqua" w:eastAsia="Arial Unicode MS" w:hAnsi="Book Antiqua"/>
        </w:rPr>
        <w:t>d the</w:t>
      </w:r>
      <w:r w:rsidR="00E82FE7" w:rsidRPr="00F63267">
        <w:rPr>
          <w:rFonts w:ascii="Book Antiqua" w:eastAsia="Arial Unicode MS" w:hAnsi="Book Antiqua"/>
        </w:rPr>
        <w:t xml:space="preserve"> </w:t>
      </w:r>
      <w:proofErr w:type="gramStart"/>
      <w:r w:rsidR="00E82FE7" w:rsidRPr="00F63267">
        <w:rPr>
          <w:rFonts w:ascii="Book Antiqua" w:eastAsia="Arial Unicode MS" w:hAnsi="Book Antiqua"/>
        </w:rPr>
        <w:t>results</w:t>
      </w:r>
      <w:r w:rsidR="007D1EE9" w:rsidRPr="00F63267">
        <w:rPr>
          <w:rFonts w:ascii="Book Antiqua" w:eastAsia="Arial Unicode MS" w:hAnsi="Book Antiqua"/>
          <w:u w:color="000000"/>
          <w:vertAlign w:val="superscript"/>
        </w:rPr>
        <w:t>[</w:t>
      </w:r>
      <w:proofErr w:type="gramEnd"/>
      <w:r w:rsidR="00E26ED4" w:rsidRPr="00F63267">
        <w:rPr>
          <w:rFonts w:ascii="Book Antiqua" w:eastAsia="Arial Unicode MS" w:hAnsi="Book Antiqua"/>
          <w:u w:color="000000"/>
          <w:vertAlign w:val="superscript"/>
        </w:rPr>
        <w:t>126</w:t>
      </w:r>
      <w:r w:rsidR="007D1EE9" w:rsidRPr="00F63267">
        <w:rPr>
          <w:rFonts w:ascii="Book Antiqua" w:eastAsia="Arial Unicode MS" w:hAnsi="Book Antiqua"/>
          <w:u w:color="000000"/>
          <w:vertAlign w:val="superscript"/>
        </w:rPr>
        <w:t>]</w:t>
      </w:r>
      <w:r w:rsidR="007D1EE9" w:rsidRPr="00F63267">
        <w:rPr>
          <w:rFonts w:ascii="Book Antiqua" w:eastAsia="Arial Unicode MS" w:hAnsi="Book Antiqua"/>
          <w:u w:color="000000"/>
        </w:rPr>
        <w:t xml:space="preserve">. </w:t>
      </w:r>
    </w:p>
    <w:p w14:paraId="148E2ACE" w14:textId="377C3EED" w:rsidR="00C70CDF" w:rsidRPr="00F63267" w:rsidRDefault="00C5651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One large retrospective cohort study also confirmed the superiority of MIE in terms of postoperative pulmonary complications (13% in the thoraco-laparoscopic MIE</w:t>
      </w:r>
      <w:r w:rsidR="00E07424" w:rsidRPr="00F63267">
        <w:rPr>
          <w:rFonts w:ascii="Book Antiqua" w:eastAsia="Arial Unicode MS" w:hAnsi="Book Antiqua"/>
        </w:rPr>
        <w:t xml:space="preserve"> group</w:t>
      </w:r>
      <w:r w:rsidRPr="00F63267">
        <w:rPr>
          <w:rFonts w:ascii="Book Antiqua" w:eastAsia="Arial Unicode MS" w:hAnsi="Book Antiqua"/>
        </w:rPr>
        <w:t>, 38% in the thoracoscopic MIE</w:t>
      </w:r>
      <w:r w:rsidR="00E07424" w:rsidRPr="00F63267">
        <w:rPr>
          <w:rFonts w:ascii="Book Antiqua" w:eastAsia="Arial Unicode MS" w:hAnsi="Book Antiqua"/>
        </w:rPr>
        <w:t xml:space="preserve"> group</w:t>
      </w:r>
      <w:r w:rsidRPr="00F63267">
        <w:rPr>
          <w:rFonts w:ascii="Book Antiqua" w:eastAsia="Arial Unicode MS" w:hAnsi="Book Antiqua"/>
        </w:rPr>
        <w:t>, and 39% in the open group</w:t>
      </w:r>
      <w:r w:rsidRPr="00F63267">
        <w:rPr>
          <w:rFonts w:ascii="Book Antiqua" w:eastAsia="Arial Unicode MS" w:hAnsi="Book Antiqua"/>
          <w:u w:color="000000"/>
        </w:rPr>
        <w:t>)</w:t>
      </w:r>
      <w:proofErr w:type="gramStart"/>
      <w:r w:rsidRPr="00F63267">
        <w:rPr>
          <w:rFonts w:ascii="Book Antiqua" w:eastAsia="Arial Unicode MS" w:hAnsi="Book Antiqua"/>
          <w:u w:color="000000"/>
          <w:vertAlign w:val="superscript"/>
        </w:rPr>
        <w:t>[</w:t>
      </w:r>
      <w:r w:rsidR="00E26ED4" w:rsidRPr="00F63267">
        <w:rPr>
          <w:rFonts w:ascii="Book Antiqua" w:eastAsia="Arial Unicode MS" w:hAnsi="Book Antiqua"/>
          <w:u w:color="000000"/>
          <w:vertAlign w:val="superscript"/>
        </w:rPr>
        <w:t xml:space="preserve"> 122</w:t>
      </w:r>
      <w:proofErr w:type="gramEnd"/>
      <w:r w:rsidRPr="00F63267">
        <w:rPr>
          <w:rFonts w:ascii="Book Antiqua" w:eastAsia="Arial Unicode MS" w:hAnsi="Book Antiqua"/>
          <w:u w:color="000000"/>
          <w:vertAlign w:val="superscript"/>
        </w:rPr>
        <w:t>]</w:t>
      </w:r>
      <w:r w:rsidRPr="00F63267">
        <w:rPr>
          <w:rFonts w:ascii="Book Antiqua" w:eastAsia="Arial Unicode MS" w:hAnsi="Book Antiqua"/>
        </w:rPr>
        <w:t>.</w:t>
      </w:r>
    </w:p>
    <w:p w14:paraId="2D0CEC4A" w14:textId="73528047" w:rsidR="002117E8" w:rsidRPr="00F63267" w:rsidRDefault="00FD20EE"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Nevertheless, t</w:t>
      </w:r>
      <w:r w:rsidR="00C56516" w:rsidRPr="00F63267">
        <w:rPr>
          <w:rFonts w:ascii="Book Antiqua" w:eastAsia="Arial Unicode MS" w:hAnsi="Book Antiqua"/>
        </w:rPr>
        <w:t xml:space="preserve">o date, </w:t>
      </w:r>
      <w:r w:rsidR="00C660EB" w:rsidRPr="00F63267">
        <w:rPr>
          <w:rFonts w:ascii="Book Antiqua" w:eastAsia="Arial Unicode MS" w:hAnsi="Book Antiqua"/>
        </w:rPr>
        <w:t xml:space="preserve">only </w:t>
      </w:r>
      <w:r w:rsidR="00C56516" w:rsidRPr="00F63267">
        <w:rPr>
          <w:rFonts w:ascii="Book Antiqua" w:eastAsia="Arial Unicode MS" w:hAnsi="Book Antiqua"/>
        </w:rPr>
        <w:t xml:space="preserve">one </w:t>
      </w:r>
      <w:r w:rsidR="00C660EB" w:rsidRPr="00F63267">
        <w:rPr>
          <w:rFonts w:ascii="Book Antiqua" w:eastAsia="Arial Unicode MS" w:hAnsi="Book Antiqua"/>
        </w:rPr>
        <w:t xml:space="preserve">prospective, </w:t>
      </w:r>
      <w:r w:rsidR="00E07424" w:rsidRPr="00F63267">
        <w:rPr>
          <w:rFonts w:ascii="Book Antiqua" w:eastAsia="Arial Unicode MS" w:hAnsi="Book Antiqua"/>
        </w:rPr>
        <w:t xml:space="preserve">multicenter </w:t>
      </w:r>
      <w:r w:rsidR="00C660EB" w:rsidRPr="00F63267">
        <w:rPr>
          <w:rFonts w:ascii="Book Antiqua" w:eastAsia="Arial Unicode MS" w:hAnsi="Book Antiqua"/>
        </w:rPr>
        <w:t>RCT</w:t>
      </w:r>
      <w:r w:rsidR="00E07424" w:rsidRPr="00F63267">
        <w:rPr>
          <w:rFonts w:ascii="Book Antiqua" w:eastAsia="Arial Unicode MS" w:hAnsi="Book Antiqua"/>
        </w:rPr>
        <w:t xml:space="preserve"> that </w:t>
      </w:r>
      <w:r w:rsidR="00C660EB" w:rsidRPr="00F63267">
        <w:rPr>
          <w:rFonts w:ascii="Book Antiqua" w:eastAsia="Arial Unicode MS" w:hAnsi="Book Antiqua"/>
        </w:rPr>
        <w:t xml:space="preserve">including </w:t>
      </w:r>
      <w:r w:rsidRPr="00F63267">
        <w:rPr>
          <w:rFonts w:ascii="Book Antiqua" w:eastAsia="Arial Unicode MS" w:hAnsi="Book Antiqua"/>
        </w:rPr>
        <w:t>56</w:t>
      </w:r>
      <w:r w:rsidR="00C660EB" w:rsidRPr="00F63267">
        <w:rPr>
          <w:rFonts w:ascii="Book Antiqua" w:eastAsia="Arial Unicode MS" w:hAnsi="Book Antiqua"/>
        </w:rPr>
        <w:t xml:space="preserve"> patients</w:t>
      </w:r>
      <w:r w:rsidR="00E07424" w:rsidRPr="00F63267">
        <w:rPr>
          <w:rFonts w:ascii="Book Antiqua" w:eastAsia="Arial Unicode MS" w:hAnsi="Book Antiqua"/>
        </w:rPr>
        <w:t xml:space="preserve"> and compared</w:t>
      </w:r>
      <w:r w:rsidR="00C70CDF" w:rsidRPr="00F63267">
        <w:rPr>
          <w:rFonts w:ascii="Book Antiqua" w:eastAsia="Arial Unicode MS" w:hAnsi="Book Antiqua"/>
        </w:rPr>
        <w:t xml:space="preserve"> open transthoracic oesophagectomy with the minimally invasive approach</w:t>
      </w:r>
      <w:r w:rsidR="00E07424" w:rsidRPr="00F63267">
        <w:rPr>
          <w:rFonts w:ascii="Book Antiqua" w:eastAsia="Arial Unicode MS" w:hAnsi="Book Antiqua"/>
        </w:rPr>
        <w:t xml:space="preserve"> has been</w:t>
      </w:r>
      <w:r w:rsidR="00C56516" w:rsidRPr="00F63267">
        <w:rPr>
          <w:rFonts w:ascii="Book Antiqua" w:eastAsia="Arial Unicode MS" w:hAnsi="Book Antiqua"/>
        </w:rPr>
        <w:t xml:space="preserve"> published</w:t>
      </w:r>
      <w:r w:rsidR="00C70CDF" w:rsidRPr="00F63267">
        <w:rPr>
          <w:rFonts w:ascii="Book Antiqua" w:eastAsia="Arial Unicode MS" w:hAnsi="Book Antiqua"/>
          <w:vertAlign w:val="superscript"/>
        </w:rPr>
        <w:t>[</w:t>
      </w:r>
      <w:r w:rsidR="00E26ED4" w:rsidRPr="00F63267">
        <w:rPr>
          <w:rFonts w:ascii="Book Antiqua" w:eastAsia="Arial Unicode MS" w:hAnsi="Book Antiqua"/>
          <w:vertAlign w:val="superscript"/>
        </w:rPr>
        <w:t>127</w:t>
      </w:r>
      <w:r w:rsidR="00C70CDF" w:rsidRPr="00F63267">
        <w:rPr>
          <w:rFonts w:ascii="Book Antiqua" w:eastAsia="Arial Unicode MS" w:hAnsi="Book Antiqua"/>
          <w:vertAlign w:val="superscript"/>
        </w:rPr>
        <w:t>]</w:t>
      </w:r>
      <w:r w:rsidR="00C70CDF" w:rsidRPr="00F63267">
        <w:rPr>
          <w:rFonts w:ascii="Book Antiqua" w:eastAsia="Arial Unicode MS" w:hAnsi="Book Antiqua"/>
        </w:rPr>
        <w:t xml:space="preserve">.The authors </w:t>
      </w:r>
      <w:r w:rsidR="00C56516" w:rsidRPr="00F63267">
        <w:rPr>
          <w:rFonts w:ascii="Book Antiqua" w:eastAsia="Arial Unicode MS" w:hAnsi="Book Antiqua"/>
        </w:rPr>
        <w:t>report</w:t>
      </w:r>
      <w:r w:rsidR="00C70CDF" w:rsidRPr="00F63267">
        <w:rPr>
          <w:rFonts w:ascii="Book Antiqua" w:eastAsia="Arial Unicode MS" w:hAnsi="Book Antiqua"/>
        </w:rPr>
        <w:t>ed</w:t>
      </w:r>
      <w:r w:rsidRPr="00F63267">
        <w:rPr>
          <w:rFonts w:ascii="Book Antiqua" w:eastAsia="Arial Unicode MS" w:hAnsi="Book Antiqua"/>
        </w:rPr>
        <w:t xml:space="preserve"> </w:t>
      </w:r>
      <w:r w:rsidR="00E07424" w:rsidRPr="00F63267">
        <w:rPr>
          <w:rFonts w:ascii="Book Antiqua" w:eastAsia="Arial Unicode MS" w:hAnsi="Book Antiqua"/>
        </w:rPr>
        <w:t xml:space="preserve">that </w:t>
      </w:r>
      <w:r w:rsidRPr="00F63267">
        <w:rPr>
          <w:rFonts w:ascii="Book Antiqua" w:eastAsia="Arial Unicode MS" w:hAnsi="Book Antiqua"/>
        </w:rPr>
        <w:t xml:space="preserve">29% </w:t>
      </w:r>
      <w:r w:rsidR="00C70CDF" w:rsidRPr="00F63267">
        <w:rPr>
          <w:rFonts w:ascii="Book Antiqua" w:eastAsia="Arial Unicode MS" w:hAnsi="Book Antiqua"/>
        </w:rPr>
        <w:t xml:space="preserve">of </w:t>
      </w:r>
      <w:r w:rsidRPr="00F63267">
        <w:rPr>
          <w:rFonts w:ascii="Book Antiqua" w:eastAsia="Arial Unicode MS" w:hAnsi="Book Antiqua"/>
        </w:rPr>
        <w:t>patients in the open group had pulmonary infection</w:t>
      </w:r>
      <w:r w:rsidR="00E07424" w:rsidRPr="00F63267">
        <w:rPr>
          <w:rFonts w:ascii="Book Antiqua" w:eastAsia="Arial Unicode MS" w:hAnsi="Book Antiqua"/>
        </w:rPr>
        <w:t>s</w:t>
      </w:r>
      <w:r w:rsidRPr="00F63267">
        <w:rPr>
          <w:rFonts w:ascii="Book Antiqua" w:eastAsia="Arial Unicode MS" w:hAnsi="Book Antiqua"/>
        </w:rPr>
        <w:t xml:space="preserve"> in the first</w:t>
      </w:r>
      <w:r w:rsidR="00E82FE7" w:rsidRPr="00F63267">
        <w:rPr>
          <w:rFonts w:ascii="Book Antiqua" w:eastAsia="Arial Unicode MS" w:hAnsi="Book Antiqua"/>
        </w:rPr>
        <w:t xml:space="preserve"> </w:t>
      </w:r>
      <w:r w:rsidR="00F63267" w:rsidRPr="00F63267">
        <w:rPr>
          <w:rFonts w:ascii="Book Antiqua" w:eastAsia="Arial Unicode MS" w:hAnsi="Book Antiqua"/>
        </w:rPr>
        <w:t>2 w</w:t>
      </w:r>
      <w:r w:rsidR="00F63267" w:rsidRPr="00F63267">
        <w:rPr>
          <w:rFonts w:ascii="Book Antiqua" w:eastAsia="Arial Unicode MS" w:hAnsi="Book Antiqua" w:hint="eastAsia"/>
          <w:lang w:eastAsia="zh-CN"/>
        </w:rPr>
        <w:t>k</w:t>
      </w:r>
      <w:r w:rsidRPr="00F63267">
        <w:rPr>
          <w:rFonts w:ascii="Book Antiqua" w:eastAsia="Arial Unicode MS" w:hAnsi="Book Antiqua"/>
        </w:rPr>
        <w:t xml:space="preserve"> </w:t>
      </w:r>
      <w:r w:rsidR="00E07424" w:rsidRPr="00F63267">
        <w:rPr>
          <w:rFonts w:ascii="Book Antiqua" w:eastAsia="Arial Unicode MS" w:hAnsi="Book Antiqua"/>
        </w:rPr>
        <w:t xml:space="preserve">compared to </w:t>
      </w:r>
      <w:r w:rsidRPr="00F63267">
        <w:rPr>
          <w:rFonts w:ascii="Book Antiqua" w:eastAsia="Arial Unicode MS" w:hAnsi="Book Antiqua"/>
        </w:rPr>
        <w:t xml:space="preserve">five (9%) in the minimally invasive </w:t>
      </w:r>
      <w:r w:rsidR="00E07424" w:rsidRPr="00F63267">
        <w:rPr>
          <w:rFonts w:ascii="Book Antiqua" w:eastAsia="Arial Unicode MS" w:hAnsi="Book Antiqua"/>
        </w:rPr>
        <w:t xml:space="preserve">group </w:t>
      </w:r>
      <w:r w:rsidRPr="00F63267">
        <w:rPr>
          <w:rFonts w:ascii="Book Antiqua" w:eastAsia="Arial Unicode MS" w:hAnsi="Book Antiqua"/>
        </w:rPr>
        <w:t>(</w:t>
      </w:r>
      <w:r w:rsidR="00F63267" w:rsidRPr="00F63267">
        <w:rPr>
          <w:rFonts w:ascii="Book Antiqua" w:eastAsia="Arial Unicode MS" w:hAnsi="Book Antiqua"/>
          <w:i/>
        </w:rPr>
        <w:t>P</w:t>
      </w:r>
      <w:r w:rsidR="00F63267" w:rsidRPr="00F63267">
        <w:rPr>
          <w:rFonts w:ascii="Book Antiqua" w:eastAsia="Arial Unicode MS" w:hAnsi="Book Antiqua" w:hint="eastAsia"/>
          <w:lang w:eastAsia="zh-CN"/>
        </w:rPr>
        <w:t xml:space="preserve"> </w:t>
      </w:r>
      <w:r w:rsidR="00C70CDF" w:rsidRPr="00F63267">
        <w:rPr>
          <w:rFonts w:ascii="Book Antiqua" w:eastAsia="Arial Unicode MS" w:hAnsi="Book Antiqua"/>
        </w:rPr>
        <w:t>=</w:t>
      </w:r>
      <w:r w:rsidR="00F63267" w:rsidRPr="00F63267">
        <w:rPr>
          <w:rFonts w:ascii="Book Antiqua" w:eastAsia="Arial Unicode MS" w:hAnsi="Book Antiqua" w:hint="eastAsia"/>
          <w:lang w:eastAsia="zh-CN"/>
        </w:rPr>
        <w:t xml:space="preserve"> </w:t>
      </w:r>
      <w:r w:rsidR="00C70CDF" w:rsidRPr="00F63267">
        <w:rPr>
          <w:rFonts w:ascii="Book Antiqua" w:eastAsia="Arial Unicode MS" w:hAnsi="Book Antiqua"/>
        </w:rPr>
        <w:t>0</w:t>
      </w:r>
      <w:r w:rsidR="00CC7E6A" w:rsidRPr="00F63267">
        <w:rPr>
          <w:rFonts w:ascii="Book Antiqua" w:eastAsia="Arial Unicode MS" w:hAnsi="Book Antiqua"/>
        </w:rPr>
        <w:t>.</w:t>
      </w:r>
      <w:r w:rsidR="00C70CDF" w:rsidRPr="00F63267">
        <w:rPr>
          <w:rFonts w:ascii="Book Antiqua" w:eastAsia="Arial Unicode MS" w:hAnsi="Book Antiqua"/>
        </w:rPr>
        <w:t xml:space="preserve">005), </w:t>
      </w:r>
      <w:r w:rsidR="00E07424" w:rsidRPr="00F63267">
        <w:rPr>
          <w:rFonts w:ascii="Book Antiqua" w:eastAsia="Arial Unicode MS" w:hAnsi="Book Antiqua"/>
        </w:rPr>
        <w:t xml:space="preserve">while </w:t>
      </w:r>
      <w:r w:rsidRPr="00F63267">
        <w:rPr>
          <w:rFonts w:ascii="Book Antiqua" w:eastAsia="Arial Unicode MS" w:hAnsi="Book Antiqua"/>
        </w:rPr>
        <w:t xml:space="preserve">19 (34%) </w:t>
      </w:r>
      <w:r w:rsidR="00C70CDF" w:rsidRPr="00F63267">
        <w:rPr>
          <w:rFonts w:ascii="Book Antiqua" w:eastAsia="Arial Unicode MS" w:hAnsi="Book Antiqua"/>
        </w:rPr>
        <w:t xml:space="preserve">and seven (12%) </w:t>
      </w:r>
      <w:r w:rsidRPr="00F63267">
        <w:rPr>
          <w:rFonts w:ascii="Book Antiqua" w:eastAsia="Arial Unicode MS" w:hAnsi="Book Antiqua"/>
        </w:rPr>
        <w:t>patients</w:t>
      </w:r>
      <w:r w:rsidR="00E07424" w:rsidRPr="00F63267">
        <w:rPr>
          <w:rFonts w:ascii="Book Antiqua" w:eastAsia="Arial Unicode MS" w:hAnsi="Book Antiqua"/>
        </w:rPr>
        <w:t xml:space="preserve"> in the two groups</w:t>
      </w:r>
      <w:r w:rsidRPr="00F63267">
        <w:rPr>
          <w:rFonts w:ascii="Book Antiqua" w:eastAsia="Arial Unicode MS" w:hAnsi="Book Antiqua"/>
        </w:rPr>
        <w:t xml:space="preserve"> had </w:t>
      </w:r>
      <w:r w:rsidR="00C70CDF" w:rsidRPr="00F63267">
        <w:rPr>
          <w:rFonts w:ascii="Book Antiqua" w:eastAsia="Arial Unicode MS" w:hAnsi="Book Antiqua"/>
        </w:rPr>
        <w:t xml:space="preserve">in-hospital </w:t>
      </w:r>
      <w:r w:rsidRPr="00F63267">
        <w:rPr>
          <w:rFonts w:ascii="Book Antiqua" w:eastAsia="Arial Unicode MS" w:hAnsi="Book Antiqua"/>
        </w:rPr>
        <w:t>pulmonary infectio</w:t>
      </w:r>
      <w:r w:rsidR="004E4A4D" w:rsidRPr="00F63267">
        <w:rPr>
          <w:rFonts w:ascii="Book Antiqua" w:eastAsia="Arial Unicode MS" w:hAnsi="Book Antiqua"/>
        </w:rPr>
        <w:t>n</w:t>
      </w:r>
      <w:r w:rsidR="00E07424" w:rsidRPr="00F63267">
        <w:rPr>
          <w:rFonts w:ascii="Book Antiqua" w:eastAsia="Arial Unicode MS" w:hAnsi="Book Antiqua"/>
        </w:rPr>
        <w:t>s</w:t>
      </w:r>
      <w:r w:rsidR="004E4A4D" w:rsidRPr="00F63267">
        <w:rPr>
          <w:rFonts w:ascii="Book Antiqua" w:eastAsia="Arial Unicode MS" w:hAnsi="Book Antiqua"/>
        </w:rPr>
        <w:t>, respectively</w:t>
      </w:r>
      <w:r w:rsidRPr="00F63267">
        <w:rPr>
          <w:rFonts w:ascii="Book Antiqua" w:eastAsia="Arial Unicode MS" w:hAnsi="Book Antiqua"/>
        </w:rPr>
        <w:t xml:space="preserve"> (</w:t>
      </w:r>
      <w:r w:rsidR="001750BD" w:rsidRPr="001750BD">
        <w:rPr>
          <w:rFonts w:ascii="Book Antiqua" w:eastAsia="Arial Unicode MS" w:hAnsi="Book Antiqua"/>
          <w:i/>
        </w:rPr>
        <w:t>P</w:t>
      </w:r>
      <w:r w:rsidR="001750BD">
        <w:rPr>
          <w:rFonts w:ascii="Book Antiqua" w:eastAsia="Arial Unicode MS" w:hAnsi="Book Antiqua" w:hint="eastAsia"/>
          <w:lang w:eastAsia="zh-CN"/>
        </w:rPr>
        <w:t xml:space="preserve"> </w:t>
      </w:r>
      <w:r w:rsidRPr="00F63267">
        <w:rPr>
          <w:rFonts w:ascii="Book Antiqua" w:eastAsia="Arial Unicode MS" w:hAnsi="Book Antiqua"/>
        </w:rPr>
        <w:t>=</w:t>
      </w:r>
      <w:r w:rsidR="001750BD">
        <w:rPr>
          <w:rFonts w:ascii="Book Antiqua" w:eastAsia="Arial Unicode MS" w:hAnsi="Book Antiqua" w:hint="eastAsia"/>
          <w:lang w:eastAsia="zh-CN"/>
        </w:rPr>
        <w:t xml:space="preserve"> </w:t>
      </w:r>
      <w:r w:rsidRPr="00F63267">
        <w:rPr>
          <w:rFonts w:ascii="Book Antiqua" w:eastAsia="Arial Unicode MS" w:hAnsi="Book Antiqua"/>
        </w:rPr>
        <w:t>0</w:t>
      </w:r>
      <w:r w:rsidR="00CC7E6A" w:rsidRPr="00F63267">
        <w:rPr>
          <w:rFonts w:ascii="Book Antiqua" w:eastAsia="Arial Unicode MS" w:hAnsi="Book Antiqua"/>
        </w:rPr>
        <w:t>.</w:t>
      </w:r>
      <w:r w:rsidRPr="00F63267">
        <w:rPr>
          <w:rFonts w:ascii="Book Antiqua" w:eastAsia="Arial Unicode MS" w:hAnsi="Book Antiqua"/>
        </w:rPr>
        <w:t>005)</w:t>
      </w:r>
      <w:r w:rsidR="00C70CDF" w:rsidRPr="00F63267">
        <w:rPr>
          <w:rFonts w:ascii="Book Antiqua" w:eastAsia="Arial Unicode MS" w:hAnsi="Book Antiqua"/>
          <w:vertAlign w:val="superscript"/>
        </w:rPr>
        <w:t>[</w:t>
      </w:r>
      <w:r w:rsidR="00E26ED4" w:rsidRPr="00F63267">
        <w:rPr>
          <w:rFonts w:ascii="Book Antiqua" w:eastAsia="Arial Unicode MS" w:hAnsi="Book Antiqua"/>
          <w:vertAlign w:val="superscript"/>
        </w:rPr>
        <w:t>127</w:t>
      </w:r>
      <w:r w:rsidR="00C70CDF" w:rsidRPr="00F63267">
        <w:rPr>
          <w:rFonts w:ascii="Book Antiqua" w:eastAsia="Arial Unicode MS" w:hAnsi="Book Antiqua"/>
          <w:vertAlign w:val="superscript"/>
        </w:rPr>
        <w:t>]</w:t>
      </w:r>
      <w:r w:rsidR="00C70CDF" w:rsidRPr="00F63267">
        <w:rPr>
          <w:rFonts w:ascii="Book Antiqua" w:eastAsia="Arial Unicode MS" w:hAnsi="Book Antiqua"/>
        </w:rPr>
        <w:t>. A</w:t>
      </w:r>
      <w:r w:rsidR="00C660EB" w:rsidRPr="00F63267">
        <w:rPr>
          <w:rFonts w:ascii="Book Antiqua" w:eastAsia="Arial Unicode MS" w:hAnsi="Book Antiqua"/>
        </w:rPr>
        <w:t xml:space="preserve">nother trial to evaluate </w:t>
      </w:r>
      <w:r w:rsidR="00C660EB" w:rsidRPr="00F63267">
        <w:rPr>
          <w:rFonts w:ascii="Book Antiqua" w:eastAsia="Arial Unicode MS" w:hAnsi="Book Antiqua"/>
        </w:rPr>
        <w:lastRenderedPageBreak/>
        <w:t>the benefits of laparoscopic gastric mobilization</w:t>
      </w:r>
      <w:r w:rsidR="002117E8" w:rsidRPr="00F63267">
        <w:rPr>
          <w:rFonts w:ascii="Book Antiqua" w:eastAsia="Arial Unicode MS" w:hAnsi="Book Antiqua"/>
        </w:rPr>
        <w:t xml:space="preserve"> during Ivor-Lewis intervention</w:t>
      </w:r>
      <w:r w:rsidR="00E07424" w:rsidRPr="00F63267">
        <w:rPr>
          <w:rFonts w:ascii="Book Antiqua" w:eastAsia="Arial Unicode MS" w:hAnsi="Book Antiqua"/>
        </w:rPr>
        <w:t xml:space="preserve"> is still </w:t>
      </w:r>
      <w:proofErr w:type="gramStart"/>
      <w:r w:rsidR="00E07424" w:rsidRPr="00F63267">
        <w:rPr>
          <w:rFonts w:ascii="Book Antiqua" w:eastAsia="Arial Unicode MS" w:hAnsi="Book Antiqua"/>
        </w:rPr>
        <w:t>ongoing</w:t>
      </w:r>
      <w:r w:rsidR="00C660EB" w:rsidRPr="00F63267">
        <w:rPr>
          <w:rFonts w:ascii="Book Antiqua" w:eastAsia="Arial Unicode MS" w:hAnsi="Book Antiqua"/>
          <w:vertAlign w:val="superscript"/>
        </w:rPr>
        <w:t>[</w:t>
      </w:r>
      <w:proofErr w:type="gramEnd"/>
      <w:r w:rsidR="00E26ED4" w:rsidRPr="00F63267">
        <w:rPr>
          <w:rFonts w:ascii="Book Antiqua" w:eastAsia="Arial Unicode MS" w:hAnsi="Book Antiqua"/>
          <w:vertAlign w:val="superscript"/>
        </w:rPr>
        <w:t>128</w:t>
      </w:r>
      <w:r w:rsidR="00C660EB" w:rsidRPr="00F63267">
        <w:rPr>
          <w:rFonts w:ascii="Book Antiqua" w:eastAsia="Arial Unicode MS" w:hAnsi="Book Antiqua"/>
          <w:vertAlign w:val="superscript"/>
        </w:rPr>
        <w:t>]</w:t>
      </w:r>
      <w:r w:rsidR="00C660EB" w:rsidRPr="00F63267">
        <w:rPr>
          <w:rFonts w:ascii="Book Antiqua" w:eastAsia="Arial Unicode MS" w:hAnsi="Book Antiqua"/>
        </w:rPr>
        <w:t xml:space="preserve">. </w:t>
      </w:r>
    </w:p>
    <w:p w14:paraId="63D1A959" w14:textId="0966FD21" w:rsidR="00C660EB" w:rsidRPr="00F63267" w:rsidRDefault="002117E8" w:rsidP="002E7B46">
      <w:pPr>
        <w:spacing w:line="360" w:lineRule="auto"/>
        <w:ind w:firstLine="708"/>
        <w:jc w:val="both"/>
        <w:outlineLvl w:val="0"/>
        <w:rPr>
          <w:rFonts w:ascii="Book Antiqua" w:eastAsia="Arial Unicode MS" w:hAnsi="Book Antiqua"/>
          <w:u w:color="000000"/>
        </w:rPr>
      </w:pPr>
      <w:r w:rsidRPr="00F63267">
        <w:rPr>
          <w:rFonts w:ascii="Book Antiqua" w:eastAsia="Arial Unicode MS" w:hAnsi="Book Antiqua"/>
          <w:u w:color="000000"/>
        </w:rPr>
        <w:t xml:space="preserve">Conversely, </w:t>
      </w:r>
      <w:r w:rsidR="00C660EB" w:rsidRPr="00F63267">
        <w:rPr>
          <w:rFonts w:ascii="Book Antiqua" w:eastAsia="Arial Unicode MS" w:hAnsi="Book Antiqua"/>
          <w:u w:color="000000"/>
        </w:rPr>
        <w:t>Hanna</w:t>
      </w:r>
      <w:r w:rsidR="00C660EB" w:rsidRPr="00F63267">
        <w:rPr>
          <w:rFonts w:ascii="Book Antiqua" w:eastAsia="Arial Unicode MS" w:hAnsi="Book Antiqua"/>
          <w:u w:color="000000"/>
          <w:vertAlign w:val="superscript"/>
        </w:rPr>
        <w:t>[1</w:t>
      </w:r>
      <w:r w:rsidR="000E3532" w:rsidRPr="00F63267">
        <w:rPr>
          <w:rFonts w:ascii="Book Antiqua" w:eastAsia="Arial Unicode MS" w:hAnsi="Book Antiqua"/>
          <w:u w:color="000000"/>
          <w:vertAlign w:val="superscript"/>
        </w:rPr>
        <w:t>29</w:t>
      </w:r>
      <w:r w:rsidR="00C660EB" w:rsidRPr="00F63267">
        <w:rPr>
          <w:rFonts w:ascii="Book Antiqua" w:eastAsia="Arial Unicode MS" w:hAnsi="Book Antiqua"/>
          <w:u w:color="000000"/>
          <w:vertAlign w:val="superscript"/>
        </w:rPr>
        <w:t>]</w:t>
      </w:r>
      <w:r w:rsidR="0050076B" w:rsidRPr="00F63267">
        <w:rPr>
          <w:rFonts w:ascii="Book Antiqua" w:eastAsia="Arial Unicode MS" w:hAnsi="Book Antiqua"/>
          <w:u w:color="000000"/>
        </w:rPr>
        <w:t xml:space="preserve">, </w:t>
      </w:r>
      <w:r w:rsidR="00E07424" w:rsidRPr="00F63267">
        <w:rPr>
          <w:rFonts w:ascii="Book Antiqua" w:eastAsia="Arial Unicode MS" w:hAnsi="Book Antiqua"/>
          <w:u w:color="000000"/>
        </w:rPr>
        <w:t xml:space="preserve">who selected </w:t>
      </w:r>
      <w:r w:rsidR="00C660EB" w:rsidRPr="00F63267">
        <w:rPr>
          <w:rFonts w:ascii="Book Antiqua" w:eastAsia="Arial Unicode MS" w:hAnsi="Book Antiqua"/>
          <w:u w:color="000000"/>
        </w:rPr>
        <w:t xml:space="preserve">thirty of the best </w:t>
      </w:r>
      <w:r w:rsidR="00C70CDF" w:rsidRPr="00F63267">
        <w:rPr>
          <w:rFonts w:ascii="Book Antiqua" w:eastAsia="Arial Unicode MS" w:hAnsi="Book Antiqua"/>
          <w:u w:color="000000"/>
        </w:rPr>
        <w:t>published papers</w:t>
      </w:r>
      <w:r w:rsidR="00C660EB" w:rsidRPr="00F63267">
        <w:rPr>
          <w:rFonts w:ascii="Book Antiqua" w:eastAsia="Arial Unicode MS" w:hAnsi="Book Antiqua"/>
          <w:u w:color="000000"/>
        </w:rPr>
        <w:t xml:space="preserve"> concerning MIE </w:t>
      </w:r>
      <w:r w:rsidRPr="00F63267">
        <w:rPr>
          <w:rFonts w:ascii="Book Antiqua" w:eastAsia="Arial Unicode MS" w:hAnsi="Book Antiqua"/>
          <w:u w:color="000000"/>
        </w:rPr>
        <w:t xml:space="preserve">and open approaches </w:t>
      </w:r>
      <w:r w:rsidR="00C660EB" w:rsidRPr="00F63267">
        <w:rPr>
          <w:rFonts w:ascii="Book Antiqua" w:eastAsia="Arial Unicode MS" w:hAnsi="Book Antiqua"/>
          <w:u w:color="000000"/>
        </w:rPr>
        <w:t>for cancer (including only 1 RCT</w:t>
      </w:r>
      <w:r w:rsidRPr="00F63267">
        <w:rPr>
          <w:rFonts w:ascii="Book Antiqua" w:eastAsia="Arial Unicode MS" w:hAnsi="Book Antiqua"/>
          <w:u w:color="000000"/>
        </w:rPr>
        <w:t>)</w:t>
      </w:r>
      <w:r w:rsidR="00E82FE7" w:rsidRPr="00F63267">
        <w:rPr>
          <w:rFonts w:ascii="Book Antiqua" w:eastAsia="Arial Unicode MS" w:hAnsi="Book Antiqua"/>
          <w:u w:color="000000"/>
        </w:rPr>
        <w:t xml:space="preserve">, </w:t>
      </w:r>
      <w:r w:rsidR="00C70CDF" w:rsidRPr="00F63267">
        <w:rPr>
          <w:rFonts w:ascii="Book Antiqua" w:eastAsia="Arial Unicode MS" w:hAnsi="Book Antiqua"/>
          <w:u w:color="000000"/>
        </w:rPr>
        <w:t>found</w:t>
      </w:r>
      <w:r w:rsidR="00C660EB" w:rsidRPr="00F63267">
        <w:rPr>
          <w:rFonts w:ascii="Book Antiqua" w:eastAsia="Arial Unicode MS" w:hAnsi="Book Antiqua"/>
          <w:u w:color="000000"/>
        </w:rPr>
        <w:t xml:space="preserve"> that in most studies a suboptimal lymphadenectomy </w:t>
      </w:r>
      <w:r w:rsidR="00E82FE7" w:rsidRPr="00F63267">
        <w:rPr>
          <w:rFonts w:ascii="Book Antiqua" w:eastAsia="Arial Unicode MS" w:hAnsi="Book Antiqua"/>
          <w:u w:color="000000"/>
        </w:rPr>
        <w:t xml:space="preserve">was </w:t>
      </w:r>
      <w:r w:rsidR="00237636" w:rsidRPr="00F63267">
        <w:rPr>
          <w:rFonts w:ascii="Book Antiqua" w:eastAsia="Arial Unicode MS" w:hAnsi="Book Antiqua"/>
          <w:u w:color="000000"/>
        </w:rPr>
        <w:t>described</w:t>
      </w:r>
      <w:r w:rsidRPr="00F63267">
        <w:rPr>
          <w:rFonts w:ascii="Book Antiqua" w:eastAsia="Arial Unicode MS" w:hAnsi="Book Antiqua"/>
          <w:u w:color="000000"/>
        </w:rPr>
        <w:t xml:space="preserve"> (</w:t>
      </w:r>
      <w:r w:rsidR="00E07424" w:rsidRPr="00F63267">
        <w:rPr>
          <w:rFonts w:ascii="Book Antiqua" w:eastAsia="Arial Unicode MS" w:hAnsi="Book Antiqua"/>
          <w:u w:color="000000"/>
        </w:rPr>
        <w:t xml:space="preserve">with the </w:t>
      </w:r>
      <w:r w:rsidR="00C660EB" w:rsidRPr="00F63267">
        <w:rPr>
          <w:rFonts w:ascii="Book Antiqua" w:eastAsia="Arial Unicode MS" w:hAnsi="Book Antiqua"/>
          <w:u w:color="000000"/>
        </w:rPr>
        <w:t>average number of nodes retrieved below 23</w:t>
      </w:r>
      <w:r w:rsidRPr="00F63267">
        <w:rPr>
          <w:rFonts w:ascii="Book Antiqua" w:eastAsia="Arial Unicode MS" w:hAnsi="Book Antiqua"/>
          <w:u w:color="000000"/>
        </w:rPr>
        <w:t xml:space="preserve"> considered as the standard</w:t>
      </w:r>
      <w:r w:rsidR="00C660EB" w:rsidRPr="00F63267">
        <w:rPr>
          <w:rFonts w:ascii="Book Antiqua" w:eastAsia="Arial Unicode MS" w:hAnsi="Book Antiqua"/>
          <w:u w:color="000000"/>
        </w:rPr>
        <w:t>)</w:t>
      </w:r>
      <w:r w:rsidR="00237636" w:rsidRPr="00F63267">
        <w:rPr>
          <w:rFonts w:ascii="Book Antiqua" w:eastAsia="Arial Unicode MS" w:hAnsi="Book Antiqua"/>
          <w:u w:color="000000"/>
        </w:rPr>
        <w:t xml:space="preserve"> and </w:t>
      </w:r>
      <w:r w:rsidR="0053435F" w:rsidRPr="00F63267">
        <w:rPr>
          <w:rFonts w:ascii="Book Antiqua" w:eastAsia="Arial Unicode MS" w:hAnsi="Book Antiqua"/>
          <w:u w:color="000000"/>
        </w:rPr>
        <w:t xml:space="preserve">included </w:t>
      </w:r>
      <w:r w:rsidR="00237636" w:rsidRPr="00F63267">
        <w:rPr>
          <w:rFonts w:ascii="Book Antiqua" w:eastAsia="Arial Unicode MS" w:hAnsi="Book Antiqua"/>
          <w:u w:color="000000"/>
        </w:rPr>
        <w:t xml:space="preserve">a superficial description of the complications </w:t>
      </w:r>
      <w:r w:rsidR="0053435F" w:rsidRPr="00F63267">
        <w:rPr>
          <w:rFonts w:ascii="Book Antiqua" w:eastAsia="Arial Unicode MS" w:hAnsi="Book Antiqua"/>
          <w:u w:color="000000"/>
        </w:rPr>
        <w:t xml:space="preserve">that </w:t>
      </w:r>
      <w:r w:rsidR="00237636" w:rsidRPr="00F63267">
        <w:rPr>
          <w:rFonts w:ascii="Book Antiqua" w:eastAsia="Arial Unicode MS" w:hAnsi="Book Antiqua"/>
          <w:u w:color="000000"/>
        </w:rPr>
        <w:t>occurred. However, t</w:t>
      </w:r>
      <w:r w:rsidR="00C660EB" w:rsidRPr="00F63267">
        <w:rPr>
          <w:rFonts w:ascii="Book Antiqua" w:eastAsia="Arial Unicode MS" w:hAnsi="Book Antiqua"/>
          <w:u w:color="000000"/>
        </w:rPr>
        <w:t xml:space="preserve">he disease-free survival and </w:t>
      </w:r>
      <w:r w:rsidRPr="00F63267">
        <w:rPr>
          <w:rFonts w:ascii="Book Antiqua" w:eastAsia="Arial Unicode MS" w:hAnsi="Book Antiqua"/>
          <w:u w:color="000000"/>
        </w:rPr>
        <w:t xml:space="preserve">the </w:t>
      </w:r>
      <w:r w:rsidR="00C660EB" w:rsidRPr="00F63267">
        <w:rPr>
          <w:rFonts w:ascii="Book Antiqua" w:eastAsia="Arial Unicode MS" w:hAnsi="Book Antiqua"/>
          <w:u w:color="000000"/>
        </w:rPr>
        <w:t xml:space="preserve">overall survival </w:t>
      </w:r>
      <w:r w:rsidR="0053435F" w:rsidRPr="00F63267">
        <w:rPr>
          <w:rFonts w:ascii="Book Antiqua" w:eastAsia="Arial Unicode MS" w:hAnsi="Book Antiqua"/>
          <w:u w:color="000000"/>
        </w:rPr>
        <w:t xml:space="preserve">rates </w:t>
      </w:r>
      <w:r w:rsidR="00C660EB" w:rsidRPr="00F63267">
        <w:rPr>
          <w:rFonts w:ascii="Book Antiqua" w:eastAsia="Arial Unicode MS" w:hAnsi="Book Antiqua"/>
          <w:u w:color="000000"/>
        </w:rPr>
        <w:t xml:space="preserve">were </w:t>
      </w:r>
      <w:r w:rsidRPr="00F63267">
        <w:rPr>
          <w:rFonts w:ascii="Book Antiqua" w:eastAsia="Arial Unicode MS" w:hAnsi="Book Antiqua"/>
          <w:u w:color="000000"/>
        </w:rPr>
        <w:t>similar</w:t>
      </w:r>
      <w:r w:rsidR="00C660EB" w:rsidRPr="00F63267">
        <w:rPr>
          <w:rFonts w:ascii="Book Antiqua" w:eastAsia="Arial Unicode MS" w:hAnsi="Book Antiqua"/>
          <w:u w:color="000000"/>
        </w:rPr>
        <w:t xml:space="preserve"> to those achieved by open </w:t>
      </w:r>
      <w:proofErr w:type="gramStart"/>
      <w:r w:rsidR="00C660EB" w:rsidRPr="00F63267">
        <w:rPr>
          <w:rFonts w:ascii="Book Antiqua" w:eastAsia="Arial Unicode MS" w:hAnsi="Book Antiqua"/>
          <w:u w:color="000000"/>
        </w:rPr>
        <w:t>surgery</w:t>
      </w:r>
      <w:r w:rsidRPr="00F63267">
        <w:rPr>
          <w:rFonts w:ascii="Book Antiqua" w:eastAsia="Arial Unicode MS" w:hAnsi="Book Antiqua"/>
          <w:u w:color="000000"/>
          <w:vertAlign w:val="superscript"/>
        </w:rPr>
        <w:t>[</w:t>
      </w:r>
      <w:proofErr w:type="gramEnd"/>
      <w:r w:rsidR="000E3532" w:rsidRPr="00F63267">
        <w:rPr>
          <w:rFonts w:ascii="Book Antiqua" w:eastAsia="Arial Unicode MS" w:hAnsi="Book Antiqua"/>
          <w:u w:color="000000"/>
          <w:vertAlign w:val="superscript"/>
        </w:rPr>
        <w:t>129</w:t>
      </w:r>
      <w:r w:rsidRPr="00F63267">
        <w:rPr>
          <w:rFonts w:ascii="Book Antiqua" w:eastAsia="Arial Unicode MS" w:hAnsi="Book Antiqua"/>
          <w:u w:color="000000"/>
          <w:vertAlign w:val="superscript"/>
        </w:rPr>
        <w:t>]</w:t>
      </w:r>
      <w:r w:rsidR="00C660EB" w:rsidRPr="00F63267">
        <w:rPr>
          <w:rFonts w:ascii="Book Antiqua" w:eastAsia="Arial Unicode MS" w:hAnsi="Book Antiqua"/>
          <w:u w:color="000000"/>
        </w:rPr>
        <w:t xml:space="preserve">. </w:t>
      </w:r>
    </w:p>
    <w:p w14:paraId="7D5AACB2" w14:textId="3962E2C1" w:rsidR="002117E8" w:rsidRPr="00F63267" w:rsidRDefault="00C23BF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In recent years</w:t>
      </w:r>
      <w:r w:rsidR="002117E8" w:rsidRPr="00F63267">
        <w:rPr>
          <w:rFonts w:ascii="Book Antiqua" w:eastAsia="Arial Unicode MS" w:hAnsi="Book Antiqua"/>
        </w:rPr>
        <w:t xml:space="preserve">, </w:t>
      </w:r>
      <w:r w:rsidR="00C660EB" w:rsidRPr="00F63267">
        <w:rPr>
          <w:rFonts w:ascii="Book Antiqua" w:eastAsia="Arial Unicode MS" w:hAnsi="Book Antiqua"/>
        </w:rPr>
        <w:t xml:space="preserve">robotic-assisted MIE </w:t>
      </w:r>
      <w:r w:rsidR="001C6175" w:rsidRPr="00F63267">
        <w:rPr>
          <w:rFonts w:ascii="Book Antiqua" w:eastAsia="Arial Unicode MS" w:hAnsi="Book Antiqua"/>
        </w:rPr>
        <w:t xml:space="preserve">(RAMIE) </w:t>
      </w:r>
      <w:r w:rsidR="00EF6DE0" w:rsidRPr="00F63267">
        <w:rPr>
          <w:rFonts w:ascii="Book Antiqua" w:eastAsia="Arial Unicode MS" w:hAnsi="Book Antiqua"/>
        </w:rPr>
        <w:t>has been</w:t>
      </w:r>
      <w:r w:rsidR="00C660EB" w:rsidRPr="00F63267">
        <w:rPr>
          <w:rFonts w:ascii="Book Antiqua" w:eastAsia="Arial Unicode MS" w:hAnsi="Book Antiqua"/>
        </w:rPr>
        <w:t xml:space="preserve"> </w:t>
      </w:r>
      <w:r w:rsidR="002117E8" w:rsidRPr="00F63267">
        <w:rPr>
          <w:rFonts w:ascii="Book Antiqua" w:eastAsia="Arial Unicode MS" w:hAnsi="Book Antiqua"/>
        </w:rPr>
        <w:t>introduced</w:t>
      </w:r>
      <w:r w:rsidR="00E82FE7" w:rsidRPr="00F63267">
        <w:rPr>
          <w:rFonts w:ascii="Book Antiqua" w:eastAsia="Arial Unicode MS" w:hAnsi="Book Antiqua"/>
        </w:rPr>
        <w:t xml:space="preserve"> </w:t>
      </w:r>
      <w:r w:rsidR="002117E8" w:rsidRPr="00F63267">
        <w:rPr>
          <w:rFonts w:ascii="Book Antiqua" w:eastAsia="Arial Unicode MS" w:hAnsi="Book Antiqua"/>
        </w:rPr>
        <w:t>for</w:t>
      </w:r>
      <w:r w:rsidR="00C660EB" w:rsidRPr="00F63267">
        <w:rPr>
          <w:rFonts w:ascii="Book Antiqua" w:eastAsia="Arial Unicode MS" w:hAnsi="Book Antiqua"/>
        </w:rPr>
        <w:t xml:space="preserve"> the treatment of esophagogastric malignancies</w:t>
      </w:r>
      <w:r w:rsidR="002117E8" w:rsidRPr="00F63267">
        <w:rPr>
          <w:rFonts w:ascii="Book Antiqua" w:eastAsia="Arial Unicode MS" w:hAnsi="Book Antiqua"/>
        </w:rPr>
        <w:t xml:space="preserve">. </w:t>
      </w:r>
      <w:r w:rsidRPr="00F63267">
        <w:rPr>
          <w:rFonts w:ascii="Book Antiqua" w:eastAsia="Arial Unicode MS" w:hAnsi="Book Antiqua"/>
        </w:rPr>
        <w:t xml:space="preserve">The robotic platform would </w:t>
      </w:r>
      <w:r w:rsidR="00EF6DE0" w:rsidRPr="00F63267">
        <w:rPr>
          <w:rFonts w:ascii="Book Antiqua" w:eastAsia="Arial Unicode MS" w:hAnsi="Book Antiqua"/>
        </w:rPr>
        <w:t>reduce</w:t>
      </w:r>
      <w:r w:rsidR="001924CC" w:rsidRPr="00F63267">
        <w:rPr>
          <w:rFonts w:ascii="Book Antiqua" w:eastAsia="Arial Unicode MS" w:hAnsi="Book Antiqua"/>
        </w:rPr>
        <w:t xml:space="preserve"> the complexity of the </w:t>
      </w:r>
      <w:r w:rsidRPr="00F63267">
        <w:rPr>
          <w:rFonts w:ascii="Book Antiqua" w:eastAsia="Arial Unicode MS" w:hAnsi="Book Antiqua"/>
        </w:rPr>
        <w:t xml:space="preserve">laparoscopic-thoracoscopic </w:t>
      </w:r>
      <w:r w:rsidR="001924CC" w:rsidRPr="00F63267">
        <w:rPr>
          <w:rFonts w:ascii="Book Antiqua" w:eastAsia="Arial Unicode MS" w:hAnsi="Book Antiqua"/>
        </w:rPr>
        <w:t>maneuvers</w:t>
      </w:r>
      <w:r w:rsidR="00EF6DE0" w:rsidRPr="00F63267">
        <w:rPr>
          <w:rFonts w:ascii="Book Antiqua" w:eastAsia="Arial Unicode MS" w:hAnsi="Book Antiqua"/>
        </w:rPr>
        <w:t xml:space="preserve"> using</w:t>
      </w:r>
      <w:r w:rsidRPr="00F63267">
        <w:rPr>
          <w:rFonts w:ascii="Book Antiqua" w:eastAsia="Arial Unicode MS" w:hAnsi="Book Antiqua"/>
        </w:rPr>
        <w:t xml:space="preserve"> endo-wrist arm technology (articulation of the instruments with 7 degrees of freedom). </w:t>
      </w:r>
      <w:r w:rsidR="001924CC" w:rsidRPr="00F63267">
        <w:rPr>
          <w:rFonts w:ascii="Book Antiqua" w:eastAsia="Arial Unicode MS" w:hAnsi="Book Antiqua"/>
        </w:rPr>
        <w:t>The deeper high-definition 3D vision,</w:t>
      </w:r>
      <w:r w:rsidR="00E82FE7" w:rsidRPr="00F63267">
        <w:rPr>
          <w:rFonts w:ascii="Book Antiqua" w:eastAsia="Arial Unicode MS" w:hAnsi="Book Antiqua"/>
        </w:rPr>
        <w:t xml:space="preserve"> </w:t>
      </w:r>
      <w:r w:rsidR="001924CC" w:rsidRPr="00F63267">
        <w:rPr>
          <w:rFonts w:ascii="Book Antiqua" w:eastAsia="Arial Unicode MS" w:hAnsi="Book Antiqua"/>
        </w:rPr>
        <w:t xml:space="preserve">the motion scaling and the tremor filtration are </w:t>
      </w:r>
      <w:r w:rsidRPr="00F63267">
        <w:rPr>
          <w:rFonts w:ascii="Book Antiqua" w:eastAsia="Arial Unicode MS" w:hAnsi="Book Antiqua"/>
        </w:rPr>
        <w:t>other</w:t>
      </w:r>
      <w:r w:rsidR="00E82FE7" w:rsidRPr="00F63267">
        <w:rPr>
          <w:rFonts w:ascii="Book Antiqua" w:eastAsia="Arial Unicode MS" w:hAnsi="Book Antiqua"/>
        </w:rPr>
        <w:t xml:space="preserve"> </w:t>
      </w:r>
      <w:r w:rsidRPr="00F63267">
        <w:rPr>
          <w:rFonts w:ascii="Book Antiqua" w:eastAsia="Arial Unicode MS" w:hAnsi="Book Antiqua"/>
        </w:rPr>
        <w:t xml:space="preserve">potential </w:t>
      </w:r>
      <w:r w:rsidR="001924CC" w:rsidRPr="00F63267">
        <w:rPr>
          <w:rFonts w:ascii="Book Antiqua" w:eastAsia="Arial Unicode MS" w:hAnsi="Book Antiqua"/>
        </w:rPr>
        <w:t xml:space="preserve">advantages of </w:t>
      </w:r>
      <w:r w:rsidR="00EF6DE0" w:rsidRPr="00F63267">
        <w:rPr>
          <w:rFonts w:ascii="Book Antiqua" w:eastAsia="Arial Unicode MS" w:hAnsi="Book Antiqua"/>
        </w:rPr>
        <w:t xml:space="preserve">a </w:t>
      </w:r>
      <w:r w:rsidR="001924CC" w:rsidRPr="00F63267">
        <w:rPr>
          <w:rFonts w:ascii="Book Antiqua" w:eastAsia="Arial Unicode MS" w:hAnsi="Book Antiqua"/>
        </w:rPr>
        <w:t xml:space="preserve">robotic </w:t>
      </w:r>
      <w:r w:rsidRPr="00F63267">
        <w:rPr>
          <w:rFonts w:ascii="Book Antiqua" w:eastAsia="Arial Unicode MS" w:hAnsi="Book Antiqua"/>
        </w:rPr>
        <w:t>approach</w:t>
      </w:r>
      <w:r w:rsidR="001924CC" w:rsidRPr="00F63267">
        <w:rPr>
          <w:rFonts w:ascii="Book Antiqua" w:eastAsia="Arial Unicode MS" w:hAnsi="Book Antiqua"/>
        </w:rPr>
        <w:t xml:space="preserve"> during </w:t>
      </w:r>
      <w:r w:rsidR="002117E8" w:rsidRPr="00F63267">
        <w:rPr>
          <w:rFonts w:ascii="Book Antiqua" w:eastAsia="Arial Unicode MS" w:hAnsi="Book Antiqua"/>
        </w:rPr>
        <w:t>esophageal dissection, allowing the execution of</w:t>
      </w:r>
      <w:r w:rsidR="001924CC" w:rsidRPr="00F63267">
        <w:rPr>
          <w:rFonts w:ascii="Book Antiqua" w:eastAsia="Arial Unicode MS" w:hAnsi="Book Antiqua"/>
        </w:rPr>
        <w:t xml:space="preserve"> </w:t>
      </w:r>
      <w:r w:rsidR="00EF6DE0" w:rsidRPr="00F63267">
        <w:rPr>
          <w:rFonts w:ascii="Book Antiqua" w:eastAsia="Arial Unicode MS" w:hAnsi="Book Antiqua"/>
        </w:rPr>
        <w:t xml:space="preserve">an </w:t>
      </w:r>
      <w:r w:rsidR="001924CC" w:rsidRPr="00F63267">
        <w:rPr>
          <w:rFonts w:ascii="Book Antiqua" w:eastAsia="Arial Unicode MS" w:hAnsi="Book Antiqua"/>
        </w:rPr>
        <w:t>extended</w:t>
      </w:r>
      <w:r w:rsidR="002117E8" w:rsidRPr="00F63267">
        <w:rPr>
          <w:rFonts w:ascii="Book Antiqua" w:eastAsia="Arial Unicode MS" w:hAnsi="Book Antiqua"/>
        </w:rPr>
        <w:t xml:space="preserve"> lymphadenectomy and </w:t>
      </w:r>
      <w:r w:rsidR="001924CC" w:rsidRPr="00F63267">
        <w:rPr>
          <w:rFonts w:ascii="Book Antiqua" w:eastAsia="Arial Unicode MS" w:hAnsi="Book Antiqua"/>
        </w:rPr>
        <w:t xml:space="preserve">hand-sewn </w:t>
      </w:r>
      <w:r w:rsidR="002117E8" w:rsidRPr="00F63267">
        <w:rPr>
          <w:rFonts w:ascii="Book Antiqua" w:eastAsia="Arial Unicode MS" w:hAnsi="Book Antiqua"/>
        </w:rPr>
        <w:t xml:space="preserve">visceral </w:t>
      </w:r>
      <w:proofErr w:type="gramStart"/>
      <w:r w:rsidR="002117E8" w:rsidRPr="00F63267">
        <w:rPr>
          <w:rFonts w:ascii="Book Antiqua" w:eastAsia="Arial Unicode MS" w:hAnsi="Book Antiqua"/>
        </w:rPr>
        <w:t>anastomoses</w:t>
      </w:r>
      <w:r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130</w:t>
      </w:r>
      <w:r w:rsidRPr="00F63267">
        <w:rPr>
          <w:rFonts w:ascii="Book Antiqua" w:eastAsia="Arial Unicode MS" w:hAnsi="Book Antiqua"/>
          <w:vertAlign w:val="superscript"/>
        </w:rPr>
        <w:t>]</w:t>
      </w:r>
      <w:r w:rsidR="002117E8" w:rsidRPr="00F63267">
        <w:rPr>
          <w:rFonts w:ascii="Book Antiqua" w:eastAsia="Arial Unicode MS" w:hAnsi="Book Antiqua"/>
        </w:rPr>
        <w:t>.</w:t>
      </w:r>
      <w:r w:rsidR="00E82FE7" w:rsidRPr="00F63267">
        <w:rPr>
          <w:rFonts w:ascii="Book Antiqua" w:eastAsia="Arial Unicode MS" w:hAnsi="Book Antiqua"/>
        </w:rPr>
        <w:t xml:space="preserve"> </w:t>
      </w:r>
      <w:r w:rsidR="003F3FC1" w:rsidRPr="00F63267">
        <w:rPr>
          <w:rFonts w:ascii="Book Antiqua" w:eastAsia="Arial Unicode MS" w:hAnsi="Book Antiqua"/>
        </w:rPr>
        <w:t xml:space="preserve">Another intriguing advantage of robotic surgery is the reduction of the learning curve (20 procedures in one </w:t>
      </w:r>
      <w:proofErr w:type="gramStart"/>
      <w:r w:rsidR="003F3FC1" w:rsidRPr="00F63267">
        <w:rPr>
          <w:rFonts w:ascii="Book Antiqua" w:eastAsia="Arial Unicode MS" w:hAnsi="Book Antiqua"/>
        </w:rPr>
        <w:t>study</w:t>
      </w:r>
      <w:r w:rsidR="003F3FC1"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131</w:t>
      </w:r>
      <w:r w:rsidR="003F3FC1" w:rsidRPr="00F63267">
        <w:rPr>
          <w:rFonts w:ascii="Book Antiqua" w:eastAsia="Arial Unicode MS" w:hAnsi="Book Antiqua"/>
          <w:vertAlign w:val="superscript"/>
        </w:rPr>
        <w:t>]</w:t>
      </w:r>
      <w:r w:rsidR="003F3FC1" w:rsidRPr="00F63267">
        <w:rPr>
          <w:rFonts w:ascii="Book Antiqua" w:eastAsia="Arial Unicode MS" w:hAnsi="Book Antiqua"/>
        </w:rPr>
        <w:t xml:space="preserve">), as </w:t>
      </w:r>
      <w:r w:rsidR="00EF6DE0" w:rsidRPr="00F63267">
        <w:rPr>
          <w:rFonts w:ascii="Book Antiqua" w:eastAsia="Arial Unicode MS" w:hAnsi="Book Antiqua"/>
        </w:rPr>
        <w:t>compared to</w:t>
      </w:r>
      <w:r w:rsidR="003F3FC1" w:rsidRPr="00F63267">
        <w:rPr>
          <w:rFonts w:ascii="Book Antiqua" w:eastAsia="Arial Unicode MS" w:hAnsi="Book Antiqua"/>
        </w:rPr>
        <w:t xml:space="preserve"> standard MIE, </w:t>
      </w:r>
      <w:r w:rsidR="00EF6DE0" w:rsidRPr="00F63267">
        <w:rPr>
          <w:rFonts w:ascii="Book Antiqua" w:eastAsia="Arial Unicode MS" w:hAnsi="Book Antiqua"/>
        </w:rPr>
        <w:t>which increases</w:t>
      </w:r>
      <w:r w:rsidR="003F3FC1" w:rsidRPr="00F63267">
        <w:rPr>
          <w:rFonts w:ascii="Book Antiqua" w:eastAsia="Arial Unicode MS" w:hAnsi="Book Antiqua"/>
        </w:rPr>
        <w:t xml:space="preserve"> the number of </w:t>
      </w:r>
      <w:r w:rsidR="00753DCA" w:rsidRPr="00F63267">
        <w:rPr>
          <w:rFonts w:ascii="Book Antiqua" w:eastAsia="Arial Unicode MS" w:hAnsi="Book Antiqua"/>
        </w:rPr>
        <w:t>surgeons</w:t>
      </w:r>
      <w:r w:rsidR="003F3FC1" w:rsidRPr="00F63267">
        <w:rPr>
          <w:rFonts w:ascii="Book Antiqua" w:eastAsia="Arial Unicode MS" w:hAnsi="Book Antiqua"/>
        </w:rPr>
        <w:t xml:space="preserve"> </w:t>
      </w:r>
      <w:r w:rsidR="00EF6DE0" w:rsidRPr="00F63267">
        <w:rPr>
          <w:rFonts w:ascii="Book Antiqua" w:eastAsia="Arial Unicode MS" w:hAnsi="Book Antiqua"/>
        </w:rPr>
        <w:t xml:space="preserve">who can </w:t>
      </w:r>
      <w:r w:rsidR="003F3FC1" w:rsidRPr="00F63267">
        <w:rPr>
          <w:rFonts w:ascii="Book Antiqua" w:eastAsia="Arial Unicode MS" w:hAnsi="Book Antiqua"/>
        </w:rPr>
        <w:t xml:space="preserve">gain adequate </w:t>
      </w:r>
      <w:r w:rsidR="00EF6DE0" w:rsidRPr="00F63267">
        <w:rPr>
          <w:rFonts w:ascii="Book Antiqua" w:eastAsia="Arial Unicode MS" w:hAnsi="Book Antiqua"/>
        </w:rPr>
        <w:t xml:space="preserve">and </w:t>
      </w:r>
      <w:r w:rsidR="003F3FC1" w:rsidRPr="00F63267">
        <w:rPr>
          <w:rFonts w:ascii="Book Antiqua" w:eastAsia="Arial Unicode MS" w:hAnsi="Book Antiqua"/>
        </w:rPr>
        <w:t>specific proficiency.</w:t>
      </w:r>
    </w:p>
    <w:p w14:paraId="1AA0220D" w14:textId="77517A97" w:rsidR="001B3EE4" w:rsidRPr="00F63267" w:rsidRDefault="004023A7"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In </w:t>
      </w:r>
      <w:r w:rsidR="00EF6DE0" w:rsidRPr="00F63267">
        <w:rPr>
          <w:rFonts w:ascii="Book Antiqua" w:eastAsia="Arial Unicode MS" w:hAnsi="Book Antiqua"/>
        </w:rPr>
        <w:t xml:space="preserve">the </w:t>
      </w:r>
      <w:r w:rsidR="00E82FE7" w:rsidRPr="00F63267">
        <w:rPr>
          <w:rFonts w:ascii="Book Antiqua" w:eastAsia="Arial Unicode MS" w:hAnsi="Book Antiqua"/>
        </w:rPr>
        <w:t xml:space="preserve">published </w:t>
      </w:r>
      <w:r w:rsidR="00EF6DE0" w:rsidRPr="00F63267">
        <w:rPr>
          <w:rFonts w:ascii="Book Antiqua" w:eastAsia="Arial Unicode MS" w:hAnsi="Book Antiqua"/>
        </w:rPr>
        <w:t>literature</w:t>
      </w:r>
      <w:r w:rsidRPr="00F63267">
        <w:rPr>
          <w:rFonts w:ascii="Book Antiqua" w:eastAsia="Arial Unicode MS" w:hAnsi="Book Antiqua"/>
        </w:rPr>
        <w:t xml:space="preserve">, </w:t>
      </w:r>
      <w:r w:rsidR="00EF6DE0" w:rsidRPr="00F63267">
        <w:rPr>
          <w:rFonts w:ascii="Book Antiqua" w:eastAsia="Arial Unicode MS" w:hAnsi="Book Antiqua"/>
        </w:rPr>
        <w:t xml:space="preserve">studies on </w:t>
      </w:r>
      <w:r w:rsidRPr="00F63267">
        <w:rPr>
          <w:rFonts w:ascii="Book Antiqua" w:eastAsia="Arial Unicode MS" w:hAnsi="Book Antiqua"/>
        </w:rPr>
        <w:t>a</w:t>
      </w:r>
      <w:r w:rsidR="001924CC" w:rsidRPr="00F63267">
        <w:rPr>
          <w:rFonts w:ascii="Book Antiqua" w:eastAsia="Arial Unicode MS" w:hAnsi="Book Antiqua"/>
        </w:rPr>
        <w:t xml:space="preserve">ll three types of esophageal resections </w:t>
      </w:r>
      <w:r w:rsidRPr="00F63267">
        <w:rPr>
          <w:rFonts w:ascii="Book Antiqua" w:eastAsia="Arial Unicode MS" w:hAnsi="Book Antiqua"/>
        </w:rPr>
        <w:t xml:space="preserve">(total esophagectomy, partial transthoracic and partial transjatal resection) using </w:t>
      </w:r>
      <w:r w:rsidR="001924CC" w:rsidRPr="00F63267">
        <w:rPr>
          <w:rFonts w:ascii="Book Antiqua" w:eastAsia="Arial Unicode MS" w:hAnsi="Book Antiqua"/>
        </w:rPr>
        <w:t xml:space="preserve">a full robotic or </w:t>
      </w:r>
      <w:r w:rsidRPr="00F63267">
        <w:rPr>
          <w:rFonts w:ascii="Book Antiqua" w:eastAsia="Arial Unicode MS" w:hAnsi="Book Antiqua"/>
        </w:rPr>
        <w:t xml:space="preserve">a </w:t>
      </w:r>
      <w:r w:rsidR="001924CC" w:rsidRPr="00F63267">
        <w:rPr>
          <w:rFonts w:ascii="Book Antiqua" w:eastAsia="Arial Unicode MS" w:hAnsi="Book Antiqua"/>
        </w:rPr>
        <w:t>hybrid approach</w:t>
      </w:r>
      <w:r w:rsidR="00EF6DE0" w:rsidRPr="00F63267">
        <w:rPr>
          <w:rFonts w:ascii="Book Antiqua" w:eastAsia="Arial Unicode MS" w:hAnsi="Book Antiqua"/>
        </w:rPr>
        <w:t xml:space="preserve"> are available</w:t>
      </w:r>
      <w:r w:rsidR="00314B16" w:rsidRPr="00F63267">
        <w:rPr>
          <w:rFonts w:ascii="Book Antiqua" w:eastAsia="Arial Unicode MS" w:hAnsi="Book Antiqua"/>
        </w:rPr>
        <w:t xml:space="preserve"> (Figure 2)</w:t>
      </w:r>
      <w:r w:rsidR="0050076B" w:rsidRPr="00F63267">
        <w:rPr>
          <w:rFonts w:ascii="Book Antiqua" w:eastAsia="Arial Unicode MS" w:hAnsi="Book Antiqua"/>
        </w:rPr>
        <w:t>.</w:t>
      </w:r>
    </w:p>
    <w:p w14:paraId="0C470A18" w14:textId="1A11794E" w:rsidR="000B19A0" w:rsidRPr="00F63267" w:rsidRDefault="00B42488"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For example, </w:t>
      </w:r>
      <w:proofErr w:type="gramStart"/>
      <w:r w:rsidRPr="00F63267">
        <w:rPr>
          <w:rFonts w:ascii="Book Antiqua" w:eastAsia="Arial Unicode MS" w:hAnsi="Book Antiqua"/>
        </w:rPr>
        <w:t>Boone</w:t>
      </w:r>
      <w:r w:rsidR="004023A7"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132]</w:t>
      </w:r>
      <w:r w:rsidRPr="00F63267">
        <w:rPr>
          <w:rFonts w:ascii="Book Antiqua" w:eastAsia="Arial Unicode MS" w:hAnsi="Book Antiqua"/>
        </w:rPr>
        <w:t xml:space="preserve"> reported</w:t>
      </w:r>
      <w:r w:rsidR="00EF6DE0" w:rsidRPr="00F63267">
        <w:rPr>
          <w:rFonts w:ascii="Book Antiqua" w:eastAsia="Arial Unicode MS" w:hAnsi="Book Antiqua"/>
        </w:rPr>
        <w:t xml:space="preserve"> on</w:t>
      </w:r>
      <w:r w:rsidRPr="00F63267">
        <w:rPr>
          <w:rFonts w:ascii="Book Antiqua" w:eastAsia="Arial Unicode MS" w:hAnsi="Book Antiqua"/>
        </w:rPr>
        <w:t xml:space="preserve"> 47 robotic </w:t>
      </w:r>
      <w:r w:rsidR="00EF6DE0" w:rsidRPr="00F63267">
        <w:rPr>
          <w:rFonts w:ascii="Book Antiqua" w:eastAsia="Arial Unicode MS" w:hAnsi="Book Antiqua"/>
        </w:rPr>
        <w:t>three-</w:t>
      </w:r>
      <w:r w:rsidRPr="00F63267">
        <w:rPr>
          <w:rFonts w:ascii="Book Antiqua" w:eastAsia="Arial Unicode MS" w:hAnsi="Book Antiqua"/>
        </w:rPr>
        <w:t xml:space="preserve">field </w:t>
      </w:r>
      <w:r w:rsidR="004023A7" w:rsidRPr="00F63267">
        <w:rPr>
          <w:rFonts w:ascii="Book Antiqua" w:eastAsia="Arial Unicode MS" w:hAnsi="Book Antiqua"/>
        </w:rPr>
        <w:t xml:space="preserve">total </w:t>
      </w:r>
      <w:r w:rsidRPr="00F63267">
        <w:rPr>
          <w:rFonts w:ascii="Book Antiqua" w:eastAsia="Arial Unicode MS" w:hAnsi="Book Antiqua"/>
        </w:rPr>
        <w:t>esophagectom</w:t>
      </w:r>
      <w:r w:rsidR="004023A7" w:rsidRPr="00F63267">
        <w:rPr>
          <w:rFonts w:ascii="Book Antiqua" w:eastAsia="Arial Unicode MS" w:hAnsi="Book Antiqua"/>
        </w:rPr>
        <w:t xml:space="preserve">ies with a pulmonary morbidity of 44% and a postoperative </w:t>
      </w:r>
      <w:r w:rsidRPr="00F63267">
        <w:rPr>
          <w:rFonts w:ascii="Book Antiqua" w:eastAsia="Arial Unicode MS" w:hAnsi="Book Antiqua"/>
        </w:rPr>
        <w:t xml:space="preserve">mortality </w:t>
      </w:r>
      <w:r w:rsidR="004023A7" w:rsidRPr="00F63267">
        <w:rPr>
          <w:rFonts w:ascii="Book Antiqua" w:eastAsia="Arial Unicode MS" w:hAnsi="Book Antiqua"/>
        </w:rPr>
        <w:t xml:space="preserve">of </w:t>
      </w:r>
      <w:r w:rsidRPr="00F63267">
        <w:rPr>
          <w:rFonts w:ascii="Book Antiqua" w:eastAsia="Arial Unicode MS" w:hAnsi="Book Antiqua"/>
        </w:rPr>
        <w:t xml:space="preserve">6%, </w:t>
      </w:r>
      <w:r w:rsidR="00EF6DE0" w:rsidRPr="00F63267">
        <w:rPr>
          <w:rFonts w:ascii="Book Antiqua" w:eastAsia="Arial Unicode MS" w:hAnsi="Book Antiqua"/>
        </w:rPr>
        <w:t>which were</w:t>
      </w:r>
      <w:r w:rsidR="004023A7" w:rsidRPr="00F63267">
        <w:rPr>
          <w:rFonts w:ascii="Book Antiqua" w:eastAsia="Arial Unicode MS" w:hAnsi="Book Antiqua"/>
        </w:rPr>
        <w:t xml:space="preserve"> highly comparable with the results of </w:t>
      </w:r>
      <w:r w:rsidR="0050076B" w:rsidRPr="00F63267">
        <w:rPr>
          <w:rFonts w:ascii="Book Antiqua" w:eastAsia="Arial Unicode MS" w:hAnsi="Book Antiqua"/>
        </w:rPr>
        <w:t>historical</w:t>
      </w:r>
      <w:r w:rsidR="004023A7" w:rsidRPr="00F63267">
        <w:rPr>
          <w:rFonts w:ascii="Book Antiqua" w:eastAsia="Arial Unicode MS" w:hAnsi="Book Antiqua"/>
        </w:rPr>
        <w:t xml:space="preserve"> open outcomes in terms of safety and short-terms results</w:t>
      </w:r>
      <w:r w:rsidRPr="00F63267">
        <w:rPr>
          <w:rFonts w:ascii="Book Antiqua" w:eastAsia="Arial Unicode MS" w:hAnsi="Book Antiqua"/>
        </w:rPr>
        <w:t xml:space="preserve">. </w:t>
      </w:r>
    </w:p>
    <w:p w14:paraId="1C5AE521" w14:textId="17D35718" w:rsidR="00A60C10" w:rsidRPr="00F63267" w:rsidRDefault="000B19A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As </w:t>
      </w:r>
      <w:r w:rsidR="00EF6DE0" w:rsidRPr="00F63267">
        <w:rPr>
          <w:rFonts w:ascii="Book Antiqua" w:eastAsia="Arial Unicode MS" w:hAnsi="Book Antiqua"/>
        </w:rPr>
        <w:t>in</w:t>
      </w:r>
      <w:r w:rsidRPr="00F63267">
        <w:rPr>
          <w:rFonts w:ascii="Book Antiqua" w:eastAsia="Arial Unicode MS" w:hAnsi="Book Antiqua"/>
        </w:rPr>
        <w:t xml:space="preserve"> standard MIE, the robot-assisted Ivor-Lewis transthoracic esophageal resection </w:t>
      </w:r>
      <w:r w:rsidR="00CC7E6A" w:rsidRPr="00F63267">
        <w:rPr>
          <w:rFonts w:ascii="Book Antiqua" w:eastAsia="Arial Unicode MS" w:hAnsi="Book Antiqua"/>
        </w:rPr>
        <w:t xml:space="preserve">has </w:t>
      </w:r>
      <w:r w:rsidR="00EF6DE0" w:rsidRPr="00F63267">
        <w:rPr>
          <w:rFonts w:ascii="Book Antiqua" w:eastAsia="Arial Unicode MS" w:hAnsi="Book Antiqua"/>
        </w:rPr>
        <w:t>replaced</w:t>
      </w:r>
      <w:r w:rsidRPr="00F63267">
        <w:rPr>
          <w:rFonts w:ascii="Book Antiqua" w:eastAsia="Arial Unicode MS" w:hAnsi="Book Antiqua"/>
        </w:rPr>
        <w:t xml:space="preserve"> the </w:t>
      </w:r>
      <w:r w:rsidR="00EF6DE0" w:rsidRPr="00F63267">
        <w:rPr>
          <w:rFonts w:ascii="Book Antiqua" w:eastAsia="Arial Unicode MS" w:hAnsi="Book Antiqua"/>
        </w:rPr>
        <w:t>three-</w:t>
      </w:r>
      <w:r w:rsidRPr="00F63267">
        <w:rPr>
          <w:rFonts w:ascii="Book Antiqua" w:eastAsia="Arial Unicode MS" w:hAnsi="Book Antiqua"/>
        </w:rPr>
        <w:t xml:space="preserve">field approach in most </w:t>
      </w:r>
      <w:proofErr w:type="gramStart"/>
      <w:r w:rsidRPr="00F63267">
        <w:rPr>
          <w:rFonts w:ascii="Book Antiqua" w:eastAsia="Arial Unicode MS" w:hAnsi="Book Antiqua"/>
        </w:rPr>
        <w:t>cases</w:t>
      </w:r>
      <w:r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133-135</w:t>
      </w:r>
      <w:r w:rsidRPr="00F63267">
        <w:rPr>
          <w:rFonts w:ascii="Book Antiqua" w:eastAsia="Arial Unicode MS" w:hAnsi="Book Antiqua"/>
          <w:vertAlign w:val="superscript"/>
        </w:rPr>
        <w:t>]</w:t>
      </w:r>
      <w:r w:rsidRPr="00F63267">
        <w:rPr>
          <w:rFonts w:ascii="Book Antiqua" w:eastAsia="Arial Unicode MS" w:hAnsi="Book Antiqua"/>
        </w:rPr>
        <w:t>. The perioperative outcomes and the oncologic parame</w:t>
      </w:r>
      <w:r w:rsidR="00E82FE7" w:rsidRPr="00F63267">
        <w:rPr>
          <w:rFonts w:ascii="Book Antiqua" w:eastAsia="Arial Unicode MS" w:hAnsi="Book Antiqua"/>
        </w:rPr>
        <w:t>ters reported were highly suffi</w:t>
      </w:r>
      <w:r w:rsidRPr="00F63267">
        <w:rPr>
          <w:rFonts w:ascii="Book Antiqua" w:eastAsia="Arial Unicode MS" w:hAnsi="Book Antiqua"/>
        </w:rPr>
        <w:t xml:space="preserve">cient to judge the technique </w:t>
      </w:r>
      <w:r w:rsidR="00EF6DE0" w:rsidRPr="00F63267">
        <w:rPr>
          <w:rFonts w:ascii="Book Antiqua" w:eastAsia="Arial Unicode MS" w:hAnsi="Book Antiqua"/>
        </w:rPr>
        <w:t xml:space="preserve">to be as </w:t>
      </w:r>
      <w:r w:rsidRPr="00F63267">
        <w:rPr>
          <w:rFonts w:ascii="Book Antiqua" w:eastAsia="Arial Unicode MS" w:hAnsi="Book Antiqua"/>
        </w:rPr>
        <w:t xml:space="preserve">safe as traditional MIE and </w:t>
      </w:r>
      <w:r w:rsidRPr="00F63267">
        <w:rPr>
          <w:rFonts w:ascii="Book Antiqua" w:eastAsia="Arial Unicode MS" w:hAnsi="Book Antiqua"/>
        </w:rPr>
        <w:lastRenderedPageBreak/>
        <w:t xml:space="preserve">the </w:t>
      </w:r>
      <w:r w:rsidR="00EF6DE0" w:rsidRPr="00F63267">
        <w:rPr>
          <w:rFonts w:ascii="Book Antiqua" w:eastAsia="Arial Unicode MS" w:hAnsi="Book Antiqua"/>
        </w:rPr>
        <w:t xml:space="preserve">conventional </w:t>
      </w:r>
      <w:r w:rsidRPr="00F63267">
        <w:rPr>
          <w:rFonts w:ascii="Book Antiqua" w:eastAsia="Arial Unicode MS" w:hAnsi="Book Antiqua"/>
        </w:rPr>
        <w:t xml:space="preserve">open </w:t>
      </w:r>
      <w:proofErr w:type="gramStart"/>
      <w:r w:rsidRPr="00F63267">
        <w:rPr>
          <w:rFonts w:ascii="Book Antiqua" w:eastAsia="Arial Unicode MS" w:hAnsi="Book Antiqua"/>
        </w:rPr>
        <w:t>approach</w:t>
      </w:r>
      <w:r w:rsidR="00A60C10"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133,136</w:t>
      </w:r>
      <w:r w:rsidR="00A60C10" w:rsidRPr="00F63267">
        <w:rPr>
          <w:rFonts w:ascii="Book Antiqua" w:eastAsia="Arial Unicode MS" w:hAnsi="Book Antiqua"/>
          <w:vertAlign w:val="superscript"/>
        </w:rPr>
        <w:t>]</w:t>
      </w:r>
      <w:r w:rsidRPr="00F63267">
        <w:rPr>
          <w:rFonts w:ascii="Book Antiqua" w:eastAsia="Arial Unicode MS" w:hAnsi="Book Antiqua"/>
        </w:rPr>
        <w:t>.</w:t>
      </w:r>
      <w:r w:rsidR="0050076B" w:rsidRPr="00F63267">
        <w:rPr>
          <w:rFonts w:ascii="Book Antiqua" w:eastAsia="Arial Unicode MS" w:hAnsi="Book Antiqua"/>
        </w:rPr>
        <w:t xml:space="preserve"> </w:t>
      </w:r>
      <w:r w:rsidR="00E51BAA" w:rsidRPr="00F63267">
        <w:rPr>
          <w:rFonts w:ascii="Book Antiqua" w:eastAsia="Arial Unicode MS" w:hAnsi="Book Antiqua"/>
        </w:rPr>
        <w:t>From a pure</w:t>
      </w:r>
      <w:r w:rsidR="00EF6DE0" w:rsidRPr="00F63267">
        <w:rPr>
          <w:rFonts w:ascii="Book Antiqua" w:eastAsia="Arial Unicode MS" w:hAnsi="Book Antiqua"/>
        </w:rPr>
        <w:t>ly</w:t>
      </w:r>
      <w:r w:rsidR="00E51BAA" w:rsidRPr="00F63267">
        <w:rPr>
          <w:rFonts w:ascii="Book Antiqua" w:eastAsia="Arial Unicode MS" w:hAnsi="Book Antiqua"/>
        </w:rPr>
        <w:t xml:space="preserve"> technical point of view, the transthoracic surgical step could be achieved throughout a standard supine </w:t>
      </w:r>
      <w:r w:rsidR="00EF6DE0" w:rsidRPr="00F63267">
        <w:rPr>
          <w:rFonts w:ascii="Book Antiqua" w:eastAsia="Arial Unicode MS" w:hAnsi="Book Antiqua"/>
        </w:rPr>
        <w:t xml:space="preserve">or </w:t>
      </w:r>
      <w:r w:rsidR="00E51BAA" w:rsidRPr="00F63267">
        <w:rPr>
          <w:rFonts w:ascii="Book Antiqua" w:eastAsia="Arial Unicode MS" w:hAnsi="Book Antiqua"/>
        </w:rPr>
        <w:t xml:space="preserve">semi-lateral position, while recently some </w:t>
      </w:r>
      <w:proofErr w:type="gramStart"/>
      <w:r w:rsidR="00E51BAA" w:rsidRPr="00F63267">
        <w:rPr>
          <w:rFonts w:ascii="Book Antiqua" w:eastAsia="Arial Unicode MS" w:hAnsi="Book Antiqua"/>
        </w:rPr>
        <w:t>authors</w:t>
      </w:r>
      <w:r w:rsidR="00E51BAA"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137</w:t>
      </w:r>
      <w:r w:rsidR="00E51BAA" w:rsidRPr="00F63267">
        <w:rPr>
          <w:rFonts w:ascii="Book Antiqua" w:eastAsia="Arial Unicode MS" w:hAnsi="Book Antiqua"/>
          <w:vertAlign w:val="superscript"/>
        </w:rPr>
        <w:t>]</w:t>
      </w:r>
      <w:r w:rsidR="00E51BAA" w:rsidRPr="00F63267">
        <w:rPr>
          <w:rFonts w:ascii="Book Antiqua" w:eastAsia="Arial Unicode MS" w:hAnsi="Book Antiqua"/>
        </w:rPr>
        <w:t xml:space="preserve"> </w:t>
      </w:r>
      <w:r w:rsidR="00EF6DE0" w:rsidRPr="00F63267">
        <w:rPr>
          <w:rFonts w:ascii="Book Antiqua" w:eastAsia="Arial Unicode MS" w:hAnsi="Book Antiqua"/>
        </w:rPr>
        <w:t xml:space="preserve">have </w:t>
      </w:r>
      <w:r w:rsidR="00E51BAA" w:rsidRPr="00F63267">
        <w:rPr>
          <w:rFonts w:ascii="Book Antiqua" w:eastAsia="Arial Unicode MS" w:hAnsi="Book Antiqua"/>
        </w:rPr>
        <w:t>reported excellent results</w:t>
      </w:r>
      <w:r w:rsidR="00E82FE7" w:rsidRPr="00F63267">
        <w:rPr>
          <w:rFonts w:ascii="Book Antiqua" w:eastAsia="Arial Unicode MS" w:hAnsi="Book Antiqua"/>
        </w:rPr>
        <w:t xml:space="preserve"> </w:t>
      </w:r>
      <w:r w:rsidR="00EF6DE0" w:rsidRPr="00F63267">
        <w:rPr>
          <w:rFonts w:ascii="Book Antiqua" w:eastAsia="Arial Unicode MS" w:hAnsi="Book Antiqua"/>
        </w:rPr>
        <w:t xml:space="preserve">using </w:t>
      </w:r>
      <w:r w:rsidR="00E51BAA" w:rsidRPr="00F63267">
        <w:rPr>
          <w:rFonts w:ascii="Book Antiqua" w:eastAsia="Arial Unicode MS" w:hAnsi="Book Antiqua"/>
        </w:rPr>
        <w:t xml:space="preserve">the prone position (only </w:t>
      </w:r>
      <w:r w:rsidR="00EF6DE0" w:rsidRPr="00F63267">
        <w:rPr>
          <w:rFonts w:ascii="Book Antiqua" w:eastAsia="Arial Unicode MS" w:hAnsi="Book Antiqua"/>
        </w:rPr>
        <w:t xml:space="preserve">a </w:t>
      </w:r>
      <w:r w:rsidR="00E51BAA" w:rsidRPr="00F63267">
        <w:rPr>
          <w:rFonts w:ascii="Book Antiqua" w:eastAsia="Arial Unicode MS" w:hAnsi="Book Antiqua"/>
        </w:rPr>
        <w:t>6%</w:t>
      </w:r>
      <w:r w:rsidR="00EF6DE0" w:rsidRPr="00F63267">
        <w:rPr>
          <w:rFonts w:ascii="Book Antiqua" w:eastAsia="Arial Unicode MS" w:hAnsi="Book Antiqua"/>
        </w:rPr>
        <w:t xml:space="preserve"> rate</w:t>
      </w:r>
      <w:r w:rsidR="00E51BAA" w:rsidRPr="00F63267">
        <w:rPr>
          <w:rFonts w:ascii="Book Antiqua" w:eastAsia="Arial Unicode MS" w:hAnsi="Book Antiqua"/>
        </w:rPr>
        <w:t xml:space="preserve"> of pulmonary complications). </w:t>
      </w:r>
    </w:p>
    <w:p w14:paraId="6614F57B" w14:textId="4F11D22C" w:rsidR="00C660EB" w:rsidRPr="00F63267" w:rsidRDefault="00AA4636"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Another peculiar issue of </w:t>
      </w:r>
      <w:r w:rsidR="0050076B" w:rsidRPr="00F63267">
        <w:rPr>
          <w:rFonts w:ascii="Book Antiqua" w:eastAsia="Arial Unicode MS" w:hAnsi="Book Antiqua"/>
        </w:rPr>
        <w:t>RAMIE</w:t>
      </w:r>
      <w:r w:rsidRPr="00F63267">
        <w:rPr>
          <w:rFonts w:ascii="Book Antiqua" w:eastAsia="Arial Unicode MS" w:hAnsi="Book Antiqua"/>
        </w:rPr>
        <w:t xml:space="preserve"> is represented by the possibility of performing a</w:t>
      </w:r>
      <w:r w:rsidR="00C660EB" w:rsidRPr="00F63267">
        <w:rPr>
          <w:rFonts w:ascii="Book Antiqua" w:eastAsia="Arial Unicode MS" w:hAnsi="Book Antiqua"/>
        </w:rPr>
        <w:t xml:space="preserve"> hand-sewn</w:t>
      </w:r>
      <w:r w:rsidRPr="00F63267">
        <w:rPr>
          <w:rFonts w:ascii="Book Antiqua" w:eastAsia="Arial Unicode MS" w:hAnsi="Book Antiqua"/>
        </w:rPr>
        <w:t xml:space="preserve"> intrathoracic esophagogastric anastomosis</w:t>
      </w:r>
      <w:r w:rsidR="00E82FE7" w:rsidRPr="00F63267">
        <w:rPr>
          <w:rFonts w:ascii="Book Antiqua" w:eastAsia="Arial Unicode MS" w:hAnsi="Book Antiqua"/>
        </w:rPr>
        <w:t xml:space="preserve">, </w:t>
      </w:r>
      <w:r w:rsidR="00EF6DE0" w:rsidRPr="00F63267">
        <w:rPr>
          <w:rFonts w:ascii="Book Antiqua" w:eastAsia="Arial Unicode MS" w:hAnsi="Book Antiqua"/>
        </w:rPr>
        <w:t xml:space="preserve">which </w:t>
      </w:r>
      <w:r w:rsidRPr="00F63267">
        <w:rPr>
          <w:rFonts w:ascii="Book Antiqua" w:eastAsia="Arial Unicode MS" w:hAnsi="Book Antiqua"/>
        </w:rPr>
        <w:t xml:space="preserve">is virtually impossible or </w:t>
      </w:r>
      <w:r w:rsidR="00EF6DE0" w:rsidRPr="00F63267">
        <w:rPr>
          <w:rFonts w:ascii="Book Antiqua" w:eastAsia="Arial Unicode MS" w:hAnsi="Book Antiqua"/>
        </w:rPr>
        <w:t xml:space="preserve">very </w:t>
      </w:r>
      <w:r w:rsidRPr="00F63267">
        <w:rPr>
          <w:rFonts w:ascii="Book Antiqua" w:eastAsia="Arial Unicode MS" w:hAnsi="Book Antiqua"/>
        </w:rPr>
        <w:t xml:space="preserve">time-consuming for </w:t>
      </w:r>
      <w:r w:rsidR="00EF6DE0" w:rsidRPr="00F63267">
        <w:rPr>
          <w:rFonts w:ascii="Book Antiqua" w:eastAsia="Arial Unicode MS" w:hAnsi="Book Antiqua"/>
        </w:rPr>
        <w:t xml:space="preserve">even </w:t>
      </w:r>
      <w:r w:rsidRPr="00F63267">
        <w:rPr>
          <w:rFonts w:ascii="Book Antiqua" w:eastAsia="Arial Unicode MS" w:hAnsi="Book Antiqua"/>
        </w:rPr>
        <w:t xml:space="preserve">very skilled </w:t>
      </w:r>
      <w:r w:rsidR="001C6175" w:rsidRPr="00F63267">
        <w:rPr>
          <w:rFonts w:ascii="Book Antiqua" w:eastAsia="Arial Unicode MS" w:hAnsi="Book Antiqua"/>
        </w:rPr>
        <w:t>laparoscopi</w:t>
      </w:r>
      <w:r w:rsidR="0050076B" w:rsidRPr="00F63267">
        <w:rPr>
          <w:rFonts w:ascii="Book Antiqua" w:eastAsia="Arial Unicode MS" w:hAnsi="Book Antiqua"/>
        </w:rPr>
        <w:t>sts</w:t>
      </w:r>
      <w:r w:rsidR="001C6175" w:rsidRPr="00F63267">
        <w:rPr>
          <w:rFonts w:ascii="Book Antiqua" w:eastAsia="Arial Unicode MS" w:hAnsi="Book Antiqua"/>
        </w:rPr>
        <w:t xml:space="preserve"> </w:t>
      </w:r>
      <w:r w:rsidRPr="00F63267">
        <w:rPr>
          <w:rFonts w:ascii="Book Antiqua" w:eastAsia="Arial Unicode MS" w:hAnsi="Book Antiqua"/>
        </w:rPr>
        <w:t>due to tremor and ant</w:t>
      </w:r>
      <w:r w:rsidR="00EF6DE0" w:rsidRPr="00F63267">
        <w:rPr>
          <w:rFonts w:ascii="Book Antiqua" w:eastAsia="Arial Unicode MS" w:hAnsi="Book Antiqua"/>
        </w:rPr>
        <w:t>i-</w:t>
      </w:r>
      <w:r w:rsidRPr="00F63267">
        <w:rPr>
          <w:rFonts w:ascii="Book Antiqua" w:eastAsia="Arial Unicode MS" w:hAnsi="Book Antiqua"/>
        </w:rPr>
        <w:t>ergonomic positions</w:t>
      </w:r>
      <w:r w:rsidR="00C660EB" w:rsidRPr="00F63267">
        <w:rPr>
          <w:rFonts w:ascii="Book Antiqua" w:eastAsia="Arial Unicode MS" w:hAnsi="Book Antiqua"/>
        </w:rPr>
        <w:t xml:space="preserve">. </w:t>
      </w:r>
      <w:r w:rsidRPr="00F63267">
        <w:rPr>
          <w:rFonts w:ascii="Book Antiqua" w:eastAsia="Arial Unicode MS" w:hAnsi="Book Antiqua"/>
        </w:rPr>
        <w:t>However, o</w:t>
      </w:r>
      <w:r w:rsidR="00C660EB" w:rsidRPr="00F63267">
        <w:rPr>
          <w:rFonts w:ascii="Book Antiqua" w:eastAsia="Arial Unicode MS" w:hAnsi="Book Antiqua"/>
        </w:rPr>
        <w:t xml:space="preserve">nly two </w:t>
      </w:r>
      <w:proofErr w:type="gramStart"/>
      <w:r w:rsidR="00C660EB" w:rsidRPr="00F63267">
        <w:rPr>
          <w:rFonts w:ascii="Book Antiqua" w:eastAsia="Arial Unicode MS" w:hAnsi="Book Antiqua"/>
        </w:rPr>
        <w:t>papers</w:t>
      </w:r>
      <w:r w:rsidRPr="00F63267">
        <w:rPr>
          <w:rFonts w:ascii="Book Antiqua" w:eastAsia="Arial Unicode MS" w:hAnsi="Book Antiqua"/>
          <w:vertAlign w:val="superscript"/>
        </w:rPr>
        <w:t>[</w:t>
      </w:r>
      <w:proofErr w:type="gramEnd"/>
      <w:r w:rsidR="000E3532" w:rsidRPr="00F63267">
        <w:rPr>
          <w:rFonts w:ascii="Book Antiqua" w:eastAsia="Arial Unicode MS" w:hAnsi="Book Antiqua"/>
          <w:vertAlign w:val="superscript"/>
        </w:rPr>
        <w:t>138,139</w:t>
      </w:r>
      <w:r w:rsidRPr="00F63267">
        <w:rPr>
          <w:rFonts w:ascii="Book Antiqua" w:eastAsia="Arial Unicode MS" w:hAnsi="Book Antiqua"/>
          <w:vertAlign w:val="superscript"/>
        </w:rPr>
        <w:t>]</w:t>
      </w:r>
      <w:r w:rsidR="00EF6DE0" w:rsidRPr="00F63267">
        <w:rPr>
          <w:rFonts w:ascii="Book Antiqua" w:eastAsia="Arial Unicode MS" w:hAnsi="Book Antiqua"/>
        </w:rPr>
        <w:t xml:space="preserve"> have specifically </w:t>
      </w:r>
      <w:r w:rsidRPr="00F63267">
        <w:rPr>
          <w:rFonts w:ascii="Book Antiqua" w:eastAsia="Arial Unicode MS" w:hAnsi="Book Antiqua"/>
        </w:rPr>
        <w:t xml:space="preserve">addressed </w:t>
      </w:r>
      <w:r w:rsidR="00EF6DE0" w:rsidRPr="00F63267">
        <w:rPr>
          <w:rFonts w:ascii="Book Antiqua" w:eastAsia="Arial Unicode MS" w:hAnsi="Book Antiqua"/>
        </w:rPr>
        <w:t xml:space="preserve">the use of </w:t>
      </w:r>
      <w:r w:rsidR="00C660EB" w:rsidRPr="00F63267">
        <w:rPr>
          <w:rFonts w:ascii="Book Antiqua" w:eastAsia="Arial Unicode MS" w:hAnsi="Book Antiqua"/>
        </w:rPr>
        <w:t xml:space="preserve">RAMIE with </w:t>
      </w:r>
      <w:r w:rsidRPr="00F63267">
        <w:rPr>
          <w:rFonts w:ascii="Book Antiqua" w:eastAsia="Arial Unicode MS" w:hAnsi="Book Antiqua"/>
        </w:rPr>
        <w:t xml:space="preserve">a </w:t>
      </w:r>
      <w:r w:rsidR="00C660EB" w:rsidRPr="00F63267">
        <w:rPr>
          <w:rFonts w:ascii="Book Antiqua" w:eastAsia="Arial Unicode MS" w:hAnsi="Book Antiqua"/>
        </w:rPr>
        <w:t xml:space="preserve">hand-sewn intrathoracic anastomosis. </w:t>
      </w:r>
      <w:r w:rsidR="0050076B" w:rsidRPr="00F63267">
        <w:rPr>
          <w:rFonts w:ascii="Book Antiqua" w:eastAsia="Arial Unicode MS" w:hAnsi="Book Antiqua"/>
        </w:rPr>
        <w:t>T</w:t>
      </w:r>
      <w:r w:rsidRPr="00F63267">
        <w:rPr>
          <w:rFonts w:ascii="Book Antiqua" w:eastAsia="Arial Unicode MS" w:hAnsi="Book Antiqua"/>
        </w:rPr>
        <w:t>he</w:t>
      </w:r>
      <w:r w:rsidR="00C660EB" w:rsidRPr="00F63267">
        <w:rPr>
          <w:rFonts w:ascii="Book Antiqua" w:eastAsia="Arial Unicode MS" w:hAnsi="Book Antiqua"/>
        </w:rPr>
        <w:t xml:space="preserve"> authors </w:t>
      </w:r>
      <w:r w:rsidRPr="00F63267">
        <w:rPr>
          <w:rFonts w:ascii="Book Antiqua" w:eastAsia="Arial Unicode MS" w:hAnsi="Book Antiqua"/>
        </w:rPr>
        <w:t>reported</w:t>
      </w:r>
      <w:r w:rsidR="001C6175" w:rsidRPr="00F63267">
        <w:rPr>
          <w:rFonts w:ascii="Book Antiqua" w:eastAsia="Arial Unicode MS" w:hAnsi="Book Antiqua"/>
        </w:rPr>
        <w:t xml:space="preserve"> </w:t>
      </w:r>
      <w:r w:rsidRPr="00F63267">
        <w:rPr>
          <w:rFonts w:ascii="Book Antiqua" w:eastAsia="Arial Unicode MS" w:hAnsi="Book Antiqua"/>
        </w:rPr>
        <w:t>few leakages</w:t>
      </w:r>
      <w:r w:rsidR="00CC7E6A" w:rsidRPr="00F63267">
        <w:rPr>
          <w:rFonts w:ascii="Book Antiqua" w:eastAsia="Arial Unicode MS" w:hAnsi="Book Antiqua"/>
        </w:rPr>
        <w:t xml:space="preserve"> or cases of </w:t>
      </w:r>
      <w:r w:rsidRPr="00F63267">
        <w:rPr>
          <w:rFonts w:ascii="Book Antiqua" w:eastAsia="Arial Unicode MS" w:hAnsi="Book Antiqua"/>
        </w:rPr>
        <w:t>stenosis and no significant</w:t>
      </w:r>
      <w:r w:rsidR="00C660EB" w:rsidRPr="00F63267">
        <w:rPr>
          <w:rFonts w:ascii="Book Antiqua" w:eastAsia="Arial Unicode MS" w:hAnsi="Book Antiqua"/>
        </w:rPr>
        <w:t xml:space="preserve"> prolonging of the operative time</w:t>
      </w:r>
      <w:r w:rsidRPr="00F63267">
        <w:rPr>
          <w:rFonts w:ascii="Book Antiqua" w:eastAsia="Arial Unicode MS" w:hAnsi="Book Antiqua"/>
        </w:rPr>
        <w:t>.</w:t>
      </w:r>
    </w:p>
    <w:p w14:paraId="4D1A6F5C" w14:textId="0903A436" w:rsidR="00C660EB" w:rsidRPr="00F63267" w:rsidRDefault="00EF6DE0"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Finally</w:t>
      </w:r>
      <w:r w:rsidR="00AA4636" w:rsidRPr="00F63267">
        <w:rPr>
          <w:rFonts w:ascii="Book Antiqua" w:eastAsia="Arial Unicode MS" w:hAnsi="Book Antiqua"/>
        </w:rPr>
        <w:t xml:space="preserve">, </w:t>
      </w:r>
      <w:r w:rsidR="001C6175" w:rsidRPr="00F63267">
        <w:rPr>
          <w:rFonts w:ascii="Book Antiqua" w:eastAsia="Arial Unicode MS" w:hAnsi="Book Antiqua"/>
        </w:rPr>
        <w:t>even</w:t>
      </w:r>
      <w:r w:rsidR="00AA4636" w:rsidRPr="00F63267">
        <w:rPr>
          <w:rFonts w:ascii="Book Antiqua" w:eastAsia="Arial Unicode MS" w:hAnsi="Book Antiqua"/>
        </w:rPr>
        <w:t xml:space="preserve"> </w:t>
      </w:r>
      <w:r w:rsidRPr="00F63267">
        <w:rPr>
          <w:rFonts w:ascii="Book Antiqua" w:eastAsia="Arial Unicode MS" w:hAnsi="Book Antiqua"/>
        </w:rPr>
        <w:t xml:space="preserve">a </w:t>
      </w:r>
      <w:r w:rsidR="00AA4636" w:rsidRPr="00F63267">
        <w:rPr>
          <w:rFonts w:ascii="Book Antiqua" w:eastAsia="Arial Unicode MS" w:hAnsi="Book Antiqua"/>
        </w:rPr>
        <w:t>t</w:t>
      </w:r>
      <w:r w:rsidR="00C660EB" w:rsidRPr="00F63267">
        <w:rPr>
          <w:rFonts w:ascii="Book Antiqua" w:eastAsia="Arial Unicode MS" w:hAnsi="Book Antiqua"/>
        </w:rPr>
        <w:t xml:space="preserve">ranshiatal esophagectomy </w:t>
      </w:r>
      <w:r w:rsidR="00A41022" w:rsidRPr="00F63267">
        <w:rPr>
          <w:rFonts w:ascii="Book Antiqua" w:eastAsia="Arial Unicode MS" w:hAnsi="Book Antiqua"/>
        </w:rPr>
        <w:t>is feasible</w:t>
      </w:r>
      <w:r w:rsidR="00C660EB" w:rsidRPr="00F63267">
        <w:rPr>
          <w:rFonts w:ascii="Book Antiqua" w:eastAsia="Arial Unicode MS" w:hAnsi="Book Antiqua"/>
        </w:rPr>
        <w:t xml:space="preserve"> robotically, </w:t>
      </w:r>
      <w:r w:rsidR="00A41022" w:rsidRPr="00F63267">
        <w:rPr>
          <w:rFonts w:ascii="Book Antiqua" w:eastAsia="Arial Unicode MS" w:hAnsi="Book Antiqua"/>
        </w:rPr>
        <w:t xml:space="preserve">at the price of a </w:t>
      </w:r>
      <w:r w:rsidR="00C660EB" w:rsidRPr="00F63267">
        <w:rPr>
          <w:rFonts w:ascii="Book Antiqua" w:eastAsia="Arial Unicode MS" w:hAnsi="Book Antiqua"/>
        </w:rPr>
        <w:t>higher complications</w:t>
      </w:r>
      <w:r w:rsidR="00A41022" w:rsidRPr="00F63267">
        <w:rPr>
          <w:rFonts w:ascii="Book Antiqua" w:eastAsia="Arial Unicode MS" w:hAnsi="Book Antiqua"/>
        </w:rPr>
        <w:t xml:space="preserve"> rate </w:t>
      </w:r>
      <w:r w:rsidR="0050076B" w:rsidRPr="00F63267">
        <w:rPr>
          <w:rFonts w:ascii="Book Antiqua" w:eastAsia="Arial Unicode MS" w:hAnsi="Book Antiqua"/>
        </w:rPr>
        <w:t xml:space="preserve">reported </w:t>
      </w:r>
      <w:r w:rsidR="00A41022" w:rsidRPr="00F63267">
        <w:rPr>
          <w:rFonts w:ascii="Book Antiqua" w:eastAsia="Arial Unicode MS" w:hAnsi="Book Antiqua"/>
        </w:rPr>
        <w:t xml:space="preserve">in one of the very few </w:t>
      </w:r>
      <w:r w:rsidRPr="00F63267">
        <w:rPr>
          <w:rFonts w:ascii="Book Antiqua" w:eastAsia="Arial Unicode MS" w:hAnsi="Book Antiqua"/>
        </w:rPr>
        <w:t xml:space="preserve">anecdotal </w:t>
      </w:r>
      <w:r w:rsidR="00A41022" w:rsidRPr="00F63267">
        <w:rPr>
          <w:rFonts w:ascii="Book Antiqua" w:eastAsia="Arial Unicode MS" w:hAnsi="Book Antiqua"/>
        </w:rPr>
        <w:t>reports (</w:t>
      </w:r>
      <w:r w:rsidR="00C660EB" w:rsidRPr="00F63267">
        <w:rPr>
          <w:rFonts w:ascii="Book Antiqua" w:eastAsia="Arial Unicode MS" w:hAnsi="Book Antiqua"/>
        </w:rPr>
        <w:t>35% of patients with temporary laryngeal nerve paresis and 25% of patients with self-limiting cervical leaks</w:t>
      </w:r>
      <w:r w:rsidR="00A41022" w:rsidRPr="00F63267">
        <w:rPr>
          <w:rFonts w:ascii="Book Antiqua" w:eastAsia="Arial Unicode MS" w:hAnsi="Book Antiqua"/>
        </w:rPr>
        <w:t>)</w:t>
      </w:r>
      <w:r w:rsidR="00A41022" w:rsidRPr="00F63267">
        <w:rPr>
          <w:rFonts w:ascii="Book Antiqua" w:eastAsia="Arial Unicode MS" w:hAnsi="Book Antiqua"/>
          <w:vertAlign w:val="superscript"/>
        </w:rPr>
        <w:t>[</w:t>
      </w:r>
      <w:r w:rsidR="000E3532" w:rsidRPr="00F63267">
        <w:rPr>
          <w:rFonts w:ascii="Book Antiqua" w:eastAsia="Arial Unicode MS" w:hAnsi="Book Antiqua"/>
          <w:vertAlign w:val="superscript"/>
        </w:rPr>
        <w:t>140</w:t>
      </w:r>
      <w:r w:rsidR="00A41022" w:rsidRPr="00F63267">
        <w:rPr>
          <w:rFonts w:ascii="Book Antiqua" w:eastAsia="Arial Unicode MS" w:hAnsi="Book Antiqua"/>
          <w:vertAlign w:val="superscript"/>
        </w:rPr>
        <w:t>]</w:t>
      </w:r>
      <w:r w:rsidR="00C660EB" w:rsidRPr="00F63267">
        <w:rPr>
          <w:rFonts w:ascii="Book Antiqua" w:eastAsia="Arial Unicode MS" w:hAnsi="Book Antiqua"/>
        </w:rPr>
        <w:t>.</w:t>
      </w:r>
    </w:p>
    <w:p w14:paraId="0A2F0A0C" w14:textId="3F10195B" w:rsidR="00B42488" w:rsidRPr="00F63267" w:rsidRDefault="003F3FC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In conclusion, a</w:t>
      </w:r>
      <w:r w:rsidR="00B42488" w:rsidRPr="00F63267">
        <w:rPr>
          <w:rFonts w:ascii="Book Antiqua" w:eastAsia="Arial Unicode MS" w:hAnsi="Book Antiqua"/>
        </w:rPr>
        <w:t xml:space="preserve">lthough the first cases of RAMIE were described in the early </w:t>
      </w:r>
      <w:r w:rsidR="00EF6DE0" w:rsidRPr="00F63267">
        <w:rPr>
          <w:rFonts w:ascii="Book Antiqua" w:eastAsia="Arial Unicode MS" w:hAnsi="Book Antiqua"/>
        </w:rPr>
        <w:t>2000s</w:t>
      </w:r>
      <w:r w:rsidRPr="00F63267">
        <w:rPr>
          <w:rFonts w:ascii="Book Antiqua" w:eastAsia="Arial Unicode MS" w:hAnsi="Book Antiqua"/>
          <w:vertAlign w:val="superscript"/>
        </w:rPr>
        <w:t>[</w:t>
      </w:r>
      <w:r w:rsidR="00AC14D5" w:rsidRPr="00F63267">
        <w:rPr>
          <w:rFonts w:ascii="Book Antiqua" w:eastAsia="Arial Unicode MS" w:hAnsi="Book Antiqua"/>
          <w:vertAlign w:val="superscript"/>
        </w:rPr>
        <w:t>69,141</w:t>
      </w:r>
      <w:r w:rsidRPr="00F63267">
        <w:rPr>
          <w:rFonts w:ascii="Book Antiqua" w:eastAsia="Arial Unicode MS" w:hAnsi="Book Antiqua"/>
          <w:vertAlign w:val="superscript"/>
        </w:rPr>
        <w:t>]</w:t>
      </w:r>
      <w:r w:rsidR="00B42488" w:rsidRPr="00F63267">
        <w:rPr>
          <w:rFonts w:ascii="Book Antiqua" w:eastAsia="Arial Unicode MS" w:hAnsi="Book Antiqua"/>
        </w:rPr>
        <w:t xml:space="preserve">, </w:t>
      </w:r>
      <w:r w:rsidRPr="00F63267">
        <w:rPr>
          <w:rFonts w:ascii="Book Antiqua" w:eastAsia="Arial Unicode MS" w:hAnsi="Book Antiqua"/>
        </w:rPr>
        <w:t>rigorous</w:t>
      </w:r>
      <w:r w:rsidR="00CC7E6A" w:rsidRPr="00F63267">
        <w:rPr>
          <w:rFonts w:ascii="Book Antiqua" w:eastAsia="Arial Unicode MS" w:hAnsi="Book Antiqua"/>
        </w:rPr>
        <w:t>,</w:t>
      </w:r>
      <w:r w:rsidR="001C6175" w:rsidRPr="00F63267">
        <w:rPr>
          <w:rFonts w:ascii="Book Antiqua" w:eastAsia="Arial Unicode MS" w:hAnsi="Book Antiqua"/>
        </w:rPr>
        <w:t xml:space="preserve"> </w:t>
      </w:r>
      <w:r w:rsidRPr="00F63267">
        <w:rPr>
          <w:rFonts w:ascii="Book Antiqua" w:eastAsia="Arial Unicode MS" w:hAnsi="Book Antiqua"/>
        </w:rPr>
        <w:t>well-designed</w:t>
      </w:r>
      <w:r w:rsidR="00EF6DE0" w:rsidRPr="00F63267">
        <w:rPr>
          <w:rFonts w:ascii="Book Antiqua" w:eastAsia="Arial Unicode MS" w:hAnsi="Book Antiqua"/>
        </w:rPr>
        <w:t>,</w:t>
      </w:r>
      <w:r w:rsidRPr="00F63267">
        <w:rPr>
          <w:rFonts w:ascii="Book Antiqua" w:eastAsia="Arial Unicode MS" w:hAnsi="Book Antiqua"/>
        </w:rPr>
        <w:t xml:space="preserve"> large comparative </w:t>
      </w:r>
      <w:r w:rsidR="00B42488" w:rsidRPr="00F63267">
        <w:rPr>
          <w:rFonts w:ascii="Book Antiqua" w:eastAsia="Arial Unicode MS" w:hAnsi="Book Antiqua"/>
        </w:rPr>
        <w:t xml:space="preserve">studies </w:t>
      </w:r>
      <w:r w:rsidRPr="00F63267">
        <w:rPr>
          <w:rFonts w:ascii="Book Antiqua" w:eastAsia="Arial Unicode MS" w:hAnsi="Book Antiqua"/>
        </w:rPr>
        <w:t>are still lacking</w:t>
      </w:r>
      <w:r w:rsidR="00B42488" w:rsidRPr="00F63267">
        <w:rPr>
          <w:rFonts w:ascii="Book Antiqua" w:eastAsia="Arial Unicode MS" w:hAnsi="Book Antiqua"/>
        </w:rPr>
        <w:t xml:space="preserve">, and none </w:t>
      </w:r>
      <w:r w:rsidRPr="00F63267">
        <w:rPr>
          <w:rFonts w:ascii="Book Antiqua" w:eastAsia="Arial Unicode MS" w:hAnsi="Book Antiqua"/>
        </w:rPr>
        <w:t xml:space="preserve">of </w:t>
      </w:r>
      <w:r w:rsidR="00EF6DE0" w:rsidRPr="00F63267">
        <w:rPr>
          <w:rFonts w:ascii="Book Antiqua" w:eastAsia="Arial Unicode MS" w:hAnsi="Book Antiqua"/>
        </w:rPr>
        <w:t xml:space="preserve">the existing studies </w:t>
      </w:r>
      <w:r w:rsidR="00CC7E6A" w:rsidRPr="00F63267">
        <w:rPr>
          <w:rFonts w:ascii="Book Antiqua" w:eastAsia="Arial Unicode MS" w:hAnsi="Book Antiqua"/>
        </w:rPr>
        <w:t xml:space="preserve">have </w:t>
      </w:r>
      <w:r w:rsidR="00B42488" w:rsidRPr="00F63267">
        <w:rPr>
          <w:rFonts w:ascii="Book Antiqua" w:eastAsia="Arial Unicode MS" w:hAnsi="Book Antiqua"/>
        </w:rPr>
        <w:t xml:space="preserve">demonstrated </w:t>
      </w:r>
      <w:r w:rsidR="00EF6DE0" w:rsidRPr="00F63267">
        <w:rPr>
          <w:rFonts w:ascii="Book Antiqua" w:eastAsia="Arial Unicode MS" w:hAnsi="Book Antiqua"/>
        </w:rPr>
        <w:t xml:space="preserve">the </w:t>
      </w:r>
      <w:r w:rsidRPr="00F63267">
        <w:rPr>
          <w:rFonts w:ascii="Book Antiqua" w:eastAsia="Arial Unicode MS" w:hAnsi="Book Antiqua"/>
        </w:rPr>
        <w:t xml:space="preserve">tangible benefits </w:t>
      </w:r>
      <w:r w:rsidR="00B42488" w:rsidRPr="00F63267">
        <w:rPr>
          <w:rFonts w:ascii="Book Antiqua" w:eastAsia="Arial Unicode MS" w:hAnsi="Book Antiqua"/>
        </w:rPr>
        <w:t xml:space="preserve">of robotics over </w:t>
      </w:r>
      <w:r w:rsidRPr="00F63267">
        <w:rPr>
          <w:rFonts w:ascii="Book Antiqua" w:eastAsia="Arial Unicode MS" w:hAnsi="Book Antiqua"/>
        </w:rPr>
        <w:t xml:space="preserve">thoraco-laparoscopy or </w:t>
      </w:r>
      <w:r w:rsidR="00B42488" w:rsidRPr="00F63267">
        <w:rPr>
          <w:rFonts w:ascii="Book Antiqua" w:eastAsia="Arial Unicode MS" w:hAnsi="Book Antiqua"/>
        </w:rPr>
        <w:t>open surgery</w:t>
      </w:r>
      <w:r w:rsidR="00B42488" w:rsidRPr="00F63267">
        <w:rPr>
          <w:rFonts w:ascii="Book Antiqua" w:eastAsia="Arial Unicode MS" w:hAnsi="Book Antiqua"/>
          <w:u w:color="000000"/>
          <w:vertAlign w:val="superscript"/>
        </w:rPr>
        <w:t>[</w:t>
      </w:r>
      <w:r w:rsidR="000E3532" w:rsidRPr="00F63267">
        <w:rPr>
          <w:rFonts w:ascii="Book Antiqua" w:eastAsia="Arial Unicode MS" w:hAnsi="Book Antiqua"/>
          <w:u w:color="000000"/>
          <w:vertAlign w:val="superscript"/>
        </w:rPr>
        <w:t>133,</w:t>
      </w:r>
      <w:r w:rsidR="00AC14D5" w:rsidRPr="00F63267">
        <w:rPr>
          <w:rFonts w:ascii="Book Antiqua" w:eastAsia="Arial Unicode MS" w:hAnsi="Book Antiqua"/>
          <w:u w:color="000000"/>
          <w:vertAlign w:val="superscript"/>
        </w:rPr>
        <w:t>142</w:t>
      </w:r>
      <w:r w:rsidR="00B42488" w:rsidRPr="00F63267">
        <w:rPr>
          <w:rFonts w:ascii="Book Antiqua" w:eastAsia="Arial Unicode MS" w:hAnsi="Book Antiqua"/>
          <w:u w:color="000000"/>
          <w:vertAlign w:val="superscript"/>
        </w:rPr>
        <w:t>]</w:t>
      </w:r>
      <w:r w:rsidR="00B42488" w:rsidRPr="00F63267">
        <w:rPr>
          <w:rFonts w:ascii="Book Antiqua" w:eastAsia="Arial Unicode MS" w:hAnsi="Book Antiqua"/>
        </w:rPr>
        <w:t xml:space="preserve">. </w:t>
      </w:r>
      <w:r w:rsidRPr="00F63267">
        <w:rPr>
          <w:rFonts w:ascii="Book Antiqua" w:eastAsia="Arial Unicode MS" w:hAnsi="Book Antiqua"/>
        </w:rPr>
        <w:t>Interestingly, a</w:t>
      </w:r>
      <w:r w:rsidR="00B42488" w:rsidRPr="00F63267">
        <w:rPr>
          <w:rFonts w:ascii="Book Antiqua" w:eastAsia="Arial Unicode MS" w:hAnsi="Book Antiqua"/>
        </w:rPr>
        <w:t xml:space="preserve"> monocentric trial </w:t>
      </w:r>
      <w:r w:rsidR="00EF6DE0" w:rsidRPr="00F63267">
        <w:rPr>
          <w:rFonts w:ascii="Book Antiqua" w:eastAsia="Arial Unicode MS" w:hAnsi="Book Antiqua"/>
        </w:rPr>
        <w:t xml:space="preserve">specifically </w:t>
      </w:r>
      <w:r w:rsidR="00B42488" w:rsidRPr="00F63267">
        <w:rPr>
          <w:rFonts w:ascii="Book Antiqua" w:eastAsia="Arial Unicode MS" w:hAnsi="Book Antiqua"/>
        </w:rPr>
        <w:t xml:space="preserve">targeted to </w:t>
      </w:r>
      <w:r w:rsidR="001C6175" w:rsidRPr="00F63267">
        <w:rPr>
          <w:rFonts w:ascii="Book Antiqua" w:eastAsia="Arial Unicode MS" w:hAnsi="Book Antiqua"/>
        </w:rPr>
        <w:t>RAMIE</w:t>
      </w:r>
      <w:r w:rsidR="00B42488" w:rsidRPr="00F63267">
        <w:rPr>
          <w:rFonts w:ascii="Book Antiqua" w:eastAsia="Arial Unicode MS" w:hAnsi="Book Antiqua"/>
        </w:rPr>
        <w:t xml:space="preserve"> </w:t>
      </w:r>
      <w:r w:rsidR="00EF6DE0" w:rsidRPr="00F63267">
        <w:rPr>
          <w:rFonts w:ascii="Book Antiqua" w:eastAsia="Arial Unicode MS" w:hAnsi="Book Antiqua"/>
        </w:rPr>
        <w:t xml:space="preserve">was recently </w:t>
      </w:r>
      <w:proofErr w:type="gramStart"/>
      <w:r w:rsidR="00EF6DE0" w:rsidRPr="00F63267">
        <w:rPr>
          <w:rFonts w:ascii="Book Antiqua" w:eastAsia="Arial Unicode MS" w:hAnsi="Book Antiqua"/>
        </w:rPr>
        <w:t>launched</w:t>
      </w:r>
      <w:r w:rsidR="00B42488" w:rsidRPr="00F63267">
        <w:rPr>
          <w:rFonts w:ascii="Book Antiqua" w:eastAsia="Arial Unicode MS" w:hAnsi="Book Antiqua"/>
          <w:u w:color="000000"/>
          <w:vertAlign w:val="superscript"/>
        </w:rPr>
        <w:t>[</w:t>
      </w:r>
      <w:proofErr w:type="gramEnd"/>
      <w:r w:rsidR="000E3532" w:rsidRPr="00F63267">
        <w:rPr>
          <w:rFonts w:ascii="Book Antiqua" w:eastAsia="Arial Unicode MS" w:hAnsi="Book Antiqua"/>
          <w:u w:color="000000"/>
          <w:vertAlign w:val="superscript"/>
        </w:rPr>
        <w:t>1</w:t>
      </w:r>
      <w:r w:rsidR="00AB405C" w:rsidRPr="00F63267">
        <w:rPr>
          <w:rFonts w:ascii="Book Antiqua" w:eastAsia="Arial Unicode MS" w:hAnsi="Book Antiqua"/>
          <w:u w:color="000000"/>
          <w:vertAlign w:val="superscript"/>
        </w:rPr>
        <w:t>43</w:t>
      </w:r>
      <w:r w:rsidR="00B42488" w:rsidRPr="00F63267">
        <w:rPr>
          <w:rFonts w:ascii="Book Antiqua" w:eastAsia="Arial Unicode MS" w:hAnsi="Book Antiqua"/>
          <w:u w:color="000000"/>
          <w:vertAlign w:val="superscript"/>
        </w:rPr>
        <w:t>]</w:t>
      </w:r>
      <w:r w:rsidR="00B42488" w:rsidRPr="00F63267">
        <w:rPr>
          <w:rFonts w:ascii="Book Antiqua" w:eastAsia="Arial Unicode MS" w:hAnsi="Book Antiqua"/>
        </w:rPr>
        <w:t xml:space="preserve">. </w:t>
      </w:r>
    </w:p>
    <w:p w14:paraId="306746B1" w14:textId="77777777" w:rsidR="00F63267" w:rsidRPr="00F63267" w:rsidRDefault="00F63267" w:rsidP="00F63267">
      <w:pPr>
        <w:spacing w:line="360" w:lineRule="auto"/>
        <w:rPr>
          <w:rFonts w:ascii="Book Antiqua" w:eastAsia="Arial Unicode MS" w:hAnsi="Book Antiqua"/>
          <w:color w:val="FF0000"/>
          <w:lang w:eastAsia="zh-CN"/>
        </w:rPr>
      </w:pPr>
    </w:p>
    <w:p w14:paraId="3D681871" w14:textId="3940D7C7" w:rsidR="00D11484" w:rsidRPr="00F63267" w:rsidRDefault="00F63267" w:rsidP="00F63267">
      <w:pPr>
        <w:spacing w:line="360" w:lineRule="auto"/>
        <w:rPr>
          <w:rFonts w:ascii="Book Antiqua" w:eastAsia="Arial Unicode MS" w:hAnsi="Book Antiqua"/>
          <w:b/>
          <w:u w:color="000000"/>
        </w:rPr>
      </w:pPr>
      <w:r w:rsidRPr="00F63267">
        <w:rPr>
          <w:rFonts w:ascii="Book Antiqua" w:eastAsia="Arial Unicode MS" w:hAnsi="Book Antiqua"/>
          <w:b/>
          <w:u w:color="000000"/>
        </w:rPr>
        <w:t>CONCLUSIONS</w:t>
      </w:r>
    </w:p>
    <w:p w14:paraId="14B4AD91" w14:textId="282F0FA9" w:rsidR="001C6175" w:rsidRPr="00F63267" w:rsidRDefault="00052A30" w:rsidP="00F63267">
      <w:pPr>
        <w:spacing w:line="360" w:lineRule="auto"/>
        <w:jc w:val="both"/>
        <w:outlineLvl w:val="0"/>
        <w:rPr>
          <w:rFonts w:ascii="Book Antiqua" w:eastAsia="Arial Unicode MS" w:hAnsi="Book Antiqua"/>
        </w:rPr>
      </w:pPr>
      <w:r w:rsidRPr="00F63267">
        <w:rPr>
          <w:rFonts w:ascii="Book Antiqua" w:eastAsia="Arial Unicode MS" w:hAnsi="Book Antiqua"/>
        </w:rPr>
        <w:t xml:space="preserve">Most of the surgical operations for the </w:t>
      </w:r>
      <w:r w:rsidR="001C6175" w:rsidRPr="00F63267">
        <w:rPr>
          <w:rFonts w:ascii="Book Antiqua" w:eastAsia="Arial Unicode MS" w:hAnsi="Book Antiqua"/>
        </w:rPr>
        <w:t>treatment</w:t>
      </w:r>
      <w:r w:rsidRPr="00F63267">
        <w:rPr>
          <w:rFonts w:ascii="Book Antiqua" w:eastAsia="Arial Unicode MS" w:hAnsi="Book Antiqua"/>
        </w:rPr>
        <w:t xml:space="preserve"> of benign and malignant esophageal disease</w:t>
      </w:r>
      <w:r w:rsidR="001C6175" w:rsidRPr="00F63267">
        <w:rPr>
          <w:rFonts w:ascii="Book Antiqua" w:eastAsia="Arial Unicode MS" w:hAnsi="Book Antiqua"/>
        </w:rPr>
        <w:t>s</w:t>
      </w:r>
      <w:r w:rsidRPr="00F63267">
        <w:rPr>
          <w:rFonts w:ascii="Book Antiqua" w:eastAsia="Arial Unicode MS" w:hAnsi="Book Antiqua"/>
        </w:rPr>
        <w:t xml:space="preserve"> are suitable for a </w:t>
      </w:r>
      <w:r w:rsidR="005A639A" w:rsidRPr="00F63267">
        <w:rPr>
          <w:rFonts w:ascii="Book Antiqua" w:eastAsia="Arial Unicode MS" w:hAnsi="Book Antiqua"/>
        </w:rPr>
        <w:t>minimally invasive</w:t>
      </w:r>
      <w:r w:rsidRPr="00F63267">
        <w:rPr>
          <w:rFonts w:ascii="Book Antiqua" w:eastAsia="Arial Unicode MS" w:hAnsi="Book Antiqua"/>
        </w:rPr>
        <w:t xml:space="preserve"> approach, </w:t>
      </w:r>
      <w:r w:rsidR="0050076B" w:rsidRPr="00F63267">
        <w:rPr>
          <w:rFonts w:ascii="Book Antiqua" w:eastAsia="Arial Unicode MS" w:hAnsi="Book Antiqua"/>
        </w:rPr>
        <w:t xml:space="preserve">with the </w:t>
      </w:r>
      <w:r w:rsidR="00EF6DE0" w:rsidRPr="00F63267">
        <w:rPr>
          <w:rFonts w:ascii="Book Antiqua" w:eastAsia="Arial Unicode MS" w:hAnsi="Book Antiqua"/>
        </w:rPr>
        <w:t xml:space="preserve">goal </w:t>
      </w:r>
      <w:r w:rsidR="0050076B" w:rsidRPr="00F63267">
        <w:rPr>
          <w:rFonts w:ascii="Book Antiqua" w:eastAsia="Arial Unicode MS" w:hAnsi="Book Antiqua"/>
        </w:rPr>
        <w:t>of reducing</w:t>
      </w:r>
      <w:r w:rsidRPr="00F63267">
        <w:rPr>
          <w:rFonts w:ascii="Book Antiqua" w:eastAsia="Arial Unicode MS" w:hAnsi="Book Antiqua"/>
        </w:rPr>
        <w:t xml:space="preserve"> the wide spectrum of perioperative complications. </w:t>
      </w:r>
    </w:p>
    <w:p w14:paraId="7F59E877" w14:textId="071FFD92" w:rsidR="003F27F2" w:rsidRPr="00F63267" w:rsidRDefault="00EF64C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Thoracoscopy, laparoscopy, hybrid procedures </w:t>
      </w:r>
      <w:r w:rsidR="000D30C2" w:rsidRPr="00F63267">
        <w:rPr>
          <w:rFonts w:ascii="Book Antiqua" w:eastAsia="Arial Unicode MS" w:hAnsi="Book Antiqua"/>
        </w:rPr>
        <w:t xml:space="preserve">and robotic assistance </w:t>
      </w:r>
      <w:r w:rsidR="00EF6DE0" w:rsidRPr="00F63267">
        <w:rPr>
          <w:rFonts w:ascii="Book Antiqua" w:eastAsia="Arial Unicode MS" w:hAnsi="Book Antiqua"/>
        </w:rPr>
        <w:t xml:space="preserve">have been shown </w:t>
      </w:r>
      <w:r w:rsidR="000D30C2" w:rsidRPr="00F63267">
        <w:rPr>
          <w:rFonts w:ascii="Book Antiqua" w:eastAsia="Arial Unicode MS" w:hAnsi="Book Antiqua"/>
        </w:rPr>
        <w:t xml:space="preserve">to </w:t>
      </w:r>
      <w:r w:rsidR="00EF6DE0" w:rsidRPr="00F63267">
        <w:rPr>
          <w:rFonts w:ascii="Book Antiqua" w:eastAsia="Arial Unicode MS" w:hAnsi="Book Antiqua"/>
        </w:rPr>
        <w:t xml:space="preserve">favorably </w:t>
      </w:r>
      <w:r w:rsidR="000D30C2" w:rsidRPr="00F63267">
        <w:rPr>
          <w:rFonts w:ascii="Book Antiqua" w:eastAsia="Arial Unicode MS" w:hAnsi="Book Antiqua"/>
        </w:rPr>
        <w:t xml:space="preserve">impact pulmonary morbidity and length of hospital stay in </w:t>
      </w:r>
      <w:r w:rsidR="0050076B" w:rsidRPr="00F63267">
        <w:rPr>
          <w:rFonts w:ascii="Book Antiqua" w:eastAsia="Arial Unicode MS" w:hAnsi="Book Antiqua"/>
        </w:rPr>
        <w:t xml:space="preserve">many </w:t>
      </w:r>
      <w:r w:rsidR="000D30C2" w:rsidRPr="00F63267">
        <w:rPr>
          <w:rFonts w:ascii="Book Antiqua" w:eastAsia="Arial Unicode MS" w:hAnsi="Book Antiqua"/>
        </w:rPr>
        <w:t xml:space="preserve">recent papers. </w:t>
      </w:r>
      <w:r w:rsidR="00052A30" w:rsidRPr="00F63267">
        <w:rPr>
          <w:rFonts w:ascii="Book Antiqua" w:eastAsia="Arial Unicode MS" w:hAnsi="Book Antiqua"/>
        </w:rPr>
        <w:t xml:space="preserve">However, </w:t>
      </w:r>
      <w:r w:rsidR="0082368D" w:rsidRPr="00F63267">
        <w:rPr>
          <w:rFonts w:ascii="Book Antiqua" w:eastAsia="Arial Unicode MS" w:hAnsi="Book Antiqua"/>
        </w:rPr>
        <w:t>most</w:t>
      </w:r>
      <w:r w:rsidR="00052A30" w:rsidRPr="00F63267">
        <w:rPr>
          <w:rFonts w:ascii="Book Antiqua" w:eastAsia="Arial Unicode MS" w:hAnsi="Book Antiqua"/>
        </w:rPr>
        <w:t xml:space="preserve"> of these </w:t>
      </w:r>
      <w:r w:rsidR="005A639A" w:rsidRPr="00F63267">
        <w:rPr>
          <w:rFonts w:ascii="Book Antiqua" w:eastAsia="Arial Unicode MS" w:hAnsi="Book Antiqua"/>
        </w:rPr>
        <w:t>minimally invasive</w:t>
      </w:r>
      <w:r w:rsidR="00052A30" w:rsidRPr="00F63267">
        <w:rPr>
          <w:rFonts w:ascii="Book Antiqua" w:eastAsia="Arial Unicode MS" w:hAnsi="Book Antiqua"/>
        </w:rPr>
        <w:t xml:space="preserve"> esophageal procedures </w:t>
      </w:r>
      <w:r w:rsidR="000D30C2" w:rsidRPr="00F63267">
        <w:rPr>
          <w:rFonts w:ascii="Book Antiqua" w:eastAsia="Arial Unicode MS" w:hAnsi="Book Antiqua"/>
        </w:rPr>
        <w:t>were</w:t>
      </w:r>
      <w:r w:rsidR="00052A30" w:rsidRPr="00F63267">
        <w:rPr>
          <w:rFonts w:ascii="Book Antiqua" w:eastAsia="Arial Unicode MS" w:hAnsi="Book Antiqua"/>
        </w:rPr>
        <w:t xml:space="preserve"> achieved in </w:t>
      </w:r>
      <w:r w:rsidR="00EF6DE0" w:rsidRPr="00F63267">
        <w:rPr>
          <w:rFonts w:ascii="Book Antiqua" w:eastAsia="Arial Unicode MS" w:hAnsi="Book Antiqua"/>
        </w:rPr>
        <w:t xml:space="preserve">a limited number of </w:t>
      </w:r>
      <w:r w:rsidR="00052A30" w:rsidRPr="00F63267">
        <w:rPr>
          <w:rFonts w:ascii="Book Antiqua" w:eastAsia="Arial Unicode MS" w:hAnsi="Book Antiqua"/>
        </w:rPr>
        <w:t xml:space="preserve">subspecialized centers </w:t>
      </w:r>
      <w:r w:rsidR="0082368D" w:rsidRPr="00F63267">
        <w:rPr>
          <w:rFonts w:ascii="Book Antiqua" w:eastAsia="Arial Unicode MS" w:hAnsi="Book Antiqua"/>
        </w:rPr>
        <w:t>worldwide</w:t>
      </w:r>
      <w:r w:rsidR="00EF6DE0" w:rsidRPr="00F63267">
        <w:rPr>
          <w:rFonts w:ascii="Book Antiqua" w:eastAsia="Arial Unicode MS" w:hAnsi="Book Antiqua"/>
        </w:rPr>
        <w:t xml:space="preserve"> and were performed by surgeons with </w:t>
      </w:r>
      <w:r w:rsidR="00EF6DE0" w:rsidRPr="00F63267">
        <w:rPr>
          <w:rFonts w:ascii="Book Antiqua" w:eastAsia="Arial Unicode MS" w:hAnsi="Book Antiqua"/>
        </w:rPr>
        <w:lastRenderedPageBreak/>
        <w:t>significant</w:t>
      </w:r>
      <w:r w:rsidR="00052A30" w:rsidRPr="00F63267">
        <w:rPr>
          <w:rFonts w:ascii="Book Antiqua" w:eastAsia="Arial Unicode MS" w:hAnsi="Book Antiqua"/>
        </w:rPr>
        <w:t xml:space="preserve"> experience in esophageal surgery</w:t>
      </w:r>
      <w:r w:rsidR="000D30C2" w:rsidRPr="00F63267">
        <w:rPr>
          <w:rFonts w:ascii="Book Antiqua" w:eastAsia="Arial Unicode MS" w:hAnsi="Book Antiqua"/>
        </w:rPr>
        <w:t>,</w:t>
      </w:r>
      <w:r w:rsidR="00052A30" w:rsidRPr="00F63267">
        <w:rPr>
          <w:rFonts w:ascii="Book Antiqua" w:eastAsia="Arial Unicode MS" w:hAnsi="Book Antiqua"/>
        </w:rPr>
        <w:t xml:space="preserve"> advanced laparoscopy </w:t>
      </w:r>
      <w:r w:rsidR="000D30C2" w:rsidRPr="00F63267">
        <w:rPr>
          <w:rFonts w:ascii="Book Antiqua" w:eastAsia="Arial Unicode MS" w:hAnsi="Book Antiqua"/>
        </w:rPr>
        <w:t xml:space="preserve">and </w:t>
      </w:r>
      <w:r w:rsidR="00052A30" w:rsidRPr="00F63267">
        <w:rPr>
          <w:rFonts w:ascii="Book Antiqua" w:eastAsia="Arial Unicode MS" w:hAnsi="Book Antiqua"/>
        </w:rPr>
        <w:t xml:space="preserve">robotics. </w:t>
      </w:r>
      <w:r w:rsidR="003F27F2" w:rsidRPr="00F63267">
        <w:rPr>
          <w:rFonts w:ascii="Book Antiqua" w:eastAsia="Arial Unicode MS" w:hAnsi="Book Antiqua"/>
        </w:rPr>
        <w:t xml:space="preserve">Interestingly, the hypothesized learning curve for gaining sufficient confidence was </w:t>
      </w:r>
      <w:r w:rsidR="00EF6DE0" w:rsidRPr="00F63267">
        <w:rPr>
          <w:rFonts w:ascii="Book Antiqua" w:eastAsia="Arial Unicode MS" w:hAnsi="Book Antiqua"/>
        </w:rPr>
        <w:t xml:space="preserve">more </w:t>
      </w:r>
      <w:r w:rsidR="003F27F2" w:rsidRPr="00F63267">
        <w:rPr>
          <w:rFonts w:ascii="Book Antiqua" w:eastAsia="Arial Unicode MS" w:hAnsi="Book Antiqua"/>
        </w:rPr>
        <w:t xml:space="preserve">than 30 cases for major </w:t>
      </w:r>
      <w:proofErr w:type="gramStart"/>
      <w:r w:rsidR="003F27F2" w:rsidRPr="00F63267">
        <w:rPr>
          <w:rFonts w:ascii="Book Antiqua" w:eastAsia="Arial Unicode MS" w:hAnsi="Book Antiqua"/>
        </w:rPr>
        <w:t>operations</w:t>
      </w:r>
      <w:r w:rsidR="003F27F2" w:rsidRPr="00F63267">
        <w:rPr>
          <w:rFonts w:ascii="Book Antiqua" w:eastAsia="Arial Unicode MS" w:hAnsi="Book Antiqua"/>
          <w:vertAlign w:val="superscript"/>
        </w:rPr>
        <w:t>[</w:t>
      </w:r>
      <w:proofErr w:type="gramEnd"/>
      <w:r w:rsidR="003F27F2" w:rsidRPr="00F63267">
        <w:rPr>
          <w:rFonts w:ascii="Book Antiqua" w:eastAsia="Arial Unicode MS" w:hAnsi="Book Antiqua"/>
          <w:vertAlign w:val="superscript"/>
        </w:rPr>
        <w:t>144,145]</w:t>
      </w:r>
      <w:r w:rsidR="003F27F2" w:rsidRPr="00F63267">
        <w:rPr>
          <w:rFonts w:ascii="Book Antiqua" w:eastAsia="Arial Unicode MS" w:hAnsi="Book Antiqua"/>
        </w:rPr>
        <w:t xml:space="preserve">. </w:t>
      </w:r>
    </w:p>
    <w:p w14:paraId="72736199" w14:textId="129496DC" w:rsidR="0082368D" w:rsidRPr="00F63267" w:rsidRDefault="00EF64C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In addition, more of the published </w:t>
      </w:r>
      <w:r w:rsidR="00483CBA" w:rsidRPr="00F63267">
        <w:rPr>
          <w:rFonts w:ascii="Book Antiqua" w:eastAsia="Arial Unicode MS" w:hAnsi="Book Antiqua"/>
        </w:rPr>
        <w:t>techniques</w:t>
      </w:r>
      <w:r w:rsidRPr="00F63267">
        <w:rPr>
          <w:rFonts w:ascii="Book Antiqua" w:eastAsia="Arial Unicode MS" w:hAnsi="Book Antiqua"/>
        </w:rPr>
        <w:t xml:space="preserve">, although very promising in terms of outcomes and results, are not </w:t>
      </w:r>
      <w:r w:rsidR="00EF6DE0" w:rsidRPr="00F63267">
        <w:rPr>
          <w:rFonts w:ascii="Book Antiqua" w:eastAsia="Arial Unicode MS" w:hAnsi="Book Antiqua"/>
        </w:rPr>
        <w:t xml:space="preserve">yet </w:t>
      </w:r>
      <w:r w:rsidRPr="00F63267">
        <w:rPr>
          <w:rFonts w:ascii="Book Antiqua" w:eastAsia="Arial Unicode MS" w:hAnsi="Book Antiqua"/>
        </w:rPr>
        <w:t xml:space="preserve">completely validated. </w:t>
      </w:r>
      <w:r w:rsidR="00314B16" w:rsidRPr="00F63267">
        <w:rPr>
          <w:rFonts w:ascii="Book Antiqua" w:eastAsia="Arial Unicode MS" w:hAnsi="Book Antiqua"/>
        </w:rPr>
        <w:t xml:space="preserve">An </w:t>
      </w:r>
      <w:r w:rsidR="00EF6DE0" w:rsidRPr="00F63267">
        <w:rPr>
          <w:rFonts w:ascii="Book Antiqua" w:eastAsia="Arial Unicode MS" w:hAnsi="Book Antiqua"/>
        </w:rPr>
        <w:t xml:space="preserve">authors’ </w:t>
      </w:r>
      <w:r w:rsidR="00314B16" w:rsidRPr="00F63267">
        <w:rPr>
          <w:rFonts w:ascii="Book Antiqua" w:eastAsia="Arial Unicode MS" w:hAnsi="Book Antiqua"/>
        </w:rPr>
        <w:t>comprehensive opinion of future developments in MIS for esophageal disease is reported in Table I.</w:t>
      </w:r>
    </w:p>
    <w:p w14:paraId="4F742730" w14:textId="39ACDBEF" w:rsidR="00EF64C1" w:rsidRPr="00F63267" w:rsidRDefault="00EF64C1" w:rsidP="002E7B46">
      <w:pPr>
        <w:spacing w:line="360" w:lineRule="auto"/>
        <w:ind w:firstLine="708"/>
        <w:jc w:val="both"/>
        <w:outlineLvl w:val="0"/>
        <w:rPr>
          <w:rFonts w:ascii="Book Antiqua" w:eastAsia="Arial Unicode MS" w:hAnsi="Book Antiqua"/>
        </w:rPr>
      </w:pPr>
      <w:r w:rsidRPr="00F63267">
        <w:rPr>
          <w:rFonts w:ascii="Book Antiqua" w:eastAsia="Arial Unicode MS" w:hAnsi="Book Antiqua"/>
        </w:rPr>
        <w:t xml:space="preserve">Centralization of the more challenging procedures and rigorous scientific approaches are needed before </w:t>
      </w:r>
      <w:r w:rsidR="00EF6DE0" w:rsidRPr="00F63267">
        <w:rPr>
          <w:rFonts w:ascii="Book Antiqua" w:eastAsia="Arial Unicode MS" w:hAnsi="Book Antiqua"/>
        </w:rPr>
        <w:t>conventional</w:t>
      </w:r>
      <w:r w:rsidRPr="00F63267">
        <w:rPr>
          <w:rFonts w:ascii="Book Antiqua" w:eastAsia="Arial Unicode MS" w:hAnsi="Book Antiqua"/>
        </w:rPr>
        <w:t xml:space="preserve"> open surgery </w:t>
      </w:r>
      <w:r w:rsidR="00EF6DE0" w:rsidRPr="00F63267">
        <w:rPr>
          <w:rFonts w:ascii="Book Antiqua" w:eastAsia="Arial Unicode MS" w:hAnsi="Book Antiqua"/>
        </w:rPr>
        <w:t xml:space="preserve">can be </w:t>
      </w:r>
      <w:r w:rsidRPr="00F63267">
        <w:rPr>
          <w:rFonts w:ascii="Book Antiqua" w:eastAsia="Arial Unicode MS" w:hAnsi="Book Antiqua"/>
        </w:rPr>
        <w:t>abandoned</w:t>
      </w:r>
      <w:r w:rsidR="00483CBA" w:rsidRPr="00F63267">
        <w:rPr>
          <w:rFonts w:ascii="Book Antiqua" w:eastAsia="Arial Unicode MS" w:hAnsi="Book Antiqua"/>
        </w:rPr>
        <w:t xml:space="preserve"> </w:t>
      </w:r>
      <w:r w:rsidR="00EF6DE0" w:rsidRPr="00F63267">
        <w:rPr>
          <w:rFonts w:ascii="Book Antiqua" w:eastAsia="Arial Unicode MS" w:hAnsi="Book Antiqua"/>
        </w:rPr>
        <w:t>completely</w:t>
      </w:r>
      <w:r w:rsidRPr="00F63267">
        <w:rPr>
          <w:rFonts w:ascii="Book Antiqua" w:eastAsia="Arial Unicode MS" w:hAnsi="Book Antiqua"/>
        </w:rPr>
        <w:t>.</w:t>
      </w:r>
    </w:p>
    <w:p w14:paraId="361038FA" w14:textId="77777777" w:rsidR="00753DCA" w:rsidRPr="00F63267" w:rsidRDefault="00753DCA" w:rsidP="002E7B46">
      <w:pPr>
        <w:spacing w:line="360" w:lineRule="auto"/>
        <w:ind w:firstLine="708"/>
        <w:jc w:val="both"/>
        <w:outlineLvl w:val="0"/>
        <w:rPr>
          <w:rFonts w:ascii="Book Antiqua" w:eastAsia="Arial Unicode MS" w:hAnsi="Book Antiqua"/>
          <w:u w:color="FF0000"/>
        </w:rPr>
      </w:pPr>
    </w:p>
    <w:p w14:paraId="27668ED0" w14:textId="77777777" w:rsidR="00C806D6" w:rsidRPr="00F63267" w:rsidRDefault="008A0A34" w:rsidP="002E7B46">
      <w:pPr>
        <w:spacing w:line="360" w:lineRule="auto"/>
        <w:ind w:firstLine="708"/>
        <w:jc w:val="both"/>
        <w:outlineLvl w:val="0"/>
        <w:rPr>
          <w:rFonts w:ascii="Book Antiqua" w:eastAsia="Arial Unicode MS" w:hAnsi="Book Antiqua"/>
          <w:b/>
          <w:color w:val="FF0000"/>
          <w:u w:color="000000"/>
        </w:rPr>
      </w:pPr>
      <w:r w:rsidRPr="00F63267">
        <w:rPr>
          <w:rFonts w:ascii="Book Antiqua" w:eastAsia="Arial Unicode MS" w:hAnsi="Book Antiqua"/>
          <w:u w:color="FF0000"/>
        </w:rPr>
        <w:br w:type="page"/>
      </w:r>
    </w:p>
    <w:p w14:paraId="248179B0" w14:textId="45BFADEE" w:rsidR="008A0A34" w:rsidRPr="00F63267" w:rsidRDefault="00F63267" w:rsidP="002E7B46">
      <w:pPr>
        <w:spacing w:line="360" w:lineRule="auto"/>
        <w:jc w:val="both"/>
        <w:outlineLvl w:val="0"/>
        <w:rPr>
          <w:rFonts w:ascii="Book Antiqua" w:eastAsia="Arial Unicode MS" w:hAnsi="Book Antiqua"/>
          <w:b/>
          <w:u w:color="000000"/>
        </w:rPr>
      </w:pPr>
      <w:r w:rsidRPr="00F63267">
        <w:rPr>
          <w:rFonts w:ascii="Book Antiqua" w:eastAsia="Arial Unicode MS" w:hAnsi="Book Antiqua"/>
          <w:b/>
          <w:u w:color="000000"/>
        </w:rPr>
        <w:lastRenderedPageBreak/>
        <w:t>REFERENCES</w:t>
      </w:r>
    </w:p>
    <w:p w14:paraId="10A9631A" w14:textId="664A416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McCulloch P</w:t>
      </w:r>
      <w:r w:rsidRPr="00D36EF6">
        <w:rPr>
          <w:rFonts w:ascii="Book Antiqua" w:eastAsia="Arial Unicode MS" w:hAnsi="Book Antiqua"/>
          <w:u w:color="000000"/>
          <w:lang w:eastAsia="zh-CN"/>
        </w:rPr>
        <w:t>, Ward J, Tekkis PP. Mortality and morbidity in gastro-oesophageal cancer surgery: initial results of ASCOT multicentre prospective cohort study. </w:t>
      </w:r>
      <w:r w:rsidRPr="00D36EF6">
        <w:rPr>
          <w:rFonts w:ascii="Book Antiqua" w:eastAsia="Arial Unicode MS" w:hAnsi="Book Antiqua"/>
          <w:i/>
          <w:iCs/>
          <w:u w:color="000000"/>
          <w:lang w:eastAsia="zh-CN"/>
        </w:rPr>
        <w:t>BMJ</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327</w:t>
      </w:r>
      <w:r w:rsidRPr="00D36EF6">
        <w:rPr>
          <w:rFonts w:ascii="Book Antiqua" w:eastAsia="Arial Unicode MS" w:hAnsi="Book Antiqua"/>
          <w:u w:color="000000"/>
          <w:lang w:eastAsia="zh-CN"/>
        </w:rPr>
        <w:t>: 1192-1197 [PMID: 14630753 DOI: 10.1136/bmj.327.7425.1192]</w:t>
      </w:r>
    </w:p>
    <w:p w14:paraId="4D4B84AE" w14:textId="0420E11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Gopaldas RR</w:t>
      </w:r>
      <w:r w:rsidRPr="00D36EF6">
        <w:rPr>
          <w:rFonts w:ascii="Book Antiqua" w:eastAsia="Arial Unicode MS" w:hAnsi="Book Antiqua"/>
          <w:u w:color="000000"/>
          <w:lang w:eastAsia="zh-CN"/>
        </w:rPr>
        <w:t>, Bhamidipati CM, Dao TK, Markley JG. Impact of surgeon demographics and technique on outcomes after esophageal resections: a nationwide study.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95</w:t>
      </w:r>
      <w:r w:rsidRPr="00D36EF6">
        <w:rPr>
          <w:rFonts w:ascii="Book Antiqua" w:eastAsia="Arial Unicode MS" w:hAnsi="Book Antiqua"/>
          <w:u w:color="000000"/>
          <w:lang w:eastAsia="zh-CN"/>
        </w:rPr>
        <w:t>: 1064-1069 [PMID: 23261119 DOI: 10.1016/j.athoracsur.2012.10.038]</w:t>
      </w:r>
    </w:p>
    <w:p w14:paraId="652DF5CE" w14:textId="553DDA8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Low DE</w:t>
      </w:r>
      <w:r w:rsidRPr="00D36EF6">
        <w:rPr>
          <w:rFonts w:ascii="Book Antiqua" w:eastAsia="Arial Unicode MS" w:hAnsi="Book Antiqua"/>
          <w:u w:color="000000"/>
          <w:lang w:eastAsia="zh-CN"/>
        </w:rPr>
        <w:t>, Bodnar A. Update on clinical impact, documentation, and management of complications associated with esophagectomy. </w:t>
      </w:r>
      <w:r w:rsidRPr="00D36EF6">
        <w:rPr>
          <w:rFonts w:ascii="Book Antiqua" w:eastAsia="Arial Unicode MS" w:hAnsi="Book Antiqua"/>
          <w:i/>
          <w:iCs/>
          <w:u w:color="000000"/>
          <w:lang w:eastAsia="zh-CN"/>
        </w:rPr>
        <w:t>Thorac Surg Clin</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23</w:t>
      </w:r>
      <w:r w:rsidRPr="00D36EF6">
        <w:rPr>
          <w:rFonts w:ascii="Book Antiqua" w:eastAsia="Arial Unicode MS" w:hAnsi="Book Antiqua"/>
          <w:u w:color="000000"/>
          <w:lang w:eastAsia="zh-CN"/>
        </w:rPr>
        <w:t>: 535-550 [PMID: 24199703 DOI: 10.1016/j.thorsurg.2013.07.003]</w:t>
      </w:r>
    </w:p>
    <w:p w14:paraId="2F3BBD93" w14:textId="3EA070B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Markar SR</w:t>
      </w:r>
      <w:r w:rsidRPr="00D36EF6">
        <w:rPr>
          <w:rFonts w:ascii="Book Antiqua" w:eastAsia="Arial Unicode MS" w:hAnsi="Book Antiqua"/>
          <w:u w:color="000000"/>
          <w:lang w:eastAsia="zh-CN"/>
        </w:rPr>
        <w:t>, Karthikesalingam A, Thrumurthy S, Low DE. Volume-outcome relationship in surgery for esophageal malignancy: systematic review and meta-analysis 2000-2011. </w:t>
      </w:r>
      <w:r w:rsidRPr="00D36EF6">
        <w:rPr>
          <w:rFonts w:ascii="Book Antiqua" w:eastAsia="Arial Unicode MS" w:hAnsi="Book Antiqua"/>
          <w:i/>
          <w:iCs/>
          <w:u w:color="000000"/>
          <w:lang w:eastAsia="zh-CN"/>
        </w:rPr>
        <w:t>J Gastrointest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16</w:t>
      </w:r>
      <w:r w:rsidRPr="00D36EF6">
        <w:rPr>
          <w:rFonts w:ascii="Book Antiqua" w:eastAsia="Arial Unicode MS" w:hAnsi="Book Antiqua"/>
          <w:u w:color="000000"/>
          <w:lang w:eastAsia="zh-CN"/>
        </w:rPr>
        <w:t>: 1055-1063 [PMID: 22089950 DOI: 10.1007/s11605-011-1731-3]</w:t>
      </w:r>
    </w:p>
    <w:p w14:paraId="21E46CCC" w14:textId="620DD6B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Goldfarb M</w:t>
      </w:r>
      <w:r w:rsidRPr="00D36EF6">
        <w:rPr>
          <w:rFonts w:ascii="Book Antiqua" w:eastAsia="Arial Unicode MS" w:hAnsi="Book Antiqua"/>
          <w:u w:color="000000"/>
          <w:lang w:eastAsia="zh-CN"/>
        </w:rPr>
        <w:t>, Brower S, Schwaitzberg SD. Minimally invasive surgery and cancer: controversies part 1.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304-334 [PMID: 19572178 DOI: 10.1007/s00464-009-0583-3]</w:t>
      </w:r>
    </w:p>
    <w:p w14:paraId="532E9105" w14:textId="3A4E0D4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Sharma B</w:t>
      </w:r>
      <w:r w:rsidRPr="00D36EF6">
        <w:rPr>
          <w:rFonts w:ascii="Book Antiqua" w:eastAsia="Arial Unicode MS" w:hAnsi="Book Antiqua"/>
          <w:u w:color="000000"/>
          <w:lang w:eastAsia="zh-CN"/>
        </w:rPr>
        <w:t>, Baxter N, Grantcharov T. Outcomes after laparoscopic techniques in major gastrointestinal surgery. </w:t>
      </w:r>
      <w:r w:rsidRPr="00D36EF6">
        <w:rPr>
          <w:rFonts w:ascii="Book Antiqua" w:eastAsia="Arial Unicode MS" w:hAnsi="Book Antiqua"/>
          <w:i/>
          <w:iCs/>
          <w:u w:color="000000"/>
          <w:lang w:eastAsia="zh-CN"/>
        </w:rPr>
        <w:t>Curr Opin Crit Care</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16</w:t>
      </w:r>
      <w:r w:rsidRPr="00D36EF6">
        <w:rPr>
          <w:rFonts w:ascii="Book Antiqua" w:eastAsia="Arial Unicode MS" w:hAnsi="Book Antiqua"/>
          <w:u w:color="000000"/>
          <w:lang w:eastAsia="zh-CN"/>
        </w:rPr>
        <w:t>: 371-376 [PMID: 20613501 DOI: 10.1097/MCC.0b013e32833b0480]</w:t>
      </w:r>
    </w:p>
    <w:p w14:paraId="3C7E4E86" w14:textId="3D1DC53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Garas G</w:t>
      </w:r>
      <w:r w:rsidRPr="00D36EF6">
        <w:rPr>
          <w:rFonts w:ascii="Book Antiqua" w:eastAsia="Arial Unicode MS" w:hAnsi="Book Antiqua"/>
          <w:u w:color="000000"/>
          <w:lang w:eastAsia="zh-CN"/>
        </w:rPr>
        <w:t>, Ibrahim A, Ashrafian H, Ahmed K, Patel V, Okabayashi K, Skapinakis P, Darzi A, Athanasiou T. Evidence-based surgery: barriers, solutions, and the role of evidence synthesis. </w:t>
      </w:r>
      <w:r w:rsidRPr="00D36EF6">
        <w:rPr>
          <w:rFonts w:ascii="Book Antiqua" w:eastAsia="Arial Unicode MS" w:hAnsi="Book Antiqua"/>
          <w:i/>
          <w:iCs/>
          <w:u w:color="000000"/>
          <w:lang w:eastAsia="zh-CN"/>
        </w:rPr>
        <w:t>World J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36</w:t>
      </w:r>
      <w:r w:rsidRPr="00D36EF6">
        <w:rPr>
          <w:rFonts w:ascii="Book Antiqua" w:eastAsia="Arial Unicode MS" w:hAnsi="Book Antiqua"/>
          <w:u w:color="000000"/>
          <w:lang w:eastAsia="zh-CN"/>
        </w:rPr>
        <w:t>: 1723-1731 [PMID: 22535211 DOI: 10.1007/s00268-012-1597-x]</w:t>
      </w:r>
    </w:p>
    <w:p w14:paraId="54973F1F" w14:textId="71CD7DE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Wileman SM</w:t>
      </w:r>
      <w:r w:rsidRPr="00D36EF6">
        <w:rPr>
          <w:rFonts w:ascii="Book Antiqua" w:eastAsia="Arial Unicode MS" w:hAnsi="Book Antiqua"/>
          <w:u w:color="000000"/>
          <w:lang w:eastAsia="zh-CN"/>
        </w:rPr>
        <w:t>, McCann S, Grant AM, Krukowski ZH, Bruce J. Medical versus surgical management for gastro-oesophageal reflux disease (GORD) in adults. </w:t>
      </w:r>
      <w:r w:rsidRPr="00D36EF6">
        <w:rPr>
          <w:rFonts w:ascii="Book Antiqua" w:eastAsia="Arial Unicode MS" w:hAnsi="Book Antiqua"/>
          <w:i/>
          <w:iCs/>
          <w:u w:color="000000"/>
          <w:lang w:eastAsia="zh-CN"/>
        </w:rPr>
        <w:t>Cochrane Database Syst Rev</w:t>
      </w:r>
      <w:r w:rsidRPr="00D36EF6">
        <w:rPr>
          <w:rFonts w:ascii="Book Antiqua" w:eastAsia="Arial Unicode MS" w:hAnsi="Book Antiqua"/>
          <w:u w:color="000000"/>
          <w:lang w:eastAsia="zh-CN"/>
        </w:rPr>
        <w:t> 2010; : CD003243 [PMID: 20238321 DOI: 10.1002/14651858.CD003243.pub2]</w:t>
      </w:r>
    </w:p>
    <w:p w14:paraId="495D7D4D" w14:textId="2476D4D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Grant AM</w:t>
      </w:r>
      <w:r w:rsidRPr="00D36EF6">
        <w:rPr>
          <w:rFonts w:ascii="Book Antiqua" w:eastAsia="Arial Unicode MS" w:hAnsi="Book Antiqua"/>
          <w:u w:color="000000"/>
          <w:lang w:eastAsia="zh-CN"/>
        </w:rPr>
        <w:t>, Boachie C, Cotton SC, Faria R, Bojke L, Epstein DM, Ramsay CR, Corbacho B, Sculpher M, Krukowski ZH, Heading RC, Campbell MK. Clinical and economic evaluation of laparoscopic surgery compared with medical management for gastro-oesophageal reflux disease: 5-year follow-up of multicentre randomised trial (the REFLUX trial). </w:t>
      </w:r>
      <w:r w:rsidRPr="00D36EF6">
        <w:rPr>
          <w:rFonts w:ascii="Book Antiqua" w:eastAsia="Arial Unicode MS" w:hAnsi="Book Antiqua"/>
          <w:i/>
          <w:iCs/>
          <w:u w:color="000000"/>
          <w:lang w:eastAsia="zh-CN"/>
        </w:rPr>
        <w:t>Health Technol Assess</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17</w:t>
      </w:r>
      <w:r w:rsidRPr="00D36EF6">
        <w:rPr>
          <w:rFonts w:ascii="Book Antiqua" w:eastAsia="Arial Unicode MS" w:hAnsi="Book Antiqua"/>
          <w:u w:color="000000"/>
          <w:lang w:eastAsia="zh-CN"/>
        </w:rPr>
        <w:t>: 1-167 [PMID: 23742987 DOI: 10.3310/hta17220]</w:t>
      </w:r>
    </w:p>
    <w:p w14:paraId="229CC22D" w14:textId="4A62AC9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Katz PO</w:t>
      </w:r>
      <w:r w:rsidRPr="00D36EF6">
        <w:rPr>
          <w:rFonts w:ascii="Book Antiqua" w:eastAsia="Arial Unicode MS" w:hAnsi="Book Antiqua"/>
          <w:u w:color="000000"/>
          <w:lang w:eastAsia="zh-CN"/>
        </w:rPr>
        <w:t>, Gerson LB, Vela MF. Guidelines for the diagnosis and management of gastroesophageal reflux disease. </w:t>
      </w:r>
      <w:r w:rsidRPr="00D36EF6">
        <w:rPr>
          <w:rFonts w:ascii="Book Antiqua" w:eastAsia="Arial Unicode MS" w:hAnsi="Book Antiqua"/>
          <w:i/>
          <w:iCs/>
          <w:u w:color="000000"/>
          <w:lang w:eastAsia="zh-CN"/>
        </w:rPr>
        <w:t>Am J Gastroenterol</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108</w:t>
      </w:r>
      <w:r w:rsidRPr="00D36EF6">
        <w:rPr>
          <w:rFonts w:ascii="Book Antiqua" w:eastAsia="Arial Unicode MS" w:hAnsi="Book Antiqua"/>
          <w:u w:color="000000"/>
          <w:lang w:eastAsia="zh-CN"/>
        </w:rPr>
        <w:t>: 308-28; quiz 329 [PMID: 23419381 DOI: 10.1038/ajg.2012.444]</w:t>
      </w:r>
    </w:p>
    <w:p w14:paraId="72D1EB99" w14:textId="5118F5C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Lundell L</w:t>
      </w:r>
      <w:r w:rsidRPr="00D36EF6">
        <w:rPr>
          <w:rFonts w:ascii="Book Antiqua" w:eastAsia="Arial Unicode MS" w:hAnsi="Book Antiqua"/>
          <w:u w:color="000000"/>
          <w:lang w:eastAsia="zh-CN"/>
        </w:rPr>
        <w:t>. Borderline indications and selection of gastroesophageal reflux disease patients: 'Is surgery better than medical therapy'? </w:t>
      </w:r>
      <w:r w:rsidRPr="00D36EF6">
        <w:rPr>
          <w:rFonts w:ascii="Book Antiqua" w:eastAsia="Arial Unicode MS" w:hAnsi="Book Antiqua"/>
          <w:i/>
          <w:iCs/>
          <w:u w:color="000000"/>
          <w:lang w:eastAsia="zh-CN"/>
        </w:rPr>
        <w:t>Dig Dis</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32</w:t>
      </w:r>
      <w:r w:rsidRPr="00D36EF6">
        <w:rPr>
          <w:rFonts w:ascii="Book Antiqua" w:eastAsia="Arial Unicode MS" w:hAnsi="Book Antiqua"/>
          <w:u w:color="000000"/>
          <w:lang w:eastAsia="zh-CN"/>
        </w:rPr>
        <w:t>: 152-155 [PMID: 24603401 DOI: 10.1159/000357182]</w:t>
      </w:r>
    </w:p>
    <w:p w14:paraId="7A482FB5" w14:textId="47988C5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Schijven MP</w:t>
      </w:r>
      <w:r w:rsidRPr="00D36EF6">
        <w:rPr>
          <w:rFonts w:ascii="Book Antiqua" w:eastAsia="Arial Unicode MS" w:hAnsi="Book Antiqua"/>
          <w:u w:color="000000"/>
          <w:lang w:eastAsia="zh-CN"/>
        </w:rPr>
        <w:t>, Gisbertz SS, van Berge Henegouwen MI. Laparoscopic surgery for gastro-esophageal acid reflux disease. </w:t>
      </w:r>
      <w:r w:rsidRPr="00D36EF6">
        <w:rPr>
          <w:rFonts w:ascii="Book Antiqua" w:eastAsia="Arial Unicode MS" w:hAnsi="Book Antiqua"/>
          <w:i/>
          <w:iCs/>
          <w:u w:color="000000"/>
          <w:lang w:eastAsia="zh-CN"/>
        </w:rPr>
        <w:t>Best Pract Res Clin Gastroenterol</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28</w:t>
      </w:r>
      <w:r w:rsidRPr="00D36EF6">
        <w:rPr>
          <w:rFonts w:ascii="Book Antiqua" w:eastAsia="Arial Unicode MS" w:hAnsi="Book Antiqua"/>
          <w:u w:color="000000"/>
          <w:lang w:eastAsia="zh-CN"/>
        </w:rPr>
        <w:t>: 97-109 [PMID: 24485258 DOI: 10.1016/j.bpg.2013.11.003]</w:t>
      </w:r>
    </w:p>
    <w:p w14:paraId="3E5B3EF2" w14:textId="7BD89E8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Grant AM</w:t>
      </w:r>
      <w:r w:rsidRPr="00D36EF6">
        <w:rPr>
          <w:rFonts w:ascii="Book Antiqua" w:eastAsia="Arial Unicode MS" w:hAnsi="Book Antiqua"/>
          <w:u w:color="000000"/>
          <w:lang w:eastAsia="zh-CN"/>
        </w:rPr>
        <w:t>, Cotton SC, Boachie C, Ramsay CR, Krukowski ZH, Heading RC, Campbell MK. Minimal access surgery compared with medical management for gastro-oesophageal reflux disease: five year follow-up of a randomised controlled trial (REFLUX). </w:t>
      </w:r>
      <w:r w:rsidRPr="00D36EF6">
        <w:rPr>
          <w:rFonts w:ascii="Book Antiqua" w:eastAsia="Arial Unicode MS" w:hAnsi="Book Antiqua"/>
          <w:i/>
          <w:iCs/>
          <w:u w:color="000000"/>
          <w:lang w:eastAsia="zh-CN"/>
        </w:rPr>
        <w:t>BMJ</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346</w:t>
      </w:r>
      <w:r w:rsidRPr="00D36EF6">
        <w:rPr>
          <w:rFonts w:ascii="Book Antiqua" w:eastAsia="Arial Unicode MS" w:hAnsi="Book Antiqua"/>
          <w:u w:color="000000"/>
          <w:lang w:eastAsia="zh-CN"/>
        </w:rPr>
        <w:t>: f1908 [PMID: 23599318 DOI: 10.1136/bmj.f1908]</w:t>
      </w:r>
    </w:p>
    <w:p w14:paraId="4D8A9E0F" w14:textId="1972701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Owen B</w:t>
      </w:r>
      <w:r w:rsidRPr="00D36EF6">
        <w:rPr>
          <w:rFonts w:ascii="Book Antiqua" w:eastAsia="Arial Unicode MS" w:hAnsi="Book Antiqua"/>
          <w:u w:color="000000"/>
          <w:lang w:eastAsia="zh-CN"/>
        </w:rPr>
        <w:t>, Simorov A, Siref A, Shostrom V, Oleynikov D. How does robotic anti-reflux surgery compare with traditional open and laparoscopic techniques: a cost and outcomes analysis.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28</w:t>
      </w:r>
      <w:r w:rsidRPr="00D36EF6">
        <w:rPr>
          <w:rFonts w:ascii="Book Antiqua" w:eastAsia="Arial Unicode MS" w:hAnsi="Book Antiqua"/>
          <w:u w:color="000000"/>
          <w:lang w:eastAsia="zh-CN"/>
        </w:rPr>
        <w:t>: 1686-1690 [PMID: 24414455 DOI: 10.1007/s00464-013-3372-y]</w:t>
      </w:r>
    </w:p>
    <w:p w14:paraId="59DE7E9D" w14:textId="3F1504D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Wang Z</w:t>
      </w:r>
      <w:r w:rsidRPr="00D36EF6">
        <w:rPr>
          <w:rFonts w:ascii="Book Antiqua" w:eastAsia="Arial Unicode MS" w:hAnsi="Book Antiqua"/>
          <w:u w:color="000000"/>
          <w:lang w:eastAsia="zh-CN"/>
        </w:rPr>
        <w:t>, Zheng Q, Jin Z. Meta-analysis of robot-assisted versus conventional laparoscopic Nissen fundoplication for gastro-oesophageal reflux disease. </w:t>
      </w:r>
      <w:r w:rsidRPr="00D36EF6">
        <w:rPr>
          <w:rFonts w:ascii="Book Antiqua" w:eastAsia="Arial Unicode MS" w:hAnsi="Book Antiqua"/>
          <w:i/>
          <w:iCs/>
          <w:u w:color="000000"/>
          <w:lang w:eastAsia="zh-CN"/>
        </w:rPr>
        <w:t>ANZ J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82</w:t>
      </w:r>
      <w:r w:rsidRPr="00D36EF6">
        <w:rPr>
          <w:rFonts w:ascii="Book Antiqua" w:eastAsia="Arial Unicode MS" w:hAnsi="Book Antiqua"/>
          <w:u w:color="000000"/>
          <w:lang w:eastAsia="zh-CN"/>
        </w:rPr>
        <w:t>: 112-117 [PMID: 22510118 DOI: 10.1111/j.1445-2197.2011.05964.x]</w:t>
      </w:r>
    </w:p>
    <w:p w14:paraId="47AC2CB8" w14:textId="1CCA538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Liberman D</w:t>
      </w:r>
      <w:r w:rsidRPr="00D36EF6">
        <w:rPr>
          <w:rFonts w:ascii="Book Antiqua" w:eastAsia="Arial Unicode MS" w:hAnsi="Book Antiqua"/>
          <w:u w:color="000000"/>
          <w:lang w:eastAsia="zh-CN"/>
        </w:rPr>
        <w:t xml:space="preserve">, Trinh QD, </w:t>
      </w:r>
      <w:proofErr w:type="gramStart"/>
      <w:r w:rsidRPr="00D36EF6">
        <w:rPr>
          <w:rFonts w:ascii="Book Antiqua" w:eastAsia="Arial Unicode MS" w:hAnsi="Book Antiqua"/>
          <w:u w:color="000000"/>
          <w:lang w:eastAsia="zh-CN"/>
        </w:rPr>
        <w:t>Jeldres</w:t>
      </w:r>
      <w:proofErr w:type="gramEnd"/>
      <w:r w:rsidRPr="00D36EF6">
        <w:rPr>
          <w:rFonts w:ascii="Book Antiqua" w:eastAsia="Arial Unicode MS" w:hAnsi="Book Antiqua"/>
          <w:u w:color="000000"/>
          <w:lang w:eastAsia="zh-CN"/>
        </w:rPr>
        <w:t xml:space="preserve"> C, Zorn KC. Is robotic surgery cost-effective: yes. </w:t>
      </w:r>
      <w:r w:rsidRPr="00D36EF6">
        <w:rPr>
          <w:rFonts w:ascii="Book Antiqua" w:eastAsia="Arial Unicode MS" w:hAnsi="Book Antiqua"/>
          <w:i/>
          <w:iCs/>
          <w:u w:color="000000"/>
          <w:lang w:eastAsia="zh-CN"/>
        </w:rPr>
        <w:t>Curr Opin Urol</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22</w:t>
      </w:r>
      <w:r w:rsidRPr="00D36EF6">
        <w:rPr>
          <w:rFonts w:ascii="Book Antiqua" w:eastAsia="Arial Unicode MS" w:hAnsi="Book Antiqua"/>
          <w:u w:color="000000"/>
          <w:lang w:eastAsia="zh-CN"/>
        </w:rPr>
        <w:t>: 61-65 [PMID: 22037320 DOI: 10.1097/MOU.0b013e32834d543f]</w:t>
      </w:r>
    </w:p>
    <w:p w14:paraId="333C66F6" w14:textId="6F8FCBF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Salman M</w:t>
      </w:r>
      <w:r w:rsidRPr="00D36EF6">
        <w:rPr>
          <w:rFonts w:ascii="Book Antiqua" w:eastAsia="Arial Unicode MS" w:hAnsi="Book Antiqua"/>
          <w:u w:color="000000"/>
          <w:lang w:eastAsia="zh-CN"/>
        </w:rPr>
        <w:t>, Bell T, Martin J, Bhuva K, Grim R, Ahuja V. Use, cost, complications, and mortality of robotic versus nonrobotic general surgery procedures based on a nationwide database. </w:t>
      </w:r>
      <w:r w:rsidRPr="00D36EF6">
        <w:rPr>
          <w:rFonts w:ascii="Book Antiqua" w:eastAsia="Arial Unicode MS" w:hAnsi="Book Antiqua"/>
          <w:i/>
          <w:iCs/>
          <w:u w:color="000000"/>
          <w:lang w:eastAsia="zh-CN"/>
        </w:rPr>
        <w:t>Am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79</w:t>
      </w:r>
      <w:r w:rsidRPr="00D36EF6">
        <w:rPr>
          <w:rFonts w:ascii="Book Antiqua" w:eastAsia="Arial Unicode MS" w:hAnsi="Book Antiqua"/>
          <w:u w:color="000000"/>
          <w:lang w:eastAsia="zh-CN"/>
        </w:rPr>
        <w:t>: 553-560 [PMID: 23711262]</w:t>
      </w:r>
    </w:p>
    <w:p w14:paraId="2F46B639" w14:textId="238B981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Dallemagne B</w:t>
      </w:r>
      <w:r w:rsidRPr="00D36EF6">
        <w:rPr>
          <w:rFonts w:ascii="Book Antiqua" w:eastAsia="Arial Unicode MS" w:hAnsi="Book Antiqua"/>
          <w:u w:color="000000"/>
          <w:lang w:eastAsia="zh-CN"/>
        </w:rPr>
        <w:t>, Kohnen L, Perretta S, Weerts J, Markiewicz S, Jehaes C. Laparoscopic repair of paraesophageal hernia. Long-term follow-up reveals good clinical outcome despite high radiological recurrence rate.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253</w:t>
      </w:r>
      <w:r w:rsidRPr="00D36EF6">
        <w:rPr>
          <w:rFonts w:ascii="Book Antiqua" w:eastAsia="Arial Unicode MS" w:hAnsi="Book Antiqua"/>
          <w:u w:color="000000"/>
          <w:lang w:eastAsia="zh-CN"/>
        </w:rPr>
        <w:t>: 291-296 [PMID: 21217518 DOI: 10.1097/SLA.0b013e3181ff44c0]</w:t>
      </w:r>
    </w:p>
    <w:p w14:paraId="46C96DCA" w14:textId="3A51305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Zehetner J</w:t>
      </w:r>
      <w:r w:rsidRPr="00D36EF6">
        <w:rPr>
          <w:rFonts w:ascii="Book Antiqua" w:eastAsia="Arial Unicode MS" w:hAnsi="Book Antiqua"/>
          <w:u w:color="000000"/>
          <w:lang w:eastAsia="zh-CN"/>
        </w:rPr>
        <w:t>, Demeester SR, Ayazi S, Kilday P, Augustin F, Hagen JA, Lipham JC, Sohn HJ, Demeester TR. Laparoscopic versus open repair of paraesophageal hernia: the second decade. </w:t>
      </w:r>
      <w:r w:rsidRPr="00D36EF6">
        <w:rPr>
          <w:rFonts w:ascii="Book Antiqua" w:eastAsia="Arial Unicode MS" w:hAnsi="Book Antiqua"/>
          <w:i/>
          <w:iCs/>
          <w:u w:color="000000"/>
          <w:lang w:eastAsia="zh-CN"/>
        </w:rPr>
        <w:t>J Am Coll Surg</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212</w:t>
      </w:r>
      <w:r w:rsidRPr="00D36EF6">
        <w:rPr>
          <w:rFonts w:ascii="Book Antiqua" w:eastAsia="Arial Unicode MS" w:hAnsi="Book Antiqua"/>
          <w:u w:color="000000"/>
          <w:lang w:eastAsia="zh-CN"/>
        </w:rPr>
        <w:t>: 813-820 [PMID: 21435915 DOI: 10.1016/j.jamcollsurg.2011.01.060]</w:t>
      </w:r>
    </w:p>
    <w:p w14:paraId="3885CA5B" w14:textId="5F570A7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Zehetner J</w:t>
      </w:r>
      <w:r w:rsidRPr="00D36EF6">
        <w:rPr>
          <w:rFonts w:ascii="Book Antiqua" w:eastAsia="Arial Unicode MS" w:hAnsi="Book Antiqua"/>
          <w:u w:color="000000"/>
          <w:lang w:eastAsia="zh-CN"/>
        </w:rPr>
        <w:t>, DeMeester SR, Ayazi S, Costales JL, Augustin F, Oezcelik A, Lipham JC, Sohn HJ, Hagen JA, DeMeester TR. Long-term follow-up after anti-reflux surgery in patients with Barrett's esophagus. </w:t>
      </w:r>
      <w:r w:rsidRPr="00D36EF6">
        <w:rPr>
          <w:rFonts w:ascii="Book Antiqua" w:eastAsia="Arial Unicode MS" w:hAnsi="Book Antiqua"/>
          <w:i/>
          <w:iCs/>
          <w:u w:color="000000"/>
          <w:lang w:eastAsia="zh-CN"/>
        </w:rPr>
        <w:t>J Gastrointest Surg</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14</w:t>
      </w:r>
      <w:r w:rsidRPr="00D36EF6">
        <w:rPr>
          <w:rFonts w:ascii="Book Antiqua" w:eastAsia="Arial Unicode MS" w:hAnsi="Book Antiqua"/>
          <w:u w:color="000000"/>
          <w:lang w:eastAsia="zh-CN"/>
        </w:rPr>
        <w:t>: 1483-1491 [PMID: 20824377 DOI: 10.1007/s11605-010-1322-8]</w:t>
      </w:r>
    </w:p>
    <w:p w14:paraId="7FB0D514" w14:textId="5E19DFF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Petersen LF</w:t>
      </w:r>
      <w:r w:rsidRPr="00D36EF6">
        <w:rPr>
          <w:rFonts w:ascii="Book Antiqua" w:eastAsia="Arial Unicode MS" w:hAnsi="Book Antiqua"/>
          <w:u w:color="000000"/>
          <w:lang w:eastAsia="zh-CN"/>
        </w:rPr>
        <w:t>, McChesney SL, Daly SC, Millikan KW, Myers JA, Luu MB. Permanent mesh results in long-term symptom improvement and patient satisfaction without increasing adverse outcomes in hiatal hernia repair. </w:t>
      </w:r>
      <w:r w:rsidRPr="00D36EF6">
        <w:rPr>
          <w:rFonts w:ascii="Book Antiqua" w:eastAsia="Arial Unicode MS" w:hAnsi="Book Antiqua"/>
          <w:i/>
          <w:iCs/>
          <w:u w:color="000000"/>
          <w:lang w:eastAsia="zh-CN"/>
        </w:rPr>
        <w:t>Am J 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207</w:t>
      </w:r>
      <w:r w:rsidRPr="00D36EF6">
        <w:rPr>
          <w:rFonts w:ascii="Book Antiqua" w:eastAsia="Arial Unicode MS" w:hAnsi="Book Antiqua"/>
          <w:u w:color="000000"/>
          <w:lang w:eastAsia="zh-CN"/>
        </w:rPr>
        <w:t>: 445-48; discussion 448 [PMID: 24418182 DOI: 10.1016/j.amjsurg.2013.09.014]</w:t>
      </w:r>
    </w:p>
    <w:p w14:paraId="3DEB602B" w14:textId="698CF8DA"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Molena D</w:t>
      </w:r>
      <w:r w:rsidRPr="00D36EF6">
        <w:rPr>
          <w:rFonts w:ascii="Book Antiqua" w:eastAsia="Arial Unicode MS" w:hAnsi="Book Antiqua"/>
          <w:u w:color="000000"/>
          <w:lang w:eastAsia="zh-CN"/>
        </w:rPr>
        <w:t>, Mungo B, Stem M, Feinberg RL, Lidor AO. Outcomes of operations for benign foregut disease in elderly patients: a National Surgical Quality Improvement Program database analysis. </w:t>
      </w:r>
      <w:r w:rsidRPr="00D36EF6">
        <w:rPr>
          <w:rFonts w:ascii="Book Antiqua" w:eastAsia="Arial Unicode MS" w:hAnsi="Book Antiqua"/>
          <w:i/>
          <w:iCs/>
          <w:u w:color="000000"/>
          <w:lang w:eastAsia="zh-CN"/>
        </w:rPr>
        <w:t>Surgery</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156</w:t>
      </w:r>
      <w:r w:rsidRPr="00D36EF6">
        <w:rPr>
          <w:rFonts w:ascii="Book Antiqua" w:eastAsia="Arial Unicode MS" w:hAnsi="Book Antiqua"/>
          <w:u w:color="000000"/>
          <w:lang w:eastAsia="zh-CN"/>
        </w:rPr>
        <w:t>: 352-360 [PMID: 24973127 DOI: 10.1016/j.surg.2014.04.005]</w:t>
      </w:r>
    </w:p>
    <w:p w14:paraId="09D52DDD" w14:textId="3973ABF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Mungo B</w:t>
      </w:r>
      <w:r w:rsidRPr="00D36EF6">
        <w:rPr>
          <w:rFonts w:ascii="Book Antiqua" w:eastAsia="Arial Unicode MS" w:hAnsi="Book Antiqua"/>
          <w:u w:color="000000"/>
          <w:lang w:eastAsia="zh-CN"/>
        </w:rPr>
        <w:t xml:space="preserve">, Molena D, Stem M, Feinberg RL, Lidor AO. Thirty-day outcomes of paraesophageal hernia repair using the NSQIP database: </w:t>
      </w:r>
      <w:r w:rsidRPr="00D36EF6">
        <w:rPr>
          <w:rFonts w:ascii="Book Antiqua" w:eastAsia="Arial Unicode MS" w:hAnsi="Book Antiqua"/>
          <w:u w:color="000000"/>
          <w:lang w:eastAsia="zh-CN"/>
        </w:rPr>
        <w:lastRenderedPageBreak/>
        <w:t>should laparoscopy be the standard of care? </w:t>
      </w:r>
      <w:r w:rsidRPr="00D36EF6">
        <w:rPr>
          <w:rFonts w:ascii="Book Antiqua" w:eastAsia="Arial Unicode MS" w:hAnsi="Book Antiqua"/>
          <w:i/>
          <w:iCs/>
          <w:u w:color="000000"/>
          <w:lang w:eastAsia="zh-CN"/>
        </w:rPr>
        <w:t>J Am Coll 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219</w:t>
      </w:r>
      <w:r w:rsidRPr="00D36EF6">
        <w:rPr>
          <w:rFonts w:ascii="Book Antiqua" w:eastAsia="Arial Unicode MS" w:hAnsi="Book Antiqua"/>
          <w:u w:color="000000"/>
          <w:lang w:eastAsia="zh-CN"/>
        </w:rPr>
        <w:t>: 229-236 [PMID: 24891211 DOI: 10.1016/j.jamcollsurg.2014.02.030]</w:t>
      </w:r>
    </w:p>
    <w:p w14:paraId="524D1B66" w14:textId="52D69CF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proofErr w:type="gramStart"/>
      <w:r w:rsidRPr="00D36EF6">
        <w:rPr>
          <w:rFonts w:ascii="Book Antiqua" w:eastAsia="Arial Unicode MS" w:hAnsi="Book Antiqua"/>
          <w:b/>
          <w:bCs/>
          <w:u w:color="000000"/>
          <w:lang w:eastAsia="zh-CN"/>
        </w:rPr>
        <w:t>van</w:t>
      </w:r>
      <w:proofErr w:type="gramEnd"/>
      <w:r w:rsidRPr="00D36EF6">
        <w:rPr>
          <w:rFonts w:ascii="Book Antiqua" w:eastAsia="Arial Unicode MS" w:hAnsi="Book Antiqua"/>
          <w:b/>
          <w:bCs/>
          <w:u w:color="000000"/>
          <w:lang w:eastAsia="zh-CN"/>
        </w:rPr>
        <w:t xml:space="preserve"> Overbeek JJ</w:t>
      </w:r>
      <w:r w:rsidRPr="00D36EF6">
        <w:rPr>
          <w:rFonts w:ascii="Book Antiqua" w:eastAsia="Arial Unicode MS" w:hAnsi="Book Antiqua"/>
          <w:u w:color="000000"/>
          <w:lang w:eastAsia="zh-CN"/>
        </w:rPr>
        <w:t>. Pathogenesis and methods of treatment of Zenker's diverticulum. </w:t>
      </w:r>
      <w:r w:rsidRPr="00D36EF6">
        <w:rPr>
          <w:rFonts w:ascii="Book Antiqua" w:eastAsia="Arial Unicode MS" w:hAnsi="Book Antiqua"/>
          <w:i/>
          <w:iCs/>
          <w:u w:color="000000"/>
          <w:lang w:eastAsia="zh-CN"/>
        </w:rPr>
        <w:t>Ann Otol Rhinol Laryngol</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112</w:t>
      </w:r>
      <w:r w:rsidRPr="00D36EF6">
        <w:rPr>
          <w:rFonts w:ascii="Book Antiqua" w:eastAsia="Arial Unicode MS" w:hAnsi="Book Antiqua"/>
          <w:u w:color="000000"/>
          <w:lang w:eastAsia="zh-CN"/>
        </w:rPr>
        <w:t>: 583-593 [PMID: 12903677 DOI: 10.1177/000348940311200703]</w:t>
      </w:r>
    </w:p>
    <w:p w14:paraId="73210705" w14:textId="26032E3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Herbella FA</w:t>
      </w:r>
      <w:r w:rsidRPr="00D36EF6">
        <w:rPr>
          <w:rFonts w:ascii="Book Antiqua" w:eastAsia="Arial Unicode MS" w:hAnsi="Book Antiqua"/>
          <w:u w:color="000000"/>
          <w:lang w:eastAsia="zh-CN"/>
        </w:rPr>
        <w:t>, Patti MG. Modern pathophysiology and treatment of esophageal diverticula. </w:t>
      </w:r>
      <w:r w:rsidRPr="00D36EF6">
        <w:rPr>
          <w:rFonts w:ascii="Book Antiqua" w:eastAsia="Arial Unicode MS" w:hAnsi="Book Antiqua"/>
          <w:i/>
          <w:iCs/>
          <w:u w:color="000000"/>
          <w:lang w:eastAsia="zh-CN"/>
        </w:rPr>
        <w:t>Langenbecks Arch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397</w:t>
      </w:r>
      <w:r w:rsidRPr="00D36EF6">
        <w:rPr>
          <w:rFonts w:ascii="Book Antiqua" w:eastAsia="Arial Unicode MS" w:hAnsi="Book Antiqua"/>
          <w:u w:color="000000"/>
          <w:lang w:eastAsia="zh-CN"/>
        </w:rPr>
        <w:t>: 29-35 [PMID: 21887578 DOI: 10.1007/s00423-011-0843-2]</w:t>
      </w:r>
    </w:p>
    <w:p w14:paraId="55174B64" w14:textId="033430B2" w:rsid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Ferreira LE</w:t>
      </w:r>
      <w:r w:rsidRPr="00D36EF6">
        <w:rPr>
          <w:rFonts w:ascii="Book Antiqua" w:eastAsia="Arial Unicode MS" w:hAnsi="Book Antiqua"/>
          <w:u w:color="000000"/>
          <w:lang w:eastAsia="zh-CN"/>
        </w:rPr>
        <w:t>, Simmons DT, Baron TH. Zenker's diverticula: pathophysiology, clinical presentation, and flexible endoscopic management.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21</w:t>
      </w:r>
      <w:r w:rsidRPr="00D36EF6">
        <w:rPr>
          <w:rFonts w:ascii="Book Antiqua" w:eastAsia="Arial Unicode MS" w:hAnsi="Book Antiqua"/>
          <w:u w:color="000000"/>
          <w:lang w:eastAsia="zh-CN"/>
        </w:rPr>
        <w:t>: 1-8 [PMID: 18197932 DOI: 10.1111/j.1442-2050.2007.00795.x]</w:t>
      </w:r>
    </w:p>
    <w:p w14:paraId="79B42FD7" w14:textId="09BFD4EB" w:rsidR="00D36EF6" w:rsidRPr="006729DD" w:rsidRDefault="006729DD" w:rsidP="006729DD">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6729DD">
        <w:rPr>
          <w:rFonts w:ascii="Book Antiqua" w:eastAsia="Arial Unicode MS" w:hAnsi="Book Antiqua"/>
          <w:b/>
          <w:u w:color="000000"/>
          <w:lang w:eastAsia="zh-CN"/>
        </w:rPr>
        <w:t>Ginsberg GG</w:t>
      </w:r>
      <w:r w:rsidRPr="006729DD">
        <w:rPr>
          <w:rFonts w:ascii="Book Antiqua" w:eastAsia="Arial Unicode MS" w:hAnsi="Book Antiqua"/>
          <w:u w:color="000000"/>
          <w:lang w:eastAsia="zh-CN"/>
        </w:rPr>
        <w:t>, Kochman ML, Norton ID</w:t>
      </w:r>
      <w:r>
        <w:rPr>
          <w:rFonts w:ascii="Book Antiqua" w:eastAsia="Arial Unicode MS" w:hAnsi="Book Antiqua" w:hint="eastAsia"/>
          <w:u w:color="000000"/>
          <w:lang w:eastAsia="zh-CN"/>
        </w:rPr>
        <w:t>,</w:t>
      </w:r>
      <w:r w:rsidRPr="006729DD">
        <w:rPr>
          <w:rFonts w:ascii="Book Antiqua" w:eastAsia="Arial Unicode MS" w:hAnsi="Book Antiqua"/>
          <w:u w:color="000000"/>
          <w:lang w:eastAsia="zh-CN"/>
        </w:rPr>
        <w:t xml:space="preserve"> </w:t>
      </w:r>
      <w:r>
        <w:rPr>
          <w:rFonts w:ascii="Book Antiqua" w:eastAsia="Arial Unicode MS" w:hAnsi="Book Antiqua"/>
          <w:u w:color="000000"/>
          <w:lang w:eastAsia="zh-CN"/>
        </w:rPr>
        <w:t>Gostout CJ</w:t>
      </w:r>
      <w:r w:rsidRPr="006729DD">
        <w:rPr>
          <w:rFonts w:ascii="Book Antiqua" w:eastAsia="Arial Unicode MS" w:hAnsi="Book Antiqua"/>
          <w:u w:color="000000"/>
          <w:lang w:eastAsia="zh-CN"/>
        </w:rPr>
        <w:t xml:space="preserve">. </w:t>
      </w:r>
      <w:r w:rsidRPr="006729DD">
        <w:rPr>
          <w:rFonts w:ascii="Book Antiqua" w:eastAsia="Arial Unicode MS" w:hAnsi="Book Antiqua"/>
          <w:iCs/>
          <w:u w:color="000000"/>
          <w:lang w:eastAsia="zh-CN"/>
        </w:rPr>
        <w:t>Clinical Gastrointestinal Endoscopy</w:t>
      </w:r>
      <w:r w:rsidRPr="006729DD">
        <w:rPr>
          <w:rFonts w:ascii="Book Antiqua" w:eastAsia="Arial Unicode MS" w:hAnsi="Book Antiqua"/>
          <w:u w:color="000000"/>
          <w:lang w:eastAsia="zh-CN"/>
        </w:rPr>
        <w:t>, 2nd Ed. Saunders</w:t>
      </w:r>
      <w:r>
        <w:rPr>
          <w:rFonts w:ascii="Book Antiqua" w:eastAsia="Arial Unicode MS" w:hAnsi="Book Antiqua" w:hint="eastAsia"/>
          <w:u w:color="000000"/>
          <w:lang w:eastAsia="zh-CN"/>
        </w:rPr>
        <w:t>:</w:t>
      </w:r>
      <w:r w:rsidRPr="006729DD">
        <w:rPr>
          <w:rFonts w:ascii="Book Antiqua" w:eastAsia="Arial Unicode MS" w:hAnsi="Book Antiqua"/>
          <w:u w:color="000000"/>
          <w:lang w:eastAsia="zh-CN"/>
        </w:rPr>
        <w:t xml:space="preserve"> </w:t>
      </w:r>
      <w:r>
        <w:rPr>
          <w:rFonts w:ascii="Book Antiqua" w:eastAsia="Arial Unicode MS" w:hAnsi="Book Antiqua"/>
          <w:u w:color="000000"/>
          <w:lang w:eastAsia="zh-CN"/>
        </w:rPr>
        <w:t>Elsevier</w:t>
      </w:r>
      <w:r>
        <w:rPr>
          <w:rFonts w:ascii="Book Antiqua" w:eastAsia="Arial Unicode MS" w:hAnsi="Book Antiqua" w:hint="eastAsia"/>
          <w:u w:color="000000"/>
          <w:lang w:eastAsia="zh-CN"/>
        </w:rPr>
        <w:t xml:space="preserve">, </w:t>
      </w:r>
      <w:r w:rsidRPr="006729DD">
        <w:rPr>
          <w:rFonts w:ascii="Book Antiqua" w:eastAsia="Arial Unicode MS" w:hAnsi="Book Antiqua"/>
          <w:u w:color="000000"/>
          <w:lang w:eastAsia="zh-CN"/>
        </w:rPr>
        <w:t>2012</w:t>
      </w:r>
    </w:p>
    <w:p w14:paraId="109C3642" w14:textId="7BB0AA9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 xml:space="preserve">Rabenstein </w:t>
      </w:r>
      <w:proofErr w:type="gramStart"/>
      <w:r w:rsidRPr="00D36EF6">
        <w:rPr>
          <w:rFonts w:ascii="Book Antiqua" w:eastAsia="Arial Unicode MS" w:hAnsi="Book Antiqua"/>
          <w:b/>
          <w:bCs/>
          <w:u w:color="000000"/>
          <w:lang w:eastAsia="zh-CN"/>
        </w:rPr>
        <w:t>T</w:t>
      </w:r>
      <w:r w:rsidRPr="00D36EF6">
        <w:rPr>
          <w:rFonts w:ascii="Book Antiqua" w:eastAsia="Arial Unicode MS" w:hAnsi="Book Antiqua"/>
          <w:u w:color="000000"/>
          <w:lang w:eastAsia="zh-CN"/>
        </w:rPr>
        <w:t>,</w:t>
      </w:r>
      <w:proofErr w:type="gramEnd"/>
      <w:r w:rsidRPr="00D36EF6">
        <w:rPr>
          <w:rFonts w:ascii="Book Antiqua" w:eastAsia="Arial Unicode MS" w:hAnsi="Book Antiqua"/>
          <w:u w:color="000000"/>
          <w:lang w:eastAsia="zh-CN"/>
        </w:rPr>
        <w:t xml:space="preserve"> May A, Michel J, Manner H, Pech O, Gossner L, Ell C. Argon plasma coagulation for flexible endoscopic Zenker's diverticulotomy. </w:t>
      </w:r>
      <w:r w:rsidRPr="00D36EF6">
        <w:rPr>
          <w:rFonts w:ascii="Book Antiqua" w:eastAsia="Arial Unicode MS" w:hAnsi="Book Antiqua"/>
          <w:i/>
          <w:iCs/>
          <w:u w:color="000000"/>
          <w:lang w:eastAsia="zh-CN"/>
        </w:rPr>
        <w:t>Endoscopy</w:t>
      </w:r>
      <w:r w:rsidRPr="00D36EF6">
        <w:rPr>
          <w:rFonts w:ascii="Book Antiqua" w:eastAsia="Arial Unicode MS" w:hAnsi="Book Antiqua"/>
          <w:u w:color="000000"/>
          <w:lang w:eastAsia="zh-CN"/>
        </w:rPr>
        <w:t> 2007; </w:t>
      </w:r>
      <w:r w:rsidRPr="00D36EF6">
        <w:rPr>
          <w:rFonts w:ascii="Book Antiqua" w:eastAsia="Arial Unicode MS" w:hAnsi="Book Antiqua"/>
          <w:b/>
          <w:bCs/>
          <w:u w:color="000000"/>
          <w:lang w:eastAsia="zh-CN"/>
        </w:rPr>
        <w:t>39</w:t>
      </w:r>
      <w:r w:rsidRPr="00D36EF6">
        <w:rPr>
          <w:rFonts w:ascii="Book Antiqua" w:eastAsia="Arial Unicode MS" w:hAnsi="Book Antiqua"/>
          <w:u w:color="000000"/>
          <w:lang w:eastAsia="zh-CN"/>
        </w:rPr>
        <w:t>: 141-145 [PMID: 17327972 DOI: 10.1055/s-2007-966164]</w:t>
      </w:r>
    </w:p>
    <w:p w14:paraId="53DA2BB6" w14:textId="20398BF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Tang SJ</w:t>
      </w:r>
      <w:r w:rsidRPr="00D36EF6">
        <w:rPr>
          <w:rFonts w:ascii="Book Antiqua" w:eastAsia="Arial Unicode MS" w:hAnsi="Book Antiqua"/>
          <w:u w:color="000000"/>
          <w:lang w:eastAsia="zh-CN"/>
        </w:rPr>
        <w:t>, Jazrawi SF, Chen E, Tang L, Myers LL. Flexible endoscopic clip-assisted Zenker's diverticulotomy: the first case series (with videos). </w:t>
      </w:r>
      <w:r w:rsidRPr="00D36EF6">
        <w:rPr>
          <w:rFonts w:ascii="Book Antiqua" w:eastAsia="Arial Unicode MS" w:hAnsi="Book Antiqua"/>
          <w:i/>
          <w:iCs/>
          <w:u w:color="000000"/>
          <w:lang w:eastAsia="zh-CN"/>
        </w:rPr>
        <w:t>Laryngoscope</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118</w:t>
      </w:r>
      <w:r w:rsidRPr="00D36EF6">
        <w:rPr>
          <w:rFonts w:ascii="Book Antiqua" w:eastAsia="Arial Unicode MS" w:hAnsi="Book Antiqua"/>
          <w:u w:color="000000"/>
          <w:lang w:eastAsia="zh-CN"/>
        </w:rPr>
        <w:t>: 1199-1205 [PMID: 18401278 DOI: 10.1097/MLG.0b013e31816e2eee]</w:t>
      </w:r>
    </w:p>
    <w:p w14:paraId="73CBC59F" w14:textId="365E9BC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Repici A</w:t>
      </w:r>
      <w:r w:rsidRPr="00D36EF6">
        <w:rPr>
          <w:rFonts w:ascii="Book Antiqua" w:eastAsia="Arial Unicode MS" w:hAnsi="Book Antiqua"/>
          <w:u w:color="000000"/>
          <w:lang w:eastAsia="zh-CN"/>
        </w:rPr>
        <w:t>, Pagano N, Romeo F, Danese S, Arosio M, Rando G, Strangio G, Carlino A, Malesci A. Endoscopic flexible treatment of Zenker's diverticulum: a modification of the needle-knife technique. </w:t>
      </w:r>
      <w:r w:rsidRPr="00D36EF6">
        <w:rPr>
          <w:rFonts w:ascii="Book Antiqua" w:eastAsia="Arial Unicode MS" w:hAnsi="Book Antiqua"/>
          <w:i/>
          <w:iCs/>
          <w:u w:color="000000"/>
          <w:lang w:eastAsia="zh-CN"/>
        </w:rPr>
        <w:t>Endoscopy</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42</w:t>
      </w:r>
      <w:r w:rsidRPr="00D36EF6">
        <w:rPr>
          <w:rFonts w:ascii="Book Antiqua" w:eastAsia="Arial Unicode MS" w:hAnsi="Book Antiqua"/>
          <w:u w:color="000000"/>
          <w:lang w:eastAsia="zh-CN"/>
        </w:rPr>
        <w:t>: 532-535 [PMID: 20593330 DOI: 10.1055/s-0029-1244163]</w:t>
      </w:r>
    </w:p>
    <w:p w14:paraId="6B69632A" w14:textId="370368AE"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bookmarkStart w:id="13" w:name="OLE_LINK7"/>
      <w:bookmarkStart w:id="14" w:name="OLE_LINK8"/>
      <w:r w:rsidRPr="00D36EF6">
        <w:rPr>
          <w:rFonts w:ascii="Book Antiqua" w:eastAsia="Arial Unicode MS" w:hAnsi="Book Antiqua"/>
          <w:b/>
          <w:bCs/>
          <w:u w:color="000000"/>
          <w:lang w:eastAsia="zh-CN"/>
        </w:rPr>
        <w:t>Hondo FY</w:t>
      </w:r>
      <w:r w:rsidRPr="00D36EF6">
        <w:rPr>
          <w:rFonts w:ascii="Book Antiqua" w:eastAsia="Arial Unicode MS" w:hAnsi="Book Antiqua"/>
          <w:u w:color="000000"/>
          <w:lang w:eastAsia="zh-CN"/>
        </w:rPr>
        <w:t>, Maluf-Filho F, Giordano-Nappi JH, Neves CZ, Cecconello I, Sakai P. Endoscopic treatment of Zenker's diverticulum by harmonic scalpel. </w:t>
      </w:r>
      <w:r w:rsidRPr="00D36EF6">
        <w:rPr>
          <w:rFonts w:ascii="Book Antiqua" w:eastAsia="Arial Unicode MS" w:hAnsi="Book Antiqua"/>
          <w:i/>
          <w:iCs/>
          <w:u w:color="000000"/>
          <w:lang w:eastAsia="zh-CN"/>
        </w:rPr>
        <w:t>Gastrointest Endosc</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74</w:t>
      </w:r>
      <w:r w:rsidRPr="00D36EF6">
        <w:rPr>
          <w:rFonts w:ascii="Book Antiqua" w:eastAsia="Arial Unicode MS" w:hAnsi="Book Antiqua"/>
          <w:u w:color="000000"/>
          <w:lang w:eastAsia="zh-CN"/>
        </w:rPr>
        <w:t>: 666-671 [PMID: 21872715 DOI: 10.1016/j.gie.2011.05.007]</w:t>
      </w:r>
    </w:p>
    <w:p w14:paraId="450E2C95" w14:textId="53076FE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Verhaegen VJ</w:t>
      </w:r>
      <w:r w:rsidRPr="00D36EF6">
        <w:rPr>
          <w:rFonts w:ascii="Book Antiqua" w:eastAsia="Arial Unicode MS" w:hAnsi="Book Antiqua"/>
          <w:u w:color="000000"/>
          <w:lang w:eastAsia="zh-CN"/>
        </w:rPr>
        <w:t>, Feuth T, van den Hoogen FJ, Marres HA, Takes RP. Endoscopic carbon dioxide laser diverticulostomy versus endoscopic staple-assisted diverticulostomy to treat Zenker's diverticulum. </w:t>
      </w:r>
      <w:r w:rsidRPr="00D36EF6">
        <w:rPr>
          <w:rFonts w:ascii="Book Antiqua" w:eastAsia="Arial Unicode MS" w:hAnsi="Book Antiqua"/>
          <w:i/>
          <w:iCs/>
          <w:u w:color="000000"/>
          <w:lang w:eastAsia="zh-CN"/>
        </w:rPr>
        <w:t>Head Neck</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33</w:t>
      </w:r>
      <w:r w:rsidRPr="00D36EF6">
        <w:rPr>
          <w:rFonts w:ascii="Book Antiqua" w:eastAsia="Arial Unicode MS" w:hAnsi="Book Antiqua"/>
          <w:u w:color="000000"/>
          <w:lang w:eastAsia="zh-CN"/>
        </w:rPr>
        <w:t>: 154-159 [PMID: 20848433 DOI: 10.1002/hed.21413]</w:t>
      </w:r>
    </w:p>
    <w:p w14:paraId="4BD12060" w14:textId="606B8C2A"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Bizzotto A</w:t>
      </w:r>
      <w:r w:rsidRPr="00D36EF6">
        <w:rPr>
          <w:rFonts w:ascii="Book Antiqua" w:eastAsia="Arial Unicode MS" w:hAnsi="Book Antiqua"/>
          <w:u w:color="000000"/>
          <w:lang w:eastAsia="zh-CN"/>
        </w:rPr>
        <w:t>, Iacopini F, Landi R, Costamagna G. Zenker's diverticulum: exploring treatment options. </w:t>
      </w:r>
      <w:r w:rsidRPr="00D36EF6">
        <w:rPr>
          <w:rFonts w:ascii="Book Antiqua" w:eastAsia="Arial Unicode MS" w:hAnsi="Book Antiqua"/>
          <w:i/>
          <w:iCs/>
          <w:u w:color="000000"/>
          <w:lang w:eastAsia="zh-CN"/>
        </w:rPr>
        <w:t>Acta Otorhinolaryngol Ital</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33</w:t>
      </w:r>
      <w:r w:rsidRPr="00D36EF6">
        <w:rPr>
          <w:rFonts w:ascii="Book Antiqua" w:eastAsia="Arial Unicode MS" w:hAnsi="Book Antiqua"/>
          <w:u w:color="000000"/>
          <w:lang w:eastAsia="zh-CN"/>
        </w:rPr>
        <w:t>: 219-229 [PMID: 24043908]</w:t>
      </w:r>
    </w:p>
    <w:p w14:paraId="30D3F152" w14:textId="55F3265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Siddiq MA</w:t>
      </w:r>
      <w:r w:rsidRPr="00D36EF6">
        <w:rPr>
          <w:rFonts w:ascii="Book Antiqua" w:eastAsia="Arial Unicode MS" w:hAnsi="Book Antiqua"/>
          <w:u w:color="000000"/>
          <w:lang w:eastAsia="zh-CN"/>
        </w:rPr>
        <w:t>, Sood S. Current management in pharyngeal pouch surgery by UK otorhinolaryngologists. </w:t>
      </w:r>
      <w:r w:rsidRPr="00D36EF6">
        <w:rPr>
          <w:rFonts w:ascii="Book Antiqua" w:eastAsia="Arial Unicode MS" w:hAnsi="Book Antiqua"/>
          <w:i/>
          <w:iCs/>
          <w:u w:color="000000"/>
          <w:lang w:eastAsia="zh-CN"/>
        </w:rPr>
        <w:t>Ann R Coll Surg Engl</w:t>
      </w:r>
      <w:r w:rsidRPr="00D36EF6">
        <w:rPr>
          <w:rFonts w:ascii="Book Antiqua" w:eastAsia="Arial Unicode MS" w:hAnsi="Book Antiqua"/>
          <w:u w:color="000000"/>
          <w:lang w:eastAsia="zh-CN"/>
        </w:rPr>
        <w:t> 2004; </w:t>
      </w:r>
      <w:r w:rsidRPr="00D36EF6">
        <w:rPr>
          <w:rFonts w:ascii="Book Antiqua" w:eastAsia="Arial Unicode MS" w:hAnsi="Book Antiqua"/>
          <w:b/>
          <w:bCs/>
          <w:u w:color="000000"/>
          <w:lang w:eastAsia="zh-CN"/>
        </w:rPr>
        <w:t>86</w:t>
      </w:r>
      <w:r w:rsidRPr="00D36EF6">
        <w:rPr>
          <w:rFonts w:ascii="Book Antiqua" w:eastAsia="Arial Unicode MS" w:hAnsi="Book Antiqua"/>
          <w:u w:color="000000"/>
          <w:lang w:eastAsia="zh-CN"/>
        </w:rPr>
        <w:t>: 247-252 [PMID: 15239864 DOI: 10.1308/147870804524]</w:t>
      </w:r>
    </w:p>
    <w:p w14:paraId="4DDDA696" w14:textId="7442FE2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Richtsmeier WJ</w:t>
      </w:r>
      <w:r w:rsidRPr="00D36EF6">
        <w:rPr>
          <w:rFonts w:ascii="Book Antiqua" w:eastAsia="Arial Unicode MS" w:hAnsi="Book Antiqua"/>
          <w:u w:color="000000"/>
          <w:lang w:eastAsia="zh-CN"/>
        </w:rPr>
        <w:t>. Endoscopic management of Zenker diverticulum: the staple-assisted approach. </w:t>
      </w:r>
      <w:r w:rsidRPr="00D36EF6">
        <w:rPr>
          <w:rFonts w:ascii="Book Antiqua" w:eastAsia="Arial Unicode MS" w:hAnsi="Book Antiqua"/>
          <w:i/>
          <w:iCs/>
          <w:u w:color="000000"/>
          <w:lang w:eastAsia="zh-CN"/>
        </w:rPr>
        <w:t>Am J Med</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115 Suppl 3A</w:t>
      </w:r>
      <w:r w:rsidRPr="00D36EF6">
        <w:rPr>
          <w:rFonts w:ascii="Book Antiqua" w:eastAsia="Arial Unicode MS" w:hAnsi="Book Antiqua"/>
          <w:u w:color="000000"/>
          <w:lang w:eastAsia="zh-CN"/>
        </w:rPr>
        <w:t>: 175S-178S [PMID: 12928098 DOI: 10.1016/S0002-9343(03)00220-1]</w:t>
      </w:r>
    </w:p>
    <w:p w14:paraId="4B4CB37D" w14:textId="462D286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Luna RA</w:t>
      </w:r>
      <w:r w:rsidRPr="00D36EF6">
        <w:rPr>
          <w:rFonts w:ascii="Book Antiqua" w:eastAsia="Arial Unicode MS" w:hAnsi="Book Antiqua"/>
          <w:u w:color="000000"/>
          <w:lang w:eastAsia="zh-CN"/>
        </w:rPr>
        <w:t>, Collard JM. Transoral stapled diverticulotomy. </w:t>
      </w:r>
      <w:r w:rsidRPr="00D36EF6">
        <w:rPr>
          <w:rFonts w:ascii="Book Antiqua" w:eastAsia="Arial Unicode MS" w:hAnsi="Book Antiqua"/>
          <w:i/>
          <w:iCs/>
          <w:u w:color="000000"/>
          <w:lang w:eastAsia="zh-CN"/>
        </w:rPr>
        <w:t>Rev Col Bras Cir</w:t>
      </w:r>
      <w:r w:rsidRPr="00D36EF6">
        <w:rPr>
          <w:rFonts w:ascii="Book Antiqua" w:eastAsia="Arial Unicode MS" w:hAnsi="Book Antiqua"/>
          <w:u w:color="000000"/>
          <w:lang w:eastAsia="zh-CN"/>
        </w:rPr>
        <w:t> 2009; </w:t>
      </w:r>
      <w:r w:rsidRPr="00D36EF6">
        <w:rPr>
          <w:rFonts w:ascii="Book Antiqua" w:eastAsia="Arial Unicode MS" w:hAnsi="Book Antiqua"/>
          <w:b/>
          <w:bCs/>
          <w:u w:color="000000"/>
          <w:lang w:eastAsia="zh-CN"/>
        </w:rPr>
        <w:t>36</w:t>
      </w:r>
      <w:r w:rsidRPr="00D36EF6">
        <w:rPr>
          <w:rFonts w:ascii="Book Antiqua" w:eastAsia="Arial Unicode MS" w:hAnsi="Book Antiqua"/>
          <w:u w:color="000000"/>
          <w:lang w:eastAsia="zh-CN"/>
        </w:rPr>
        <w:t>: 268-270 [PMID: 20076910 DOI: 10.1590/S0100-69912009000300016]</w:t>
      </w:r>
    </w:p>
    <w:p w14:paraId="588EAAEF" w14:textId="5E8CCD0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Bonavina L</w:t>
      </w:r>
      <w:r w:rsidRPr="00D36EF6">
        <w:rPr>
          <w:rFonts w:ascii="Book Antiqua" w:eastAsia="Arial Unicode MS" w:hAnsi="Book Antiqua"/>
          <w:u w:color="000000"/>
          <w:lang w:eastAsia="zh-CN"/>
        </w:rPr>
        <w:t>, Rottoli M, Bona D, Siboni S, Russo IS, Bernardi D. Transoral stapling for Zenker diverticulum: effect of the traction suture-assisted technique on long-term outcomes.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2856-2861 [PMID: 22538675 DOI: 10.1007/s00464-012-2261-0]</w:t>
      </w:r>
    </w:p>
    <w:p w14:paraId="74407B92" w14:textId="6884B6B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Wasserzug O</w:t>
      </w:r>
      <w:r w:rsidRPr="00D36EF6">
        <w:rPr>
          <w:rFonts w:ascii="Book Antiqua" w:eastAsia="Arial Unicode MS" w:hAnsi="Book Antiqua"/>
          <w:u w:color="000000"/>
          <w:lang w:eastAsia="zh-CN"/>
        </w:rPr>
        <w:t>, Zikk D, Raziel A, Cavel O, Fleece D, Szold A. Endoscopically stapled diverticulostomy for Zenker's diverticulum: results of a multidisciplinary team approach.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637-641 [PMID: 19688391 DOI: 10.1007/s00464-009-0651-8]</w:t>
      </w:r>
    </w:p>
    <w:p w14:paraId="68D18DB1" w14:textId="6CF26C7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Aly A</w:t>
      </w:r>
      <w:r w:rsidRPr="00D36EF6">
        <w:rPr>
          <w:rFonts w:ascii="Book Antiqua" w:eastAsia="Arial Unicode MS" w:hAnsi="Book Antiqua"/>
          <w:u w:color="000000"/>
          <w:lang w:eastAsia="zh-CN"/>
        </w:rPr>
        <w:t>, Devitt PG, Jamieson GG. Evolution of surgical treatment for pharyngeal pouch. </w:t>
      </w:r>
      <w:r w:rsidRPr="00D36EF6">
        <w:rPr>
          <w:rFonts w:ascii="Book Antiqua" w:eastAsia="Arial Unicode MS" w:hAnsi="Book Antiqua"/>
          <w:i/>
          <w:iCs/>
          <w:u w:color="000000"/>
          <w:lang w:eastAsia="zh-CN"/>
        </w:rPr>
        <w:t>Br J Surg</w:t>
      </w:r>
      <w:r w:rsidRPr="00D36EF6">
        <w:rPr>
          <w:rFonts w:ascii="Book Antiqua" w:eastAsia="Arial Unicode MS" w:hAnsi="Book Antiqua"/>
          <w:u w:color="000000"/>
          <w:lang w:eastAsia="zh-CN"/>
        </w:rPr>
        <w:t> 2004; </w:t>
      </w:r>
      <w:r w:rsidRPr="00D36EF6">
        <w:rPr>
          <w:rFonts w:ascii="Book Antiqua" w:eastAsia="Arial Unicode MS" w:hAnsi="Book Antiqua"/>
          <w:b/>
          <w:bCs/>
          <w:u w:color="000000"/>
          <w:lang w:eastAsia="zh-CN"/>
        </w:rPr>
        <w:t>91</w:t>
      </w:r>
      <w:r w:rsidRPr="00D36EF6">
        <w:rPr>
          <w:rFonts w:ascii="Book Antiqua" w:eastAsia="Arial Unicode MS" w:hAnsi="Book Antiqua"/>
          <w:u w:color="000000"/>
          <w:lang w:eastAsia="zh-CN"/>
        </w:rPr>
        <w:t>: 657-664 [PMID: 15164432 DOI: 10.1002/bjs.4572]</w:t>
      </w:r>
    </w:p>
    <w:p w14:paraId="4A35B0AB" w14:textId="4BE97AE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Simić A</w:t>
      </w:r>
      <w:r w:rsidRPr="00D36EF6">
        <w:rPr>
          <w:rFonts w:ascii="Book Antiqua" w:eastAsia="Arial Unicode MS" w:hAnsi="Book Antiqua"/>
          <w:u w:color="000000"/>
          <w:lang w:eastAsia="zh-CN"/>
        </w:rPr>
        <w:t>, Radovanović N, Stojakov D, Bjelović M, Kotarac M, Sabljak P, Skrobić O, Pesko P. Surgical experience of the national institution in the treatment of Zenker's diverticula. </w:t>
      </w:r>
      <w:r w:rsidRPr="00D36EF6">
        <w:rPr>
          <w:rFonts w:ascii="Book Antiqua" w:eastAsia="Arial Unicode MS" w:hAnsi="Book Antiqua"/>
          <w:i/>
          <w:iCs/>
          <w:u w:color="000000"/>
          <w:lang w:eastAsia="zh-CN"/>
        </w:rPr>
        <w:t>Acta Chir Iugosl</w:t>
      </w:r>
      <w:r w:rsidRPr="00D36EF6">
        <w:rPr>
          <w:rFonts w:ascii="Book Antiqua" w:eastAsia="Arial Unicode MS" w:hAnsi="Book Antiqua"/>
          <w:u w:color="000000"/>
          <w:lang w:eastAsia="zh-CN"/>
        </w:rPr>
        <w:t> 2009; </w:t>
      </w:r>
      <w:r w:rsidRPr="00D36EF6">
        <w:rPr>
          <w:rFonts w:ascii="Book Antiqua" w:eastAsia="Arial Unicode MS" w:hAnsi="Book Antiqua"/>
          <w:b/>
          <w:bCs/>
          <w:u w:color="000000"/>
          <w:lang w:eastAsia="zh-CN"/>
        </w:rPr>
        <w:t>56</w:t>
      </w:r>
      <w:r w:rsidRPr="00D36EF6">
        <w:rPr>
          <w:rFonts w:ascii="Book Antiqua" w:eastAsia="Arial Unicode MS" w:hAnsi="Book Antiqua"/>
          <w:u w:color="000000"/>
          <w:lang w:eastAsia="zh-CN"/>
        </w:rPr>
        <w:t>: 25-33 [PMID: 19504986 DOI: 10.2298/ACI0901025S]</w:t>
      </w:r>
    </w:p>
    <w:p w14:paraId="0B8A2C38" w14:textId="77777777" w:rsidR="00D378E6" w:rsidRDefault="00D36EF6" w:rsidP="00D378E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Chang CY</w:t>
      </w:r>
      <w:r w:rsidRPr="00D36EF6">
        <w:rPr>
          <w:rFonts w:ascii="Book Antiqua" w:eastAsia="Arial Unicode MS" w:hAnsi="Book Antiqua"/>
          <w:u w:color="000000"/>
          <w:lang w:eastAsia="zh-CN"/>
        </w:rPr>
        <w:t>, Payyapilli RJ, Scher RL. Endoscopic staple diverticulostomy for Zenker's diverticulum: review of literature and experience in 159 consecutive cases. </w:t>
      </w:r>
      <w:r w:rsidRPr="00D36EF6">
        <w:rPr>
          <w:rFonts w:ascii="Book Antiqua" w:eastAsia="Arial Unicode MS" w:hAnsi="Book Antiqua"/>
          <w:i/>
          <w:iCs/>
          <w:u w:color="000000"/>
          <w:lang w:eastAsia="zh-CN"/>
        </w:rPr>
        <w:t>Laryngoscope</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113</w:t>
      </w:r>
      <w:r w:rsidRPr="00D36EF6">
        <w:rPr>
          <w:rFonts w:ascii="Book Antiqua" w:eastAsia="Arial Unicode MS" w:hAnsi="Book Antiqua"/>
          <w:u w:color="000000"/>
          <w:lang w:eastAsia="zh-CN"/>
        </w:rPr>
        <w:t>: 957-965 [PMID: 12782805 DOI: 10.1097/00005537-200306000-00009]</w:t>
      </w:r>
    </w:p>
    <w:p w14:paraId="593D5C5A" w14:textId="615C9E19" w:rsidR="00D122B5" w:rsidRPr="00D122B5" w:rsidRDefault="00D122B5"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bCs/>
          <w:u w:color="000000"/>
          <w:lang w:eastAsia="zh-CN"/>
        </w:rPr>
        <w:t>Visosky AM</w:t>
      </w:r>
      <w:r w:rsidRPr="00D122B5">
        <w:rPr>
          <w:rFonts w:ascii="Book Antiqua" w:eastAsia="Arial Unicode MS" w:hAnsi="Book Antiqua"/>
          <w:b/>
          <w:u w:color="000000"/>
          <w:lang w:eastAsia="zh-CN"/>
        </w:rPr>
        <w:t xml:space="preserve">, </w:t>
      </w:r>
      <w:r w:rsidRPr="00D122B5">
        <w:rPr>
          <w:rFonts w:ascii="Book Antiqua" w:eastAsia="Arial Unicode MS" w:hAnsi="Book Antiqua"/>
          <w:u w:color="000000"/>
          <w:lang w:eastAsia="zh-CN"/>
        </w:rPr>
        <w:t>Parke RB, Donovan DT. Endoscopic management of Zenker's diverticulum: factors predictive of success or failure. </w:t>
      </w:r>
      <w:r w:rsidRPr="00D122B5">
        <w:rPr>
          <w:rFonts w:ascii="Book Antiqua" w:eastAsia="Arial Unicode MS" w:hAnsi="Book Antiqua"/>
          <w:i/>
          <w:iCs/>
          <w:u w:color="000000"/>
          <w:lang w:eastAsia="zh-CN"/>
        </w:rPr>
        <w:t>Ann Otol Rhinol Laryngol</w:t>
      </w:r>
      <w:r w:rsidRPr="00D122B5">
        <w:rPr>
          <w:rFonts w:ascii="Book Antiqua" w:eastAsia="Arial Unicode MS" w:hAnsi="Book Antiqua"/>
          <w:u w:color="000000"/>
          <w:lang w:eastAsia="zh-CN"/>
        </w:rPr>
        <w:t> 2008; </w:t>
      </w:r>
      <w:r w:rsidRPr="00D122B5">
        <w:rPr>
          <w:rFonts w:ascii="Book Antiqua" w:eastAsia="Arial Unicode MS" w:hAnsi="Book Antiqua"/>
          <w:b/>
          <w:bCs/>
          <w:u w:color="000000"/>
          <w:lang w:eastAsia="zh-CN"/>
        </w:rPr>
        <w:t>117</w:t>
      </w:r>
      <w:r>
        <w:rPr>
          <w:rFonts w:ascii="Book Antiqua" w:eastAsia="Arial Unicode MS" w:hAnsi="Book Antiqua"/>
          <w:u w:color="000000"/>
          <w:lang w:eastAsia="zh-CN"/>
        </w:rPr>
        <w:t>: 531-537 [PMID: 18700430</w:t>
      </w:r>
      <w:r w:rsidR="00C4024B">
        <w:rPr>
          <w:rFonts w:ascii="Book Antiqua" w:eastAsia="Arial Unicode MS" w:hAnsi="Book Antiqua" w:hint="eastAsia"/>
          <w:u w:color="000000"/>
          <w:lang w:eastAsia="zh-CN"/>
        </w:rPr>
        <w:t xml:space="preserve"> DOI: </w:t>
      </w:r>
      <w:r w:rsidR="000909FB">
        <w:fldChar w:fldCharType="begin"/>
      </w:r>
      <w:r w:rsidR="000909FB">
        <w:instrText xml:space="preserve"> HYPERLINK "http://dx.doi.org/10.1177/000348940811700712" \t "_blank" </w:instrText>
      </w:r>
      <w:r w:rsidR="000909FB">
        <w:fldChar w:fldCharType="separate"/>
      </w:r>
      <w:r w:rsidR="00C4024B" w:rsidRPr="00C4024B">
        <w:rPr>
          <w:rStyle w:val="Hyperlink"/>
          <w:rFonts w:ascii="Book Antiqua" w:hAnsi="Book Antiqua"/>
          <w:u w:color="000000"/>
          <w:lang w:eastAsia="zh-CN"/>
        </w:rPr>
        <w:t>10.1177/000348940811700712</w:t>
      </w:r>
      <w:r w:rsidR="000909FB">
        <w:rPr>
          <w:rStyle w:val="Hyperlink"/>
          <w:rFonts w:ascii="Book Antiqua" w:hAnsi="Book Antiqua"/>
          <w:u w:color="000000"/>
          <w:lang w:eastAsia="zh-CN"/>
        </w:rPr>
        <w:fldChar w:fldCharType="end"/>
      </w:r>
      <w:r w:rsidRPr="00D122B5">
        <w:rPr>
          <w:rFonts w:ascii="Book Antiqua" w:eastAsia="Arial Unicode MS" w:hAnsi="Book Antiqua"/>
          <w:u w:color="000000"/>
          <w:lang w:eastAsia="zh-CN"/>
        </w:rPr>
        <w:t>]</w:t>
      </w:r>
    </w:p>
    <w:p w14:paraId="1D23B8F9" w14:textId="220CD15F"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Mantsopoulos K</w:t>
      </w:r>
      <w:r w:rsidRPr="00D36EF6">
        <w:rPr>
          <w:rFonts w:ascii="Book Antiqua" w:eastAsia="Arial Unicode MS" w:hAnsi="Book Antiqua"/>
          <w:u w:color="000000"/>
          <w:lang w:eastAsia="zh-CN"/>
        </w:rPr>
        <w:t>, Psychogios G, Künzel J, Zenk J, Iro H, Koch M. Evaluation of the different transcervical approaches for Zenker diverticulum. </w:t>
      </w:r>
      <w:r w:rsidRPr="00D36EF6">
        <w:rPr>
          <w:rFonts w:ascii="Book Antiqua" w:eastAsia="Arial Unicode MS" w:hAnsi="Book Antiqua"/>
          <w:i/>
          <w:iCs/>
          <w:u w:color="000000"/>
          <w:lang w:eastAsia="zh-CN"/>
        </w:rPr>
        <w:t>Otolaryngol Head Neck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146</w:t>
      </w:r>
      <w:r w:rsidRPr="00D36EF6">
        <w:rPr>
          <w:rFonts w:ascii="Book Antiqua" w:eastAsia="Arial Unicode MS" w:hAnsi="Book Antiqua"/>
          <w:u w:color="000000"/>
          <w:lang w:eastAsia="zh-CN"/>
        </w:rPr>
        <w:t>: 725-729 [PMID: 22267490 DOI: 10.1177/0194599811435304]</w:t>
      </w:r>
    </w:p>
    <w:p w14:paraId="7E7BFAF3" w14:textId="34CD983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Del Genio A</w:t>
      </w:r>
      <w:r w:rsidRPr="00D36EF6">
        <w:rPr>
          <w:rFonts w:ascii="Book Antiqua" w:eastAsia="Arial Unicode MS" w:hAnsi="Book Antiqua"/>
          <w:u w:color="000000"/>
          <w:lang w:eastAsia="zh-CN"/>
        </w:rPr>
        <w:t>, Rossetti G, Maffetton V, Renzi A, Brusciano L, Limongelli P, Cuttitta D, Russo G, Del Genio G. Laparoscopic approach in the treatment of epiphrenic diverticula: long-term results.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2004; </w:t>
      </w:r>
      <w:r w:rsidRPr="00D36EF6">
        <w:rPr>
          <w:rFonts w:ascii="Book Antiqua" w:eastAsia="Arial Unicode MS" w:hAnsi="Book Antiqua"/>
          <w:b/>
          <w:bCs/>
          <w:u w:color="000000"/>
          <w:lang w:eastAsia="zh-CN"/>
        </w:rPr>
        <w:t>18</w:t>
      </w:r>
      <w:r w:rsidRPr="00D36EF6">
        <w:rPr>
          <w:rFonts w:ascii="Book Antiqua" w:eastAsia="Arial Unicode MS" w:hAnsi="Book Antiqua"/>
          <w:u w:color="000000"/>
          <w:lang w:eastAsia="zh-CN"/>
        </w:rPr>
        <w:t>: 741-745 [PMID: 15216856 DOI: 10.1007/s00464-003-9044-6]</w:t>
      </w:r>
    </w:p>
    <w:p w14:paraId="75573BF4" w14:textId="0DA6BCC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Zaninotto G</w:t>
      </w:r>
      <w:r w:rsidRPr="00D36EF6">
        <w:rPr>
          <w:rFonts w:ascii="Book Antiqua" w:eastAsia="Arial Unicode MS" w:hAnsi="Book Antiqua"/>
          <w:u w:color="000000"/>
          <w:lang w:eastAsia="zh-CN"/>
        </w:rPr>
        <w:t>, Parise P, Salvador R, Costantini M, Zanatta L, Rella A, Ancona E. Laparoscopic repair of epiphrenic diverticulum. </w:t>
      </w:r>
      <w:r w:rsidRPr="00D36EF6">
        <w:rPr>
          <w:rFonts w:ascii="Book Antiqua" w:eastAsia="Arial Unicode MS" w:hAnsi="Book Antiqua"/>
          <w:i/>
          <w:iCs/>
          <w:u w:color="000000"/>
          <w:lang w:eastAsia="zh-CN"/>
        </w:rPr>
        <w:t>Semin Thorac Cardiovasc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218-222 [PMID: 23200079 DOI: 10.1053/j.semtcvs.2012.10.009]</w:t>
      </w:r>
    </w:p>
    <w:p w14:paraId="2EA3ED43" w14:textId="2A5C99A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Rossetti G</w:t>
      </w:r>
      <w:r w:rsidRPr="00D36EF6">
        <w:rPr>
          <w:rFonts w:ascii="Book Antiqua" w:eastAsia="Arial Unicode MS" w:hAnsi="Book Antiqua"/>
          <w:u w:color="000000"/>
          <w:lang w:eastAsia="zh-CN"/>
        </w:rPr>
        <w:t>, Fei L, del Genio G, Maffettone V, Brusciano L, Tolone S, Cimmino M, Moccia F, Terrone A, Romano G, Guerriero L, del Genio A. Epiphrenic diverticula mini-invasive surgery: a challenge for expert surgeons--personal experience and review of the literature. </w:t>
      </w:r>
      <w:r w:rsidRPr="00D36EF6">
        <w:rPr>
          <w:rFonts w:ascii="Book Antiqua" w:eastAsia="Arial Unicode MS" w:hAnsi="Book Antiqua"/>
          <w:i/>
          <w:iCs/>
          <w:u w:color="000000"/>
          <w:lang w:eastAsia="zh-CN"/>
        </w:rPr>
        <w:t>Scand J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102</w:t>
      </w:r>
      <w:r w:rsidRPr="00D36EF6">
        <w:rPr>
          <w:rFonts w:ascii="Book Antiqua" w:eastAsia="Arial Unicode MS" w:hAnsi="Book Antiqua"/>
          <w:u w:color="000000"/>
          <w:lang w:eastAsia="zh-CN"/>
        </w:rPr>
        <w:t>: 129-135 [PMID: 23820690 DOI: 10.1177/1457496913482242]</w:t>
      </w:r>
    </w:p>
    <w:p w14:paraId="61D1F349" w14:textId="6CFFB564"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Zaninotto G</w:t>
      </w:r>
      <w:r w:rsidRPr="00D36EF6">
        <w:rPr>
          <w:rFonts w:ascii="Book Antiqua" w:eastAsia="Arial Unicode MS" w:hAnsi="Book Antiqua"/>
          <w:u w:color="000000"/>
          <w:lang w:eastAsia="zh-CN"/>
        </w:rPr>
        <w:t>, Portale G, Costantini M, Merigliano S, Guirroli E, Rizzetto C, Rampado S, Ancona E. Long-term outcome of operated and unoperated epiphrenic diverticula. </w:t>
      </w:r>
      <w:r w:rsidRPr="00D36EF6">
        <w:rPr>
          <w:rFonts w:ascii="Book Antiqua" w:eastAsia="Arial Unicode MS" w:hAnsi="Book Antiqua"/>
          <w:i/>
          <w:iCs/>
          <w:u w:color="000000"/>
          <w:lang w:eastAsia="zh-CN"/>
        </w:rPr>
        <w:t>J Gastrointest Surg</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12</w:t>
      </w:r>
      <w:r w:rsidRPr="00D36EF6">
        <w:rPr>
          <w:rFonts w:ascii="Book Antiqua" w:eastAsia="Arial Unicode MS" w:hAnsi="Book Antiqua"/>
          <w:u w:color="000000"/>
          <w:lang w:eastAsia="zh-CN"/>
        </w:rPr>
        <w:t>: 1485-1490 [PMID: 18622660 DOI: 10.1007/s11605-008-0570-3]</w:t>
      </w:r>
    </w:p>
    <w:p w14:paraId="4E6F3074" w14:textId="5EA292B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Rosati R</w:t>
      </w:r>
      <w:r w:rsidRPr="00D36EF6">
        <w:rPr>
          <w:rFonts w:ascii="Book Antiqua" w:eastAsia="Arial Unicode MS" w:hAnsi="Book Antiqua"/>
          <w:u w:color="000000"/>
          <w:lang w:eastAsia="zh-CN"/>
        </w:rPr>
        <w:t xml:space="preserve">, Fumagalli U, Bona S, Bonavina L, Peracchia A. Diverticulectomy, myotomy, and fundoplication through laparoscopy: a </w:t>
      </w:r>
      <w:r w:rsidRPr="00D36EF6">
        <w:rPr>
          <w:rFonts w:ascii="Book Antiqua" w:eastAsia="Arial Unicode MS" w:hAnsi="Book Antiqua"/>
          <w:u w:color="000000"/>
          <w:lang w:eastAsia="zh-CN"/>
        </w:rPr>
        <w:lastRenderedPageBreak/>
        <w:t>new option to treat epiphrenic esophageal diverticula?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1998; </w:t>
      </w:r>
      <w:r w:rsidRPr="00D36EF6">
        <w:rPr>
          <w:rFonts w:ascii="Book Antiqua" w:eastAsia="Arial Unicode MS" w:hAnsi="Book Antiqua"/>
          <w:b/>
          <w:bCs/>
          <w:u w:color="000000"/>
          <w:lang w:eastAsia="zh-CN"/>
        </w:rPr>
        <w:t>227</w:t>
      </w:r>
      <w:r w:rsidRPr="00D36EF6">
        <w:rPr>
          <w:rFonts w:ascii="Book Antiqua" w:eastAsia="Arial Unicode MS" w:hAnsi="Book Antiqua"/>
          <w:u w:color="000000"/>
          <w:lang w:eastAsia="zh-CN"/>
        </w:rPr>
        <w:t>: 174-178 [PMID: 9488513 DOI: 10.1097/00000658-199802000-00004]</w:t>
      </w:r>
    </w:p>
    <w:p w14:paraId="1AA2B26D" w14:textId="61F31A8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Rosati R</w:t>
      </w:r>
      <w:r w:rsidRPr="00D36EF6">
        <w:rPr>
          <w:rFonts w:ascii="Book Antiqua" w:eastAsia="Arial Unicode MS" w:hAnsi="Book Antiqua"/>
          <w:u w:color="000000"/>
          <w:lang w:eastAsia="zh-CN"/>
        </w:rPr>
        <w:t>, Fumagalli U, Elmore U, de Pascale S, Massaron S, Peracchia A. Long-term results of minimally invasive surgery for symptomatic epiphrenic diverticulum. </w:t>
      </w:r>
      <w:r w:rsidRPr="00D36EF6">
        <w:rPr>
          <w:rFonts w:ascii="Book Antiqua" w:eastAsia="Arial Unicode MS" w:hAnsi="Book Antiqua"/>
          <w:i/>
          <w:iCs/>
          <w:u w:color="000000"/>
          <w:lang w:eastAsia="zh-CN"/>
        </w:rPr>
        <w:t>Am J Surg</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201</w:t>
      </w:r>
      <w:r w:rsidRPr="00D36EF6">
        <w:rPr>
          <w:rFonts w:ascii="Book Antiqua" w:eastAsia="Arial Unicode MS" w:hAnsi="Book Antiqua"/>
          <w:u w:color="000000"/>
          <w:lang w:eastAsia="zh-CN"/>
        </w:rPr>
        <w:t>: 132-135 [PMID: 21167369 DOI: 10.1016/j.amjsurg.2010.03.016]</w:t>
      </w:r>
    </w:p>
    <w:p w14:paraId="6EA3C2BB" w14:textId="7C4F87E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Fumagalli Romario U</w:t>
      </w:r>
      <w:r w:rsidRPr="00D36EF6">
        <w:rPr>
          <w:rFonts w:ascii="Book Antiqua" w:eastAsia="Arial Unicode MS" w:hAnsi="Book Antiqua"/>
          <w:u w:color="000000"/>
          <w:lang w:eastAsia="zh-CN"/>
        </w:rPr>
        <w:t>, Ceolin M, Porta M, Rosati R. Laparoscopic repair of epiphrenic diverticulum. </w:t>
      </w:r>
      <w:r w:rsidRPr="00D36EF6">
        <w:rPr>
          <w:rFonts w:ascii="Book Antiqua" w:eastAsia="Arial Unicode MS" w:hAnsi="Book Antiqua"/>
          <w:i/>
          <w:iCs/>
          <w:u w:color="000000"/>
          <w:lang w:eastAsia="zh-CN"/>
        </w:rPr>
        <w:t>Semin Thorac Cardiovasc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213-217 [PMID: 23200078 DOI: 10.1053/j.semtcvs.2012.10.003]</w:t>
      </w:r>
    </w:p>
    <w:p w14:paraId="1B72768C" w14:textId="1288FE1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Vaezi MF</w:t>
      </w:r>
      <w:r w:rsidRPr="00D36EF6">
        <w:rPr>
          <w:rFonts w:ascii="Book Antiqua" w:eastAsia="Arial Unicode MS" w:hAnsi="Book Antiqua"/>
          <w:u w:color="000000"/>
          <w:lang w:eastAsia="zh-CN"/>
        </w:rPr>
        <w:t>, Richter JE. Diagnosis and management of achalasia. American College of Gastroenterology Practice Parameter Committee. </w:t>
      </w:r>
      <w:r w:rsidRPr="00D36EF6">
        <w:rPr>
          <w:rFonts w:ascii="Book Antiqua" w:eastAsia="Arial Unicode MS" w:hAnsi="Book Antiqua"/>
          <w:i/>
          <w:iCs/>
          <w:u w:color="000000"/>
          <w:lang w:eastAsia="zh-CN"/>
        </w:rPr>
        <w:t>Am J Gastroenterol</w:t>
      </w:r>
      <w:r w:rsidRPr="00D36EF6">
        <w:rPr>
          <w:rFonts w:ascii="Book Antiqua" w:eastAsia="Arial Unicode MS" w:hAnsi="Book Antiqua"/>
          <w:u w:color="000000"/>
          <w:lang w:eastAsia="zh-CN"/>
        </w:rPr>
        <w:t> 1999; </w:t>
      </w:r>
      <w:r w:rsidRPr="00D36EF6">
        <w:rPr>
          <w:rFonts w:ascii="Book Antiqua" w:eastAsia="Arial Unicode MS" w:hAnsi="Book Antiqua"/>
          <w:b/>
          <w:bCs/>
          <w:u w:color="000000"/>
          <w:lang w:eastAsia="zh-CN"/>
        </w:rPr>
        <w:t>94</w:t>
      </w:r>
      <w:r w:rsidRPr="00D36EF6">
        <w:rPr>
          <w:rFonts w:ascii="Book Antiqua" w:eastAsia="Arial Unicode MS" w:hAnsi="Book Antiqua"/>
          <w:u w:color="000000"/>
          <w:lang w:eastAsia="zh-CN"/>
        </w:rPr>
        <w:t>: 3406-3412 [PMID: 10606295 DOI: 10.1111/j.1572-0241.1999.01639.x]</w:t>
      </w:r>
    </w:p>
    <w:p w14:paraId="113AA105" w14:textId="41D3126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Boeckxstaens GE</w:t>
      </w:r>
      <w:r w:rsidRPr="00D36EF6">
        <w:rPr>
          <w:rFonts w:ascii="Book Antiqua" w:eastAsia="Arial Unicode MS" w:hAnsi="Book Antiqua"/>
          <w:u w:color="000000"/>
          <w:lang w:eastAsia="zh-CN"/>
        </w:rPr>
        <w:t>, Annese V, des Varannes SB, Chaussade S, Costantini M, Cuttitta A, Elizalde JI, Fumagalli U, Gaudric M, Rohof WO, Smout AJ, Tack J, Zwinderman AH, Zaninotto G, Busch OR. Pneumatic dilation versus laparoscopic Heller's myotomy for idiopathic achalasia. </w:t>
      </w:r>
      <w:r w:rsidRPr="00D36EF6">
        <w:rPr>
          <w:rFonts w:ascii="Book Antiqua" w:eastAsia="Arial Unicode MS" w:hAnsi="Book Antiqua"/>
          <w:i/>
          <w:iCs/>
          <w:u w:color="000000"/>
          <w:lang w:eastAsia="zh-CN"/>
        </w:rPr>
        <w:t>N Engl J Med</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364</w:t>
      </w:r>
      <w:r w:rsidRPr="00D36EF6">
        <w:rPr>
          <w:rFonts w:ascii="Book Antiqua" w:eastAsia="Arial Unicode MS" w:hAnsi="Book Antiqua"/>
          <w:u w:color="000000"/>
          <w:lang w:eastAsia="zh-CN"/>
        </w:rPr>
        <w:t>: 1807-1816 [PMID: 21561346 DOI: 10.1056/NEJMoa1010502]</w:t>
      </w:r>
    </w:p>
    <w:p w14:paraId="113FED39" w14:textId="49A81B64"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Meireles OR</w:t>
      </w:r>
      <w:r w:rsidRPr="00D36EF6">
        <w:rPr>
          <w:rFonts w:ascii="Book Antiqua" w:eastAsia="Arial Unicode MS" w:hAnsi="Book Antiqua"/>
          <w:u w:color="000000"/>
          <w:lang w:eastAsia="zh-CN"/>
        </w:rPr>
        <w:t>, Horgan S, Jacobsen GR, Katagiri T, Mathew A, Sedrak M, Sandler BJ, Dotai T, Savides TJ, Majid SF, Nijhawan S, Talamini MA. Transesophageal endoscopic myotomy (TEEM) for the treatment of achalasia: the United States human experience.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27</w:t>
      </w:r>
      <w:r w:rsidRPr="00D36EF6">
        <w:rPr>
          <w:rFonts w:ascii="Book Antiqua" w:eastAsia="Arial Unicode MS" w:hAnsi="Book Antiqua"/>
          <w:u w:color="000000"/>
          <w:lang w:eastAsia="zh-CN"/>
        </w:rPr>
        <w:t>: 1803-1809 [PMID: 23525881 DOI: 10.1007/s00464-012-2666-9]</w:t>
      </w:r>
    </w:p>
    <w:p w14:paraId="5C7C6438" w14:textId="67AB497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Borges AA</w:t>
      </w:r>
      <w:r w:rsidRPr="00D36EF6">
        <w:rPr>
          <w:rFonts w:ascii="Book Antiqua" w:eastAsia="Arial Unicode MS" w:hAnsi="Book Antiqua"/>
          <w:u w:color="000000"/>
          <w:lang w:eastAsia="zh-CN"/>
        </w:rPr>
        <w:t>, Lemme EM, Abrahao LJ, Madureira D, Andrade MS, Soldan M, Helman L. Pneumatic dilation versus laparoscopic Heller myotomy for the treatment of achalasia: variables related to a good response.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27</w:t>
      </w:r>
      <w:r w:rsidRPr="00D36EF6">
        <w:rPr>
          <w:rFonts w:ascii="Book Antiqua" w:eastAsia="Arial Unicode MS" w:hAnsi="Book Antiqua"/>
          <w:u w:color="000000"/>
          <w:lang w:eastAsia="zh-CN"/>
        </w:rPr>
        <w:t>: 18-23 [PMID: 23551592 DOI: 10.1111/dote.12064]</w:t>
      </w:r>
    </w:p>
    <w:p w14:paraId="2B1DA13F" w14:textId="4DD6533E"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Leyden JE</w:t>
      </w:r>
      <w:r w:rsidRPr="00D36EF6">
        <w:rPr>
          <w:rFonts w:ascii="Book Antiqua" w:eastAsia="Arial Unicode MS" w:hAnsi="Book Antiqua"/>
          <w:u w:color="000000"/>
          <w:lang w:eastAsia="zh-CN"/>
        </w:rPr>
        <w:t>, Moss AC, MacMathuna P. Endoscopic pneumatic dilation versus botulinum toxin injection in the management of primary achalasia. </w:t>
      </w:r>
      <w:r w:rsidRPr="00D36EF6">
        <w:rPr>
          <w:rFonts w:ascii="Book Antiqua" w:eastAsia="Arial Unicode MS" w:hAnsi="Book Antiqua"/>
          <w:i/>
          <w:iCs/>
          <w:u w:color="000000"/>
          <w:lang w:eastAsia="zh-CN"/>
        </w:rPr>
        <w:t>Cochrane Database Syst Rev</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12</w:t>
      </w:r>
      <w:r w:rsidRPr="00D36EF6">
        <w:rPr>
          <w:rFonts w:ascii="Book Antiqua" w:eastAsia="Arial Unicode MS" w:hAnsi="Book Antiqua"/>
          <w:u w:color="000000"/>
          <w:lang w:eastAsia="zh-CN"/>
        </w:rPr>
        <w:t>: CD005046 [PMID: 25485740 DOI: 10.1002/14651858.CD005046.pub3]</w:t>
      </w:r>
    </w:p>
    <w:p w14:paraId="2ABFACC1" w14:textId="24C9B9B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Patti MG</w:t>
      </w:r>
      <w:r w:rsidRPr="00D36EF6">
        <w:rPr>
          <w:rFonts w:ascii="Book Antiqua" w:eastAsia="Arial Unicode MS" w:hAnsi="Book Antiqua"/>
          <w:u w:color="000000"/>
          <w:lang w:eastAsia="zh-CN"/>
        </w:rPr>
        <w:t>, Fisichella PM, Perretta S, Galvani C, Gorodner MV, Robinson T, Way LW. Impact of minimally invasive surgery on the treatment of esophageal achalasia: a decade of change. </w:t>
      </w:r>
      <w:r w:rsidRPr="00D36EF6">
        <w:rPr>
          <w:rFonts w:ascii="Book Antiqua" w:eastAsia="Arial Unicode MS" w:hAnsi="Book Antiqua"/>
          <w:i/>
          <w:iCs/>
          <w:u w:color="000000"/>
          <w:lang w:eastAsia="zh-CN"/>
        </w:rPr>
        <w:t>J Am Coll Surg</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196</w:t>
      </w:r>
      <w:r w:rsidRPr="00D36EF6">
        <w:rPr>
          <w:rFonts w:ascii="Book Antiqua" w:eastAsia="Arial Unicode MS" w:hAnsi="Book Antiqua"/>
          <w:u w:color="000000"/>
          <w:lang w:eastAsia="zh-CN"/>
        </w:rPr>
        <w:t>: 698-703; discussion 703-5 [PMID: 12742198 DOI: 10.1016/S1072-7515(02)01837-9]</w:t>
      </w:r>
    </w:p>
    <w:p w14:paraId="16532ACD" w14:textId="2B8572F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Schuchert MJ</w:t>
      </w:r>
      <w:r w:rsidRPr="00D36EF6">
        <w:rPr>
          <w:rFonts w:ascii="Book Antiqua" w:eastAsia="Arial Unicode MS" w:hAnsi="Book Antiqua"/>
          <w:u w:color="000000"/>
          <w:lang w:eastAsia="zh-CN"/>
        </w:rPr>
        <w:t>, Luketich JD, Landreneau RJ, Kilic A, Gooding WE, Alvelo-Rivera M, Christie NA, Gilbert S, Pennathur A. Minimally-invasive esophagomyotomy in 200 consecutive patients: factors influencing postoperative outcomes.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85</w:t>
      </w:r>
      <w:r w:rsidRPr="00D36EF6">
        <w:rPr>
          <w:rFonts w:ascii="Book Antiqua" w:eastAsia="Arial Unicode MS" w:hAnsi="Book Antiqua"/>
          <w:u w:color="000000"/>
          <w:lang w:eastAsia="zh-CN"/>
        </w:rPr>
        <w:t>: 1729-1734 [PMID: 18442574 DOI: 10.1016/j.athoracsur.2007.11.01</w:t>
      </w:r>
      <w:r w:rsidR="00766291">
        <w:rPr>
          <w:rFonts w:ascii="Book Antiqua" w:eastAsia="Arial Unicode MS" w:hAnsi="Book Antiqua" w:hint="eastAsia"/>
          <w:u w:color="000000"/>
          <w:lang w:eastAsia="zh-CN"/>
        </w:rPr>
        <w:t>7</w:t>
      </w:r>
      <w:r w:rsidRPr="00D36EF6">
        <w:rPr>
          <w:rFonts w:ascii="Book Antiqua" w:eastAsia="Arial Unicode MS" w:hAnsi="Book Antiqua"/>
          <w:u w:color="000000"/>
          <w:lang w:eastAsia="zh-CN"/>
        </w:rPr>
        <w:t>]</w:t>
      </w:r>
    </w:p>
    <w:p w14:paraId="50C4FD55" w14:textId="77777777" w:rsidR="00D378E6" w:rsidRDefault="00D36EF6" w:rsidP="00D378E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Williams VA</w:t>
      </w:r>
      <w:r w:rsidRPr="00D36EF6">
        <w:rPr>
          <w:rFonts w:ascii="Book Antiqua" w:eastAsia="Arial Unicode MS" w:hAnsi="Book Antiqua"/>
          <w:u w:color="000000"/>
          <w:lang w:eastAsia="zh-CN"/>
        </w:rPr>
        <w:t>, Peters JH. Achalasia of the esophagus: a surgical disease. </w:t>
      </w:r>
      <w:r w:rsidRPr="00D36EF6">
        <w:rPr>
          <w:rFonts w:ascii="Book Antiqua" w:eastAsia="Arial Unicode MS" w:hAnsi="Book Antiqua"/>
          <w:i/>
          <w:iCs/>
          <w:u w:color="000000"/>
          <w:lang w:eastAsia="zh-CN"/>
        </w:rPr>
        <w:t>J Am Coll Surg</w:t>
      </w:r>
      <w:r w:rsidRPr="00D36EF6">
        <w:rPr>
          <w:rFonts w:ascii="Book Antiqua" w:eastAsia="Arial Unicode MS" w:hAnsi="Book Antiqua"/>
          <w:u w:color="000000"/>
          <w:lang w:eastAsia="zh-CN"/>
        </w:rPr>
        <w:t> 2009; </w:t>
      </w:r>
      <w:r w:rsidRPr="00D36EF6">
        <w:rPr>
          <w:rFonts w:ascii="Book Antiqua" w:eastAsia="Arial Unicode MS" w:hAnsi="Book Antiqua"/>
          <w:b/>
          <w:bCs/>
          <w:u w:color="000000"/>
          <w:lang w:eastAsia="zh-CN"/>
        </w:rPr>
        <w:t>208</w:t>
      </w:r>
      <w:r w:rsidRPr="00D36EF6">
        <w:rPr>
          <w:rFonts w:ascii="Book Antiqua" w:eastAsia="Arial Unicode MS" w:hAnsi="Book Antiqua"/>
          <w:u w:color="000000"/>
          <w:lang w:eastAsia="zh-CN"/>
        </w:rPr>
        <w:t>: 151-162 [PMID: 19228517 DOI: 10.1016/j.jamcollsurg.2008.08.027]</w:t>
      </w:r>
    </w:p>
    <w:p w14:paraId="2E067252" w14:textId="5CEEFEB8" w:rsidR="00D378E6" w:rsidRPr="00D378E6" w:rsidRDefault="00D378E6" w:rsidP="00D378E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78E6">
        <w:rPr>
          <w:rFonts w:ascii="Book Antiqua" w:eastAsia="Arial Unicode MS" w:hAnsi="Book Antiqua"/>
          <w:b/>
          <w:u w:color="000000"/>
        </w:rPr>
        <w:t xml:space="preserve">Heller E. </w:t>
      </w:r>
      <w:r w:rsidRPr="00D378E6">
        <w:rPr>
          <w:rFonts w:ascii="Book Antiqua" w:eastAsia="Arial Unicode MS" w:hAnsi="Book Antiqua"/>
          <w:u w:color="000000"/>
        </w:rPr>
        <w:t xml:space="preserve">Extramucose cardioplastic beim chronischen cardiospasmus mit dilatation des oesophagus. </w:t>
      </w:r>
      <w:r w:rsidRPr="00D378E6">
        <w:rPr>
          <w:rFonts w:ascii="Book Antiqua" w:eastAsia="Arial Unicode MS" w:hAnsi="Book Antiqua"/>
          <w:i/>
          <w:u w:color="000000"/>
        </w:rPr>
        <w:t>Mitt Grengeb Med Chir</w:t>
      </w:r>
      <w:r w:rsidRPr="00D378E6">
        <w:rPr>
          <w:rFonts w:ascii="Book Antiqua" w:eastAsia="Arial Unicode MS" w:hAnsi="Book Antiqua"/>
          <w:u w:color="000000"/>
        </w:rPr>
        <w:t xml:space="preserve"> 1913; </w:t>
      </w:r>
      <w:r w:rsidRPr="00D378E6">
        <w:rPr>
          <w:rFonts w:ascii="Book Antiqua" w:eastAsia="Arial Unicode MS" w:hAnsi="Book Antiqua"/>
          <w:b/>
          <w:u w:color="000000"/>
        </w:rPr>
        <w:t>2</w:t>
      </w:r>
      <w:r>
        <w:rPr>
          <w:rFonts w:ascii="Book Antiqua" w:eastAsia="Arial Unicode MS" w:hAnsi="Book Antiqua" w:hint="eastAsia"/>
          <w:b/>
          <w:u w:color="000000"/>
          <w:lang w:eastAsia="zh-CN"/>
        </w:rPr>
        <w:t>7</w:t>
      </w:r>
      <w:r w:rsidRPr="00D378E6">
        <w:rPr>
          <w:rFonts w:ascii="Book Antiqua" w:eastAsia="Arial Unicode MS" w:hAnsi="Book Antiqua"/>
          <w:u w:color="000000"/>
        </w:rPr>
        <w:t>: 141-149</w:t>
      </w:r>
    </w:p>
    <w:p w14:paraId="225356B7" w14:textId="6CE74EEF"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Shimi S</w:t>
      </w:r>
      <w:r w:rsidRPr="00D36EF6">
        <w:rPr>
          <w:rFonts w:ascii="Book Antiqua" w:eastAsia="Arial Unicode MS" w:hAnsi="Book Antiqua"/>
          <w:u w:color="000000"/>
          <w:lang w:eastAsia="zh-CN"/>
        </w:rPr>
        <w:t>, Nathanson LK, Cuschieri A. Laparoscopic cardiomyotomy for achalasia. </w:t>
      </w:r>
      <w:r w:rsidRPr="00D36EF6">
        <w:rPr>
          <w:rFonts w:ascii="Book Antiqua" w:eastAsia="Arial Unicode MS" w:hAnsi="Book Antiqua"/>
          <w:i/>
          <w:iCs/>
          <w:u w:color="000000"/>
          <w:lang w:eastAsia="zh-CN"/>
        </w:rPr>
        <w:t>J R Coll Surg Edinb</w:t>
      </w:r>
      <w:r w:rsidRPr="00D36EF6">
        <w:rPr>
          <w:rFonts w:ascii="Book Antiqua" w:eastAsia="Arial Unicode MS" w:hAnsi="Book Antiqua"/>
          <w:u w:color="000000"/>
          <w:lang w:eastAsia="zh-CN"/>
        </w:rPr>
        <w:t> 1991; </w:t>
      </w:r>
      <w:r w:rsidRPr="00D36EF6">
        <w:rPr>
          <w:rFonts w:ascii="Book Antiqua" w:eastAsia="Arial Unicode MS" w:hAnsi="Book Antiqua"/>
          <w:b/>
          <w:bCs/>
          <w:u w:color="000000"/>
          <w:lang w:eastAsia="zh-CN"/>
        </w:rPr>
        <w:t>36</w:t>
      </w:r>
      <w:r w:rsidRPr="00D36EF6">
        <w:rPr>
          <w:rFonts w:ascii="Book Antiqua" w:eastAsia="Arial Unicode MS" w:hAnsi="Book Antiqua"/>
          <w:u w:color="000000"/>
          <w:lang w:eastAsia="zh-CN"/>
        </w:rPr>
        <w:t>: 152-154 [PMID: 1833541]</w:t>
      </w:r>
    </w:p>
    <w:bookmarkEnd w:id="13"/>
    <w:bookmarkEnd w:id="14"/>
    <w:p w14:paraId="72325DE1" w14:textId="6E68218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Pellegrini C</w:t>
      </w:r>
      <w:r w:rsidRPr="00D36EF6">
        <w:rPr>
          <w:rFonts w:ascii="Book Antiqua" w:eastAsia="Arial Unicode MS" w:hAnsi="Book Antiqua"/>
          <w:u w:color="000000"/>
          <w:lang w:eastAsia="zh-CN"/>
        </w:rPr>
        <w:t>, Wetter LA, Patti M, Leichter R, Mussan G, Mori T, Bernstein G, Way L. Thoracoscopic esophagomyotomy. Initial experience with a new approach for the treatment of achalasia.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1992; </w:t>
      </w:r>
      <w:r w:rsidRPr="00D36EF6">
        <w:rPr>
          <w:rFonts w:ascii="Book Antiqua" w:eastAsia="Arial Unicode MS" w:hAnsi="Book Antiqua"/>
          <w:b/>
          <w:bCs/>
          <w:u w:color="000000"/>
          <w:lang w:eastAsia="zh-CN"/>
        </w:rPr>
        <w:t>216</w:t>
      </w:r>
      <w:r w:rsidRPr="00D36EF6">
        <w:rPr>
          <w:rFonts w:ascii="Book Antiqua" w:eastAsia="Arial Unicode MS" w:hAnsi="Book Antiqua"/>
          <w:u w:color="000000"/>
          <w:lang w:eastAsia="zh-CN"/>
        </w:rPr>
        <w:t>: 291-26; discussion 291-26</w:t>
      </w:r>
      <w:r w:rsidR="00950B94">
        <w:rPr>
          <w:rFonts w:ascii="Book Antiqua" w:eastAsia="Arial Unicode MS" w:hAnsi="Book Antiqua"/>
          <w:u w:color="000000"/>
          <w:lang w:eastAsia="zh-CN"/>
        </w:rPr>
        <w:t>; [PMID: 1417178</w:t>
      </w:r>
      <w:r w:rsidR="00950B94">
        <w:rPr>
          <w:rFonts w:ascii="Book Antiqua" w:eastAsia="Arial Unicode MS" w:hAnsi="Book Antiqua" w:hint="eastAsia"/>
          <w:u w:color="000000"/>
          <w:lang w:eastAsia="zh-CN"/>
        </w:rPr>
        <w:t>]</w:t>
      </w:r>
    </w:p>
    <w:p w14:paraId="114871CF" w14:textId="5BE3C9B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Rebecchi F</w:t>
      </w:r>
      <w:r w:rsidRPr="00D36EF6">
        <w:rPr>
          <w:rFonts w:ascii="Book Antiqua" w:eastAsia="Arial Unicode MS" w:hAnsi="Book Antiqua"/>
          <w:u w:color="000000"/>
          <w:lang w:eastAsia="zh-CN"/>
        </w:rPr>
        <w:t>, Giaccone C, Farinella E, Campaci R, Morino M. Randomized controlled trial of laparoscopic Heller myotomy plus Dor fundoplication versus Nissen fundoplication for achalasia: long-term results.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248</w:t>
      </w:r>
      <w:r w:rsidRPr="00D36EF6">
        <w:rPr>
          <w:rFonts w:ascii="Book Antiqua" w:eastAsia="Arial Unicode MS" w:hAnsi="Book Antiqua"/>
          <w:u w:color="000000"/>
          <w:lang w:eastAsia="zh-CN"/>
        </w:rPr>
        <w:t>: 1023-1030 [PMID: 19092347 DOI: 10.1097/SLA.0b013e318190a776]</w:t>
      </w:r>
    </w:p>
    <w:p w14:paraId="2342C96C" w14:textId="1EF84FE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Costantini M</w:t>
      </w:r>
      <w:r w:rsidRPr="00D36EF6">
        <w:rPr>
          <w:rFonts w:ascii="Book Antiqua" w:eastAsia="Arial Unicode MS" w:hAnsi="Book Antiqua"/>
          <w:u w:color="000000"/>
          <w:lang w:eastAsia="zh-CN"/>
        </w:rPr>
        <w:t>, Zaninotto G, Guirroli E, Rizzetto C, Portale G, Ruol A, Nicoletti L, Ancona E. The laparoscopic Heller-Dor operation remains an effective treatment for esophageal achalasia at a minimum 6-year follow-up.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2005; </w:t>
      </w:r>
      <w:r w:rsidRPr="00D36EF6">
        <w:rPr>
          <w:rFonts w:ascii="Book Antiqua" w:eastAsia="Arial Unicode MS" w:hAnsi="Book Antiqua"/>
          <w:b/>
          <w:bCs/>
          <w:u w:color="000000"/>
          <w:lang w:eastAsia="zh-CN"/>
        </w:rPr>
        <w:t>19</w:t>
      </w:r>
      <w:r w:rsidRPr="00D36EF6">
        <w:rPr>
          <w:rFonts w:ascii="Book Antiqua" w:eastAsia="Arial Unicode MS" w:hAnsi="Book Antiqua"/>
          <w:u w:color="000000"/>
          <w:lang w:eastAsia="zh-CN"/>
        </w:rPr>
        <w:t>: 345-351 [PMID: 15645326 DOI: 10.1007/s00464-004-8941-7]</w:t>
      </w:r>
    </w:p>
    <w:p w14:paraId="5436090D" w14:textId="71B1C83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Hanna JM</w:t>
      </w:r>
      <w:r w:rsidRPr="00D36EF6">
        <w:rPr>
          <w:rFonts w:ascii="Book Antiqua" w:eastAsia="Arial Unicode MS" w:hAnsi="Book Antiqua"/>
          <w:u w:color="000000"/>
          <w:lang w:eastAsia="zh-CN"/>
        </w:rPr>
        <w:t>, Onaitis MW. Robotic benign esophageal procedures. </w:t>
      </w:r>
      <w:r w:rsidRPr="00D36EF6">
        <w:rPr>
          <w:rFonts w:ascii="Book Antiqua" w:eastAsia="Arial Unicode MS" w:hAnsi="Book Antiqua"/>
          <w:i/>
          <w:iCs/>
          <w:u w:color="000000"/>
          <w:lang w:eastAsia="zh-CN"/>
        </w:rPr>
        <w:t>Thorac Surg Clin</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223-29, vii [PMID: 24780427 DOI: 10.1016/j.thorsurg.2014.02.004]</w:t>
      </w:r>
    </w:p>
    <w:p w14:paraId="3806293D" w14:textId="683D7DE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Melvin WS</w:t>
      </w:r>
      <w:r w:rsidRPr="00D36EF6">
        <w:rPr>
          <w:rFonts w:ascii="Book Antiqua" w:eastAsia="Arial Unicode MS" w:hAnsi="Book Antiqua"/>
          <w:u w:color="000000"/>
          <w:lang w:eastAsia="zh-CN"/>
        </w:rPr>
        <w:t>, Needleman BJ, Krause KR, Wolf RK, Michler RE, Ellison EC. Computer-assisted robotic heller myotomy: initial case report. </w:t>
      </w:r>
      <w:r w:rsidRPr="00D36EF6">
        <w:rPr>
          <w:rFonts w:ascii="Book Antiqua" w:eastAsia="Arial Unicode MS" w:hAnsi="Book Antiqua"/>
          <w:i/>
          <w:iCs/>
          <w:u w:color="000000"/>
          <w:lang w:eastAsia="zh-CN"/>
        </w:rPr>
        <w:t>J Laparoendosc Adv Surg Tech A</w:t>
      </w:r>
      <w:r w:rsidRPr="00D36EF6">
        <w:rPr>
          <w:rFonts w:ascii="Book Antiqua" w:eastAsia="Arial Unicode MS" w:hAnsi="Book Antiqua"/>
          <w:u w:color="000000"/>
          <w:lang w:eastAsia="zh-CN"/>
        </w:rPr>
        <w:t> 2001; </w:t>
      </w:r>
      <w:r w:rsidRPr="00D36EF6">
        <w:rPr>
          <w:rFonts w:ascii="Book Antiqua" w:eastAsia="Arial Unicode MS" w:hAnsi="Book Antiqua"/>
          <w:b/>
          <w:bCs/>
          <w:u w:color="000000"/>
          <w:lang w:eastAsia="zh-CN"/>
        </w:rPr>
        <w:t>11</w:t>
      </w:r>
      <w:r w:rsidRPr="00D36EF6">
        <w:rPr>
          <w:rFonts w:ascii="Book Antiqua" w:eastAsia="Arial Unicode MS" w:hAnsi="Book Antiqua"/>
          <w:u w:color="000000"/>
          <w:lang w:eastAsia="zh-CN"/>
        </w:rPr>
        <w:t>: 251-253 [PMID: 11569517 DOI: 10.1089/109264201750539790]</w:t>
      </w:r>
    </w:p>
    <w:p w14:paraId="5F68EA1E" w14:textId="44C1F65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Melvin WS</w:t>
      </w:r>
      <w:r w:rsidRPr="00D36EF6">
        <w:rPr>
          <w:rFonts w:ascii="Book Antiqua" w:eastAsia="Arial Unicode MS" w:hAnsi="Book Antiqua"/>
          <w:u w:color="000000"/>
          <w:lang w:eastAsia="zh-CN"/>
        </w:rPr>
        <w:t>, Dundon JM, Talamini M, Horgan S. Computer-enhanced robotic telesurgery minimizes esophageal perforation during Heller myotomy. </w:t>
      </w:r>
      <w:r w:rsidRPr="00D36EF6">
        <w:rPr>
          <w:rFonts w:ascii="Book Antiqua" w:eastAsia="Arial Unicode MS" w:hAnsi="Book Antiqua"/>
          <w:i/>
          <w:iCs/>
          <w:u w:color="000000"/>
          <w:lang w:eastAsia="zh-CN"/>
        </w:rPr>
        <w:t>Surgery</w:t>
      </w:r>
      <w:r w:rsidRPr="00D36EF6">
        <w:rPr>
          <w:rFonts w:ascii="Book Antiqua" w:eastAsia="Arial Unicode MS" w:hAnsi="Book Antiqua"/>
          <w:u w:color="000000"/>
          <w:lang w:eastAsia="zh-CN"/>
        </w:rPr>
        <w:t> 2005; </w:t>
      </w:r>
      <w:r w:rsidRPr="00D36EF6">
        <w:rPr>
          <w:rFonts w:ascii="Book Antiqua" w:eastAsia="Arial Unicode MS" w:hAnsi="Book Antiqua"/>
          <w:b/>
          <w:bCs/>
          <w:u w:color="000000"/>
          <w:lang w:eastAsia="zh-CN"/>
        </w:rPr>
        <w:t>138</w:t>
      </w:r>
      <w:r w:rsidRPr="00D36EF6">
        <w:rPr>
          <w:rFonts w:ascii="Book Antiqua" w:eastAsia="Arial Unicode MS" w:hAnsi="Book Antiqua"/>
          <w:u w:color="000000"/>
          <w:lang w:eastAsia="zh-CN"/>
        </w:rPr>
        <w:t>: 553-58; discussion 553-58; [PMID: 16269282 DOI: 10.1016/j.surg.2005.07.025]</w:t>
      </w:r>
    </w:p>
    <w:p w14:paraId="56EA5C63" w14:textId="7665EFD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Horgan S</w:t>
      </w:r>
      <w:r w:rsidRPr="00D36EF6">
        <w:rPr>
          <w:rFonts w:ascii="Book Antiqua" w:eastAsia="Arial Unicode MS" w:hAnsi="Book Antiqua"/>
          <w:u w:color="000000"/>
          <w:lang w:eastAsia="zh-CN"/>
        </w:rPr>
        <w:t>, Galvani C, Gorodner MV, Omelanczuck P, Elli F, Moser F, Durand L, Caracoche M, Nefa J, Bustos S, Donahue P, Ferraina P. Robotic-assisted Heller myotomy versus laparoscopic Heller myotomy for the treatment of esophageal achalasia: multicenter study. </w:t>
      </w:r>
      <w:r w:rsidRPr="00D36EF6">
        <w:rPr>
          <w:rFonts w:ascii="Book Antiqua" w:eastAsia="Arial Unicode MS" w:hAnsi="Book Antiqua"/>
          <w:i/>
          <w:iCs/>
          <w:u w:color="000000"/>
          <w:lang w:eastAsia="zh-CN"/>
        </w:rPr>
        <w:t>J Gastrointest Surg</w:t>
      </w:r>
      <w:r w:rsidRPr="00D36EF6">
        <w:rPr>
          <w:rFonts w:ascii="Book Antiqua" w:eastAsia="Arial Unicode MS" w:hAnsi="Book Antiqua"/>
          <w:u w:color="000000"/>
          <w:lang w:eastAsia="zh-CN"/>
        </w:rPr>
        <w:t> 2005; </w:t>
      </w:r>
      <w:r w:rsidRPr="00D36EF6">
        <w:rPr>
          <w:rFonts w:ascii="Book Antiqua" w:eastAsia="Arial Unicode MS" w:hAnsi="Book Antiqua"/>
          <w:b/>
          <w:bCs/>
          <w:u w:color="000000"/>
          <w:lang w:eastAsia="zh-CN"/>
        </w:rPr>
        <w:t>9</w:t>
      </w:r>
      <w:r w:rsidRPr="00D36EF6">
        <w:rPr>
          <w:rFonts w:ascii="Book Antiqua" w:eastAsia="Arial Unicode MS" w:hAnsi="Book Antiqua"/>
          <w:u w:color="000000"/>
          <w:lang w:eastAsia="zh-CN"/>
        </w:rPr>
        <w:t>: 1020-109; discussion 1020-109; [PMID: 16269372 DOI: 10.1016/j.gassur.2005.06.026]</w:t>
      </w:r>
    </w:p>
    <w:p w14:paraId="77E7137C" w14:textId="52D2665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Galvani C</w:t>
      </w:r>
      <w:r w:rsidRPr="00D36EF6">
        <w:rPr>
          <w:rFonts w:ascii="Book Antiqua" w:eastAsia="Arial Unicode MS" w:hAnsi="Book Antiqua"/>
          <w:u w:color="000000"/>
          <w:lang w:eastAsia="zh-CN"/>
        </w:rPr>
        <w:t>, Gorodner MV, Moser F, Baptista M, Donahue P, Horgan S. Laparoscopic Heller myotomy for achalasia facilitated by robotic assistance.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2006; </w:t>
      </w:r>
      <w:r w:rsidRPr="00D36EF6">
        <w:rPr>
          <w:rFonts w:ascii="Book Antiqua" w:eastAsia="Arial Unicode MS" w:hAnsi="Book Antiqua"/>
          <w:b/>
          <w:bCs/>
          <w:u w:color="000000"/>
          <w:lang w:eastAsia="zh-CN"/>
        </w:rPr>
        <w:t>20</w:t>
      </w:r>
      <w:r w:rsidRPr="00D36EF6">
        <w:rPr>
          <w:rFonts w:ascii="Book Antiqua" w:eastAsia="Arial Unicode MS" w:hAnsi="Book Antiqua"/>
          <w:u w:color="000000"/>
          <w:lang w:eastAsia="zh-CN"/>
        </w:rPr>
        <w:t>: 1105-1112 [PMID: 16703438 DOI: 10.1007/s00464-005-0272-9]</w:t>
      </w:r>
    </w:p>
    <w:p w14:paraId="76E36DDC" w14:textId="4143BC4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Ruurda JP</w:t>
      </w:r>
      <w:r w:rsidRPr="00D36EF6">
        <w:rPr>
          <w:rFonts w:ascii="Book Antiqua" w:eastAsia="Arial Unicode MS" w:hAnsi="Book Antiqua"/>
          <w:u w:color="000000"/>
          <w:lang w:eastAsia="zh-CN"/>
        </w:rPr>
        <w:t>, Gooszen HG, Broeders IA. Early experience in robot-assisted laparoscopic Heller myotomy. </w:t>
      </w:r>
      <w:r w:rsidRPr="00D36EF6">
        <w:rPr>
          <w:rFonts w:ascii="Book Antiqua" w:eastAsia="Arial Unicode MS" w:hAnsi="Book Antiqua"/>
          <w:i/>
          <w:iCs/>
          <w:u w:color="000000"/>
          <w:lang w:eastAsia="zh-CN"/>
        </w:rPr>
        <w:t>Scand J Gastroenterol Suppl</w:t>
      </w:r>
      <w:r w:rsidRPr="00D36EF6">
        <w:rPr>
          <w:rFonts w:ascii="Book Antiqua" w:eastAsia="Arial Unicode MS" w:hAnsi="Book Antiqua"/>
          <w:u w:color="000000"/>
          <w:lang w:eastAsia="zh-CN"/>
        </w:rPr>
        <w:t> 2004; : 4-8 [PMID: 15696842 DOI: 10.1080/00855920410010924]</w:t>
      </w:r>
    </w:p>
    <w:p w14:paraId="0DFA8DD5" w14:textId="0414D41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Undre S</w:t>
      </w:r>
      <w:r w:rsidRPr="00D36EF6">
        <w:rPr>
          <w:rFonts w:ascii="Book Antiqua" w:eastAsia="Arial Unicode MS" w:hAnsi="Book Antiqua"/>
          <w:u w:color="000000"/>
          <w:lang w:eastAsia="zh-CN"/>
        </w:rPr>
        <w:t>, Moorthy K, Munz Y, Aggarwal R, Hance J, Rockall T, Darzi A. Robot-assisted laparoscopic Heller cardiomyotomy: preliminary UK results. </w:t>
      </w:r>
      <w:r w:rsidRPr="00D36EF6">
        <w:rPr>
          <w:rFonts w:ascii="Book Antiqua" w:eastAsia="Arial Unicode MS" w:hAnsi="Book Antiqua"/>
          <w:i/>
          <w:iCs/>
          <w:u w:color="000000"/>
          <w:lang w:eastAsia="zh-CN"/>
        </w:rPr>
        <w:t>Dig Surg</w:t>
      </w:r>
      <w:r w:rsidRPr="00D36EF6">
        <w:rPr>
          <w:rFonts w:ascii="Book Antiqua" w:eastAsia="Arial Unicode MS" w:hAnsi="Book Antiqua"/>
          <w:u w:color="000000"/>
          <w:lang w:eastAsia="zh-CN"/>
        </w:rPr>
        <w:t> 2004; </w:t>
      </w:r>
      <w:r w:rsidRPr="00D36EF6">
        <w:rPr>
          <w:rFonts w:ascii="Book Antiqua" w:eastAsia="Arial Unicode MS" w:hAnsi="Book Antiqua"/>
          <w:b/>
          <w:bCs/>
          <w:u w:color="000000"/>
          <w:lang w:eastAsia="zh-CN"/>
        </w:rPr>
        <w:t>21</w:t>
      </w:r>
      <w:r w:rsidRPr="00D36EF6">
        <w:rPr>
          <w:rFonts w:ascii="Book Antiqua" w:eastAsia="Arial Unicode MS" w:hAnsi="Book Antiqua"/>
          <w:u w:color="000000"/>
          <w:lang w:eastAsia="zh-CN"/>
        </w:rPr>
        <w:t>: 396-400 [PMID: 15564784 DOI: 10.1159/000082316]</w:t>
      </w:r>
    </w:p>
    <w:p w14:paraId="601FD00F" w14:textId="6A23DE0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Maeso S</w:t>
      </w:r>
      <w:r w:rsidRPr="00D36EF6">
        <w:rPr>
          <w:rFonts w:ascii="Book Antiqua" w:eastAsia="Arial Unicode MS" w:hAnsi="Book Antiqua"/>
          <w:u w:color="000000"/>
          <w:lang w:eastAsia="zh-CN"/>
        </w:rPr>
        <w:t>, Reza M, Mayol JA, Blasco JA, Guerra M, Andradas E, Plana MN. Efficacy of the Da Vinci surgical system in abdominal surgery compared with that of laparoscopy: a systematic review and meta-analysis. </w:t>
      </w:r>
      <w:r w:rsidRPr="00D36EF6">
        <w:rPr>
          <w:rFonts w:ascii="Book Antiqua" w:eastAsia="Arial Unicode MS" w:hAnsi="Book Antiqua"/>
          <w:i/>
          <w:iCs/>
          <w:u w:color="000000"/>
          <w:lang w:eastAsia="zh-CN"/>
        </w:rPr>
        <w:t xml:space="preserve">Ann </w:t>
      </w:r>
      <w:r w:rsidRPr="00D36EF6">
        <w:rPr>
          <w:rFonts w:ascii="Book Antiqua" w:eastAsia="Arial Unicode MS" w:hAnsi="Book Antiqua"/>
          <w:i/>
          <w:iCs/>
          <w:u w:color="000000"/>
          <w:lang w:eastAsia="zh-CN"/>
        </w:rPr>
        <w:lastRenderedPageBreak/>
        <w:t>Surg</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252</w:t>
      </w:r>
      <w:r w:rsidRPr="00D36EF6">
        <w:rPr>
          <w:rFonts w:ascii="Book Antiqua" w:eastAsia="Arial Unicode MS" w:hAnsi="Book Antiqua"/>
          <w:u w:color="000000"/>
          <w:lang w:eastAsia="zh-CN"/>
        </w:rPr>
        <w:t>: 254-262 [PMID: 20622659 DOI: 10.1097/SLA.0b013e3181e6239e]</w:t>
      </w:r>
    </w:p>
    <w:p w14:paraId="3F7DCBAE" w14:textId="13D0B08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Huffmanm LC</w:t>
      </w:r>
      <w:r w:rsidRPr="00D36EF6">
        <w:rPr>
          <w:rFonts w:ascii="Book Antiqua" w:eastAsia="Arial Unicode MS" w:hAnsi="Book Antiqua"/>
          <w:u w:color="000000"/>
          <w:lang w:eastAsia="zh-CN"/>
        </w:rPr>
        <w:t>, Pandalai PK, Boulton BJ, James L, Starnes SL, Reed MF, Howington JA, Nussbaum MS. Robotic Heller myotomy: a safe operation with higher postoperative quality-of-life indices. </w:t>
      </w:r>
      <w:r w:rsidRPr="00D36EF6">
        <w:rPr>
          <w:rFonts w:ascii="Book Antiqua" w:eastAsia="Arial Unicode MS" w:hAnsi="Book Antiqua"/>
          <w:i/>
          <w:iCs/>
          <w:u w:color="000000"/>
          <w:lang w:eastAsia="zh-CN"/>
        </w:rPr>
        <w:t>Surgery</w:t>
      </w:r>
      <w:r w:rsidRPr="00D36EF6">
        <w:rPr>
          <w:rFonts w:ascii="Book Antiqua" w:eastAsia="Arial Unicode MS" w:hAnsi="Book Antiqua"/>
          <w:u w:color="000000"/>
          <w:lang w:eastAsia="zh-CN"/>
        </w:rPr>
        <w:t> 2007; </w:t>
      </w:r>
      <w:r w:rsidRPr="00D36EF6">
        <w:rPr>
          <w:rFonts w:ascii="Book Antiqua" w:eastAsia="Arial Unicode MS" w:hAnsi="Book Antiqua"/>
          <w:b/>
          <w:bCs/>
          <w:u w:color="000000"/>
          <w:lang w:eastAsia="zh-CN"/>
        </w:rPr>
        <w:t>142</w:t>
      </w:r>
      <w:r w:rsidRPr="00D36EF6">
        <w:rPr>
          <w:rFonts w:ascii="Book Antiqua" w:eastAsia="Arial Unicode MS" w:hAnsi="Book Antiqua"/>
          <w:u w:color="000000"/>
          <w:lang w:eastAsia="zh-CN"/>
        </w:rPr>
        <w:t>: 613-68; discussion 613-68; [PMID: 17950356 DOI: 10.1016/j.surg.2007.08.003]</w:t>
      </w:r>
    </w:p>
    <w:p w14:paraId="35E571C2" w14:textId="77777777" w:rsidR="00D378E6" w:rsidRDefault="00D36EF6" w:rsidP="00D378E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Shaligram A</w:t>
      </w:r>
      <w:r w:rsidRPr="00D36EF6">
        <w:rPr>
          <w:rFonts w:ascii="Book Antiqua" w:eastAsia="Arial Unicode MS" w:hAnsi="Book Antiqua"/>
          <w:u w:color="000000"/>
          <w:lang w:eastAsia="zh-CN"/>
        </w:rPr>
        <w:t>, Unnirevi J, Simorov A, Kothari VM, Oleynikov D. How does the robot affect outcomes? A retrospective review of open, laparoscopic, and robotic Heller myotomy for achalasia.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1047-1050 [PMID: 22038167 DOI: 10.1007/s00464-011-1994-5]</w:t>
      </w:r>
    </w:p>
    <w:p w14:paraId="6DEFF5CA" w14:textId="5E0A7A4D" w:rsidR="00D36EF6" w:rsidRPr="00D378E6" w:rsidRDefault="00D378E6" w:rsidP="00D378E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u w:color="000000"/>
          <w:lang w:eastAsia="zh-CN"/>
        </w:rPr>
        <w:t>Falkenback D</w:t>
      </w:r>
      <w:r w:rsidRPr="00D378E6">
        <w:rPr>
          <w:rFonts w:ascii="Book Antiqua" w:eastAsia="Arial Unicode MS" w:hAnsi="Book Antiqua"/>
          <w:u w:color="000000"/>
          <w:lang w:eastAsia="zh-CN"/>
        </w:rPr>
        <w:t>, Lehane CW, Lord RV</w:t>
      </w:r>
      <w:r>
        <w:rPr>
          <w:rFonts w:ascii="Book Antiqua" w:eastAsia="Arial Unicode MS" w:hAnsi="Book Antiqua" w:hint="eastAsia"/>
          <w:u w:color="000000"/>
          <w:lang w:eastAsia="zh-CN"/>
        </w:rPr>
        <w:t>.</w:t>
      </w:r>
      <w:r w:rsidRPr="00D378E6">
        <w:rPr>
          <w:rFonts w:ascii="Book Antiqua" w:eastAsia="Arial Unicode MS" w:hAnsi="Book Antiqua"/>
          <w:u w:color="000000"/>
          <w:lang w:eastAsia="zh-CN"/>
        </w:rPr>
        <w:t xml:space="preserve"> Robot-assisted oesophageal and gastric surgery for benign disease: antireflux operations and Heller's myotomy.</w:t>
      </w:r>
      <w:r>
        <w:rPr>
          <w:rFonts w:ascii="Book Antiqua" w:eastAsia="Arial Unicode MS" w:hAnsi="Book Antiqua" w:hint="eastAsia"/>
          <w:u w:color="000000"/>
          <w:lang w:eastAsia="zh-CN"/>
        </w:rPr>
        <w:t xml:space="preserve"> </w:t>
      </w:r>
      <w:hyperlink r:id="rId10" w:tooltip="ANZ journal of surgery." w:history="1">
        <w:r w:rsidRPr="00D378E6">
          <w:rPr>
            <w:rStyle w:val="Hyperlink"/>
            <w:rFonts w:ascii="Book Antiqua" w:hAnsi="Book Antiqua"/>
            <w:i/>
            <w:u w:color="000000"/>
            <w:lang w:eastAsia="zh-CN"/>
          </w:rPr>
          <w:t>ANZ J Surg</w:t>
        </w:r>
      </w:hyperlink>
      <w:r>
        <w:rPr>
          <w:rFonts w:ascii="Book Antiqua" w:eastAsia="Arial Unicode MS" w:hAnsi="Book Antiqua" w:hint="eastAsia"/>
          <w:u w:color="000000"/>
          <w:lang w:eastAsia="zh-CN"/>
        </w:rPr>
        <w:t xml:space="preserve"> </w:t>
      </w:r>
      <w:r w:rsidRPr="00D378E6">
        <w:rPr>
          <w:rFonts w:ascii="Book Antiqua" w:eastAsia="Arial Unicode MS" w:hAnsi="Book Antiqua"/>
          <w:u w:color="000000"/>
          <w:lang w:eastAsia="zh-CN"/>
        </w:rPr>
        <w:t>2015;</w:t>
      </w:r>
      <w:r>
        <w:rPr>
          <w:rFonts w:ascii="Book Antiqua" w:eastAsia="Arial Unicode MS" w:hAnsi="Book Antiqua" w:hint="eastAsia"/>
          <w:u w:color="000000"/>
          <w:lang w:eastAsia="zh-CN"/>
        </w:rPr>
        <w:t xml:space="preserve"> </w:t>
      </w:r>
      <w:r>
        <w:rPr>
          <w:rFonts w:ascii="Book Antiqua" w:eastAsia="Arial Unicode MS" w:hAnsi="Book Antiqua"/>
          <w:u w:color="000000"/>
          <w:lang w:eastAsia="zh-CN"/>
        </w:rPr>
        <w:t>85</w:t>
      </w:r>
      <w:r w:rsidRPr="00D378E6">
        <w:rPr>
          <w:rFonts w:ascii="Book Antiqua" w:eastAsia="Arial Unicode MS" w:hAnsi="Book Antiqua"/>
          <w:u w:color="000000"/>
          <w:lang w:eastAsia="zh-CN"/>
        </w:rPr>
        <w:t>:</w:t>
      </w:r>
      <w:r>
        <w:rPr>
          <w:rFonts w:ascii="Book Antiqua" w:eastAsia="Arial Unicode MS" w:hAnsi="Book Antiqua" w:hint="eastAsia"/>
          <w:u w:color="000000"/>
          <w:lang w:eastAsia="zh-CN"/>
        </w:rPr>
        <w:t xml:space="preserve"> </w:t>
      </w:r>
      <w:r w:rsidRPr="00D378E6">
        <w:rPr>
          <w:rFonts w:ascii="Book Antiqua" w:eastAsia="Arial Unicode MS" w:hAnsi="Book Antiqua"/>
          <w:u w:color="000000"/>
          <w:lang w:eastAsia="zh-CN"/>
        </w:rPr>
        <w:t>113-</w:t>
      </w:r>
      <w:r>
        <w:rPr>
          <w:rFonts w:ascii="Book Antiqua" w:eastAsia="Arial Unicode MS" w:hAnsi="Book Antiqua" w:hint="eastAsia"/>
          <w:u w:color="000000"/>
          <w:lang w:eastAsia="zh-CN"/>
        </w:rPr>
        <w:t>1</w:t>
      </w:r>
      <w:r w:rsidRPr="00D378E6">
        <w:rPr>
          <w:rFonts w:ascii="Book Antiqua" w:eastAsia="Arial Unicode MS" w:hAnsi="Book Antiqua"/>
          <w:u w:color="000000"/>
          <w:lang w:eastAsia="zh-CN"/>
        </w:rPr>
        <w:t>20</w:t>
      </w:r>
      <w:r>
        <w:rPr>
          <w:rFonts w:ascii="Book Antiqua" w:eastAsia="Arial Unicode MS" w:hAnsi="Book Antiqua" w:hint="eastAsia"/>
          <w:u w:color="000000"/>
          <w:lang w:eastAsia="zh-CN"/>
        </w:rPr>
        <w:t xml:space="preserve"> </w:t>
      </w:r>
      <w:r w:rsidR="00D122B5">
        <w:rPr>
          <w:rFonts w:ascii="Book Antiqua" w:eastAsia="Arial Unicode MS" w:hAnsi="Book Antiqua"/>
          <w:u w:color="000000"/>
          <w:lang w:eastAsia="zh-CN"/>
        </w:rPr>
        <w:t>[PMID: 25039924</w:t>
      </w:r>
      <w:r w:rsidR="00D36EF6" w:rsidRPr="00D378E6">
        <w:rPr>
          <w:rFonts w:ascii="Book Antiqua" w:eastAsia="Arial Unicode MS" w:hAnsi="Book Antiqua"/>
          <w:u w:color="000000"/>
          <w:lang w:eastAsia="zh-CN"/>
        </w:rPr>
        <w:t xml:space="preserve"> DOI: 10.1111/ans.12731]</w:t>
      </w:r>
    </w:p>
    <w:p w14:paraId="29B5271E" w14:textId="46E0DAF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Stefanidis D</w:t>
      </w:r>
      <w:r w:rsidRPr="00D36EF6">
        <w:rPr>
          <w:rFonts w:ascii="Book Antiqua" w:eastAsia="Arial Unicode MS" w:hAnsi="Book Antiqua"/>
          <w:u w:color="000000"/>
          <w:lang w:eastAsia="zh-CN"/>
        </w:rPr>
        <w:t>, Richardson W, Farrell TM, Kohn GP, Augenstein V, Fanelli RD. SAGES guidelines for the surgical treatment of esophageal achalasia.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296-311 [PMID: 22044977 DOI: 10.1007/s00464-011-2017-2]</w:t>
      </w:r>
    </w:p>
    <w:p w14:paraId="25AA708F" w14:textId="47DA2BF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Brinster CJ</w:t>
      </w:r>
      <w:r w:rsidRPr="00D36EF6">
        <w:rPr>
          <w:rFonts w:ascii="Book Antiqua" w:eastAsia="Arial Unicode MS" w:hAnsi="Book Antiqua"/>
          <w:u w:color="000000"/>
          <w:lang w:eastAsia="zh-CN"/>
        </w:rPr>
        <w:t>, Singhal S, Lee L, Marshall MB, Kaiser LR, Kucharczuk JC. Evolving options in the management of esophageal perforation.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2004; </w:t>
      </w:r>
      <w:r w:rsidRPr="00D36EF6">
        <w:rPr>
          <w:rFonts w:ascii="Book Antiqua" w:eastAsia="Arial Unicode MS" w:hAnsi="Book Antiqua"/>
          <w:b/>
          <w:bCs/>
          <w:u w:color="000000"/>
          <w:lang w:eastAsia="zh-CN"/>
        </w:rPr>
        <w:t>77</w:t>
      </w:r>
      <w:r w:rsidRPr="00D36EF6">
        <w:rPr>
          <w:rFonts w:ascii="Book Antiqua" w:eastAsia="Arial Unicode MS" w:hAnsi="Book Antiqua"/>
          <w:u w:color="000000"/>
          <w:lang w:eastAsia="zh-CN"/>
        </w:rPr>
        <w:t>: 1475-1483 [PMID: 15063302 DOI: 10.1016/j.athoracsur.2003.08.037]</w:t>
      </w:r>
    </w:p>
    <w:p w14:paraId="16ACDC71" w14:textId="4AEF1EE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Hasimoto CN</w:t>
      </w:r>
      <w:r w:rsidRPr="00D36EF6">
        <w:rPr>
          <w:rFonts w:ascii="Book Antiqua" w:eastAsia="Arial Unicode MS" w:hAnsi="Book Antiqua"/>
          <w:u w:color="000000"/>
          <w:lang w:eastAsia="zh-CN"/>
        </w:rPr>
        <w:t>, Cataneo C, Eldib R, Thomazi R, Pereira RS, Minossi JG, Cataneo AJ. Efficacy of surgical versus conservative treatment in esophageal perforation: a systematic review of case series studies. </w:t>
      </w:r>
      <w:r w:rsidRPr="00D36EF6">
        <w:rPr>
          <w:rFonts w:ascii="Book Antiqua" w:eastAsia="Arial Unicode MS" w:hAnsi="Book Antiqua"/>
          <w:i/>
          <w:iCs/>
          <w:u w:color="000000"/>
          <w:lang w:eastAsia="zh-CN"/>
        </w:rPr>
        <w:t>Acta Cir Bras</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28</w:t>
      </w:r>
      <w:r w:rsidRPr="00D36EF6">
        <w:rPr>
          <w:rFonts w:ascii="Book Antiqua" w:eastAsia="Arial Unicode MS" w:hAnsi="Book Antiqua"/>
          <w:u w:color="000000"/>
          <w:lang w:eastAsia="zh-CN"/>
        </w:rPr>
        <w:t>: 266-271 [PMID: 23568234 DOI: 10.1590/S0102-86502013000400006]</w:t>
      </w:r>
    </w:p>
    <w:p w14:paraId="0091A143" w14:textId="4441B20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Chirica M</w:t>
      </w:r>
      <w:r w:rsidRPr="00D36EF6">
        <w:rPr>
          <w:rFonts w:ascii="Book Antiqua" w:eastAsia="Arial Unicode MS" w:hAnsi="Book Antiqua"/>
          <w:u w:color="000000"/>
          <w:lang w:eastAsia="zh-CN"/>
        </w:rPr>
        <w:t>, Champault A, Dray X, Sulpice L, Munoz-Bongrand N, Sarfati E, Cattan P. Esophageal perforations. </w:t>
      </w:r>
      <w:r w:rsidRPr="00D36EF6">
        <w:rPr>
          <w:rFonts w:ascii="Book Antiqua" w:eastAsia="Arial Unicode MS" w:hAnsi="Book Antiqua"/>
          <w:i/>
          <w:iCs/>
          <w:u w:color="000000"/>
          <w:lang w:eastAsia="zh-CN"/>
        </w:rPr>
        <w:t>J Visc Surg</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147</w:t>
      </w:r>
      <w:r w:rsidRPr="00D36EF6">
        <w:rPr>
          <w:rFonts w:ascii="Book Antiqua" w:eastAsia="Arial Unicode MS" w:hAnsi="Book Antiqua"/>
          <w:u w:color="000000"/>
          <w:lang w:eastAsia="zh-CN"/>
        </w:rPr>
        <w:t>: e117-e128 [PMID: 20833121 DOI: 10.1016/j.jviscsurg.2010.08.003]</w:t>
      </w:r>
    </w:p>
    <w:p w14:paraId="6DE44262" w14:textId="583A262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Reeder LB</w:t>
      </w:r>
      <w:r w:rsidRPr="00D36EF6">
        <w:rPr>
          <w:rFonts w:ascii="Book Antiqua" w:eastAsia="Arial Unicode MS" w:hAnsi="Book Antiqua"/>
          <w:u w:color="000000"/>
          <w:lang w:eastAsia="zh-CN"/>
        </w:rPr>
        <w:t>, DeFilippi VJ, Ferguson MK. Current results of therapy for esophageal perforation. </w:t>
      </w:r>
      <w:r w:rsidRPr="00D36EF6">
        <w:rPr>
          <w:rFonts w:ascii="Book Antiqua" w:eastAsia="Arial Unicode MS" w:hAnsi="Book Antiqua"/>
          <w:i/>
          <w:iCs/>
          <w:u w:color="000000"/>
          <w:lang w:eastAsia="zh-CN"/>
        </w:rPr>
        <w:t>Am J Surg</w:t>
      </w:r>
      <w:r w:rsidRPr="00D36EF6">
        <w:rPr>
          <w:rFonts w:ascii="Book Antiqua" w:eastAsia="Arial Unicode MS" w:hAnsi="Book Antiqua"/>
          <w:u w:color="000000"/>
          <w:lang w:eastAsia="zh-CN"/>
        </w:rPr>
        <w:t> 1995; </w:t>
      </w:r>
      <w:r w:rsidRPr="00D36EF6">
        <w:rPr>
          <w:rFonts w:ascii="Book Antiqua" w:eastAsia="Arial Unicode MS" w:hAnsi="Book Antiqua"/>
          <w:b/>
          <w:bCs/>
          <w:u w:color="000000"/>
          <w:lang w:eastAsia="zh-CN"/>
        </w:rPr>
        <w:t>169</w:t>
      </w:r>
      <w:r w:rsidRPr="00D36EF6">
        <w:rPr>
          <w:rFonts w:ascii="Book Antiqua" w:eastAsia="Arial Unicode MS" w:hAnsi="Book Antiqua"/>
          <w:u w:color="000000"/>
          <w:lang w:eastAsia="zh-CN"/>
        </w:rPr>
        <w:t>: 615-617 [PMID: 7771627 DOI: 10.1016/S0002-9610(99)80232-3]</w:t>
      </w:r>
    </w:p>
    <w:p w14:paraId="68D38889" w14:textId="3DA2B92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Muir AD</w:t>
      </w:r>
      <w:r w:rsidRPr="00D36EF6">
        <w:rPr>
          <w:rFonts w:ascii="Book Antiqua" w:eastAsia="Arial Unicode MS" w:hAnsi="Book Antiqua"/>
          <w:u w:color="000000"/>
          <w:lang w:eastAsia="zh-CN"/>
        </w:rPr>
        <w:t>, White J, McGuigan JA, McManus KG, Graham AN. Treatment and outcomes of oesophageal perforation in a tertiary referral centre. </w:t>
      </w:r>
      <w:r w:rsidRPr="00D36EF6">
        <w:rPr>
          <w:rFonts w:ascii="Book Antiqua" w:eastAsia="Arial Unicode MS" w:hAnsi="Book Antiqua"/>
          <w:i/>
          <w:iCs/>
          <w:u w:color="000000"/>
          <w:lang w:eastAsia="zh-CN"/>
        </w:rPr>
        <w:t>Eur J Cardiothorac Surg</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23</w:t>
      </w:r>
      <w:r w:rsidRPr="00D36EF6">
        <w:rPr>
          <w:rFonts w:ascii="Book Antiqua" w:eastAsia="Arial Unicode MS" w:hAnsi="Book Antiqua"/>
          <w:u w:color="000000"/>
          <w:lang w:eastAsia="zh-CN"/>
        </w:rPr>
        <w:t>: 799-804; discussion 804 [PMID: 12754036 DOI: 10.1016/S1010-7940(03)00050-2]</w:t>
      </w:r>
    </w:p>
    <w:p w14:paraId="1629DA65" w14:textId="479ACE2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Vallböhmer D</w:t>
      </w:r>
      <w:r w:rsidRPr="00D36EF6">
        <w:rPr>
          <w:rFonts w:ascii="Book Antiqua" w:eastAsia="Arial Unicode MS" w:hAnsi="Book Antiqua"/>
          <w:u w:color="000000"/>
          <w:lang w:eastAsia="zh-CN"/>
        </w:rPr>
        <w:t>, Hölscher AH, Hölscher M, Bludau M, Gutschow C, Stippel D, Bollschweiler E, Schröder W. Options in the management of esophageal perforation: analysis over a 12-year period.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23</w:t>
      </w:r>
      <w:r w:rsidRPr="00D36EF6">
        <w:rPr>
          <w:rFonts w:ascii="Book Antiqua" w:eastAsia="Arial Unicode MS" w:hAnsi="Book Antiqua"/>
          <w:u w:color="000000"/>
          <w:lang w:eastAsia="zh-CN"/>
        </w:rPr>
        <w:t>: 185-190 [PMID: 19863642 DOI: 10.1111/j.1442-2050.2009.01017.x]</w:t>
      </w:r>
    </w:p>
    <w:p w14:paraId="5EAC1A60" w14:textId="5142248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Bhatia P</w:t>
      </w:r>
      <w:r w:rsidRPr="00D36EF6">
        <w:rPr>
          <w:rFonts w:ascii="Book Antiqua" w:eastAsia="Arial Unicode MS" w:hAnsi="Book Antiqua"/>
          <w:u w:color="000000"/>
          <w:lang w:eastAsia="zh-CN"/>
        </w:rPr>
        <w:t>, Fortin D, Inculet RI, Malthaner RA. Current concepts in the management of esophageal perforations: a twenty-seven year Canadian experience.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92</w:t>
      </w:r>
      <w:r w:rsidRPr="00D36EF6">
        <w:rPr>
          <w:rFonts w:ascii="Book Antiqua" w:eastAsia="Arial Unicode MS" w:hAnsi="Book Antiqua"/>
          <w:u w:color="000000"/>
          <w:lang w:eastAsia="zh-CN"/>
        </w:rPr>
        <w:t>: 209-215 [PMID: 21718846 DOI: 10.1016/j.athoracsur.2011.03.131]</w:t>
      </w:r>
    </w:p>
    <w:p w14:paraId="0B7CABDF" w14:textId="4160B0B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Sepesi B</w:t>
      </w:r>
      <w:r w:rsidRPr="00D36EF6">
        <w:rPr>
          <w:rFonts w:ascii="Book Antiqua" w:eastAsia="Arial Unicode MS" w:hAnsi="Book Antiqua"/>
          <w:u w:color="000000"/>
          <w:lang w:eastAsia="zh-CN"/>
        </w:rPr>
        <w:t>, Raymond DP, Peters JH. Esophageal perforation: surgical, endoscopic and medical management strategies. </w:t>
      </w:r>
      <w:r w:rsidRPr="00D36EF6">
        <w:rPr>
          <w:rFonts w:ascii="Book Antiqua" w:eastAsia="Arial Unicode MS" w:hAnsi="Book Antiqua"/>
          <w:i/>
          <w:iCs/>
          <w:u w:color="000000"/>
          <w:lang w:eastAsia="zh-CN"/>
        </w:rPr>
        <w:t>Curr Opin Gastroenterol</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379-383 [PMID: 20473156 DOI: 10.1097/MOG.0b013e32833ae2d7]</w:t>
      </w:r>
    </w:p>
    <w:p w14:paraId="48DA3911" w14:textId="48082F1A"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Dai Y</w:t>
      </w:r>
      <w:r w:rsidRPr="00D36EF6">
        <w:rPr>
          <w:rFonts w:ascii="Book Antiqua" w:eastAsia="Arial Unicode MS" w:hAnsi="Book Antiqua"/>
          <w:u w:color="000000"/>
          <w:lang w:eastAsia="zh-CN"/>
        </w:rPr>
        <w:t>, Chopra SS, Kneif S, Hünerbein M. Management of esophageal anastomotic leaks, perforations, and fistulae with self-expanding plastic stents. </w:t>
      </w:r>
      <w:r w:rsidRPr="00D36EF6">
        <w:rPr>
          <w:rFonts w:ascii="Book Antiqua" w:eastAsia="Arial Unicode MS" w:hAnsi="Book Antiqua"/>
          <w:i/>
          <w:iCs/>
          <w:u w:color="000000"/>
          <w:lang w:eastAsia="zh-CN"/>
        </w:rPr>
        <w:t>J Thorac Cardiovasc Surg</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141</w:t>
      </w:r>
      <w:r w:rsidRPr="00D36EF6">
        <w:rPr>
          <w:rFonts w:ascii="Book Antiqua" w:eastAsia="Arial Unicode MS" w:hAnsi="Book Antiqua"/>
          <w:u w:color="000000"/>
          <w:lang w:eastAsia="zh-CN"/>
        </w:rPr>
        <w:t>: 1213-1217 [PMID: 21167516 DOI: 10.1016/j.jtcvs.2010.07.096]</w:t>
      </w:r>
    </w:p>
    <w:p w14:paraId="57CA15AB" w14:textId="617359E0" w:rsidR="00D122B5" w:rsidRDefault="00D122B5"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bCs/>
          <w:u w:color="000000"/>
          <w:lang w:eastAsia="zh-CN"/>
        </w:rPr>
        <w:t>Freeman RK</w:t>
      </w:r>
      <w:r w:rsidRPr="00D122B5">
        <w:rPr>
          <w:rFonts w:ascii="Book Antiqua" w:eastAsia="Arial Unicode MS" w:hAnsi="Book Antiqua"/>
          <w:u w:color="000000"/>
          <w:lang w:eastAsia="zh-CN"/>
        </w:rPr>
        <w:t>, Ascioti AJ, Giannini T, Mahidhara RJ. Analysis of unsuccessful esophageal stent placements for esophageal perforation, fistula, or anastomotic leak. </w:t>
      </w:r>
      <w:r w:rsidRPr="00D122B5">
        <w:rPr>
          <w:rFonts w:ascii="Book Antiqua" w:eastAsia="Arial Unicode MS" w:hAnsi="Book Antiqua"/>
          <w:i/>
          <w:iCs/>
          <w:u w:color="000000"/>
          <w:lang w:eastAsia="zh-CN"/>
        </w:rPr>
        <w:t>Ann Thorac Surg</w:t>
      </w:r>
      <w:r w:rsidRPr="00D122B5">
        <w:rPr>
          <w:rFonts w:ascii="Book Antiqua" w:eastAsia="Arial Unicode MS" w:hAnsi="Book Antiqua"/>
          <w:u w:color="000000"/>
          <w:lang w:eastAsia="zh-CN"/>
        </w:rPr>
        <w:t> 2012; </w:t>
      </w:r>
      <w:r w:rsidRPr="00D122B5">
        <w:rPr>
          <w:rFonts w:ascii="Book Antiqua" w:eastAsia="Arial Unicode MS" w:hAnsi="Book Antiqua"/>
          <w:b/>
          <w:bCs/>
          <w:u w:color="000000"/>
          <w:lang w:eastAsia="zh-CN"/>
        </w:rPr>
        <w:t>94</w:t>
      </w:r>
      <w:r w:rsidRPr="00D122B5">
        <w:rPr>
          <w:rFonts w:ascii="Book Antiqua" w:eastAsia="Arial Unicode MS" w:hAnsi="Book Antiqua"/>
          <w:u w:color="000000"/>
          <w:lang w:eastAsia="zh-CN"/>
        </w:rPr>
        <w:t>: 959-</w:t>
      </w:r>
      <w:r>
        <w:rPr>
          <w:rFonts w:ascii="Book Antiqua" w:eastAsia="Arial Unicode MS" w:hAnsi="Book Antiqua" w:hint="eastAsia"/>
          <w:u w:color="000000"/>
          <w:lang w:eastAsia="zh-CN"/>
        </w:rPr>
        <w:t>9</w:t>
      </w:r>
      <w:r w:rsidRPr="00D122B5">
        <w:rPr>
          <w:rFonts w:ascii="Book Antiqua" w:eastAsia="Arial Unicode MS" w:hAnsi="Book Antiqua"/>
          <w:u w:color="000000"/>
          <w:lang w:eastAsia="zh-CN"/>
        </w:rPr>
        <w:t>64; discussion 964-</w:t>
      </w:r>
      <w:r>
        <w:rPr>
          <w:rFonts w:ascii="Book Antiqua" w:eastAsia="Arial Unicode MS" w:hAnsi="Book Antiqua" w:hint="eastAsia"/>
          <w:u w:color="000000"/>
          <w:lang w:eastAsia="zh-CN"/>
        </w:rPr>
        <w:t>96</w:t>
      </w:r>
      <w:r w:rsidRPr="00D122B5">
        <w:rPr>
          <w:rFonts w:ascii="Book Antiqua" w:eastAsia="Arial Unicode MS" w:hAnsi="Book Antiqua"/>
          <w:u w:color="000000"/>
          <w:lang w:eastAsia="zh-CN"/>
        </w:rPr>
        <w:t>5 [PMID: 22795060 DOI: 10.1016/j.athoracsur.2012.05.047]</w:t>
      </w:r>
    </w:p>
    <w:p w14:paraId="0F9CB579" w14:textId="7EAE16C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Dasari BV</w:t>
      </w:r>
      <w:r w:rsidRPr="00D36EF6">
        <w:rPr>
          <w:rFonts w:ascii="Book Antiqua" w:eastAsia="Arial Unicode MS" w:hAnsi="Book Antiqua"/>
          <w:u w:color="000000"/>
          <w:lang w:eastAsia="zh-CN"/>
        </w:rPr>
        <w:t>, Neely D, Kennedy A, Spence G, Rice P, Mackle E, Epanomeritakis E. The role of esophageal stents in the management of esophageal anastomotic leaks and benign esophageal perforations. </w:t>
      </w:r>
      <w:r w:rsidRPr="00D36EF6">
        <w:rPr>
          <w:rFonts w:ascii="Book Antiqua" w:eastAsia="Arial Unicode MS" w:hAnsi="Book Antiqua"/>
          <w:i/>
          <w:iCs/>
          <w:u w:color="000000"/>
          <w:lang w:eastAsia="zh-CN"/>
        </w:rPr>
        <w:t xml:space="preserve">Ann </w:t>
      </w:r>
      <w:r w:rsidRPr="00D36EF6">
        <w:rPr>
          <w:rFonts w:ascii="Book Antiqua" w:eastAsia="Arial Unicode MS" w:hAnsi="Book Antiqua"/>
          <w:i/>
          <w:iCs/>
          <w:u w:color="000000"/>
          <w:lang w:eastAsia="zh-CN"/>
        </w:rPr>
        <w:lastRenderedPageBreak/>
        <w:t>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259</w:t>
      </w:r>
      <w:r w:rsidRPr="00D36EF6">
        <w:rPr>
          <w:rFonts w:ascii="Book Antiqua" w:eastAsia="Arial Unicode MS" w:hAnsi="Book Antiqua"/>
          <w:u w:color="000000"/>
          <w:lang w:eastAsia="zh-CN"/>
        </w:rPr>
        <w:t>: 852-860 [PMID: 24509201 DOI: 10.1097/SLA.0000000000000564]</w:t>
      </w:r>
    </w:p>
    <w:p w14:paraId="09EA9B15" w14:textId="2504E1E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u w:color="000000"/>
          <w:lang w:eastAsia="zh-CN"/>
        </w:rPr>
        <w:t>Gomez-Esquival R</w:t>
      </w:r>
      <w:r w:rsidRPr="00D36EF6">
        <w:rPr>
          <w:rFonts w:ascii="Book Antiqua" w:eastAsia="Arial Unicode MS" w:hAnsi="Book Antiqua"/>
          <w:u w:color="000000"/>
          <w:lang w:eastAsia="zh-CN"/>
        </w:rPr>
        <w:t xml:space="preserve">, Raju GS. Endoscopic closure of acute esophageal perforations. </w:t>
      </w:r>
      <w:r w:rsidRPr="00D122B5">
        <w:rPr>
          <w:rFonts w:ascii="Book Antiqua" w:eastAsia="Arial Unicode MS" w:hAnsi="Book Antiqua"/>
          <w:i/>
          <w:u w:color="000000"/>
          <w:lang w:eastAsia="zh-CN"/>
        </w:rPr>
        <w:t>Curr Gastroenterol Rep</w:t>
      </w:r>
      <w:r w:rsidR="00D122B5">
        <w:rPr>
          <w:rFonts w:ascii="Book Antiqua" w:eastAsia="Arial Unicode MS" w:hAnsi="Book Antiqua"/>
          <w:u w:color="000000"/>
          <w:lang w:eastAsia="zh-CN"/>
        </w:rPr>
        <w:t xml:space="preserve"> 2013</w:t>
      </w:r>
      <w:r w:rsidR="00D122B5">
        <w:rPr>
          <w:rFonts w:ascii="Book Antiqua" w:eastAsia="Arial Unicode MS" w:hAnsi="Book Antiqua" w:hint="eastAsia"/>
          <w:u w:color="000000"/>
          <w:lang w:eastAsia="zh-CN"/>
        </w:rPr>
        <w:t>;</w:t>
      </w:r>
      <w:r w:rsidRPr="00D36EF6">
        <w:rPr>
          <w:rFonts w:ascii="Book Antiqua" w:eastAsia="Arial Unicode MS" w:hAnsi="Book Antiqua"/>
          <w:u w:color="000000"/>
          <w:lang w:eastAsia="zh-CN"/>
        </w:rPr>
        <w:t xml:space="preserve"> </w:t>
      </w:r>
      <w:r w:rsidRPr="00D122B5">
        <w:rPr>
          <w:rFonts w:ascii="Book Antiqua" w:eastAsia="Arial Unicode MS" w:hAnsi="Book Antiqua"/>
          <w:b/>
          <w:u w:color="000000"/>
          <w:lang w:eastAsia="zh-CN"/>
        </w:rPr>
        <w:t>15</w:t>
      </w:r>
      <w:r w:rsidRPr="00D36EF6">
        <w:rPr>
          <w:rFonts w:ascii="Book Antiqua" w:eastAsia="Arial Unicode MS" w:hAnsi="Book Antiqua"/>
          <w:u w:color="000000"/>
          <w:lang w:eastAsia="zh-CN"/>
        </w:rPr>
        <w:t>: 321 [PMID 23558969 DOI: 10.1007/s11894-013-0321-9]</w:t>
      </w:r>
    </w:p>
    <w:p w14:paraId="084C29FB" w14:textId="7CA5B8A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Nirula R</w:t>
      </w:r>
      <w:r w:rsidRPr="00D36EF6">
        <w:rPr>
          <w:rFonts w:ascii="Book Antiqua" w:eastAsia="Arial Unicode MS" w:hAnsi="Book Antiqua"/>
          <w:u w:color="000000"/>
          <w:lang w:eastAsia="zh-CN"/>
        </w:rPr>
        <w:t>. Esophageal perforation. </w:t>
      </w:r>
      <w:r w:rsidRPr="00D36EF6">
        <w:rPr>
          <w:rFonts w:ascii="Book Antiqua" w:eastAsia="Arial Unicode MS" w:hAnsi="Book Antiqua"/>
          <w:i/>
          <w:iCs/>
          <w:u w:color="000000"/>
          <w:lang w:eastAsia="zh-CN"/>
        </w:rPr>
        <w:t>Surg Clin North Am</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94</w:t>
      </w:r>
      <w:r w:rsidRPr="00D36EF6">
        <w:rPr>
          <w:rFonts w:ascii="Book Antiqua" w:eastAsia="Arial Unicode MS" w:hAnsi="Book Antiqua"/>
          <w:u w:color="000000"/>
          <w:lang w:eastAsia="zh-CN"/>
        </w:rPr>
        <w:t>: 35-41 [PMID: 24267495 DOI: 10.1016/j.suc.2013.10.003]</w:t>
      </w:r>
    </w:p>
    <w:p w14:paraId="6CF3423F" w14:textId="3E86FF4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de Aquino JL</w:t>
      </w:r>
      <w:r w:rsidRPr="00D36EF6">
        <w:rPr>
          <w:rFonts w:ascii="Book Antiqua" w:eastAsia="Arial Unicode MS" w:hAnsi="Book Antiqua"/>
          <w:u w:color="000000"/>
          <w:lang w:eastAsia="zh-CN"/>
        </w:rPr>
        <w:t>, de Camargo JG, Cecchino GN, Pereira DA, Bento CA, Leandro-Merhi VA. Evaluation of urgent esophagectomy in esophageal perforation. </w:t>
      </w:r>
      <w:r w:rsidRPr="00D36EF6">
        <w:rPr>
          <w:rFonts w:ascii="Book Antiqua" w:eastAsia="Arial Unicode MS" w:hAnsi="Book Antiqua"/>
          <w:i/>
          <w:iCs/>
          <w:u w:color="000000"/>
          <w:lang w:eastAsia="zh-CN"/>
        </w:rPr>
        <w:t>Arq Bras Cir Dig</w:t>
      </w:r>
      <w:r w:rsidRPr="00D36EF6">
        <w:rPr>
          <w:rFonts w:ascii="Book Antiqua" w:eastAsia="Arial Unicode MS" w:hAnsi="Book Antiqua"/>
          <w:u w:color="000000"/>
          <w:lang w:eastAsia="zh-CN"/>
        </w:rPr>
        <w:t> ; </w:t>
      </w:r>
      <w:r w:rsidRPr="00D36EF6">
        <w:rPr>
          <w:rFonts w:ascii="Book Antiqua" w:eastAsia="Arial Unicode MS" w:hAnsi="Book Antiqua"/>
          <w:b/>
          <w:bCs/>
          <w:u w:color="000000"/>
          <w:lang w:eastAsia="zh-CN"/>
        </w:rPr>
        <w:t>27</w:t>
      </w:r>
      <w:r w:rsidRPr="00D36EF6">
        <w:rPr>
          <w:rFonts w:ascii="Book Antiqua" w:eastAsia="Arial Unicode MS" w:hAnsi="Book Antiqua"/>
          <w:u w:color="000000"/>
          <w:lang w:eastAsia="zh-CN"/>
        </w:rPr>
        <w:t>: 247-250 [PMID: 25626932 DOI: 10.1590/S0102-67202014000400005]</w:t>
      </w:r>
    </w:p>
    <w:p w14:paraId="4B415057" w14:textId="29BF218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Landen S</w:t>
      </w:r>
      <w:r w:rsidRPr="00D36EF6">
        <w:rPr>
          <w:rFonts w:ascii="Book Antiqua" w:eastAsia="Arial Unicode MS" w:hAnsi="Book Antiqua"/>
          <w:u w:color="000000"/>
          <w:lang w:eastAsia="zh-CN"/>
        </w:rPr>
        <w:t>, El Nakadi I. Minimally invasive approach to Boerhaave's syndrome: a pilot study of three cases.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2002; </w:t>
      </w:r>
      <w:r w:rsidRPr="00D36EF6">
        <w:rPr>
          <w:rFonts w:ascii="Book Antiqua" w:eastAsia="Arial Unicode MS" w:hAnsi="Book Antiqua"/>
          <w:b/>
          <w:bCs/>
          <w:u w:color="000000"/>
          <w:lang w:eastAsia="zh-CN"/>
        </w:rPr>
        <w:t>16</w:t>
      </w:r>
      <w:r w:rsidRPr="00D36EF6">
        <w:rPr>
          <w:rFonts w:ascii="Book Antiqua" w:eastAsia="Arial Unicode MS" w:hAnsi="Book Antiqua"/>
          <w:u w:color="000000"/>
          <w:lang w:eastAsia="zh-CN"/>
        </w:rPr>
        <w:t>: 1354-1357 [PMID: 12023725 DOI: 10.1007/s00464-001-9185-4]</w:t>
      </w:r>
    </w:p>
    <w:p w14:paraId="23B3F133" w14:textId="6373EDD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bookmarkStart w:id="15" w:name="OLE_LINK9"/>
      <w:bookmarkStart w:id="16" w:name="OLE_LINK10"/>
      <w:r w:rsidRPr="00D36EF6">
        <w:rPr>
          <w:rFonts w:ascii="Book Antiqua" w:eastAsia="Arial Unicode MS" w:hAnsi="Book Antiqua"/>
          <w:b/>
          <w:bCs/>
          <w:u w:color="000000"/>
          <w:lang w:eastAsia="zh-CN"/>
        </w:rPr>
        <w:t>Ashrafi AS</w:t>
      </w:r>
      <w:r w:rsidRPr="00D36EF6">
        <w:rPr>
          <w:rFonts w:ascii="Book Antiqua" w:eastAsia="Arial Unicode MS" w:hAnsi="Book Antiqua"/>
          <w:u w:color="000000"/>
          <w:lang w:eastAsia="zh-CN"/>
        </w:rPr>
        <w:t>, Awais O, Alvelo-Rivera M. Minimally invasive management of Boerhaave's syndrome.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2007; </w:t>
      </w:r>
      <w:r w:rsidRPr="00D36EF6">
        <w:rPr>
          <w:rFonts w:ascii="Book Antiqua" w:eastAsia="Arial Unicode MS" w:hAnsi="Book Antiqua"/>
          <w:b/>
          <w:bCs/>
          <w:u w:color="000000"/>
          <w:lang w:eastAsia="zh-CN"/>
        </w:rPr>
        <w:t>83</w:t>
      </w:r>
      <w:r w:rsidRPr="00D36EF6">
        <w:rPr>
          <w:rFonts w:ascii="Book Antiqua" w:eastAsia="Arial Unicode MS" w:hAnsi="Book Antiqua"/>
          <w:u w:color="000000"/>
          <w:lang w:eastAsia="zh-CN"/>
        </w:rPr>
        <w:t>: 317-319 [PMID: 17184697 DOI: 10.1016/j.athoracsur.2006.05.111]</w:t>
      </w:r>
    </w:p>
    <w:p w14:paraId="4938F1F7" w14:textId="19A96F3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Toelen C</w:t>
      </w:r>
      <w:r w:rsidRPr="00D36EF6">
        <w:rPr>
          <w:rFonts w:ascii="Book Antiqua" w:eastAsia="Arial Unicode MS" w:hAnsi="Book Antiqua"/>
          <w:u w:color="000000"/>
          <w:lang w:eastAsia="zh-CN"/>
        </w:rPr>
        <w:t>, Hendrickx L, Van Hee R. Laparoscopic treatment of Boerhaave's syndrome: a case report and review of the literature. </w:t>
      </w:r>
      <w:r w:rsidRPr="00D36EF6">
        <w:rPr>
          <w:rFonts w:ascii="Book Antiqua" w:eastAsia="Arial Unicode MS" w:hAnsi="Book Antiqua"/>
          <w:i/>
          <w:iCs/>
          <w:u w:color="000000"/>
          <w:lang w:eastAsia="zh-CN"/>
        </w:rPr>
        <w:t>Acta Chir Belg</w:t>
      </w:r>
      <w:r w:rsidRPr="00D36EF6">
        <w:rPr>
          <w:rFonts w:ascii="Book Antiqua" w:eastAsia="Arial Unicode MS" w:hAnsi="Book Antiqua"/>
          <w:u w:color="000000"/>
          <w:lang w:eastAsia="zh-CN"/>
        </w:rPr>
        <w:t> ; </w:t>
      </w:r>
      <w:r w:rsidRPr="00D36EF6">
        <w:rPr>
          <w:rFonts w:ascii="Book Antiqua" w:eastAsia="Arial Unicode MS" w:hAnsi="Book Antiqua"/>
          <w:b/>
          <w:bCs/>
          <w:u w:color="000000"/>
          <w:lang w:eastAsia="zh-CN"/>
        </w:rPr>
        <w:t>107</w:t>
      </w:r>
      <w:r w:rsidRPr="00D36EF6">
        <w:rPr>
          <w:rFonts w:ascii="Book Antiqua" w:eastAsia="Arial Unicode MS" w:hAnsi="Book Antiqua"/>
          <w:u w:color="000000"/>
          <w:lang w:eastAsia="zh-CN"/>
        </w:rPr>
        <w:t>: 402-404 [PMID: 17966533]</w:t>
      </w:r>
    </w:p>
    <w:p w14:paraId="28A772AA" w14:textId="6571992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Kimberley KL</w:t>
      </w:r>
      <w:r w:rsidRPr="00D36EF6">
        <w:rPr>
          <w:rFonts w:ascii="Book Antiqua" w:eastAsia="Arial Unicode MS" w:hAnsi="Book Antiqua"/>
          <w:u w:color="000000"/>
          <w:lang w:eastAsia="zh-CN"/>
        </w:rPr>
        <w:t>, Ganesh R, Anton CK. Laparoscopic repair of esophageal perforation due to Boerhaave syndrome. </w:t>
      </w:r>
      <w:r w:rsidRPr="00D36EF6">
        <w:rPr>
          <w:rFonts w:ascii="Book Antiqua" w:eastAsia="Arial Unicode MS" w:hAnsi="Book Antiqua"/>
          <w:i/>
          <w:iCs/>
          <w:u w:color="000000"/>
          <w:lang w:eastAsia="zh-CN"/>
        </w:rPr>
        <w:t>Surg Laparosc Endosc Percutan Tech</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21</w:t>
      </w:r>
      <w:r w:rsidRPr="00D36EF6">
        <w:rPr>
          <w:rFonts w:ascii="Book Antiqua" w:eastAsia="Arial Unicode MS" w:hAnsi="Book Antiqua"/>
          <w:u w:color="000000"/>
          <w:lang w:eastAsia="zh-CN"/>
        </w:rPr>
        <w:t>: e203-e205 [PMID: 21857462 DOI: 10.1097/SLE.0b013e3182245771]</w:t>
      </w:r>
    </w:p>
    <w:p w14:paraId="3AE6A6BF" w14:textId="3BE3BC7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u w:color="000000"/>
          <w:lang w:eastAsia="zh-CN"/>
        </w:rPr>
        <w:t>Cho JS</w:t>
      </w:r>
      <w:r w:rsidRPr="00D36EF6">
        <w:rPr>
          <w:rFonts w:ascii="Book Antiqua" w:eastAsia="Arial Unicode MS" w:hAnsi="Book Antiqua"/>
          <w:u w:color="000000"/>
          <w:lang w:eastAsia="zh-CN"/>
        </w:rPr>
        <w:t xml:space="preserve">, Kim YD, Kim JW, I HS, Kim MS. Thoracoscopic primary esophageal repair in patients with Boerhaave’s syndrome. </w:t>
      </w:r>
      <w:r w:rsidRPr="00D122B5">
        <w:rPr>
          <w:rFonts w:ascii="Book Antiqua" w:eastAsia="Arial Unicode MS" w:hAnsi="Book Antiqua"/>
          <w:i/>
          <w:u w:color="000000"/>
          <w:lang w:eastAsia="zh-CN"/>
        </w:rPr>
        <w:t>Ann Thorac Surg</w:t>
      </w:r>
      <w:r w:rsidRPr="00D36EF6">
        <w:rPr>
          <w:rFonts w:ascii="Book Antiqua" w:eastAsia="Arial Unicode MS" w:hAnsi="Book Antiqua"/>
          <w:u w:color="000000"/>
          <w:lang w:eastAsia="zh-CN"/>
        </w:rPr>
        <w:t xml:space="preserve"> 2011; </w:t>
      </w:r>
      <w:r w:rsidRPr="00D122B5">
        <w:rPr>
          <w:rFonts w:ascii="Book Antiqua" w:eastAsia="Arial Unicode MS" w:hAnsi="Book Antiqua"/>
          <w:b/>
          <w:u w:color="000000"/>
          <w:lang w:eastAsia="zh-CN"/>
        </w:rPr>
        <w:t>91</w:t>
      </w:r>
      <w:r w:rsidRPr="00D36EF6">
        <w:rPr>
          <w:rFonts w:ascii="Book Antiqua" w:eastAsia="Arial Unicode MS" w:hAnsi="Book Antiqua"/>
          <w:u w:color="000000"/>
          <w:lang w:eastAsia="zh-CN"/>
        </w:rPr>
        <w:t>: 1552-</w:t>
      </w:r>
      <w:r w:rsidR="00D122B5">
        <w:rPr>
          <w:rFonts w:ascii="Book Antiqua" w:eastAsia="Arial Unicode MS" w:hAnsi="Book Antiqua" w:hint="eastAsia"/>
          <w:u w:color="000000"/>
          <w:lang w:eastAsia="zh-CN"/>
        </w:rPr>
        <w:t>155</w:t>
      </w:r>
      <w:r w:rsidRPr="00D36EF6">
        <w:rPr>
          <w:rFonts w:ascii="Book Antiqua" w:eastAsia="Arial Unicode MS" w:hAnsi="Book Antiqua"/>
          <w:u w:color="000000"/>
          <w:lang w:eastAsia="zh-CN"/>
        </w:rPr>
        <w:t>5 [PMID 21435633 DOI: 10.1016/j.athoracsur.2011.01.082]</w:t>
      </w:r>
    </w:p>
    <w:p w14:paraId="3D97AFB3" w14:textId="74495B2E"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Ben-David K</w:t>
      </w:r>
      <w:r w:rsidRPr="00D36EF6">
        <w:rPr>
          <w:rFonts w:ascii="Book Antiqua" w:eastAsia="Arial Unicode MS" w:hAnsi="Book Antiqua"/>
          <w:u w:color="000000"/>
          <w:lang w:eastAsia="zh-CN"/>
        </w:rPr>
        <w:t xml:space="preserve">, Behrns K, Hochwald S, Rossidis G, Caban A, Crippen C, Caranasos T, Hughes S, Draganov P, Forsmark C, Chauhan S, Wagh MS, Sarosi G. Esophageal perforation management using a multidisciplinary </w:t>
      </w:r>
      <w:r w:rsidRPr="00D36EF6">
        <w:rPr>
          <w:rFonts w:ascii="Book Antiqua" w:eastAsia="Arial Unicode MS" w:hAnsi="Book Antiqua"/>
          <w:u w:color="000000"/>
          <w:lang w:eastAsia="zh-CN"/>
        </w:rPr>
        <w:lastRenderedPageBreak/>
        <w:t>minimally invasive treatment algorithm. </w:t>
      </w:r>
      <w:r w:rsidRPr="00D36EF6">
        <w:rPr>
          <w:rFonts w:ascii="Book Antiqua" w:eastAsia="Arial Unicode MS" w:hAnsi="Book Antiqua"/>
          <w:i/>
          <w:iCs/>
          <w:u w:color="000000"/>
          <w:lang w:eastAsia="zh-CN"/>
        </w:rPr>
        <w:t>J Am Coll 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218</w:t>
      </w:r>
      <w:r w:rsidRPr="00D36EF6">
        <w:rPr>
          <w:rFonts w:ascii="Book Antiqua" w:eastAsia="Arial Unicode MS" w:hAnsi="Book Antiqua"/>
          <w:u w:color="000000"/>
          <w:lang w:eastAsia="zh-CN"/>
        </w:rPr>
        <w:t>: 768-774 [PMID: 24529810 DOI: 10.1016/j.jamcollsurg.2013.12.033]</w:t>
      </w:r>
    </w:p>
    <w:p w14:paraId="7F3C3659" w14:textId="5A31833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Martinez L</w:t>
      </w:r>
      <w:r w:rsidRPr="00D36EF6">
        <w:rPr>
          <w:rFonts w:ascii="Book Antiqua" w:eastAsia="Arial Unicode MS" w:hAnsi="Book Antiqua"/>
          <w:u w:color="000000"/>
          <w:lang w:eastAsia="zh-CN"/>
        </w:rPr>
        <w:t>, Rivas S, Hernández F, Avila LF, Lassaletta L, Murcia J, Olivares P, Queizán A, Fernandez A, López-Santamaría M, Tovar JA. Aggressive conservative treatment of esophageal perforations in children. </w:t>
      </w:r>
      <w:r w:rsidRPr="00D36EF6">
        <w:rPr>
          <w:rFonts w:ascii="Book Antiqua" w:eastAsia="Arial Unicode MS" w:hAnsi="Book Antiqua"/>
          <w:i/>
          <w:iCs/>
          <w:u w:color="000000"/>
          <w:lang w:eastAsia="zh-CN"/>
        </w:rPr>
        <w:t>J Pediatr Surg</w:t>
      </w:r>
      <w:r w:rsidRPr="00D36EF6">
        <w:rPr>
          <w:rFonts w:ascii="Book Antiqua" w:eastAsia="Arial Unicode MS" w:hAnsi="Book Antiqua"/>
          <w:u w:color="000000"/>
          <w:lang w:eastAsia="zh-CN"/>
        </w:rPr>
        <w:t> 2003; </w:t>
      </w:r>
      <w:r w:rsidRPr="00D36EF6">
        <w:rPr>
          <w:rFonts w:ascii="Book Antiqua" w:eastAsia="Arial Unicode MS" w:hAnsi="Book Antiqua"/>
          <w:b/>
          <w:bCs/>
          <w:u w:color="000000"/>
          <w:lang w:eastAsia="zh-CN"/>
        </w:rPr>
        <w:t>38</w:t>
      </w:r>
      <w:r w:rsidRPr="00D36EF6">
        <w:rPr>
          <w:rFonts w:ascii="Book Antiqua" w:eastAsia="Arial Unicode MS" w:hAnsi="Book Antiqua"/>
          <w:u w:color="000000"/>
          <w:lang w:eastAsia="zh-CN"/>
        </w:rPr>
        <w:t>: 685-689 [PMID: 12720170 DOI: 10.1016/jpsu.2003.50183]</w:t>
      </w:r>
    </w:p>
    <w:p w14:paraId="43FDE9BF" w14:textId="26C8A07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Vogel SB</w:t>
      </w:r>
      <w:r w:rsidRPr="00D36EF6">
        <w:rPr>
          <w:rFonts w:ascii="Book Antiqua" w:eastAsia="Arial Unicode MS" w:hAnsi="Book Antiqua"/>
          <w:u w:color="000000"/>
          <w:lang w:eastAsia="zh-CN"/>
        </w:rPr>
        <w:t>, Rout WR, Martin TD, Abbitt PL. Esophageal perforation in adults: aggressive, conservative treatment lowers morbidity and mortality.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2005; </w:t>
      </w:r>
      <w:r w:rsidRPr="00D36EF6">
        <w:rPr>
          <w:rFonts w:ascii="Book Antiqua" w:eastAsia="Arial Unicode MS" w:hAnsi="Book Antiqua"/>
          <w:b/>
          <w:bCs/>
          <w:u w:color="000000"/>
          <w:lang w:eastAsia="zh-CN"/>
        </w:rPr>
        <w:t>241</w:t>
      </w:r>
      <w:r w:rsidRPr="00D36EF6">
        <w:rPr>
          <w:rFonts w:ascii="Book Antiqua" w:eastAsia="Arial Unicode MS" w:hAnsi="Book Antiqua"/>
          <w:u w:color="000000"/>
          <w:lang w:eastAsia="zh-CN"/>
        </w:rPr>
        <w:t>: 1016-1021 ; discussion 1016-1021 [PMID: 15912051 DOI: 10.1097/01.sla.0000164183.91898.74]</w:t>
      </w:r>
    </w:p>
    <w:p w14:paraId="7EFD1023" w14:textId="3173C8E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Biancari F</w:t>
      </w:r>
      <w:r w:rsidRPr="00D36EF6">
        <w:rPr>
          <w:rFonts w:ascii="Book Antiqua" w:eastAsia="Arial Unicode MS" w:hAnsi="Book Antiqua"/>
          <w:u w:color="000000"/>
          <w:lang w:eastAsia="zh-CN"/>
        </w:rPr>
        <w:t>, D'Andrea V, Paone R, Di Marco C, Savino G, Koivukangas V, Saarnio J, Lucenteforte E. Current treatment and outcome of esophageal perforations in adults: systematic review and meta-analysis of 75 studies. </w:t>
      </w:r>
      <w:r w:rsidRPr="00D36EF6">
        <w:rPr>
          <w:rFonts w:ascii="Book Antiqua" w:eastAsia="Arial Unicode MS" w:hAnsi="Book Antiqua"/>
          <w:i/>
          <w:iCs/>
          <w:u w:color="000000"/>
          <w:lang w:eastAsia="zh-CN"/>
        </w:rPr>
        <w:t>World J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37</w:t>
      </w:r>
      <w:r w:rsidRPr="00D36EF6">
        <w:rPr>
          <w:rFonts w:ascii="Book Antiqua" w:eastAsia="Arial Unicode MS" w:hAnsi="Book Antiqua"/>
          <w:u w:color="000000"/>
          <w:lang w:eastAsia="zh-CN"/>
        </w:rPr>
        <w:t>: 1051-1059 [PMID: 23440483 DOI: 10.1007/s00268-013-1951-7]</w:t>
      </w:r>
    </w:p>
    <w:p w14:paraId="4D61010E" w14:textId="2DAF02FE"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Bencini L</w:t>
      </w:r>
      <w:r w:rsidRPr="00D36EF6">
        <w:rPr>
          <w:rFonts w:ascii="Book Antiqua" w:eastAsia="Arial Unicode MS" w:hAnsi="Book Antiqua"/>
          <w:u w:color="000000"/>
          <w:lang w:eastAsia="zh-CN"/>
        </w:rPr>
        <w:t>, Bernini M, Farsi M. Laparoscopic approach to gastrointestinal malignancies: toward the future with caution. </w:t>
      </w:r>
      <w:r w:rsidRPr="00D36EF6">
        <w:rPr>
          <w:rFonts w:ascii="Book Antiqua" w:eastAsia="Arial Unicode MS" w:hAnsi="Book Antiqua"/>
          <w:i/>
          <w:iCs/>
          <w:u w:color="000000"/>
          <w:lang w:eastAsia="zh-CN"/>
        </w:rPr>
        <w:t>World J Gastroenterol</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20</w:t>
      </w:r>
      <w:r w:rsidRPr="00D36EF6">
        <w:rPr>
          <w:rFonts w:ascii="Book Antiqua" w:eastAsia="Arial Unicode MS" w:hAnsi="Book Antiqua"/>
          <w:u w:color="000000"/>
          <w:lang w:eastAsia="zh-CN"/>
        </w:rPr>
        <w:t>: 1777-1789 [PMID: 24587655 DOI: 10.3748/wjg.v20.i7.1777]</w:t>
      </w:r>
    </w:p>
    <w:p w14:paraId="1D7256F8" w14:textId="689F7874"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Tsai SJ</w:t>
      </w:r>
      <w:r w:rsidRPr="00D36EF6">
        <w:rPr>
          <w:rFonts w:ascii="Book Antiqua" w:eastAsia="Arial Unicode MS" w:hAnsi="Book Antiqua"/>
          <w:u w:color="000000"/>
          <w:lang w:eastAsia="zh-CN"/>
        </w:rPr>
        <w:t>, Lin CC, Chang CW, Hung CY, Shieh TY, Wang HY, Shih SC, Chen MJ. Benign esophageal lesions: endoscopic and pathologic features. </w:t>
      </w:r>
      <w:r w:rsidRPr="00D36EF6">
        <w:rPr>
          <w:rFonts w:ascii="Book Antiqua" w:eastAsia="Arial Unicode MS" w:hAnsi="Book Antiqua"/>
          <w:i/>
          <w:iCs/>
          <w:u w:color="000000"/>
          <w:lang w:eastAsia="zh-CN"/>
        </w:rPr>
        <w:t>World J Gastroenterol</w:t>
      </w:r>
      <w:r w:rsidRPr="00D36EF6">
        <w:rPr>
          <w:rFonts w:ascii="Book Antiqua" w:eastAsia="Arial Unicode MS" w:hAnsi="Book Antiqua"/>
          <w:u w:color="000000"/>
          <w:lang w:eastAsia="zh-CN"/>
        </w:rPr>
        <w:t> 2015; </w:t>
      </w:r>
      <w:r w:rsidRPr="00D36EF6">
        <w:rPr>
          <w:rFonts w:ascii="Book Antiqua" w:eastAsia="Arial Unicode MS" w:hAnsi="Book Antiqua"/>
          <w:b/>
          <w:bCs/>
          <w:u w:color="000000"/>
          <w:lang w:eastAsia="zh-CN"/>
        </w:rPr>
        <w:t>21</w:t>
      </w:r>
      <w:r w:rsidRPr="00D36EF6">
        <w:rPr>
          <w:rFonts w:ascii="Book Antiqua" w:eastAsia="Arial Unicode MS" w:hAnsi="Book Antiqua"/>
          <w:u w:color="000000"/>
          <w:lang w:eastAsia="zh-CN"/>
        </w:rPr>
        <w:t>: 1091-1098 [PMID: 25632181 DOI: 10.3748/wjg.v21.i4.1091]</w:t>
      </w:r>
    </w:p>
    <w:p w14:paraId="467F3C9D" w14:textId="16F0907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Obuchi T</w:t>
      </w:r>
      <w:r w:rsidRPr="00D36EF6">
        <w:rPr>
          <w:rFonts w:ascii="Book Antiqua" w:eastAsia="Arial Unicode MS" w:hAnsi="Book Antiqua"/>
          <w:u w:color="000000"/>
          <w:lang w:eastAsia="zh-CN"/>
        </w:rPr>
        <w:t>, Sasaki A, Nitta H, Koeda K, Ikeda K, Wakabayashi G. Minimally invasive surgical enucleation for esophageal leiomyoma: report of seven cases.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23</w:t>
      </w:r>
      <w:r w:rsidRPr="00D36EF6">
        <w:rPr>
          <w:rFonts w:ascii="Book Antiqua" w:eastAsia="Arial Unicode MS" w:hAnsi="Book Antiqua"/>
          <w:u w:color="000000"/>
          <w:lang w:eastAsia="zh-CN"/>
        </w:rPr>
        <w:t>: E1-E4 [PMID: 19207558 DOI: 10.1111/j.1442-2050.2008.00917.x]</w:t>
      </w:r>
    </w:p>
    <w:p w14:paraId="15B67F28" w14:textId="77777777" w:rsidR="00D122B5" w:rsidRDefault="00D36EF6" w:rsidP="00D122B5">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Dapri G</w:t>
      </w:r>
      <w:r w:rsidRPr="00D36EF6">
        <w:rPr>
          <w:rFonts w:ascii="Book Antiqua" w:eastAsia="Arial Unicode MS" w:hAnsi="Book Antiqua"/>
          <w:u w:color="000000"/>
          <w:lang w:eastAsia="zh-CN"/>
        </w:rPr>
        <w:t>, Himpens J, Ntounda R, Alard S, Dereeper E, Cadière GB. Enucleation of a leiomyoma of the mid-esophagus through a right thoracoscopy with the patient in prone position.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215-218 [PMID: 19517189 DOI: 10.1007/s00464-009-0514-3]</w:t>
      </w:r>
    </w:p>
    <w:p w14:paraId="12AE3A92" w14:textId="1538EBB7" w:rsidR="00D122B5" w:rsidRPr="00D122B5" w:rsidRDefault="00D122B5" w:rsidP="00D122B5">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u w:color="000000"/>
          <w:lang w:eastAsia="zh-CN"/>
        </w:rPr>
        <w:lastRenderedPageBreak/>
        <w:t>Tsalis K</w:t>
      </w:r>
      <w:r w:rsidRPr="00D122B5">
        <w:rPr>
          <w:rFonts w:ascii="Book Antiqua" w:eastAsia="Arial Unicode MS" w:hAnsi="Book Antiqua"/>
          <w:u w:color="000000"/>
          <w:lang w:eastAsia="zh-CN"/>
        </w:rPr>
        <w:t xml:space="preserve">, Antoniou N, Kalfadis S, Dimoulas A, Dagdilelis AK, Lazaridis C. Laparoscopic enucleation of a giant submucosal esophageal lipoma. Case report and literature review. </w:t>
      </w:r>
      <w:r w:rsidRPr="00D122B5">
        <w:rPr>
          <w:rFonts w:ascii="Book Antiqua" w:eastAsia="Arial Unicode MS" w:hAnsi="Book Antiqua"/>
          <w:i/>
          <w:u w:color="000000"/>
          <w:lang w:eastAsia="zh-CN"/>
        </w:rPr>
        <w:t>Am J Case Rep</w:t>
      </w:r>
      <w:r w:rsidRPr="00D122B5">
        <w:rPr>
          <w:rFonts w:ascii="Book Antiqua" w:eastAsia="Arial Unicode MS" w:hAnsi="Book Antiqua"/>
          <w:u w:color="000000"/>
          <w:lang w:eastAsia="zh-CN"/>
        </w:rPr>
        <w:t xml:space="preserve"> 2013; </w:t>
      </w:r>
      <w:r w:rsidRPr="00D122B5">
        <w:rPr>
          <w:rFonts w:ascii="Book Antiqua" w:eastAsia="Arial Unicode MS" w:hAnsi="Book Antiqua"/>
          <w:b/>
          <w:u w:color="000000"/>
          <w:lang w:eastAsia="zh-CN"/>
        </w:rPr>
        <w:t>14</w:t>
      </w:r>
      <w:r w:rsidRPr="00D122B5">
        <w:rPr>
          <w:rFonts w:ascii="Book Antiqua" w:eastAsia="Arial Unicode MS" w:hAnsi="Book Antiqua"/>
          <w:u w:color="000000"/>
          <w:lang w:eastAsia="zh-CN"/>
        </w:rPr>
        <w:t xml:space="preserve">: 179-183 [PMID: 23826462 DOI: </w:t>
      </w:r>
      <w:r w:rsidR="000909FB">
        <w:fldChar w:fldCharType="begin"/>
      </w:r>
      <w:r w:rsidR="000909FB">
        <w:instrText xml:space="preserve"> HYPERLINK "http://dx.doi.org/10.12659/AJCR.883928" \t "_blank" </w:instrText>
      </w:r>
      <w:r w:rsidR="000909FB">
        <w:fldChar w:fldCharType="separate"/>
      </w:r>
      <w:r w:rsidRPr="00D122B5">
        <w:rPr>
          <w:rStyle w:val="Hyperlink"/>
          <w:rFonts w:ascii="Book Antiqua" w:hAnsi="Book Antiqua"/>
          <w:u w:color="000000"/>
          <w:lang w:eastAsia="zh-CN"/>
        </w:rPr>
        <w:t>10.12659/AJCR.883928</w:t>
      </w:r>
      <w:r w:rsidR="000909FB">
        <w:rPr>
          <w:rStyle w:val="Hyperlink"/>
          <w:rFonts w:ascii="Book Antiqua" w:hAnsi="Book Antiqua"/>
          <w:u w:color="000000"/>
          <w:lang w:eastAsia="zh-CN"/>
        </w:rPr>
        <w:fldChar w:fldCharType="end"/>
      </w:r>
      <w:r w:rsidRPr="00D122B5">
        <w:rPr>
          <w:rFonts w:ascii="Book Antiqua" w:eastAsia="Arial Unicode MS" w:hAnsi="Book Antiqua"/>
          <w:u w:color="000000"/>
          <w:lang w:eastAsia="zh-CN"/>
        </w:rPr>
        <w:t>]</w:t>
      </w:r>
    </w:p>
    <w:p w14:paraId="43FEFEDF" w14:textId="4B2EA7AC" w:rsidR="00D36EF6" w:rsidRPr="00D36EF6" w:rsidRDefault="00D122B5"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122B5">
        <w:rPr>
          <w:rFonts w:ascii="Book Antiqua" w:eastAsia="Arial Unicode MS" w:hAnsi="Book Antiqua"/>
          <w:b/>
          <w:bCs/>
          <w:u w:color="000000"/>
          <w:lang w:eastAsia="zh-CN"/>
        </w:rPr>
        <w:t>Zaninotto G</w:t>
      </w:r>
      <w:r w:rsidRPr="00D122B5">
        <w:rPr>
          <w:rFonts w:ascii="Book Antiqua" w:eastAsia="Arial Unicode MS" w:hAnsi="Book Antiqua"/>
          <w:u w:color="000000"/>
          <w:lang w:eastAsia="zh-CN"/>
        </w:rPr>
        <w:t>, Portale G, Costantini M, Rizzetto C, Salvador R, Rampado S, Pennelli G, Ancona E. Minimally invasive enucleation of esophageal leiomyoma. </w:t>
      </w:r>
      <w:r w:rsidRPr="00D122B5">
        <w:rPr>
          <w:rFonts w:ascii="Book Antiqua" w:eastAsia="Arial Unicode MS" w:hAnsi="Book Antiqua"/>
          <w:i/>
          <w:iCs/>
          <w:u w:color="000000"/>
          <w:lang w:eastAsia="zh-CN"/>
        </w:rPr>
        <w:t>Surg Endosc</w:t>
      </w:r>
      <w:r w:rsidRPr="00D122B5">
        <w:rPr>
          <w:rFonts w:ascii="Book Antiqua" w:eastAsia="Arial Unicode MS" w:hAnsi="Book Antiqua"/>
          <w:u w:color="000000"/>
          <w:lang w:eastAsia="zh-CN"/>
        </w:rPr>
        <w:t> 2006; </w:t>
      </w:r>
      <w:r w:rsidRPr="00D122B5">
        <w:rPr>
          <w:rFonts w:ascii="Book Antiqua" w:eastAsia="Arial Unicode MS" w:hAnsi="Book Antiqua"/>
          <w:b/>
          <w:bCs/>
          <w:u w:color="000000"/>
          <w:lang w:eastAsia="zh-CN"/>
        </w:rPr>
        <w:t>20</w:t>
      </w:r>
      <w:r w:rsidRPr="00D122B5">
        <w:rPr>
          <w:rFonts w:ascii="Book Antiqua" w:eastAsia="Arial Unicode MS" w:hAnsi="Book Antiqua"/>
          <w:u w:color="000000"/>
          <w:lang w:eastAsia="zh-CN"/>
        </w:rPr>
        <w:t>: 1904-1908 [PMID: 16960671 DOI: 10.1007/s00464-005-0838-6]</w:t>
      </w:r>
    </w:p>
    <w:p w14:paraId="2884909F" w14:textId="7E40BF4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Palanivelu C</w:t>
      </w:r>
      <w:r w:rsidRPr="00D36EF6">
        <w:rPr>
          <w:rFonts w:ascii="Book Antiqua" w:eastAsia="Arial Unicode MS" w:hAnsi="Book Antiqua"/>
          <w:u w:color="000000"/>
          <w:lang w:eastAsia="zh-CN"/>
        </w:rPr>
        <w:t>, Rangarajan M, Madankumar MV, John SJ, Senthilkumar R. Minimally invasive therapy for benign tumors of the distal third of the esophagus--a single institute's experience. </w:t>
      </w:r>
      <w:r w:rsidRPr="00D36EF6">
        <w:rPr>
          <w:rFonts w:ascii="Book Antiqua" w:eastAsia="Arial Unicode MS" w:hAnsi="Book Antiqua"/>
          <w:i/>
          <w:iCs/>
          <w:u w:color="000000"/>
          <w:lang w:eastAsia="zh-CN"/>
        </w:rPr>
        <w:t>J Laparoendosc Adv Surg Tech A</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18</w:t>
      </w:r>
      <w:r w:rsidRPr="00D36EF6">
        <w:rPr>
          <w:rFonts w:ascii="Book Antiqua" w:eastAsia="Arial Unicode MS" w:hAnsi="Book Antiqua"/>
          <w:u w:color="000000"/>
          <w:lang w:eastAsia="zh-CN"/>
        </w:rPr>
        <w:t>: 20-26 [PMID: 18266569 DOI: 10.1089/lap.2007.0052]</w:t>
      </w:r>
    </w:p>
    <w:p w14:paraId="00ACF4EA" w14:textId="5D84D11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Dulucq JL</w:t>
      </w:r>
      <w:r w:rsidRPr="00D36EF6">
        <w:rPr>
          <w:rFonts w:ascii="Book Antiqua" w:eastAsia="Arial Unicode MS" w:hAnsi="Book Antiqua"/>
          <w:u w:color="000000"/>
          <w:lang w:eastAsia="zh-CN"/>
        </w:rPr>
        <w:t>, Wintringer P, Mahajna A. Totally laparoscopic trans-hiatal gastroesophagectomy for benign diseases of the esophago-gastric junction. </w:t>
      </w:r>
      <w:r w:rsidRPr="00D36EF6">
        <w:rPr>
          <w:rFonts w:ascii="Book Antiqua" w:eastAsia="Arial Unicode MS" w:hAnsi="Book Antiqua"/>
          <w:i/>
          <w:iCs/>
          <w:u w:color="000000"/>
          <w:lang w:eastAsia="zh-CN"/>
        </w:rPr>
        <w:t>World J Gastroenterol</w:t>
      </w:r>
      <w:r w:rsidRPr="00D36EF6">
        <w:rPr>
          <w:rFonts w:ascii="Book Antiqua" w:eastAsia="Arial Unicode MS" w:hAnsi="Book Antiqua"/>
          <w:u w:color="000000"/>
          <w:lang w:eastAsia="zh-CN"/>
        </w:rPr>
        <w:t> 2007; </w:t>
      </w:r>
      <w:r w:rsidRPr="00D36EF6">
        <w:rPr>
          <w:rFonts w:ascii="Book Antiqua" w:eastAsia="Arial Unicode MS" w:hAnsi="Book Antiqua"/>
          <w:b/>
          <w:bCs/>
          <w:u w:color="000000"/>
          <w:lang w:eastAsia="zh-CN"/>
        </w:rPr>
        <w:t>13</w:t>
      </w:r>
      <w:r w:rsidRPr="00D36EF6">
        <w:rPr>
          <w:rFonts w:ascii="Book Antiqua" w:eastAsia="Arial Unicode MS" w:hAnsi="Book Antiqua"/>
          <w:u w:color="000000"/>
          <w:lang w:eastAsia="zh-CN"/>
        </w:rPr>
        <w:t>: 285-288 [PMID: 17226910 DOI: 10.3748/wjg.v13.i2.285]</w:t>
      </w:r>
    </w:p>
    <w:p w14:paraId="063C5D9F" w14:textId="7A2768F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Palanivelu C</w:t>
      </w:r>
      <w:r w:rsidRPr="00D36EF6">
        <w:rPr>
          <w:rFonts w:ascii="Book Antiqua" w:eastAsia="Arial Unicode MS" w:hAnsi="Book Antiqua"/>
          <w:u w:color="000000"/>
          <w:lang w:eastAsia="zh-CN"/>
        </w:rPr>
        <w:t>, Rangarajan M, John SJ, Parthasarathi R, Senthilkumar R. Laparoscopic transhiatal approach for benign supra-diaphragmatic lesions of the esophagus: a replacement for thoracoscopy?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21</w:t>
      </w:r>
      <w:r w:rsidRPr="00D36EF6">
        <w:rPr>
          <w:rFonts w:ascii="Book Antiqua" w:eastAsia="Arial Unicode MS" w:hAnsi="Book Antiqua"/>
          <w:u w:color="000000"/>
          <w:lang w:eastAsia="zh-CN"/>
        </w:rPr>
        <w:t>: 176-180 [PMID: 18269655 DOI: 10.1111/j.1442-2050.2007.00739.x]</w:t>
      </w:r>
    </w:p>
    <w:p w14:paraId="54E06179" w14:textId="19A5439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Kent M</w:t>
      </w:r>
      <w:r w:rsidRPr="00D36EF6">
        <w:rPr>
          <w:rFonts w:ascii="Book Antiqua" w:eastAsia="Arial Unicode MS" w:hAnsi="Book Antiqua"/>
          <w:u w:color="000000"/>
          <w:lang w:eastAsia="zh-CN"/>
        </w:rPr>
        <w:t>, d'Amato T, Nordman C, Schuchert M, Landreneau R, Alvelo-Rivera M, Luketich J. Minimally invasive resection of benign esophageal tumors. </w:t>
      </w:r>
      <w:r w:rsidRPr="00D36EF6">
        <w:rPr>
          <w:rFonts w:ascii="Book Antiqua" w:eastAsia="Arial Unicode MS" w:hAnsi="Book Antiqua"/>
          <w:i/>
          <w:iCs/>
          <w:u w:color="000000"/>
          <w:lang w:eastAsia="zh-CN"/>
        </w:rPr>
        <w:t>J Thorac Cardiovasc Surg</w:t>
      </w:r>
      <w:r w:rsidRPr="00D36EF6">
        <w:rPr>
          <w:rFonts w:ascii="Book Antiqua" w:eastAsia="Arial Unicode MS" w:hAnsi="Book Antiqua"/>
          <w:u w:color="000000"/>
          <w:lang w:eastAsia="zh-CN"/>
        </w:rPr>
        <w:t> 2007; </w:t>
      </w:r>
      <w:r w:rsidRPr="00D36EF6">
        <w:rPr>
          <w:rFonts w:ascii="Book Antiqua" w:eastAsia="Arial Unicode MS" w:hAnsi="Book Antiqua"/>
          <w:b/>
          <w:bCs/>
          <w:u w:color="000000"/>
          <w:lang w:eastAsia="zh-CN"/>
        </w:rPr>
        <w:t>134</w:t>
      </w:r>
      <w:r w:rsidRPr="00D36EF6">
        <w:rPr>
          <w:rFonts w:ascii="Book Antiqua" w:eastAsia="Arial Unicode MS" w:hAnsi="Book Antiqua"/>
          <w:u w:color="000000"/>
          <w:lang w:eastAsia="zh-CN"/>
        </w:rPr>
        <w:t>: 176-181 [PMID: 17599505 DOI: 10.1016/j.jtcvs.2006.10.082]</w:t>
      </w:r>
    </w:p>
    <w:p w14:paraId="3F083397" w14:textId="7ED4127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Vallböhmer D</w:t>
      </w:r>
      <w:r w:rsidRPr="00D36EF6">
        <w:rPr>
          <w:rFonts w:ascii="Book Antiqua" w:eastAsia="Arial Unicode MS" w:hAnsi="Book Antiqua"/>
          <w:u w:color="000000"/>
          <w:lang w:eastAsia="zh-CN"/>
        </w:rPr>
        <w:t>, Hölscher AH. Laparoscopic excision of leiomyomas in the esophageal and gastric wall. </w:t>
      </w:r>
      <w:r w:rsidRPr="00D36EF6">
        <w:rPr>
          <w:rFonts w:ascii="Book Antiqua" w:eastAsia="Arial Unicode MS" w:hAnsi="Book Antiqua"/>
          <w:i/>
          <w:iCs/>
          <w:u w:color="000000"/>
          <w:lang w:eastAsia="zh-CN"/>
        </w:rPr>
        <w:t>Surg Technol Int</w:t>
      </w:r>
      <w:r w:rsidRPr="00D36EF6">
        <w:rPr>
          <w:rFonts w:ascii="Book Antiqua" w:eastAsia="Arial Unicode MS" w:hAnsi="Book Antiqua"/>
          <w:u w:color="000000"/>
          <w:lang w:eastAsia="zh-CN"/>
        </w:rPr>
        <w:t> 2007; </w:t>
      </w:r>
      <w:r w:rsidRPr="00D36EF6">
        <w:rPr>
          <w:rFonts w:ascii="Book Antiqua" w:eastAsia="Arial Unicode MS" w:hAnsi="Book Antiqua"/>
          <w:b/>
          <w:bCs/>
          <w:u w:color="000000"/>
          <w:lang w:eastAsia="zh-CN"/>
        </w:rPr>
        <w:t>16</w:t>
      </w:r>
      <w:r w:rsidRPr="00D36EF6">
        <w:rPr>
          <w:rFonts w:ascii="Book Antiqua" w:eastAsia="Arial Unicode MS" w:hAnsi="Book Antiqua"/>
          <w:u w:color="000000"/>
          <w:lang w:eastAsia="zh-CN"/>
        </w:rPr>
        <w:t>: 82-88 [PMID: 17429773]</w:t>
      </w:r>
    </w:p>
    <w:p w14:paraId="38AFF4CF" w14:textId="692F718E"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DeUgarte DA</w:t>
      </w:r>
      <w:r w:rsidRPr="00D36EF6">
        <w:rPr>
          <w:rFonts w:ascii="Book Antiqua" w:eastAsia="Arial Unicode MS" w:hAnsi="Book Antiqua"/>
          <w:u w:color="000000"/>
          <w:lang w:eastAsia="zh-CN"/>
        </w:rPr>
        <w:t>, Teitelbaum D, Hirschl RB, Geiger JD. Robotic extirpation of complex massive esophageal leiomyoma. </w:t>
      </w:r>
      <w:r w:rsidRPr="00D36EF6">
        <w:rPr>
          <w:rFonts w:ascii="Book Antiqua" w:eastAsia="Arial Unicode MS" w:hAnsi="Book Antiqua"/>
          <w:i/>
          <w:iCs/>
          <w:u w:color="000000"/>
          <w:lang w:eastAsia="zh-CN"/>
        </w:rPr>
        <w:t>J Laparoendosc Adv Surg Tech A</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18</w:t>
      </w:r>
      <w:r w:rsidRPr="00D36EF6">
        <w:rPr>
          <w:rFonts w:ascii="Book Antiqua" w:eastAsia="Arial Unicode MS" w:hAnsi="Book Antiqua"/>
          <w:u w:color="000000"/>
          <w:lang w:eastAsia="zh-CN"/>
        </w:rPr>
        <w:t>: 286-289 [PMID: 18373459 DOI: 10.1089/lap.2007.0067]</w:t>
      </w:r>
    </w:p>
    <w:p w14:paraId="514F7194" w14:textId="754B6A9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Nguyen NT</w:t>
      </w:r>
      <w:r w:rsidRPr="00D36EF6">
        <w:rPr>
          <w:rFonts w:ascii="Book Antiqua" w:eastAsia="Arial Unicode MS" w:hAnsi="Book Antiqua"/>
          <w:u w:color="000000"/>
          <w:lang w:eastAsia="zh-CN"/>
        </w:rPr>
        <w:t>, Reavis KM, El-Badawi K, Hinojosa MW, Smith BR. Minimally invasive surgical enucleation or esophagogastrectomy for benign tumor of the esophagus. </w:t>
      </w:r>
      <w:r w:rsidRPr="00D36EF6">
        <w:rPr>
          <w:rFonts w:ascii="Book Antiqua" w:eastAsia="Arial Unicode MS" w:hAnsi="Book Antiqua"/>
          <w:i/>
          <w:iCs/>
          <w:u w:color="000000"/>
          <w:lang w:eastAsia="zh-CN"/>
        </w:rPr>
        <w:t>Surg Innov</w:t>
      </w:r>
      <w:r w:rsidRPr="00D36EF6">
        <w:rPr>
          <w:rFonts w:ascii="Book Antiqua" w:eastAsia="Arial Unicode MS" w:hAnsi="Book Antiqua"/>
          <w:u w:color="000000"/>
          <w:lang w:eastAsia="zh-CN"/>
        </w:rPr>
        <w:t> 2008; </w:t>
      </w:r>
      <w:r w:rsidRPr="00D36EF6">
        <w:rPr>
          <w:rFonts w:ascii="Book Antiqua" w:eastAsia="Arial Unicode MS" w:hAnsi="Book Antiqua"/>
          <w:b/>
          <w:bCs/>
          <w:u w:color="000000"/>
          <w:lang w:eastAsia="zh-CN"/>
        </w:rPr>
        <w:t>15</w:t>
      </w:r>
      <w:r w:rsidRPr="00D36EF6">
        <w:rPr>
          <w:rFonts w:ascii="Book Antiqua" w:eastAsia="Arial Unicode MS" w:hAnsi="Book Antiqua"/>
          <w:u w:color="000000"/>
          <w:lang w:eastAsia="zh-CN"/>
        </w:rPr>
        <w:t>: 120-125 [PMID: 18492731 DOI: 10.1177/1553350608317353]</w:t>
      </w:r>
    </w:p>
    <w:p w14:paraId="6FC5266F" w14:textId="3AE6BC74"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Gullo R</w:t>
      </w:r>
      <w:r w:rsidRPr="00D36EF6">
        <w:rPr>
          <w:rFonts w:ascii="Book Antiqua" w:eastAsia="Arial Unicode MS" w:hAnsi="Book Antiqua"/>
          <w:u w:color="000000"/>
          <w:lang w:eastAsia="zh-CN"/>
        </w:rPr>
        <w:t>, Herbella FA, Patti MG. Laparoscopic excision of esophageal leiomyoma. </w:t>
      </w:r>
      <w:r w:rsidRPr="00D36EF6">
        <w:rPr>
          <w:rFonts w:ascii="Book Antiqua" w:eastAsia="Arial Unicode MS" w:hAnsi="Book Antiqua"/>
          <w:i/>
          <w:iCs/>
          <w:u w:color="000000"/>
          <w:lang w:eastAsia="zh-CN"/>
        </w:rPr>
        <w:t>Updates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64</w:t>
      </w:r>
      <w:r w:rsidRPr="00D36EF6">
        <w:rPr>
          <w:rFonts w:ascii="Book Antiqua" w:eastAsia="Arial Unicode MS" w:hAnsi="Book Antiqua"/>
          <w:u w:color="000000"/>
          <w:lang w:eastAsia="zh-CN"/>
        </w:rPr>
        <w:t>: 315-318 [PMID: 21898175 DOI: 10.1007/s13304-011-0108-1]</w:t>
      </w:r>
    </w:p>
    <w:p w14:paraId="79607133" w14:textId="3841C199"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Khalaileh A</w:t>
      </w:r>
      <w:r w:rsidRPr="00D36EF6">
        <w:rPr>
          <w:rFonts w:ascii="Book Antiqua" w:eastAsia="Arial Unicode MS" w:hAnsi="Book Antiqua"/>
          <w:u w:color="000000"/>
          <w:lang w:eastAsia="zh-CN"/>
        </w:rPr>
        <w:t>, Savetsky I, Adileh M, Elazary R, Abu-Gazala M, Abu Gazala S, Schlager A, Rivkind A, Mintz Y. Robotic-assisted enucleation of a large lower esophageal leiomyoma and review of literature. </w:t>
      </w:r>
      <w:r w:rsidRPr="00D36EF6">
        <w:rPr>
          <w:rFonts w:ascii="Book Antiqua" w:eastAsia="Arial Unicode MS" w:hAnsi="Book Antiqua"/>
          <w:i/>
          <w:iCs/>
          <w:u w:color="000000"/>
          <w:lang w:eastAsia="zh-CN"/>
        </w:rPr>
        <w:t>Int J Med Robot</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9</w:t>
      </w:r>
      <w:r w:rsidRPr="00D36EF6">
        <w:rPr>
          <w:rFonts w:ascii="Book Antiqua" w:eastAsia="Arial Unicode MS" w:hAnsi="Book Antiqua"/>
          <w:u w:color="000000"/>
          <w:lang w:eastAsia="zh-CN"/>
        </w:rPr>
        <w:t>: 253-257 [PMID: 23401224 DOI: 10.1002/rcs.1484]</w:t>
      </w:r>
    </w:p>
    <w:p w14:paraId="03E39B8E" w14:textId="0553923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BE0468">
        <w:rPr>
          <w:rFonts w:ascii="Book Antiqua" w:eastAsia="Arial Unicode MS" w:hAnsi="Book Antiqua"/>
          <w:b/>
          <w:u w:color="000000"/>
          <w:lang w:eastAsia="zh-CN"/>
        </w:rPr>
        <w:t>Ferlay J</w:t>
      </w:r>
      <w:r w:rsidRPr="00D36EF6">
        <w:rPr>
          <w:rFonts w:ascii="Book Antiqua" w:eastAsia="Arial Unicode MS" w:hAnsi="Book Antiqua"/>
          <w:u w:color="000000"/>
          <w:lang w:eastAsia="zh-CN"/>
        </w:rPr>
        <w:t xml:space="preserve">, Soerjomataram I, Ervik M, Dikshit R, Eser S, Mathers C, Rebelo M, Parkin DM, Forman D, Bray, F. GLOBOCAN 2012 v1.0, Cancer Incidence and Mortality Worldwide: IARC CancerBase No. 11 [Internet]. </w:t>
      </w:r>
      <w:r w:rsidR="00F1009A">
        <w:rPr>
          <w:rFonts w:ascii="宋体" w:eastAsia="宋体" w:hAnsi="宋体" w:cs="宋体"/>
          <w:u w:color="000000"/>
          <w:lang w:eastAsia="zh-CN"/>
        </w:rPr>
        <w:t>[</w:t>
      </w:r>
      <w:bookmarkStart w:id="17" w:name="_GoBack"/>
      <w:proofErr w:type="gramStart"/>
      <w:r w:rsidR="00F1009A">
        <w:rPr>
          <w:rFonts w:ascii="Book Antiqua" w:eastAsia="Arial Unicode MS" w:hAnsi="Book Antiqua"/>
          <w:u w:color="000000"/>
          <w:lang w:eastAsia="zh-CN"/>
        </w:rPr>
        <w:t>accessed</w:t>
      </w:r>
      <w:bookmarkEnd w:id="17"/>
      <w:proofErr w:type="gramEnd"/>
      <w:r w:rsidR="00F1009A">
        <w:rPr>
          <w:rFonts w:ascii="Book Antiqua" w:eastAsia="Arial Unicode MS" w:hAnsi="Book Antiqua"/>
          <w:u w:color="000000"/>
          <w:lang w:eastAsia="zh-CN"/>
        </w:rPr>
        <w:t xml:space="preserve"> 2014 Dec 28]</w:t>
      </w:r>
      <w:r w:rsidR="00F1009A">
        <w:rPr>
          <w:rFonts w:ascii="Book Antiqua" w:eastAsia="Arial Unicode MS" w:hAnsi="Book Antiqua"/>
          <w:u w:color="000000"/>
          <w:lang w:eastAsia="zh-CN"/>
        </w:rPr>
        <w:t xml:space="preserve">. </w:t>
      </w:r>
      <w:r w:rsidRPr="00D36EF6">
        <w:rPr>
          <w:rFonts w:ascii="Book Antiqua" w:eastAsia="Arial Unicode MS" w:hAnsi="Book Antiqua"/>
          <w:u w:color="000000"/>
          <w:lang w:eastAsia="zh-CN"/>
        </w:rPr>
        <w:t xml:space="preserve">Lyon, France: International Agency for Research on Cancer; 2013. Available from: </w:t>
      </w:r>
      <w:r w:rsidR="00D122B5">
        <w:rPr>
          <w:rFonts w:ascii="Book Antiqua" w:eastAsia="Arial Unicode MS" w:hAnsi="Book Antiqua" w:hint="eastAsia"/>
          <w:u w:color="000000"/>
          <w:lang w:eastAsia="zh-CN"/>
        </w:rPr>
        <w:t xml:space="preserve">URL: </w:t>
      </w:r>
      <w:r w:rsidRPr="00D36EF6">
        <w:rPr>
          <w:rFonts w:ascii="Book Antiqua" w:eastAsia="Arial Unicode MS" w:hAnsi="Book Antiqua"/>
          <w:u w:color="000000"/>
          <w:lang w:eastAsia="zh-CN"/>
        </w:rPr>
        <w:t>http: //globocan.</w:t>
      </w:r>
      <w:r w:rsidR="00D122B5">
        <w:rPr>
          <w:rFonts w:ascii="Book Antiqua" w:eastAsia="Arial Unicode MS" w:hAnsi="Book Antiqua"/>
          <w:u w:color="000000"/>
          <w:lang w:eastAsia="zh-CN"/>
        </w:rPr>
        <w:t>iarc.fr</w:t>
      </w:r>
    </w:p>
    <w:p w14:paraId="4DD34AF6" w14:textId="6AB949E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Pennathur A</w:t>
      </w:r>
      <w:r w:rsidRPr="00D36EF6">
        <w:rPr>
          <w:rFonts w:ascii="Book Antiqua" w:eastAsia="Arial Unicode MS" w:hAnsi="Book Antiqua"/>
          <w:u w:color="000000"/>
          <w:lang w:eastAsia="zh-CN"/>
        </w:rPr>
        <w:t>, Gibson MK, Jobe BA, Luketich JD. Oesophageal carcinoma. </w:t>
      </w:r>
      <w:r w:rsidRPr="00D36EF6">
        <w:rPr>
          <w:rFonts w:ascii="Book Antiqua" w:eastAsia="Arial Unicode MS" w:hAnsi="Book Antiqua"/>
          <w:i/>
          <w:iCs/>
          <w:u w:color="000000"/>
          <w:lang w:eastAsia="zh-CN"/>
        </w:rPr>
        <w:t>Lancet</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381</w:t>
      </w:r>
      <w:r w:rsidRPr="00D36EF6">
        <w:rPr>
          <w:rFonts w:ascii="Book Antiqua" w:eastAsia="Arial Unicode MS" w:hAnsi="Book Antiqua"/>
          <w:u w:color="000000"/>
          <w:lang w:eastAsia="zh-CN"/>
        </w:rPr>
        <w:t>: 400-412 [PMID: 23374478 DOI: 10.1016/S0140-6736(12)60643-6]</w:t>
      </w:r>
    </w:p>
    <w:p w14:paraId="3DEF97EF" w14:textId="76D112D4"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Kumagai K</w:t>
      </w:r>
      <w:r w:rsidRPr="00D36EF6">
        <w:rPr>
          <w:rFonts w:ascii="Book Antiqua" w:eastAsia="Arial Unicode MS" w:hAnsi="Book Antiqua"/>
          <w:u w:color="000000"/>
          <w:lang w:eastAsia="zh-CN"/>
        </w:rPr>
        <w:t>, Rouvelas I, Tsai JA, Mariosa D, Klevebro F, Lindblad M, Ye W, Lundell L, Nilsson M. Meta-analysis of postoperative morbidity and perioperative mortality in patients receiving neoadjuvant chemotherapy or chemoradiotherapy for resectable oesophageal and gastro-oesophageal junctional cancers. </w:t>
      </w:r>
      <w:r w:rsidRPr="00D36EF6">
        <w:rPr>
          <w:rFonts w:ascii="Book Antiqua" w:eastAsia="Arial Unicode MS" w:hAnsi="Book Antiqua"/>
          <w:i/>
          <w:iCs/>
          <w:u w:color="000000"/>
          <w:lang w:eastAsia="zh-CN"/>
        </w:rPr>
        <w:t>Br J 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101</w:t>
      </w:r>
      <w:r w:rsidRPr="00D36EF6">
        <w:rPr>
          <w:rFonts w:ascii="Book Antiqua" w:eastAsia="Arial Unicode MS" w:hAnsi="Book Antiqua"/>
          <w:u w:color="000000"/>
          <w:lang w:eastAsia="zh-CN"/>
        </w:rPr>
        <w:t>: 321-338 [PMID: 24493117 DOI: 10.1002/bjs.9418]</w:t>
      </w:r>
    </w:p>
    <w:p w14:paraId="2BA47A20" w14:textId="7AEA45E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Pennathur A</w:t>
      </w:r>
      <w:r w:rsidRPr="00D36EF6">
        <w:rPr>
          <w:rFonts w:ascii="Book Antiqua" w:eastAsia="Arial Unicode MS" w:hAnsi="Book Antiqua"/>
          <w:u w:color="000000"/>
          <w:lang w:eastAsia="zh-CN"/>
        </w:rPr>
        <w:t>, Zhang J, Chen H, Luketich JD. The "best operation" for esophageal cancer?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2010; </w:t>
      </w:r>
      <w:r w:rsidRPr="00D36EF6">
        <w:rPr>
          <w:rFonts w:ascii="Book Antiqua" w:eastAsia="Arial Unicode MS" w:hAnsi="Book Antiqua"/>
          <w:b/>
          <w:bCs/>
          <w:u w:color="000000"/>
          <w:lang w:eastAsia="zh-CN"/>
        </w:rPr>
        <w:t>89</w:t>
      </w:r>
      <w:r w:rsidRPr="00D36EF6">
        <w:rPr>
          <w:rFonts w:ascii="Book Antiqua" w:eastAsia="Arial Unicode MS" w:hAnsi="Book Antiqua"/>
          <w:u w:color="000000"/>
          <w:lang w:eastAsia="zh-CN"/>
        </w:rPr>
        <w:t>: S2163-S2167 [PMID: 20494003 DOI: 10.1016/j.athoracsur.2010.03.068]</w:t>
      </w:r>
    </w:p>
    <w:p w14:paraId="5FEDF058" w14:textId="10C61E8A"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Kutup A</w:t>
      </w:r>
      <w:r w:rsidRPr="00D36EF6">
        <w:rPr>
          <w:rFonts w:ascii="Book Antiqua" w:eastAsia="Arial Unicode MS" w:hAnsi="Book Antiqua"/>
          <w:u w:color="000000"/>
          <w:lang w:eastAsia="zh-CN"/>
        </w:rPr>
        <w:t xml:space="preserve">, Nentwich MF, Bollschweiler E, Bogoevski D, Izbicki JR, Hölscher AH. What should be the gold standard for the surgical component in the treatment of locally advanced esophageal cancer: </w:t>
      </w:r>
      <w:r w:rsidRPr="00D36EF6">
        <w:rPr>
          <w:rFonts w:ascii="Book Antiqua" w:eastAsia="Arial Unicode MS" w:hAnsi="Book Antiqua"/>
          <w:u w:color="000000"/>
          <w:lang w:eastAsia="zh-CN"/>
        </w:rPr>
        <w:lastRenderedPageBreak/>
        <w:t>transthoracic versus transhiatal esophagectomy.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260</w:t>
      </w:r>
      <w:r w:rsidRPr="00D36EF6">
        <w:rPr>
          <w:rFonts w:ascii="Book Antiqua" w:eastAsia="Arial Unicode MS" w:hAnsi="Book Antiqua"/>
          <w:u w:color="000000"/>
          <w:lang w:eastAsia="zh-CN"/>
        </w:rPr>
        <w:t>: 1016-1022 [PMID: 24950288 DOI: 10.1097/SLA.0000000000000335]</w:t>
      </w:r>
    </w:p>
    <w:p w14:paraId="462A4E30" w14:textId="6180B92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Luketich JD</w:t>
      </w:r>
      <w:r w:rsidRPr="00D36EF6">
        <w:rPr>
          <w:rFonts w:ascii="Book Antiqua" w:eastAsia="Arial Unicode MS" w:hAnsi="Book Antiqua"/>
          <w:u w:color="000000"/>
          <w:lang w:eastAsia="zh-CN"/>
        </w:rPr>
        <w:t>, Pennathur A, Awais O, Levy RM, Keeley S, Shende M, Christie NA, Weksler B, Landreneau RJ, Abbas G, Schuchert MJ, Nason KS. Outcomes after minimally invasive esophagectomy: review of over 1000 patients.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256</w:t>
      </w:r>
      <w:r w:rsidRPr="00D36EF6">
        <w:rPr>
          <w:rFonts w:ascii="Book Antiqua" w:eastAsia="Arial Unicode MS" w:hAnsi="Book Antiqua"/>
          <w:u w:color="000000"/>
          <w:lang w:eastAsia="zh-CN"/>
        </w:rPr>
        <w:t>: 95-103 [PMID: 22668811 DOI: 10.1097/SLA.0b013e3182590603]</w:t>
      </w:r>
    </w:p>
    <w:p w14:paraId="600668B1" w14:textId="1FB3E04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Kassis ES</w:t>
      </w:r>
      <w:r w:rsidRPr="00D36EF6">
        <w:rPr>
          <w:rFonts w:ascii="Book Antiqua" w:eastAsia="Arial Unicode MS" w:hAnsi="Book Antiqua"/>
          <w:u w:color="000000"/>
          <w:lang w:eastAsia="zh-CN"/>
        </w:rPr>
        <w:t>, Kosinski AS, Ross P, Koppes KE, Donahue JM, Daniel VC. Predictors of anastomotic leak after esophagectomy: an analysis of the society of thoracic surgeons general thoracic database. </w:t>
      </w:r>
      <w:r w:rsidRPr="00D36EF6">
        <w:rPr>
          <w:rFonts w:ascii="Book Antiqua" w:eastAsia="Arial Unicode MS" w:hAnsi="Book Antiqua"/>
          <w:i/>
          <w:iCs/>
          <w:u w:color="000000"/>
          <w:lang w:eastAsia="zh-CN"/>
        </w:rPr>
        <w:t>Ann Thorac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96</w:t>
      </w:r>
      <w:r w:rsidRPr="00D36EF6">
        <w:rPr>
          <w:rFonts w:ascii="Book Antiqua" w:eastAsia="Arial Unicode MS" w:hAnsi="Book Antiqua"/>
          <w:u w:color="000000"/>
          <w:lang w:eastAsia="zh-CN"/>
        </w:rPr>
        <w:t>: 1919-1926 [PMID: 24075499 DOI: 10.1016/j.athoracsur.2013.07.119]</w:t>
      </w:r>
    </w:p>
    <w:bookmarkEnd w:id="15"/>
    <w:bookmarkEnd w:id="16"/>
    <w:p w14:paraId="70EB45A9" w14:textId="170A7C6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Butler N</w:t>
      </w:r>
      <w:r w:rsidRPr="00D36EF6">
        <w:rPr>
          <w:rFonts w:ascii="Book Antiqua" w:eastAsia="Arial Unicode MS" w:hAnsi="Book Antiqua"/>
          <w:u w:color="000000"/>
          <w:lang w:eastAsia="zh-CN"/>
        </w:rPr>
        <w:t>, Collins S, Memon B, Memon MA. Minimally invasive oesophagectomy: current status and future direction.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25</w:t>
      </w:r>
      <w:r w:rsidRPr="00D36EF6">
        <w:rPr>
          <w:rFonts w:ascii="Book Antiqua" w:eastAsia="Arial Unicode MS" w:hAnsi="Book Antiqua"/>
          <w:u w:color="000000"/>
          <w:lang w:eastAsia="zh-CN"/>
        </w:rPr>
        <w:t>: 2071-2083 [PMID: 21298548 DOI: 10.1007/s00464-010-1511-2]</w:t>
      </w:r>
    </w:p>
    <w:p w14:paraId="0CDC4BCD" w14:textId="07E8502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Kinjo Y</w:t>
      </w:r>
      <w:r w:rsidRPr="00D36EF6">
        <w:rPr>
          <w:rFonts w:ascii="Book Antiqua" w:eastAsia="Arial Unicode MS" w:hAnsi="Book Antiqua"/>
          <w:u w:color="000000"/>
          <w:lang w:eastAsia="zh-CN"/>
        </w:rPr>
        <w:t>, Kurita N, Nakamura F, Okabe H, Tanaka E, Kataoka Y, Itami A, Sakai Y, Fukuhara S. Effectiveness of combined thoracoscopic-laparoscopic esophagectomy: comparison of postoperative complications and midterm oncological outcomes in patients with esophageal cancer.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381-390 [PMID: 21898014 DOI: 10.1007/s00464-011-1883-y]</w:t>
      </w:r>
    </w:p>
    <w:p w14:paraId="379DDFD7" w14:textId="17A46BAC" w:rsidR="00BE0468" w:rsidRPr="00D36EF6" w:rsidRDefault="00BE0468"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BE0468">
        <w:rPr>
          <w:rFonts w:ascii="Book Antiqua" w:eastAsia="Arial Unicode MS" w:hAnsi="Book Antiqua"/>
          <w:b/>
          <w:bCs/>
          <w:u w:color="000000"/>
          <w:lang w:eastAsia="zh-CN"/>
        </w:rPr>
        <w:t>Schumer E</w:t>
      </w:r>
      <w:r w:rsidRPr="00BE0468">
        <w:rPr>
          <w:rFonts w:ascii="Book Antiqua" w:eastAsia="Arial Unicode MS" w:hAnsi="Book Antiqua"/>
          <w:u w:color="000000"/>
          <w:lang w:eastAsia="zh-CN"/>
        </w:rPr>
        <w:t>, Perry K, Melvin WS. Minimally invasive esophagectomy for esophageal cancer: evolution and review. </w:t>
      </w:r>
      <w:r w:rsidRPr="00BE0468">
        <w:rPr>
          <w:rFonts w:ascii="Book Antiqua" w:eastAsia="Arial Unicode MS" w:hAnsi="Book Antiqua"/>
          <w:i/>
          <w:iCs/>
          <w:u w:color="000000"/>
          <w:lang w:eastAsia="zh-CN"/>
        </w:rPr>
        <w:t>Surg Laparosc Endosc Percutan Tech</w:t>
      </w:r>
      <w:r w:rsidRPr="00BE0468">
        <w:rPr>
          <w:rFonts w:ascii="Book Antiqua" w:eastAsia="Arial Unicode MS" w:hAnsi="Book Antiqua"/>
          <w:u w:color="000000"/>
          <w:lang w:eastAsia="zh-CN"/>
        </w:rPr>
        <w:t> 2012; </w:t>
      </w:r>
      <w:r w:rsidRPr="00BE0468">
        <w:rPr>
          <w:rFonts w:ascii="Book Antiqua" w:eastAsia="Arial Unicode MS" w:hAnsi="Book Antiqua"/>
          <w:b/>
          <w:bCs/>
          <w:u w:color="000000"/>
          <w:lang w:eastAsia="zh-CN"/>
        </w:rPr>
        <w:t>22</w:t>
      </w:r>
      <w:r w:rsidRPr="00BE0468">
        <w:rPr>
          <w:rFonts w:ascii="Book Antiqua" w:eastAsia="Arial Unicode MS" w:hAnsi="Book Antiqua"/>
          <w:u w:color="000000"/>
          <w:lang w:eastAsia="zh-CN"/>
        </w:rPr>
        <w:t>: 383-386 [PMID: 23047377 DOI: 10.1097/SLE.0b013e31826295a4]</w:t>
      </w:r>
    </w:p>
    <w:p w14:paraId="1B409432" w14:textId="18A43FD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Luketich JD</w:t>
      </w:r>
      <w:r w:rsidRPr="00D36EF6">
        <w:rPr>
          <w:rFonts w:ascii="Book Antiqua" w:eastAsia="Arial Unicode MS" w:hAnsi="Book Antiqua"/>
          <w:u w:color="000000"/>
          <w:lang w:eastAsia="zh-CN"/>
        </w:rPr>
        <w:t>, Pennathur A, Franchetti Y, Catalano PJ, Swanson S, Sugarbaker DJ, De Hoyos A, Maddaus MA, Nguyen NT, Benson AB, Fernando HC. Minimally invasive esophagectomy: results of a prospective phase II multicenter trial-the eastern cooperative oncology group (E2202) study. </w:t>
      </w:r>
      <w:r w:rsidRPr="00D36EF6">
        <w:rPr>
          <w:rFonts w:ascii="Book Antiqua" w:eastAsia="Arial Unicode MS" w:hAnsi="Book Antiqua"/>
          <w:i/>
          <w:iCs/>
          <w:u w:color="000000"/>
          <w:lang w:eastAsia="zh-CN"/>
        </w:rPr>
        <w:t>Ann Surg</w:t>
      </w:r>
      <w:r w:rsidRPr="00D36EF6">
        <w:rPr>
          <w:rFonts w:ascii="Book Antiqua" w:eastAsia="Arial Unicode MS" w:hAnsi="Book Antiqua"/>
          <w:u w:color="000000"/>
          <w:lang w:eastAsia="zh-CN"/>
        </w:rPr>
        <w:t> 2015; </w:t>
      </w:r>
      <w:r w:rsidRPr="00D36EF6">
        <w:rPr>
          <w:rFonts w:ascii="Book Antiqua" w:eastAsia="Arial Unicode MS" w:hAnsi="Book Antiqua"/>
          <w:b/>
          <w:bCs/>
          <w:u w:color="000000"/>
          <w:lang w:eastAsia="zh-CN"/>
        </w:rPr>
        <w:t>261</w:t>
      </w:r>
      <w:r w:rsidRPr="00D36EF6">
        <w:rPr>
          <w:rFonts w:ascii="Book Antiqua" w:eastAsia="Arial Unicode MS" w:hAnsi="Book Antiqua"/>
          <w:u w:color="000000"/>
          <w:lang w:eastAsia="zh-CN"/>
        </w:rPr>
        <w:t>: 702-707 [PMID: 25575253 DOI: 10.1097/SLA.0000000000000993]</w:t>
      </w:r>
    </w:p>
    <w:p w14:paraId="1782077A" w14:textId="6A8F2E1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Uttley L</w:t>
      </w:r>
      <w:r w:rsidRPr="00D36EF6">
        <w:rPr>
          <w:rFonts w:ascii="Book Antiqua" w:eastAsia="Arial Unicode MS" w:hAnsi="Book Antiqua"/>
          <w:u w:color="000000"/>
          <w:lang w:eastAsia="zh-CN"/>
        </w:rPr>
        <w:t>, Campbell F, Rhodes M, Cantrell A, Stegenga H, Lloyd-Jones M. Minimally invasive oesophagectomy versus open surgery: is there an advantage?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27</w:t>
      </w:r>
      <w:r w:rsidRPr="00D36EF6">
        <w:rPr>
          <w:rFonts w:ascii="Book Antiqua" w:eastAsia="Arial Unicode MS" w:hAnsi="Book Antiqua"/>
          <w:u w:color="000000"/>
          <w:lang w:eastAsia="zh-CN"/>
        </w:rPr>
        <w:t>: 724-731 [PMID: 23052523 DOI: 10.1007/s00464-012-2546-3]</w:t>
      </w:r>
    </w:p>
    <w:p w14:paraId="72658778" w14:textId="421901C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Maas KW</w:t>
      </w:r>
      <w:r w:rsidRPr="00D36EF6">
        <w:rPr>
          <w:rFonts w:ascii="Book Antiqua" w:eastAsia="Arial Unicode MS" w:hAnsi="Book Antiqua"/>
          <w:u w:color="000000"/>
          <w:lang w:eastAsia="zh-CN"/>
        </w:rPr>
        <w:t>, Biere SS, Scheepers JJ, Gisbertz SS, Turrado Rodriguez VT, van der Peet DL, Cuesta MA. Minimally invasive intrathoracic anastomosis after Ivor Lewis esophagectomy for cancer: a review of transoral or transthoracic use of staplers.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1795-1802 [PMID: 22294057 DOI: 10.1007/s00464-012-2149-z]</w:t>
      </w:r>
    </w:p>
    <w:p w14:paraId="3C0AF09E" w14:textId="6FD34721"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Biere SS</w:t>
      </w:r>
      <w:r w:rsidRPr="00D36EF6">
        <w:rPr>
          <w:rFonts w:ascii="Book Antiqua" w:eastAsia="Arial Unicode MS" w:hAnsi="Book Antiqua"/>
          <w:u w:color="000000"/>
          <w:lang w:eastAsia="zh-CN"/>
        </w:rPr>
        <w:t>, van Berge Henegouwen MI, Maas KW, Bonavina L, Rosman C, Garcia JR, Gisbertz SS, Klinkenbijl JH, Hollmann MW, de Lange ES, Bonjer HJ, van der Peet DL, Cuesta MA. Minimally invasive versus open oesophagectomy for patients with oesophageal cancer: a multicentre, open-label, randomised controlled trial. </w:t>
      </w:r>
      <w:r w:rsidRPr="00D36EF6">
        <w:rPr>
          <w:rFonts w:ascii="Book Antiqua" w:eastAsia="Arial Unicode MS" w:hAnsi="Book Antiqua"/>
          <w:i/>
          <w:iCs/>
          <w:u w:color="000000"/>
          <w:lang w:eastAsia="zh-CN"/>
        </w:rPr>
        <w:t>Lancet</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379</w:t>
      </w:r>
      <w:r w:rsidRPr="00D36EF6">
        <w:rPr>
          <w:rFonts w:ascii="Book Antiqua" w:eastAsia="Arial Unicode MS" w:hAnsi="Book Antiqua"/>
          <w:u w:color="000000"/>
          <w:lang w:eastAsia="zh-CN"/>
        </w:rPr>
        <w:t>: 1887-1892 [PMID: 22552194 DOI: 10.1016/S0140-6736(12)60516-9]</w:t>
      </w:r>
    </w:p>
    <w:p w14:paraId="0ABDB824" w14:textId="21B1C03C"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Briez N</w:t>
      </w:r>
      <w:r w:rsidRPr="00D36EF6">
        <w:rPr>
          <w:rFonts w:ascii="Book Antiqua" w:eastAsia="Arial Unicode MS" w:hAnsi="Book Antiqua"/>
          <w:u w:color="000000"/>
          <w:lang w:eastAsia="zh-CN"/>
        </w:rPr>
        <w:t>, Piessen G, Bonnetain F, Brigand C, Carrere N, Collet D, Doddoli C, Flamein R, Mabrut JY, Meunier B, Msika S, Perniceni T, Peschaud F, Prudhomme M, Triboulet JP, Mariette C. Open versus laparoscopically-assisted oesophagectomy for cancer: a multicentre randomised controlled phase III trial - the MIRO trial. </w:t>
      </w:r>
      <w:r w:rsidRPr="00D36EF6">
        <w:rPr>
          <w:rFonts w:ascii="Book Antiqua" w:eastAsia="Arial Unicode MS" w:hAnsi="Book Antiqua"/>
          <w:i/>
          <w:iCs/>
          <w:u w:color="000000"/>
          <w:lang w:eastAsia="zh-CN"/>
        </w:rPr>
        <w:t>BMC Cancer</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11</w:t>
      </w:r>
      <w:r w:rsidRPr="00D36EF6">
        <w:rPr>
          <w:rFonts w:ascii="Book Antiqua" w:eastAsia="Arial Unicode MS" w:hAnsi="Book Antiqua"/>
          <w:u w:color="000000"/>
          <w:lang w:eastAsia="zh-CN"/>
        </w:rPr>
        <w:t>: 310 [PMID: 21781337 DOI: 10.1186/1471-2407-11-310]</w:t>
      </w:r>
    </w:p>
    <w:p w14:paraId="2B4DEF48" w14:textId="29EC4558"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Hanna GB</w:t>
      </w:r>
      <w:r w:rsidRPr="00D36EF6">
        <w:rPr>
          <w:rFonts w:ascii="Book Antiqua" w:eastAsia="Arial Unicode MS" w:hAnsi="Book Antiqua"/>
          <w:u w:color="000000"/>
          <w:lang w:eastAsia="zh-CN"/>
        </w:rPr>
        <w:t>, Arya S, Markar SR. Variation in the standard of minimally invasive esophagectomy for cancer--systematic review. </w:t>
      </w:r>
      <w:r w:rsidRPr="00D36EF6">
        <w:rPr>
          <w:rFonts w:ascii="Book Antiqua" w:eastAsia="Arial Unicode MS" w:hAnsi="Book Antiqua"/>
          <w:i/>
          <w:iCs/>
          <w:u w:color="000000"/>
          <w:lang w:eastAsia="zh-CN"/>
        </w:rPr>
        <w:t>Semin Thorac Cardiovasc Surg</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176-187 [PMID: 23200072 DOI: 10.1053/j.semtcvs.2012.10.004]</w:t>
      </w:r>
    </w:p>
    <w:p w14:paraId="67E16B74" w14:textId="37AFCD7E"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Lehenbauer D</w:t>
      </w:r>
      <w:r w:rsidRPr="00D36EF6">
        <w:rPr>
          <w:rFonts w:ascii="Book Antiqua" w:eastAsia="Arial Unicode MS" w:hAnsi="Book Antiqua"/>
          <w:u w:color="000000"/>
          <w:lang w:eastAsia="zh-CN"/>
        </w:rPr>
        <w:t>, Kernstine KH. Robotic esophagectomy: modified McKeown approach. </w:t>
      </w:r>
      <w:r w:rsidRPr="00D36EF6">
        <w:rPr>
          <w:rFonts w:ascii="Book Antiqua" w:eastAsia="Arial Unicode MS" w:hAnsi="Book Antiqua"/>
          <w:i/>
          <w:iCs/>
          <w:u w:color="000000"/>
          <w:lang w:eastAsia="zh-CN"/>
        </w:rPr>
        <w:t>Thorac Surg Clin</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203-29, vii [PMID: 24780425 DOI: 10.1016/j.thorsurg.2014.02.002]</w:t>
      </w:r>
    </w:p>
    <w:p w14:paraId="4DE43A39" w14:textId="0E727EC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Hernandez JM</w:t>
      </w:r>
      <w:r w:rsidRPr="00D36EF6">
        <w:rPr>
          <w:rFonts w:ascii="Book Antiqua" w:eastAsia="Arial Unicode MS" w:hAnsi="Book Antiqua"/>
          <w:u w:color="000000"/>
          <w:lang w:eastAsia="zh-CN"/>
        </w:rPr>
        <w:t>, Dimou F, Weber J, Almhanna K, Hoffe S, Shridhar R, Karl R, Meredith K. Defining the learning curve for robotic-assisted esophagogastrectomy. </w:t>
      </w:r>
      <w:r w:rsidRPr="00D36EF6">
        <w:rPr>
          <w:rFonts w:ascii="Book Antiqua" w:eastAsia="Arial Unicode MS" w:hAnsi="Book Antiqua"/>
          <w:i/>
          <w:iCs/>
          <w:u w:color="000000"/>
          <w:lang w:eastAsia="zh-CN"/>
        </w:rPr>
        <w:t>J Gastrointest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17</w:t>
      </w:r>
      <w:r w:rsidRPr="00D36EF6">
        <w:rPr>
          <w:rFonts w:ascii="Book Antiqua" w:eastAsia="Arial Unicode MS" w:hAnsi="Book Antiqua"/>
          <w:u w:color="000000"/>
          <w:lang w:eastAsia="zh-CN"/>
        </w:rPr>
        <w:t>: 1346-1351 [PMID: 23690208 DOI: 0.1007/s11605-013-2225-2]</w:t>
      </w:r>
    </w:p>
    <w:p w14:paraId="479A8AED" w14:textId="365C8DF7"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Boone J</w:t>
      </w:r>
      <w:r w:rsidRPr="00D36EF6">
        <w:rPr>
          <w:rFonts w:ascii="Book Antiqua" w:eastAsia="Arial Unicode MS" w:hAnsi="Book Antiqua"/>
          <w:u w:color="000000"/>
          <w:lang w:eastAsia="zh-CN"/>
        </w:rPr>
        <w:t>, Schipper ME, Moojen WA, Borel Rinkes IH, Cromheecke GJ, van Hillegersberg R. Robot-assisted thoracoscopic oesophagectomy for cancer. </w:t>
      </w:r>
      <w:r w:rsidRPr="00D36EF6">
        <w:rPr>
          <w:rFonts w:ascii="Book Antiqua" w:eastAsia="Arial Unicode MS" w:hAnsi="Book Antiqua"/>
          <w:i/>
          <w:iCs/>
          <w:u w:color="000000"/>
          <w:lang w:eastAsia="zh-CN"/>
        </w:rPr>
        <w:t>Br J Surg</w:t>
      </w:r>
      <w:r w:rsidRPr="00D36EF6">
        <w:rPr>
          <w:rFonts w:ascii="Book Antiqua" w:eastAsia="Arial Unicode MS" w:hAnsi="Book Antiqua"/>
          <w:u w:color="000000"/>
          <w:lang w:eastAsia="zh-CN"/>
        </w:rPr>
        <w:t> 2009; </w:t>
      </w:r>
      <w:r w:rsidRPr="00D36EF6">
        <w:rPr>
          <w:rFonts w:ascii="Book Antiqua" w:eastAsia="Arial Unicode MS" w:hAnsi="Book Antiqua"/>
          <w:b/>
          <w:bCs/>
          <w:u w:color="000000"/>
          <w:lang w:eastAsia="zh-CN"/>
        </w:rPr>
        <w:t>96</w:t>
      </w:r>
      <w:r w:rsidRPr="00D36EF6">
        <w:rPr>
          <w:rFonts w:ascii="Book Antiqua" w:eastAsia="Arial Unicode MS" w:hAnsi="Book Antiqua"/>
          <w:u w:color="000000"/>
          <w:lang w:eastAsia="zh-CN"/>
        </w:rPr>
        <w:t>: 878-886 [PMID: 19591168 DOI: 10.1002/bjs.6647]</w:t>
      </w:r>
    </w:p>
    <w:p w14:paraId="0ED0875C" w14:textId="4210D032"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de la Fuente SG</w:t>
      </w:r>
      <w:r w:rsidRPr="00D36EF6">
        <w:rPr>
          <w:rFonts w:ascii="Book Antiqua" w:eastAsia="Arial Unicode MS" w:hAnsi="Book Antiqua"/>
          <w:u w:color="000000"/>
          <w:lang w:eastAsia="zh-CN"/>
        </w:rPr>
        <w:t>, Weber J, Hoffe SE, Shridhar R, Karl R, Meredith KL. Initial experience from a large referral center with robotic-assisted Ivor Lewis esophagogastrectomy for oncologic purposes.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27</w:t>
      </w:r>
      <w:r w:rsidRPr="00D36EF6">
        <w:rPr>
          <w:rFonts w:ascii="Book Antiqua" w:eastAsia="Arial Unicode MS" w:hAnsi="Book Antiqua"/>
          <w:u w:color="000000"/>
          <w:lang w:eastAsia="zh-CN"/>
        </w:rPr>
        <w:t>: 3339-3347 [PMID: 23549761 DOI: 10.1007/s00464-013-2915-6]</w:t>
      </w:r>
    </w:p>
    <w:p w14:paraId="70E57F0E" w14:textId="7B5B6B74"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Sarkaria IS</w:t>
      </w:r>
      <w:r w:rsidRPr="00D36EF6">
        <w:rPr>
          <w:rFonts w:ascii="Book Antiqua" w:eastAsia="Arial Unicode MS" w:hAnsi="Book Antiqua"/>
          <w:u w:color="000000"/>
          <w:lang w:eastAsia="zh-CN"/>
        </w:rPr>
        <w:t>, Rizk NP, Finley DJ, Bains MS, Adusumilli PS, Huang J, Rusch VW. Combined thoracoscopic and laparoscopic robotic-assisted minimally invasive esophagectomy using a four-arm platform: experience, technique and cautions during early procedure development. </w:t>
      </w:r>
      <w:r w:rsidRPr="00D36EF6">
        <w:rPr>
          <w:rFonts w:ascii="Book Antiqua" w:eastAsia="Arial Unicode MS" w:hAnsi="Book Antiqua"/>
          <w:i/>
          <w:iCs/>
          <w:u w:color="000000"/>
          <w:lang w:eastAsia="zh-CN"/>
        </w:rPr>
        <w:t>Eur J Cardiothorac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43</w:t>
      </w:r>
      <w:r w:rsidRPr="00D36EF6">
        <w:rPr>
          <w:rFonts w:ascii="Book Antiqua" w:eastAsia="Arial Unicode MS" w:hAnsi="Book Antiqua"/>
          <w:u w:color="000000"/>
          <w:lang w:eastAsia="zh-CN"/>
        </w:rPr>
        <w:t>: e107-e115 [PMID: 23371971 DOI: 10.1093/ejcts/ezt013]</w:t>
      </w:r>
    </w:p>
    <w:p w14:paraId="2F48237D" w14:textId="55DAB8A3" w:rsidR="00D36EF6" w:rsidRPr="00D36EF6" w:rsidRDefault="00BE0468"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BE0468">
        <w:rPr>
          <w:rFonts w:ascii="Book Antiqua" w:eastAsia="Arial Unicode MS" w:hAnsi="Book Antiqua"/>
          <w:b/>
          <w:bCs/>
          <w:u w:color="000000"/>
          <w:lang w:eastAsia="zh-CN"/>
        </w:rPr>
        <w:t>Sarkaria IS</w:t>
      </w:r>
      <w:r w:rsidRPr="00BE0468">
        <w:rPr>
          <w:rFonts w:ascii="Book Antiqua" w:eastAsia="Arial Unicode MS" w:hAnsi="Book Antiqua"/>
          <w:u w:color="000000"/>
          <w:lang w:eastAsia="zh-CN"/>
        </w:rPr>
        <w:t>, Rizk NP. Robotic-assisted minimally invasive esophagectomy: the Ivor Lewis approach. </w:t>
      </w:r>
      <w:r w:rsidRPr="00BE0468">
        <w:rPr>
          <w:rFonts w:ascii="Book Antiqua" w:eastAsia="Arial Unicode MS" w:hAnsi="Book Antiqua"/>
          <w:i/>
          <w:iCs/>
          <w:u w:color="000000"/>
          <w:lang w:eastAsia="zh-CN"/>
        </w:rPr>
        <w:t>Thorac Surg Clin</w:t>
      </w:r>
      <w:r w:rsidRPr="00BE0468">
        <w:rPr>
          <w:rFonts w:ascii="Book Antiqua" w:eastAsia="Arial Unicode MS" w:hAnsi="Book Antiqua"/>
          <w:u w:color="000000"/>
          <w:lang w:eastAsia="zh-CN"/>
        </w:rPr>
        <w:t> 2014; </w:t>
      </w:r>
      <w:r w:rsidRPr="00BE0468">
        <w:rPr>
          <w:rFonts w:ascii="Book Antiqua" w:eastAsia="Arial Unicode MS" w:hAnsi="Book Antiqua"/>
          <w:b/>
          <w:bCs/>
          <w:u w:color="000000"/>
          <w:lang w:eastAsia="zh-CN"/>
        </w:rPr>
        <w:t>24</w:t>
      </w:r>
      <w:r>
        <w:rPr>
          <w:rFonts w:ascii="Book Antiqua" w:eastAsia="Arial Unicode MS" w:hAnsi="Book Antiqua"/>
          <w:u w:color="000000"/>
          <w:lang w:eastAsia="zh-CN"/>
        </w:rPr>
        <w:t>: 211-</w:t>
      </w:r>
      <w:r>
        <w:rPr>
          <w:rFonts w:ascii="Book Antiqua" w:eastAsia="Arial Unicode MS" w:hAnsi="Book Antiqua" w:hint="eastAsia"/>
          <w:u w:color="000000"/>
          <w:lang w:eastAsia="zh-CN"/>
        </w:rPr>
        <w:t>2</w:t>
      </w:r>
      <w:r>
        <w:rPr>
          <w:rFonts w:ascii="Book Antiqua" w:eastAsia="Arial Unicode MS" w:hAnsi="Book Antiqua"/>
          <w:u w:color="000000"/>
          <w:lang w:eastAsia="zh-CN"/>
        </w:rPr>
        <w:t>22</w:t>
      </w:r>
      <w:r w:rsidRPr="00BE0468">
        <w:rPr>
          <w:rFonts w:ascii="Book Antiqua" w:eastAsia="Arial Unicode MS" w:hAnsi="Book Antiqua"/>
          <w:u w:color="000000"/>
          <w:lang w:eastAsia="zh-CN"/>
        </w:rPr>
        <w:t xml:space="preserve"> [PMID: 24780426 DOI: 10.1016/j.thorsurg.2014.02.010]</w:t>
      </w:r>
    </w:p>
    <w:p w14:paraId="7D863F5C" w14:textId="73B0884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Weksler B</w:t>
      </w:r>
      <w:r w:rsidRPr="00D36EF6">
        <w:rPr>
          <w:rFonts w:ascii="Book Antiqua" w:eastAsia="Arial Unicode MS" w:hAnsi="Book Antiqua"/>
          <w:u w:color="000000"/>
          <w:lang w:eastAsia="zh-CN"/>
        </w:rPr>
        <w:t>, Sharma P, Moudgill N, Chojnacki KA, Rosato EL. Robot-assisted minimally invasive esophagectomy is equivalent to thoracoscopic minimally invasive esophagectomy.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25</w:t>
      </w:r>
      <w:r w:rsidRPr="00D36EF6">
        <w:rPr>
          <w:rFonts w:ascii="Book Antiqua" w:eastAsia="Arial Unicode MS" w:hAnsi="Book Antiqua"/>
          <w:u w:color="000000"/>
          <w:lang w:eastAsia="zh-CN"/>
        </w:rPr>
        <w:t>: 403-409 [PMID: 21899652 DOI: 10.1111/j.1442-2050.2011.01246.x]</w:t>
      </w:r>
    </w:p>
    <w:p w14:paraId="22399B2B" w14:textId="6819EC0F"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Puntambekar SP</w:t>
      </w:r>
      <w:r w:rsidRPr="00D36EF6">
        <w:rPr>
          <w:rFonts w:ascii="Book Antiqua" w:eastAsia="Arial Unicode MS" w:hAnsi="Book Antiqua"/>
          <w:u w:color="000000"/>
          <w:lang w:eastAsia="zh-CN"/>
        </w:rPr>
        <w:t>, Rayate N, Joshi S, Agarwal G. Robotic transthoracic esophagectomy in the prone position: experience with 32 patients with esophageal cancer. </w:t>
      </w:r>
      <w:r w:rsidRPr="00D36EF6">
        <w:rPr>
          <w:rFonts w:ascii="Book Antiqua" w:eastAsia="Arial Unicode MS" w:hAnsi="Book Antiqua"/>
          <w:i/>
          <w:iCs/>
          <w:u w:color="000000"/>
          <w:lang w:eastAsia="zh-CN"/>
        </w:rPr>
        <w:t>J Thorac Cardiovasc Surg</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142</w:t>
      </w:r>
      <w:r w:rsidRPr="00D36EF6">
        <w:rPr>
          <w:rFonts w:ascii="Book Antiqua" w:eastAsia="Arial Unicode MS" w:hAnsi="Book Antiqua"/>
          <w:u w:color="000000"/>
          <w:lang w:eastAsia="zh-CN"/>
        </w:rPr>
        <w:t>: 1283-1284 [PMID: 21530982 DOI: 10.1016/j.jtcvs.2011.03.028]</w:t>
      </w:r>
    </w:p>
    <w:p w14:paraId="170285EF" w14:textId="7F3DACF0"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Cerfolio RJ</w:t>
      </w:r>
      <w:r w:rsidRPr="00D36EF6">
        <w:rPr>
          <w:rFonts w:ascii="Book Antiqua" w:eastAsia="Arial Unicode MS" w:hAnsi="Book Antiqua"/>
          <w:u w:color="000000"/>
          <w:lang w:eastAsia="zh-CN"/>
        </w:rPr>
        <w:t>, Bryant AS, Hawn MT. Technical aspects and early results of robotic esophagectomy with chest anastomosis. </w:t>
      </w:r>
      <w:r w:rsidRPr="00D36EF6">
        <w:rPr>
          <w:rFonts w:ascii="Book Antiqua" w:eastAsia="Arial Unicode MS" w:hAnsi="Book Antiqua"/>
          <w:i/>
          <w:iCs/>
          <w:u w:color="000000"/>
          <w:lang w:eastAsia="zh-CN"/>
        </w:rPr>
        <w:t>J Thorac Cardiovasc Surg</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145</w:t>
      </w:r>
      <w:r w:rsidRPr="00D36EF6">
        <w:rPr>
          <w:rFonts w:ascii="Book Antiqua" w:eastAsia="Arial Unicode MS" w:hAnsi="Book Antiqua"/>
          <w:u w:color="000000"/>
          <w:lang w:eastAsia="zh-CN"/>
        </w:rPr>
        <w:t>: 90-96 [PMID: 22910197 DOI: 10.1016/j.jtcvs.2012.04.022]</w:t>
      </w:r>
    </w:p>
    <w:p w14:paraId="56D8D5F9" w14:textId="6B4C1C9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Trugeda S</w:t>
      </w:r>
      <w:r w:rsidRPr="00D36EF6">
        <w:rPr>
          <w:rFonts w:ascii="Book Antiqua" w:eastAsia="Arial Unicode MS" w:hAnsi="Book Antiqua"/>
          <w:u w:color="000000"/>
          <w:lang w:eastAsia="zh-CN"/>
        </w:rPr>
        <w:t>, Fernández-Díaz MJ, Rodríguez-Sanjuán JC, Palazuelos CM, Fernández-Escalante C, Gómez-Fleitas M. Initial results of robot-assisted Ivor-Lewis oesophagectomy with intrathoracic hand-sewn anastomosis in the prone position. </w:t>
      </w:r>
      <w:r w:rsidRPr="00D36EF6">
        <w:rPr>
          <w:rFonts w:ascii="Book Antiqua" w:eastAsia="Arial Unicode MS" w:hAnsi="Book Antiqua"/>
          <w:i/>
          <w:iCs/>
          <w:u w:color="000000"/>
          <w:lang w:eastAsia="zh-CN"/>
        </w:rPr>
        <w:t>Int J Med Robot</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10</w:t>
      </w:r>
      <w:r w:rsidRPr="00D36EF6">
        <w:rPr>
          <w:rFonts w:ascii="Book Antiqua" w:eastAsia="Arial Unicode MS" w:hAnsi="Book Antiqua"/>
          <w:u w:color="000000"/>
          <w:lang w:eastAsia="zh-CN"/>
        </w:rPr>
        <w:t>: 397-403 [PMID: 24782293 DOI: 10.1002/rcs.1587]</w:t>
      </w:r>
    </w:p>
    <w:p w14:paraId="57959B7B" w14:textId="05B19CB3"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lastRenderedPageBreak/>
        <w:t>Dunn DH</w:t>
      </w:r>
      <w:r w:rsidRPr="00D36EF6">
        <w:rPr>
          <w:rFonts w:ascii="Book Antiqua" w:eastAsia="Arial Unicode MS" w:hAnsi="Book Antiqua"/>
          <w:u w:color="000000"/>
          <w:lang w:eastAsia="zh-CN"/>
        </w:rPr>
        <w:t>, Johnson EM, Morphew JA, Dilworth HP, Krueger JL, Banerji N. Robot-assisted transhiatal esophagectomy: a 3-year single-center experience.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 </w:t>
      </w:r>
      <w:r w:rsidRPr="00D36EF6">
        <w:rPr>
          <w:rFonts w:ascii="Book Antiqua" w:eastAsia="Arial Unicode MS" w:hAnsi="Book Antiqua"/>
          <w:b/>
          <w:bCs/>
          <w:u w:color="000000"/>
          <w:lang w:eastAsia="zh-CN"/>
        </w:rPr>
        <w:t>26</w:t>
      </w:r>
      <w:r w:rsidRPr="00D36EF6">
        <w:rPr>
          <w:rFonts w:ascii="Book Antiqua" w:eastAsia="Arial Unicode MS" w:hAnsi="Book Antiqua"/>
          <w:u w:color="000000"/>
          <w:lang w:eastAsia="zh-CN"/>
        </w:rPr>
        <w:t>: 159-166 [PMID: 22394116 DOI: 1</w:t>
      </w:r>
      <w:r w:rsidR="00950B94">
        <w:rPr>
          <w:rFonts w:ascii="Book Antiqua" w:eastAsia="Arial Unicode MS" w:hAnsi="Book Antiqua"/>
          <w:u w:color="000000"/>
          <w:lang w:eastAsia="zh-CN"/>
        </w:rPr>
        <w:t>0.1111/j.1442-2050.2012.01325.x</w:t>
      </w:r>
      <w:r w:rsidRPr="00D36EF6">
        <w:rPr>
          <w:rFonts w:ascii="Book Antiqua" w:eastAsia="Arial Unicode MS" w:hAnsi="Book Antiqua"/>
          <w:u w:color="000000"/>
          <w:lang w:eastAsia="zh-CN"/>
        </w:rPr>
        <w:t>]</w:t>
      </w:r>
    </w:p>
    <w:p w14:paraId="217A9859" w14:textId="442BB88D"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Espat NJ</w:t>
      </w:r>
      <w:r w:rsidRPr="00D36EF6">
        <w:rPr>
          <w:rFonts w:ascii="Book Antiqua" w:eastAsia="Arial Unicode MS" w:hAnsi="Book Antiqua"/>
          <w:u w:color="000000"/>
          <w:lang w:eastAsia="zh-CN"/>
        </w:rPr>
        <w:t>, Jacobsen G, Horgan S, Donahue P. Minimally invasive treatment of esophageal cancer: laparoscopic staging to robotic esophagectomy. </w:t>
      </w:r>
      <w:r w:rsidRPr="00D36EF6">
        <w:rPr>
          <w:rFonts w:ascii="Book Antiqua" w:eastAsia="Arial Unicode MS" w:hAnsi="Book Antiqua"/>
          <w:i/>
          <w:iCs/>
          <w:u w:color="000000"/>
          <w:lang w:eastAsia="zh-CN"/>
        </w:rPr>
        <w:t>Cancer J</w:t>
      </w:r>
      <w:r w:rsidRPr="00D36EF6">
        <w:rPr>
          <w:rFonts w:ascii="Book Antiqua" w:eastAsia="Arial Unicode MS" w:hAnsi="Book Antiqua"/>
          <w:u w:color="000000"/>
          <w:lang w:eastAsia="zh-CN"/>
        </w:rPr>
        <w:t> ; </w:t>
      </w:r>
      <w:r w:rsidRPr="00D36EF6">
        <w:rPr>
          <w:rFonts w:ascii="Book Antiqua" w:eastAsia="Arial Unicode MS" w:hAnsi="Book Antiqua"/>
          <w:b/>
          <w:bCs/>
          <w:u w:color="000000"/>
          <w:lang w:eastAsia="zh-CN"/>
        </w:rPr>
        <w:t>11</w:t>
      </w:r>
      <w:r w:rsidRPr="00D36EF6">
        <w:rPr>
          <w:rFonts w:ascii="Book Antiqua" w:eastAsia="Arial Unicode MS" w:hAnsi="Book Antiqua"/>
          <w:u w:color="000000"/>
          <w:lang w:eastAsia="zh-CN"/>
        </w:rPr>
        <w:t>: 10-17 [PMID: 15831219 DOI: 10.1097/00130404-200501000-00003]</w:t>
      </w:r>
    </w:p>
    <w:p w14:paraId="77335FED" w14:textId="63B609BA"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Clark J</w:t>
      </w:r>
      <w:r w:rsidRPr="00D36EF6">
        <w:rPr>
          <w:rFonts w:ascii="Book Antiqua" w:eastAsia="Arial Unicode MS" w:hAnsi="Book Antiqua"/>
          <w:u w:color="000000"/>
          <w:lang w:eastAsia="zh-CN"/>
        </w:rPr>
        <w:t>, Sodergren MH, Purkayastha S, Mayer EK, James D, Athanasiou T, Yang GZ, Darzi A. The role of robotic assisted laparoscopy for oesophagogastric oncological resection; an appraisal of the literature. </w:t>
      </w:r>
      <w:r w:rsidRPr="00D36EF6">
        <w:rPr>
          <w:rFonts w:ascii="Book Antiqua" w:eastAsia="Arial Unicode MS" w:hAnsi="Book Antiqua"/>
          <w:i/>
          <w:iCs/>
          <w:u w:color="000000"/>
          <w:lang w:eastAsia="zh-CN"/>
        </w:rPr>
        <w:t>Dis Esophagus</w:t>
      </w:r>
      <w:r w:rsidRPr="00D36EF6">
        <w:rPr>
          <w:rFonts w:ascii="Book Antiqua" w:eastAsia="Arial Unicode MS" w:hAnsi="Book Antiqua"/>
          <w:u w:color="000000"/>
          <w:lang w:eastAsia="zh-CN"/>
        </w:rPr>
        <w:t> 2011; </w:t>
      </w:r>
      <w:r w:rsidRPr="00D36EF6">
        <w:rPr>
          <w:rFonts w:ascii="Book Antiqua" w:eastAsia="Arial Unicode MS" w:hAnsi="Book Antiqua"/>
          <w:b/>
          <w:bCs/>
          <w:u w:color="000000"/>
          <w:lang w:eastAsia="zh-CN"/>
        </w:rPr>
        <w:t>24</w:t>
      </w:r>
      <w:r w:rsidRPr="00D36EF6">
        <w:rPr>
          <w:rFonts w:ascii="Book Antiqua" w:eastAsia="Arial Unicode MS" w:hAnsi="Book Antiqua"/>
          <w:u w:color="000000"/>
          <w:lang w:eastAsia="zh-CN"/>
        </w:rPr>
        <w:t>: 240-250 [PMID: 21073622 DOI: 10.1111/j.1442-2050.2010.01129.x]</w:t>
      </w:r>
    </w:p>
    <w:p w14:paraId="08F3FFE3" w14:textId="530798C5"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van der Sluis PC</w:t>
      </w:r>
      <w:r w:rsidRPr="00D36EF6">
        <w:rPr>
          <w:rFonts w:ascii="Book Antiqua" w:eastAsia="Arial Unicode MS" w:hAnsi="Book Antiqua"/>
          <w:u w:color="000000"/>
          <w:lang w:eastAsia="zh-CN"/>
        </w:rPr>
        <w:t>, Ruurda JP, van der Horst S, Verhage RJ, Besselink MG, Prins MJ, Haverkamp L, Schippers C, Rinkes IH, Joore HC, Ten Kate FJ, Koffijberg H, Kroese CC, van Leeuwen MS, Lolkema MP, Reerink O, Schipper ME, Steenhagen E, Vleggaar FP, Voest EE, Siersema PD, van Hillegersberg R. Robot-assisted minimally invasive thoraco-laparoscopic esophagectomy versus open transthoracic esophagectomy for resectable esophageal cancer, a randomized controlled trial (ROBOT trial). </w:t>
      </w:r>
      <w:r w:rsidRPr="00D36EF6">
        <w:rPr>
          <w:rFonts w:ascii="Book Antiqua" w:eastAsia="Arial Unicode MS" w:hAnsi="Book Antiqua"/>
          <w:i/>
          <w:iCs/>
          <w:u w:color="000000"/>
          <w:lang w:eastAsia="zh-CN"/>
        </w:rPr>
        <w:t>Trials</w:t>
      </w:r>
      <w:r w:rsidRPr="00D36EF6">
        <w:rPr>
          <w:rFonts w:ascii="Book Antiqua" w:eastAsia="Arial Unicode MS" w:hAnsi="Book Antiqua"/>
          <w:u w:color="000000"/>
          <w:lang w:eastAsia="zh-CN"/>
        </w:rPr>
        <w:t> 2012; </w:t>
      </w:r>
      <w:r w:rsidRPr="00D36EF6">
        <w:rPr>
          <w:rFonts w:ascii="Book Antiqua" w:eastAsia="Arial Unicode MS" w:hAnsi="Book Antiqua"/>
          <w:b/>
          <w:bCs/>
          <w:u w:color="000000"/>
          <w:lang w:eastAsia="zh-CN"/>
        </w:rPr>
        <w:t>13</w:t>
      </w:r>
      <w:r w:rsidRPr="00D36EF6">
        <w:rPr>
          <w:rFonts w:ascii="Book Antiqua" w:eastAsia="Arial Unicode MS" w:hAnsi="Book Antiqua"/>
          <w:u w:color="000000"/>
          <w:lang w:eastAsia="zh-CN"/>
        </w:rPr>
        <w:t>: 230 [PMID: 23199187 DOI: 10.1186/1745-6215-13-230]</w:t>
      </w:r>
    </w:p>
    <w:p w14:paraId="13AC5373" w14:textId="12F6D276"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Guo W</w:t>
      </w:r>
      <w:r w:rsidRPr="00D36EF6">
        <w:rPr>
          <w:rFonts w:ascii="Book Antiqua" w:eastAsia="Arial Unicode MS" w:hAnsi="Book Antiqua"/>
          <w:u w:color="000000"/>
          <w:lang w:eastAsia="zh-CN"/>
        </w:rPr>
        <w:t>, Zou YB, Ma Z, Niu HJ, Jiang YG, Zhao YP, Gong TQ, Wang RW. One surgeon's learning curve for video-assisted thoracoscopic esophagectomy for esophageal cancer with the patient in lateral position: how many cases are needed to reach competence? </w:t>
      </w:r>
      <w:r w:rsidRPr="00D36EF6">
        <w:rPr>
          <w:rFonts w:ascii="Book Antiqua" w:eastAsia="Arial Unicode MS" w:hAnsi="Book Antiqua"/>
          <w:i/>
          <w:iCs/>
          <w:u w:color="000000"/>
          <w:lang w:eastAsia="zh-CN"/>
        </w:rPr>
        <w:t>Surg Endosc</w:t>
      </w:r>
      <w:r w:rsidRPr="00D36EF6">
        <w:rPr>
          <w:rFonts w:ascii="Book Antiqua" w:eastAsia="Arial Unicode MS" w:hAnsi="Book Antiqua"/>
          <w:u w:color="000000"/>
          <w:lang w:eastAsia="zh-CN"/>
        </w:rPr>
        <w:t> 2013; </w:t>
      </w:r>
      <w:r w:rsidRPr="00D36EF6">
        <w:rPr>
          <w:rFonts w:ascii="Book Antiqua" w:eastAsia="Arial Unicode MS" w:hAnsi="Book Antiqua"/>
          <w:b/>
          <w:bCs/>
          <w:u w:color="000000"/>
          <w:lang w:eastAsia="zh-CN"/>
        </w:rPr>
        <w:t>27</w:t>
      </w:r>
      <w:r w:rsidRPr="00D36EF6">
        <w:rPr>
          <w:rFonts w:ascii="Book Antiqua" w:eastAsia="Arial Unicode MS" w:hAnsi="Book Antiqua"/>
          <w:u w:color="000000"/>
          <w:lang w:eastAsia="zh-CN"/>
        </w:rPr>
        <w:t>: 1346-1352 [PMID: 23093242 DOI: 10.1007/s00464-012-2614-8]</w:t>
      </w:r>
    </w:p>
    <w:p w14:paraId="550A2E27" w14:textId="6057307B" w:rsidR="00D36EF6" w:rsidRPr="00D36EF6" w:rsidRDefault="00D36EF6" w:rsidP="00D36EF6">
      <w:pPr>
        <w:pStyle w:val="ListParagraph"/>
        <w:numPr>
          <w:ilvl w:val="0"/>
          <w:numId w:val="7"/>
        </w:numPr>
        <w:shd w:val="clear" w:color="auto" w:fill="FFFFFF"/>
        <w:spacing w:line="360" w:lineRule="auto"/>
        <w:ind w:left="426" w:hanging="426"/>
        <w:jc w:val="both"/>
        <w:outlineLvl w:val="0"/>
        <w:rPr>
          <w:rFonts w:ascii="Book Antiqua" w:eastAsia="Arial Unicode MS" w:hAnsi="Book Antiqua"/>
          <w:u w:color="000000"/>
          <w:lang w:eastAsia="zh-CN"/>
        </w:rPr>
      </w:pPr>
      <w:r w:rsidRPr="00D36EF6">
        <w:rPr>
          <w:rFonts w:ascii="Book Antiqua" w:eastAsia="Arial Unicode MS" w:hAnsi="Book Antiqua"/>
          <w:b/>
          <w:bCs/>
          <w:u w:color="000000"/>
          <w:lang w:eastAsia="zh-CN"/>
        </w:rPr>
        <w:t>Tapias LF</w:t>
      </w:r>
      <w:r w:rsidRPr="00D36EF6">
        <w:rPr>
          <w:rFonts w:ascii="Book Antiqua" w:eastAsia="Arial Unicode MS" w:hAnsi="Book Antiqua"/>
          <w:u w:color="000000"/>
          <w:lang w:eastAsia="zh-CN"/>
        </w:rPr>
        <w:t>, Morse CR. Minimally invasive Ivor Lewis esophagectomy: description of a learning curve. </w:t>
      </w:r>
      <w:r w:rsidRPr="00D36EF6">
        <w:rPr>
          <w:rFonts w:ascii="Book Antiqua" w:eastAsia="Arial Unicode MS" w:hAnsi="Book Antiqua"/>
          <w:i/>
          <w:iCs/>
          <w:u w:color="000000"/>
          <w:lang w:eastAsia="zh-CN"/>
        </w:rPr>
        <w:t>J Am Coll Surg</w:t>
      </w:r>
      <w:r w:rsidRPr="00D36EF6">
        <w:rPr>
          <w:rFonts w:ascii="Book Antiqua" w:eastAsia="Arial Unicode MS" w:hAnsi="Book Antiqua"/>
          <w:u w:color="000000"/>
          <w:lang w:eastAsia="zh-CN"/>
        </w:rPr>
        <w:t> 2014; </w:t>
      </w:r>
      <w:r w:rsidRPr="00D36EF6">
        <w:rPr>
          <w:rFonts w:ascii="Book Antiqua" w:eastAsia="Arial Unicode MS" w:hAnsi="Book Antiqua"/>
          <w:b/>
          <w:bCs/>
          <w:u w:color="000000"/>
          <w:lang w:eastAsia="zh-CN"/>
        </w:rPr>
        <w:t>218</w:t>
      </w:r>
      <w:r w:rsidRPr="00D36EF6">
        <w:rPr>
          <w:rFonts w:ascii="Book Antiqua" w:eastAsia="Arial Unicode MS" w:hAnsi="Book Antiqua"/>
          <w:u w:color="000000"/>
          <w:lang w:eastAsia="zh-CN"/>
        </w:rPr>
        <w:t>: 1130-1140 [PMID: 24698488 DOI: 10.1016/j.jamcollsurg.2014.02.014]</w:t>
      </w:r>
    </w:p>
    <w:p w14:paraId="3DD8772D" w14:textId="56D03C60" w:rsidR="003F27F2" w:rsidRPr="00D36EF6" w:rsidRDefault="003F27F2" w:rsidP="00D36EF6">
      <w:pPr>
        <w:shd w:val="clear" w:color="auto" w:fill="FFFFFF"/>
        <w:spacing w:line="360" w:lineRule="auto"/>
        <w:jc w:val="both"/>
        <w:outlineLvl w:val="0"/>
        <w:rPr>
          <w:rFonts w:ascii="Book Antiqua" w:eastAsia="Arial Unicode MS" w:hAnsi="Book Antiqua"/>
          <w:u w:color="000000"/>
          <w:lang w:eastAsia="zh-CN"/>
        </w:rPr>
      </w:pPr>
    </w:p>
    <w:p w14:paraId="3DD03D80" w14:textId="77777777" w:rsidR="00473098" w:rsidRPr="00F63267" w:rsidRDefault="00473098" w:rsidP="00473098">
      <w:pPr>
        <w:spacing w:line="360" w:lineRule="auto"/>
        <w:ind w:left="360" w:right="480"/>
        <w:rPr>
          <w:rFonts w:ascii="Book Antiqua" w:hAnsi="Book Antiqua"/>
          <w:b/>
          <w:lang w:eastAsia="zh-CN"/>
        </w:rPr>
      </w:pPr>
    </w:p>
    <w:p w14:paraId="389B28BB" w14:textId="25EB2A1A" w:rsidR="00473098" w:rsidRPr="00F63267" w:rsidRDefault="00473098" w:rsidP="00473098">
      <w:pPr>
        <w:spacing w:line="360" w:lineRule="auto"/>
        <w:ind w:left="360" w:right="480"/>
        <w:jc w:val="right"/>
        <w:rPr>
          <w:rFonts w:ascii="Book Antiqua" w:eastAsia="宋体" w:hAnsi="Book Antiqua"/>
          <w:lang w:eastAsia="zh-CN"/>
        </w:rPr>
      </w:pPr>
      <w:r w:rsidRPr="00F63267">
        <w:rPr>
          <w:rFonts w:ascii="Book Antiqua" w:eastAsia="Times New Roman" w:hAnsi="Book Antiqua"/>
          <w:b/>
          <w:lang w:eastAsia="zh-CN"/>
        </w:rPr>
        <w:lastRenderedPageBreak/>
        <w:t>P-Reviewer</w:t>
      </w:r>
      <w:r w:rsidRPr="00F63267">
        <w:rPr>
          <w:rFonts w:ascii="Book Antiqua" w:eastAsia="宋体" w:hAnsi="Book Antiqua"/>
          <w:b/>
        </w:rPr>
        <w:t xml:space="preserve">: </w:t>
      </w:r>
      <w:r w:rsidR="00406A9D" w:rsidRPr="00406A9D">
        <w:rPr>
          <w:rFonts w:ascii="Book Antiqua" w:eastAsia="Times New Roman" w:hAnsi="Book Antiqua"/>
          <w:lang w:eastAsia="zh-CN"/>
        </w:rPr>
        <w:t>Kumagai K</w:t>
      </w:r>
      <w:r w:rsidR="00406A9D" w:rsidRPr="00406A9D">
        <w:rPr>
          <w:rFonts w:ascii="Book Antiqua" w:eastAsia="Times New Roman" w:hAnsi="Book Antiqua" w:hint="eastAsia"/>
          <w:lang w:eastAsia="zh-CN"/>
        </w:rPr>
        <w:t>,</w:t>
      </w:r>
      <w:r w:rsidR="00406A9D">
        <w:rPr>
          <w:rFonts w:ascii="Book Antiqua" w:eastAsia="宋体" w:hAnsi="Book Antiqua" w:hint="eastAsia"/>
          <w:b/>
          <w:lang w:eastAsia="zh-CN"/>
        </w:rPr>
        <w:t xml:space="preserve"> </w:t>
      </w:r>
      <w:r w:rsidR="00406A9D">
        <w:rPr>
          <w:rFonts w:ascii="Book Antiqua" w:eastAsia="Times New Roman" w:hAnsi="Book Antiqua"/>
          <w:lang w:eastAsia="zh-CN"/>
        </w:rPr>
        <w:t>Zampieri</w:t>
      </w:r>
      <w:r w:rsidR="00406A9D" w:rsidRPr="00406A9D">
        <w:rPr>
          <w:rFonts w:ascii="Book Antiqua" w:eastAsia="Times New Roman" w:hAnsi="Book Antiqua"/>
          <w:lang w:eastAsia="zh-CN"/>
        </w:rPr>
        <w:t xml:space="preserve"> N</w:t>
      </w:r>
      <w:r w:rsidR="00406A9D">
        <w:rPr>
          <w:rFonts w:ascii="Book Antiqua" w:hAnsi="Book Antiqua" w:hint="eastAsia"/>
          <w:lang w:eastAsia="zh-CN"/>
        </w:rPr>
        <w:t xml:space="preserve"> </w:t>
      </w:r>
      <w:r w:rsidRPr="00F63267">
        <w:rPr>
          <w:rFonts w:ascii="Book Antiqua" w:eastAsia="Times New Roman" w:hAnsi="Book Antiqua"/>
          <w:b/>
          <w:lang w:eastAsia="zh-CN"/>
        </w:rPr>
        <w:t>S-Editor:</w:t>
      </w:r>
      <w:r w:rsidRPr="00F63267">
        <w:rPr>
          <w:rFonts w:ascii="Book Antiqua" w:eastAsia="Times New Roman" w:hAnsi="Book Antiqua"/>
          <w:lang w:eastAsia="zh-CN"/>
        </w:rPr>
        <w:t xml:space="preserve"> Kong JX </w:t>
      </w:r>
      <w:r w:rsidRPr="00F63267">
        <w:rPr>
          <w:rFonts w:ascii="Book Antiqua" w:eastAsia="Times New Roman" w:hAnsi="Book Antiqua"/>
          <w:b/>
          <w:lang w:eastAsia="zh-CN"/>
        </w:rPr>
        <w:t>L-Editor:</w:t>
      </w:r>
      <w:r w:rsidRPr="00F63267">
        <w:rPr>
          <w:rFonts w:ascii="Book Antiqua" w:eastAsia="Times New Roman" w:hAnsi="Book Antiqua"/>
          <w:lang w:eastAsia="zh-CN"/>
        </w:rPr>
        <w:t xml:space="preserve"> A </w:t>
      </w:r>
      <w:r w:rsidRPr="00F63267">
        <w:rPr>
          <w:rFonts w:ascii="Book Antiqua" w:eastAsia="Times New Roman" w:hAnsi="Book Antiqua"/>
          <w:b/>
          <w:lang w:eastAsia="zh-CN"/>
        </w:rPr>
        <w:t>E-Editor:</w:t>
      </w:r>
    </w:p>
    <w:p w14:paraId="4DF160DB" w14:textId="77777777" w:rsidR="00473098" w:rsidRPr="00F63267" w:rsidRDefault="00473098" w:rsidP="00473098">
      <w:pPr>
        <w:shd w:val="clear" w:color="auto" w:fill="FFFFFF"/>
        <w:spacing w:line="360" w:lineRule="auto"/>
        <w:jc w:val="both"/>
        <w:outlineLvl w:val="0"/>
        <w:rPr>
          <w:rFonts w:ascii="Book Antiqua" w:eastAsia="Arial Unicode MS" w:hAnsi="Book Antiqua"/>
          <w:u w:color="000000"/>
          <w:lang w:eastAsia="zh-CN"/>
        </w:rPr>
      </w:pPr>
    </w:p>
    <w:p w14:paraId="4CC2FBEA" w14:textId="6473C844" w:rsidR="00A44700" w:rsidRPr="00F63267" w:rsidRDefault="00A44700" w:rsidP="002E7B46">
      <w:pPr>
        <w:spacing w:line="360" w:lineRule="auto"/>
        <w:rPr>
          <w:rFonts w:ascii="Book Antiqua" w:eastAsia="Arial Unicode MS" w:hAnsi="Book Antiqua"/>
          <w:b/>
          <w:color w:val="8DB3E2" w:themeColor="text2" w:themeTint="66"/>
          <w:u w:color="000000"/>
          <w:lang w:eastAsia="zh-CN"/>
        </w:rPr>
      </w:pPr>
      <w:r w:rsidRPr="00F63267">
        <w:rPr>
          <w:rFonts w:ascii="Book Antiqua" w:eastAsia="Arial Unicode MS" w:hAnsi="Book Antiqua"/>
          <w:b/>
          <w:color w:val="8DB3E2" w:themeColor="text2" w:themeTint="66"/>
          <w:u w:color="000000"/>
        </w:rPr>
        <w:br w:type="page"/>
      </w:r>
    </w:p>
    <w:p w14:paraId="0451B74B" w14:textId="5D75BF03" w:rsidR="00473098" w:rsidRPr="00F63267" w:rsidRDefault="00D36EF6" w:rsidP="00D36EF6">
      <w:pPr>
        <w:spacing w:line="360" w:lineRule="auto"/>
        <w:ind w:left="-426"/>
        <w:rPr>
          <w:rFonts w:ascii="Book Antiqua" w:eastAsia="Arial Unicode MS" w:hAnsi="Book Antiqua"/>
          <w:b/>
          <w:color w:val="8DB3E2" w:themeColor="text2" w:themeTint="66"/>
          <w:u w:color="000000"/>
          <w:lang w:eastAsia="zh-CN"/>
        </w:rPr>
      </w:pPr>
      <w:r w:rsidRPr="00F63267">
        <w:rPr>
          <w:rFonts w:ascii="Book Antiqua" w:hAnsi="Book Antiqua"/>
          <w:noProof/>
        </w:rPr>
        <w:lastRenderedPageBreak/>
        <w:drawing>
          <wp:inline distT="0" distB="0" distL="0" distR="0" wp14:anchorId="092DAC09" wp14:editId="478D1AD5">
            <wp:extent cx="5867400" cy="421712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8619" cy="4218004"/>
                    </a:xfrm>
                    <a:prstGeom prst="rect">
                      <a:avLst/>
                    </a:prstGeom>
                  </pic:spPr>
                </pic:pic>
              </a:graphicData>
            </a:graphic>
          </wp:inline>
        </w:drawing>
      </w:r>
    </w:p>
    <w:p w14:paraId="13329CE1" w14:textId="278B7F18" w:rsidR="004C352E" w:rsidRPr="00D36EF6" w:rsidRDefault="00D36EF6" w:rsidP="002E7B46">
      <w:pPr>
        <w:spacing w:line="360" w:lineRule="auto"/>
        <w:jc w:val="both"/>
        <w:outlineLvl w:val="0"/>
        <w:rPr>
          <w:rFonts w:ascii="Book Antiqua" w:eastAsia="Arial Unicode MS" w:hAnsi="Book Antiqua"/>
          <w:b/>
          <w:u w:color="000000"/>
        </w:rPr>
      </w:pPr>
      <w:r w:rsidRPr="00D36EF6">
        <w:rPr>
          <w:rFonts w:ascii="Book Antiqua" w:eastAsia="Arial Unicode MS" w:hAnsi="Book Antiqua"/>
          <w:b/>
          <w:u w:color="000000"/>
        </w:rPr>
        <w:t>Figure 1</w:t>
      </w:r>
      <w:r w:rsidR="004C352E" w:rsidRPr="00D36EF6">
        <w:rPr>
          <w:rFonts w:ascii="Book Antiqua" w:eastAsia="Arial Unicode MS" w:hAnsi="Book Antiqua"/>
          <w:b/>
          <w:u w:color="000000"/>
        </w:rPr>
        <w:t xml:space="preserve"> Incidence and mortality</w:t>
      </w:r>
      <w:r w:rsidR="00EF6DE0" w:rsidRPr="00D36EF6">
        <w:rPr>
          <w:rFonts w:ascii="Book Antiqua" w:eastAsia="Arial Unicode MS" w:hAnsi="Book Antiqua"/>
          <w:b/>
          <w:u w:color="000000"/>
        </w:rPr>
        <w:t xml:space="preserve"> rates</w:t>
      </w:r>
      <w:r w:rsidR="004C352E" w:rsidRPr="00D36EF6">
        <w:rPr>
          <w:rFonts w:ascii="Book Antiqua" w:eastAsia="Arial Unicode MS" w:hAnsi="Book Antiqua"/>
          <w:b/>
          <w:u w:color="000000"/>
        </w:rPr>
        <w:t xml:space="preserve"> </w:t>
      </w:r>
      <w:r w:rsidR="003F27F2" w:rsidRPr="00D36EF6">
        <w:rPr>
          <w:rFonts w:ascii="Book Antiqua" w:eastAsia="Arial Unicode MS" w:hAnsi="Book Antiqua"/>
          <w:b/>
          <w:u w:color="000000"/>
        </w:rPr>
        <w:t>of</w:t>
      </w:r>
      <w:r w:rsidR="004C352E" w:rsidRPr="00D36EF6">
        <w:rPr>
          <w:rFonts w:ascii="Book Antiqua" w:eastAsia="Arial Unicode MS" w:hAnsi="Book Antiqua"/>
          <w:b/>
          <w:u w:color="000000"/>
        </w:rPr>
        <w:t xml:space="preserve"> esophageal cancer </w:t>
      </w:r>
      <w:proofErr w:type="gramStart"/>
      <w:r w:rsidR="004C352E" w:rsidRPr="00D36EF6">
        <w:rPr>
          <w:rFonts w:ascii="Book Antiqua" w:eastAsia="Arial Unicode MS" w:hAnsi="Book Antiqua"/>
          <w:b/>
          <w:u w:color="000000"/>
        </w:rPr>
        <w:t>worldwide</w:t>
      </w:r>
      <w:r w:rsidR="004C352E" w:rsidRPr="00D36EF6">
        <w:rPr>
          <w:rFonts w:ascii="Book Antiqua" w:eastAsia="Arial Unicode MS" w:hAnsi="Book Antiqua"/>
          <w:b/>
          <w:u w:color="000000"/>
          <w:vertAlign w:val="superscript"/>
        </w:rPr>
        <w:t>[</w:t>
      </w:r>
      <w:proofErr w:type="gramEnd"/>
      <w:r w:rsidR="00065A25" w:rsidRPr="00D36EF6">
        <w:rPr>
          <w:rFonts w:ascii="Book Antiqua" w:eastAsia="Arial Unicode MS" w:hAnsi="Book Antiqua"/>
          <w:b/>
          <w:u w:color="000000"/>
          <w:vertAlign w:val="superscript"/>
        </w:rPr>
        <w:t>114</w:t>
      </w:r>
      <w:r w:rsidR="004C352E" w:rsidRPr="00D36EF6">
        <w:rPr>
          <w:rFonts w:ascii="Book Antiqua" w:eastAsia="Arial Unicode MS" w:hAnsi="Book Antiqua"/>
          <w:b/>
          <w:u w:color="000000"/>
          <w:vertAlign w:val="superscript"/>
        </w:rPr>
        <w:t>]</w:t>
      </w:r>
      <w:r w:rsidR="004C352E" w:rsidRPr="00D36EF6">
        <w:rPr>
          <w:rFonts w:ascii="Book Antiqua" w:eastAsia="Arial Unicode MS" w:hAnsi="Book Antiqua"/>
          <w:b/>
          <w:u w:color="000000"/>
        </w:rPr>
        <w:t xml:space="preserve">. </w:t>
      </w:r>
    </w:p>
    <w:p w14:paraId="17B922C1" w14:textId="77777777" w:rsidR="004C352E" w:rsidRPr="00F63267" w:rsidRDefault="004C352E" w:rsidP="002E7B46">
      <w:pPr>
        <w:spacing w:line="360" w:lineRule="auto"/>
        <w:outlineLvl w:val="0"/>
        <w:rPr>
          <w:rFonts w:ascii="Book Antiqua" w:eastAsia="Arial Unicode MS" w:hAnsi="Book Antiqua"/>
          <w:color w:val="FF0000"/>
          <w:u w:color="000000"/>
        </w:rPr>
      </w:pPr>
    </w:p>
    <w:p w14:paraId="347716BD" w14:textId="77777777" w:rsidR="004C352E" w:rsidRPr="00F63267" w:rsidRDefault="004C352E" w:rsidP="002E7B46">
      <w:pPr>
        <w:spacing w:line="360" w:lineRule="auto"/>
        <w:rPr>
          <w:rFonts w:ascii="Book Antiqua" w:eastAsia="Arial Unicode MS" w:hAnsi="Book Antiqua"/>
          <w:color w:val="FF0000"/>
          <w:u w:color="000000"/>
        </w:rPr>
      </w:pPr>
      <w:r w:rsidRPr="00F63267">
        <w:rPr>
          <w:rFonts w:ascii="Book Antiqua" w:eastAsia="Arial Unicode MS" w:hAnsi="Book Antiqua"/>
          <w:color w:val="FF0000"/>
          <w:u w:color="000000"/>
        </w:rPr>
        <w:br w:type="page"/>
      </w:r>
    </w:p>
    <w:p w14:paraId="57B01538" w14:textId="77777777" w:rsidR="008A0A34" w:rsidRPr="00F63267" w:rsidRDefault="00530635" w:rsidP="002E7B46">
      <w:pPr>
        <w:spacing w:line="360" w:lineRule="auto"/>
        <w:outlineLvl w:val="0"/>
        <w:rPr>
          <w:rFonts w:ascii="Book Antiqua" w:eastAsia="Arial Unicode MS" w:hAnsi="Book Antiqua"/>
          <w:color w:val="FF0000"/>
          <w:u w:color="000000"/>
        </w:rPr>
      </w:pPr>
      <w:r w:rsidRPr="00F63267">
        <w:rPr>
          <w:rFonts w:ascii="Book Antiqua" w:hAnsi="Book Antiqua"/>
          <w:noProof/>
        </w:rPr>
        <w:lastRenderedPageBreak/>
        <w:drawing>
          <wp:inline distT="0" distB="0" distL="0" distR="0" wp14:anchorId="0B82362F" wp14:editId="1D656F49">
            <wp:extent cx="6116320" cy="45872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6320" cy="4587240"/>
                    </a:xfrm>
                    <a:prstGeom prst="rect">
                      <a:avLst/>
                    </a:prstGeom>
                  </pic:spPr>
                </pic:pic>
              </a:graphicData>
            </a:graphic>
          </wp:inline>
        </w:drawing>
      </w:r>
    </w:p>
    <w:p w14:paraId="7C371412" w14:textId="1E320D63" w:rsidR="008A0A34" w:rsidRPr="00D36EF6" w:rsidRDefault="008A0A34" w:rsidP="002E7B46">
      <w:pPr>
        <w:spacing w:line="360" w:lineRule="auto"/>
        <w:jc w:val="both"/>
        <w:outlineLvl w:val="0"/>
        <w:rPr>
          <w:rFonts w:ascii="Book Antiqua" w:eastAsia="Arial Unicode MS" w:hAnsi="Book Antiqua"/>
          <w:b/>
          <w:u w:color="000000"/>
        </w:rPr>
      </w:pPr>
      <w:r w:rsidRPr="00D36EF6">
        <w:rPr>
          <w:rFonts w:ascii="Book Antiqua" w:eastAsia="Arial Unicode MS" w:hAnsi="Book Antiqua"/>
          <w:b/>
          <w:u w:color="000000"/>
        </w:rPr>
        <w:t xml:space="preserve">Figure </w:t>
      </w:r>
      <w:r w:rsidR="004C352E" w:rsidRPr="00D36EF6">
        <w:rPr>
          <w:rFonts w:ascii="Book Antiqua" w:eastAsia="Arial Unicode MS" w:hAnsi="Book Antiqua"/>
          <w:b/>
          <w:u w:color="000000"/>
        </w:rPr>
        <w:t>2</w:t>
      </w:r>
      <w:r w:rsidR="00D36EF6" w:rsidRPr="00D36EF6">
        <w:rPr>
          <w:rFonts w:ascii="Book Antiqua" w:eastAsia="Arial Unicode MS" w:hAnsi="Book Antiqua" w:hint="eastAsia"/>
          <w:b/>
          <w:u w:color="000000"/>
          <w:lang w:eastAsia="zh-CN"/>
        </w:rPr>
        <w:t xml:space="preserve"> </w:t>
      </w:r>
      <w:r w:rsidR="005002C0" w:rsidRPr="00D36EF6">
        <w:rPr>
          <w:rFonts w:ascii="Book Antiqua" w:eastAsia="Arial Unicode MS" w:hAnsi="Book Antiqua"/>
          <w:b/>
          <w:u w:color="000000"/>
        </w:rPr>
        <w:t>da Vinci® docking during the thoracic step of a</w:t>
      </w:r>
      <w:r w:rsidR="004C352E" w:rsidRPr="00D36EF6">
        <w:rPr>
          <w:rFonts w:ascii="Book Antiqua" w:eastAsia="Arial Unicode MS" w:hAnsi="Book Antiqua"/>
          <w:b/>
          <w:u w:color="000000"/>
        </w:rPr>
        <w:t xml:space="preserve"> </w:t>
      </w:r>
      <w:r w:rsidR="00212348" w:rsidRPr="00D36EF6">
        <w:rPr>
          <w:rFonts w:ascii="Book Antiqua" w:eastAsia="Arial Unicode MS" w:hAnsi="Book Antiqua"/>
          <w:b/>
          <w:u w:color="000000"/>
        </w:rPr>
        <w:t xml:space="preserve">completely </w:t>
      </w:r>
      <w:r w:rsidR="004C352E" w:rsidRPr="00D36EF6">
        <w:rPr>
          <w:rFonts w:ascii="Book Antiqua" w:eastAsia="Arial Unicode MS" w:hAnsi="Book Antiqua"/>
          <w:b/>
          <w:u w:color="000000"/>
        </w:rPr>
        <w:t>robotic esophagectomy</w:t>
      </w:r>
      <w:r w:rsidR="00A860C9" w:rsidRPr="00D36EF6">
        <w:rPr>
          <w:rFonts w:ascii="Book Antiqua" w:eastAsia="Arial Unicode MS" w:hAnsi="Book Antiqua"/>
          <w:b/>
          <w:u w:color="000000"/>
        </w:rPr>
        <w:t xml:space="preserve"> </w:t>
      </w:r>
      <w:r w:rsidR="004C352E" w:rsidRPr="00D36EF6">
        <w:rPr>
          <w:rFonts w:ascii="Book Antiqua" w:eastAsia="Arial Unicode MS" w:hAnsi="Book Antiqua"/>
          <w:b/>
          <w:u w:color="000000"/>
        </w:rPr>
        <w:t xml:space="preserve">at the </w:t>
      </w:r>
      <w:r w:rsidR="004C352E" w:rsidRPr="00D36EF6">
        <w:rPr>
          <w:rFonts w:ascii="Book Antiqua" w:eastAsia="Arial Unicode MS" w:hAnsi="Book Antiqua"/>
          <w:b/>
          <w:color w:val="000000"/>
          <w:u w:color="000000"/>
        </w:rPr>
        <w:t>Division of Oncologic Surgery and Robotics</w:t>
      </w:r>
      <w:r w:rsidR="00065A25" w:rsidRPr="00D36EF6">
        <w:rPr>
          <w:rFonts w:ascii="Book Antiqua" w:eastAsia="Arial Unicode MS" w:hAnsi="Book Antiqua"/>
          <w:b/>
          <w:color w:val="000000"/>
          <w:u w:color="000000"/>
        </w:rPr>
        <w:t xml:space="preserve">, </w:t>
      </w:r>
      <w:r w:rsidR="004C352E" w:rsidRPr="00D36EF6">
        <w:rPr>
          <w:rFonts w:ascii="Book Antiqua" w:eastAsia="Arial Unicode MS" w:hAnsi="Book Antiqua"/>
          <w:b/>
          <w:color w:val="000000"/>
          <w:u w:color="000000"/>
        </w:rPr>
        <w:t>Careggi Hospital</w:t>
      </w:r>
      <w:r w:rsidRPr="00D36EF6">
        <w:rPr>
          <w:rFonts w:ascii="Book Antiqua" w:eastAsia="Arial Unicode MS" w:hAnsi="Book Antiqua"/>
          <w:b/>
          <w:u w:color="000000"/>
        </w:rPr>
        <w:t xml:space="preserve">. </w:t>
      </w:r>
    </w:p>
    <w:p w14:paraId="680A02E1" w14:textId="77777777" w:rsidR="008A0A34" w:rsidRPr="00F63267" w:rsidRDefault="008A0A34" w:rsidP="002E7B46">
      <w:pPr>
        <w:spacing w:line="360" w:lineRule="auto"/>
        <w:jc w:val="both"/>
        <w:outlineLvl w:val="0"/>
        <w:rPr>
          <w:rFonts w:ascii="Book Antiqua" w:eastAsia="Arial Unicode MS" w:hAnsi="Book Antiqua"/>
          <w:color w:val="FF0000"/>
          <w:u w:color="000000"/>
        </w:rPr>
      </w:pPr>
    </w:p>
    <w:p w14:paraId="631D53D1" w14:textId="77777777" w:rsidR="008A0A34" w:rsidRPr="00F63267" w:rsidRDefault="008A0A34" w:rsidP="002E7B46">
      <w:pPr>
        <w:spacing w:line="360" w:lineRule="auto"/>
        <w:jc w:val="both"/>
        <w:outlineLvl w:val="0"/>
        <w:rPr>
          <w:rFonts w:ascii="Book Antiqua" w:eastAsia="Arial Unicode MS" w:hAnsi="Book Antiqua"/>
          <w:color w:val="FF0000"/>
          <w:u w:color="000000"/>
        </w:rPr>
      </w:pPr>
    </w:p>
    <w:p w14:paraId="77257035" w14:textId="77777777" w:rsidR="008A0A34" w:rsidRPr="00F63267" w:rsidRDefault="008A0A34" w:rsidP="002E7B46">
      <w:pPr>
        <w:spacing w:line="360" w:lineRule="auto"/>
        <w:jc w:val="both"/>
        <w:outlineLvl w:val="0"/>
        <w:rPr>
          <w:rFonts w:ascii="Book Antiqua" w:eastAsia="Arial Unicode MS" w:hAnsi="Book Antiqua"/>
          <w:color w:val="FF0000"/>
          <w:u w:color="000000"/>
        </w:rPr>
      </w:pPr>
    </w:p>
    <w:p w14:paraId="02A2A445" w14:textId="77777777" w:rsidR="00D36EF6" w:rsidRDefault="00D36EF6">
      <w:pPr>
        <w:rPr>
          <w:rFonts w:ascii="Book Antiqua" w:eastAsia="Arial Unicode MS" w:hAnsi="Book Antiqua"/>
          <w:color w:val="FF0000"/>
          <w:u w:color="000000"/>
        </w:rPr>
      </w:pPr>
      <w:r>
        <w:rPr>
          <w:rFonts w:ascii="Book Antiqua" w:eastAsia="Arial Unicode MS" w:hAnsi="Book Antiqua"/>
          <w:color w:val="FF0000"/>
          <w:u w:color="000000"/>
        </w:rPr>
        <w:br w:type="page"/>
      </w:r>
    </w:p>
    <w:p w14:paraId="1D3FB0BF" w14:textId="0D851C62" w:rsidR="00D36EF6" w:rsidRPr="00D36EF6" w:rsidRDefault="00D36EF6" w:rsidP="002E7B46">
      <w:pPr>
        <w:spacing w:line="360" w:lineRule="auto"/>
        <w:rPr>
          <w:rFonts w:ascii="Book Antiqua" w:eastAsia="Arial Unicode MS" w:hAnsi="Book Antiqua"/>
          <w:b/>
          <w:u w:color="000000"/>
          <w:lang w:eastAsia="zh-CN"/>
        </w:rPr>
      </w:pPr>
      <w:r w:rsidRPr="00D36EF6">
        <w:rPr>
          <w:rFonts w:ascii="Book Antiqua" w:eastAsia="Arial Unicode MS" w:hAnsi="Book Antiqua"/>
          <w:b/>
          <w:u w:color="000000"/>
        </w:rPr>
        <w:lastRenderedPageBreak/>
        <w:t>Table 1</w:t>
      </w:r>
      <w:r w:rsidRPr="00D36EF6">
        <w:rPr>
          <w:rFonts w:ascii="Book Antiqua" w:eastAsia="Arial Unicode MS" w:hAnsi="Book Antiqua" w:hint="eastAsia"/>
          <w:b/>
          <w:u w:color="000000"/>
          <w:lang w:eastAsia="zh-CN"/>
        </w:rPr>
        <w:t xml:space="preserve"> </w:t>
      </w:r>
      <w:r w:rsidRPr="00D36EF6">
        <w:rPr>
          <w:rFonts w:ascii="Book Antiqua" w:eastAsia="Arial Unicode MS" w:hAnsi="Book Antiqua"/>
          <w:b/>
          <w:u w:color="000000"/>
        </w:rPr>
        <w:t>Recommended approaches to esophageal procedures</w:t>
      </w:r>
    </w:p>
    <w:tbl>
      <w:tblPr>
        <w:tblStyle w:val="TableGrid"/>
        <w:tblW w:w="10642" w:type="dxa"/>
        <w:tblInd w:w="-1160" w:type="dxa"/>
        <w:tblLayout w:type="fixed"/>
        <w:tblLook w:val="04A0" w:firstRow="1" w:lastRow="0" w:firstColumn="1" w:lastColumn="0" w:noHBand="0" w:noVBand="1"/>
      </w:tblPr>
      <w:tblGrid>
        <w:gridCol w:w="4219"/>
        <w:gridCol w:w="1843"/>
        <w:gridCol w:w="1603"/>
        <w:gridCol w:w="1559"/>
        <w:gridCol w:w="1418"/>
      </w:tblGrid>
      <w:tr w:rsidR="00D36EF6" w:rsidRPr="00F63267" w14:paraId="35906F32" w14:textId="77777777" w:rsidTr="00D36EF6">
        <w:tc>
          <w:tcPr>
            <w:tcW w:w="4219" w:type="dxa"/>
          </w:tcPr>
          <w:p w14:paraId="686A7D27" w14:textId="77777777" w:rsidR="00D36EF6" w:rsidRPr="00F63267" w:rsidRDefault="00D36EF6" w:rsidP="00D36EF6">
            <w:pPr>
              <w:spacing w:line="360" w:lineRule="auto"/>
              <w:jc w:val="both"/>
              <w:rPr>
                <w:rFonts w:ascii="Book Antiqua" w:hAnsi="Book Antiqua"/>
                <w:b/>
              </w:rPr>
            </w:pPr>
            <w:r w:rsidRPr="00F63267">
              <w:rPr>
                <w:rFonts w:ascii="Book Antiqua" w:hAnsi="Book Antiqua"/>
                <w:b/>
              </w:rPr>
              <w:t>Type of procedure</w:t>
            </w:r>
          </w:p>
        </w:tc>
        <w:tc>
          <w:tcPr>
            <w:tcW w:w="1843" w:type="dxa"/>
          </w:tcPr>
          <w:p w14:paraId="58502891" w14:textId="77777777" w:rsidR="00D36EF6" w:rsidRPr="00F63267" w:rsidRDefault="00D36EF6" w:rsidP="00D36EF6">
            <w:pPr>
              <w:spacing w:line="360" w:lineRule="auto"/>
              <w:jc w:val="center"/>
              <w:rPr>
                <w:rFonts w:ascii="Book Antiqua" w:hAnsi="Book Antiqua"/>
                <w:b/>
              </w:rPr>
            </w:pPr>
            <w:r w:rsidRPr="00F63267">
              <w:rPr>
                <w:rFonts w:ascii="Book Antiqua" w:hAnsi="Book Antiqua"/>
                <w:b/>
              </w:rPr>
              <w:t>Open surgery</w:t>
            </w:r>
          </w:p>
        </w:tc>
        <w:tc>
          <w:tcPr>
            <w:tcW w:w="1603" w:type="dxa"/>
          </w:tcPr>
          <w:p w14:paraId="163135FE" w14:textId="77777777" w:rsidR="00D36EF6" w:rsidRPr="00F63267" w:rsidRDefault="00D36EF6" w:rsidP="00D36EF6">
            <w:pPr>
              <w:spacing w:line="360" w:lineRule="auto"/>
              <w:jc w:val="center"/>
              <w:rPr>
                <w:rFonts w:ascii="Book Antiqua" w:hAnsi="Book Antiqua"/>
                <w:b/>
              </w:rPr>
            </w:pPr>
            <w:r w:rsidRPr="00F63267">
              <w:rPr>
                <w:rFonts w:ascii="Book Antiqua" w:hAnsi="Book Antiqua"/>
                <w:b/>
              </w:rPr>
              <w:t>Laparoscopic surgery</w:t>
            </w:r>
          </w:p>
        </w:tc>
        <w:tc>
          <w:tcPr>
            <w:tcW w:w="1559" w:type="dxa"/>
          </w:tcPr>
          <w:p w14:paraId="78F119A7" w14:textId="77777777" w:rsidR="00D36EF6" w:rsidRPr="00F63267" w:rsidRDefault="00D36EF6" w:rsidP="00D36EF6">
            <w:pPr>
              <w:spacing w:line="360" w:lineRule="auto"/>
              <w:jc w:val="center"/>
              <w:rPr>
                <w:rFonts w:ascii="Book Antiqua" w:hAnsi="Book Antiqua"/>
                <w:b/>
              </w:rPr>
            </w:pPr>
            <w:r w:rsidRPr="00F63267">
              <w:rPr>
                <w:rFonts w:ascii="Book Antiqua" w:hAnsi="Book Antiqua"/>
                <w:b/>
              </w:rPr>
              <w:t>Robotic</w:t>
            </w:r>
          </w:p>
        </w:tc>
        <w:tc>
          <w:tcPr>
            <w:tcW w:w="1418" w:type="dxa"/>
          </w:tcPr>
          <w:p w14:paraId="54720757" w14:textId="77777777" w:rsidR="00D36EF6" w:rsidRPr="00F63267" w:rsidRDefault="00D36EF6" w:rsidP="00D36EF6">
            <w:pPr>
              <w:spacing w:line="360" w:lineRule="auto"/>
              <w:jc w:val="center"/>
              <w:rPr>
                <w:rFonts w:ascii="Book Antiqua" w:hAnsi="Book Antiqua"/>
                <w:b/>
              </w:rPr>
            </w:pPr>
            <w:r w:rsidRPr="00F63267">
              <w:rPr>
                <w:rFonts w:ascii="Book Antiqua" w:hAnsi="Book Antiqua"/>
                <w:b/>
              </w:rPr>
              <w:t>Level of Evidence</w:t>
            </w:r>
            <w:r w:rsidRPr="00F63267">
              <w:rPr>
                <w:rFonts w:ascii="Book Antiqua" w:hAnsi="Book Antiqua"/>
                <w:b/>
                <w:vertAlign w:val="superscript"/>
              </w:rPr>
              <w:t>a</w:t>
            </w:r>
          </w:p>
        </w:tc>
      </w:tr>
      <w:tr w:rsidR="00D36EF6" w:rsidRPr="00F63267" w14:paraId="1F0FA616" w14:textId="77777777" w:rsidTr="00D36EF6">
        <w:tc>
          <w:tcPr>
            <w:tcW w:w="4219" w:type="dxa"/>
          </w:tcPr>
          <w:p w14:paraId="01069BCC" w14:textId="77777777" w:rsidR="00D36EF6" w:rsidRPr="00F63267" w:rsidRDefault="00D36EF6" w:rsidP="00D36EF6">
            <w:pPr>
              <w:spacing w:line="360" w:lineRule="auto"/>
              <w:jc w:val="both"/>
              <w:rPr>
                <w:rFonts w:ascii="Book Antiqua" w:eastAsiaTheme="minorEastAsia" w:hAnsi="Book Antiqua" w:cs="Times New Roman"/>
              </w:rPr>
            </w:pPr>
            <w:r w:rsidRPr="00F63267">
              <w:rPr>
                <w:rFonts w:ascii="Book Antiqua" w:hAnsi="Book Antiqua"/>
              </w:rPr>
              <w:t>Total Esophagectomy (McKeown)</w:t>
            </w:r>
          </w:p>
        </w:tc>
        <w:tc>
          <w:tcPr>
            <w:tcW w:w="1843" w:type="dxa"/>
          </w:tcPr>
          <w:p w14:paraId="75939149"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603" w:type="dxa"/>
          </w:tcPr>
          <w:p w14:paraId="393995DB" w14:textId="77777777" w:rsidR="00D36EF6" w:rsidRPr="00F63267" w:rsidRDefault="00D36EF6" w:rsidP="00D36EF6">
            <w:pPr>
              <w:spacing w:line="360" w:lineRule="auto"/>
              <w:jc w:val="center"/>
              <w:rPr>
                <w:rFonts w:ascii="Book Antiqua" w:hAnsi="Book Antiqua"/>
              </w:rPr>
            </w:pPr>
            <w:r w:rsidRPr="00F63267">
              <w:rPr>
                <w:rFonts w:ascii="Book Antiqua" w:hAnsi="Book Antiqua"/>
              </w:rPr>
              <w:t>Accepted</w:t>
            </w:r>
          </w:p>
        </w:tc>
        <w:tc>
          <w:tcPr>
            <w:tcW w:w="1559" w:type="dxa"/>
          </w:tcPr>
          <w:p w14:paraId="7136CCFF"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5E6335B1"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3</w:t>
            </w:r>
          </w:p>
        </w:tc>
      </w:tr>
      <w:tr w:rsidR="00D36EF6" w:rsidRPr="00F63267" w14:paraId="0A54A5F6" w14:textId="77777777" w:rsidTr="00D36EF6">
        <w:tc>
          <w:tcPr>
            <w:tcW w:w="4219" w:type="dxa"/>
          </w:tcPr>
          <w:p w14:paraId="36636B37" w14:textId="77777777" w:rsidR="00D36EF6" w:rsidRPr="00F63267" w:rsidRDefault="00D36EF6" w:rsidP="00D36EF6">
            <w:pPr>
              <w:spacing w:line="360" w:lineRule="auto"/>
              <w:jc w:val="both"/>
              <w:rPr>
                <w:rFonts w:ascii="Book Antiqua" w:hAnsi="Book Antiqua"/>
              </w:rPr>
            </w:pPr>
            <w:r w:rsidRPr="00F63267">
              <w:rPr>
                <w:rFonts w:ascii="Book Antiqua" w:hAnsi="Book Antiqua"/>
              </w:rPr>
              <w:t>Partial Esophagectomy (Ivor-Lewis)</w:t>
            </w:r>
          </w:p>
        </w:tc>
        <w:tc>
          <w:tcPr>
            <w:tcW w:w="1843" w:type="dxa"/>
          </w:tcPr>
          <w:p w14:paraId="1F14F2ED"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603" w:type="dxa"/>
          </w:tcPr>
          <w:p w14:paraId="01B82EB1" w14:textId="77777777" w:rsidR="00D36EF6" w:rsidRPr="00F63267" w:rsidRDefault="00D36EF6" w:rsidP="00D36EF6">
            <w:pPr>
              <w:spacing w:line="360" w:lineRule="auto"/>
              <w:jc w:val="center"/>
              <w:rPr>
                <w:rFonts w:ascii="Book Antiqua" w:hAnsi="Book Antiqua"/>
              </w:rPr>
            </w:pPr>
            <w:r w:rsidRPr="00F63267">
              <w:rPr>
                <w:rFonts w:ascii="Book Antiqua" w:hAnsi="Book Antiqua"/>
              </w:rPr>
              <w:t>Accepted</w:t>
            </w:r>
          </w:p>
        </w:tc>
        <w:tc>
          <w:tcPr>
            <w:tcW w:w="1559" w:type="dxa"/>
          </w:tcPr>
          <w:p w14:paraId="11E3DF72"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6DFFD328"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2</w:t>
            </w:r>
          </w:p>
        </w:tc>
      </w:tr>
      <w:tr w:rsidR="00D36EF6" w:rsidRPr="00F63267" w14:paraId="50AA3811" w14:textId="77777777" w:rsidTr="00D36EF6">
        <w:tc>
          <w:tcPr>
            <w:tcW w:w="4219" w:type="dxa"/>
          </w:tcPr>
          <w:p w14:paraId="6C6F8E94" w14:textId="77777777" w:rsidR="00D36EF6" w:rsidRPr="00F63267" w:rsidRDefault="00D36EF6" w:rsidP="00D36EF6">
            <w:pPr>
              <w:spacing w:line="360" w:lineRule="auto"/>
              <w:jc w:val="both"/>
              <w:rPr>
                <w:rFonts w:ascii="Book Antiqua" w:hAnsi="Book Antiqua"/>
              </w:rPr>
            </w:pPr>
            <w:r w:rsidRPr="00F63267">
              <w:rPr>
                <w:rFonts w:ascii="Book Antiqua" w:hAnsi="Book Antiqua"/>
              </w:rPr>
              <w:t>Transjatal Esophagectomy (Orringer)</w:t>
            </w:r>
          </w:p>
        </w:tc>
        <w:tc>
          <w:tcPr>
            <w:tcW w:w="1843" w:type="dxa"/>
          </w:tcPr>
          <w:p w14:paraId="0EBDB729"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603" w:type="dxa"/>
          </w:tcPr>
          <w:p w14:paraId="1F2848E2" w14:textId="77777777" w:rsidR="00D36EF6" w:rsidRPr="00F63267" w:rsidRDefault="00D36EF6" w:rsidP="00D36EF6">
            <w:pPr>
              <w:spacing w:line="360" w:lineRule="auto"/>
              <w:jc w:val="center"/>
              <w:rPr>
                <w:rFonts w:ascii="Book Antiqua" w:hAnsi="Book Antiqua"/>
              </w:rPr>
            </w:pPr>
            <w:r w:rsidRPr="00F63267">
              <w:rPr>
                <w:rFonts w:ascii="Book Antiqua" w:hAnsi="Book Antiqua"/>
              </w:rPr>
              <w:t>Accepted</w:t>
            </w:r>
          </w:p>
        </w:tc>
        <w:tc>
          <w:tcPr>
            <w:tcW w:w="1559" w:type="dxa"/>
          </w:tcPr>
          <w:p w14:paraId="6780C749"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526A3CC5"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3</w:t>
            </w:r>
          </w:p>
        </w:tc>
      </w:tr>
      <w:tr w:rsidR="00D36EF6" w:rsidRPr="00F63267" w14:paraId="7D709F80" w14:textId="77777777" w:rsidTr="00D36EF6">
        <w:tc>
          <w:tcPr>
            <w:tcW w:w="4219" w:type="dxa"/>
          </w:tcPr>
          <w:p w14:paraId="2D35D099" w14:textId="77777777" w:rsidR="00D36EF6" w:rsidRPr="00F63267" w:rsidRDefault="00D36EF6" w:rsidP="00D36EF6">
            <w:pPr>
              <w:spacing w:line="360" w:lineRule="auto"/>
              <w:jc w:val="both"/>
              <w:rPr>
                <w:rFonts w:ascii="Book Antiqua" w:hAnsi="Book Antiqua"/>
              </w:rPr>
            </w:pPr>
            <w:r w:rsidRPr="00F63267">
              <w:rPr>
                <w:rFonts w:ascii="Book Antiqua" w:hAnsi="Book Antiqua"/>
              </w:rPr>
              <w:t>Anti-reflux surgery</w:t>
            </w:r>
          </w:p>
        </w:tc>
        <w:tc>
          <w:tcPr>
            <w:tcW w:w="1843" w:type="dxa"/>
          </w:tcPr>
          <w:p w14:paraId="0490510E" w14:textId="77777777" w:rsidR="00D36EF6" w:rsidRPr="00F63267" w:rsidRDefault="00D36EF6" w:rsidP="00D36EF6">
            <w:pPr>
              <w:spacing w:line="360" w:lineRule="auto"/>
              <w:jc w:val="center"/>
              <w:rPr>
                <w:rFonts w:ascii="Book Antiqua" w:hAnsi="Book Antiqua"/>
              </w:rPr>
            </w:pPr>
            <w:r w:rsidRPr="00F63267">
              <w:rPr>
                <w:rFonts w:ascii="Book Antiqua" w:hAnsi="Book Antiqua"/>
              </w:rPr>
              <w:t>Abandoned</w:t>
            </w:r>
          </w:p>
        </w:tc>
        <w:tc>
          <w:tcPr>
            <w:tcW w:w="1603" w:type="dxa"/>
          </w:tcPr>
          <w:p w14:paraId="2F8246E6"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559" w:type="dxa"/>
          </w:tcPr>
          <w:p w14:paraId="33E6C3F7"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36F8AF7A"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1</w:t>
            </w:r>
          </w:p>
        </w:tc>
      </w:tr>
      <w:tr w:rsidR="00D36EF6" w:rsidRPr="00F63267" w14:paraId="60F96C47" w14:textId="77777777" w:rsidTr="00D36EF6">
        <w:tc>
          <w:tcPr>
            <w:tcW w:w="4219" w:type="dxa"/>
          </w:tcPr>
          <w:p w14:paraId="64A3FCF1" w14:textId="77777777" w:rsidR="00D36EF6" w:rsidRPr="00F63267" w:rsidRDefault="00D36EF6" w:rsidP="00D36EF6">
            <w:pPr>
              <w:spacing w:line="360" w:lineRule="auto"/>
              <w:jc w:val="both"/>
              <w:rPr>
                <w:rFonts w:ascii="Book Antiqua" w:eastAsiaTheme="minorEastAsia" w:hAnsi="Book Antiqua" w:cs="Times New Roman"/>
              </w:rPr>
            </w:pPr>
            <w:r w:rsidRPr="00F63267">
              <w:rPr>
                <w:rFonts w:ascii="Book Antiqua" w:hAnsi="Book Antiqua"/>
              </w:rPr>
              <w:t>Heller myotomy</w:t>
            </w:r>
          </w:p>
        </w:tc>
        <w:tc>
          <w:tcPr>
            <w:tcW w:w="1843" w:type="dxa"/>
          </w:tcPr>
          <w:p w14:paraId="022B84BE" w14:textId="77777777" w:rsidR="00D36EF6" w:rsidRPr="00F63267" w:rsidRDefault="00D36EF6" w:rsidP="00D36EF6">
            <w:pPr>
              <w:spacing w:line="360" w:lineRule="auto"/>
              <w:jc w:val="center"/>
              <w:rPr>
                <w:rFonts w:ascii="Book Antiqua" w:hAnsi="Book Antiqua"/>
              </w:rPr>
            </w:pPr>
            <w:r w:rsidRPr="00F63267">
              <w:rPr>
                <w:rFonts w:ascii="Book Antiqua" w:hAnsi="Book Antiqua"/>
              </w:rPr>
              <w:t>Abandoned</w:t>
            </w:r>
          </w:p>
        </w:tc>
        <w:tc>
          <w:tcPr>
            <w:tcW w:w="1603" w:type="dxa"/>
          </w:tcPr>
          <w:p w14:paraId="5A9022AC"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559" w:type="dxa"/>
          </w:tcPr>
          <w:p w14:paraId="668EFC6C"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1676A735"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1</w:t>
            </w:r>
          </w:p>
        </w:tc>
      </w:tr>
      <w:tr w:rsidR="00D36EF6" w:rsidRPr="00F63267" w14:paraId="52FCBC5B" w14:textId="77777777" w:rsidTr="00D36EF6">
        <w:tc>
          <w:tcPr>
            <w:tcW w:w="4219" w:type="dxa"/>
          </w:tcPr>
          <w:p w14:paraId="5BBBB955" w14:textId="77777777" w:rsidR="00D36EF6" w:rsidRPr="00F63267" w:rsidRDefault="00D36EF6" w:rsidP="00D36EF6">
            <w:pPr>
              <w:spacing w:line="360" w:lineRule="auto"/>
              <w:jc w:val="both"/>
              <w:rPr>
                <w:rFonts w:ascii="Book Antiqua" w:hAnsi="Book Antiqua"/>
              </w:rPr>
            </w:pPr>
            <w:r w:rsidRPr="00F63267">
              <w:rPr>
                <w:rFonts w:ascii="Book Antiqua" w:hAnsi="Book Antiqua"/>
              </w:rPr>
              <w:t>Local excision</w:t>
            </w:r>
          </w:p>
        </w:tc>
        <w:tc>
          <w:tcPr>
            <w:tcW w:w="1843" w:type="dxa"/>
          </w:tcPr>
          <w:p w14:paraId="4BC1CE0A"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603" w:type="dxa"/>
          </w:tcPr>
          <w:p w14:paraId="650A3F81" w14:textId="77777777" w:rsidR="00D36EF6" w:rsidRPr="00F63267" w:rsidRDefault="00D36EF6" w:rsidP="00D36EF6">
            <w:pPr>
              <w:spacing w:line="360" w:lineRule="auto"/>
              <w:jc w:val="center"/>
              <w:rPr>
                <w:rFonts w:ascii="Book Antiqua" w:hAnsi="Book Antiqua"/>
              </w:rPr>
            </w:pPr>
            <w:r w:rsidRPr="00F63267">
              <w:rPr>
                <w:rFonts w:ascii="Book Antiqua" w:hAnsi="Book Antiqua"/>
              </w:rPr>
              <w:t>Accepted</w:t>
            </w:r>
          </w:p>
        </w:tc>
        <w:tc>
          <w:tcPr>
            <w:tcW w:w="1559" w:type="dxa"/>
          </w:tcPr>
          <w:p w14:paraId="55332AF4"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2703AC7B"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4</w:t>
            </w:r>
          </w:p>
        </w:tc>
      </w:tr>
      <w:tr w:rsidR="00D36EF6" w:rsidRPr="00F63267" w14:paraId="1FF7487F" w14:textId="77777777" w:rsidTr="00D36EF6">
        <w:tc>
          <w:tcPr>
            <w:tcW w:w="4219" w:type="dxa"/>
          </w:tcPr>
          <w:p w14:paraId="44D2C873" w14:textId="77777777" w:rsidR="00D36EF6" w:rsidRPr="00F63267" w:rsidRDefault="00D36EF6" w:rsidP="00D36EF6">
            <w:pPr>
              <w:spacing w:line="360" w:lineRule="auto"/>
              <w:jc w:val="both"/>
              <w:rPr>
                <w:rFonts w:ascii="Book Antiqua" w:hAnsi="Book Antiqua"/>
              </w:rPr>
            </w:pPr>
            <w:r w:rsidRPr="00F63267">
              <w:rPr>
                <w:rFonts w:ascii="Book Antiqua" w:hAnsi="Book Antiqua"/>
              </w:rPr>
              <w:t>Others</w:t>
            </w:r>
          </w:p>
        </w:tc>
        <w:tc>
          <w:tcPr>
            <w:tcW w:w="1843" w:type="dxa"/>
          </w:tcPr>
          <w:p w14:paraId="6560B200" w14:textId="77777777" w:rsidR="00D36EF6" w:rsidRPr="00F63267" w:rsidRDefault="00D36EF6" w:rsidP="00D36EF6">
            <w:pPr>
              <w:spacing w:line="360" w:lineRule="auto"/>
              <w:jc w:val="center"/>
              <w:rPr>
                <w:rFonts w:ascii="Book Antiqua" w:hAnsi="Book Antiqua"/>
              </w:rPr>
            </w:pPr>
            <w:r w:rsidRPr="00F63267">
              <w:rPr>
                <w:rFonts w:ascii="Book Antiqua" w:hAnsi="Book Antiqua"/>
              </w:rPr>
              <w:t>Standard</w:t>
            </w:r>
          </w:p>
        </w:tc>
        <w:tc>
          <w:tcPr>
            <w:tcW w:w="1603" w:type="dxa"/>
          </w:tcPr>
          <w:p w14:paraId="49999C1E" w14:textId="469E821D" w:rsidR="00D36EF6" w:rsidRPr="00F63267" w:rsidRDefault="00D36EF6" w:rsidP="00D36EF6">
            <w:pPr>
              <w:spacing w:line="360" w:lineRule="auto"/>
              <w:jc w:val="center"/>
              <w:rPr>
                <w:rFonts w:ascii="Book Antiqua" w:hAnsi="Book Antiqua"/>
              </w:rPr>
            </w:pPr>
            <w:r w:rsidRPr="00F63267">
              <w:rPr>
                <w:rFonts w:ascii="Book Antiqua" w:hAnsi="Book Antiqua"/>
              </w:rPr>
              <w:t>Accepted</w:t>
            </w:r>
          </w:p>
        </w:tc>
        <w:tc>
          <w:tcPr>
            <w:tcW w:w="1559" w:type="dxa"/>
          </w:tcPr>
          <w:p w14:paraId="2506F6E1" w14:textId="77777777" w:rsidR="00D36EF6" w:rsidRPr="00F63267" w:rsidRDefault="00D36EF6" w:rsidP="00D36EF6">
            <w:pPr>
              <w:spacing w:line="360" w:lineRule="auto"/>
              <w:jc w:val="center"/>
              <w:rPr>
                <w:rFonts w:ascii="Book Antiqua" w:hAnsi="Book Antiqua"/>
              </w:rPr>
            </w:pPr>
            <w:r w:rsidRPr="00F63267">
              <w:rPr>
                <w:rFonts w:ascii="Book Antiqua" w:hAnsi="Book Antiqua"/>
              </w:rPr>
              <w:t>Developing</w:t>
            </w:r>
          </w:p>
        </w:tc>
        <w:tc>
          <w:tcPr>
            <w:tcW w:w="1418" w:type="dxa"/>
          </w:tcPr>
          <w:p w14:paraId="1739D043" w14:textId="77777777" w:rsidR="00D36EF6" w:rsidRPr="00F63267" w:rsidRDefault="00D36EF6" w:rsidP="00D36EF6">
            <w:pPr>
              <w:spacing w:line="360" w:lineRule="auto"/>
              <w:jc w:val="center"/>
              <w:rPr>
                <w:rFonts w:ascii="Book Antiqua" w:hAnsi="Book Antiqua"/>
              </w:rPr>
            </w:pPr>
            <w:r w:rsidRPr="00F63267">
              <w:rPr>
                <w:rFonts w:ascii="Book Antiqua" w:hAnsi="Book Antiqua"/>
              </w:rPr>
              <w:t>LE 4</w:t>
            </w:r>
          </w:p>
        </w:tc>
      </w:tr>
    </w:tbl>
    <w:p w14:paraId="5E7C9329" w14:textId="0ACD172B" w:rsidR="00D36EF6" w:rsidRPr="002E7B46" w:rsidRDefault="00D36EF6" w:rsidP="00D36EF6">
      <w:pPr>
        <w:spacing w:line="360" w:lineRule="auto"/>
        <w:jc w:val="both"/>
        <w:outlineLvl w:val="0"/>
        <w:rPr>
          <w:rFonts w:ascii="Book Antiqua" w:eastAsia="Arial Unicode MS" w:hAnsi="Book Antiqua"/>
          <w:u w:color="000000"/>
          <w:lang w:eastAsia="zh-CN"/>
        </w:rPr>
      </w:pPr>
      <w:proofErr w:type="gramStart"/>
      <w:r w:rsidRPr="00F63267">
        <w:rPr>
          <w:rFonts w:ascii="Book Antiqua" w:eastAsia="Arial Unicode MS" w:hAnsi="Book Antiqua"/>
          <w:u w:color="000000"/>
          <w:vertAlign w:val="superscript"/>
        </w:rPr>
        <w:t>a</w:t>
      </w:r>
      <w:r w:rsidRPr="00F63267">
        <w:rPr>
          <w:rFonts w:ascii="Book Antiqua" w:eastAsia="Arial Unicode MS" w:hAnsi="Book Antiqua"/>
          <w:u w:color="000000"/>
        </w:rPr>
        <w:t>Oxford</w:t>
      </w:r>
      <w:proofErr w:type="gramEnd"/>
      <w:r w:rsidRPr="00F63267">
        <w:rPr>
          <w:rFonts w:ascii="Book Antiqua" w:eastAsia="Arial Unicode MS" w:hAnsi="Book Antiqua"/>
          <w:u w:color="000000"/>
        </w:rPr>
        <w:t xml:space="preserve"> Centre for Evidence-Based Medicine (OCEBM). </w:t>
      </w:r>
      <w:proofErr w:type="gramStart"/>
      <w:r w:rsidRPr="00F63267">
        <w:rPr>
          <w:rFonts w:ascii="Book Antiqua" w:eastAsia="Arial Unicode MS" w:hAnsi="Book Antiqua"/>
          <w:u w:color="000000"/>
        </w:rPr>
        <w:t>Levels of Evidence Working Group.</w:t>
      </w:r>
      <w:proofErr w:type="gramEnd"/>
      <w:r w:rsidRPr="00F63267">
        <w:rPr>
          <w:rFonts w:ascii="Book Antiqua" w:eastAsia="Arial Unicode MS" w:hAnsi="Book Antiqua"/>
          <w:u w:color="000000"/>
        </w:rPr>
        <w:t xml:space="preserve"> </w:t>
      </w:r>
      <w:proofErr w:type="gramStart"/>
      <w:r w:rsidRPr="00F63267">
        <w:rPr>
          <w:rFonts w:ascii="Book Antiqua" w:eastAsia="Arial Unicode MS" w:hAnsi="Book Antiqua"/>
          <w:u w:color="000000"/>
        </w:rPr>
        <w:t>"The Oxford 2011 Levels of Evidence".</w:t>
      </w:r>
      <w:proofErr w:type="gramEnd"/>
      <w:r w:rsidRPr="00F63267">
        <w:rPr>
          <w:rFonts w:ascii="Book Antiqua" w:eastAsia="Arial Unicode MS" w:hAnsi="Book Antiqua"/>
          <w:u w:color="000000"/>
        </w:rPr>
        <w:t xml:space="preserve"> </w:t>
      </w:r>
      <w:hyperlink r:id="rId13" w:history="1">
        <w:r w:rsidRPr="00F63267">
          <w:rPr>
            <w:rStyle w:val="Hyperlink"/>
            <w:rFonts w:ascii="Book Antiqua" w:hAnsi="Book Antiqua"/>
            <w:u w:color="000000"/>
          </w:rPr>
          <w:t>http://www.cebm.net/index.aspx?o=5653</w:t>
        </w:r>
      </w:hyperlink>
    </w:p>
    <w:p w14:paraId="12040A9B" w14:textId="77777777" w:rsidR="001243CB" w:rsidRPr="00F63267" w:rsidRDefault="001243CB" w:rsidP="002E7B46">
      <w:pPr>
        <w:spacing w:line="360" w:lineRule="auto"/>
        <w:jc w:val="both"/>
        <w:outlineLvl w:val="0"/>
        <w:rPr>
          <w:rFonts w:ascii="Book Antiqua" w:eastAsia="Arial Unicode MS" w:hAnsi="Book Antiqua"/>
          <w:b/>
          <w:color w:val="FF0000"/>
          <w:u w:color="000000"/>
          <w:lang w:eastAsia="zh-CN"/>
        </w:rPr>
      </w:pPr>
    </w:p>
    <w:p w14:paraId="40179927" w14:textId="77777777" w:rsidR="001243CB" w:rsidRPr="00F63267" w:rsidRDefault="001243CB" w:rsidP="002E7B46">
      <w:pPr>
        <w:spacing w:line="360" w:lineRule="auto"/>
        <w:jc w:val="both"/>
        <w:outlineLvl w:val="0"/>
        <w:rPr>
          <w:rFonts w:ascii="Book Antiqua" w:eastAsia="Arial Unicode MS" w:hAnsi="Book Antiqua"/>
          <w:b/>
          <w:color w:val="FF0000"/>
          <w:u w:color="000000"/>
        </w:rPr>
      </w:pPr>
    </w:p>
    <w:p w14:paraId="645B3386" w14:textId="77777777" w:rsidR="001243CB" w:rsidRPr="00F63267" w:rsidRDefault="001243CB" w:rsidP="002E7B46">
      <w:pPr>
        <w:spacing w:line="360" w:lineRule="auto"/>
        <w:jc w:val="both"/>
        <w:outlineLvl w:val="0"/>
        <w:rPr>
          <w:rFonts w:ascii="Book Antiqua" w:eastAsia="Arial Unicode MS" w:hAnsi="Book Antiqua"/>
          <w:b/>
          <w:color w:val="FF0000"/>
          <w:u w:color="000000"/>
        </w:rPr>
      </w:pPr>
    </w:p>
    <w:p w14:paraId="19D48B07" w14:textId="77777777" w:rsidR="001243CB" w:rsidRPr="00F63267" w:rsidRDefault="001243CB" w:rsidP="002E7B46">
      <w:pPr>
        <w:spacing w:line="360" w:lineRule="auto"/>
        <w:jc w:val="both"/>
        <w:outlineLvl w:val="0"/>
        <w:rPr>
          <w:rFonts w:ascii="Book Antiqua" w:eastAsia="Arial Unicode MS" w:hAnsi="Book Antiqua"/>
          <w:b/>
          <w:color w:val="FF0000"/>
          <w:u w:color="000000"/>
        </w:rPr>
      </w:pPr>
    </w:p>
    <w:sectPr w:rsidR="001243CB" w:rsidRPr="00F63267" w:rsidSect="00D36EF6">
      <w:footerReference w:type="default" r:id="rId14"/>
      <w:pgSz w:w="11900" w:h="16840"/>
      <w:pgMar w:top="1440" w:right="1800" w:bottom="1440" w:left="1800" w:header="709" w:footer="709"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B4B93F" w15:done="0"/>
  <w15:commentEx w15:paraId="3633850C" w15:done="0"/>
  <w15:commentEx w15:paraId="5D6EAE61" w15:done="0"/>
  <w15:commentEx w15:paraId="1734DDB0" w15:done="0"/>
  <w15:commentEx w15:paraId="27AE0C4D" w15:done="0"/>
  <w15:commentEx w15:paraId="1EE7731D" w15:done="0"/>
  <w15:commentEx w15:paraId="7BA13A6D" w15:done="0"/>
  <w15:commentEx w15:paraId="2E447B5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66F15" w14:textId="77777777" w:rsidR="000909FB" w:rsidRDefault="000909FB">
      <w:r>
        <w:separator/>
      </w:r>
    </w:p>
  </w:endnote>
  <w:endnote w:type="continuationSeparator" w:id="0">
    <w:p w14:paraId="7C80020E" w14:textId="77777777" w:rsidR="000909FB" w:rsidRDefault="00090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D691" w14:textId="77777777" w:rsidR="000909FB" w:rsidRDefault="000909FB">
    <w:pPr>
      <w:tabs>
        <w:tab w:val="left" w:pos="0"/>
        <w:tab w:val="center" w:pos="4816"/>
        <w:tab w:val="center" w:pos="4819"/>
        <w:tab w:val="center" w:pos="4819"/>
        <w:tab w:val="right" w:pos="9612"/>
        <w:tab w:val="right" w:pos="9612"/>
        <w:tab w:val="right" w:pos="9632"/>
      </w:tabs>
      <w:outlineLvl w:val="0"/>
      <w:rPr>
        <w:rFonts w:eastAsia="Arial Unicode MS"/>
        <w:color w:val="000000"/>
        <w:u w:color="000000"/>
        <w:lang w:val="it-IT"/>
      </w:rPr>
    </w:pPr>
    <w:r>
      <w:rPr>
        <w:rFonts w:eastAsia="Arial Unicode MS"/>
        <w:color w:val="000000"/>
        <w:u w:color="000000"/>
        <w:lang w:val="it-IT"/>
      </w:rPr>
      <w:fldChar w:fldCharType="begin"/>
    </w:r>
    <w:r>
      <w:rPr>
        <w:rFonts w:eastAsia="Arial Unicode MS" w:hAnsi="Arial Unicode MS"/>
        <w:color w:val="000000"/>
        <w:u w:color="000000"/>
        <w:lang w:val="it-IT"/>
      </w:rPr>
      <w:instrText xml:space="preserve"> PAGE </w:instrText>
    </w:r>
    <w:r>
      <w:rPr>
        <w:rFonts w:eastAsia="Arial Unicode MS"/>
        <w:color w:val="000000"/>
        <w:u w:color="000000"/>
        <w:lang w:val="it-IT"/>
      </w:rPr>
      <w:fldChar w:fldCharType="separate"/>
    </w:r>
    <w:r w:rsidR="00F1009A">
      <w:rPr>
        <w:rFonts w:eastAsia="Arial Unicode MS" w:hAnsi="Arial Unicode MS"/>
        <w:noProof/>
        <w:color w:val="000000"/>
        <w:u w:color="000000"/>
        <w:lang w:val="it-IT"/>
      </w:rPr>
      <w:t>37</w:t>
    </w:r>
    <w:r>
      <w:rPr>
        <w:rFonts w:eastAsia="Arial Unicode MS"/>
        <w:color w:val="000000"/>
        <w:u w:color="000000"/>
        <w:lang w:val="it-IT"/>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DF79A" w14:textId="77777777" w:rsidR="000909FB" w:rsidRDefault="000909FB">
      <w:r>
        <w:separator/>
      </w:r>
    </w:p>
  </w:footnote>
  <w:footnote w:type="continuationSeparator" w:id="0">
    <w:p w14:paraId="5D6C0D62" w14:textId="77777777" w:rsidR="000909FB" w:rsidRDefault="000909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pStyle w:val="List0"/>
      <w:lvlText w:val="%1."/>
      <w:lvlJc w:val="left"/>
      <w:pPr>
        <w:tabs>
          <w:tab w:val="num" w:pos="321"/>
        </w:tabs>
        <w:ind w:left="321" w:firstLine="360"/>
      </w:pPr>
      <w:rPr>
        <w:rFonts w:hint="default"/>
        <w:position w:val="0"/>
      </w:rPr>
    </w:lvl>
    <w:lvl w:ilvl="1">
      <w:start w:val="1"/>
      <w:numFmt w:val="lowerLetter"/>
      <w:lvlText w:val="%2."/>
      <w:lvlJc w:val="left"/>
      <w:pPr>
        <w:tabs>
          <w:tab w:val="num" w:pos="360"/>
        </w:tabs>
        <w:ind w:left="360" w:firstLine="1080"/>
      </w:pPr>
      <w:rPr>
        <w:rFonts w:hint="default"/>
        <w:position w:val="0"/>
      </w:rPr>
    </w:lvl>
    <w:lvl w:ilvl="2">
      <w:start w:val="1"/>
      <w:numFmt w:val="lowerRoman"/>
      <w:lvlText w:val="%3."/>
      <w:lvlJc w:val="left"/>
      <w:pPr>
        <w:tabs>
          <w:tab w:val="num" w:pos="296"/>
        </w:tabs>
        <w:ind w:left="296" w:firstLine="1864"/>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lowerLetter"/>
      <w:lvlText w:val="%5."/>
      <w:lvlJc w:val="left"/>
      <w:pPr>
        <w:tabs>
          <w:tab w:val="num" w:pos="360"/>
        </w:tabs>
        <w:ind w:left="360" w:firstLine="3240"/>
      </w:pPr>
      <w:rPr>
        <w:rFonts w:hint="default"/>
        <w:position w:val="0"/>
      </w:rPr>
    </w:lvl>
    <w:lvl w:ilvl="5">
      <w:start w:val="1"/>
      <w:numFmt w:val="lowerRoman"/>
      <w:lvlText w:val="%6."/>
      <w:lvlJc w:val="left"/>
      <w:pPr>
        <w:tabs>
          <w:tab w:val="num" w:pos="296"/>
        </w:tabs>
        <w:ind w:left="296" w:firstLine="4024"/>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lowerLetter"/>
      <w:lvlText w:val="%8."/>
      <w:lvlJc w:val="left"/>
      <w:pPr>
        <w:tabs>
          <w:tab w:val="num" w:pos="360"/>
        </w:tabs>
        <w:ind w:left="360" w:firstLine="5400"/>
      </w:pPr>
      <w:rPr>
        <w:rFonts w:hint="default"/>
        <w:position w:val="0"/>
      </w:rPr>
    </w:lvl>
    <w:lvl w:ilvl="8">
      <w:start w:val="1"/>
      <w:numFmt w:val="lowerRoman"/>
      <w:lvlText w:val="%9."/>
      <w:lvlJc w:val="left"/>
      <w:pPr>
        <w:tabs>
          <w:tab w:val="num" w:pos="296"/>
        </w:tabs>
        <w:ind w:left="296" w:firstLine="6184"/>
      </w:pPr>
      <w:rPr>
        <w:rFonts w:hint="default"/>
        <w:position w:val="0"/>
      </w:rPr>
    </w:lvl>
  </w:abstractNum>
  <w:abstractNum w:abstractNumId="1">
    <w:nsid w:val="00000002"/>
    <w:multiLevelType w:val="multilevel"/>
    <w:tmpl w:val="894EE874"/>
    <w:lvl w:ilvl="0">
      <w:start w:val="1"/>
      <w:numFmt w:val="decimal"/>
      <w:pStyle w:val="ImportWordListStyleDefinition1"/>
      <w:lvlText w:val="%1."/>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1">
      <w:start w:val="1"/>
      <w:numFmt w:val="lowerLetter"/>
      <w:lvlText w:val="%2."/>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2">
      <w:start w:val="1"/>
      <w:numFmt w:val="lowerRoman"/>
      <w:lvlText w:val="%3."/>
      <w:lvlJc w:val="left"/>
      <w:pPr>
        <w:tabs>
          <w:tab w:val="num" w:pos="296"/>
        </w:tabs>
        <w:ind w:left="296" w:firstLine="1864"/>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3">
      <w:start w:val="1"/>
      <w:numFmt w:val="decimal"/>
      <w:lvlText w:val="%4."/>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4">
      <w:start w:val="1"/>
      <w:numFmt w:val="lowerLetter"/>
      <w:lvlText w:val="%5."/>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5">
      <w:start w:val="1"/>
      <w:numFmt w:val="lowerRoman"/>
      <w:lvlText w:val="%6."/>
      <w:lvlJc w:val="left"/>
      <w:pPr>
        <w:tabs>
          <w:tab w:val="num" w:pos="296"/>
        </w:tabs>
        <w:ind w:left="296" w:firstLine="4024"/>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6">
      <w:start w:val="1"/>
      <w:numFmt w:val="decimal"/>
      <w:lvlText w:val="%7."/>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7">
      <w:start w:val="1"/>
      <w:numFmt w:val="lowerLetter"/>
      <w:lvlText w:val="%8."/>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lvl w:ilvl="8">
      <w:start w:val="1"/>
      <w:numFmt w:val="lowerRoman"/>
      <w:lvlText w:val="%9."/>
      <w:lvlJc w:val="left"/>
      <w:pPr>
        <w:tabs>
          <w:tab w:val="num" w:pos="296"/>
        </w:tabs>
        <w:ind w:left="296" w:firstLine="6184"/>
      </w:pPr>
      <w:rPr>
        <w:rFonts w:ascii="Times New Roman" w:eastAsia="Arial Unicode MS" w:hAnsi="Times New Roman" w:hint="default"/>
        <w:b w:val="0"/>
        <w:i w:val="0"/>
        <w:caps w:val="0"/>
        <w:smallCaps w:val="0"/>
        <w:strike w:val="0"/>
        <w:dstrike w:val="0"/>
        <w:color w:val="000000"/>
        <w:kern w:val="0"/>
        <w:position w:val="0"/>
        <w:sz w:val="26"/>
        <w:u w:val="none" w:color="000000"/>
        <w:vertAlign w:val="baseline"/>
        <w:rtl w:val="0"/>
        <w:em w:val="none"/>
        <w:lang w:val="it-IT"/>
      </w:rPr>
    </w:lvl>
  </w:abstractNum>
  <w:abstractNum w:abstractNumId="2">
    <w:nsid w:val="02B4610A"/>
    <w:multiLevelType w:val="hybridMultilevel"/>
    <w:tmpl w:val="25DCEDAE"/>
    <w:lvl w:ilvl="0" w:tplc="5D2274B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
    <w:nsid w:val="12C25B34"/>
    <w:multiLevelType w:val="multilevel"/>
    <w:tmpl w:val="894EE872"/>
    <w:lvl w:ilvl="0">
      <w:start w:val="1"/>
      <w:numFmt w:val="decimal"/>
      <w:lvlText w:val="%1)"/>
      <w:lvlJc w:val="left"/>
      <w:pPr>
        <w:tabs>
          <w:tab w:val="num" w:pos="360"/>
        </w:tabs>
        <w:ind w:left="360" w:hanging="360"/>
      </w:pPr>
      <w:rPr>
        <w:rFonts w:hint="default"/>
        <w:position w:val="0"/>
      </w:rPr>
    </w:lvl>
    <w:lvl w:ilvl="1">
      <w:start w:val="1"/>
      <w:numFmt w:val="decimal"/>
      <w:lvlText w:val="%2)"/>
      <w:lvlJc w:val="left"/>
      <w:pPr>
        <w:tabs>
          <w:tab w:val="num" w:pos="720"/>
        </w:tabs>
        <w:ind w:left="720" w:hanging="360"/>
      </w:pPr>
      <w:rPr>
        <w:rFonts w:hint="default"/>
        <w:position w:val="0"/>
      </w:rPr>
    </w:lvl>
    <w:lvl w:ilvl="2">
      <w:start w:val="1"/>
      <w:numFmt w:val="decimal"/>
      <w:lvlText w:val="%3)"/>
      <w:lvlJc w:val="left"/>
      <w:pPr>
        <w:tabs>
          <w:tab w:val="num" w:pos="1080"/>
        </w:tabs>
        <w:ind w:left="1080" w:hanging="360"/>
      </w:pPr>
      <w:rPr>
        <w:rFonts w:hint="default"/>
        <w:position w:val="0"/>
      </w:rPr>
    </w:lvl>
    <w:lvl w:ilvl="3">
      <w:start w:val="1"/>
      <w:numFmt w:val="decimal"/>
      <w:lvlText w:val="%4)"/>
      <w:lvlJc w:val="left"/>
      <w:pPr>
        <w:tabs>
          <w:tab w:val="num" w:pos="1440"/>
        </w:tabs>
        <w:ind w:left="1440" w:hanging="360"/>
      </w:pPr>
      <w:rPr>
        <w:rFonts w:hint="default"/>
        <w:position w:val="0"/>
      </w:rPr>
    </w:lvl>
    <w:lvl w:ilvl="4">
      <w:start w:val="1"/>
      <w:numFmt w:val="decimal"/>
      <w:lvlText w:val="%5)"/>
      <w:lvlJc w:val="left"/>
      <w:pPr>
        <w:tabs>
          <w:tab w:val="num" w:pos="1800"/>
        </w:tabs>
        <w:ind w:left="1800" w:hanging="360"/>
      </w:pPr>
      <w:rPr>
        <w:rFonts w:hint="default"/>
        <w:position w:val="0"/>
      </w:rPr>
    </w:lvl>
    <w:lvl w:ilvl="5">
      <w:start w:val="1"/>
      <w:numFmt w:val="decimal"/>
      <w:lvlText w:val="%6)"/>
      <w:lvlJc w:val="left"/>
      <w:pPr>
        <w:tabs>
          <w:tab w:val="num" w:pos="2160"/>
        </w:tabs>
        <w:ind w:left="2160" w:hanging="360"/>
      </w:pPr>
      <w:rPr>
        <w:rFonts w:hint="default"/>
        <w:position w:val="0"/>
      </w:rPr>
    </w:lvl>
    <w:lvl w:ilvl="6">
      <w:start w:val="1"/>
      <w:numFmt w:val="decimal"/>
      <w:lvlText w:val="%7)"/>
      <w:lvlJc w:val="left"/>
      <w:pPr>
        <w:tabs>
          <w:tab w:val="num" w:pos="2520"/>
        </w:tabs>
        <w:ind w:left="2520" w:hanging="360"/>
      </w:pPr>
      <w:rPr>
        <w:rFonts w:hint="default"/>
        <w:position w:val="0"/>
      </w:rPr>
    </w:lvl>
    <w:lvl w:ilvl="7">
      <w:start w:val="1"/>
      <w:numFmt w:val="decimal"/>
      <w:lvlText w:val="%8)"/>
      <w:lvlJc w:val="left"/>
      <w:pPr>
        <w:tabs>
          <w:tab w:val="num" w:pos="2880"/>
        </w:tabs>
        <w:ind w:left="2880" w:hanging="360"/>
      </w:pPr>
      <w:rPr>
        <w:rFonts w:hint="default"/>
        <w:position w:val="0"/>
      </w:rPr>
    </w:lvl>
    <w:lvl w:ilvl="8">
      <w:start w:val="1"/>
      <w:numFmt w:val="decimal"/>
      <w:lvlText w:val="%9)"/>
      <w:lvlJc w:val="left"/>
      <w:pPr>
        <w:tabs>
          <w:tab w:val="num" w:pos="3240"/>
        </w:tabs>
        <w:ind w:left="3240" w:hanging="360"/>
      </w:pPr>
      <w:rPr>
        <w:rFonts w:hint="default"/>
        <w:position w:val="0"/>
      </w:rPr>
    </w:lvl>
  </w:abstractNum>
  <w:abstractNum w:abstractNumId="4">
    <w:nsid w:val="225A0B2A"/>
    <w:multiLevelType w:val="hybridMultilevel"/>
    <w:tmpl w:val="04908AB6"/>
    <w:lvl w:ilvl="0" w:tplc="44E80DC2">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5DB9392"/>
    <w:multiLevelType w:val="hybridMultilevel"/>
    <w:tmpl w:val="F682B7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657F0AB1"/>
    <w:multiLevelType w:val="hybridMultilevel"/>
    <w:tmpl w:val="B7280C7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DE27B5"/>
    <w:multiLevelType w:val="hybridMultilevel"/>
    <w:tmpl w:val="72549D0C"/>
    <w:lvl w:ilvl="0" w:tplc="EB4E9CD0">
      <w:start w:val="1"/>
      <w:numFmt w:val="decimal"/>
      <w:lvlText w:val="%1."/>
      <w:lvlJc w:val="left"/>
      <w:pPr>
        <w:ind w:left="720" w:hanging="360"/>
      </w:pPr>
      <w:rPr>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4"/>
  </w:num>
  <w:num w:numId="5">
    <w:abstractNumId w:val="3"/>
  </w:num>
  <w:num w:numId="6">
    <w:abstractNumId w:val="2"/>
  </w:num>
  <w:num w:numId="7">
    <w:abstractNumId w:val="6"/>
  </w:num>
  <w:num w:numId="8">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390"/>
    <w:rsid w:val="0000077F"/>
    <w:rsid w:val="00001C05"/>
    <w:rsid w:val="0000255B"/>
    <w:rsid w:val="00007C95"/>
    <w:rsid w:val="00024578"/>
    <w:rsid w:val="000333B9"/>
    <w:rsid w:val="00037281"/>
    <w:rsid w:val="00046F40"/>
    <w:rsid w:val="00051900"/>
    <w:rsid w:val="00052A30"/>
    <w:rsid w:val="00062EFC"/>
    <w:rsid w:val="0006345C"/>
    <w:rsid w:val="00065A25"/>
    <w:rsid w:val="00071EAE"/>
    <w:rsid w:val="00083422"/>
    <w:rsid w:val="000909FB"/>
    <w:rsid w:val="000931F0"/>
    <w:rsid w:val="000962F8"/>
    <w:rsid w:val="000A0F57"/>
    <w:rsid w:val="000A7A2A"/>
    <w:rsid w:val="000B19A0"/>
    <w:rsid w:val="000B24DA"/>
    <w:rsid w:val="000B57AC"/>
    <w:rsid w:val="000C4314"/>
    <w:rsid w:val="000D07D1"/>
    <w:rsid w:val="000D1D43"/>
    <w:rsid w:val="000D30C2"/>
    <w:rsid w:val="000D64A6"/>
    <w:rsid w:val="000E3532"/>
    <w:rsid w:val="000F31FD"/>
    <w:rsid w:val="00107DC0"/>
    <w:rsid w:val="001136B7"/>
    <w:rsid w:val="0012305D"/>
    <w:rsid w:val="001243CB"/>
    <w:rsid w:val="001417E5"/>
    <w:rsid w:val="0014189D"/>
    <w:rsid w:val="001463C0"/>
    <w:rsid w:val="00146BD4"/>
    <w:rsid w:val="00146C9F"/>
    <w:rsid w:val="0015046D"/>
    <w:rsid w:val="00156603"/>
    <w:rsid w:val="00164EBF"/>
    <w:rsid w:val="00166785"/>
    <w:rsid w:val="0017227F"/>
    <w:rsid w:val="001750BD"/>
    <w:rsid w:val="001761F8"/>
    <w:rsid w:val="00176CE7"/>
    <w:rsid w:val="001825E1"/>
    <w:rsid w:val="001859B6"/>
    <w:rsid w:val="00185A75"/>
    <w:rsid w:val="00187B7F"/>
    <w:rsid w:val="00191BD5"/>
    <w:rsid w:val="001924CC"/>
    <w:rsid w:val="001A0E43"/>
    <w:rsid w:val="001A12E2"/>
    <w:rsid w:val="001A335A"/>
    <w:rsid w:val="001A3EAF"/>
    <w:rsid w:val="001A64B6"/>
    <w:rsid w:val="001B1B31"/>
    <w:rsid w:val="001B3EE4"/>
    <w:rsid w:val="001B509E"/>
    <w:rsid w:val="001B6B32"/>
    <w:rsid w:val="001C0D76"/>
    <w:rsid w:val="001C3545"/>
    <w:rsid w:val="001C3F5E"/>
    <w:rsid w:val="001C6175"/>
    <w:rsid w:val="001D06A8"/>
    <w:rsid w:val="001D63F5"/>
    <w:rsid w:val="001E2016"/>
    <w:rsid w:val="001E7D6F"/>
    <w:rsid w:val="001F4064"/>
    <w:rsid w:val="0020104F"/>
    <w:rsid w:val="002117E8"/>
    <w:rsid w:val="0021189E"/>
    <w:rsid w:val="00211D78"/>
    <w:rsid w:val="00212348"/>
    <w:rsid w:val="0021669A"/>
    <w:rsid w:val="00216E44"/>
    <w:rsid w:val="0021713D"/>
    <w:rsid w:val="00222F1D"/>
    <w:rsid w:val="00223E4A"/>
    <w:rsid w:val="00234B33"/>
    <w:rsid w:val="00237636"/>
    <w:rsid w:val="002461F0"/>
    <w:rsid w:val="00260D3C"/>
    <w:rsid w:val="0026246E"/>
    <w:rsid w:val="002641C7"/>
    <w:rsid w:val="00267342"/>
    <w:rsid w:val="002705A6"/>
    <w:rsid w:val="0027200A"/>
    <w:rsid w:val="00277871"/>
    <w:rsid w:val="00277ADB"/>
    <w:rsid w:val="00280C79"/>
    <w:rsid w:val="00284232"/>
    <w:rsid w:val="00293156"/>
    <w:rsid w:val="002976E6"/>
    <w:rsid w:val="002A021D"/>
    <w:rsid w:val="002A0286"/>
    <w:rsid w:val="002A2CE2"/>
    <w:rsid w:val="002A4248"/>
    <w:rsid w:val="002A4499"/>
    <w:rsid w:val="002A72BF"/>
    <w:rsid w:val="002B07AC"/>
    <w:rsid w:val="002B087D"/>
    <w:rsid w:val="002B0A8E"/>
    <w:rsid w:val="002B2504"/>
    <w:rsid w:val="002C1288"/>
    <w:rsid w:val="002C1564"/>
    <w:rsid w:val="002D102B"/>
    <w:rsid w:val="002D2113"/>
    <w:rsid w:val="002D3F3B"/>
    <w:rsid w:val="002E3A49"/>
    <w:rsid w:val="002E7B46"/>
    <w:rsid w:val="002F1C96"/>
    <w:rsid w:val="002F65B0"/>
    <w:rsid w:val="002F75BB"/>
    <w:rsid w:val="002F78A7"/>
    <w:rsid w:val="00302366"/>
    <w:rsid w:val="003051AE"/>
    <w:rsid w:val="00311D0A"/>
    <w:rsid w:val="003125A7"/>
    <w:rsid w:val="00314B16"/>
    <w:rsid w:val="0031636A"/>
    <w:rsid w:val="00326EDE"/>
    <w:rsid w:val="00330D78"/>
    <w:rsid w:val="003377E6"/>
    <w:rsid w:val="00340726"/>
    <w:rsid w:val="00346BBE"/>
    <w:rsid w:val="00351E98"/>
    <w:rsid w:val="00354927"/>
    <w:rsid w:val="00360F17"/>
    <w:rsid w:val="00361B6C"/>
    <w:rsid w:val="003626B0"/>
    <w:rsid w:val="00363640"/>
    <w:rsid w:val="00366A92"/>
    <w:rsid w:val="003721F6"/>
    <w:rsid w:val="00373C79"/>
    <w:rsid w:val="00381A55"/>
    <w:rsid w:val="003865FD"/>
    <w:rsid w:val="0038777A"/>
    <w:rsid w:val="003920FF"/>
    <w:rsid w:val="003941B3"/>
    <w:rsid w:val="003949DF"/>
    <w:rsid w:val="00394FB3"/>
    <w:rsid w:val="003B7667"/>
    <w:rsid w:val="003C72DB"/>
    <w:rsid w:val="003F04AA"/>
    <w:rsid w:val="003F1311"/>
    <w:rsid w:val="003F27F2"/>
    <w:rsid w:val="003F34CE"/>
    <w:rsid w:val="003F3570"/>
    <w:rsid w:val="003F3FC1"/>
    <w:rsid w:val="00400B02"/>
    <w:rsid w:val="004023A7"/>
    <w:rsid w:val="0040342F"/>
    <w:rsid w:val="00405318"/>
    <w:rsid w:val="00406A9D"/>
    <w:rsid w:val="00412580"/>
    <w:rsid w:val="004132AB"/>
    <w:rsid w:val="00413B6B"/>
    <w:rsid w:val="00414025"/>
    <w:rsid w:val="00432D81"/>
    <w:rsid w:val="00436910"/>
    <w:rsid w:val="004405B3"/>
    <w:rsid w:val="00443011"/>
    <w:rsid w:val="00446008"/>
    <w:rsid w:val="00446152"/>
    <w:rsid w:val="00450E3D"/>
    <w:rsid w:val="00463D8C"/>
    <w:rsid w:val="004723A0"/>
    <w:rsid w:val="00473098"/>
    <w:rsid w:val="00474CE0"/>
    <w:rsid w:val="0047587E"/>
    <w:rsid w:val="00477802"/>
    <w:rsid w:val="00483CBA"/>
    <w:rsid w:val="00491B3C"/>
    <w:rsid w:val="00492D9B"/>
    <w:rsid w:val="00494756"/>
    <w:rsid w:val="00494F68"/>
    <w:rsid w:val="00494FFE"/>
    <w:rsid w:val="00497B7C"/>
    <w:rsid w:val="004A33B2"/>
    <w:rsid w:val="004C352E"/>
    <w:rsid w:val="004C6291"/>
    <w:rsid w:val="004C6D58"/>
    <w:rsid w:val="004D20B9"/>
    <w:rsid w:val="004E4A4D"/>
    <w:rsid w:val="004F0459"/>
    <w:rsid w:val="004F22D1"/>
    <w:rsid w:val="005002C0"/>
    <w:rsid w:val="00500430"/>
    <w:rsid w:val="0050076B"/>
    <w:rsid w:val="00500EC9"/>
    <w:rsid w:val="00514BA0"/>
    <w:rsid w:val="00517E96"/>
    <w:rsid w:val="00523FE9"/>
    <w:rsid w:val="00526D5F"/>
    <w:rsid w:val="00530635"/>
    <w:rsid w:val="005321B7"/>
    <w:rsid w:val="0053435F"/>
    <w:rsid w:val="005465E3"/>
    <w:rsid w:val="005513CA"/>
    <w:rsid w:val="00554589"/>
    <w:rsid w:val="00560CBA"/>
    <w:rsid w:val="00560CC3"/>
    <w:rsid w:val="00577A49"/>
    <w:rsid w:val="005848B9"/>
    <w:rsid w:val="00586D8D"/>
    <w:rsid w:val="00590D15"/>
    <w:rsid w:val="005A1D8B"/>
    <w:rsid w:val="005A3EA9"/>
    <w:rsid w:val="005A639A"/>
    <w:rsid w:val="005B0C9C"/>
    <w:rsid w:val="005B1AA1"/>
    <w:rsid w:val="005B1CA6"/>
    <w:rsid w:val="005D5AB1"/>
    <w:rsid w:val="005E0E98"/>
    <w:rsid w:val="00617822"/>
    <w:rsid w:val="00622EA8"/>
    <w:rsid w:val="00625CCD"/>
    <w:rsid w:val="0062668A"/>
    <w:rsid w:val="006310DB"/>
    <w:rsid w:val="00631F04"/>
    <w:rsid w:val="006353CD"/>
    <w:rsid w:val="00636922"/>
    <w:rsid w:val="00637027"/>
    <w:rsid w:val="00637F3F"/>
    <w:rsid w:val="00640A5C"/>
    <w:rsid w:val="0064628E"/>
    <w:rsid w:val="00653902"/>
    <w:rsid w:val="006641FC"/>
    <w:rsid w:val="00664A46"/>
    <w:rsid w:val="006729DD"/>
    <w:rsid w:val="00674963"/>
    <w:rsid w:val="0067514C"/>
    <w:rsid w:val="00681B59"/>
    <w:rsid w:val="00690F78"/>
    <w:rsid w:val="006941CB"/>
    <w:rsid w:val="006953A5"/>
    <w:rsid w:val="006955C2"/>
    <w:rsid w:val="00697910"/>
    <w:rsid w:val="00697E36"/>
    <w:rsid w:val="006B22E5"/>
    <w:rsid w:val="006B7D48"/>
    <w:rsid w:val="006D1D2F"/>
    <w:rsid w:val="006D3A1C"/>
    <w:rsid w:val="006D795A"/>
    <w:rsid w:val="006E5961"/>
    <w:rsid w:val="006F0891"/>
    <w:rsid w:val="006F55E2"/>
    <w:rsid w:val="00706268"/>
    <w:rsid w:val="00713802"/>
    <w:rsid w:val="00721040"/>
    <w:rsid w:val="00730D6C"/>
    <w:rsid w:val="00741868"/>
    <w:rsid w:val="007450D2"/>
    <w:rsid w:val="007464DD"/>
    <w:rsid w:val="0074714E"/>
    <w:rsid w:val="00747DE8"/>
    <w:rsid w:val="00750E4A"/>
    <w:rsid w:val="007511D9"/>
    <w:rsid w:val="00753DCA"/>
    <w:rsid w:val="007558EB"/>
    <w:rsid w:val="00755C9C"/>
    <w:rsid w:val="00760490"/>
    <w:rsid w:val="0076418E"/>
    <w:rsid w:val="007649D2"/>
    <w:rsid w:val="00766291"/>
    <w:rsid w:val="00766C37"/>
    <w:rsid w:val="00775804"/>
    <w:rsid w:val="007870D2"/>
    <w:rsid w:val="0078722E"/>
    <w:rsid w:val="00787643"/>
    <w:rsid w:val="00793137"/>
    <w:rsid w:val="007A3F2F"/>
    <w:rsid w:val="007A42AE"/>
    <w:rsid w:val="007B01F8"/>
    <w:rsid w:val="007B0B78"/>
    <w:rsid w:val="007C0382"/>
    <w:rsid w:val="007C2651"/>
    <w:rsid w:val="007C4582"/>
    <w:rsid w:val="007C7E3F"/>
    <w:rsid w:val="007D1EE9"/>
    <w:rsid w:val="007D342B"/>
    <w:rsid w:val="007E02C5"/>
    <w:rsid w:val="007E4F00"/>
    <w:rsid w:val="007F758E"/>
    <w:rsid w:val="008027D9"/>
    <w:rsid w:val="00805AAE"/>
    <w:rsid w:val="00806455"/>
    <w:rsid w:val="008101F0"/>
    <w:rsid w:val="008124C3"/>
    <w:rsid w:val="00813CCE"/>
    <w:rsid w:val="00814D72"/>
    <w:rsid w:val="00816E84"/>
    <w:rsid w:val="0082368D"/>
    <w:rsid w:val="00823A65"/>
    <w:rsid w:val="008246C5"/>
    <w:rsid w:val="00831EF0"/>
    <w:rsid w:val="00837F78"/>
    <w:rsid w:val="00843E3D"/>
    <w:rsid w:val="00865FA5"/>
    <w:rsid w:val="008716E9"/>
    <w:rsid w:val="0088344F"/>
    <w:rsid w:val="00885161"/>
    <w:rsid w:val="00896309"/>
    <w:rsid w:val="008A0A34"/>
    <w:rsid w:val="008A4D83"/>
    <w:rsid w:val="008A7469"/>
    <w:rsid w:val="008B28DC"/>
    <w:rsid w:val="008C234D"/>
    <w:rsid w:val="008C2CE1"/>
    <w:rsid w:val="008C389D"/>
    <w:rsid w:val="008C3B72"/>
    <w:rsid w:val="008C45D4"/>
    <w:rsid w:val="008D7293"/>
    <w:rsid w:val="008D756E"/>
    <w:rsid w:val="008E2C52"/>
    <w:rsid w:val="008E5916"/>
    <w:rsid w:val="008F2847"/>
    <w:rsid w:val="008F553F"/>
    <w:rsid w:val="00901142"/>
    <w:rsid w:val="009142AC"/>
    <w:rsid w:val="00914CD1"/>
    <w:rsid w:val="009174C7"/>
    <w:rsid w:val="00917F1F"/>
    <w:rsid w:val="00922CE5"/>
    <w:rsid w:val="00923B93"/>
    <w:rsid w:val="00923C5C"/>
    <w:rsid w:val="009248F7"/>
    <w:rsid w:val="00925554"/>
    <w:rsid w:val="009263B0"/>
    <w:rsid w:val="009362A7"/>
    <w:rsid w:val="009407C8"/>
    <w:rsid w:val="00941245"/>
    <w:rsid w:val="00943FAB"/>
    <w:rsid w:val="009440B7"/>
    <w:rsid w:val="0094688D"/>
    <w:rsid w:val="009505AD"/>
    <w:rsid w:val="00950B94"/>
    <w:rsid w:val="00951A25"/>
    <w:rsid w:val="009521EC"/>
    <w:rsid w:val="00954957"/>
    <w:rsid w:val="00955F54"/>
    <w:rsid w:val="009564FD"/>
    <w:rsid w:val="009654EB"/>
    <w:rsid w:val="00974F5D"/>
    <w:rsid w:val="00975FDE"/>
    <w:rsid w:val="00982164"/>
    <w:rsid w:val="009A04E5"/>
    <w:rsid w:val="009A757A"/>
    <w:rsid w:val="009B20FC"/>
    <w:rsid w:val="009C7C63"/>
    <w:rsid w:val="009D4CCA"/>
    <w:rsid w:val="009D5764"/>
    <w:rsid w:val="009D73B0"/>
    <w:rsid w:val="009E024F"/>
    <w:rsid w:val="009E038C"/>
    <w:rsid w:val="009E2E27"/>
    <w:rsid w:val="009F00F8"/>
    <w:rsid w:val="009F13E5"/>
    <w:rsid w:val="009F4B29"/>
    <w:rsid w:val="009F551B"/>
    <w:rsid w:val="00A0130A"/>
    <w:rsid w:val="00A034BB"/>
    <w:rsid w:val="00A03E16"/>
    <w:rsid w:val="00A11C0B"/>
    <w:rsid w:val="00A11FB2"/>
    <w:rsid w:val="00A149AC"/>
    <w:rsid w:val="00A16D34"/>
    <w:rsid w:val="00A17CD6"/>
    <w:rsid w:val="00A205F5"/>
    <w:rsid w:val="00A21B9A"/>
    <w:rsid w:val="00A22DB0"/>
    <w:rsid w:val="00A2564D"/>
    <w:rsid w:val="00A25FE2"/>
    <w:rsid w:val="00A270AE"/>
    <w:rsid w:val="00A33597"/>
    <w:rsid w:val="00A37C96"/>
    <w:rsid w:val="00A41022"/>
    <w:rsid w:val="00A44700"/>
    <w:rsid w:val="00A45172"/>
    <w:rsid w:val="00A521C0"/>
    <w:rsid w:val="00A52607"/>
    <w:rsid w:val="00A554A0"/>
    <w:rsid w:val="00A57DB7"/>
    <w:rsid w:val="00A60C10"/>
    <w:rsid w:val="00A61C75"/>
    <w:rsid w:val="00A621E8"/>
    <w:rsid w:val="00A82A7D"/>
    <w:rsid w:val="00A860C9"/>
    <w:rsid w:val="00A8623F"/>
    <w:rsid w:val="00A87D19"/>
    <w:rsid w:val="00AA264D"/>
    <w:rsid w:val="00AA2E1F"/>
    <w:rsid w:val="00AA4636"/>
    <w:rsid w:val="00AA5CF4"/>
    <w:rsid w:val="00AA79ED"/>
    <w:rsid w:val="00AB405C"/>
    <w:rsid w:val="00AC14D5"/>
    <w:rsid w:val="00AC6062"/>
    <w:rsid w:val="00AC6B58"/>
    <w:rsid w:val="00AD153E"/>
    <w:rsid w:val="00AD76C5"/>
    <w:rsid w:val="00AF6F5D"/>
    <w:rsid w:val="00B03578"/>
    <w:rsid w:val="00B03D9C"/>
    <w:rsid w:val="00B04973"/>
    <w:rsid w:val="00B111A6"/>
    <w:rsid w:val="00B118BE"/>
    <w:rsid w:val="00B16114"/>
    <w:rsid w:val="00B23EE2"/>
    <w:rsid w:val="00B24060"/>
    <w:rsid w:val="00B27EB8"/>
    <w:rsid w:val="00B307CD"/>
    <w:rsid w:val="00B31008"/>
    <w:rsid w:val="00B324F5"/>
    <w:rsid w:val="00B3455A"/>
    <w:rsid w:val="00B36121"/>
    <w:rsid w:val="00B4227C"/>
    <w:rsid w:val="00B42488"/>
    <w:rsid w:val="00B47012"/>
    <w:rsid w:val="00B521CE"/>
    <w:rsid w:val="00B55244"/>
    <w:rsid w:val="00B576A1"/>
    <w:rsid w:val="00B6455F"/>
    <w:rsid w:val="00B664FD"/>
    <w:rsid w:val="00B76AE5"/>
    <w:rsid w:val="00B82E27"/>
    <w:rsid w:val="00B83EE4"/>
    <w:rsid w:val="00B926A9"/>
    <w:rsid w:val="00B93DCA"/>
    <w:rsid w:val="00BA090D"/>
    <w:rsid w:val="00BB0240"/>
    <w:rsid w:val="00BB03B4"/>
    <w:rsid w:val="00BB1D51"/>
    <w:rsid w:val="00BB30AB"/>
    <w:rsid w:val="00BB4BA6"/>
    <w:rsid w:val="00BB64D3"/>
    <w:rsid w:val="00BC0958"/>
    <w:rsid w:val="00BC6744"/>
    <w:rsid w:val="00BC795D"/>
    <w:rsid w:val="00BD3D42"/>
    <w:rsid w:val="00BD6B56"/>
    <w:rsid w:val="00BE0468"/>
    <w:rsid w:val="00BE0B22"/>
    <w:rsid w:val="00BE14B5"/>
    <w:rsid w:val="00BE4486"/>
    <w:rsid w:val="00BF1130"/>
    <w:rsid w:val="00BF30AC"/>
    <w:rsid w:val="00BF469F"/>
    <w:rsid w:val="00BF6C30"/>
    <w:rsid w:val="00C01F35"/>
    <w:rsid w:val="00C02C8A"/>
    <w:rsid w:val="00C23BF0"/>
    <w:rsid w:val="00C268C3"/>
    <w:rsid w:val="00C320EF"/>
    <w:rsid w:val="00C333DF"/>
    <w:rsid w:val="00C4024B"/>
    <w:rsid w:val="00C42DFA"/>
    <w:rsid w:val="00C53619"/>
    <w:rsid w:val="00C56516"/>
    <w:rsid w:val="00C66040"/>
    <w:rsid w:val="00C660EB"/>
    <w:rsid w:val="00C6699C"/>
    <w:rsid w:val="00C66A79"/>
    <w:rsid w:val="00C70CDF"/>
    <w:rsid w:val="00C7263D"/>
    <w:rsid w:val="00C73FAA"/>
    <w:rsid w:val="00C806D6"/>
    <w:rsid w:val="00C81487"/>
    <w:rsid w:val="00C856F2"/>
    <w:rsid w:val="00C91525"/>
    <w:rsid w:val="00C91C96"/>
    <w:rsid w:val="00C97848"/>
    <w:rsid w:val="00CA0D74"/>
    <w:rsid w:val="00CA2F7D"/>
    <w:rsid w:val="00CA68BD"/>
    <w:rsid w:val="00CB1B7E"/>
    <w:rsid w:val="00CB2950"/>
    <w:rsid w:val="00CB4AD5"/>
    <w:rsid w:val="00CC2B7E"/>
    <w:rsid w:val="00CC6C4F"/>
    <w:rsid w:val="00CC7E6A"/>
    <w:rsid w:val="00CD2DDA"/>
    <w:rsid w:val="00CD3435"/>
    <w:rsid w:val="00CD3872"/>
    <w:rsid w:val="00CD73B1"/>
    <w:rsid w:val="00CD7800"/>
    <w:rsid w:val="00CE0625"/>
    <w:rsid w:val="00CE2777"/>
    <w:rsid w:val="00CE4203"/>
    <w:rsid w:val="00CE4901"/>
    <w:rsid w:val="00CE75F4"/>
    <w:rsid w:val="00CE782C"/>
    <w:rsid w:val="00CF1B9C"/>
    <w:rsid w:val="00CF37B3"/>
    <w:rsid w:val="00CF6819"/>
    <w:rsid w:val="00D06F98"/>
    <w:rsid w:val="00D10F72"/>
    <w:rsid w:val="00D11484"/>
    <w:rsid w:val="00D122B5"/>
    <w:rsid w:val="00D17FFD"/>
    <w:rsid w:val="00D201A4"/>
    <w:rsid w:val="00D20E67"/>
    <w:rsid w:val="00D26E30"/>
    <w:rsid w:val="00D310F8"/>
    <w:rsid w:val="00D36EF6"/>
    <w:rsid w:val="00D378E6"/>
    <w:rsid w:val="00D41A48"/>
    <w:rsid w:val="00D44A9B"/>
    <w:rsid w:val="00D5259E"/>
    <w:rsid w:val="00D5604B"/>
    <w:rsid w:val="00D65E81"/>
    <w:rsid w:val="00D71CD5"/>
    <w:rsid w:val="00D72F2E"/>
    <w:rsid w:val="00D73E25"/>
    <w:rsid w:val="00D742E5"/>
    <w:rsid w:val="00D80902"/>
    <w:rsid w:val="00D80D74"/>
    <w:rsid w:val="00D83D9D"/>
    <w:rsid w:val="00D86319"/>
    <w:rsid w:val="00D90123"/>
    <w:rsid w:val="00D961EF"/>
    <w:rsid w:val="00D978BA"/>
    <w:rsid w:val="00DA08EE"/>
    <w:rsid w:val="00DA3B44"/>
    <w:rsid w:val="00DA4285"/>
    <w:rsid w:val="00DB2575"/>
    <w:rsid w:val="00DE1FFF"/>
    <w:rsid w:val="00DE3DAD"/>
    <w:rsid w:val="00DE486B"/>
    <w:rsid w:val="00DF2260"/>
    <w:rsid w:val="00DF2390"/>
    <w:rsid w:val="00DF6729"/>
    <w:rsid w:val="00E06C0E"/>
    <w:rsid w:val="00E07424"/>
    <w:rsid w:val="00E1064E"/>
    <w:rsid w:val="00E1086C"/>
    <w:rsid w:val="00E17441"/>
    <w:rsid w:val="00E24DE0"/>
    <w:rsid w:val="00E2620D"/>
    <w:rsid w:val="00E26ED4"/>
    <w:rsid w:val="00E30B73"/>
    <w:rsid w:val="00E35D1D"/>
    <w:rsid w:val="00E406C5"/>
    <w:rsid w:val="00E45484"/>
    <w:rsid w:val="00E45B87"/>
    <w:rsid w:val="00E4758B"/>
    <w:rsid w:val="00E51BAA"/>
    <w:rsid w:val="00E55311"/>
    <w:rsid w:val="00E56702"/>
    <w:rsid w:val="00E57A9D"/>
    <w:rsid w:val="00E57BCD"/>
    <w:rsid w:val="00E62228"/>
    <w:rsid w:val="00E63594"/>
    <w:rsid w:val="00E6443B"/>
    <w:rsid w:val="00E678FB"/>
    <w:rsid w:val="00E707F6"/>
    <w:rsid w:val="00E71678"/>
    <w:rsid w:val="00E71F4A"/>
    <w:rsid w:val="00E73D8D"/>
    <w:rsid w:val="00E779A9"/>
    <w:rsid w:val="00E82FE7"/>
    <w:rsid w:val="00E83288"/>
    <w:rsid w:val="00E8332A"/>
    <w:rsid w:val="00E83A7B"/>
    <w:rsid w:val="00E87FC6"/>
    <w:rsid w:val="00E92CF2"/>
    <w:rsid w:val="00EA12B4"/>
    <w:rsid w:val="00EA343D"/>
    <w:rsid w:val="00EA427B"/>
    <w:rsid w:val="00EA70CD"/>
    <w:rsid w:val="00EB4C85"/>
    <w:rsid w:val="00EB6B55"/>
    <w:rsid w:val="00EC26D8"/>
    <w:rsid w:val="00EC4656"/>
    <w:rsid w:val="00EC56BC"/>
    <w:rsid w:val="00ED4075"/>
    <w:rsid w:val="00ED6FCC"/>
    <w:rsid w:val="00EE7BF6"/>
    <w:rsid w:val="00EF64C1"/>
    <w:rsid w:val="00EF6759"/>
    <w:rsid w:val="00EF6DE0"/>
    <w:rsid w:val="00EF7220"/>
    <w:rsid w:val="00F0185F"/>
    <w:rsid w:val="00F1009A"/>
    <w:rsid w:val="00F128FD"/>
    <w:rsid w:val="00F1408F"/>
    <w:rsid w:val="00F17406"/>
    <w:rsid w:val="00F20FBC"/>
    <w:rsid w:val="00F30755"/>
    <w:rsid w:val="00F30B93"/>
    <w:rsid w:val="00F31742"/>
    <w:rsid w:val="00F35214"/>
    <w:rsid w:val="00F5162A"/>
    <w:rsid w:val="00F53C9A"/>
    <w:rsid w:val="00F63267"/>
    <w:rsid w:val="00F7484F"/>
    <w:rsid w:val="00F81797"/>
    <w:rsid w:val="00F84A4A"/>
    <w:rsid w:val="00F95E44"/>
    <w:rsid w:val="00FA74A1"/>
    <w:rsid w:val="00FC0DF8"/>
    <w:rsid w:val="00FC7991"/>
    <w:rsid w:val="00FD20EE"/>
    <w:rsid w:val="00FE0791"/>
    <w:rsid w:val="00FE6C14"/>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style="mso-wrap-style:none">
      <v:stroke weight="0" endcap="round"/>
      <v:textbox style="mso-column-count:0; mso-column-margin:0" inset="0,0,0,0"/>
    </o:shapedefaults>
    <o:shapelayout v:ext="edit">
      <o:idmap v:ext="edit" data="1"/>
    </o:shapelayout>
  </w:shapeDefaults>
  <w:doNotEmbedSmartTags/>
  <w:decimalSymbol w:val="."/>
  <w:listSeparator w:val=","/>
  <w14:docId w14:val="4A64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it-IT" w:bidi="ar-SA"/>
      </w:rPr>
    </w:rPrDefault>
    <w:pPrDefault/>
  </w:docDefaults>
  <w:latentStyles w:defLockedState="1"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locked/>
    <w:rsid w:val="00B4227C"/>
    <w:pPr>
      <w:spacing w:before="240" w:after="120"/>
      <w:outlineLvl w:val="0"/>
    </w:pPr>
    <w:rPr>
      <w:b/>
      <w:bCs/>
      <w:color w:val="000000"/>
      <w:kern w:val="36"/>
      <w:sz w:val="33"/>
      <w:szCs w:val="33"/>
      <w:lang w:val="it-IT" w:eastAsia="it-IT"/>
    </w:rPr>
  </w:style>
  <w:style w:type="paragraph" w:styleId="Heading2">
    <w:name w:val="heading 2"/>
    <w:basedOn w:val="Normal"/>
    <w:next w:val="Normal"/>
    <w:link w:val="Heading2Char"/>
    <w:semiHidden/>
    <w:unhideWhenUsed/>
    <w:qFormat/>
    <w:locked/>
    <w:rsid w:val="00C806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2A2C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8B28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 0"/>
    <w:basedOn w:val="ImportWordListStyleDefinition1"/>
    <w:autoRedefine/>
    <w:semiHidden/>
    <w:pPr>
      <w:numPr>
        <w:numId w:val="1"/>
      </w:numPr>
      <w:tabs>
        <w:tab w:val="clear" w:pos="321"/>
        <w:tab w:val="num" w:pos="360"/>
      </w:tabs>
      <w:ind w:left="360" w:firstLine="0"/>
    </w:pPr>
  </w:style>
  <w:style w:type="paragraph" w:customStyle="1" w:styleId="ImportWordListStyleDefinition1">
    <w:name w:val="Import Word List Style Definition 1"/>
    <w:pPr>
      <w:numPr>
        <w:numId w:val="2"/>
      </w:numPr>
      <w:ind w:left="0" w:firstLine="0"/>
    </w:pPr>
  </w:style>
  <w:style w:type="character" w:styleId="Hyperlink">
    <w:name w:val="Hyperlink"/>
    <w:rPr>
      <w:rFonts w:ascii="Helvetica" w:eastAsia="Arial Unicode MS" w:hAnsi="Helvetica"/>
      <w:sz w:val="24"/>
      <w:lang w:val="en-US"/>
    </w:rPr>
  </w:style>
  <w:style w:type="character" w:customStyle="1" w:styleId="Heading1Char">
    <w:name w:val="Heading 1 Char"/>
    <w:basedOn w:val="DefaultParagraphFont"/>
    <w:link w:val="Heading1"/>
    <w:uiPriority w:val="9"/>
    <w:rsid w:val="00B4227C"/>
    <w:rPr>
      <w:b/>
      <w:bCs/>
      <w:color w:val="000000"/>
      <w:kern w:val="36"/>
      <w:sz w:val="33"/>
      <w:szCs w:val="33"/>
    </w:rPr>
  </w:style>
  <w:style w:type="character" w:customStyle="1" w:styleId="highlight">
    <w:name w:val="highlight"/>
    <w:basedOn w:val="DefaultParagraphFont"/>
    <w:rsid w:val="00B4227C"/>
  </w:style>
  <w:style w:type="paragraph" w:styleId="ListParagraph">
    <w:name w:val="List Paragraph"/>
    <w:basedOn w:val="Normal"/>
    <w:uiPriority w:val="34"/>
    <w:qFormat/>
    <w:rsid w:val="00B4227C"/>
    <w:pPr>
      <w:ind w:left="720"/>
      <w:contextualSpacing/>
    </w:pPr>
  </w:style>
  <w:style w:type="paragraph" w:customStyle="1" w:styleId="title1">
    <w:name w:val="title1"/>
    <w:basedOn w:val="Normal"/>
    <w:rsid w:val="00577A49"/>
    <w:rPr>
      <w:sz w:val="27"/>
      <w:szCs w:val="27"/>
      <w:lang w:val="it-IT" w:eastAsia="it-IT"/>
    </w:rPr>
  </w:style>
  <w:style w:type="paragraph" w:customStyle="1" w:styleId="desc2">
    <w:name w:val="desc2"/>
    <w:basedOn w:val="Normal"/>
    <w:rsid w:val="00577A49"/>
    <w:rPr>
      <w:sz w:val="26"/>
      <w:szCs w:val="26"/>
      <w:lang w:val="it-IT" w:eastAsia="it-IT"/>
    </w:rPr>
  </w:style>
  <w:style w:type="paragraph" w:customStyle="1" w:styleId="details1">
    <w:name w:val="details1"/>
    <w:basedOn w:val="Normal"/>
    <w:rsid w:val="00577A49"/>
    <w:rPr>
      <w:sz w:val="22"/>
      <w:szCs w:val="22"/>
      <w:lang w:val="it-IT" w:eastAsia="it-IT"/>
    </w:rPr>
  </w:style>
  <w:style w:type="character" w:customStyle="1" w:styleId="jrnl">
    <w:name w:val="jrnl"/>
    <w:basedOn w:val="DefaultParagraphFont"/>
    <w:rsid w:val="00577A49"/>
  </w:style>
  <w:style w:type="character" w:customStyle="1" w:styleId="Heading3Char">
    <w:name w:val="Heading 3 Char"/>
    <w:basedOn w:val="DefaultParagraphFont"/>
    <w:link w:val="Heading3"/>
    <w:semiHidden/>
    <w:rsid w:val="002A2CE2"/>
    <w:rPr>
      <w:rFonts w:asciiTheme="majorHAnsi" w:eastAsiaTheme="majorEastAsia" w:hAnsiTheme="majorHAnsi" w:cstheme="majorBidi"/>
      <w:b/>
      <w:bCs/>
      <w:color w:val="4F81BD" w:themeColor="accent1"/>
      <w:sz w:val="24"/>
      <w:szCs w:val="24"/>
      <w:lang w:val="en-US" w:eastAsia="en-US"/>
    </w:rPr>
  </w:style>
  <w:style w:type="paragraph" w:styleId="NormalWeb">
    <w:name w:val="Normal (Web)"/>
    <w:basedOn w:val="Normal"/>
    <w:uiPriority w:val="99"/>
    <w:unhideWhenUsed/>
    <w:locked/>
    <w:rsid w:val="002A2CE2"/>
    <w:pPr>
      <w:spacing w:before="100" w:beforeAutospacing="1" w:after="100" w:afterAutospacing="1"/>
    </w:pPr>
    <w:rPr>
      <w:lang w:val="it-IT" w:eastAsia="it-IT"/>
    </w:rPr>
  </w:style>
  <w:style w:type="table" w:styleId="TableGrid">
    <w:name w:val="Table Grid"/>
    <w:basedOn w:val="TableNormal"/>
    <w:uiPriority w:val="59"/>
    <w:locked/>
    <w:rsid w:val="00590D1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1243CB"/>
    <w:rPr>
      <w:rFonts w:ascii="Tahoma" w:hAnsi="Tahoma" w:cs="Tahoma"/>
      <w:sz w:val="16"/>
      <w:szCs w:val="16"/>
    </w:rPr>
  </w:style>
  <w:style w:type="character" w:customStyle="1" w:styleId="BalloonTextChar">
    <w:name w:val="Balloon Text Char"/>
    <w:basedOn w:val="DefaultParagraphFont"/>
    <w:link w:val="BalloonText"/>
    <w:rsid w:val="001243CB"/>
    <w:rPr>
      <w:rFonts w:ascii="Tahoma" w:hAnsi="Tahoma" w:cs="Tahoma"/>
      <w:sz w:val="16"/>
      <w:szCs w:val="16"/>
      <w:lang w:val="en-US" w:eastAsia="en-US"/>
    </w:rPr>
  </w:style>
  <w:style w:type="character" w:styleId="CommentReference">
    <w:name w:val="annotation reference"/>
    <w:basedOn w:val="DefaultParagraphFont"/>
    <w:locked/>
    <w:rsid w:val="0094688D"/>
    <w:rPr>
      <w:sz w:val="21"/>
      <w:szCs w:val="21"/>
    </w:rPr>
  </w:style>
  <w:style w:type="paragraph" w:styleId="CommentText">
    <w:name w:val="annotation text"/>
    <w:basedOn w:val="Normal"/>
    <w:link w:val="CommentTextChar"/>
    <w:locked/>
    <w:rsid w:val="0094688D"/>
    <w:rPr>
      <w:rFonts w:ascii="Tahoma" w:hAnsi="Tahoma" w:cs="Tahoma"/>
      <w:color w:val="000000"/>
      <w:sz w:val="16"/>
    </w:rPr>
  </w:style>
  <w:style w:type="character" w:customStyle="1" w:styleId="CommentTextChar">
    <w:name w:val="Comment Text Char"/>
    <w:basedOn w:val="DefaultParagraphFont"/>
    <w:link w:val="CommentText"/>
    <w:rsid w:val="0094688D"/>
    <w:rPr>
      <w:rFonts w:ascii="Tahoma" w:hAnsi="Tahoma" w:cs="Tahoma"/>
      <w:color w:val="000000"/>
      <w:sz w:val="16"/>
      <w:szCs w:val="24"/>
      <w:lang w:val="en-US" w:eastAsia="en-US"/>
    </w:rPr>
  </w:style>
  <w:style w:type="paragraph" w:styleId="CommentSubject">
    <w:name w:val="annotation subject"/>
    <w:basedOn w:val="CommentText"/>
    <w:next w:val="CommentText"/>
    <w:link w:val="CommentSubjectChar"/>
    <w:locked/>
    <w:rsid w:val="0094688D"/>
    <w:rPr>
      <w:b/>
      <w:bCs/>
    </w:rPr>
  </w:style>
  <w:style w:type="character" w:customStyle="1" w:styleId="CommentSubjectChar">
    <w:name w:val="Comment Subject Char"/>
    <w:basedOn w:val="CommentTextChar"/>
    <w:link w:val="CommentSubject"/>
    <w:rsid w:val="0094688D"/>
    <w:rPr>
      <w:rFonts w:ascii="Tahoma" w:hAnsi="Tahoma" w:cs="Tahoma"/>
      <w:b/>
      <w:bCs/>
      <w:color w:val="000000"/>
      <w:sz w:val="24"/>
      <w:szCs w:val="24"/>
      <w:lang w:val="en-US" w:eastAsia="en-US"/>
    </w:rPr>
  </w:style>
  <w:style w:type="character" w:customStyle="1" w:styleId="Heading4Char">
    <w:name w:val="Heading 4 Char"/>
    <w:basedOn w:val="DefaultParagraphFont"/>
    <w:link w:val="Heading4"/>
    <w:semiHidden/>
    <w:rsid w:val="008B28DC"/>
    <w:rPr>
      <w:rFonts w:asciiTheme="majorHAnsi" w:eastAsiaTheme="majorEastAsia" w:hAnsiTheme="majorHAnsi" w:cstheme="majorBidi"/>
      <w:b/>
      <w:bCs/>
      <w:i/>
      <w:iCs/>
      <w:color w:val="4F81BD" w:themeColor="accent1"/>
      <w:sz w:val="24"/>
      <w:szCs w:val="24"/>
      <w:lang w:val="en-US" w:eastAsia="en-US"/>
    </w:rPr>
  </w:style>
  <w:style w:type="character" w:customStyle="1" w:styleId="Heading2Char">
    <w:name w:val="Heading 2 Char"/>
    <w:basedOn w:val="DefaultParagraphFont"/>
    <w:link w:val="Heading2"/>
    <w:semiHidden/>
    <w:rsid w:val="00C806D6"/>
    <w:rPr>
      <w:rFonts w:asciiTheme="majorHAnsi" w:eastAsiaTheme="majorEastAsia" w:hAnsiTheme="majorHAnsi" w:cstheme="majorBidi"/>
      <w:b/>
      <w:bCs/>
      <w:color w:val="4F81BD" w:themeColor="accent1"/>
      <w:sz w:val="26"/>
      <w:szCs w:val="26"/>
      <w:lang w:val="en-US" w:eastAsia="en-US"/>
    </w:rPr>
  </w:style>
  <w:style w:type="paragraph" w:styleId="Header">
    <w:name w:val="header"/>
    <w:basedOn w:val="Normal"/>
    <w:link w:val="HeaderChar"/>
    <w:locked/>
    <w:rsid w:val="00C806D6"/>
    <w:pPr>
      <w:tabs>
        <w:tab w:val="center" w:pos="4819"/>
        <w:tab w:val="right" w:pos="9638"/>
      </w:tabs>
    </w:pPr>
    <w:rPr>
      <w:rFonts w:eastAsia="Times New Roman"/>
    </w:rPr>
  </w:style>
  <w:style w:type="character" w:customStyle="1" w:styleId="HeaderChar">
    <w:name w:val="Header Char"/>
    <w:basedOn w:val="DefaultParagraphFont"/>
    <w:link w:val="Header"/>
    <w:rsid w:val="00C806D6"/>
    <w:rPr>
      <w:rFonts w:eastAsia="Times New Roman"/>
      <w:sz w:val="24"/>
      <w:szCs w:val="24"/>
      <w:lang w:val="en-US" w:eastAsia="en-US"/>
    </w:rPr>
  </w:style>
  <w:style w:type="paragraph" w:styleId="Footer">
    <w:name w:val="footer"/>
    <w:basedOn w:val="Normal"/>
    <w:link w:val="FooterChar"/>
    <w:locked/>
    <w:rsid w:val="00C806D6"/>
    <w:pPr>
      <w:tabs>
        <w:tab w:val="center" w:pos="4819"/>
        <w:tab w:val="right" w:pos="9638"/>
      </w:tabs>
    </w:pPr>
    <w:rPr>
      <w:rFonts w:eastAsia="Times New Roman"/>
    </w:rPr>
  </w:style>
  <w:style w:type="character" w:customStyle="1" w:styleId="FooterChar">
    <w:name w:val="Footer Char"/>
    <w:basedOn w:val="DefaultParagraphFont"/>
    <w:link w:val="Footer"/>
    <w:rsid w:val="00C806D6"/>
    <w:rPr>
      <w:rFonts w:eastAsia="Times New Roman"/>
      <w:sz w:val="24"/>
      <w:szCs w:val="24"/>
      <w:lang w:val="en-US" w:eastAsia="en-US"/>
    </w:rPr>
  </w:style>
  <w:style w:type="character" w:customStyle="1" w:styleId="highlight2">
    <w:name w:val="highlight2"/>
    <w:basedOn w:val="DefaultParagraphFont"/>
    <w:rsid w:val="00C806D6"/>
  </w:style>
  <w:style w:type="paragraph" w:customStyle="1" w:styleId="Titolo1">
    <w:name w:val="Titolo1"/>
    <w:basedOn w:val="Normal"/>
    <w:rsid w:val="00C806D6"/>
    <w:pPr>
      <w:spacing w:before="100" w:beforeAutospacing="1" w:after="100" w:afterAutospacing="1"/>
    </w:pPr>
    <w:rPr>
      <w:rFonts w:eastAsia="Times New Roman"/>
      <w:lang w:val="it-IT" w:eastAsia="it-IT"/>
    </w:rPr>
  </w:style>
  <w:style w:type="character" w:customStyle="1" w:styleId="apple-converted-space">
    <w:name w:val="apple-converted-space"/>
    <w:basedOn w:val="DefaultParagraphFont"/>
    <w:rsid w:val="00C806D6"/>
  </w:style>
  <w:style w:type="paragraph" w:customStyle="1" w:styleId="desc">
    <w:name w:val="desc"/>
    <w:basedOn w:val="Normal"/>
    <w:rsid w:val="00C806D6"/>
    <w:pPr>
      <w:spacing w:before="100" w:beforeAutospacing="1" w:after="100" w:afterAutospacing="1"/>
    </w:pPr>
    <w:rPr>
      <w:rFonts w:eastAsia="Times New Roman"/>
      <w:lang w:val="it-IT" w:eastAsia="it-IT"/>
    </w:rPr>
  </w:style>
  <w:style w:type="paragraph" w:customStyle="1" w:styleId="details">
    <w:name w:val="details"/>
    <w:basedOn w:val="Normal"/>
    <w:rsid w:val="00C806D6"/>
    <w:pPr>
      <w:spacing w:before="100" w:beforeAutospacing="1" w:after="100" w:afterAutospacing="1"/>
    </w:pPr>
    <w:rPr>
      <w:rFonts w:eastAsia="Times New Roman"/>
      <w:lang w:val="it-IT" w:eastAsia="it-IT"/>
    </w:rPr>
  </w:style>
  <w:style w:type="character" w:customStyle="1" w:styleId="ui-ncbitoggler-master-text">
    <w:name w:val="ui-ncbitoggler-master-text"/>
    <w:basedOn w:val="DefaultParagraphFont"/>
    <w:rsid w:val="00C806D6"/>
  </w:style>
  <w:style w:type="paragraph" w:customStyle="1" w:styleId="copyright">
    <w:name w:val="copyright"/>
    <w:basedOn w:val="Normal"/>
    <w:rsid w:val="00C806D6"/>
    <w:pPr>
      <w:spacing w:before="100" w:beforeAutospacing="1" w:after="100" w:afterAutospacing="1"/>
    </w:pPr>
    <w:rPr>
      <w:rFonts w:eastAsia="Times New Roman"/>
      <w:lang w:val="it-IT" w:eastAsia="it-IT"/>
    </w:rPr>
  </w:style>
  <w:style w:type="paragraph" w:customStyle="1" w:styleId="articlecategory">
    <w:name w:val="articlecategory"/>
    <w:basedOn w:val="Normal"/>
    <w:rsid w:val="00C806D6"/>
    <w:pPr>
      <w:spacing w:before="100" w:beforeAutospacing="1" w:after="100" w:afterAutospacing="1"/>
    </w:pPr>
    <w:rPr>
      <w:rFonts w:eastAsia="Times New Roman"/>
      <w:lang w:val="it-IT" w:eastAsia="it-IT"/>
    </w:rPr>
  </w:style>
  <w:style w:type="paragraph" w:customStyle="1" w:styleId="articledetails">
    <w:name w:val="articledetails"/>
    <w:basedOn w:val="Normal"/>
    <w:rsid w:val="00C806D6"/>
    <w:pPr>
      <w:spacing w:before="100" w:beforeAutospacing="1" w:after="100" w:afterAutospacing="1"/>
    </w:pPr>
    <w:rPr>
      <w:rFonts w:eastAsia="Times New Roman"/>
      <w:lang w:val="it-IT" w:eastAsia="it-IT"/>
    </w:rPr>
  </w:style>
  <w:style w:type="paragraph" w:customStyle="1" w:styleId="Titolo2">
    <w:name w:val="Titolo2"/>
    <w:basedOn w:val="Normal"/>
    <w:rsid w:val="00C806D6"/>
    <w:pPr>
      <w:spacing w:before="100" w:beforeAutospacing="1" w:after="100" w:afterAutospacing="1"/>
    </w:pPr>
    <w:rPr>
      <w:rFonts w:eastAsia="Times New Roman"/>
      <w:lang w:val="it-IT" w:eastAsia="it-IT"/>
    </w:rPr>
  </w:style>
  <w:style w:type="paragraph" w:customStyle="1" w:styleId="Titolo3">
    <w:name w:val="Titolo3"/>
    <w:basedOn w:val="Normal"/>
    <w:rsid w:val="00C806D6"/>
    <w:pPr>
      <w:spacing w:before="100" w:beforeAutospacing="1" w:after="100" w:afterAutospacing="1"/>
    </w:pPr>
    <w:rPr>
      <w:rFonts w:eastAsia="Times New Roman"/>
      <w:lang w:val="it-IT" w:eastAsia="it-IT"/>
    </w:rPr>
  </w:style>
  <w:style w:type="paragraph" w:customStyle="1" w:styleId="Titolo4">
    <w:name w:val="Titolo4"/>
    <w:basedOn w:val="Normal"/>
    <w:rsid w:val="00C806D6"/>
    <w:pPr>
      <w:spacing w:before="100" w:beforeAutospacing="1" w:after="100" w:afterAutospacing="1"/>
    </w:pPr>
    <w:rPr>
      <w:rFonts w:eastAsia="Times New Roman"/>
      <w:lang w:val="it-IT" w:eastAsia="it-IT"/>
    </w:rPr>
  </w:style>
  <w:style w:type="character" w:customStyle="1" w:styleId="hps">
    <w:name w:val="hps"/>
    <w:basedOn w:val="DefaultParagraphFont"/>
    <w:rsid w:val="00C806D6"/>
  </w:style>
  <w:style w:type="paragraph" w:styleId="NoSpacing">
    <w:name w:val="No Spacing"/>
    <w:rsid w:val="00C806D6"/>
    <w:pPr>
      <w:suppressAutoHyphens/>
      <w:autoSpaceDN w:val="0"/>
      <w:textAlignment w:val="baseline"/>
    </w:pPr>
    <w:rPr>
      <w:rFonts w:ascii="Calibri" w:eastAsia="Calibri" w:hAnsi="Calibri"/>
      <w:sz w:val="22"/>
      <w:szCs w:val="22"/>
      <w:lang w:eastAsia="en-US"/>
    </w:rPr>
  </w:style>
  <w:style w:type="paragraph" w:styleId="EndnoteText">
    <w:name w:val="endnote text"/>
    <w:basedOn w:val="Normal"/>
    <w:link w:val="EndnoteTextChar"/>
    <w:locked/>
    <w:rsid w:val="00C806D6"/>
    <w:pPr>
      <w:spacing w:after="200" w:line="276" w:lineRule="auto"/>
    </w:pPr>
    <w:rPr>
      <w:rFonts w:ascii="Calibri" w:eastAsia="Calibri" w:hAnsi="Calibri"/>
      <w:sz w:val="20"/>
      <w:szCs w:val="20"/>
      <w:lang w:val="it-IT"/>
    </w:rPr>
  </w:style>
  <w:style w:type="character" w:customStyle="1" w:styleId="EndnoteTextChar">
    <w:name w:val="Endnote Text Char"/>
    <w:basedOn w:val="DefaultParagraphFont"/>
    <w:link w:val="EndnoteText"/>
    <w:rsid w:val="00C806D6"/>
    <w:rPr>
      <w:rFonts w:ascii="Calibri" w:eastAsia="Calibri" w:hAnsi="Calibri"/>
      <w:lang w:eastAsia="en-US"/>
    </w:rPr>
  </w:style>
  <w:style w:type="character" w:styleId="EndnoteReference">
    <w:name w:val="endnote reference"/>
    <w:locked/>
    <w:rsid w:val="00C806D6"/>
    <w:rPr>
      <w:vertAlign w:val="superscript"/>
    </w:rPr>
  </w:style>
  <w:style w:type="character" w:customStyle="1" w:styleId="WW-Carpredefinitoparagrafo">
    <w:name w:val="WW-Car. predefinito paragrafo"/>
    <w:rsid w:val="00C806D6"/>
  </w:style>
  <w:style w:type="paragraph" w:customStyle="1" w:styleId="Default">
    <w:name w:val="Default"/>
    <w:basedOn w:val="Normal"/>
    <w:rsid w:val="00C806D6"/>
    <w:pPr>
      <w:suppressAutoHyphens/>
      <w:overflowPunct w:val="0"/>
      <w:autoSpaceDE w:val="0"/>
      <w:spacing w:line="100" w:lineRule="atLeast"/>
      <w:textAlignment w:val="baseline"/>
    </w:pPr>
    <w:rPr>
      <w:rFonts w:eastAsia="Times New Roman"/>
      <w:kern w:val="1"/>
      <w:szCs w:val="20"/>
      <w:lang w:val="it-IT" w:eastAsia="ar-SA"/>
    </w:rPr>
  </w:style>
  <w:style w:type="paragraph" w:customStyle="1" w:styleId="Titolo5">
    <w:name w:val="Titolo5"/>
    <w:basedOn w:val="Normal"/>
    <w:rsid w:val="00C806D6"/>
    <w:pPr>
      <w:spacing w:before="100" w:beforeAutospacing="1" w:after="100" w:afterAutospacing="1"/>
    </w:pPr>
    <w:rPr>
      <w:rFonts w:eastAsia="Times New Roman"/>
      <w:lang w:val="it-IT" w:eastAsia="it-IT"/>
    </w:rPr>
  </w:style>
  <w:style w:type="character" w:customStyle="1" w:styleId="ref-journal">
    <w:name w:val="ref-journal"/>
    <w:basedOn w:val="DefaultParagraphFont"/>
    <w:rsid w:val="00C806D6"/>
  </w:style>
  <w:style w:type="character" w:customStyle="1" w:styleId="ref-vol">
    <w:name w:val="ref-vol"/>
    <w:basedOn w:val="DefaultParagraphFont"/>
    <w:rsid w:val="00C806D6"/>
  </w:style>
  <w:style w:type="character" w:customStyle="1" w:styleId="nowrap">
    <w:name w:val="nowrap"/>
    <w:basedOn w:val="DefaultParagraphFont"/>
    <w:rsid w:val="00C806D6"/>
  </w:style>
  <w:style w:type="character" w:customStyle="1" w:styleId="element-citation">
    <w:name w:val="element-citation"/>
    <w:basedOn w:val="DefaultParagraphFont"/>
    <w:rsid w:val="00C806D6"/>
  </w:style>
  <w:style w:type="paragraph" w:customStyle="1" w:styleId="Titolo6">
    <w:name w:val="Titolo6"/>
    <w:basedOn w:val="Normal"/>
    <w:rsid w:val="00C806D6"/>
    <w:pPr>
      <w:spacing w:before="100" w:beforeAutospacing="1" w:after="100" w:afterAutospacing="1"/>
    </w:pPr>
    <w:rPr>
      <w:rFonts w:eastAsia="Times New Roman"/>
      <w:lang w:val="it-IT" w:eastAsia="it-IT"/>
    </w:rPr>
  </w:style>
  <w:style w:type="paragraph" w:customStyle="1" w:styleId="Titolo7">
    <w:name w:val="Titolo7"/>
    <w:basedOn w:val="Normal"/>
    <w:rsid w:val="00C806D6"/>
    <w:pPr>
      <w:spacing w:before="100" w:beforeAutospacing="1" w:after="100" w:afterAutospacing="1"/>
    </w:pPr>
    <w:rPr>
      <w:rFonts w:eastAsia="Times New Roman"/>
      <w:lang w:val="it-IT" w:eastAsia="it-IT"/>
    </w:rPr>
  </w:style>
  <w:style w:type="paragraph" w:styleId="Revision">
    <w:name w:val="Revision"/>
    <w:hidden/>
    <w:uiPriority w:val="99"/>
    <w:semiHidden/>
    <w:rsid w:val="00C806D6"/>
    <w:rPr>
      <w:rFonts w:eastAsia="Times New Roman"/>
      <w:sz w:val="24"/>
      <w:szCs w:val="24"/>
      <w:lang w:val="en-US" w:eastAsia="en-US"/>
    </w:rPr>
  </w:style>
  <w:style w:type="character" w:customStyle="1" w:styleId="mixed-citation">
    <w:name w:val="mixed-citation"/>
    <w:basedOn w:val="DefaultParagraphFont"/>
    <w:rsid w:val="00C806D6"/>
  </w:style>
  <w:style w:type="character" w:customStyle="1" w:styleId="ref-title">
    <w:name w:val="ref-title"/>
    <w:basedOn w:val="DefaultParagraphFont"/>
    <w:rsid w:val="00C806D6"/>
  </w:style>
  <w:style w:type="character" w:customStyle="1" w:styleId="ref-iss">
    <w:name w:val="ref-iss"/>
    <w:basedOn w:val="DefaultParagraphFont"/>
    <w:rsid w:val="00C806D6"/>
  </w:style>
  <w:style w:type="paragraph" w:styleId="HTMLPreformatted">
    <w:name w:val="HTML Preformatted"/>
    <w:basedOn w:val="Normal"/>
    <w:link w:val="HTMLPreformattedChar"/>
    <w:uiPriority w:val="99"/>
    <w:unhideWhenUsed/>
    <w:locked/>
    <w:rsid w:val="00BB3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BB30AB"/>
    <w:rPr>
      <w:rFonts w:ascii="Courier New" w:eastAsia="Times New Roman" w:hAnsi="Courier New" w:cs="Courier New"/>
    </w:rPr>
  </w:style>
  <w:style w:type="paragraph" w:customStyle="1" w:styleId="Corpo">
    <w:name w:val="Corpo"/>
    <w:rsid w:val="00B111A6"/>
    <w:rPr>
      <w:rFonts w:ascii="Helvetica" w:eastAsia="Arial Unicode MS" w:hAnsi="Arial Unicode MS" w:cs="Arial Unicode MS"/>
      <w:color w:val="000000"/>
      <w:sz w:val="22"/>
      <w:szCs w:val="22"/>
    </w:rPr>
  </w:style>
  <w:style w:type="paragraph" w:customStyle="1" w:styleId="Formalibera">
    <w:name w:val="Forma libera"/>
    <w:rsid w:val="00B111A6"/>
    <w:rPr>
      <w:rFonts w:ascii="Helvetica" w:eastAsia="Helvetica" w:hAnsi="Helvetica" w:cs="Helvetica"/>
      <w:color w:val="000000"/>
      <w:sz w:val="24"/>
      <w:szCs w:val="24"/>
    </w:rPr>
  </w:style>
  <w:style w:type="paragraph" w:customStyle="1" w:styleId="Titolo8">
    <w:name w:val="Titolo8"/>
    <w:basedOn w:val="Normal"/>
    <w:rsid w:val="00CE4901"/>
    <w:pPr>
      <w:spacing w:before="100" w:beforeAutospacing="1" w:after="100" w:afterAutospacing="1"/>
    </w:pPr>
    <w:rPr>
      <w:rFonts w:eastAsia="Times New Roman"/>
      <w:lang w:val="it-IT" w:eastAsia="it-IT"/>
    </w:rPr>
  </w:style>
  <w:style w:type="character" w:styleId="Emphasis">
    <w:name w:val="Emphasis"/>
    <w:qFormat/>
    <w:locked/>
    <w:rsid w:val="000909FB"/>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it-IT" w:bidi="ar-SA"/>
      </w:rPr>
    </w:rPrDefault>
    <w:pPrDefault/>
  </w:docDefaults>
  <w:latentStyles w:defLockedState="1"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locked/>
    <w:rsid w:val="00B4227C"/>
    <w:pPr>
      <w:spacing w:before="240" w:after="120"/>
      <w:outlineLvl w:val="0"/>
    </w:pPr>
    <w:rPr>
      <w:b/>
      <w:bCs/>
      <w:color w:val="000000"/>
      <w:kern w:val="36"/>
      <w:sz w:val="33"/>
      <w:szCs w:val="33"/>
      <w:lang w:val="it-IT" w:eastAsia="it-IT"/>
    </w:rPr>
  </w:style>
  <w:style w:type="paragraph" w:styleId="Heading2">
    <w:name w:val="heading 2"/>
    <w:basedOn w:val="Normal"/>
    <w:next w:val="Normal"/>
    <w:link w:val="Heading2Char"/>
    <w:semiHidden/>
    <w:unhideWhenUsed/>
    <w:qFormat/>
    <w:locked/>
    <w:rsid w:val="00C806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2A2C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8B28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 0"/>
    <w:basedOn w:val="ImportWordListStyleDefinition1"/>
    <w:autoRedefine/>
    <w:semiHidden/>
    <w:pPr>
      <w:numPr>
        <w:numId w:val="1"/>
      </w:numPr>
      <w:tabs>
        <w:tab w:val="clear" w:pos="321"/>
        <w:tab w:val="num" w:pos="360"/>
      </w:tabs>
      <w:ind w:left="360" w:firstLine="0"/>
    </w:pPr>
  </w:style>
  <w:style w:type="paragraph" w:customStyle="1" w:styleId="ImportWordListStyleDefinition1">
    <w:name w:val="Import Word List Style Definition 1"/>
    <w:pPr>
      <w:numPr>
        <w:numId w:val="2"/>
      </w:numPr>
      <w:ind w:left="0" w:firstLine="0"/>
    </w:pPr>
  </w:style>
  <w:style w:type="character" w:styleId="Hyperlink">
    <w:name w:val="Hyperlink"/>
    <w:rPr>
      <w:rFonts w:ascii="Helvetica" w:eastAsia="Arial Unicode MS" w:hAnsi="Helvetica"/>
      <w:sz w:val="24"/>
      <w:lang w:val="en-US"/>
    </w:rPr>
  </w:style>
  <w:style w:type="character" w:customStyle="1" w:styleId="Heading1Char">
    <w:name w:val="Heading 1 Char"/>
    <w:basedOn w:val="DefaultParagraphFont"/>
    <w:link w:val="Heading1"/>
    <w:uiPriority w:val="9"/>
    <w:rsid w:val="00B4227C"/>
    <w:rPr>
      <w:b/>
      <w:bCs/>
      <w:color w:val="000000"/>
      <w:kern w:val="36"/>
      <w:sz w:val="33"/>
      <w:szCs w:val="33"/>
    </w:rPr>
  </w:style>
  <w:style w:type="character" w:customStyle="1" w:styleId="highlight">
    <w:name w:val="highlight"/>
    <w:basedOn w:val="DefaultParagraphFont"/>
    <w:rsid w:val="00B4227C"/>
  </w:style>
  <w:style w:type="paragraph" w:styleId="ListParagraph">
    <w:name w:val="List Paragraph"/>
    <w:basedOn w:val="Normal"/>
    <w:uiPriority w:val="34"/>
    <w:qFormat/>
    <w:rsid w:val="00B4227C"/>
    <w:pPr>
      <w:ind w:left="720"/>
      <w:contextualSpacing/>
    </w:pPr>
  </w:style>
  <w:style w:type="paragraph" w:customStyle="1" w:styleId="title1">
    <w:name w:val="title1"/>
    <w:basedOn w:val="Normal"/>
    <w:rsid w:val="00577A49"/>
    <w:rPr>
      <w:sz w:val="27"/>
      <w:szCs w:val="27"/>
      <w:lang w:val="it-IT" w:eastAsia="it-IT"/>
    </w:rPr>
  </w:style>
  <w:style w:type="paragraph" w:customStyle="1" w:styleId="desc2">
    <w:name w:val="desc2"/>
    <w:basedOn w:val="Normal"/>
    <w:rsid w:val="00577A49"/>
    <w:rPr>
      <w:sz w:val="26"/>
      <w:szCs w:val="26"/>
      <w:lang w:val="it-IT" w:eastAsia="it-IT"/>
    </w:rPr>
  </w:style>
  <w:style w:type="paragraph" w:customStyle="1" w:styleId="details1">
    <w:name w:val="details1"/>
    <w:basedOn w:val="Normal"/>
    <w:rsid w:val="00577A49"/>
    <w:rPr>
      <w:sz w:val="22"/>
      <w:szCs w:val="22"/>
      <w:lang w:val="it-IT" w:eastAsia="it-IT"/>
    </w:rPr>
  </w:style>
  <w:style w:type="character" w:customStyle="1" w:styleId="jrnl">
    <w:name w:val="jrnl"/>
    <w:basedOn w:val="DefaultParagraphFont"/>
    <w:rsid w:val="00577A49"/>
  </w:style>
  <w:style w:type="character" w:customStyle="1" w:styleId="Heading3Char">
    <w:name w:val="Heading 3 Char"/>
    <w:basedOn w:val="DefaultParagraphFont"/>
    <w:link w:val="Heading3"/>
    <w:semiHidden/>
    <w:rsid w:val="002A2CE2"/>
    <w:rPr>
      <w:rFonts w:asciiTheme="majorHAnsi" w:eastAsiaTheme="majorEastAsia" w:hAnsiTheme="majorHAnsi" w:cstheme="majorBidi"/>
      <w:b/>
      <w:bCs/>
      <w:color w:val="4F81BD" w:themeColor="accent1"/>
      <w:sz w:val="24"/>
      <w:szCs w:val="24"/>
      <w:lang w:val="en-US" w:eastAsia="en-US"/>
    </w:rPr>
  </w:style>
  <w:style w:type="paragraph" w:styleId="NormalWeb">
    <w:name w:val="Normal (Web)"/>
    <w:basedOn w:val="Normal"/>
    <w:uiPriority w:val="99"/>
    <w:unhideWhenUsed/>
    <w:locked/>
    <w:rsid w:val="002A2CE2"/>
    <w:pPr>
      <w:spacing w:before="100" w:beforeAutospacing="1" w:after="100" w:afterAutospacing="1"/>
    </w:pPr>
    <w:rPr>
      <w:lang w:val="it-IT" w:eastAsia="it-IT"/>
    </w:rPr>
  </w:style>
  <w:style w:type="table" w:styleId="TableGrid">
    <w:name w:val="Table Grid"/>
    <w:basedOn w:val="TableNormal"/>
    <w:uiPriority w:val="59"/>
    <w:locked/>
    <w:rsid w:val="00590D1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locked/>
    <w:rsid w:val="001243CB"/>
    <w:rPr>
      <w:rFonts w:ascii="Tahoma" w:hAnsi="Tahoma" w:cs="Tahoma"/>
      <w:sz w:val="16"/>
      <w:szCs w:val="16"/>
    </w:rPr>
  </w:style>
  <w:style w:type="character" w:customStyle="1" w:styleId="BalloonTextChar">
    <w:name w:val="Balloon Text Char"/>
    <w:basedOn w:val="DefaultParagraphFont"/>
    <w:link w:val="BalloonText"/>
    <w:rsid w:val="001243CB"/>
    <w:rPr>
      <w:rFonts w:ascii="Tahoma" w:hAnsi="Tahoma" w:cs="Tahoma"/>
      <w:sz w:val="16"/>
      <w:szCs w:val="16"/>
      <w:lang w:val="en-US" w:eastAsia="en-US"/>
    </w:rPr>
  </w:style>
  <w:style w:type="character" w:styleId="CommentReference">
    <w:name w:val="annotation reference"/>
    <w:basedOn w:val="DefaultParagraphFont"/>
    <w:locked/>
    <w:rsid w:val="0094688D"/>
    <w:rPr>
      <w:sz w:val="21"/>
      <w:szCs w:val="21"/>
    </w:rPr>
  </w:style>
  <w:style w:type="paragraph" w:styleId="CommentText">
    <w:name w:val="annotation text"/>
    <w:basedOn w:val="Normal"/>
    <w:link w:val="CommentTextChar"/>
    <w:locked/>
    <w:rsid w:val="0094688D"/>
    <w:rPr>
      <w:rFonts w:ascii="Tahoma" w:hAnsi="Tahoma" w:cs="Tahoma"/>
      <w:color w:val="000000"/>
      <w:sz w:val="16"/>
    </w:rPr>
  </w:style>
  <w:style w:type="character" w:customStyle="1" w:styleId="CommentTextChar">
    <w:name w:val="Comment Text Char"/>
    <w:basedOn w:val="DefaultParagraphFont"/>
    <w:link w:val="CommentText"/>
    <w:rsid w:val="0094688D"/>
    <w:rPr>
      <w:rFonts w:ascii="Tahoma" w:hAnsi="Tahoma" w:cs="Tahoma"/>
      <w:color w:val="000000"/>
      <w:sz w:val="16"/>
      <w:szCs w:val="24"/>
      <w:lang w:val="en-US" w:eastAsia="en-US"/>
    </w:rPr>
  </w:style>
  <w:style w:type="paragraph" w:styleId="CommentSubject">
    <w:name w:val="annotation subject"/>
    <w:basedOn w:val="CommentText"/>
    <w:next w:val="CommentText"/>
    <w:link w:val="CommentSubjectChar"/>
    <w:locked/>
    <w:rsid w:val="0094688D"/>
    <w:rPr>
      <w:b/>
      <w:bCs/>
    </w:rPr>
  </w:style>
  <w:style w:type="character" w:customStyle="1" w:styleId="CommentSubjectChar">
    <w:name w:val="Comment Subject Char"/>
    <w:basedOn w:val="CommentTextChar"/>
    <w:link w:val="CommentSubject"/>
    <w:rsid w:val="0094688D"/>
    <w:rPr>
      <w:rFonts w:ascii="Tahoma" w:hAnsi="Tahoma" w:cs="Tahoma"/>
      <w:b/>
      <w:bCs/>
      <w:color w:val="000000"/>
      <w:sz w:val="24"/>
      <w:szCs w:val="24"/>
      <w:lang w:val="en-US" w:eastAsia="en-US"/>
    </w:rPr>
  </w:style>
  <w:style w:type="character" w:customStyle="1" w:styleId="Heading4Char">
    <w:name w:val="Heading 4 Char"/>
    <w:basedOn w:val="DefaultParagraphFont"/>
    <w:link w:val="Heading4"/>
    <w:semiHidden/>
    <w:rsid w:val="008B28DC"/>
    <w:rPr>
      <w:rFonts w:asciiTheme="majorHAnsi" w:eastAsiaTheme="majorEastAsia" w:hAnsiTheme="majorHAnsi" w:cstheme="majorBidi"/>
      <w:b/>
      <w:bCs/>
      <w:i/>
      <w:iCs/>
      <w:color w:val="4F81BD" w:themeColor="accent1"/>
      <w:sz w:val="24"/>
      <w:szCs w:val="24"/>
      <w:lang w:val="en-US" w:eastAsia="en-US"/>
    </w:rPr>
  </w:style>
  <w:style w:type="character" w:customStyle="1" w:styleId="Heading2Char">
    <w:name w:val="Heading 2 Char"/>
    <w:basedOn w:val="DefaultParagraphFont"/>
    <w:link w:val="Heading2"/>
    <w:semiHidden/>
    <w:rsid w:val="00C806D6"/>
    <w:rPr>
      <w:rFonts w:asciiTheme="majorHAnsi" w:eastAsiaTheme="majorEastAsia" w:hAnsiTheme="majorHAnsi" w:cstheme="majorBidi"/>
      <w:b/>
      <w:bCs/>
      <w:color w:val="4F81BD" w:themeColor="accent1"/>
      <w:sz w:val="26"/>
      <w:szCs w:val="26"/>
      <w:lang w:val="en-US" w:eastAsia="en-US"/>
    </w:rPr>
  </w:style>
  <w:style w:type="paragraph" w:styleId="Header">
    <w:name w:val="header"/>
    <w:basedOn w:val="Normal"/>
    <w:link w:val="HeaderChar"/>
    <w:locked/>
    <w:rsid w:val="00C806D6"/>
    <w:pPr>
      <w:tabs>
        <w:tab w:val="center" w:pos="4819"/>
        <w:tab w:val="right" w:pos="9638"/>
      </w:tabs>
    </w:pPr>
    <w:rPr>
      <w:rFonts w:eastAsia="Times New Roman"/>
    </w:rPr>
  </w:style>
  <w:style w:type="character" w:customStyle="1" w:styleId="HeaderChar">
    <w:name w:val="Header Char"/>
    <w:basedOn w:val="DefaultParagraphFont"/>
    <w:link w:val="Header"/>
    <w:rsid w:val="00C806D6"/>
    <w:rPr>
      <w:rFonts w:eastAsia="Times New Roman"/>
      <w:sz w:val="24"/>
      <w:szCs w:val="24"/>
      <w:lang w:val="en-US" w:eastAsia="en-US"/>
    </w:rPr>
  </w:style>
  <w:style w:type="paragraph" w:styleId="Footer">
    <w:name w:val="footer"/>
    <w:basedOn w:val="Normal"/>
    <w:link w:val="FooterChar"/>
    <w:locked/>
    <w:rsid w:val="00C806D6"/>
    <w:pPr>
      <w:tabs>
        <w:tab w:val="center" w:pos="4819"/>
        <w:tab w:val="right" w:pos="9638"/>
      </w:tabs>
    </w:pPr>
    <w:rPr>
      <w:rFonts w:eastAsia="Times New Roman"/>
    </w:rPr>
  </w:style>
  <w:style w:type="character" w:customStyle="1" w:styleId="FooterChar">
    <w:name w:val="Footer Char"/>
    <w:basedOn w:val="DefaultParagraphFont"/>
    <w:link w:val="Footer"/>
    <w:rsid w:val="00C806D6"/>
    <w:rPr>
      <w:rFonts w:eastAsia="Times New Roman"/>
      <w:sz w:val="24"/>
      <w:szCs w:val="24"/>
      <w:lang w:val="en-US" w:eastAsia="en-US"/>
    </w:rPr>
  </w:style>
  <w:style w:type="character" w:customStyle="1" w:styleId="highlight2">
    <w:name w:val="highlight2"/>
    <w:basedOn w:val="DefaultParagraphFont"/>
    <w:rsid w:val="00C806D6"/>
  </w:style>
  <w:style w:type="paragraph" w:customStyle="1" w:styleId="Titolo1">
    <w:name w:val="Titolo1"/>
    <w:basedOn w:val="Normal"/>
    <w:rsid w:val="00C806D6"/>
    <w:pPr>
      <w:spacing w:before="100" w:beforeAutospacing="1" w:after="100" w:afterAutospacing="1"/>
    </w:pPr>
    <w:rPr>
      <w:rFonts w:eastAsia="Times New Roman"/>
      <w:lang w:val="it-IT" w:eastAsia="it-IT"/>
    </w:rPr>
  </w:style>
  <w:style w:type="character" w:customStyle="1" w:styleId="apple-converted-space">
    <w:name w:val="apple-converted-space"/>
    <w:basedOn w:val="DefaultParagraphFont"/>
    <w:rsid w:val="00C806D6"/>
  </w:style>
  <w:style w:type="paragraph" w:customStyle="1" w:styleId="desc">
    <w:name w:val="desc"/>
    <w:basedOn w:val="Normal"/>
    <w:rsid w:val="00C806D6"/>
    <w:pPr>
      <w:spacing w:before="100" w:beforeAutospacing="1" w:after="100" w:afterAutospacing="1"/>
    </w:pPr>
    <w:rPr>
      <w:rFonts w:eastAsia="Times New Roman"/>
      <w:lang w:val="it-IT" w:eastAsia="it-IT"/>
    </w:rPr>
  </w:style>
  <w:style w:type="paragraph" w:customStyle="1" w:styleId="details">
    <w:name w:val="details"/>
    <w:basedOn w:val="Normal"/>
    <w:rsid w:val="00C806D6"/>
    <w:pPr>
      <w:spacing w:before="100" w:beforeAutospacing="1" w:after="100" w:afterAutospacing="1"/>
    </w:pPr>
    <w:rPr>
      <w:rFonts w:eastAsia="Times New Roman"/>
      <w:lang w:val="it-IT" w:eastAsia="it-IT"/>
    </w:rPr>
  </w:style>
  <w:style w:type="character" w:customStyle="1" w:styleId="ui-ncbitoggler-master-text">
    <w:name w:val="ui-ncbitoggler-master-text"/>
    <w:basedOn w:val="DefaultParagraphFont"/>
    <w:rsid w:val="00C806D6"/>
  </w:style>
  <w:style w:type="paragraph" w:customStyle="1" w:styleId="copyright">
    <w:name w:val="copyright"/>
    <w:basedOn w:val="Normal"/>
    <w:rsid w:val="00C806D6"/>
    <w:pPr>
      <w:spacing w:before="100" w:beforeAutospacing="1" w:after="100" w:afterAutospacing="1"/>
    </w:pPr>
    <w:rPr>
      <w:rFonts w:eastAsia="Times New Roman"/>
      <w:lang w:val="it-IT" w:eastAsia="it-IT"/>
    </w:rPr>
  </w:style>
  <w:style w:type="paragraph" w:customStyle="1" w:styleId="articlecategory">
    <w:name w:val="articlecategory"/>
    <w:basedOn w:val="Normal"/>
    <w:rsid w:val="00C806D6"/>
    <w:pPr>
      <w:spacing w:before="100" w:beforeAutospacing="1" w:after="100" w:afterAutospacing="1"/>
    </w:pPr>
    <w:rPr>
      <w:rFonts w:eastAsia="Times New Roman"/>
      <w:lang w:val="it-IT" w:eastAsia="it-IT"/>
    </w:rPr>
  </w:style>
  <w:style w:type="paragraph" w:customStyle="1" w:styleId="articledetails">
    <w:name w:val="articledetails"/>
    <w:basedOn w:val="Normal"/>
    <w:rsid w:val="00C806D6"/>
    <w:pPr>
      <w:spacing w:before="100" w:beforeAutospacing="1" w:after="100" w:afterAutospacing="1"/>
    </w:pPr>
    <w:rPr>
      <w:rFonts w:eastAsia="Times New Roman"/>
      <w:lang w:val="it-IT" w:eastAsia="it-IT"/>
    </w:rPr>
  </w:style>
  <w:style w:type="paragraph" w:customStyle="1" w:styleId="Titolo2">
    <w:name w:val="Titolo2"/>
    <w:basedOn w:val="Normal"/>
    <w:rsid w:val="00C806D6"/>
    <w:pPr>
      <w:spacing w:before="100" w:beforeAutospacing="1" w:after="100" w:afterAutospacing="1"/>
    </w:pPr>
    <w:rPr>
      <w:rFonts w:eastAsia="Times New Roman"/>
      <w:lang w:val="it-IT" w:eastAsia="it-IT"/>
    </w:rPr>
  </w:style>
  <w:style w:type="paragraph" w:customStyle="1" w:styleId="Titolo3">
    <w:name w:val="Titolo3"/>
    <w:basedOn w:val="Normal"/>
    <w:rsid w:val="00C806D6"/>
    <w:pPr>
      <w:spacing w:before="100" w:beforeAutospacing="1" w:after="100" w:afterAutospacing="1"/>
    </w:pPr>
    <w:rPr>
      <w:rFonts w:eastAsia="Times New Roman"/>
      <w:lang w:val="it-IT" w:eastAsia="it-IT"/>
    </w:rPr>
  </w:style>
  <w:style w:type="paragraph" w:customStyle="1" w:styleId="Titolo4">
    <w:name w:val="Titolo4"/>
    <w:basedOn w:val="Normal"/>
    <w:rsid w:val="00C806D6"/>
    <w:pPr>
      <w:spacing w:before="100" w:beforeAutospacing="1" w:after="100" w:afterAutospacing="1"/>
    </w:pPr>
    <w:rPr>
      <w:rFonts w:eastAsia="Times New Roman"/>
      <w:lang w:val="it-IT" w:eastAsia="it-IT"/>
    </w:rPr>
  </w:style>
  <w:style w:type="character" w:customStyle="1" w:styleId="hps">
    <w:name w:val="hps"/>
    <w:basedOn w:val="DefaultParagraphFont"/>
    <w:rsid w:val="00C806D6"/>
  </w:style>
  <w:style w:type="paragraph" w:styleId="NoSpacing">
    <w:name w:val="No Spacing"/>
    <w:rsid w:val="00C806D6"/>
    <w:pPr>
      <w:suppressAutoHyphens/>
      <w:autoSpaceDN w:val="0"/>
      <w:textAlignment w:val="baseline"/>
    </w:pPr>
    <w:rPr>
      <w:rFonts w:ascii="Calibri" w:eastAsia="Calibri" w:hAnsi="Calibri"/>
      <w:sz w:val="22"/>
      <w:szCs w:val="22"/>
      <w:lang w:eastAsia="en-US"/>
    </w:rPr>
  </w:style>
  <w:style w:type="paragraph" w:styleId="EndnoteText">
    <w:name w:val="endnote text"/>
    <w:basedOn w:val="Normal"/>
    <w:link w:val="EndnoteTextChar"/>
    <w:locked/>
    <w:rsid w:val="00C806D6"/>
    <w:pPr>
      <w:spacing w:after="200" w:line="276" w:lineRule="auto"/>
    </w:pPr>
    <w:rPr>
      <w:rFonts w:ascii="Calibri" w:eastAsia="Calibri" w:hAnsi="Calibri"/>
      <w:sz w:val="20"/>
      <w:szCs w:val="20"/>
      <w:lang w:val="it-IT"/>
    </w:rPr>
  </w:style>
  <w:style w:type="character" w:customStyle="1" w:styleId="EndnoteTextChar">
    <w:name w:val="Endnote Text Char"/>
    <w:basedOn w:val="DefaultParagraphFont"/>
    <w:link w:val="EndnoteText"/>
    <w:rsid w:val="00C806D6"/>
    <w:rPr>
      <w:rFonts w:ascii="Calibri" w:eastAsia="Calibri" w:hAnsi="Calibri"/>
      <w:lang w:eastAsia="en-US"/>
    </w:rPr>
  </w:style>
  <w:style w:type="character" w:styleId="EndnoteReference">
    <w:name w:val="endnote reference"/>
    <w:locked/>
    <w:rsid w:val="00C806D6"/>
    <w:rPr>
      <w:vertAlign w:val="superscript"/>
    </w:rPr>
  </w:style>
  <w:style w:type="character" w:customStyle="1" w:styleId="WW-Carpredefinitoparagrafo">
    <w:name w:val="WW-Car. predefinito paragrafo"/>
    <w:rsid w:val="00C806D6"/>
  </w:style>
  <w:style w:type="paragraph" w:customStyle="1" w:styleId="Default">
    <w:name w:val="Default"/>
    <w:basedOn w:val="Normal"/>
    <w:rsid w:val="00C806D6"/>
    <w:pPr>
      <w:suppressAutoHyphens/>
      <w:overflowPunct w:val="0"/>
      <w:autoSpaceDE w:val="0"/>
      <w:spacing w:line="100" w:lineRule="atLeast"/>
      <w:textAlignment w:val="baseline"/>
    </w:pPr>
    <w:rPr>
      <w:rFonts w:eastAsia="Times New Roman"/>
      <w:kern w:val="1"/>
      <w:szCs w:val="20"/>
      <w:lang w:val="it-IT" w:eastAsia="ar-SA"/>
    </w:rPr>
  </w:style>
  <w:style w:type="paragraph" w:customStyle="1" w:styleId="Titolo5">
    <w:name w:val="Titolo5"/>
    <w:basedOn w:val="Normal"/>
    <w:rsid w:val="00C806D6"/>
    <w:pPr>
      <w:spacing w:before="100" w:beforeAutospacing="1" w:after="100" w:afterAutospacing="1"/>
    </w:pPr>
    <w:rPr>
      <w:rFonts w:eastAsia="Times New Roman"/>
      <w:lang w:val="it-IT" w:eastAsia="it-IT"/>
    </w:rPr>
  </w:style>
  <w:style w:type="character" w:customStyle="1" w:styleId="ref-journal">
    <w:name w:val="ref-journal"/>
    <w:basedOn w:val="DefaultParagraphFont"/>
    <w:rsid w:val="00C806D6"/>
  </w:style>
  <w:style w:type="character" w:customStyle="1" w:styleId="ref-vol">
    <w:name w:val="ref-vol"/>
    <w:basedOn w:val="DefaultParagraphFont"/>
    <w:rsid w:val="00C806D6"/>
  </w:style>
  <w:style w:type="character" w:customStyle="1" w:styleId="nowrap">
    <w:name w:val="nowrap"/>
    <w:basedOn w:val="DefaultParagraphFont"/>
    <w:rsid w:val="00C806D6"/>
  </w:style>
  <w:style w:type="character" w:customStyle="1" w:styleId="element-citation">
    <w:name w:val="element-citation"/>
    <w:basedOn w:val="DefaultParagraphFont"/>
    <w:rsid w:val="00C806D6"/>
  </w:style>
  <w:style w:type="paragraph" w:customStyle="1" w:styleId="Titolo6">
    <w:name w:val="Titolo6"/>
    <w:basedOn w:val="Normal"/>
    <w:rsid w:val="00C806D6"/>
    <w:pPr>
      <w:spacing w:before="100" w:beforeAutospacing="1" w:after="100" w:afterAutospacing="1"/>
    </w:pPr>
    <w:rPr>
      <w:rFonts w:eastAsia="Times New Roman"/>
      <w:lang w:val="it-IT" w:eastAsia="it-IT"/>
    </w:rPr>
  </w:style>
  <w:style w:type="paragraph" w:customStyle="1" w:styleId="Titolo7">
    <w:name w:val="Titolo7"/>
    <w:basedOn w:val="Normal"/>
    <w:rsid w:val="00C806D6"/>
    <w:pPr>
      <w:spacing w:before="100" w:beforeAutospacing="1" w:after="100" w:afterAutospacing="1"/>
    </w:pPr>
    <w:rPr>
      <w:rFonts w:eastAsia="Times New Roman"/>
      <w:lang w:val="it-IT" w:eastAsia="it-IT"/>
    </w:rPr>
  </w:style>
  <w:style w:type="paragraph" w:styleId="Revision">
    <w:name w:val="Revision"/>
    <w:hidden/>
    <w:uiPriority w:val="99"/>
    <w:semiHidden/>
    <w:rsid w:val="00C806D6"/>
    <w:rPr>
      <w:rFonts w:eastAsia="Times New Roman"/>
      <w:sz w:val="24"/>
      <w:szCs w:val="24"/>
      <w:lang w:val="en-US" w:eastAsia="en-US"/>
    </w:rPr>
  </w:style>
  <w:style w:type="character" w:customStyle="1" w:styleId="mixed-citation">
    <w:name w:val="mixed-citation"/>
    <w:basedOn w:val="DefaultParagraphFont"/>
    <w:rsid w:val="00C806D6"/>
  </w:style>
  <w:style w:type="character" w:customStyle="1" w:styleId="ref-title">
    <w:name w:val="ref-title"/>
    <w:basedOn w:val="DefaultParagraphFont"/>
    <w:rsid w:val="00C806D6"/>
  </w:style>
  <w:style w:type="character" w:customStyle="1" w:styleId="ref-iss">
    <w:name w:val="ref-iss"/>
    <w:basedOn w:val="DefaultParagraphFont"/>
    <w:rsid w:val="00C806D6"/>
  </w:style>
  <w:style w:type="paragraph" w:styleId="HTMLPreformatted">
    <w:name w:val="HTML Preformatted"/>
    <w:basedOn w:val="Normal"/>
    <w:link w:val="HTMLPreformattedChar"/>
    <w:uiPriority w:val="99"/>
    <w:unhideWhenUsed/>
    <w:locked/>
    <w:rsid w:val="00BB3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BB30AB"/>
    <w:rPr>
      <w:rFonts w:ascii="Courier New" w:eastAsia="Times New Roman" w:hAnsi="Courier New" w:cs="Courier New"/>
    </w:rPr>
  </w:style>
  <w:style w:type="paragraph" w:customStyle="1" w:styleId="Corpo">
    <w:name w:val="Corpo"/>
    <w:rsid w:val="00B111A6"/>
    <w:rPr>
      <w:rFonts w:ascii="Helvetica" w:eastAsia="Arial Unicode MS" w:hAnsi="Arial Unicode MS" w:cs="Arial Unicode MS"/>
      <w:color w:val="000000"/>
      <w:sz w:val="22"/>
      <w:szCs w:val="22"/>
    </w:rPr>
  </w:style>
  <w:style w:type="paragraph" w:customStyle="1" w:styleId="Formalibera">
    <w:name w:val="Forma libera"/>
    <w:rsid w:val="00B111A6"/>
    <w:rPr>
      <w:rFonts w:ascii="Helvetica" w:eastAsia="Helvetica" w:hAnsi="Helvetica" w:cs="Helvetica"/>
      <w:color w:val="000000"/>
      <w:sz w:val="24"/>
      <w:szCs w:val="24"/>
    </w:rPr>
  </w:style>
  <w:style w:type="paragraph" w:customStyle="1" w:styleId="Titolo8">
    <w:name w:val="Titolo8"/>
    <w:basedOn w:val="Normal"/>
    <w:rsid w:val="00CE4901"/>
    <w:pPr>
      <w:spacing w:before="100" w:beforeAutospacing="1" w:after="100" w:afterAutospacing="1"/>
    </w:pPr>
    <w:rPr>
      <w:rFonts w:eastAsia="Times New Roman"/>
      <w:lang w:val="it-IT" w:eastAsia="it-IT"/>
    </w:rPr>
  </w:style>
  <w:style w:type="character" w:styleId="Emphasis">
    <w:name w:val="Emphasis"/>
    <w:qFormat/>
    <w:locked/>
    <w:rsid w:val="000909F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329">
      <w:bodyDiv w:val="1"/>
      <w:marLeft w:val="0"/>
      <w:marRight w:val="0"/>
      <w:marTop w:val="0"/>
      <w:marBottom w:val="0"/>
      <w:divBdr>
        <w:top w:val="none" w:sz="0" w:space="0" w:color="auto"/>
        <w:left w:val="none" w:sz="0" w:space="0" w:color="auto"/>
        <w:bottom w:val="none" w:sz="0" w:space="0" w:color="auto"/>
        <w:right w:val="none" w:sz="0" w:space="0" w:color="auto"/>
      </w:divBdr>
    </w:div>
    <w:div w:id="88237376">
      <w:bodyDiv w:val="1"/>
      <w:marLeft w:val="0"/>
      <w:marRight w:val="0"/>
      <w:marTop w:val="0"/>
      <w:marBottom w:val="0"/>
      <w:divBdr>
        <w:top w:val="none" w:sz="0" w:space="0" w:color="auto"/>
        <w:left w:val="none" w:sz="0" w:space="0" w:color="auto"/>
        <w:bottom w:val="none" w:sz="0" w:space="0" w:color="auto"/>
        <w:right w:val="none" w:sz="0" w:space="0" w:color="auto"/>
      </w:divBdr>
    </w:div>
    <w:div w:id="93747216">
      <w:bodyDiv w:val="1"/>
      <w:marLeft w:val="0"/>
      <w:marRight w:val="0"/>
      <w:marTop w:val="0"/>
      <w:marBottom w:val="0"/>
      <w:divBdr>
        <w:top w:val="none" w:sz="0" w:space="0" w:color="auto"/>
        <w:left w:val="none" w:sz="0" w:space="0" w:color="auto"/>
        <w:bottom w:val="none" w:sz="0" w:space="0" w:color="auto"/>
        <w:right w:val="none" w:sz="0" w:space="0" w:color="auto"/>
      </w:divBdr>
      <w:divsChild>
        <w:div w:id="1591894133">
          <w:marLeft w:val="0"/>
          <w:marRight w:val="1"/>
          <w:marTop w:val="0"/>
          <w:marBottom w:val="0"/>
          <w:divBdr>
            <w:top w:val="none" w:sz="0" w:space="0" w:color="auto"/>
            <w:left w:val="none" w:sz="0" w:space="0" w:color="auto"/>
            <w:bottom w:val="none" w:sz="0" w:space="0" w:color="auto"/>
            <w:right w:val="none" w:sz="0" w:space="0" w:color="auto"/>
          </w:divBdr>
          <w:divsChild>
            <w:div w:id="102893134">
              <w:marLeft w:val="0"/>
              <w:marRight w:val="0"/>
              <w:marTop w:val="0"/>
              <w:marBottom w:val="0"/>
              <w:divBdr>
                <w:top w:val="none" w:sz="0" w:space="0" w:color="auto"/>
                <w:left w:val="none" w:sz="0" w:space="0" w:color="auto"/>
                <w:bottom w:val="none" w:sz="0" w:space="0" w:color="auto"/>
                <w:right w:val="none" w:sz="0" w:space="0" w:color="auto"/>
              </w:divBdr>
              <w:divsChild>
                <w:div w:id="376051243">
                  <w:marLeft w:val="0"/>
                  <w:marRight w:val="1"/>
                  <w:marTop w:val="0"/>
                  <w:marBottom w:val="0"/>
                  <w:divBdr>
                    <w:top w:val="none" w:sz="0" w:space="0" w:color="auto"/>
                    <w:left w:val="none" w:sz="0" w:space="0" w:color="auto"/>
                    <w:bottom w:val="none" w:sz="0" w:space="0" w:color="auto"/>
                    <w:right w:val="none" w:sz="0" w:space="0" w:color="auto"/>
                  </w:divBdr>
                  <w:divsChild>
                    <w:div w:id="1328897758">
                      <w:marLeft w:val="0"/>
                      <w:marRight w:val="0"/>
                      <w:marTop w:val="0"/>
                      <w:marBottom w:val="0"/>
                      <w:divBdr>
                        <w:top w:val="none" w:sz="0" w:space="0" w:color="auto"/>
                        <w:left w:val="none" w:sz="0" w:space="0" w:color="auto"/>
                        <w:bottom w:val="none" w:sz="0" w:space="0" w:color="auto"/>
                        <w:right w:val="none" w:sz="0" w:space="0" w:color="auto"/>
                      </w:divBdr>
                      <w:divsChild>
                        <w:div w:id="1686711274">
                          <w:marLeft w:val="0"/>
                          <w:marRight w:val="0"/>
                          <w:marTop w:val="0"/>
                          <w:marBottom w:val="0"/>
                          <w:divBdr>
                            <w:top w:val="none" w:sz="0" w:space="0" w:color="auto"/>
                            <w:left w:val="none" w:sz="0" w:space="0" w:color="auto"/>
                            <w:bottom w:val="none" w:sz="0" w:space="0" w:color="auto"/>
                            <w:right w:val="none" w:sz="0" w:space="0" w:color="auto"/>
                          </w:divBdr>
                          <w:divsChild>
                            <w:div w:id="1144204514">
                              <w:marLeft w:val="0"/>
                              <w:marRight w:val="0"/>
                              <w:marTop w:val="120"/>
                              <w:marBottom w:val="360"/>
                              <w:divBdr>
                                <w:top w:val="none" w:sz="0" w:space="0" w:color="auto"/>
                                <w:left w:val="none" w:sz="0" w:space="0" w:color="auto"/>
                                <w:bottom w:val="none" w:sz="0" w:space="0" w:color="auto"/>
                                <w:right w:val="none" w:sz="0" w:space="0" w:color="auto"/>
                              </w:divBdr>
                              <w:divsChild>
                                <w:div w:id="75709105">
                                  <w:marLeft w:val="0"/>
                                  <w:marRight w:val="0"/>
                                  <w:marTop w:val="0"/>
                                  <w:marBottom w:val="0"/>
                                  <w:divBdr>
                                    <w:top w:val="none" w:sz="0" w:space="0" w:color="auto"/>
                                    <w:left w:val="none" w:sz="0" w:space="0" w:color="auto"/>
                                    <w:bottom w:val="none" w:sz="0" w:space="0" w:color="auto"/>
                                    <w:right w:val="none" w:sz="0" w:space="0" w:color="auto"/>
                                  </w:divBdr>
                                  <w:divsChild>
                                    <w:div w:id="673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7161">
      <w:bodyDiv w:val="1"/>
      <w:marLeft w:val="0"/>
      <w:marRight w:val="0"/>
      <w:marTop w:val="0"/>
      <w:marBottom w:val="0"/>
      <w:divBdr>
        <w:top w:val="none" w:sz="0" w:space="0" w:color="auto"/>
        <w:left w:val="none" w:sz="0" w:space="0" w:color="auto"/>
        <w:bottom w:val="none" w:sz="0" w:space="0" w:color="auto"/>
        <w:right w:val="none" w:sz="0" w:space="0" w:color="auto"/>
      </w:divBdr>
      <w:divsChild>
        <w:div w:id="408161432">
          <w:marLeft w:val="0"/>
          <w:marRight w:val="0"/>
          <w:marTop w:val="0"/>
          <w:marBottom w:val="0"/>
          <w:divBdr>
            <w:top w:val="none" w:sz="0" w:space="0" w:color="auto"/>
            <w:left w:val="none" w:sz="0" w:space="0" w:color="auto"/>
            <w:bottom w:val="none" w:sz="0" w:space="0" w:color="auto"/>
            <w:right w:val="none" w:sz="0" w:space="0" w:color="auto"/>
          </w:divBdr>
        </w:div>
        <w:div w:id="868571861">
          <w:marLeft w:val="0"/>
          <w:marRight w:val="0"/>
          <w:marTop w:val="0"/>
          <w:marBottom w:val="0"/>
          <w:divBdr>
            <w:top w:val="none" w:sz="0" w:space="0" w:color="auto"/>
            <w:left w:val="none" w:sz="0" w:space="0" w:color="auto"/>
            <w:bottom w:val="none" w:sz="0" w:space="0" w:color="auto"/>
            <w:right w:val="none" w:sz="0" w:space="0" w:color="auto"/>
          </w:divBdr>
        </w:div>
        <w:div w:id="1370836041">
          <w:marLeft w:val="0"/>
          <w:marRight w:val="0"/>
          <w:marTop w:val="0"/>
          <w:marBottom w:val="0"/>
          <w:divBdr>
            <w:top w:val="none" w:sz="0" w:space="0" w:color="auto"/>
            <w:left w:val="none" w:sz="0" w:space="0" w:color="auto"/>
            <w:bottom w:val="none" w:sz="0" w:space="0" w:color="auto"/>
            <w:right w:val="none" w:sz="0" w:space="0" w:color="auto"/>
          </w:divBdr>
        </w:div>
        <w:div w:id="458498283">
          <w:marLeft w:val="0"/>
          <w:marRight w:val="0"/>
          <w:marTop w:val="0"/>
          <w:marBottom w:val="0"/>
          <w:divBdr>
            <w:top w:val="none" w:sz="0" w:space="0" w:color="auto"/>
            <w:left w:val="none" w:sz="0" w:space="0" w:color="auto"/>
            <w:bottom w:val="none" w:sz="0" w:space="0" w:color="auto"/>
            <w:right w:val="none" w:sz="0" w:space="0" w:color="auto"/>
          </w:divBdr>
        </w:div>
        <w:div w:id="1791976919">
          <w:marLeft w:val="0"/>
          <w:marRight w:val="0"/>
          <w:marTop w:val="0"/>
          <w:marBottom w:val="0"/>
          <w:divBdr>
            <w:top w:val="none" w:sz="0" w:space="0" w:color="auto"/>
            <w:left w:val="none" w:sz="0" w:space="0" w:color="auto"/>
            <w:bottom w:val="none" w:sz="0" w:space="0" w:color="auto"/>
            <w:right w:val="none" w:sz="0" w:space="0" w:color="auto"/>
          </w:divBdr>
        </w:div>
        <w:div w:id="495612364">
          <w:marLeft w:val="0"/>
          <w:marRight w:val="0"/>
          <w:marTop w:val="0"/>
          <w:marBottom w:val="0"/>
          <w:divBdr>
            <w:top w:val="none" w:sz="0" w:space="0" w:color="auto"/>
            <w:left w:val="none" w:sz="0" w:space="0" w:color="auto"/>
            <w:bottom w:val="none" w:sz="0" w:space="0" w:color="auto"/>
            <w:right w:val="none" w:sz="0" w:space="0" w:color="auto"/>
          </w:divBdr>
        </w:div>
        <w:div w:id="1247955582">
          <w:marLeft w:val="0"/>
          <w:marRight w:val="0"/>
          <w:marTop w:val="0"/>
          <w:marBottom w:val="0"/>
          <w:divBdr>
            <w:top w:val="none" w:sz="0" w:space="0" w:color="auto"/>
            <w:left w:val="none" w:sz="0" w:space="0" w:color="auto"/>
            <w:bottom w:val="none" w:sz="0" w:space="0" w:color="auto"/>
            <w:right w:val="none" w:sz="0" w:space="0" w:color="auto"/>
          </w:divBdr>
        </w:div>
        <w:div w:id="1405567894">
          <w:marLeft w:val="0"/>
          <w:marRight w:val="0"/>
          <w:marTop w:val="0"/>
          <w:marBottom w:val="0"/>
          <w:divBdr>
            <w:top w:val="none" w:sz="0" w:space="0" w:color="auto"/>
            <w:left w:val="none" w:sz="0" w:space="0" w:color="auto"/>
            <w:bottom w:val="none" w:sz="0" w:space="0" w:color="auto"/>
            <w:right w:val="none" w:sz="0" w:space="0" w:color="auto"/>
          </w:divBdr>
        </w:div>
        <w:div w:id="1967159224">
          <w:marLeft w:val="0"/>
          <w:marRight w:val="0"/>
          <w:marTop w:val="0"/>
          <w:marBottom w:val="0"/>
          <w:divBdr>
            <w:top w:val="none" w:sz="0" w:space="0" w:color="auto"/>
            <w:left w:val="none" w:sz="0" w:space="0" w:color="auto"/>
            <w:bottom w:val="none" w:sz="0" w:space="0" w:color="auto"/>
            <w:right w:val="none" w:sz="0" w:space="0" w:color="auto"/>
          </w:divBdr>
        </w:div>
        <w:div w:id="41054319">
          <w:marLeft w:val="0"/>
          <w:marRight w:val="0"/>
          <w:marTop w:val="0"/>
          <w:marBottom w:val="0"/>
          <w:divBdr>
            <w:top w:val="none" w:sz="0" w:space="0" w:color="auto"/>
            <w:left w:val="none" w:sz="0" w:space="0" w:color="auto"/>
            <w:bottom w:val="none" w:sz="0" w:space="0" w:color="auto"/>
            <w:right w:val="none" w:sz="0" w:space="0" w:color="auto"/>
          </w:divBdr>
        </w:div>
        <w:div w:id="79570045">
          <w:marLeft w:val="0"/>
          <w:marRight w:val="0"/>
          <w:marTop w:val="0"/>
          <w:marBottom w:val="0"/>
          <w:divBdr>
            <w:top w:val="none" w:sz="0" w:space="0" w:color="auto"/>
            <w:left w:val="none" w:sz="0" w:space="0" w:color="auto"/>
            <w:bottom w:val="none" w:sz="0" w:space="0" w:color="auto"/>
            <w:right w:val="none" w:sz="0" w:space="0" w:color="auto"/>
          </w:divBdr>
        </w:div>
        <w:div w:id="1557665984">
          <w:marLeft w:val="0"/>
          <w:marRight w:val="0"/>
          <w:marTop w:val="0"/>
          <w:marBottom w:val="0"/>
          <w:divBdr>
            <w:top w:val="none" w:sz="0" w:space="0" w:color="auto"/>
            <w:left w:val="none" w:sz="0" w:space="0" w:color="auto"/>
            <w:bottom w:val="none" w:sz="0" w:space="0" w:color="auto"/>
            <w:right w:val="none" w:sz="0" w:space="0" w:color="auto"/>
          </w:divBdr>
        </w:div>
        <w:div w:id="256907512">
          <w:marLeft w:val="0"/>
          <w:marRight w:val="0"/>
          <w:marTop w:val="0"/>
          <w:marBottom w:val="0"/>
          <w:divBdr>
            <w:top w:val="none" w:sz="0" w:space="0" w:color="auto"/>
            <w:left w:val="none" w:sz="0" w:space="0" w:color="auto"/>
            <w:bottom w:val="none" w:sz="0" w:space="0" w:color="auto"/>
            <w:right w:val="none" w:sz="0" w:space="0" w:color="auto"/>
          </w:divBdr>
        </w:div>
        <w:div w:id="1975404670">
          <w:marLeft w:val="0"/>
          <w:marRight w:val="0"/>
          <w:marTop w:val="0"/>
          <w:marBottom w:val="0"/>
          <w:divBdr>
            <w:top w:val="none" w:sz="0" w:space="0" w:color="auto"/>
            <w:left w:val="none" w:sz="0" w:space="0" w:color="auto"/>
            <w:bottom w:val="none" w:sz="0" w:space="0" w:color="auto"/>
            <w:right w:val="none" w:sz="0" w:space="0" w:color="auto"/>
          </w:divBdr>
        </w:div>
        <w:div w:id="737216560">
          <w:marLeft w:val="0"/>
          <w:marRight w:val="0"/>
          <w:marTop w:val="0"/>
          <w:marBottom w:val="0"/>
          <w:divBdr>
            <w:top w:val="none" w:sz="0" w:space="0" w:color="auto"/>
            <w:left w:val="none" w:sz="0" w:space="0" w:color="auto"/>
            <w:bottom w:val="none" w:sz="0" w:space="0" w:color="auto"/>
            <w:right w:val="none" w:sz="0" w:space="0" w:color="auto"/>
          </w:divBdr>
        </w:div>
        <w:div w:id="503133957">
          <w:marLeft w:val="0"/>
          <w:marRight w:val="0"/>
          <w:marTop w:val="0"/>
          <w:marBottom w:val="0"/>
          <w:divBdr>
            <w:top w:val="none" w:sz="0" w:space="0" w:color="auto"/>
            <w:left w:val="none" w:sz="0" w:space="0" w:color="auto"/>
            <w:bottom w:val="none" w:sz="0" w:space="0" w:color="auto"/>
            <w:right w:val="none" w:sz="0" w:space="0" w:color="auto"/>
          </w:divBdr>
        </w:div>
        <w:div w:id="1439712880">
          <w:marLeft w:val="0"/>
          <w:marRight w:val="0"/>
          <w:marTop w:val="0"/>
          <w:marBottom w:val="0"/>
          <w:divBdr>
            <w:top w:val="none" w:sz="0" w:space="0" w:color="auto"/>
            <w:left w:val="none" w:sz="0" w:space="0" w:color="auto"/>
            <w:bottom w:val="none" w:sz="0" w:space="0" w:color="auto"/>
            <w:right w:val="none" w:sz="0" w:space="0" w:color="auto"/>
          </w:divBdr>
        </w:div>
        <w:div w:id="1139615554">
          <w:marLeft w:val="0"/>
          <w:marRight w:val="0"/>
          <w:marTop w:val="0"/>
          <w:marBottom w:val="0"/>
          <w:divBdr>
            <w:top w:val="none" w:sz="0" w:space="0" w:color="auto"/>
            <w:left w:val="none" w:sz="0" w:space="0" w:color="auto"/>
            <w:bottom w:val="none" w:sz="0" w:space="0" w:color="auto"/>
            <w:right w:val="none" w:sz="0" w:space="0" w:color="auto"/>
          </w:divBdr>
        </w:div>
        <w:div w:id="398020556">
          <w:marLeft w:val="0"/>
          <w:marRight w:val="0"/>
          <w:marTop w:val="0"/>
          <w:marBottom w:val="0"/>
          <w:divBdr>
            <w:top w:val="none" w:sz="0" w:space="0" w:color="auto"/>
            <w:left w:val="none" w:sz="0" w:space="0" w:color="auto"/>
            <w:bottom w:val="none" w:sz="0" w:space="0" w:color="auto"/>
            <w:right w:val="none" w:sz="0" w:space="0" w:color="auto"/>
          </w:divBdr>
        </w:div>
        <w:div w:id="1557206591">
          <w:marLeft w:val="0"/>
          <w:marRight w:val="0"/>
          <w:marTop w:val="0"/>
          <w:marBottom w:val="0"/>
          <w:divBdr>
            <w:top w:val="none" w:sz="0" w:space="0" w:color="auto"/>
            <w:left w:val="none" w:sz="0" w:space="0" w:color="auto"/>
            <w:bottom w:val="none" w:sz="0" w:space="0" w:color="auto"/>
            <w:right w:val="none" w:sz="0" w:space="0" w:color="auto"/>
          </w:divBdr>
        </w:div>
        <w:div w:id="43338010">
          <w:marLeft w:val="0"/>
          <w:marRight w:val="0"/>
          <w:marTop w:val="0"/>
          <w:marBottom w:val="0"/>
          <w:divBdr>
            <w:top w:val="none" w:sz="0" w:space="0" w:color="auto"/>
            <w:left w:val="none" w:sz="0" w:space="0" w:color="auto"/>
            <w:bottom w:val="none" w:sz="0" w:space="0" w:color="auto"/>
            <w:right w:val="none" w:sz="0" w:space="0" w:color="auto"/>
          </w:divBdr>
        </w:div>
        <w:div w:id="398407012">
          <w:marLeft w:val="0"/>
          <w:marRight w:val="0"/>
          <w:marTop w:val="0"/>
          <w:marBottom w:val="0"/>
          <w:divBdr>
            <w:top w:val="none" w:sz="0" w:space="0" w:color="auto"/>
            <w:left w:val="none" w:sz="0" w:space="0" w:color="auto"/>
            <w:bottom w:val="none" w:sz="0" w:space="0" w:color="auto"/>
            <w:right w:val="none" w:sz="0" w:space="0" w:color="auto"/>
          </w:divBdr>
        </w:div>
        <w:div w:id="1749768712">
          <w:marLeft w:val="0"/>
          <w:marRight w:val="0"/>
          <w:marTop w:val="0"/>
          <w:marBottom w:val="0"/>
          <w:divBdr>
            <w:top w:val="none" w:sz="0" w:space="0" w:color="auto"/>
            <w:left w:val="none" w:sz="0" w:space="0" w:color="auto"/>
            <w:bottom w:val="none" w:sz="0" w:space="0" w:color="auto"/>
            <w:right w:val="none" w:sz="0" w:space="0" w:color="auto"/>
          </w:divBdr>
        </w:div>
        <w:div w:id="118643645">
          <w:marLeft w:val="0"/>
          <w:marRight w:val="0"/>
          <w:marTop w:val="0"/>
          <w:marBottom w:val="0"/>
          <w:divBdr>
            <w:top w:val="none" w:sz="0" w:space="0" w:color="auto"/>
            <w:left w:val="none" w:sz="0" w:space="0" w:color="auto"/>
            <w:bottom w:val="none" w:sz="0" w:space="0" w:color="auto"/>
            <w:right w:val="none" w:sz="0" w:space="0" w:color="auto"/>
          </w:divBdr>
        </w:div>
        <w:div w:id="2130077945">
          <w:marLeft w:val="0"/>
          <w:marRight w:val="0"/>
          <w:marTop w:val="0"/>
          <w:marBottom w:val="0"/>
          <w:divBdr>
            <w:top w:val="none" w:sz="0" w:space="0" w:color="auto"/>
            <w:left w:val="none" w:sz="0" w:space="0" w:color="auto"/>
            <w:bottom w:val="none" w:sz="0" w:space="0" w:color="auto"/>
            <w:right w:val="none" w:sz="0" w:space="0" w:color="auto"/>
          </w:divBdr>
        </w:div>
        <w:div w:id="799768516">
          <w:marLeft w:val="0"/>
          <w:marRight w:val="0"/>
          <w:marTop w:val="0"/>
          <w:marBottom w:val="0"/>
          <w:divBdr>
            <w:top w:val="none" w:sz="0" w:space="0" w:color="auto"/>
            <w:left w:val="none" w:sz="0" w:space="0" w:color="auto"/>
            <w:bottom w:val="none" w:sz="0" w:space="0" w:color="auto"/>
            <w:right w:val="none" w:sz="0" w:space="0" w:color="auto"/>
          </w:divBdr>
        </w:div>
        <w:div w:id="513305693">
          <w:marLeft w:val="0"/>
          <w:marRight w:val="0"/>
          <w:marTop w:val="0"/>
          <w:marBottom w:val="0"/>
          <w:divBdr>
            <w:top w:val="none" w:sz="0" w:space="0" w:color="auto"/>
            <w:left w:val="none" w:sz="0" w:space="0" w:color="auto"/>
            <w:bottom w:val="none" w:sz="0" w:space="0" w:color="auto"/>
            <w:right w:val="none" w:sz="0" w:space="0" w:color="auto"/>
          </w:divBdr>
        </w:div>
        <w:div w:id="1653561708">
          <w:marLeft w:val="0"/>
          <w:marRight w:val="0"/>
          <w:marTop w:val="0"/>
          <w:marBottom w:val="0"/>
          <w:divBdr>
            <w:top w:val="none" w:sz="0" w:space="0" w:color="auto"/>
            <w:left w:val="none" w:sz="0" w:space="0" w:color="auto"/>
            <w:bottom w:val="none" w:sz="0" w:space="0" w:color="auto"/>
            <w:right w:val="none" w:sz="0" w:space="0" w:color="auto"/>
          </w:divBdr>
        </w:div>
        <w:div w:id="943536802">
          <w:marLeft w:val="0"/>
          <w:marRight w:val="0"/>
          <w:marTop w:val="0"/>
          <w:marBottom w:val="0"/>
          <w:divBdr>
            <w:top w:val="none" w:sz="0" w:space="0" w:color="auto"/>
            <w:left w:val="none" w:sz="0" w:space="0" w:color="auto"/>
            <w:bottom w:val="none" w:sz="0" w:space="0" w:color="auto"/>
            <w:right w:val="none" w:sz="0" w:space="0" w:color="auto"/>
          </w:divBdr>
        </w:div>
        <w:div w:id="1935548650">
          <w:marLeft w:val="0"/>
          <w:marRight w:val="0"/>
          <w:marTop w:val="0"/>
          <w:marBottom w:val="0"/>
          <w:divBdr>
            <w:top w:val="none" w:sz="0" w:space="0" w:color="auto"/>
            <w:left w:val="none" w:sz="0" w:space="0" w:color="auto"/>
            <w:bottom w:val="none" w:sz="0" w:space="0" w:color="auto"/>
            <w:right w:val="none" w:sz="0" w:space="0" w:color="auto"/>
          </w:divBdr>
        </w:div>
        <w:div w:id="1029836655">
          <w:marLeft w:val="0"/>
          <w:marRight w:val="0"/>
          <w:marTop w:val="0"/>
          <w:marBottom w:val="0"/>
          <w:divBdr>
            <w:top w:val="none" w:sz="0" w:space="0" w:color="auto"/>
            <w:left w:val="none" w:sz="0" w:space="0" w:color="auto"/>
            <w:bottom w:val="none" w:sz="0" w:space="0" w:color="auto"/>
            <w:right w:val="none" w:sz="0" w:space="0" w:color="auto"/>
          </w:divBdr>
        </w:div>
        <w:div w:id="764811302">
          <w:marLeft w:val="0"/>
          <w:marRight w:val="0"/>
          <w:marTop w:val="0"/>
          <w:marBottom w:val="0"/>
          <w:divBdr>
            <w:top w:val="none" w:sz="0" w:space="0" w:color="auto"/>
            <w:left w:val="none" w:sz="0" w:space="0" w:color="auto"/>
            <w:bottom w:val="none" w:sz="0" w:space="0" w:color="auto"/>
            <w:right w:val="none" w:sz="0" w:space="0" w:color="auto"/>
          </w:divBdr>
        </w:div>
        <w:div w:id="2133402349">
          <w:marLeft w:val="0"/>
          <w:marRight w:val="0"/>
          <w:marTop w:val="0"/>
          <w:marBottom w:val="0"/>
          <w:divBdr>
            <w:top w:val="none" w:sz="0" w:space="0" w:color="auto"/>
            <w:left w:val="none" w:sz="0" w:space="0" w:color="auto"/>
            <w:bottom w:val="none" w:sz="0" w:space="0" w:color="auto"/>
            <w:right w:val="none" w:sz="0" w:space="0" w:color="auto"/>
          </w:divBdr>
        </w:div>
        <w:div w:id="1862277351">
          <w:marLeft w:val="0"/>
          <w:marRight w:val="0"/>
          <w:marTop w:val="0"/>
          <w:marBottom w:val="0"/>
          <w:divBdr>
            <w:top w:val="none" w:sz="0" w:space="0" w:color="auto"/>
            <w:left w:val="none" w:sz="0" w:space="0" w:color="auto"/>
            <w:bottom w:val="none" w:sz="0" w:space="0" w:color="auto"/>
            <w:right w:val="none" w:sz="0" w:space="0" w:color="auto"/>
          </w:divBdr>
        </w:div>
        <w:div w:id="1940792112">
          <w:marLeft w:val="0"/>
          <w:marRight w:val="0"/>
          <w:marTop w:val="0"/>
          <w:marBottom w:val="0"/>
          <w:divBdr>
            <w:top w:val="none" w:sz="0" w:space="0" w:color="auto"/>
            <w:left w:val="none" w:sz="0" w:space="0" w:color="auto"/>
            <w:bottom w:val="none" w:sz="0" w:space="0" w:color="auto"/>
            <w:right w:val="none" w:sz="0" w:space="0" w:color="auto"/>
          </w:divBdr>
        </w:div>
        <w:div w:id="2016685232">
          <w:marLeft w:val="0"/>
          <w:marRight w:val="0"/>
          <w:marTop w:val="0"/>
          <w:marBottom w:val="0"/>
          <w:divBdr>
            <w:top w:val="none" w:sz="0" w:space="0" w:color="auto"/>
            <w:left w:val="none" w:sz="0" w:space="0" w:color="auto"/>
            <w:bottom w:val="none" w:sz="0" w:space="0" w:color="auto"/>
            <w:right w:val="none" w:sz="0" w:space="0" w:color="auto"/>
          </w:divBdr>
        </w:div>
        <w:div w:id="1777559362">
          <w:marLeft w:val="0"/>
          <w:marRight w:val="0"/>
          <w:marTop w:val="0"/>
          <w:marBottom w:val="0"/>
          <w:divBdr>
            <w:top w:val="none" w:sz="0" w:space="0" w:color="auto"/>
            <w:left w:val="none" w:sz="0" w:space="0" w:color="auto"/>
            <w:bottom w:val="none" w:sz="0" w:space="0" w:color="auto"/>
            <w:right w:val="none" w:sz="0" w:space="0" w:color="auto"/>
          </w:divBdr>
        </w:div>
        <w:div w:id="110128103">
          <w:marLeft w:val="0"/>
          <w:marRight w:val="0"/>
          <w:marTop w:val="0"/>
          <w:marBottom w:val="0"/>
          <w:divBdr>
            <w:top w:val="none" w:sz="0" w:space="0" w:color="auto"/>
            <w:left w:val="none" w:sz="0" w:space="0" w:color="auto"/>
            <w:bottom w:val="none" w:sz="0" w:space="0" w:color="auto"/>
            <w:right w:val="none" w:sz="0" w:space="0" w:color="auto"/>
          </w:divBdr>
        </w:div>
        <w:div w:id="925264780">
          <w:marLeft w:val="0"/>
          <w:marRight w:val="0"/>
          <w:marTop w:val="0"/>
          <w:marBottom w:val="0"/>
          <w:divBdr>
            <w:top w:val="none" w:sz="0" w:space="0" w:color="auto"/>
            <w:left w:val="none" w:sz="0" w:space="0" w:color="auto"/>
            <w:bottom w:val="none" w:sz="0" w:space="0" w:color="auto"/>
            <w:right w:val="none" w:sz="0" w:space="0" w:color="auto"/>
          </w:divBdr>
        </w:div>
        <w:div w:id="2033918206">
          <w:marLeft w:val="0"/>
          <w:marRight w:val="0"/>
          <w:marTop w:val="0"/>
          <w:marBottom w:val="0"/>
          <w:divBdr>
            <w:top w:val="none" w:sz="0" w:space="0" w:color="auto"/>
            <w:left w:val="none" w:sz="0" w:space="0" w:color="auto"/>
            <w:bottom w:val="none" w:sz="0" w:space="0" w:color="auto"/>
            <w:right w:val="none" w:sz="0" w:space="0" w:color="auto"/>
          </w:divBdr>
        </w:div>
        <w:div w:id="1392195721">
          <w:marLeft w:val="0"/>
          <w:marRight w:val="0"/>
          <w:marTop w:val="0"/>
          <w:marBottom w:val="0"/>
          <w:divBdr>
            <w:top w:val="none" w:sz="0" w:space="0" w:color="auto"/>
            <w:left w:val="none" w:sz="0" w:space="0" w:color="auto"/>
            <w:bottom w:val="none" w:sz="0" w:space="0" w:color="auto"/>
            <w:right w:val="none" w:sz="0" w:space="0" w:color="auto"/>
          </w:divBdr>
        </w:div>
        <w:div w:id="2040616487">
          <w:marLeft w:val="0"/>
          <w:marRight w:val="0"/>
          <w:marTop w:val="0"/>
          <w:marBottom w:val="0"/>
          <w:divBdr>
            <w:top w:val="none" w:sz="0" w:space="0" w:color="auto"/>
            <w:left w:val="none" w:sz="0" w:space="0" w:color="auto"/>
            <w:bottom w:val="none" w:sz="0" w:space="0" w:color="auto"/>
            <w:right w:val="none" w:sz="0" w:space="0" w:color="auto"/>
          </w:divBdr>
        </w:div>
        <w:div w:id="728722254">
          <w:marLeft w:val="0"/>
          <w:marRight w:val="0"/>
          <w:marTop w:val="0"/>
          <w:marBottom w:val="0"/>
          <w:divBdr>
            <w:top w:val="none" w:sz="0" w:space="0" w:color="auto"/>
            <w:left w:val="none" w:sz="0" w:space="0" w:color="auto"/>
            <w:bottom w:val="none" w:sz="0" w:space="0" w:color="auto"/>
            <w:right w:val="none" w:sz="0" w:space="0" w:color="auto"/>
          </w:divBdr>
        </w:div>
        <w:div w:id="962229612">
          <w:marLeft w:val="0"/>
          <w:marRight w:val="0"/>
          <w:marTop w:val="0"/>
          <w:marBottom w:val="0"/>
          <w:divBdr>
            <w:top w:val="none" w:sz="0" w:space="0" w:color="auto"/>
            <w:left w:val="none" w:sz="0" w:space="0" w:color="auto"/>
            <w:bottom w:val="none" w:sz="0" w:space="0" w:color="auto"/>
            <w:right w:val="none" w:sz="0" w:space="0" w:color="auto"/>
          </w:divBdr>
        </w:div>
        <w:div w:id="1581600892">
          <w:marLeft w:val="0"/>
          <w:marRight w:val="0"/>
          <w:marTop w:val="0"/>
          <w:marBottom w:val="0"/>
          <w:divBdr>
            <w:top w:val="none" w:sz="0" w:space="0" w:color="auto"/>
            <w:left w:val="none" w:sz="0" w:space="0" w:color="auto"/>
            <w:bottom w:val="none" w:sz="0" w:space="0" w:color="auto"/>
            <w:right w:val="none" w:sz="0" w:space="0" w:color="auto"/>
          </w:divBdr>
        </w:div>
        <w:div w:id="988246200">
          <w:marLeft w:val="0"/>
          <w:marRight w:val="0"/>
          <w:marTop w:val="0"/>
          <w:marBottom w:val="0"/>
          <w:divBdr>
            <w:top w:val="none" w:sz="0" w:space="0" w:color="auto"/>
            <w:left w:val="none" w:sz="0" w:space="0" w:color="auto"/>
            <w:bottom w:val="none" w:sz="0" w:space="0" w:color="auto"/>
            <w:right w:val="none" w:sz="0" w:space="0" w:color="auto"/>
          </w:divBdr>
        </w:div>
        <w:div w:id="1809006032">
          <w:marLeft w:val="0"/>
          <w:marRight w:val="0"/>
          <w:marTop w:val="0"/>
          <w:marBottom w:val="0"/>
          <w:divBdr>
            <w:top w:val="none" w:sz="0" w:space="0" w:color="auto"/>
            <w:left w:val="none" w:sz="0" w:space="0" w:color="auto"/>
            <w:bottom w:val="none" w:sz="0" w:space="0" w:color="auto"/>
            <w:right w:val="none" w:sz="0" w:space="0" w:color="auto"/>
          </w:divBdr>
        </w:div>
        <w:div w:id="1659530140">
          <w:marLeft w:val="0"/>
          <w:marRight w:val="0"/>
          <w:marTop w:val="0"/>
          <w:marBottom w:val="0"/>
          <w:divBdr>
            <w:top w:val="none" w:sz="0" w:space="0" w:color="auto"/>
            <w:left w:val="none" w:sz="0" w:space="0" w:color="auto"/>
            <w:bottom w:val="none" w:sz="0" w:space="0" w:color="auto"/>
            <w:right w:val="none" w:sz="0" w:space="0" w:color="auto"/>
          </w:divBdr>
        </w:div>
        <w:div w:id="1769302135">
          <w:marLeft w:val="0"/>
          <w:marRight w:val="0"/>
          <w:marTop w:val="0"/>
          <w:marBottom w:val="0"/>
          <w:divBdr>
            <w:top w:val="none" w:sz="0" w:space="0" w:color="auto"/>
            <w:left w:val="none" w:sz="0" w:space="0" w:color="auto"/>
            <w:bottom w:val="none" w:sz="0" w:space="0" w:color="auto"/>
            <w:right w:val="none" w:sz="0" w:space="0" w:color="auto"/>
          </w:divBdr>
        </w:div>
        <w:div w:id="1409574628">
          <w:marLeft w:val="0"/>
          <w:marRight w:val="0"/>
          <w:marTop w:val="0"/>
          <w:marBottom w:val="0"/>
          <w:divBdr>
            <w:top w:val="none" w:sz="0" w:space="0" w:color="auto"/>
            <w:left w:val="none" w:sz="0" w:space="0" w:color="auto"/>
            <w:bottom w:val="none" w:sz="0" w:space="0" w:color="auto"/>
            <w:right w:val="none" w:sz="0" w:space="0" w:color="auto"/>
          </w:divBdr>
        </w:div>
        <w:div w:id="1461343727">
          <w:marLeft w:val="0"/>
          <w:marRight w:val="0"/>
          <w:marTop w:val="0"/>
          <w:marBottom w:val="0"/>
          <w:divBdr>
            <w:top w:val="none" w:sz="0" w:space="0" w:color="auto"/>
            <w:left w:val="none" w:sz="0" w:space="0" w:color="auto"/>
            <w:bottom w:val="none" w:sz="0" w:space="0" w:color="auto"/>
            <w:right w:val="none" w:sz="0" w:space="0" w:color="auto"/>
          </w:divBdr>
        </w:div>
        <w:div w:id="1233465315">
          <w:marLeft w:val="0"/>
          <w:marRight w:val="0"/>
          <w:marTop w:val="0"/>
          <w:marBottom w:val="0"/>
          <w:divBdr>
            <w:top w:val="none" w:sz="0" w:space="0" w:color="auto"/>
            <w:left w:val="none" w:sz="0" w:space="0" w:color="auto"/>
            <w:bottom w:val="none" w:sz="0" w:space="0" w:color="auto"/>
            <w:right w:val="none" w:sz="0" w:space="0" w:color="auto"/>
          </w:divBdr>
        </w:div>
        <w:div w:id="1079016848">
          <w:marLeft w:val="0"/>
          <w:marRight w:val="0"/>
          <w:marTop w:val="0"/>
          <w:marBottom w:val="0"/>
          <w:divBdr>
            <w:top w:val="none" w:sz="0" w:space="0" w:color="auto"/>
            <w:left w:val="none" w:sz="0" w:space="0" w:color="auto"/>
            <w:bottom w:val="none" w:sz="0" w:space="0" w:color="auto"/>
            <w:right w:val="none" w:sz="0" w:space="0" w:color="auto"/>
          </w:divBdr>
        </w:div>
        <w:div w:id="465050957">
          <w:marLeft w:val="0"/>
          <w:marRight w:val="0"/>
          <w:marTop w:val="0"/>
          <w:marBottom w:val="0"/>
          <w:divBdr>
            <w:top w:val="none" w:sz="0" w:space="0" w:color="auto"/>
            <w:left w:val="none" w:sz="0" w:space="0" w:color="auto"/>
            <w:bottom w:val="none" w:sz="0" w:space="0" w:color="auto"/>
            <w:right w:val="none" w:sz="0" w:space="0" w:color="auto"/>
          </w:divBdr>
        </w:div>
        <w:div w:id="546838955">
          <w:marLeft w:val="0"/>
          <w:marRight w:val="0"/>
          <w:marTop w:val="0"/>
          <w:marBottom w:val="0"/>
          <w:divBdr>
            <w:top w:val="none" w:sz="0" w:space="0" w:color="auto"/>
            <w:left w:val="none" w:sz="0" w:space="0" w:color="auto"/>
            <w:bottom w:val="none" w:sz="0" w:space="0" w:color="auto"/>
            <w:right w:val="none" w:sz="0" w:space="0" w:color="auto"/>
          </w:divBdr>
        </w:div>
        <w:div w:id="963463450">
          <w:marLeft w:val="0"/>
          <w:marRight w:val="0"/>
          <w:marTop w:val="0"/>
          <w:marBottom w:val="0"/>
          <w:divBdr>
            <w:top w:val="none" w:sz="0" w:space="0" w:color="auto"/>
            <w:left w:val="none" w:sz="0" w:space="0" w:color="auto"/>
            <w:bottom w:val="none" w:sz="0" w:space="0" w:color="auto"/>
            <w:right w:val="none" w:sz="0" w:space="0" w:color="auto"/>
          </w:divBdr>
        </w:div>
        <w:div w:id="165219464">
          <w:marLeft w:val="0"/>
          <w:marRight w:val="0"/>
          <w:marTop w:val="0"/>
          <w:marBottom w:val="0"/>
          <w:divBdr>
            <w:top w:val="none" w:sz="0" w:space="0" w:color="auto"/>
            <w:left w:val="none" w:sz="0" w:space="0" w:color="auto"/>
            <w:bottom w:val="none" w:sz="0" w:space="0" w:color="auto"/>
            <w:right w:val="none" w:sz="0" w:space="0" w:color="auto"/>
          </w:divBdr>
        </w:div>
        <w:div w:id="1127046941">
          <w:marLeft w:val="0"/>
          <w:marRight w:val="0"/>
          <w:marTop w:val="0"/>
          <w:marBottom w:val="0"/>
          <w:divBdr>
            <w:top w:val="none" w:sz="0" w:space="0" w:color="auto"/>
            <w:left w:val="none" w:sz="0" w:space="0" w:color="auto"/>
            <w:bottom w:val="none" w:sz="0" w:space="0" w:color="auto"/>
            <w:right w:val="none" w:sz="0" w:space="0" w:color="auto"/>
          </w:divBdr>
        </w:div>
        <w:div w:id="1898541204">
          <w:marLeft w:val="0"/>
          <w:marRight w:val="0"/>
          <w:marTop w:val="0"/>
          <w:marBottom w:val="0"/>
          <w:divBdr>
            <w:top w:val="none" w:sz="0" w:space="0" w:color="auto"/>
            <w:left w:val="none" w:sz="0" w:space="0" w:color="auto"/>
            <w:bottom w:val="none" w:sz="0" w:space="0" w:color="auto"/>
            <w:right w:val="none" w:sz="0" w:space="0" w:color="auto"/>
          </w:divBdr>
        </w:div>
        <w:div w:id="67505016">
          <w:marLeft w:val="0"/>
          <w:marRight w:val="0"/>
          <w:marTop w:val="0"/>
          <w:marBottom w:val="0"/>
          <w:divBdr>
            <w:top w:val="none" w:sz="0" w:space="0" w:color="auto"/>
            <w:left w:val="none" w:sz="0" w:space="0" w:color="auto"/>
            <w:bottom w:val="none" w:sz="0" w:space="0" w:color="auto"/>
            <w:right w:val="none" w:sz="0" w:space="0" w:color="auto"/>
          </w:divBdr>
        </w:div>
        <w:div w:id="2016347385">
          <w:marLeft w:val="0"/>
          <w:marRight w:val="0"/>
          <w:marTop w:val="0"/>
          <w:marBottom w:val="0"/>
          <w:divBdr>
            <w:top w:val="none" w:sz="0" w:space="0" w:color="auto"/>
            <w:left w:val="none" w:sz="0" w:space="0" w:color="auto"/>
            <w:bottom w:val="none" w:sz="0" w:space="0" w:color="auto"/>
            <w:right w:val="none" w:sz="0" w:space="0" w:color="auto"/>
          </w:divBdr>
        </w:div>
        <w:div w:id="1285113020">
          <w:marLeft w:val="0"/>
          <w:marRight w:val="0"/>
          <w:marTop w:val="0"/>
          <w:marBottom w:val="0"/>
          <w:divBdr>
            <w:top w:val="none" w:sz="0" w:space="0" w:color="auto"/>
            <w:left w:val="none" w:sz="0" w:space="0" w:color="auto"/>
            <w:bottom w:val="none" w:sz="0" w:space="0" w:color="auto"/>
            <w:right w:val="none" w:sz="0" w:space="0" w:color="auto"/>
          </w:divBdr>
        </w:div>
        <w:div w:id="2044862707">
          <w:marLeft w:val="0"/>
          <w:marRight w:val="0"/>
          <w:marTop w:val="0"/>
          <w:marBottom w:val="0"/>
          <w:divBdr>
            <w:top w:val="none" w:sz="0" w:space="0" w:color="auto"/>
            <w:left w:val="none" w:sz="0" w:space="0" w:color="auto"/>
            <w:bottom w:val="none" w:sz="0" w:space="0" w:color="auto"/>
            <w:right w:val="none" w:sz="0" w:space="0" w:color="auto"/>
          </w:divBdr>
        </w:div>
        <w:div w:id="353196545">
          <w:marLeft w:val="0"/>
          <w:marRight w:val="0"/>
          <w:marTop w:val="0"/>
          <w:marBottom w:val="0"/>
          <w:divBdr>
            <w:top w:val="none" w:sz="0" w:space="0" w:color="auto"/>
            <w:left w:val="none" w:sz="0" w:space="0" w:color="auto"/>
            <w:bottom w:val="none" w:sz="0" w:space="0" w:color="auto"/>
            <w:right w:val="none" w:sz="0" w:space="0" w:color="auto"/>
          </w:divBdr>
        </w:div>
        <w:div w:id="200940569">
          <w:marLeft w:val="0"/>
          <w:marRight w:val="0"/>
          <w:marTop w:val="0"/>
          <w:marBottom w:val="0"/>
          <w:divBdr>
            <w:top w:val="none" w:sz="0" w:space="0" w:color="auto"/>
            <w:left w:val="none" w:sz="0" w:space="0" w:color="auto"/>
            <w:bottom w:val="none" w:sz="0" w:space="0" w:color="auto"/>
            <w:right w:val="none" w:sz="0" w:space="0" w:color="auto"/>
          </w:divBdr>
        </w:div>
        <w:div w:id="1960254904">
          <w:marLeft w:val="0"/>
          <w:marRight w:val="0"/>
          <w:marTop w:val="0"/>
          <w:marBottom w:val="0"/>
          <w:divBdr>
            <w:top w:val="none" w:sz="0" w:space="0" w:color="auto"/>
            <w:left w:val="none" w:sz="0" w:space="0" w:color="auto"/>
            <w:bottom w:val="none" w:sz="0" w:space="0" w:color="auto"/>
            <w:right w:val="none" w:sz="0" w:space="0" w:color="auto"/>
          </w:divBdr>
        </w:div>
        <w:div w:id="991181358">
          <w:marLeft w:val="0"/>
          <w:marRight w:val="0"/>
          <w:marTop w:val="0"/>
          <w:marBottom w:val="0"/>
          <w:divBdr>
            <w:top w:val="none" w:sz="0" w:space="0" w:color="auto"/>
            <w:left w:val="none" w:sz="0" w:space="0" w:color="auto"/>
            <w:bottom w:val="none" w:sz="0" w:space="0" w:color="auto"/>
            <w:right w:val="none" w:sz="0" w:space="0" w:color="auto"/>
          </w:divBdr>
        </w:div>
        <w:div w:id="216555765">
          <w:marLeft w:val="0"/>
          <w:marRight w:val="0"/>
          <w:marTop w:val="0"/>
          <w:marBottom w:val="0"/>
          <w:divBdr>
            <w:top w:val="none" w:sz="0" w:space="0" w:color="auto"/>
            <w:left w:val="none" w:sz="0" w:space="0" w:color="auto"/>
            <w:bottom w:val="none" w:sz="0" w:space="0" w:color="auto"/>
            <w:right w:val="none" w:sz="0" w:space="0" w:color="auto"/>
          </w:divBdr>
        </w:div>
        <w:div w:id="892696046">
          <w:marLeft w:val="0"/>
          <w:marRight w:val="0"/>
          <w:marTop w:val="0"/>
          <w:marBottom w:val="0"/>
          <w:divBdr>
            <w:top w:val="none" w:sz="0" w:space="0" w:color="auto"/>
            <w:left w:val="none" w:sz="0" w:space="0" w:color="auto"/>
            <w:bottom w:val="none" w:sz="0" w:space="0" w:color="auto"/>
            <w:right w:val="none" w:sz="0" w:space="0" w:color="auto"/>
          </w:divBdr>
        </w:div>
        <w:div w:id="1444835892">
          <w:marLeft w:val="0"/>
          <w:marRight w:val="0"/>
          <w:marTop w:val="0"/>
          <w:marBottom w:val="0"/>
          <w:divBdr>
            <w:top w:val="none" w:sz="0" w:space="0" w:color="auto"/>
            <w:left w:val="none" w:sz="0" w:space="0" w:color="auto"/>
            <w:bottom w:val="none" w:sz="0" w:space="0" w:color="auto"/>
            <w:right w:val="none" w:sz="0" w:space="0" w:color="auto"/>
          </w:divBdr>
        </w:div>
        <w:div w:id="1553928106">
          <w:marLeft w:val="0"/>
          <w:marRight w:val="0"/>
          <w:marTop w:val="0"/>
          <w:marBottom w:val="0"/>
          <w:divBdr>
            <w:top w:val="none" w:sz="0" w:space="0" w:color="auto"/>
            <w:left w:val="none" w:sz="0" w:space="0" w:color="auto"/>
            <w:bottom w:val="none" w:sz="0" w:space="0" w:color="auto"/>
            <w:right w:val="none" w:sz="0" w:space="0" w:color="auto"/>
          </w:divBdr>
        </w:div>
        <w:div w:id="149830343">
          <w:marLeft w:val="0"/>
          <w:marRight w:val="0"/>
          <w:marTop w:val="0"/>
          <w:marBottom w:val="0"/>
          <w:divBdr>
            <w:top w:val="none" w:sz="0" w:space="0" w:color="auto"/>
            <w:left w:val="none" w:sz="0" w:space="0" w:color="auto"/>
            <w:bottom w:val="none" w:sz="0" w:space="0" w:color="auto"/>
            <w:right w:val="none" w:sz="0" w:space="0" w:color="auto"/>
          </w:divBdr>
        </w:div>
        <w:div w:id="1995066789">
          <w:marLeft w:val="0"/>
          <w:marRight w:val="0"/>
          <w:marTop w:val="0"/>
          <w:marBottom w:val="0"/>
          <w:divBdr>
            <w:top w:val="none" w:sz="0" w:space="0" w:color="auto"/>
            <w:left w:val="none" w:sz="0" w:space="0" w:color="auto"/>
            <w:bottom w:val="none" w:sz="0" w:space="0" w:color="auto"/>
            <w:right w:val="none" w:sz="0" w:space="0" w:color="auto"/>
          </w:divBdr>
        </w:div>
        <w:div w:id="1401753856">
          <w:marLeft w:val="0"/>
          <w:marRight w:val="0"/>
          <w:marTop w:val="0"/>
          <w:marBottom w:val="0"/>
          <w:divBdr>
            <w:top w:val="none" w:sz="0" w:space="0" w:color="auto"/>
            <w:left w:val="none" w:sz="0" w:space="0" w:color="auto"/>
            <w:bottom w:val="none" w:sz="0" w:space="0" w:color="auto"/>
            <w:right w:val="none" w:sz="0" w:space="0" w:color="auto"/>
          </w:divBdr>
        </w:div>
        <w:div w:id="1185753013">
          <w:marLeft w:val="0"/>
          <w:marRight w:val="0"/>
          <w:marTop w:val="0"/>
          <w:marBottom w:val="0"/>
          <w:divBdr>
            <w:top w:val="none" w:sz="0" w:space="0" w:color="auto"/>
            <w:left w:val="none" w:sz="0" w:space="0" w:color="auto"/>
            <w:bottom w:val="none" w:sz="0" w:space="0" w:color="auto"/>
            <w:right w:val="none" w:sz="0" w:space="0" w:color="auto"/>
          </w:divBdr>
        </w:div>
        <w:div w:id="1818835581">
          <w:marLeft w:val="0"/>
          <w:marRight w:val="0"/>
          <w:marTop w:val="0"/>
          <w:marBottom w:val="0"/>
          <w:divBdr>
            <w:top w:val="none" w:sz="0" w:space="0" w:color="auto"/>
            <w:left w:val="none" w:sz="0" w:space="0" w:color="auto"/>
            <w:bottom w:val="none" w:sz="0" w:space="0" w:color="auto"/>
            <w:right w:val="none" w:sz="0" w:space="0" w:color="auto"/>
          </w:divBdr>
        </w:div>
        <w:div w:id="1872837075">
          <w:marLeft w:val="0"/>
          <w:marRight w:val="0"/>
          <w:marTop w:val="0"/>
          <w:marBottom w:val="0"/>
          <w:divBdr>
            <w:top w:val="none" w:sz="0" w:space="0" w:color="auto"/>
            <w:left w:val="none" w:sz="0" w:space="0" w:color="auto"/>
            <w:bottom w:val="none" w:sz="0" w:space="0" w:color="auto"/>
            <w:right w:val="none" w:sz="0" w:space="0" w:color="auto"/>
          </w:divBdr>
        </w:div>
        <w:div w:id="1994917084">
          <w:marLeft w:val="0"/>
          <w:marRight w:val="0"/>
          <w:marTop w:val="0"/>
          <w:marBottom w:val="0"/>
          <w:divBdr>
            <w:top w:val="none" w:sz="0" w:space="0" w:color="auto"/>
            <w:left w:val="none" w:sz="0" w:space="0" w:color="auto"/>
            <w:bottom w:val="none" w:sz="0" w:space="0" w:color="auto"/>
            <w:right w:val="none" w:sz="0" w:space="0" w:color="auto"/>
          </w:divBdr>
        </w:div>
        <w:div w:id="1816947235">
          <w:marLeft w:val="0"/>
          <w:marRight w:val="0"/>
          <w:marTop w:val="0"/>
          <w:marBottom w:val="0"/>
          <w:divBdr>
            <w:top w:val="none" w:sz="0" w:space="0" w:color="auto"/>
            <w:left w:val="none" w:sz="0" w:space="0" w:color="auto"/>
            <w:bottom w:val="none" w:sz="0" w:space="0" w:color="auto"/>
            <w:right w:val="none" w:sz="0" w:space="0" w:color="auto"/>
          </w:divBdr>
        </w:div>
        <w:div w:id="1892694892">
          <w:marLeft w:val="0"/>
          <w:marRight w:val="0"/>
          <w:marTop w:val="0"/>
          <w:marBottom w:val="0"/>
          <w:divBdr>
            <w:top w:val="none" w:sz="0" w:space="0" w:color="auto"/>
            <w:left w:val="none" w:sz="0" w:space="0" w:color="auto"/>
            <w:bottom w:val="none" w:sz="0" w:space="0" w:color="auto"/>
            <w:right w:val="none" w:sz="0" w:space="0" w:color="auto"/>
          </w:divBdr>
        </w:div>
        <w:div w:id="867334198">
          <w:marLeft w:val="0"/>
          <w:marRight w:val="0"/>
          <w:marTop w:val="0"/>
          <w:marBottom w:val="0"/>
          <w:divBdr>
            <w:top w:val="none" w:sz="0" w:space="0" w:color="auto"/>
            <w:left w:val="none" w:sz="0" w:space="0" w:color="auto"/>
            <w:bottom w:val="none" w:sz="0" w:space="0" w:color="auto"/>
            <w:right w:val="none" w:sz="0" w:space="0" w:color="auto"/>
          </w:divBdr>
        </w:div>
        <w:div w:id="1507014470">
          <w:marLeft w:val="0"/>
          <w:marRight w:val="0"/>
          <w:marTop w:val="0"/>
          <w:marBottom w:val="0"/>
          <w:divBdr>
            <w:top w:val="none" w:sz="0" w:space="0" w:color="auto"/>
            <w:left w:val="none" w:sz="0" w:space="0" w:color="auto"/>
            <w:bottom w:val="none" w:sz="0" w:space="0" w:color="auto"/>
            <w:right w:val="none" w:sz="0" w:space="0" w:color="auto"/>
          </w:divBdr>
        </w:div>
        <w:div w:id="600990930">
          <w:marLeft w:val="0"/>
          <w:marRight w:val="0"/>
          <w:marTop w:val="0"/>
          <w:marBottom w:val="0"/>
          <w:divBdr>
            <w:top w:val="none" w:sz="0" w:space="0" w:color="auto"/>
            <w:left w:val="none" w:sz="0" w:space="0" w:color="auto"/>
            <w:bottom w:val="none" w:sz="0" w:space="0" w:color="auto"/>
            <w:right w:val="none" w:sz="0" w:space="0" w:color="auto"/>
          </w:divBdr>
        </w:div>
        <w:div w:id="1867598416">
          <w:marLeft w:val="0"/>
          <w:marRight w:val="0"/>
          <w:marTop w:val="0"/>
          <w:marBottom w:val="0"/>
          <w:divBdr>
            <w:top w:val="none" w:sz="0" w:space="0" w:color="auto"/>
            <w:left w:val="none" w:sz="0" w:space="0" w:color="auto"/>
            <w:bottom w:val="none" w:sz="0" w:space="0" w:color="auto"/>
            <w:right w:val="none" w:sz="0" w:space="0" w:color="auto"/>
          </w:divBdr>
        </w:div>
        <w:div w:id="2015447621">
          <w:marLeft w:val="0"/>
          <w:marRight w:val="0"/>
          <w:marTop w:val="0"/>
          <w:marBottom w:val="0"/>
          <w:divBdr>
            <w:top w:val="none" w:sz="0" w:space="0" w:color="auto"/>
            <w:left w:val="none" w:sz="0" w:space="0" w:color="auto"/>
            <w:bottom w:val="none" w:sz="0" w:space="0" w:color="auto"/>
            <w:right w:val="none" w:sz="0" w:space="0" w:color="auto"/>
          </w:divBdr>
        </w:div>
        <w:div w:id="1246112065">
          <w:marLeft w:val="0"/>
          <w:marRight w:val="0"/>
          <w:marTop w:val="0"/>
          <w:marBottom w:val="0"/>
          <w:divBdr>
            <w:top w:val="none" w:sz="0" w:space="0" w:color="auto"/>
            <w:left w:val="none" w:sz="0" w:space="0" w:color="auto"/>
            <w:bottom w:val="none" w:sz="0" w:space="0" w:color="auto"/>
            <w:right w:val="none" w:sz="0" w:space="0" w:color="auto"/>
          </w:divBdr>
        </w:div>
        <w:div w:id="884373479">
          <w:marLeft w:val="0"/>
          <w:marRight w:val="0"/>
          <w:marTop w:val="0"/>
          <w:marBottom w:val="0"/>
          <w:divBdr>
            <w:top w:val="none" w:sz="0" w:space="0" w:color="auto"/>
            <w:left w:val="none" w:sz="0" w:space="0" w:color="auto"/>
            <w:bottom w:val="none" w:sz="0" w:space="0" w:color="auto"/>
            <w:right w:val="none" w:sz="0" w:space="0" w:color="auto"/>
          </w:divBdr>
        </w:div>
        <w:div w:id="320357724">
          <w:marLeft w:val="0"/>
          <w:marRight w:val="0"/>
          <w:marTop w:val="0"/>
          <w:marBottom w:val="0"/>
          <w:divBdr>
            <w:top w:val="none" w:sz="0" w:space="0" w:color="auto"/>
            <w:left w:val="none" w:sz="0" w:space="0" w:color="auto"/>
            <w:bottom w:val="none" w:sz="0" w:space="0" w:color="auto"/>
            <w:right w:val="none" w:sz="0" w:space="0" w:color="auto"/>
          </w:divBdr>
        </w:div>
        <w:div w:id="2110004061">
          <w:marLeft w:val="0"/>
          <w:marRight w:val="0"/>
          <w:marTop w:val="0"/>
          <w:marBottom w:val="0"/>
          <w:divBdr>
            <w:top w:val="none" w:sz="0" w:space="0" w:color="auto"/>
            <w:left w:val="none" w:sz="0" w:space="0" w:color="auto"/>
            <w:bottom w:val="none" w:sz="0" w:space="0" w:color="auto"/>
            <w:right w:val="none" w:sz="0" w:space="0" w:color="auto"/>
          </w:divBdr>
        </w:div>
        <w:div w:id="1619994345">
          <w:marLeft w:val="0"/>
          <w:marRight w:val="0"/>
          <w:marTop w:val="0"/>
          <w:marBottom w:val="0"/>
          <w:divBdr>
            <w:top w:val="none" w:sz="0" w:space="0" w:color="auto"/>
            <w:left w:val="none" w:sz="0" w:space="0" w:color="auto"/>
            <w:bottom w:val="none" w:sz="0" w:space="0" w:color="auto"/>
            <w:right w:val="none" w:sz="0" w:space="0" w:color="auto"/>
          </w:divBdr>
        </w:div>
        <w:div w:id="1011298530">
          <w:marLeft w:val="0"/>
          <w:marRight w:val="0"/>
          <w:marTop w:val="0"/>
          <w:marBottom w:val="0"/>
          <w:divBdr>
            <w:top w:val="none" w:sz="0" w:space="0" w:color="auto"/>
            <w:left w:val="none" w:sz="0" w:space="0" w:color="auto"/>
            <w:bottom w:val="none" w:sz="0" w:space="0" w:color="auto"/>
            <w:right w:val="none" w:sz="0" w:space="0" w:color="auto"/>
          </w:divBdr>
        </w:div>
        <w:div w:id="1759863926">
          <w:marLeft w:val="0"/>
          <w:marRight w:val="0"/>
          <w:marTop w:val="0"/>
          <w:marBottom w:val="0"/>
          <w:divBdr>
            <w:top w:val="none" w:sz="0" w:space="0" w:color="auto"/>
            <w:left w:val="none" w:sz="0" w:space="0" w:color="auto"/>
            <w:bottom w:val="none" w:sz="0" w:space="0" w:color="auto"/>
            <w:right w:val="none" w:sz="0" w:space="0" w:color="auto"/>
          </w:divBdr>
        </w:div>
        <w:div w:id="411313744">
          <w:marLeft w:val="0"/>
          <w:marRight w:val="0"/>
          <w:marTop w:val="0"/>
          <w:marBottom w:val="0"/>
          <w:divBdr>
            <w:top w:val="none" w:sz="0" w:space="0" w:color="auto"/>
            <w:left w:val="none" w:sz="0" w:space="0" w:color="auto"/>
            <w:bottom w:val="none" w:sz="0" w:space="0" w:color="auto"/>
            <w:right w:val="none" w:sz="0" w:space="0" w:color="auto"/>
          </w:divBdr>
        </w:div>
        <w:div w:id="1330669609">
          <w:marLeft w:val="0"/>
          <w:marRight w:val="0"/>
          <w:marTop w:val="0"/>
          <w:marBottom w:val="0"/>
          <w:divBdr>
            <w:top w:val="none" w:sz="0" w:space="0" w:color="auto"/>
            <w:left w:val="none" w:sz="0" w:space="0" w:color="auto"/>
            <w:bottom w:val="none" w:sz="0" w:space="0" w:color="auto"/>
            <w:right w:val="none" w:sz="0" w:space="0" w:color="auto"/>
          </w:divBdr>
        </w:div>
        <w:div w:id="95104092">
          <w:marLeft w:val="0"/>
          <w:marRight w:val="0"/>
          <w:marTop w:val="0"/>
          <w:marBottom w:val="0"/>
          <w:divBdr>
            <w:top w:val="none" w:sz="0" w:space="0" w:color="auto"/>
            <w:left w:val="none" w:sz="0" w:space="0" w:color="auto"/>
            <w:bottom w:val="none" w:sz="0" w:space="0" w:color="auto"/>
            <w:right w:val="none" w:sz="0" w:space="0" w:color="auto"/>
          </w:divBdr>
        </w:div>
        <w:div w:id="1727876157">
          <w:marLeft w:val="0"/>
          <w:marRight w:val="0"/>
          <w:marTop w:val="0"/>
          <w:marBottom w:val="0"/>
          <w:divBdr>
            <w:top w:val="none" w:sz="0" w:space="0" w:color="auto"/>
            <w:left w:val="none" w:sz="0" w:space="0" w:color="auto"/>
            <w:bottom w:val="none" w:sz="0" w:space="0" w:color="auto"/>
            <w:right w:val="none" w:sz="0" w:space="0" w:color="auto"/>
          </w:divBdr>
        </w:div>
        <w:div w:id="1900705669">
          <w:marLeft w:val="0"/>
          <w:marRight w:val="0"/>
          <w:marTop w:val="0"/>
          <w:marBottom w:val="0"/>
          <w:divBdr>
            <w:top w:val="none" w:sz="0" w:space="0" w:color="auto"/>
            <w:left w:val="none" w:sz="0" w:space="0" w:color="auto"/>
            <w:bottom w:val="none" w:sz="0" w:space="0" w:color="auto"/>
            <w:right w:val="none" w:sz="0" w:space="0" w:color="auto"/>
          </w:divBdr>
        </w:div>
        <w:div w:id="1141533403">
          <w:marLeft w:val="0"/>
          <w:marRight w:val="0"/>
          <w:marTop w:val="0"/>
          <w:marBottom w:val="0"/>
          <w:divBdr>
            <w:top w:val="none" w:sz="0" w:space="0" w:color="auto"/>
            <w:left w:val="none" w:sz="0" w:space="0" w:color="auto"/>
            <w:bottom w:val="none" w:sz="0" w:space="0" w:color="auto"/>
            <w:right w:val="none" w:sz="0" w:space="0" w:color="auto"/>
          </w:divBdr>
        </w:div>
        <w:div w:id="2067531719">
          <w:marLeft w:val="0"/>
          <w:marRight w:val="0"/>
          <w:marTop w:val="0"/>
          <w:marBottom w:val="0"/>
          <w:divBdr>
            <w:top w:val="none" w:sz="0" w:space="0" w:color="auto"/>
            <w:left w:val="none" w:sz="0" w:space="0" w:color="auto"/>
            <w:bottom w:val="none" w:sz="0" w:space="0" w:color="auto"/>
            <w:right w:val="none" w:sz="0" w:space="0" w:color="auto"/>
          </w:divBdr>
        </w:div>
        <w:div w:id="1661691236">
          <w:marLeft w:val="0"/>
          <w:marRight w:val="0"/>
          <w:marTop w:val="0"/>
          <w:marBottom w:val="0"/>
          <w:divBdr>
            <w:top w:val="none" w:sz="0" w:space="0" w:color="auto"/>
            <w:left w:val="none" w:sz="0" w:space="0" w:color="auto"/>
            <w:bottom w:val="none" w:sz="0" w:space="0" w:color="auto"/>
            <w:right w:val="none" w:sz="0" w:space="0" w:color="auto"/>
          </w:divBdr>
        </w:div>
        <w:div w:id="1327054905">
          <w:marLeft w:val="0"/>
          <w:marRight w:val="0"/>
          <w:marTop w:val="0"/>
          <w:marBottom w:val="0"/>
          <w:divBdr>
            <w:top w:val="none" w:sz="0" w:space="0" w:color="auto"/>
            <w:left w:val="none" w:sz="0" w:space="0" w:color="auto"/>
            <w:bottom w:val="none" w:sz="0" w:space="0" w:color="auto"/>
            <w:right w:val="none" w:sz="0" w:space="0" w:color="auto"/>
          </w:divBdr>
        </w:div>
        <w:div w:id="1773011949">
          <w:marLeft w:val="0"/>
          <w:marRight w:val="0"/>
          <w:marTop w:val="0"/>
          <w:marBottom w:val="0"/>
          <w:divBdr>
            <w:top w:val="none" w:sz="0" w:space="0" w:color="auto"/>
            <w:left w:val="none" w:sz="0" w:space="0" w:color="auto"/>
            <w:bottom w:val="none" w:sz="0" w:space="0" w:color="auto"/>
            <w:right w:val="none" w:sz="0" w:space="0" w:color="auto"/>
          </w:divBdr>
        </w:div>
        <w:div w:id="763107716">
          <w:marLeft w:val="0"/>
          <w:marRight w:val="0"/>
          <w:marTop w:val="0"/>
          <w:marBottom w:val="0"/>
          <w:divBdr>
            <w:top w:val="none" w:sz="0" w:space="0" w:color="auto"/>
            <w:left w:val="none" w:sz="0" w:space="0" w:color="auto"/>
            <w:bottom w:val="none" w:sz="0" w:space="0" w:color="auto"/>
            <w:right w:val="none" w:sz="0" w:space="0" w:color="auto"/>
          </w:divBdr>
        </w:div>
        <w:div w:id="2098093188">
          <w:marLeft w:val="0"/>
          <w:marRight w:val="0"/>
          <w:marTop w:val="0"/>
          <w:marBottom w:val="0"/>
          <w:divBdr>
            <w:top w:val="none" w:sz="0" w:space="0" w:color="auto"/>
            <w:left w:val="none" w:sz="0" w:space="0" w:color="auto"/>
            <w:bottom w:val="none" w:sz="0" w:space="0" w:color="auto"/>
            <w:right w:val="none" w:sz="0" w:space="0" w:color="auto"/>
          </w:divBdr>
        </w:div>
        <w:div w:id="1196385641">
          <w:marLeft w:val="0"/>
          <w:marRight w:val="0"/>
          <w:marTop w:val="0"/>
          <w:marBottom w:val="0"/>
          <w:divBdr>
            <w:top w:val="none" w:sz="0" w:space="0" w:color="auto"/>
            <w:left w:val="none" w:sz="0" w:space="0" w:color="auto"/>
            <w:bottom w:val="none" w:sz="0" w:space="0" w:color="auto"/>
            <w:right w:val="none" w:sz="0" w:space="0" w:color="auto"/>
          </w:divBdr>
        </w:div>
        <w:div w:id="455567505">
          <w:marLeft w:val="0"/>
          <w:marRight w:val="0"/>
          <w:marTop w:val="0"/>
          <w:marBottom w:val="0"/>
          <w:divBdr>
            <w:top w:val="none" w:sz="0" w:space="0" w:color="auto"/>
            <w:left w:val="none" w:sz="0" w:space="0" w:color="auto"/>
            <w:bottom w:val="none" w:sz="0" w:space="0" w:color="auto"/>
            <w:right w:val="none" w:sz="0" w:space="0" w:color="auto"/>
          </w:divBdr>
        </w:div>
        <w:div w:id="422993534">
          <w:marLeft w:val="0"/>
          <w:marRight w:val="0"/>
          <w:marTop w:val="0"/>
          <w:marBottom w:val="0"/>
          <w:divBdr>
            <w:top w:val="none" w:sz="0" w:space="0" w:color="auto"/>
            <w:left w:val="none" w:sz="0" w:space="0" w:color="auto"/>
            <w:bottom w:val="none" w:sz="0" w:space="0" w:color="auto"/>
            <w:right w:val="none" w:sz="0" w:space="0" w:color="auto"/>
          </w:divBdr>
        </w:div>
        <w:div w:id="479077105">
          <w:marLeft w:val="0"/>
          <w:marRight w:val="0"/>
          <w:marTop w:val="0"/>
          <w:marBottom w:val="0"/>
          <w:divBdr>
            <w:top w:val="none" w:sz="0" w:space="0" w:color="auto"/>
            <w:left w:val="none" w:sz="0" w:space="0" w:color="auto"/>
            <w:bottom w:val="none" w:sz="0" w:space="0" w:color="auto"/>
            <w:right w:val="none" w:sz="0" w:space="0" w:color="auto"/>
          </w:divBdr>
        </w:div>
        <w:div w:id="100883456">
          <w:marLeft w:val="0"/>
          <w:marRight w:val="0"/>
          <w:marTop w:val="0"/>
          <w:marBottom w:val="0"/>
          <w:divBdr>
            <w:top w:val="none" w:sz="0" w:space="0" w:color="auto"/>
            <w:left w:val="none" w:sz="0" w:space="0" w:color="auto"/>
            <w:bottom w:val="none" w:sz="0" w:space="0" w:color="auto"/>
            <w:right w:val="none" w:sz="0" w:space="0" w:color="auto"/>
          </w:divBdr>
        </w:div>
        <w:div w:id="480194533">
          <w:marLeft w:val="0"/>
          <w:marRight w:val="0"/>
          <w:marTop w:val="0"/>
          <w:marBottom w:val="0"/>
          <w:divBdr>
            <w:top w:val="none" w:sz="0" w:space="0" w:color="auto"/>
            <w:left w:val="none" w:sz="0" w:space="0" w:color="auto"/>
            <w:bottom w:val="none" w:sz="0" w:space="0" w:color="auto"/>
            <w:right w:val="none" w:sz="0" w:space="0" w:color="auto"/>
          </w:divBdr>
        </w:div>
        <w:div w:id="2114278528">
          <w:marLeft w:val="0"/>
          <w:marRight w:val="0"/>
          <w:marTop w:val="0"/>
          <w:marBottom w:val="0"/>
          <w:divBdr>
            <w:top w:val="none" w:sz="0" w:space="0" w:color="auto"/>
            <w:left w:val="none" w:sz="0" w:space="0" w:color="auto"/>
            <w:bottom w:val="none" w:sz="0" w:space="0" w:color="auto"/>
            <w:right w:val="none" w:sz="0" w:space="0" w:color="auto"/>
          </w:divBdr>
        </w:div>
        <w:div w:id="1639798222">
          <w:marLeft w:val="0"/>
          <w:marRight w:val="0"/>
          <w:marTop w:val="0"/>
          <w:marBottom w:val="0"/>
          <w:divBdr>
            <w:top w:val="none" w:sz="0" w:space="0" w:color="auto"/>
            <w:left w:val="none" w:sz="0" w:space="0" w:color="auto"/>
            <w:bottom w:val="none" w:sz="0" w:space="0" w:color="auto"/>
            <w:right w:val="none" w:sz="0" w:space="0" w:color="auto"/>
          </w:divBdr>
        </w:div>
        <w:div w:id="1833830896">
          <w:marLeft w:val="0"/>
          <w:marRight w:val="0"/>
          <w:marTop w:val="0"/>
          <w:marBottom w:val="0"/>
          <w:divBdr>
            <w:top w:val="none" w:sz="0" w:space="0" w:color="auto"/>
            <w:left w:val="none" w:sz="0" w:space="0" w:color="auto"/>
            <w:bottom w:val="none" w:sz="0" w:space="0" w:color="auto"/>
            <w:right w:val="none" w:sz="0" w:space="0" w:color="auto"/>
          </w:divBdr>
        </w:div>
        <w:div w:id="1048840675">
          <w:marLeft w:val="0"/>
          <w:marRight w:val="0"/>
          <w:marTop w:val="0"/>
          <w:marBottom w:val="0"/>
          <w:divBdr>
            <w:top w:val="none" w:sz="0" w:space="0" w:color="auto"/>
            <w:left w:val="none" w:sz="0" w:space="0" w:color="auto"/>
            <w:bottom w:val="none" w:sz="0" w:space="0" w:color="auto"/>
            <w:right w:val="none" w:sz="0" w:space="0" w:color="auto"/>
          </w:divBdr>
        </w:div>
        <w:div w:id="1176505190">
          <w:marLeft w:val="0"/>
          <w:marRight w:val="0"/>
          <w:marTop w:val="0"/>
          <w:marBottom w:val="0"/>
          <w:divBdr>
            <w:top w:val="none" w:sz="0" w:space="0" w:color="auto"/>
            <w:left w:val="none" w:sz="0" w:space="0" w:color="auto"/>
            <w:bottom w:val="none" w:sz="0" w:space="0" w:color="auto"/>
            <w:right w:val="none" w:sz="0" w:space="0" w:color="auto"/>
          </w:divBdr>
        </w:div>
        <w:div w:id="1272973997">
          <w:marLeft w:val="0"/>
          <w:marRight w:val="0"/>
          <w:marTop w:val="0"/>
          <w:marBottom w:val="0"/>
          <w:divBdr>
            <w:top w:val="none" w:sz="0" w:space="0" w:color="auto"/>
            <w:left w:val="none" w:sz="0" w:space="0" w:color="auto"/>
            <w:bottom w:val="none" w:sz="0" w:space="0" w:color="auto"/>
            <w:right w:val="none" w:sz="0" w:space="0" w:color="auto"/>
          </w:divBdr>
        </w:div>
        <w:div w:id="349650040">
          <w:marLeft w:val="0"/>
          <w:marRight w:val="0"/>
          <w:marTop w:val="0"/>
          <w:marBottom w:val="0"/>
          <w:divBdr>
            <w:top w:val="none" w:sz="0" w:space="0" w:color="auto"/>
            <w:left w:val="none" w:sz="0" w:space="0" w:color="auto"/>
            <w:bottom w:val="none" w:sz="0" w:space="0" w:color="auto"/>
            <w:right w:val="none" w:sz="0" w:space="0" w:color="auto"/>
          </w:divBdr>
        </w:div>
        <w:div w:id="1831828179">
          <w:marLeft w:val="0"/>
          <w:marRight w:val="0"/>
          <w:marTop w:val="0"/>
          <w:marBottom w:val="0"/>
          <w:divBdr>
            <w:top w:val="none" w:sz="0" w:space="0" w:color="auto"/>
            <w:left w:val="none" w:sz="0" w:space="0" w:color="auto"/>
            <w:bottom w:val="none" w:sz="0" w:space="0" w:color="auto"/>
            <w:right w:val="none" w:sz="0" w:space="0" w:color="auto"/>
          </w:divBdr>
        </w:div>
        <w:div w:id="480536486">
          <w:marLeft w:val="0"/>
          <w:marRight w:val="0"/>
          <w:marTop w:val="0"/>
          <w:marBottom w:val="0"/>
          <w:divBdr>
            <w:top w:val="none" w:sz="0" w:space="0" w:color="auto"/>
            <w:left w:val="none" w:sz="0" w:space="0" w:color="auto"/>
            <w:bottom w:val="none" w:sz="0" w:space="0" w:color="auto"/>
            <w:right w:val="none" w:sz="0" w:space="0" w:color="auto"/>
          </w:divBdr>
        </w:div>
        <w:div w:id="1789081458">
          <w:marLeft w:val="0"/>
          <w:marRight w:val="0"/>
          <w:marTop w:val="0"/>
          <w:marBottom w:val="0"/>
          <w:divBdr>
            <w:top w:val="none" w:sz="0" w:space="0" w:color="auto"/>
            <w:left w:val="none" w:sz="0" w:space="0" w:color="auto"/>
            <w:bottom w:val="none" w:sz="0" w:space="0" w:color="auto"/>
            <w:right w:val="none" w:sz="0" w:space="0" w:color="auto"/>
          </w:divBdr>
        </w:div>
        <w:div w:id="738406296">
          <w:marLeft w:val="0"/>
          <w:marRight w:val="0"/>
          <w:marTop w:val="0"/>
          <w:marBottom w:val="0"/>
          <w:divBdr>
            <w:top w:val="none" w:sz="0" w:space="0" w:color="auto"/>
            <w:left w:val="none" w:sz="0" w:space="0" w:color="auto"/>
            <w:bottom w:val="none" w:sz="0" w:space="0" w:color="auto"/>
            <w:right w:val="none" w:sz="0" w:space="0" w:color="auto"/>
          </w:divBdr>
        </w:div>
        <w:div w:id="2072578789">
          <w:marLeft w:val="0"/>
          <w:marRight w:val="0"/>
          <w:marTop w:val="0"/>
          <w:marBottom w:val="0"/>
          <w:divBdr>
            <w:top w:val="none" w:sz="0" w:space="0" w:color="auto"/>
            <w:left w:val="none" w:sz="0" w:space="0" w:color="auto"/>
            <w:bottom w:val="none" w:sz="0" w:space="0" w:color="auto"/>
            <w:right w:val="none" w:sz="0" w:space="0" w:color="auto"/>
          </w:divBdr>
        </w:div>
        <w:div w:id="1854566392">
          <w:marLeft w:val="0"/>
          <w:marRight w:val="0"/>
          <w:marTop w:val="0"/>
          <w:marBottom w:val="0"/>
          <w:divBdr>
            <w:top w:val="none" w:sz="0" w:space="0" w:color="auto"/>
            <w:left w:val="none" w:sz="0" w:space="0" w:color="auto"/>
            <w:bottom w:val="none" w:sz="0" w:space="0" w:color="auto"/>
            <w:right w:val="none" w:sz="0" w:space="0" w:color="auto"/>
          </w:divBdr>
        </w:div>
        <w:div w:id="949435661">
          <w:marLeft w:val="0"/>
          <w:marRight w:val="0"/>
          <w:marTop w:val="0"/>
          <w:marBottom w:val="0"/>
          <w:divBdr>
            <w:top w:val="none" w:sz="0" w:space="0" w:color="auto"/>
            <w:left w:val="none" w:sz="0" w:space="0" w:color="auto"/>
            <w:bottom w:val="none" w:sz="0" w:space="0" w:color="auto"/>
            <w:right w:val="none" w:sz="0" w:space="0" w:color="auto"/>
          </w:divBdr>
        </w:div>
        <w:div w:id="690452366">
          <w:marLeft w:val="0"/>
          <w:marRight w:val="0"/>
          <w:marTop w:val="0"/>
          <w:marBottom w:val="0"/>
          <w:divBdr>
            <w:top w:val="none" w:sz="0" w:space="0" w:color="auto"/>
            <w:left w:val="none" w:sz="0" w:space="0" w:color="auto"/>
            <w:bottom w:val="none" w:sz="0" w:space="0" w:color="auto"/>
            <w:right w:val="none" w:sz="0" w:space="0" w:color="auto"/>
          </w:divBdr>
        </w:div>
        <w:div w:id="1059405822">
          <w:marLeft w:val="0"/>
          <w:marRight w:val="0"/>
          <w:marTop w:val="0"/>
          <w:marBottom w:val="0"/>
          <w:divBdr>
            <w:top w:val="none" w:sz="0" w:space="0" w:color="auto"/>
            <w:left w:val="none" w:sz="0" w:space="0" w:color="auto"/>
            <w:bottom w:val="none" w:sz="0" w:space="0" w:color="auto"/>
            <w:right w:val="none" w:sz="0" w:space="0" w:color="auto"/>
          </w:divBdr>
        </w:div>
        <w:div w:id="528643626">
          <w:marLeft w:val="0"/>
          <w:marRight w:val="0"/>
          <w:marTop w:val="0"/>
          <w:marBottom w:val="0"/>
          <w:divBdr>
            <w:top w:val="none" w:sz="0" w:space="0" w:color="auto"/>
            <w:left w:val="none" w:sz="0" w:space="0" w:color="auto"/>
            <w:bottom w:val="none" w:sz="0" w:space="0" w:color="auto"/>
            <w:right w:val="none" w:sz="0" w:space="0" w:color="auto"/>
          </w:divBdr>
        </w:div>
        <w:div w:id="1329287440">
          <w:marLeft w:val="0"/>
          <w:marRight w:val="0"/>
          <w:marTop w:val="0"/>
          <w:marBottom w:val="0"/>
          <w:divBdr>
            <w:top w:val="none" w:sz="0" w:space="0" w:color="auto"/>
            <w:left w:val="none" w:sz="0" w:space="0" w:color="auto"/>
            <w:bottom w:val="none" w:sz="0" w:space="0" w:color="auto"/>
            <w:right w:val="none" w:sz="0" w:space="0" w:color="auto"/>
          </w:divBdr>
        </w:div>
        <w:div w:id="1936016493">
          <w:marLeft w:val="0"/>
          <w:marRight w:val="0"/>
          <w:marTop w:val="0"/>
          <w:marBottom w:val="0"/>
          <w:divBdr>
            <w:top w:val="none" w:sz="0" w:space="0" w:color="auto"/>
            <w:left w:val="none" w:sz="0" w:space="0" w:color="auto"/>
            <w:bottom w:val="none" w:sz="0" w:space="0" w:color="auto"/>
            <w:right w:val="none" w:sz="0" w:space="0" w:color="auto"/>
          </w:divBdr>
        </w:div>
        <w:div w:id="526875495">
          <w:marLeft w:val="0"/>
          <w:marRight w:val="0"/>
          <w:marTop w:val="0"/>
          <w:marBottom w:val="0"/>
          <w:divBdr>
            <w:top w:val="none" w:sz="0" w:space="0" w:color="auto"/>
            <w:left w:val="none" w:sz="0" w:space="0" w:color="auto"/>
            <w:bottom w:val="none" w:sz="0" w:space="0" w:color="auto"/>
            <w:right w:val="none" w:sz="0" w:space="0" w:color="auto"/>
          </w:divBdr>
        </w:div>
        <w:div w:id="1162283142">
          <w:marLeft w:val="0"/>
          <w:marRight w:val="0"/>
          <w:marTop w:val="0"/>
          <w:marBottom w:val="0"/>
          <w:divBdr>
            <w:top w:val="none" w:sz="0" w:space="0" w:color="auto"/>
            <w:left w:val="none" w:sz="0" w:space="0" w:color="auto"/>
            <w:bottom w:val="none" w:sz="0" w:space="0" w:color="auto"/>
            <w:right w:val="none" w:sz="0" w:space="0" w:color="auto"/>
          </w:divBdr>
        </w:div>
        <w:div w:id="320428357">
          <w:marLeft w:val="0"/>
          <w:marRight w:val="0"/>
          <w:marTop w:val="0"/>
          <w:marBottom w:val="0"/>
          <w:divBdr>
            <w:top w:val="none" w:sz="0" w:space="0" w:color="auto"/>
            <w:left w:val="none" w:sz="0" w:space="0" w:color="auto"/>
            <w:bottom w:val="none" w:sz="0" w:space="0" w:color="auto"/>
            <w:right w:val="none" w:sz="0" w:space="0" w:color="auto"/>
          </w:divBdr>
        </w:div>
        <w:div w:id="1310477902">
          <w:marLeft w:val="0"/>
          <w:marRight w:val="0"/>
          <w:marTop w:val="0"/>
          <w:marBottom w:val="0"/>
          <w:divBdr>
            <w:top w:val="none" w:sz="0" w:space="0" w:color="auto"/>
            <w:left w:val="none" w:sz="0" w:space="0" w:color="auto"/>
            <w:bottom w:val="none" w:sz="0" w:space="0" w:color="auto"/>
            <w:right w:val="none" w:sz="0" w:space="0" w:color="auto"/>
          </w:divBdr>
        </w:div>
        <w:div w:id="893395450">
          <w:marLeft w:val="0"/>
          <w:marRight w:val="0"/>
          <w:marTop w:val="0"/>
          <w:marBottom w:val="0"/>
          <w:divBdr>
            <w:top w:val="none" w:sz="0" w:space="0" w:color="auto"/>
            <w:left w:val="none" w:sz="0" w:space="0" w:color="auto"/>
            <w:bottom w:val="none" w:sz="0" w:space="0" w:color="auto"/>
            <w:right w:val="none" w:sz="0" w:space="0" w:color="auto"/>
          </w:divBdr>
        </w:div>
        <w:div w:id="218371315">
          <w:marLeft w:val="0"/>
          <w:marRight w:val="0"/>
          <w:marTop w:val="0"/>
          <w:marBottom w:val="0"/>
          <w:divBdr>
            <w:top w:val="none" w:sz="0" w:space="0" w:color="auto"/>
            <w:left w:val="none" w:sz="0" w:space="0" w:color="auto"/>
            <w:bottom w:val="none" w:sz="0" w:space="0" w:color="auto"/>
            <w:right w:val="none" w:sz="0" w:space="0" w:color="auto"/>
          </w:divBdr>
        </w:div>
        <w:div w:id="947665104">
          <w:marLeft w:val="0"/>
          <w:marRight w:val="0"/>
          <w:marTop w:val="0"/>
          <w:marBottom w:val="0"/>
          <w:divBdr>
            <w:top w:val="none" w:sz="0" w:space="0" w:color="auto"/>
            <w:left w:val="none" w:sz="0" w:space="0" w:color="auto"/>
            <w:bottom w:val="none" w:sz="0" w:space="0" w:color="auto"/>
            <w:right w:val="none" w:sz="0" w:space="0" w:color="auto"/>
          </w:divBdr>
        </w:div>
        <w:div w:id="216280151">
          <w:marLeft w:val="0"/>
          <w:marRight w:val="0"/>
          <w:marTop w:val="0"/>
          <w:marBottom w:val="0"/>
          <w:divBdr>
            <w:top w:val="none" w:sz="0" w:space="0" w:color="auto"/>
            <w:left w:val="none" w:sz="0" w:space="0" w:color="auto"/>
            <w:bottom w:val="none" w:sz="0" w:space="0" w:color="auto"/>
            <w:right w:val="none" w:sz="0" w:space="0" w:color="auto"/>
          </w:divBdr>
        </w:div>
        <w:div w:id="134690345">
          <w:marLeft w:val="0"/>
          <w:marRight w:val="0"/>
          <w:marTop w:val="0"/>
          <w:marBottom w:val="0"/>
          <w:divBdr>
            <w:top w:val="none" w:sz="0" w:space="0" w:color="auto"/>
            <w:left w:val="none" w:sz="0" w:space="0" w:color="auto"/>
            <w:bottom w:val="none" w:sz="0" w:space="0" w:color="auto"/>
            <w:right w:val="none" w:sz="0" w:space="0" w:color="auto"/>
          </w:divBdr>
        </w:div>
        <w:div w:id="1835532321">
          <w:marLeft w:val="0"/>
          <w:marRight w:val="0"/>
          <w:marTop w:val="0"/>
          <w:marBottom w:val="0"/>
          <w:divBdr>
            <w:top w:val="none" w:sz="0" w:space="0" w:color="auto"/>
            <w:left w:val="none" w:sz="0" w:space="0" w:color="auto"/>
            <w:bottom w:val="none" w:sz="0" w:space="0" w:color="auto"/>
            <w:right w:val="none" w:sz="0" w:space="0" w:color="auto"/>
          </w:divBdr>
        </w:div>
        <w:div w:id="2080201743">
          <w:marLeft w:val="0"/>
          <w:marRight w:val="0"/>
          <w:marTop w:val="0"/>
          <w:marBottom w:val="0"/>
          <w:divBdr>
            <w:top w:val="none" w:sz="0" w:space="0" w:color="auto"/>
            <w:left w:val="none" w:sz="0" w:space="0" w:color="auto"/>
            <w:bottom w:val="none" w:sz="0" w:space="0" w:color="auto"/>
            <w:right w:val="none" w:sz="0" w:space="0" w:color="auto"/>
          </w:divBdr>
        </w:div>
        <w:div w:id="1361931181">
          <w:marLeft w:val="0"/>
          <w:marRight w:val="0"/>
          <w:marTop w:val="0"/>
          <w:marBottom w:val="0"/>
          <w:divBdr>
            <w:top w:val="none" w:sz="0" w:space="0" w:color="auto"/>
            <w:left w:val="none" w:sz="0" w:space="0" w:color="auto"/>
            <w:bottom w:val="none" w:sz="0" w:space="0" w:color="auto"/>
            <w:right w:val="none" w:sz="0" w:space="0" w:color="auto"/>
          </w:divBdr>
        </w:div>
        <w:div w:id="1752387219">
          <w:marLeft w:val="0"/>
          <w:marRight w:val="0"/>
          <w:marTop w:val="0"/>
          <w:marBottom w:val="0"/>
          <w:divBdr>
            <w:top w:val="none" w:sz="0" w:space="0" w:color="auto"/>
            <w:left w:val="none" w:sz="0" w:space="0" w:color="auto"/>
            <w:bottom w:val="none" w:sz="0" w:space="0" w:color="auto"/>
            <w:right w:val="none" w:sz="0" w:space="0" w:color="auto"/>
          </w:divBdr>
        </w:div>
        <w:div w:id="30963484">
          <w:marLeft w:val="0"/>
          <w:marRight w:val="0"/>
          <w:marTop w:val="0"/>
          <w:marBottom w:val="0"/>
          <w:divBdr>
            <w:top w:val="none" w:sz="0" w:space="0" w:color="auto"/>
            <w:left w:val="none" w:sz="0" w:space="0" w:color="auto"/>
            <w:bottom w:val="none" w:sz="0" w:space="0" w:color="auto"/>
            <w:right w:val="none" w:sz="0" w:space="0" w:color="auto"/>
          </w:divBdr>
        </w:div>
        <w:div w:id="124323201">
          <w:marLeft w:val="0"/>
          <w:marRight w:val="0"/>
          <w:marTop w:val="0"/>
          <w:marBottom w:val="0"/>
          <w:divBdr>
            <w:top w:val="none" w:sz="0" w:space="0" w:color="auto"/>
            <w:left w:val="none" w:sz="0" w:space="0" w:color="auto"/>
            <w:bottom w:val="none" w:sz="0" w:space="0" w:color="auto"/>
            <w:right w:val="none" w:sz="0" w:space="0" w:color="auto"/>
          </w:divBdr>
        </w:div>
        <w:div w:id="1086419275">
          <w:marLeft w:val="0"/>
          <w:marRight w:val="0"/>
          <w:marTop w:val="0"/>
          <w:marBottom w:val="0"/>
          <w:divBdr>
            <w:top w:val="none" w:sz="0" w:space="0" w:color="auto"/>
            <w:left w:val="none" w:sz="0" w:space="0" w:color="auto"/>
            <w:bottom w:val="none" w:sz="0" w:space="0" w:color="auto"/>
            <w:right w:val="none" w:sz="0" w:space="0" w:color="auto"/>
          </w:divBdr>
        </w:div>
      </w:divsChild>
    </w:div>
    <w:div w:id="117991353">
      <w:bodyDiv w:val="1"/>
      <w:marLeft w:val="0"/>
      <w:marRight w:val="0"/>
      <w:marTop w:val="0"/>
      <w:marBottom w:val="0"/>
      <w:divBdr>
        <w:top w:val="none" w:sz="0" w:space="0" w:color="auto"/>
        <w:left w:val="none" w:sz="0" w:space="0" w:color="auto"/>
        <w:bottom w:val="none" w:sz="0" w:space="0" w:color="auto"/>
        <w:right w:val="none" w:sz="0" w:space="0" w:color="auto"/>
      </w:divBdr>
      <w:divsChild>
        <w:div w:id="48844532">
          <w:marLeft w:val="0"/>
          <w:marRight w:val="1"/>
          <w:marTop w:val="0"/>
          <w:marBottom w:val="0"/>
          <w:divBdr>
            <w:top w:val="none" w:sz="0" w:space="0" w:color="auto"/>
            <w:left w:val="none" w:sz="0" w:space="0" w:color="auto"/>
            <w:bottom w:val="none" w:sz="0" w:space="0" w:color="auto"/>
            <w:right w:val="none" w:sz="0" w:space="0" w:color="auto"/>
          </w:divBdr>
          <w:divsChild>
            <w:div w:id="1249462651">
              <w:marLeft w:val="0"/>
              <w:marRight w:val="0"/>
              <w:marTop w:val="0"/>
              <w:marBottom w:val="0"/>
              <w:divBdr>
                <w:top w:val="none" w:sz="0" w:space="0" w:color="auto"/>
                <w:left w:val="none" w:sz="0" w:space="0" w:color="auto"/>
                <w:bottom w:val="none" w:sz="0" w:space="0" w:color="auto"/>
                <w:right w:val="none" w:sz="0" w:space="0" w:color="auto"/>
              </w:divBdr>
              <w:divsChild>
                <w:div w:id="1240478669">
                  <w:marLeft w:val="0"/>
                  <w:marRight w:val="1"/>
                  <w:marTop w:val="0"/>
                  <w:marBottom w:val="0"/>
                  <w:divBdr>
                    <w:top w:val="none" w:sz="0" w:space="0" w:color="auto"/>
                    <w:left w:val="none" w:sz="0" w:space="0" w:color="auto"/>
                    <w:bottom w:val="none" w:sz="0" w:space="0" w:color="auto"/>
                    <w:right w:val="none" w:sz="0" w:space="0" w:color="auto"/>
                  </w:divBdr>
                  <w:divsChild>
                    <w:div w:id="50622537">
                      <w:marLeft w:val="0"/>
                      <w:marRight w:val="0"/>
                      <w:marTop w:val="0"/>
                      <w:marBottom w:val="0"/>
                      <w:divBdr>
                        <w:top w:val="none" w:sz="0" w:space="0" w:color="auto"/>
                        <w:left w:val="none" w:sz="0" w:space="0" w:color="auto"/>
                        <w:bottom w:val="none" w:sz="0" w:space="0" w:color="auto"/>
                        <w:right w:val="none" w:sz="0" w:space="0" w:color="auto"/>
                      </w:divBdr>
                      <w:divsChild>
                        <w:div w:id="1355765626">
                          <w:marLeft w:val="0"/>
                          <w:marRight w:val="0"/>
                          <w:marTop w:val="0"/>
                          <w:marBottom w:val="0"/>
                          <w:divBdr>
                            <w:top w:val="none" w:sz="0" w:space="0" w:color="auto"/>
                            <w:left w:val="none" w:sz="0" w:space="0" w:color="auto"/>
                            <w:bottom w:val="none" w:sz="0" w:space="0" w:color="auto"/>
                            <w:right w:val="none" w:sz="0" w:space="0" w:color="auto"/>
                          </w:divBdr>
                          <w:divsChild>
                            <w:div w:id="1755206077">
                              <w:marLeft w:val="0"/>
                              <w:marRight w:val="0"/>
                              <w:marTop w:val="120"/>
                              <w:marBottom w:val="360"/>
                              <w:divBdr>
                                <w:top w:val="none" w:sz="0" w:space="0" w:color="auto"/>
                                <w:left w:val="none" w:sz="0" w:space="0" w:color="auto"/>
                                <w:bottom w:val="none" w:sz="0" w:space="0" w:color="auto"/>
                                <w:right w:val="none" w:sz="0" w:space="0" w:color="auto"/>
                              </w:divBdr>
                              <w:divsChild>
                                <w:div w:id="39861417">
                                  <w:marLeft w:val="0"/>
                                  <w:marRight w:val="0"/>
                                  <w:marTop w:val="0"/>
                                  <w:marBottom w:val="0"/>
                                  <w:divBdr>
                                    <w:top w:val="none" w:sz="0" w:space="0" w:color="auto"/>
                                    <w:left w:val="none" w:sz="0" w:space="0" w:color="auto"/>
                                    <w:bottom w:val="none" w:sz="0" w:space="0" w:color="auto"/>
                                    <w:right w:val="none" w:sz="0" w:space="0" w:color="auto"/>
                                  </w:divBdr>
                                </w:div>
                                <w:div w:id="9432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97104">
      <w:bodyDiv w:val="1"/>
      <w:marLeft w:val="0"/>
      <w:marRight w:val="0"/>
      <w:marTop w:val="0"/>
      <w:marBottom w:val="0"/>
      <w:divBdr>
        <w:top w:val="none" w:sz="0" w:space="0" w:color="auto"/>
        <w:left w:val="none" w:sz="0" w:space="0" w:color="auto"/>
        <w:bottom w:val="none" w:sz="0" w:space="0" w:color="auto"/>
        <w:right w:val="none" w:sz="0" w:space="0" w:color="auto"/>
      </w:divBdr>
      <w:divsChild>
        <w:div w:id="657927438">
          <w:marLeft w:val="0"/>
          <w:marRight w:val="1"/>
          <w:marTop w:val="0"/>
          <w:marBottom w:val="0"/>
          <w:divBdr>
            <w:top w:val="none" w:sz="0" w:space="0" w:color="auto"/>
            <w:left w:val="none" w:sz="0" w:space="0" w:color="auto"/>
            <w:bottom w:val="none" w:sz="0" w:space="0" w:color="auto"/>
            <w:right w:val="none" w:sz="0" w:space="0" w:color="auto"/>
          </w:divBdr>
          <w:divsChild>
            <w:div w:id="1782308">
              <w:marLeft w:val="0"/>
              <w:marRight w:val="0"/>
              <w:marTop w:val="0"/>
              <w:marBottom w:val="0"/>
              <w:divBdr>
                <w:top w:val="none" w:sz="0" w:space="0" w:color="auto"/>
                <w:left w:val="none" w:sz="0" w:space="0" w:color="auto"/>
                <w:bottom w:val="none" w:sz="0" w:space="0" w:color="auto"/>
                <w:right w:val="none" w:sz="0" w:space="0" w:color="auto"/>
              </w:divBdr>
              <w:divsChild>
                <w:div w:id="2027712700">
                  <w:marLeft w:val="0"/>
                  <w:marRight w:val="1"/>
                  <w:marTop w:val="0"/>
                  <w:marBottom w:val="0"/>
                  <w:divBdr>
                    <w:top w:val="none" w:sz="0" w:space="0" w:color="auto"/>
                    <w:left w:val="none" w:sz="0" w:space="0" w:color="auto"/>
                    <w:bottom w:val="none" w:sz="0" w:space="0" w:color="auto"/>
                    <w:right w:val="none" w:sz="0" w:space="0" w:color="auto"/>
                  </w:divBdr>
                  <w:divsChild>
                    <w:div w:id="377626125">
                      <w:marLeft w:val="0"/>
                      <w:marRight w:val="0"/>
                      <w:marTop w:val="0"/>
                      <w:marBottom w:val="0"/>
                      <w:divBdr>
                        <w:top w:val="none" w:sz="0" w:space="0" w:color="auto"/>
                        <w:left w:val="none" w:sz="0" w:space="0" w:color="auto"/>
                        <w:bottom w:val="none" w:sz="0" w:space="0" w:color="auto"/>
                        <w:right w:val="none" w:sz="0" w:space="0" w:color="auto"/>
                      </w:divBdr>
                      <w:divsChild>
                        <w:div w:id="957224842">
                          <w:marLeft w:val="0"/>
                          <w:marRight w:val="0"/>
                          <w:marTop w:val="0"/>
                          <w:marBottom w:val="0"/>
                          <w:divBdr>
                            <w:top w:val="none" w:sz="0" w:space="0" w:color="auto"/>
                            <w:left w:val="none" w:sz="0" w:space="0" w:color="auto"/>
                            <w:bottom w:val="none" w:sz="0" w:space="0" w:color="auto"/>
                            <w:right w:val="none" w:sz="0" w:space="0" w:color="auto"/>
                          </w:divBdr>
                          <w:divsChild>
                            <w:div w:id="1951475816">
                              <w:marLeft w:val="0"/>
                              <w:marRight w:val="0"/>
                              <w:marTop w:val="120"/>
                              <w:marBottom w:val="360"/>
                              <w:divBdr>
                                <w:top w:val="none" w:sz="0" w:space="0" w:color="auto"/>
                                <w:left w:val="none" w:sz="0" w:space="0" w:color="auto"/>
                                <w:bottom w:val="none" w:sz="0" w:space="0" w:color="auto"/>
                                <w:right w:val="none" w:sz="0" w:space="0" w:color="auto"/>
                              </w:divBdr>
                              <w:divsChild>
                                <w:div w:id="1086803152">
                                  <w:marLeft w:val="0"/>
                                  <w:marRight w:val="0"/>
                                  <w:marTop w:val="0"/>
                                  <w:marBottom w:val="0"/>
                                  <w:divBdr>
                                    <w:top w:val="none" w:sz="0" w:space="0" w:color="auto"/>
                                    <w:left w:val="none" w:sz="0" w:space="0" w:color="auto"/>
                                    <w:bottom w:val="none" w:sz="0" w:space="0" w:color="auto"/>
                                    <w:right w:val="none" w:sz="0" w:space="0" w:color="auto"/>
                                  </w:divBdr>
                                  <w:divsChild>
                                    <w:div w:id="7651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150736">
      <w:bodyDiv w:val="1"/>
      <w:marLeft w:val="0"/>
      <w:marRight w:val="0"/>
      <w:marTop w:val="0"/>
      <w:marBottom w:val="0"/>
      <w:divBdr>
        <w:top w:val="none" w:sz="0" w:space="0" w:color="auto"/>
        <w:left w:val="none" w:sz="0" w:space="0" w:color="auto"/>
        <w:bottom w:val="none" w:sz="0" w:space="0" w:color="auto"/>
        <w:right w:val="none" w:sz="0" w:space="0" w:color="auto"/>
      </w:divBdr>
      <w:divsChild>
        <w:div w:id="1816683070">
          <w:marLeft w:val="0"/>
          <w:marRight w:val="1"/>
          <w:marTop w:val="0"/>
          <w:marBottom w:val="0"/>
          <w:divBdr>
            <w:top w:val="none" w:sz="0" w:space="0" w:color="auto"/>
            <w:left w:val="none" w:sz="0" w:space="0" w:color="auto"/>
            <w:bottom w:val="none" w:sz="0" w:space="0" w:color="auto"/>
            <w:right w:val="none" w:sz="0" w:space="0" w:color="auto"/>
          </w:divBdr>
          <w:divsChild>
            <w:div w:id="1293827619">
              <w:marLeft w:val="0"/>
              <w:marRight w:val="0"/>
              <w:marTop w:val="0"/>
              <w:marBottom w:val="0"/>
              <w:divBdr>
                <w:top w:val="none" w:sz="0" w:space="0" w:color="auto"/>
                <w:left w:val="none" w:sz="0" w:space="0" w:color="auto"/>
                <w:bottom w:val="none" w:sz="0" w:space="0" w:color="auto"/>
                <w:right w:val="none" w:sz="0" w:space="0" w:color="auto"/>
              </w:divBdr>
              <w:divsChild>
                <w:div w:id="98524228">
                  <w:marLeft w:val="0"/>
                  <w:marRight w:val="1"/>
                  <w:marTop w:val="0"/>
                  <w:marBottom w:val="0"/>
                  <w:divBdr>
                    <w:top w:val="none" w:sz="0" w:space="0" w:color="auto"/>
                    <w:left w:val="none" w:sz="0" w:space="0" w:color="auto"/>
                    <w:bottom w:val="none" w:sz="0" w:space="0" w:color="auto"/>
                    <w:right w:val="none" w:sz="0" w:space="0" w:color="auto"/>
                  </w:divBdr>
                  <w:divsChild>
                    <w:div w:id="1478062221">
                      <w:marLeft w:val="0"/>
                      <w:marRight w:val="0"/>
                      <w:marTop w:val="0"/>
                      <w:marBottom w:val="0"/>
                      <w:divBdr>
                        <w:top w:val="none" w:sz="0" w:space="0" w:color="auto"/>
                        <w:left w:val="none" w:sz="0" w:space="0" w:color="auto"/>
                        <w:bottom w:val="none" w:sz="0" w:space="0" w:color="auto"/>
                        <w:right w:val="none" w:sz="0" w:space="0" w:color="auto"/>
                      </w:divBdr>
                      <w:divsChild>
                        <w:div w:id="953829834">
                          <w:marLeft w:val="0"/>
                          <w:marRight w:val="0"/>
                          <w:marTop w:val="0"/>
                          <w:marBottom w:val="0"/>
                          <w:divBdr>
                            <w:top w:val="none" w:sz="0" w:space="0" w:color="auto"/>
                            <w:left w:val="none" w:sz="0" w:space="0" w:color="auto"/>
                            <w:bottom w:val="none" w:sz="0" w:space="0" w:color="auto"/>
                            <w:right w:val="none" w:sz="0" w:space="0" w:color="auto"/>
                          </w:divBdr>
                          <w:divsChild>
                            <w:div w:id="207569726">
                              <w:marLeft w:val="0"/>
                              <w:marRight w:val="0"/>
                              <w:marTop w:val="120"/>
                              <w:marBottom w:val="360"/>
                              <w:divBdr>
                                <w:top w:val="none" w:sz="0" w:space="0" w:color="auto"/>
                                <w:left w:val="none" w:sz="0" w:space="0" w:color="auto"/>
                                <w:bottom w:val="none" w:sz="0" w:space="0" w:color="auto"/>
                                <w:right w:val="none" w:sz="0" w:space="0" w:color="auto"/>
                              </w:divBdr>
                              <w:divsChild>
                                <w:div w:id="363167219">
                                  <w:marLeft w:val="0"/>
                                  <w:marRight w:val="0"/>
                                  <w:marTop w:val="0"/>
                                  <w:marBottom w:val="0"/>
                                  <w:divBdr>
                                    <w:top w:val="none" w:sz="0" w:space="0" w:color="auto"/>
                                    <w:left w:val="none" w:sz="0" w:space="0" w:color="auto"/>
                                    <w:bottom w:val="none" w:sz="0" w:space="0" w:color="auto"/>
                                    <w:right w:val="none" w:sz="0" w:space="0" w:color="auto"/>
                                  </w:divBdr>
                                  <w:divsChild>
                                    <w:div w:id="663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182235">
      <w:bodyDiv w:val="1"/>
      <w:marLeft w:val="0"/>
      <w:marRight w:val="0"/>
      <w:marTop w:val="0"/>
      <w:marBottom w:val="0"/>
      <w:divBdr>
        <w:top w:val="none" w:sz="0" w:space="0" w:color="auto"/>
        <w:left w:val="none" w:sz="0" w:space="0" w:color="auto"/>
        <w:bottom w:val="none" w:sz="0" w:space="0" w:color="auto"/>
        <w:right w:val="none" w:sz="0" w:space="0" w:color="auto"/>
      </w:divBdr>
      <w:divsChild>
        <w:div w:id="930045982">
          <w:marLeft w:val="0"/>
          <w:marRight w:val="1"/>
          <w:marTop w:val="0"/>
          <w:marBottom w:val="0"/>
          <w:divBdr>
            <w:top w:val="none" w:sz="0" w:space="0" w:color="auto"/>
            <w:left w:val="none" w:sz="0" w:space="0" w:color="auto"/>
            <w:bottom w:val="none" w:sz="0" w:space="0" w:color="auto"/>
            <w:right w:val="none" w:sz="0" w:space="0" w:color="auto"/>
          </w:divBdr>
          <w:divsChild>
            <w:div w:id="1898584884">
              <w:marLeft w:val="0"/>
              <w:marRight w:val="0"/>
              <w:marTop w:val="0"/>
              <w:marBottom w:val="0"/>
              <w:divBdr>
                <w:top w:val="none" w:sz="0" w:space="0" w:color="auto"/>
                <w:left w:val="none" w:sz="0" w:space="0" w:color="auto"/>
                <w:bottom w:val="none" w:sz="0" w:space="0" w:color="auto"/>
                <w:right w:val="none" w:sz="0" w:space="0" w:color="auto"/>
              </w:divBdr>
              <w:divsChild>
                <w:div w:id="1810516676">
                  <w:marLeft w:val="0"/>
                  <w:marRight w:val="1"/>
                  <w:marTop w:val="0"/>
                  <w:marBottom w:val="0"/>
                  <w:divBdr>
                    <w:top w:val="none" w:sz="0" w:space="0" w:color="auto"/>
                    <w:left w:val="none" w:sz="0" w:space="0" w:color="auto"/>
                    <w:bottom w:val="none" w:sz="0" w:space="0" w:color="auto"/>
                    <w:right w:val="none" w:sz="0" w:space="0" w:color="auto"/>
                  </w:divBdr>
                  <w:divsChild>
                    <w:div w:id="1204173948">
                      <w:marLeft w:val="0"/>
                      <w:marRight w:val="0"/>
                      <w:marTop w:val="0"/>
                      <w:marBottom w:val="0"/>
                      <w:divBdr>
                        <w:top w:val="none" w:sz="0" w:space="0" w:color="auto"/>
                        <w:left w:val="none" w:sz="0" w:space="0" w:color="auto"/>
                        <w:bottom w:val="none" w:sz="0" w:space="0" w:color="auto"/>
                        <w:right w:val="none" w:sz="0" w:space="0" w:color="auto"/>
                      </w:divBdr>
                      <w:divsChild>
                        <w:div w:id="94517494">
                          <w:marLeft w:val="0"/>
                          <w:marRight w:val="0"/>
                          <w:marTop w:val="0"/>
                          <w:marBottom w:val="0"/>
                          <w:divBdr>
                            <w:top w:val="none" w:sz="0" w:space="0" w:color="auto"/>
                            <w:left w:val="none" w:sz="0" w:space="0" w:color="auto"/>
                            <w:bottom w:val="none" w:sz="0" w:space="0" w:color="auto"/>
                            <w:right w:val="none" w:sz="0" w:space="0" w:color="auto"/>
                          </w:divBdr>
                          <w:divsChild>
                            <w:div w:id="1981376519">
                              <w:marLeft w:val="0"/>
                              <w:marRight w:val="0"/>
                              <w:marTop w:val="120"/>
                              <w:marBottom w:val="360"/>
                              <w:divBdr>
                                <w:top w:val="none" w:sz="0" w:space="0" w:color="auto"/>
                                <w:left w:val="none" w:sz="0" w:space="0" w:color="auto"/>
                                <w:bottom w:val="none" w:sz="0" w:space="0" w:color="auto"/>
                                <w:right w:val="none" w:sz="0" w:space="0" w:color="auto"/>
                              </w:divBdr>
                              <w:divsChild>
                                <w:div w:id="188416700">
                                  <w:marLeft w:val="0"/>
                                  <w:marRight w:val="0"/>
                                  <w:marTop w:val="0"/>
                                  <w:marBottom w:val="0"/>
                                  <w:divBdr>
                                    <w:top w:val="none" w:sz="0" w:space="0" w:color="auto"/>
                                    <w:left w:val="none" w:sz="0" w:space="0" w:color="auto"/>
                                    <w:bottom w:val="none" w:sz="0" w:space="0" w:color="auto"/>
                                    <w:right w:val="none" w:sz="0" w:space="0" w:color="auto"/>
                                  </w:divBdr>
                                  <w:divsChild>
                                    <w:div w:id="810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535776">
      <w:bodyDiv w:val="1"/>
      <w:marLeft w:val="0"/>
      <w:marRight w:val="0"/>
      <w:marTop w:val="0"/>
      <w:marBottom w:val="0"/>
      <w:divBdr>
        <w:top w:val="none" w:sz="0" w:space="0" w:color="auto"/>
        <w:left w:val="none" w:sz="0" w:space="0" w:color="auto"/>
        <w:bottom w:val="none" w:sz="0" w:space="0" w:color="auto"/>
        <w:right w:val="none" w:sz="0" w:space="0" w:color="auto"/>
      </w:divBdr>
      <w:divsChild>
        <w:div w:id="1037773627">
          <w:marLeft w:val="0"/>
          <w:marRight w:val="1"/>
          <w:marTop w:val="0"/>
          <w:marBottom w:val="0"/>
          <w:divBdr>
            <w:top w:val="none" w:sz="0" w:space="0" w:color="auto"/>
            <w:left w:val="none" w:sz="0" w:space="0" w:color="auto"/>
            <w:bottom w:val="none" w:sz="0" w:space="0" w:color="auto"/>
            <w:right w:val="none" w:sz="0" w:space="0" w:color="auto"/>
          </w:divBdr>
          <w:divsChild>
            <w:div w:id="429857452">
              <w:marLeft w:val="0"/>
              <w:marRight w:val="0"/>
              <w:marTop w:val="0"/>
              <w:marBottom w:val="0"/>
              <w:divBdr>
                <w:top w:val="none" w:sz="0" w:space="0" w:color="auto"/>
                <w:left w:val="none" w:sz="0" w:space="0" w:color="auto"/>
                <w:bottom w:val="none" w:sz="0" w:space="0" w:color="auto"/>
                <w:right w:val="none" w:sz="0" w:space="0" w:color="auto"/>
              </w:divBdr>
              <w:divsChild>
                <w:div w:id="946962125">
                  <w:marLeft w:val="0"/>
                  <w:marRight w:val="1"/>
                  <w:marTop w:val="0"/>
                  <w:marBottom w:val="0"/>
                  <w:divBdr>
                    <w:top w:val="none" w:sz="0" w:space="0" w:color="auto"/>
                    <w:left w:val="none" w:sz="0" w:space="0" w:color="auto"/>
                    <w:bottom w:val="none" w:sz="0" w:space="0" w:color="auto"/>
                    <w:right w:val="none" w:sz="0" w:space="0" w:color="auto"/>
                  </w:divBdr>
                  <w:divsChild>
                    <w:div w:id="780606140">
                      <w:marLeft w:val="0"/>
                      <w:marRight w:val="0"/>
                      <w:marTop w:val="0"/>
                      <w:marBottom w:val="0"/>
                      <w:divBdr>
                        <w:top w:val="none" w:sz="0" w:space="0" w:color="auto"/>
                        <w:left w:val="none" w:sz="0" w:space="0" w:color="auto"/>
                        <w:bottom w:val="none" w:sz="0" w:space="0" w:color="auto"/>
                        <w:right w:val="none" w:sz="0" w:space="0" w:color="auto"/>
                      </w:divBdr>
                      <w:divsChild>
                        <w:div w:id="722020606">
                          <w:marLeft w:val="0"/>
                          <w:marRight w:val="0"/>
                          <w:marTop w:val="0"/>
                          <w:marBottom w:val="0"/>
                          <w:divBdr>
                            <w:top w:val="none" w:sz="0" w:space="0" w:color="auto"/>
                            <w:left w:val="none" w:sz="0" w:space="0" w:color="auto"/>
                            <w:bottom w:val="none" w:sz="0" w:space="0" w:color="auto"/>
                            <w:right w:val="none" w:sz="0" w:space="0" w:color="auto"/>
                          </w:divBdr>
                          <w:divsChild>
                            <w:div w:id="2137598867">
                              <w:marLeft w:val="0"/>
                              <w:marRight w:val="0"/>
                              <w:marTop w:val="120"/>
                              <w:marBottom w:val="360"/>
                              <w:divBdr>
                                <w:top w:val="none" w:sz="0" w:space="0" w:color="auto"/>
                                <w:left w:val="none" w:sz="0" w:space="0" w:color="auto"/>
                                <w:bottom w:val="none" w:sz="0" w:space="0" w:color="auto"/>
                                <w:right w:val="none" w:sz="0" w:space="0" w:color="auto"/>
                              </w:divBdr>
                              <w:divsChild>
                                <w:div w:id="455175426">
                                  <w:marLeft w:val="0"/>
                                  <w:marRight w:val="0"/>
                                  <w:marTop w:val="0"/>
                                  <w:marBottom w:val="0"/>
                                  <w:divBdr>
                                    <w:top w:val="none" w:sz="0" w:space="0" w:color="auto"/>
                                    <w:left w:val="none" w:sz="0" w:space="0" w:color="auto"/>
                                    <w:bottom w:val="none" w:sz="0" w:space="0" w:color="auto"/>
                                    <w:right w:val="none" w:sz="0" w:space="0" w:color="auto"/>
                                  </w:divBdr>
                                </w:div>
                                <w:div w:id="41891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316853">
      <w:bodyDiv w:val="1"/>
      <w:marLeft w:val="0"/>
      <w:marRight w:val="0"/>
      <w:marTop w:val="0"/>
      <w:marBottom w:val="0"/>
      <w:divBdr>
        <w:top w:val="none" w:sz="0" w:space="0" w:color="auto"/>
        <w:left w:val="none" w:sz="0" w:space="0" w:color="auto"/>
        <w:bottom w:val="none" w:sz="0" w:space="0" w:color="auto"/>
        <w:right w:val="none" w:sz="0" w:space="0" w:color="auto"/>
      </w:divBdr>
      <w:divsChild>
        <w:div w:id="117073758">
          <w:marLeft w:val="0"/>
          <w:marRight w:val="1"/>
          <w:marTop w:val="0"/>
          <w:marBottom w:val="0"/>
          <w:divBdr>
            <w:top w:val="none" w:sz="0" w:space="0" w:color="auto"/>
            <w:left w:val="none" w:sz="0" w:space="0" w:color="auto"/>
            <w:bottom w:val="none" w:sz="0" w:space="0" w:color="auto"/>
            <w:right w:val="none" w:sz="0" w:space="0" w:color="auto"/>
          </w:divBdr>
          <w:divsChild>
            <w:div w:id="71779470">
              <w:marLeft w:val="0"/>
              <w:marRight w:val="0"/>
              <w:marTop w:val="0"/>
              <w:marBottom w:val="0"/>
              <w:divBdr>
                <w:top w:val="none" w:sz="0" w:space="0" w:color="auto"/>
                <w:left w:val="none" w:sz="0" w:space="0" w:color="auto"/>
                <w:bottom w:val="none" w:sz="0" w:space="0" w:color="auto"/>
                <w:right w:val="none" w:sz="0" w:space="0" w:color="auto"/>
              </w:divBdr>
              <w:divsChild>
                <w:div w:id="428355687">
                  <w:marLeft w:val="0"/>
                  <w:marRight w:val="1"/>
                  <w:marTop w:val="0"/>
                  <w:marBottom w:val="0"/>
                  <w:divBdr>
                    <w:top w:val="none" w:sz="0" w:space="0" w:color="auto"/>
                    <w:left w:val="none" w:sz="0" w:space="0" w:color="auto"/>
                    <w:bottom w:val="none" w:sz="0" w:space="0" w:color="auto"/>
                    <w:right w:val="none" w:sz="0" w:space="0" w:color="auto"/>
                  </w:divBdr>
                  <w:divsChild>
                    <w:div w:id="95753468">
                      <w:marLeft w:val="0"/>
                      <w:marRight w:val="0"/>
                      <w:marTop w:val="0"/>
                      <w:marBottom w:val="0"/>
                      <w:divBdr>
                        <w:top w:val="none" w:sz="0" w:space="0" w:color="auto"/>
                        <w:left w:val="none" w:sz="0" w:space="0" w:color="auto"/>
                        <w:bottom w:val="none" w:sz="0" w:space="0" w:color="auto"/>
                        <w:right w:val="none" w:sz="0" w:space="0" w:color="auto"/>
                      </w:divBdr>
                      <w:divsChild>
                        <w:div w:id="1088309687">
                          <w:marLeft w:val="0"/>
                          <w:marRight w:val="0"/>
                          <w:marTop w:val="0"/>
                          <w:marBottom w:val="0"/>
                          <w:divBdr>
                            <w:top w:val="none" w:sz="0" w:space="0" w:color="auto"/>
                            <w:left w:val="none" w:sz="0" w:space="0" w:color="auto"/>
                            <w:bottom w:val="none" w:sz="0" w:space="0" w:color="auto"/>
                            <w:right w:val="none" w:sz="0" w:space="0" w:color="auto"/>
                          </w:divBdr>
                          <w:divsChild>
                            <w:div w:id="1875920536">
                              <w:marLeft w:val="0"/>
                              <w:marRight w:val="0"/>
                              <w:marTop w:val="120"/>
                              <w:marBottom w:val="360"/>
                              <w:divBdr>
                                <w:top w:val="none" w:sz="0" w:space="0" w:color="auto"/>
                                <w:left w:val="none" w:sz="0" w:space="0" w:color="auto"/>
                                <w:bottom w:val="none" w:sz="0" w:space="0" w:color="auto"/>
                                <w:right w:val="none" w:sz="0" w:space="0" w:color="auto"/>
                              </w:divBdr>
                              <w:divsChild>
                                <w:div w:id="1193542776">
                                  <w:marLeft w:val="0"/>
                                  <w:marRight w:val="0"/>
                                  <w:marTop w:val="0"/>
                                  <w:marBottom w:val="0"/>
                                  <w:divBdr>
                                    <w:top w:val="none" w:sz="0" w:space="0" w:color="auto"/>
                                    <w:left w:val="none" w:sz="0" w:space="0" w:color="auto"/>
                                    <w:bottom w:val="none" w:sz="0" w:space="0" w:color="auto"/>
                                    <w:right w:val="none" w:sz="0" w:space="0" w:color="auto"/>
                                  </w:divBdr>
                                </w:div>
                                <w:div w:id="17784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053323">
      <w:bodyDiv w:val="1"/>
      <w:marLeft w:val="0"/>
      <w:marRight w:val="0"/>
      <w:marTop w:val="0"/>
      <w:marBottom w:val="0"/>
      <w:divBdr>
        <w:top w:val="none" w:sz="0" w:space="0" w:color="auto"/>
        <w:left w:val="none" w:sz="0" w:space="0" w:color="auto"/>
        <w:bottom w:val="none" w:sz="0" w:space="0" w:color="auto"/>
        <w:right w:val="none" w:sz="0" w:space="0" w:color="auto"/>
      </w:divBdr>
      <w:divsChild>
        <w:div w:id="1891112468">
          <w:marLeft w:val="0"/>
          <w:marRight w:val="1"/>
          <w:marTop w:val="0"/>
          <w:marBottom w:val="0"/>
          <w:divBdr>
            <w:top w:val="none" w:sz="0" w:space="0" w:color="auto"/>
            <w:left w:val="none" w:sz="0" w:space="0" w:color="auto"/>
            <w:bottom w:val="none" w:sz="0" w:space="0" w:color="auto"/>
            <w:right w:val="none" w:sz="0" w:space="0" w:color="auto"/>
          </w:divBdr>
          <w:divsChild>
            <w:div w:id="300381615">
              <w:marLeft w:val="0"/>
              <w:marRight w:val="0"/>
              <w:marTop w:val="0"/>
              <w:marBottom w:val="0"/>
              <w:divBdr>
                <w:top w:val="none" w:sz="0" w:space="0" w:color="auto"/>
                <w:left w:val="none" w:sz="0" w:space="0" w:color="auto"/>
                <w:bottom w:val="none" w:sz="0" w:space="0" w:color="auto"/>
                <w:right w:val="none" w:sz="0" w:space="0" w:color="auto"/>
              </w:divBdr>
              <w:divsChild>
                <w:div w:id="885139673">
                  <w:marLeft w:val="0"/>
                  <w:marRight w:val="1"/>
                  <w:marTop w:val="0"/>
                  <w:marBottom w:val="0"/>
                  <w:divBdr>
                    <w:top w:val="none" w:sz="0" w:space="0" w:color="auto"/>
                    <w:left w:val="none" w:sz="0" w:space="0" w:color="auto"/>
                    <w:bottom w:val="none" w:sz="0" w:space="0" w:color="auto"/>
                    <w:right w:val="none" w:sz="0" w:space="0" w:color="auto"/>
                  </w:divBdr>
                  <w:divsChild>
                    <w:div w:id="1765802913">
                      <w:marLeft w:val="0"/>
                      <w:marRight w:val="0"/>
                      <w:marTop w:val="0"/>
                      <w:marBottom w:val="0"/>
                      <w:divBdr>
                        <w:top w:val="none" w:sz="0" w:space="0" w:color="auto"/>
                        <w:left w:val="none" w:sz="0" w:space="0" w:color="auto"/>
                        <w:bottom w:val="none" w:sz="0" w:space="0" w:color="auto"/>
                        <w:right w:val="none" w:sz="0" w:space="0" w:color="auto"/>
                      </w:divBdr>
                      <w:divsChild>
                        <w:div w:id="726415553">
                          <w:marLeft w:val="0"/>
                          <w:marRight w:val="0"/>
                          <w:marTop w:val="0"/>
                          <w:marBottom w:val="0"/>
                          <w:divBdr>
                            <w:top w:val="none" w:sz="0" w:space="0" w:color="auto"/>
                            <w:left w:val="none" w:sz="0" w:space="0" w:color="auto"/>
                            <w:bottom w:val="none" w:sz="0" w:space="0" w:color="auto"/>
                            <w:right w:val="none" w:sz="0" w:space="0" w:color="auto"/>
                          </w:divBdr>
                          <w:divsChild>
                            <w:div w:id="257059702">
                              <w:marLeft w:val="0"/>
                              <w:marRight w:val="0"/>
                              <w:marTop w:val="120"/>
                              <w:marBottom w:val="360"/>
                              <w:divBdr>
                                <w:top w:val="none" w:sz="0" w:space="0" w:color="auto"/>
                                <w:left w:val="none" w:sz="0" w:space="0" w:color="auto"/>
                                <w:bottom w:val="none" w:sz="0" w:space="0" w:color="auto"/>
                                <w:right w:val="none" w:sz="0" w:space="0" w:color="auto"/>
                              </w:divBdr>
                              <w:divsChild>
                                <w:div w:id="703552923">
                                  <w:marLeft w:val="0"/>
                                  <w:marRight w:val="0"/>
                                  <w:marTop w:val="0"/>
                                  <w:marBottom w:val="0"/>
                                  <w:divBdr>
                                    <w:top w:val="none" w:sz="0" w:space="0" w:color="auto"/>
                                    <w:left w:val="none" w:sz="0" w:space="0" w:color="auto"/>
                                    <w:bottom w:val="none" w:sz="0" w:space="0" w:color="auto"/>
                                    <w:right w:val="none" w:sz="0" w:space="0" w:color="auto"/>
                                  </w:divBdr>
                                </w:div>
                                <w:div w:id="936979468">
                                  <w:marLeft w:val="0"/>
                                  <w:marRight w:val="0"/>
                                  <w:marTop w:val="0"/>
                                  <w:marBottom w:val="0"/>
                                  <w:divBdr>
                                    <w:top w:val="none" w:sz="0" w:space="0" w:color="auto"/>
                                    <w:left w:val="none" w:sz="0" w:space="0" w:color="auto"/>
                                    <w:bottom w:val="none" w:sz="0" w:space="0" w:color="auto"/>
                                    <w:right w:val="none" w:sz="0" w:space="0" w:color="auto"/>
                                  </w:divBdr>
                                </w:div>
                                <w:div w:id="483280343">
                                  <w:marLeft w:val="0"/>
                                  <w:marRight w:val="0"/>
                                  <w:marTop w:val="0"/>
                                  <w:marBottom w:val="0"/>
                                  <w:divBdr>
                                    <w:top w:val="none" w:sz="0" w:space="0" w:color="auto"/>
                                    <w:left w:val="none" w:sz="0" w:space="0" w:color="auto"/>
                                    <w:bottom w:val="none" w:sz="0" w:space="0" w:color="auto"/>
                                    <w:right w:val="none" w:sz="0" w:space="0" w:color="auto"/>
                                  </w:divBdr>
                                  <w:divsChild>
                                    <w:div w:id="2031099933">
                                      <w:marLeft w:val="0"/>
                                      <w:marRight w:val="0"/>
                                      <w:marTop w:val="0"/>
                                      <w:marBottom w:val="0"/>
                                      <w:divBdr>
                                        <w:top w:val="none" w:sz="0" w:space="0" w:color="auto"/>
                                        <w:left w:val="none" w:sz="0" w:space="0" w:color="auto"/>
                                        <w:bottom w:val="none" w:sz="0" w:space="0" w:color="auto"/>
                                        <w:right w:val="none" w:sz="0" w:space="0" w:color="auto"/>
                                      </w:divBdr>
                                    </w:div>
                                  </w:divsChild>
                                </w:div>
                                <w:div w:id="1241331265">
                                  <w:marLeft w:val="0"/>
                                  <w:marRight w:val="0"/>
                                  <w:marTop w:val="0"/>
                                  <w:marBottom w:val="0"/>
                                  <w:divBdr>
                                    <w:top w:val="none" w:sz="0" w:space="0" w:color="auto"/>
                                    <w:left w:val="none" w:sz="0" w:space="0" w:color="auto"/>
                                    <w:bottom w:val="none" w:sz="0" w:space="0" w:color="auto"/>
                                    <w:right w:val="none" w:sz="0" w:space="0" w:color="auto"/>
                                  </w:divBdr>
                                  <w:divsChild>
                                    <w:div w:id="1890264572">
                                      <w:marLeft w:val="0"/>
                                      <w:marRight w:val="0"/>
                                      <w:marTop w:val="0"/>
                                      <w:marBottom w:val="0"/>
                                      <w:divBdr>
                                        <w:top w:val="none" w:sz="0" w:space="0" w:color="auto"/>
                                        <w:left w:val="none" w:sz="0" w:space="0" w:color="auto"/>
                                        <w:bottom w:val="none" w:sz="0" w:space="0" w:color="auto"/>
                                        <w:right w:val="none" w:sz="0" w:space="0" w:color="auto"/>
                                      </w:divBdr>
                                    </w:div>
                                  </w:divsChild>
                                </w:div>
                                <w:div w:id="780995105">
                                  <w:marLeft w:val="0"/>
                                  <w:marRight w:val="0"/>
                                  <w:marTop w:val="0"/>
                                  <w:marBottom w:val="0"/>
                                  <w:divBdr>
                                    <w:top w:val="none" w:sz="0" w:space="0" w:color="auto"/>
                                    <w:left w:val="none" w:sz="0" w:space="0" w:color="auto"/>
                                    <w:bottom w:val="none" w:sz="0" w:space="0" w:color="auto"/>
                                    <w:right w:val="none" w:sz="0" w:space="0" w:color="auto"/>
                                  </w:divBdr>
                                  <w:divsChild>
                                    <w:div w:id="20868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220110">
      <w:bodyDiv w:val="1"/>
      <w:marLeft w:val="0"/>
      <w:marRight w:val="0"/>
      <w:marTop w:val="0"/>
      <w:marBottom w:val="0"/>
      <w:divBdr>
        <w:top w:val="none" w:sz="0" w:space="0" w:color="auto"/>
        <w:left w:val="none" w:sz="0" w:space="0" w:color="auto"/>
        <w:bottom w:val="none" w:sz="0" w:space="0" w:color="auto"/>
        <w:right w:val="none" w:sz="0" w:space="0" w:color="auto"/>
      </w:divBdr>
      <w:divsChild>
        <w:div w:id="1847208757">
          <w:marLeft w:val="0"/>
          <w:marRight w:val="1"/>
          <w:marTop w:val="0"/>
          <w:marBottom w:val="0"/>
          <w:divBdr>
            <w:top w:val="none" w:sz="0" w:space="0" w:color="auto"/>
            <w:left w:val="none" w:sz="0" w:space="0" w:color="auto"/>
            <w:bottom w:val="none" w:sz="0" w:space="0" w:color="auto"/>
            <w:right w:val="none" w:sz="0" w:space="0" w:color="auto"/>
          </w:divBdr>
          <w:divsChild>
            <w:div w:id="1993367935">
              <w:marLeft w:val="0"/>
              <w:marRight w:val="0"/>
              <w:marTop w:val="0"/>
              <w:marBottom w:val="0"/>
              <w:divBdr>
                <w:top w:val="none" w:sz="0" w:space="0" w:color="auto"/>
                <w:left w:val="none" w:sz="0" w:space="0" w:color="auto"/>
                <w:bottom w:val="none" w:sz="0" w:space="0" w:color="auto"/>
                <w:right w:val="none" w:sz="0" w:space="0" w:color="auto"/>
              </w:divBdr>
              <w:divsChild>
                <w:div w:id="1321425896">
                  <w:marLeft w:val="0"/>
                  <w:marRight w:val="1"/>
                  <w:marTop w:val="0"/>
                  <w:marBottom w:val="0"/>
                  <w:divBdr>
                    <w:top w:val="none" w:sz="0" w:space="0" w:color="auto"/>
                    <w:left w:val="none" w:sz="0" w:space="0" w:color="auto"/>
                    <w:bottom w:val="none" w:sz="0" w:space="0" w:color="auto"/>
                    <w:right w:val="none" w:sz="0" w:space="0" w:color="auto"/>
                  </w:divBdr>
                  <w:divsChild>
                    <w:div w:id="684402489">
                      <w:marLeft w:val="0"/>
                      <w:marRight w:val="0"/>
                      <w:marTop w:val="0"/>
                      <w:marBottom w:val="0"/>
                      <w:divBdr>
                        <w:top w:val="none" w:sz="0" w:space="0" w:color="auto"/>
                        <w:left w:val="none" w:sz="0" w:space="0" w:color="auto"/>
                        <w:bottom w:val="none" w:sz="0" w:space="0" w:color="auto"/>
                        <w:right w:val="none" w:sz="0" w:space="0" w:color="auto"/>
                      </w:divBdr>
                      <w:divsChild>
                        <w:div w:id="375469127">
                          <w:marLeft w:val="0"/>
                          <w:marRight w:val="0"/>
                          <w:marTop w:val="0"/>
                          <w:marBottom w:val="0"/>
                          <w:divBdr>
                            <w:top w:val="none" w:sz="0" w:space="0" w:color="auto"/>
                            <w:left w:val="none" w:sz="0" w:space="0" w:color="auto"/>
                            <w:bottom w:val="none" w:sz="0" w:space="0" w:color="auto"/>
                            <w:right w:val="none" w:sz="0" w:space="0" w:color="auto"/>
                          </w:divBdr>
                          <w:divsChild>
                            <w:div w:id="830215130">
                              <w:marLeft w:val="0"/>
                              <w:marRight w:val="0"/>
                              <w:marTop w:val="120"/>
                              <w:marBottom w:val="360"/>
                              <w:divBdr>
                                <w:top w:val="none" w:sz="0" w:space="0" w:color="auto"/>
                                <w:left w:val="none" w:sz="0" w:space="0" w:color="auto"/>
                                <w:bottom w:val="none" w:sz="0" w:space="0" w:color="auto"/>
                                <w:right w:val="none" w:sz="0" w:space="0" w:color="auto"/>
                              </w:divBdr>
                              <w:divsChild>
                                <w:div w:id="1099333045">
                                  <w:marLeft w:val="420"/>
                                  <w:marRight w:val="0"/>
                                  <w:marTop w:val="0"/>
                                  <w:marBottom w:val="0"/>
                                  <w:divBdr>
                                    <w:top w:val="none" w:sz="0" w:space="0" w:color="auto"/>
                                    <w:left w:val="none" w:sz="0" w:space="0" w:color="auto"/>
                                    <w:bottom w:val="none" w:sz="0" w:space="0" w:color="auto"/>
                                    <w:right w:val="none" w:sz="0" w:space="0" w:color="auto"/>
                                  </w:divBdr>
                                  <w:divsChild>
                                    <w:div w:id="10252528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489890">
      <w:bodyDiv w:val="1"/>
      <w:marLeft w:val="0"/>
      <w:marRight w:val="0"/>
      <w:marTop w:val="0"/>
      <w:marBottom w:val="0"/>
      <w:divBdr>
        <w:top w:val="none" w:sz="0" w:space="0" w:color="auto"/>
        <w:left w:val="none" w:sz="0" w:space="0" w:color="auto"/>
        <w:bottom w:val="none" w:sz="0" w:space="0" w:color="auto"/>
        <w:right w:val="none" w:sz="0" w:space="0" w:color="auto"/>
      </w:divBdr>
      <w:divsChild>
        <w:div w:id="1472358608">
          <w:marLeft w:val="0"/>
          <w:marRight w:val="1"/>
          <w:marTop w:val="0"/>
          <w:marBottom w:val="0"/>
          <w:divBdr>
            <w:top w:val="none" w:sz="0" w:space="0" w:color="auto"/>
            <w:left w:val="none" w:sz="0" w:space="0" w:color="auto"/>
            <w:bottom w:val="none" w:sz="0" w:space="0" w:color="auto"/>
            <w:right w:val="none" w:sz="0" w:space="0" w:color="auto"/>
          </w:divBdr>
          <w:divsChild>
            <w:div w:id="272590150">
              <w:marLeft w:val="0"/>
              <w:marRight w:val="0"/>
              <w:marTop w:val="0"/>
              <w:marBottom w:val="0"/>
              <w:divBdr>
                <w:top w:val="none" w:sz="0" w:space="0" w:color="auto"/>
                <w:left w:val="none" w:sz="0" w:space="0" w:color="auto"/>
                <w:bottom w:val="none" w:sz="0" w:space="0" w:color="auto"/>
                <w:right w:val="none" w:sz="0" w:space="0" w:color="auto"/>
              </w:divBdr>
              <w:divsChild>
                <w:div w:id="1578635626">
                  <w:marLeft w:val="0"/>
                  <w:marRight w:val="1"/>
                  <w:marTop w:val="0"/>
                  <w:marBottom w:val="0"/>
                  <w:divBdr>
                    <w:top w:val="none" w:sz="0" w:space="0" w:color="auto"/>
                    <w:left w:val="none" w:sz="0" w:space="0" w:color="auto"/>
                    <w:bottom w:val="none" w:sz="0" w:space="0" w:color="auto"/>
                    <w:right w:val="none" w:sz="0" w:space="0" w:color="auto"/>
                  </w:divBdr>
                  <w:divsChild>
                    <w:div w:id="237598767">
                      <w:marLeft w:val="0"/>
                      <w:marRight w:val="0"/>
                      <w:marTop w:val="0"/>
                      <w:marBottom w:val="0"/>
                      <w:divBdr>
                        <w:top w:val="none" w:sz="0" w:space="0" w:color="auto"/>
                        <w:left w:val="none" w:sz="0" w:space="0" w:color="auto"/>
                        <w:bottom w:val="none" w:sz="0" w:space="0" w:color="auto"/>
                        <w:right w:val="none" w:sz="0" w:space="0" w:color="auto"/>
                      </w:divBdr>
                      <w:divsChild>
                        <w:div w:id="2071533863">
                          <w:marLeft w:val="0"/>
                          <w:marRight w:val="0"/>
                          <w:marTop w:val="0"/>
                          <w:marBottom w:val="0"/>
                          <w:divBdr>
                            <w:top w:val="none" w:sz="0" w:space="0" w:color="auto"/>
                            <w:left w:val="none" w:sz="0" w:space="0" w:color="auto"/>
                            <w:bottom w:val="none" w:sz="0" w:space="0" w:color="auto"/>
                            <w:right w:val="none" w:sz="0" w:space="0" w:color="auto"/>
                          </w:divBdr>
                          <w:divsChild>
                            <w:div w:id="1914506344">
                              <w:marLeft w:val="0"/>
                              <w:marRight w:val="0"/>
                              <w:marTop w:val="120"/>
                              <w:marBottom w:val="360"/>
                              <w:divBdr>
                                <w:top w:val="none" w:sz="0" w:space="0" w:color="auto"/>
                                <w:left w:val="none" w:sz="0" w:space="0" w:color="auto"/>
                                <w:bottom w:val="none" w:sz="0" w:space="0" w:color="auto"/>
                                <w:right w:val="none" w:sz="0" w:space="0" w:color="auto"/>
                              </w:divBdr>
                              <w:divsChild>
                                <w:div w:id="26227258">
                                  <w:marLeft w:val="0"/>
                                  <w:marRight w:val="0"/>
                                  <w:marTop w:val="0"/>
                                  <w:marBottom w:val="0"/>
                                  <w:divBdr>
                                    <w:top w:val="none" w:sz="0" w:space="0" w:color="auto"/>
                                    <w:left w:val="none" w:sz="0" w:space="0" w:color="auto"/>
                                    <w:bottom w:val="none" w:sz="0" w:space="0" w:color="auto"/>
                                    <w:right w:val="none" w:sz="0" w:space="0" w:color="auto"/>
                                  </w:divBdr>
                                  <w:divsChild>
                                    <w:div w:id="4390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014551">
      <w:bodyDiv w:val="1"/>
      <w:marLeft w:val="0"/>
      <w:marRight w:val="0"/>
      <w:marTop w:val="0"/>
      <w:marBottom w:val="0"/>
      <w:divBdr>
        <w:top w:val="none" w:sz="0" w:space="0" w:color="auto"/>
        <w:left w:val="none" w:sz="0" w:space="0" w:color="auto"/>
        <w:bottom w:val="none" w:sz="0" w:space="0" w:color="auto"/>
        <w:right w:val="none" w:sz="0" w:space="0" w:color="auto"/>
      </w:divBdr>
    </w:div>
    <w:div w:id="462698687">
      <w:bodyDiv w:val="1"/>
      <w:marLeft w:val="0"/>
      <w:marRight w:val="0"/>
      <w:marTop w:val="0"/>
      <w:marBottom w:val="0"/>
      <w:divBdr>
        <w:top w:val="none" w:sz="0" w:space="0" w:color="auto"/>
        <w:left w:val="none" w:sz="0" w:space="0" w:color="auto"/>
        <w:bottom w:val="none" w:sz="0" w:space="0" w:color="auto"/>
        <w:right w:val="none" w:sz="0" w:space="0" w:color="auto"/>
      </w:divBdr>
      <w:divsChild>
        <w:div w:id="371275437">
          <w:marLeft w:val="0"/>
          <w:marRight w:val="1"/>
          <w:marTop w:val="0"/>
          <w:marBottom w:val="0"/>
          <w:divBdr>
            <w:top w:val="none" w:sz="0" w:space="0" w:color="auto"/>
            <w:left w:val="none" w:sz="0" w:space="0" w:color="auto"/>
            <w:bottom w:val="none" w:sz="0" w:space="0" w:color="auto"/>
            <w:right w:val="none" w:sz="0" w:space="0" w:color="auto"/>
          </w:divBdr>
          <w:divsChild>
            <w:div w:id="1870096949">
              <w:marLeft w:val="0"/>
              <w:marRight w:val="0"/>
              <w:marTop w:val="0"/>
              <w:marBottom w:val="0"/>
              <w:divBdr>
                <w:top w:val="none" w:sz="0" w:space="0" w:color="auto"/>
                <w:left w:val="none" w:sz="0" w:space="0" w:color="auto"/>
                <w:bottom w:val="none" w:sz="0" w:space="0" w:color="auto"/>
                <w:right w:val="none" w:sz="0" w:space="0" w:color="auto"/>
              </w:divBdr>
              <w:divsChild>
                <w:div w:id="184877346">
                  <w:marLeft w:val="0"/>
                  <w:marRight w:val="1"/>
                  <w:marTop w:val="0"/>
                  <w:marBottom w:val="0"/>
                  <w:divBdr>
                    <w:top w:val="none" w:sz="0" w:space="0" w:color="auto"/>
                    <w:left w:val="none" w:sz="0" w:space="0" w:color="auto"/>
                    <w:bottom w:val="none" w:sz="0" w:space="0" w:color="auto"/>
                    <w:right w:val="none" w:sz="0" w:space="0" w:color="auto"/>
                  </w:divBdr>
                  <w:divsChild>
                    <w:div w:id="1291085715">
                      <w:marLeft w:val="0"/>
                      <w:marRight w:val="0"/>
                      <w:marTop w:val="0"/>
                      <w:marBottom w:val="0"/>
                      <w:divBdr>
                        <w:top w:val="none" w:sz="0" w:space="0" w:color="auto"/>
                        <w:left w:val="none" w:sz="0" w:space="0" w:color="auto"/>
                        <w:bottom w:val="none" w:sz="0" w:space="0" w:color="auto"/>
                        <w:right w:val="none" w:sz="0" w:space="0" w:color="auto"/>
                      </w:divBdr>
                      <w:divsChild>
                        <w:div w:id="621232865">
                          <w:marLeft w:val="0"/>
                          <w:marRight w:val="0"/>
                          <w:marTop w:val="0"/>
                          <w:marBottom w:val="0"/>
                          <w:divBdr>
                            <w:top w:val="none" w:sz="0" w:space="0" w:color="auto"/>
                            <w:left w:val="none" w:sz="0" w:space="0" w:color="auto"/>
                            <w:bottom w:val="none" w:sz="0" w:space="0" w:color="auto"/>
                            <w:right w:val="none" w:sz="0" w:space="0" w:color="auto"/>
                          </w:divBdr>
                          <w:divsChild>
                            <w:div w:id="1739209630">
                              <w:marLeft w:val="0"/>
                              <w:marRight w:val="0"/>
                              <w:marTop w:val="120"/>
                              <w:marBottom w:val="360"/>
                              <w:divBdr>
                                <w:top w:val="none" w:sz="0" w:space="0" w:color="auto"/>
                                <w:left w:val="none" w:sz="0" w:space="0" w:color="auto"/>
                                <w:bottom w:val="none" w:sz="0" w:space="0" w:color="auto"/>
                                <w:right w:val="none" w:sz="0" w:space="0" w:color="auto"/>
                              </w:divBdr>
                              <w:divsChild>
                                <w:div w:id="1180238931">
                                  <w:marLeft w:val="0"/>
                                  <w:marRight w:val="0"/>
                                  <w:marTop w:val="0"/>
                                  <w:marBottom w:val="0"/>
                                  <w:divBdr>
                                    <w:top w:val="none" w:sz="0" w:space="0" w:color="auto"/>
                                    <w:left w:val="none" w:sz="0" w:space="0" w:color="auto"/>
                                    <w:bottom w:val="none" w:sz="0" w:space="0" w:color="auto"/>
                                    <w:right w:val="none" w:sz="0" w:space="0" w:color="auto"/>
                                  </w:divBdr>
                                  <w:divsChild>
                                    <w:div w:id="20657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826997">
      <w:bodyDiv w:val="1"/>
      <w:marLeft w:val="0"/>
      <w:marRight w:val="0"/>
      <w:marTop w:val="0"/>
      <w:marBottom w:val="0"/>
      <w:divBdr>
        <w:top w:val="none" w:sz="0" w:space="0" w:color="auto"/>
        <w:left w:val="none" w:sz="0" w:space="0" w:color="auto"/>
        <w:bottom w:val="none" w:sz="0" w:space="0" w:color="auto"/>
        <w:right w:val="none" w:sz="0" w:space="0" w:color="auto"/>
      </w:divBdr>
      <w:divsChild>
        <w:div w:id="286594657">
          <w:marLeft w:val="0"/>
          <w:marRight w:val="1"/>
          <w:marTop w:val="0"/>
          <w:marBottom w:val="0"/>
          <w:divBdr>
            <w:top w:val="none" w:sz="0" w:space="0" w:color="auto"/>
            <w:left w:val="none" w:sz="0" w:space="0" w:color="auto"/>
            <w:bottom w:val="none" w:sz="0" w:space="0" w:color="auto"/>
            <w:right w:val="none" w:sz="0" w:space="0" w:color="auto"/>
          </w:divBdr>
          <w:divsChild>
            <w:div w:id="700861449">
              <w:marLeft w:val="0"/>
              <w:marRight w:val="0"/>
              <w:marTop w:val="0"/>
              <w:marBottom w:val="0"/>
              <w:divBdr>
                <w:top w:val="none" w:sz="0" w:space="0" w:color="auto"/>
                <w:left w:val="none" w:sz="0" w:space="0" w:color="auto"/>
                <w:bottom w:val="none" w:sz="0" w:space="0" w:color="auto"/>
                <w:right w:val="none" w:sz="0" w:space="0" w:color="auto"/>
              </w:divBdr>
              <w:divsChild>
                <w:div w:id="252324481">
                  <w:marLeft w:val="0"/>
                  <w:marRight w:val="1"/>
                  <w:marTop w:val="0"/>
                  <w:marBottom w:val="0"/>
                  <w:divBdr>
                    <w:top w:val="none" w:sz="0" w:space="0" w:color="auto"/>
                    <w:left w:val="none" w:sz="0" w:space="0" w:color="auto"/>
                    <w:bottom w:val="none" w:sz="0" w:space="0" w:color="auto"/>
                    <w:right w:val="none" w:sz="0" w:space="0" w:color="auto"/>
                  </w:divBdr>
                  <w:divsChild>
                    <w:div w:id="1808430098">
                      <w:marLeft w:val="0"/>
                      <w:marRight w:val="0"/>
                      <w:marTop w:val="0"/>
                      <w:marBottom w:val="0"/>
                      <w:divBdr>
                        <w:top w:val="none" w:sz="0" w:space="0" w:color="auto"/>
                        <w:left w:val="none" w:sz="0" w:space="0" w:color="auto"/>
                        <w:bottom w:val="none" w:sz="0" w:space="0" w:color="auto"/>
                        <w:right w:val="none" w:sz="0" w:space="0" w:color="auto"/>
                      </w:divBdr>
                      <w:divsChild>
                        <w:div w:id="930817646">
                          <w:marLeft w:val="0"/>
                          <w:marRight w:val="0"/>
                          <w:marTop w:val="0"/>
                          <w:marBottom w:val="0"/>
                          <w:divBdr>
                            <w:top w:val="none" w:sz="0" w:space="0" w:color="auto"/>
                            <w:left w:val="none" w:sz="0" w:space="0" w:color="auto"/>
                            <w:bottom w:val="none" w:sz="0" w:space="0" w:color="auto"/>
                            <w:right w:val="none" w:sz="0" w:space="0" w:color="auto"/>
                          </w:divBdr>
                          <w:divsChild>
                            <w:div w:id="1235775891">
                              <w:marLeft w:val="0"/>
                              <w:marRight w:val="0"/>
                              <w:marTop w:val="120"/>
                              <w:marBottom w:val="360"/>
                              <w:divBdr>
                                <w:top w:val="none" w:sz="0" w:space="0" w:color="auto"/>
                                <w:left w:val="none" w:sz="0" w:space="0" w:color="auto"/>
                                <w:bottom w:val="none" w:sz="0" w:space="0" w:color="auto"/>
                                <w:right w:val="none" w:sz="0" w:space="0" w:color="auto"/>
                              </w:divBdr>
                              <w:divsChild>
                                <w:div w:id="1636452709">
                                  <w:marLeft w:val="0"/>
                                  <w:marRight w:val="0"/>
                                  <w:marTop w:val="0"/>
                                  <w:marBottom w:val="0"/>
                                  <w:divBdr>
                                    <w:top w:val="none" w:sz="0" w:space="0" w:color="auto"/>
                                    <w:left w:val="none" w:sz="0" w:space="0" w:color="auto"/>
                                    <w:bottom w:val="none" w:sz="0" w:space="0" w:color="auto"/>
                                    <w:right w:val="none" w:sz="0" w:space="0" w:color="auto"/>
                                  </w:divBdr>
                                  <w:divsChild>
                                    <w:div w:id="1211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076437">
      <w:bodyDiv w:val="1"/>
      <w:marLeft w:val="0"/>
      <w:marRight w:val="0"/>
      <w:marTop w:val="0"/>
      <w:marBottom w:val="0"/>
      <w:divBdr>
        <w:top w:val="none" w:sz="0" w:space="0" w:color="auto"/>
        <w:left w:val="none" w:sz="0" w:space="0" w:color="auto"/>
        <w:bottom w:val="none" w:sz="0" w:space="0" w:color="auto"/>
        <w:right w:val="none" w:sz="0" w:space="0" w:color="auto"/>
      </w:divBdr>
      <w:divsChild>
        <w:div w:id="59256092">
          <w:marLeft w:val="0"/>
          <w:marRight w:val="1"/>
          <w:marTop w:val="0"/>
          <w:marBottom w:val="0"/>
          <w:divBdr>
            <w:top w:val="none" w:sz="0" w:space="0" w:color="auto"/>
            <w:left w:val="none" w:sz="0" w:space="0" w:color="auto"/>
            <w:bottom w:val="none" w:sz="0" w:space="0" w:color="auto"/>
            <w:right w:val="none" w:sz="0" w:space="0" w:color="auto"/>
          </w:divBdr>
          <w:divsChild>
            <w:div w:id="93063222">
              <w:marLeft w:val="0"/>
              <w:marRight w:val="0"/>
              <w:marTop w:val="0"/>
              <w:marBottom w:val="0"/>
              <w:divBdr>
                <w:top w:val="none" w:sz="0" w:space="0" w:color="auto"/>
                <w:left w:val="none" w:sz="0" w:space="0" w:color="auto"/>
                <w:bottom w:val="none" w:sz="0" w:space="0" w:color="auto"/>
                <w:right w:val="none" w:sz="0" w:space="0" w:color="auto"/>
              </w:divBdr>
              <w:divsChild>
                <w:div w:id="2139108786">
                  <w:marLeft w:val="0"/>
                  <w:marRight w:val="1"/>
                  <w:marTop w:val="0"/>
                  <w:marBottom w:val="0"/>
                  <w:divBdr>
                    <w:top w:val="none" w:sz="0" w:space="0" w:color="auto"/>
                    <w:left w:val="none" w:sz="0" w:space="0" w:color="auto"/>
                    <w:bottom w:val="none" w:sz="0" w:space="0" w:color="auto"/>
                    <w:right w:val="none" w:sz="0" w:space="0" w:color="auto"/>
                  </w:divBdr>
                  <w:divsChild>
                    <w:div w:id="97606909">
                      <w:marLeft w:val="0"/>
                      <w:marRight w:val="0"/>
                      <w:marTop w:val="0"/>
                      <w:marBottom w:val="0"/>
                      <w:divBdr>
                        <w:top w:val="none" w:sz="0" w:space="0" w:color="auto"/>
                        <w:left w:val="none" w:sz="0" w:space="0" w:color="auto"/>
                        <w:bottom w:val="none" w:sz="0" w:space="0" w:color="auto"/>
                        <w:right w:val="none" w:sz="0" w:space="0" w:color="auto"/>
                      </w:divBdr>
                      <w:divsChild>
                        <w:div w:id="2079016118">
                          <w:marLeft w:val="0"/>
                          <w:marRight w:val="0"/>
                          <w:marTop w:val="0"/>
                          <w:marBottom w:val="0"/>
                          <w:divBdr>
                            <w:top w:val="none" w:sz="0" w:space="0" w:color="auto"/>
                            <w:left w:val="none" w:sz="0" w:space="0" w:color="auto"/>
                            <w:bottom w:val="none" w:sz="0" w:space="0" w:color="auto"/>
                            <w:right w:val="none" w:sz="0" w:space="0" w:color="auto"/>
                          </w:divBdr>
                          <w:divsChild>
                            <w:div w:id="766003091">
                              <w:marLeft w:val="0"/>
                              <w:marRight w:val="0"/>
                              <w:marTop w:val="120"/>
                              <w:marBottom w:val="360"/>
                              <w:divBdr>
                                <w:top w:val="none" w:sz="0" w:space="0" w:color="auto"/>
                                <w:left w:val="none" w:sz="0" w:space="0" w:color="auto"/>
                                <w:bottom w:val="none" w:sz="0" w:space="0" w:color="auto"/>
                                <w:right w:val="none" w:sz="0" w:space="0" w:color="auto"/>
                              </w:divBdr>
                              <w:divsChild>
                                <w:div w:id="1667780261">
                                  <w:marLeft w:val="0"/>
                                  <w:marRight w:val="0"/>
                                  <w:marTop w:val="0"/>
                                  <w:marBottom w:val="0"/>
                                  <w:divBdr>
                                    <w:top w:val="none" w:sz="0" w:space="0" w:color="auto"/>
                                    <w:left w:val="none" w:sz="0" w:space="0" w:color="auto"/>
                                    <w:bottom w:val="none" w:sz="0" w:space="0" w:color="auto"/>
                                    <w:right w:val="none" w:sz="0" w:space="0" w:color="auto"/>
                                  </w:divBdr>
                                  <w:divsChild>
                                    <w:div w:id="1454518455">
                                      <w:marLeft w:val="0"/>
                                      <w:marRight w:val="0"/>
                                      <w:marTop w:val="0"/>
                                      <w:marBottom w:val="0"/>
                                      <w:divBdr>
                                        <w:top w:val="none" w:sz="0" w:space="0" w:color="auto"/>
                                        <w:left w:val="none" w:sz="0" w:space="0" w:color="auto"/>
                                        <w:bottom w:val="none" w:sz="0" w:space="0" w:color="auto"/>
                                        <w:right w:val="none" w:sz="0" w:space="0" w:color="auto"/>
                                      </w:divBdr>
                                      <w:divsChild>
                                        <w:div w:id="20148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3682045">
      <w:bodyDiv w:val="1"/>
      <w:marLeft w:val="0"/>
      <w:marRight w:val="0"/>
      <w:marTop w:val="0"/>
      <w:marBottom w:val="0"/>
      <w:divBdr>
        <w:top w:val="none" w:sz="0" w:space="0" w:color="auto"/>
        <w:left w:val="none" w:sz="0" w:space="0" w:color="auto"/>
        <w:bottom w:val="none" w:sz="0" w:space="0" w:color="auto"/>
        <w:right w:val="none" w:sz="0" w:space="0" w:color="auto"/>
      </w:divBdr>
      <w:divsChild>
        <w:div w:id="978193963">
          <w:marLeft w:val="0"/>
          <w:marRight w:val="1"/>
          <w:marTop w:val="0"/>
          <w:marBottom w:val="0"/>
          <w:divBdr>
            <w:top w:val="none" w:sz="0" w:space="0" w:color="auto"/>
            <w:left w:val="none" w:sz="0" w:space="0" w:color="auto"/>
            <w:bottom w:val="none" w:sz="0" w:space="0" w:color="auto"/>
            <w:right w:val="none" w:sz="0" w:space="0" w:color="auto"/>
          </w:divBdr>
          <w:divsChild>
            <w:div w:id="1852596893">
              <w:marLeft w:val="0"/>
              <w:marRight w:val="0"/>
              <w:marTop w:val="0"/>
              <w:marBottom w:val="0"/>
              <w:divBdr>
                <w:top w:val="none" w:sz="0" w:space="0" w:color="auto"/>
                <w:left w:val="none" w:sz="0" w:space="0" w:color="auto"/>
                <w:bottom w:val="none" w:sz="0" w:space="0" w:color="auto"/>
                <w:right w:val="none" w:sz="0" w:space="0" w:color="auto"/>
              </w:divBdr>
              <w:divsChild>
                <w:div w:id="1290671639">
                  <w:marLeft w:val="0"/>
                  <w:marRight w:val="1"/>
                  <w:marTop w:val="0"/>
                  <w:marBottom w:val="0"/>
                  <w:divBdr>
                    <w:top w:val="none" w:sz="0" w:space="0" w:color="auto"/>
                    <w:left w:val="none" w:sz="0" w:space="0" w:color="auto"/>
                    <w:bottom w:val="none" w:sz="0" w:space="0" w:color="auto"/>
                    <w:right w:val="none" w:sz="0" w:space="0" w:color="auto"/>
                  </w:divBdr>
                  <w:divsChild>
                    <w:div w:id="406151690">
                      <w:marLeft w:val="0"/>
                      <w:marRight w:val="0"/>
                      <w:marTop w:val="0"/>
                      <w:marBottom w:val="0"/>
                      <w:divBdr>
                        <w:top w:val="none" w:sz="0" w:space="0" w:color="auto"/>
                        <w:left w:val="none" w:sz="0" w:space="0" w:color="auto"/>
                        <w:bottom w:val="none" w:sz="0" w:space="0" w:color="auto"/>
                        <w:right w:val="none" w:sz="0" w:space="0" w:color="auto"/>
                      </w:divBdr>
                      <w:divsChild>
                        <w:div w:id="1821728151">
                          <w:marLeft w:val="0"/>
                          <w:marRight w:val="0"/>
                          <w:marTop w:val="0"/>
                          <w:marBottom w:val="0"/>
                          <w:divBdr>
                            <w:top w:val="none" w:sz="0" w:space="0" w:color="auto"/>
                            <w:left w:val="none" w:sz="0" w:space="0" w:color="auto"/>
                            <w:bottom w:val="none" w:sz="0" w:space="0" w:color="auto"/>
                            <w:right w:val="none" w:sz="0" w:space="0" w:color="auto"/>
                          </w:divBdr>
                          <w:divsChild>
                            <w:div w:id="1076172758">
                              <w:marLeft w:val="0"/>
                              <w:marRight w:val="0"/>
                              <w:marTop w:val="120"/>
                              <w:marBottom w:val="360"/>
                              <w:divBdr>
                                <w:top w:val="none" w:sz="0" w:space="0" w:color="auto"/>
                                <w:left w:val="none" w:sz="0" w:space="0" w:color="auto"/>
                                <w:bottom w:val="none" w:sz="0" w:space="0" w:color="auto"/>
                                <w:right w:val="none" w:sz="0" w:space="0" w:color="auto"/>
                              </w:divBdr>
                              <w:divsChild>
                                <w:div w:id="1305308409">
                                  <w:marLeft w:val="0"/>
                                  <w:marRight w:val="0"/>
                                  <w:marTop w:val="0"/>
                                  <w:marBottom w:val="0"/>
                                  <w:divBdr>
                                    <w:top w:val="none" w:sz="0" w:space="0" w:color="auto"/>
                                    <w:left w:val="none" w:sz="0" w:space="0" w:color="auto"/>
                                    <w:bottom w:val="none" w:sz="0" w:space="0" w:color="auto"/>
                                    <w:right w:val="none" w:sz="0" w:space="0" w:color="auto"/>
                                  </w:divBdr>
                                  <w:divsChild>
                                    <w:div w:id="10352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993656">
      <w:bodyDiv w:val="1"/>
      <w:marLeft w:val="0"/>
      <w:marRight w:val="0"/>
      <w:marTop w:val="0"/>
      <w:marBottom w:val="0"/>
      <w:divBdr>
        <w:top w:val="none" w:sz="0" w:space="0" w:color="auto"/>
        <w:left w:val="none" w:sz="0" w:space="0" w:color="auto"/>
        <w:bottom w:val="none" w:sz="0" w:space="0" w:color="auto"/>
        <w:right w:val="none" w:sz="0" w:space="0" w:color="auto"/>
      </w:divBdr>
      <w:divsChild>
        <w:div w:id="8071158">
          <w:marLeft w:val="0"/>
          <w:marRight w:val="1"/>
          <w:marTop w:val="0"/>
          <w:marBottom w:val="0"/>
          <w:divBdr>
            <w:top w:val="none" w:sz="0" w:space="0" w:color="auto"/>
            <w:left w:val="none" w:sz="0" w:space="0" w:color="auto"/>
            <w:bottom w:val="none" w:sz="0" w:space="0" w:color="auto"/>
            <w:right w:val="none" w:sz="0" w:space="0" w:color="auto"/>
          </w:divBdr>
          <w:divsChild>
            <w:div w:id="392899387">
              <w:marLeft w:val="0"/>
              <w:marRight w:val="0"/>
              <w:marTop w:val="0"/>
              <w:marBottom w:val="0"/>
              <w:divBdr>
                <w:top w:val="none" w:sz="0" w:space="0" w:color="auto"/>
                <w:left w:val="none" w:sz="0" w:space="0" w:color="auto"/>
                <w:bottom w:val="none" w:sz="0" w:space="0" w:color="auto"/>
                <w:right w:val="none" w:sz="0" w:space="0" w:color="auto"/>
              </w:divBdr>
              <w:divsChild>
                <w:div w:id="1842239384">
                  <w:marLeft w:val="0"/>
                  <w:marRight w:val="1"/>
                  <w:marTop w:val="0"/>
                  <w:marBottom w:val="0"/>
                  <w:divBdr>
                    <w:top w:val="none" w:sz="0" w:space="0" w:color="auto"/>
                    <w:left w:val="none" w:sz="0" w:space="0" w:color="auto"/>
                    <w:bottom w:val="none" w:sz="0" w:space="0" w:color="auto"/>
                    <w:right w:val="none" w:sz="0" w:space="0" w:color="auto"/>
                  </w:divBdr>
                  <w:divsChild>
                    <w:div w:id="183977421">
                      <w:marLeft w:val="0"/>
                      <w:marRight w:val="0"/>
                      <w:marTop w:val="0"/>
                      <w:marBottom w:val="0"/>
                      <w:divBdr>
                        <w:top w:val="none" w:sz="0" w:space="0" w:color="auto"/>
                        <w:left w:val="none" w:sz="0" w:space="0" w:color="auto"/>
                        <w:bottom w:val="none" w:sz="0" w:space="0" w:color="auto"/>
                        <w:right w:val="none" w:sz="0" w:space="0" w:color="auto"/>
                      </w:divBdr>
                      <w:divsChild>
                        <w:div w:id="1088385619">
                          <w:marLeft w:val="0"/>
                          <w:marRight w:val="0"/>
                          <w:marTop w:val="0"/>
                          <w:marBottom w:val="0"/>
                          <w:divBdr>
                            <w:top w:val="none" w:sz="0" w:space="0" w:color="auto"/>
                            <w:left w:val="none" w:sz="0" w:space="0" w:color="auto"/>
                            <w:bottom w:val="none" w:sz="0" w:space="0" w:color="auto"/>
                            <w:right w:val="none" w:sz="0" w:space="0" w:color="auto"/>
                          </w:divBdr>
                          <w:divsChild>
                            <w:div w:id="127942448">
                              <w:marLeft w:val="0"/>
                              <w:marRight w:val="0"/>
                              <w:marTop w:val="120"/>
                              <w:marBottom w:val="360"/>
                              <w:divBdr>
                                <w:top w:val="none" w:sz="0" w:space="0" w:color="auto"/>
                                <w:left w:val="none" w:sz="0" w:space="0" w:color="auto"/>
                                <w:bottom w:val="none" w:sz="0" w:space="0" w:color="auto"/>
                                <w:right w:val="none" w:sz="0" w:space="0" w:color="auto"/>
                              </w:divBdr>
                              <w:divsChild>
                                <w:div w:id="1750037315">
                                  <w:marLeft w:val="420"/>
                                  <w:marRight w:val="0"/>
                                  <w:marTop w:val="0"/>
                                  <w:marBottom w:val="0"/>
                                  <w:divBdr>
                                    <w:top w:val="none" w:sz="0" w:space="0" w:color="auto"/>
                                    <w:left w:val="none" w:sz="0" w:space="0" w:color="auto"/>
                                    <w:bottom w:val="none" w:sz="0" w:space="0" w:color="auto"/>
                                    <w:right w:val="none" w:sz="0" w:space="0" w:color="auto"/>
                                  </w:divBdr>
                                  <w:divsChild>
                                    <w:div w:id="104367796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539538">
      <w:bodyDiv w:val="1"/>
      <w:marLeft w:val="0"/>
      <w:marRight w:val="0"/>
      <w:marTop w:val="0"/>
      <w:marBottom w:val="0"/>
      <w:divBdr>
        <w:top w:val="none" w:sz="0" w:space="0" w:color="auto"/>
        <w:left w:val="none" w:sz="0" w:space="0" w:color="auto"/>
        <w:bottom w:val="none" w:sz="0" w:space="0" w:color="auto"/>
        <w:right w:val="none" w:sz="0" w:space="0" w:color="auto"/>
      </w:divBdr>
      <w:divsChild>
        <w:div w:id="1869828993">
          <w:marLeft w:val="0"/>
          <w:marRight w:val="1"/>
          <w:marTop w:val="0"/>
          <w:marBottom w:val="0"/>
          <w:divBdr>
            <w:top w:val="none" w:sz="0" w:space="0" w:color="auto"/>
            <w:left w:val="none" w:sz="0" w:space="0" w:color="auto"/>
            <w:bottom w:val="none" w:sz="0" w:space="0" w:color="auto"/>
            <w:right w:val="none" w:sz="0" w:space="0" w:color="auto"/>
          </w:divBdr>
          <w:divsChild>
            <w:div w:id="630864136">
              <w:marLeft w:val="0"/>
              <w:marRight w:val="0"/>
              <w:marTop w:val="0"/>
              <w:marBottom w:val="0"/>
              <w:divBdr>
                <w:top w:val="none" w:sz="0" w:space="0" w:color="auto"/>
                <w:left w:val="none" w:sz="0" w:space="0" w:color="auto"/>
                <w:bottom w:val="none" w:sz="0" w:space="0" w:color="auto"/>
                <w:right w:val="none" w:sz="0" w:space="0" w:color="auto"/>
              </w:divBdr>
              <w:divsChild>
                <w:div w:id="1028023537">
                  <w:marLeft w:val="0"/>
                  <w:marRight w:val="1"/>
                  <w:marTop w:val="0"/>
                  <w:marBottom w:val="0"/>
                  <w:divBdr>
                    <w:top w:val="none" w:sz="0" w:space="0" w:color="auto"/>
                    <w:left w:val="none" w:sz="0" w:space="0" w:color="auto"/>
                    <w:bottom w:val="none" w:sz="0" w:space="0" w:color="auto"/>
                    <w:right w:val="none" w:sz="0" w:space="0" w:color="auto"/>
                  </w:divBdr>
                  <w:divsChild>
                    <w:div w:id="713116185">
                      <w:marLeft w:val="0"/>
                      <w:marRight w:val="0"/>
                      <w:marTop w:val="0"/>
                      <w:marBottom w:val="0"/>
                      <w:divBdr>
                        <w:top w:val="none" w:sz="0" w:space="0" w:color="auto"/>
                        <w:left w:val="none" w:sz="0" w:space="0" w:color="auto"/>
                        <w:bottom w:val="none" w:sz="0" w:space="0" w:color="auto"/>
                        <w:right w:val="none" w:sz="0" w:space="0" w:color="auto"/>
                      </w:divBdr>
                      <w:divsChild>
                        <w:div w:id="1369600599">
                          <w:marLeft w:val="0"/>
                          <w:marRight w:val="0"/>
                          <w:marTop w:val="0"/>
                          <w:marBottom w:val="0"/>
                          <w:divBdr>
                            <w:top w:val="none" w:sz="0" w:space="0" w:color="auto"/>
                            <w:left w:val="none" w:sz="0" w:space="0" w:color="auto"/>
                            <w:bottom w:val="none" w:sz="0" w:space="0" w:color="auto"/>
                            <w:right w:val="none" w:sz="0" w:space="0" w:color="auto"/>
                          </w:divBdr>
                          <w:divsChild>
                            <w:div w:id="1221016369">
                              <w:marLeft w:val="0"/>
                              <w:marRight w:val="0"/>
                              <w:marTop w:val="120"/>
                              <w:marBottom w:val="360"/>
                              <w:divBdr>
                                <w:top w:val="none" w:sz="0" w:space="0" w:color="auto"/>
                                <w:left w:val="none" w:sz="0" w:space="0" w:color="auto"/>
                                <w:bottom w:val="none" w:sz="0" w:space="0" w:color="auto"/>
                                <w:right w:val="none" w:sz="0" w:space="0" w:color="auto"/>
                              </w:divBdr>
                              <w:divsChild>
                                <w:div w:id="150415291">
                                  <w:marLeft w:val="0"/>
                                  <w:marRight w:val="0"/>
                                  <w:marTop w:val="0"/>
                                  <w:marBottom w:val="0"/>
                                  <w:divBdr>
                                    <w:top w:val="none" w:sz="0" w:space="0" w:color="auto"/>
                                    <w:left w:val="none" w:sz="0" w:space="0" w:color="auto"/>
                                    <w:bottom w:val="none" w:sz="0" w:space="0" w:color="auto"/>
                                    <w:right w:val="none" w:sz="0" w:space="0" w:color="auto"/>
                                  </w:divBdr>
                                  <w:divsChild>
                                    <w:div w:id="8372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927028">
      <w:bodyDiv w:val="1"/>
      <w:marLeft w:val="0"/>
      <w:marRight w:val="0"/>
      <w:marTop w:val="0"/>
      <w:marBottom w:val="0"/>
      <w:divBdr>
        <w:top w:val="none" w:sz="0" w:space="0" w:color="auto"/>
        <w:left w:val="none" w:sz="0" w:space="0" w:color="auto"/>
        <w:bottom w:val="none" w:sz="0" w:space="0" w:color="auto"/>
        <w:right w:val="none" w:sz="0" w:space="0" w:color="auto"/>
      </w:divBdr>
      <w:divsChild>
        <w:div w:id="408696003">
          <w:marLeft w:val="0"/>
          <w:marRight w:val="1"/>
          <w:marTop w:val="0"/>
          <w:marBottom w:val="0"/>
          <w:divBdr>
            <w:top w:val="none" w:sz="0" w:space="0" w:color="auto"/>
            <w:left w:val="none" w:sz="0" w:space="0" w:color="auto"/>
            <w:bottom w:val="none" w:sz="0" w:space="0" w:color="auto"/>
            <w:right w:val="none" w:sz="0" w:space="0" w:color="auto"/>
          </w:divBdr>
          <w:divsChild>
            <w:div w:id="1876842860">
              <w:marLeft w:val="0"/>
              <w:marRight w:val="0"/>
              <w:marTop w:val="0"/>
              <w:marBottom w:val="0"/>
              <w:divBdr>
                <w:top w:val="none" w:sz="0" w:space="0" w:color="auto"/>
                <w:left w:val="none" w:sz="0" w:space="0" w:color="auto"/>
                <w:bottom w:val="none" w:sz="0" w:space="0" w:color="auto"/>
                <w:right w:val="none" w:sz="0" w:space="0" w:color="auto"/>
              </w:divBdr>
              <w:divsChild>
                <w:div w:id="933052784">
                  <w:marLeft w:val="0"/>
                  <w:marRight w:val="1"/>
                  <w:marTop w:val="0"/>
                  <w:marBottom w:val="0"/>
                  <w:divBdr>
                    <w:top w:val="none" w:sz="0" w:space="0" w:color="auto"/>
                    <w:left w:val="none" w:sz="0" w:space="0" w:color="auto"/>
                    <w:bottom w:val="none" w:sz="0" w:space="0" w:color="auto"/>
                    <w:right w:val="none" w:sz="0" w:space="0" w:color="auto"/>
                  </w:divBdr>
                  <w:divsChild>
                    <w:div w:id="420685458">
                      <w:marLeft w:val="0"/>
                      <w:marRight w:val="0"/>
                      <w:marTop w:val="0"/>
                      <w:marBottom w:val="0"/>
                      <w:divBdr>
                        <w:top w:val="none" w:sz="0" w:space="0" w:color="auto"/>
                        <w:left w:val="none" w:sz="0" w:space="0" w:color="auto"/>
                        <w:bottom w:val="none" w:sz="0" w:space="0" w:color="auto"/>
                        <w:right w:val="none" w:sz="0" w:space="0" w:color="auto"/>
                      </w:divBdr>
                      <w:divsChild>
                        <w:div w:id="1037775656">
                          <w:marLeft w:val="0"/>
                          <w:marRight w:val="0"/>
                          <w:marTop w:val="0"/>
                          <w:marBottom w:val="0"/>
                          <w:divBdr>
                            <w:top w:val="none" w:sz="0" w:space="0" w:color="auto"/>
                            <w:left w:val="none" w:sz="0" w:space="0" w:color="auto"/>
                            <w:bottom w:val="none" w:sz="0" w:space="0" w:color="auto"/>
                            <w:right w:val="none" w:sz="0" w:space="0" w:color="auto"/>
                          </w:divBdr>
                          <w:divsChild>
                            <w:div w:id="549541142">
                              <w:marLeft w:val="0"/>
                              <w:marRight w:val="0"/>
                              <w:marTop w:val="120"/>
                              <w:marBottom w:val="360"/>
                              <w:divBdr>
                                <w:top w:val="none" w:sz="0" w:space="0" w:color="auto"/>
                                <w:left w:val="none" w:sz="0" w:space="0" w:color="auto"/>
                                <w:bottom w:val="none" w:sz="0" w:space="0" w:color="auto"/>
                                <w:right w:val="none" w:sz="0" w:space="0" w:color="auto"/>
                              </w:divBdr>
                              <w:divsChild>
                                <w:div w:id="239877715">
                                  <w:marLeft w:val="420"/>
                                  <w:marRight w:val="0"/>
                                  <w:marTop w:val="0"/>
                                  <w:marBottom w:val="0"/>
                                  <w:divBdr>
                                    <w:top w:val="none" w:sz="0" w:space="0" w:color="auto"/>
                                    <w:left w:val="none" w:sz="0" w:space="0" w:color="auto"/>
                                    <w:bottom w:val="none" w:sz="0" w:space="0" w:color="auto"/>
                                    <w:right w:val="none" w:sz="0" w:space="0" w:color="auto"/>
                                  </w:divBdr>
                                  <w:divsChild>
                                    <w:div w:id="14150844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596089">
      <w:bodyDiv w:val="1"/>
      <w:marLeft w:val="0"/>
      <w:marRight w:val="0"/>
      <w:marTop w:val="0"/>
      <w:marBottom w:val="0"/>
      <w:divBdr>
        <w:top w:val="none" w:sz="0" w:space="0" w:color="auto"/>
        <w:left w:val="none" w:sz="0" w:space="0" w:color="auto"/>
        <w:bottom w:val="none" w:sz="0" w:space="0" w:color="auto"/>
        <w:right w:val="none" w:sz="0" w:space="0" w:color="auto"/>
      </w:divBdr>
    </w:div>
    <w:div w:id="765198401">
      <w:bodyDiv w:val="1"/>
      <w:marLeft w:val="0"/>
      <w:marRight w:val="0"/>
      <w:marTop w:val="0"/>
      <w:marBottom w:val="0"/>
      <w:divBdr>
        <w:top w:val="none" w:sz="0" w:space="0" w:color="auto"/>
        <w:left w:val="none" w:sz="0" w:space="0" w:color="auto"/>
        <w:bottom w:val="none" w:sz="0" w:space="0" w:color="auto"/>
        <w:right w:val="none" w:sz="0" w:space="0" w:color="auto"/>
      </w:divBdr>
      <w:divsChild>
        <w:div w:id="616375677">
          <w:marLeft w:val="0"/>
          <w:marRight w:val="1"/>
          <w:marTop w:val="0"/>
          <w:marBottom w:val="0"/>
          <w:divBdr>
            <w:top w:val="none" w:sz="0" w:space="0" w:color="auto"/>
            <w:left w:val="none" w:sz="0" w:space="0" w:color="auto"/>
            <w:bottom w:val="none" w:sz="0" w:space="0" w:color="auto"/>
            <w:right w:val="none" w:sz="0" w:space="0" w:color="auto"/>
          </w:divBdr>
          <w:divsChild>
            <w:div w:id="140462039">
              <w:marLeft w:val="0"/>
              <w:marRight w:val="0"/>
              <w:marTop w:val="0"/>
              <w:marBottom w:val="0"/>
              <w:divBdr>
                <w:top w:val="none" w:sz="0" w:space="0" w:color="auto"/>
                <w:left w:val="none" w:sz="0" w:space="0" w:color="auto"/>
                <w:bottom w:val="none" w:sz="0" w:space="0" w:color="auto"/>
                <w:right w:val="none" w:sz="0" w:space="0" w:color="auto"/>
              </w:divBdr>
              <w:divsChild>
                <w:div w:id="1572815710">
                  <w:marLeft w:val="0"/>
                  <w:marRight w:val="1"/>
                  <w:marTop w:val="0"/>
                  <w:marBottom w:val="0"/>
                  <w:divBdr>
                    <w:top w:val="none" w:sz="0" w:space="0" w:color="auto"/>
                    <w:left w:val="none" w:sz="0" w:space="0" w:color="auto"/>
                    <w:bottom w:val="none" w:sz="0" w:space="0" w:color="auto"/>
                    <w:right w:val="none" w:sz="0" w:space="0" w:color="auto"/>
                  </w:divBdr>
                  <w:divsChild>
                    <w:div w:id="1065183865">
                      <w:marLeft w:val="0"/>
                      <w:marRight w:val="0"/>
                      <w:marTop w:val="0"/>
                      <w:marBottom w:val="0"/>
                      <w:divBdr>
                        <w:top w:val="none" w:sz="0" w:space="0" w:color="auto"/>
                        <w:left w:val="none" w:sz="0" w:space="0" w:color="auto"/>
                        <w:bottom w:val="none" w:sz="0" w:space="0" w:color="auto"/>
                        <w:right w:val="none" w:sz="0" w:space="0" w:color="auto"/>
                      </w:divBdr>
                      <w:divsChild>
                        <w:div w:id="931746843">
                          <w:marLeft w:val="0"/>
                          <w:marRight w:val="0"/>
                          <w:marTop w:val="0"/>
                          <w:marBottom w:val="0"/>
                          <w:divBdr>
                            <w:top w:val="none" w:sz="0" w:space="0" w:color="auto"/>
                            <w:left w:val="none" w:sz="0" w:space="0" w:color="auto"/>
                            <w:bottom w:val="none" w:sz="0" w:space="0" w:color="auto"/>
                            <w:right w:val="none" w:sz="0" w:space="0" w:color="auto"/>
                          </w:divBdr>
                          <w:divsChild>
                            <w:div w:id="884289864">
                              <w:marLeft w:val="0"/>
                              <w:marRight w:val="0"/>
                              <w:marTop w:val="120"/>
                              <w:marBottom w:val="360"/>
                              <w:divBdr>
                                <w:top w:val="none" w:sz="0" w:space="0" w:color="auto"/>
                                <w:left w:val="none" w:sz="0" w:space="0" w:color="auto"/>
                                <w:bottom w:val="none" w:sz="0" w:space="0" w:color="auto"/>
                                <w:right w:val="none" w:sz="0" w:space="0" w:color="auto"/>
                              </w:divBdr>
                              <w:divsChild>
                                <w:div w:id="517156752">
                                  <w:marLeft w:val="0"/>
                                  <w:marRight w:val="0"/>
                                  <w:marTop w:val="0"/>
                                  <w:marBottom w:val="0"/>
                                  <w:divBdr>
                                    <w:top w:val="none" w:sz="0" w:space="0" w:color="auto"/>
                                    <w:left w:val="none" w:sz="0" w:space="0" w:color="auto"/>
                                    <w:bottom w:val="none" w:sz="0" w:space="0" w:color="auto"/>
                                    <w:right w:val="none" w:sz="0" w:space="0" w:color="auto"/>
                                  </w:divBdr>
                                </w:div>
                                <w:div w:id="11000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59012">
      <w:bodyDiv w:val="1"/>
      <w:marLeft w:val="0"/>
      <w:marRight w:val="0"/>
      <w:marTop w:val="0"/>
      <w:marBottom w:val="0"/>
      <w:divBdr>
        <w:top w:val="none" w:sz="0" w:space="0" w:color="auto"/>
        <w:left w:val="none" w:sz="0" w:space="0" w:color="auto"/>
        <w:bottom w:val="none" w:sz="0" w:space="0" w:color="auto"/>
        <w:right w:val="none" w:sz="0" w:space="0" w:color="auto"/>
      </w:divBdr>
      <w:divsChild>
        <w:div w:id="665985758">
          <w:marLeft w:val="0"/>
          <w:marRight w:val="1"/>
          <w:marTop w:val="0"/>
          <w:marBottom w:val="0"/>
          <w:divBdr>
            <w:top w:val="none" w:sz="0" w:space="0" w:color="auto"/>
            <w:left w:val="none" w:sz="0" w:space="0" w:color="auto"/>
            <w:bottom w:val="none" w:sz="0" w:space="0" w:color="auto"/>
            <w:right w:val="none" w:sz="0" w:space="0" w:color="auto"/>
          </w:divBdr>
          <w:divsChild>
            <w:div w:id="987367252">
              <w:marLeft w:val="0"/>
              <w:marRight w:val="0"/>
              <w:marTop w:val="0"/>
              <w:marBottom w:val="0"/>
              <w:divBdr>
                <w:top w:val="none" w:sz="0" w:space="0" w:color="auto"/>
                <w:left w:val="none" w:sz="0" w:space="0" w:color="auto"/>
                <w:bottom w:val="none" w:sz="0" w:space="0" w:color="auto"/>
                <w:right w:val="none" w:sz="0" w:space="0" w:color="auto"/>
              </w:divBdr>
              <w:divsChild>
                <w:div w:id="868102222">
                  <w:marLeft w:val="0"/>
                  <w:marRight w:val="1"/>
                  <w:marTop w:val="0"/>
                  <w:marBottom w:val="0"/>
                  <w:divBdr>
                    <w:top w:val="none" w:sz="0" w:space="0" w:color="auto"/>
                    <w:left w:val="none" w:sz="0" w:space="0" w:color="auto"/>
                    <w:bottom w:val="none" w:sz="0" w:space="0" w:color="auto"/>
                    <w:right w:val="none" w:sz="0" w:space="0" w:color="auto"/>
                  </w:divBdr>
                  <w:divsChild>
                    <w:div w:id="934677559">
                      <w:marLeft w:val="0"/>
                      <w:marRight w:val="0"/>
                      <w:marTop w:val="0"/>
                      <w:marBottom w:val="0"/>
                      <w:divBdr>
                        <w:top w:val="none" w:sz="0" w:space="0" w:color="auto"/>
                        <w:left w:val="none" w:sz="0" w:space="0" w:color="auto"/>
                        <w:bottom w:val="none" w:sz="0" w:space="0" w:color="auto"/>
                        <w:right w:val="none" w:sz="0" w:space="0" w:color="auto"/>
                      </w:divBdr>
                      <w:divsChild>
                        <w:div w:id="1897082601">
                          <w:marLeft w:val="0"/>
                          <w:marRight w:val="0"/>
                          <w:marTop w:val="0"/>
                          <w:marBottom w:val="0"/>
                          <w:divBdr>
                            <w:top w:val="none" w:sz="0" w:space="0" w:color="auto"/>
                            <w:left w:val="none" w:sz="0" w:space="0" w:color="auto"/>
                            <w:bottom w:val="none" w:sz="0" w:space="0" w:color="auto"/>
                            <w:right w:val="none" w:sz="0" w:space="0" w:color="auto"/>
                          </w:divBdr>
                          <w:divsChild>
                            <w:div w:id="967901464">
                              <w:marLeft w:val="0"/>
                              <w:marRight w:val="0"/>
                              <w:marTop w:val="120"/>
                              <w:marBottom w:val="360"/>
                              <w:divBdr>
                                <w:top w:val="none" w:sz="0" w:space="0" w:color="auto"/>
                                <w:left w:val="none" w:sz="0" w:space="0" w:color="auto"/>
                                <w:bottom w:val="none" w:sz="0" w:space="0" w:color="auto"/>
                                <w:right w:val="none" w:sz="0" w:space="0" w:color="auto"/>
                              </w:divBdr>
                              <w:divsChild>
                                <w:div w:id="706948173">
                                  <w:marLeft w:val="0"/>
                                  <w:marRight w:val="0"/>
                                  <w:marTop w:val="0"/>
                                  <w:marBottom w:val="0"/>
                                  <w:divBdr>
                                    <w:top w:val="none" w:sz="0" w:space="0" w:color="auto"/>
                                    <w:left w:val="none" w:sz="0" w:space="0" w:color="auto"/>
                                    <w:bottom w:val="none" w:sz="0" w:space="0" w:color="auto"/>
                                    <w:right w:val="none" w:sz="0" w:space="0" w:color="auto"/>
                                  </w:divBdr>
                                </w:div>
                                <w:div w:id="251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725511">
      <w:bodyDiv w:val="1"/>
      <w:marLeft w:val="0"/>
      <w:marRight w:val="0"/>
      <w:marTop w:val="0"/>
      <w:marBottom w:val="0"/>
      <w:divBdr>
        <w:top w:val="none" w:sz="0" w:space="0" w:color="auto"/>
        <w:left w:val="none" w:sz="0" w:space="0" w:color="auto"/>
        <w:bottom w:val="none" w:sz="0" w:space="0" w:color="auto"/>
        <w:right w:val="none" w:sz="0" w:space="0" w:color="auto"/>
      </w:divBdr>
      <w:divsChild>
        <w:div w:id="1640110947">
          <w:marLeft w:val="0"/>
          <w:marRight w:val="1"/>
          <w:marTop w:val="0"/>
          <w:marBottom w:val="0"/>
          <w:divBdr>
            <w:top w:val="none" w:sz="0" w:space="0" w:color="auto"/>
            <w:left w:val="none" w:sz="0" w:space="0" w:color="auto"/>
            <w:bottom w:val="none" w:sz="0" w:space="0" w:color="auto"/>
            <w:right w:val="none" w:sz="0" w:space="0" w:color="auto"/>
          </w:divBdr>
          <w:divsChild>
            <w:div w:id="1387291888">
              <w:marLeft w:val="0"/>
              <w:marRight w:val="0"/>
              <w:marTop w:val="0"/>
              <w:marBottom w:val="0"/>
              <w:divBdr>
                <w:top w:val="none" w:sz="0" w:space="0" w:color="auto"/>
                <w:left w:val="none" w:sz="0" w:space="0" w:color="auto"/>
                <w:bottom w:val="none" w:sz="0" w:space="0" w:color="auto"/>
                <w:right w:val="none" w:sz="0" w:space="0" w:color="auto"/>
              </w:divBdr>
              <w:divsChild>
                <w:div w:id="1055006134">
                  <w:marLeft w:val="0"/>
                  <w:marRight w:val="1"/>
                  <w:marTop w:val="0"/>
                  <w:marBottom w:val="0"/>
                  <w:divBdr>
                    <w:top w:val="none" w:sz="0" w:space="0" w:color="auto"/>
                    <w:left w:val="none" w:sz="0" w:space="0" w:color="auto"/>
                    <w:bottom w:val="none" w:sz="0" w:space="0" w:color="auto"/>
                    <w:right w:val="none" w:sz="0" w:space="0" w:color="auto"/>
                  </w:divBdr>
                  <w:divsChild>
                    <w:div w:id="355737887">
                      <w:marLeft w:val="0"/>
                      <w:marRight w:val="0"/>
                      <w:marTop w:val="0"/>
                      <w:marBottom w:val="0"/>
                      <w:divBdr>
                        <w:top w:val="none" w:sz="0" w:space="0" w:color="auto"/>
                        <w:left w:val="none" w:sz="0" w:space="0" w:color="auto"/>
                        <w:bottom w:val="none" w:sz="0" w:space="0" w:color="auto"/>
                        <w:right w:val="none" w:sz="0" w:space="0" w:color="auto"/>
                      </w:divBdr>
                      <w:divsChild>
                        <w:div w:id="839538371">
                          <w:marLeft w:val="0"/>
                          <w:marRight w:val="0"/>
                          <w:marTop w:val="0"/>
                          <w:marBottom w:val="0"/>
                          <w:divBdr>
                            <w:top w:val="none" w:sz="0" w:space="0" w:color="auto"/>
                            <w:left w:val="none" w:sz="0" w:space="0" w:color="auto"/>
                            <w:bottom w:val="none" w:sz="0" w:space="0" w:color="auto"/>
                            <w:right w:val="none" w:sz="0" w:space="0" w:color="auto"/>
                          </w:divBdr>
                          <w:divsChild>
                            <w:div w:id="2022774370">
                              <w:marLeft w:val="0"/>
                              <w:marRight w:val="0"/>
                              <w:marTop w:val="120"/>
                              <w:marBottom w:val="360"/>
                              <w:divBdr>
                                <w:top w:val="none" w:sz="0" w:space="0" w:color="auto"/>
                                <w:left w:val="none" w:sz="0" w:space="0" w:color="auto"/>
                                <w:bottom w:val="none" w:sz="0" w:space="0" w:color="auto"/>
                                <w:right w:val="none" w:sz="0" w:space="0" w:color="auto"/>
                              </w:divBdr>
                              <w:divsChild>
                                <w:div w:id="842208114">
                                  <w:marLeft w:val="0"/>
                                  <w:marRight w:val="0"/>
                                  <w:marTop w:val="0"/>
                                  <w:marBottom w:val="0"/>
                                  <w:divBdr>
                                    <w:top w:val="none" w:sz="0" w:space="0" w:color="auto"/>
                                    <w:left w:val="none" w:sz="0" w:space="0" w:color="auto"/>
                                    <w:bottom w:val="none" w:sz="0" w:space="0" w:color="auto"/>
                                    <w:right w:val="none" w:sz="0" w:space="0" w:color="auto"/>
                                  </w:divBdr>
                                </w:div>
                                <w:div w:id="2012905263">
                                  <w:marLeft w:val="0"/>
                                  <w:marRight w:val="0"/>
                                  <w:marTop w:val="0"/>
                                  <w:marBottom w:val="0"/>
                                  <w:divBdr>
                                    <w:top w:val="none" w:sz="0" w:space="0" w:color="auto"/>
                                    <w:left w:val="none" w:sz="0" w:space="0" w:color="auto"/>
                                    <w:bottom w:val="none" w:sz="0" w:space="0" w:color="auto"/>
                                    <w:right w:val="none" w:sz="0" w:space="0" w:color="auto"/>
                                  </w:divBdr>
                                </w:div>
                                <w:div w:id="16917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741102">
      <w:bodyDiv w:val="1"/>
      <w:marLeft w:val="0"/>
      <w:marRight w:val="0"/>
      <w:marTop w:val="0"/>
      <w:marBottom w:val="0"/>
      <w:divBdr>
        <w:top w:val="none" w:sz="0" w:space="0" w:color="auto"/>
        <w:left w:val="none" w:sz="0" w:space="0" w:color="auto"/>
        <w:bottom w:val="none" w:sz="0" w:space="0" w:color="auto"/>
        <w:right w:val="none" w:sz="0" w:space="0" w:color="auto"/>
      </w:divBdr>
      <w:divsChild>
        <w:div w:id="145558026">
          <w:marLeft w:val="0"/>
          <w:marRight w:val="1"/>
          <w:marTop w:val="0"/>
          <w:marBottom w:val="0"/>
          <w:divBdr>
            <w:top w:val="none" w:sz="0" w:space="0" w:color="auto"/>
            <w:left w:val="none" w:sz="0" w:space="0" w:color="auto"/>
            <w:bottom w:val="none" w:sz="0" w:space="0" w:color="auto"/>
            <w:right w:val="none" w:sz="0" w:space="0" w:color="auto"/>
          </w:divBdr>
          <w:divsChild>
            <w:div w:id="196165393">
              <w:marLeft w:val="0"/>
              <w:marRight w:val="0"/>
              <w:marTop w:val="0"/>
              <w:marBottom w:val="0"/>
              <w:divBdr>
                <w:top w:val="none" w:sz="0" w:space="0" w:color="auto"/>
                <w:left w:val="none" w:sz="0" w:space="0" w:color="auto"/>
                <w:bottom w:val="none" w:sz="0" w:space="0" w:color="auto"/>
                <w:right w:val="none" w:sz="0" w:space="0" w:color="auto"/>
              </w:divBdr>
              <w:divsChild>
                <w:div w:id="128480268">
                  <w:marLeft w:val="0"/>
                  <w:marRight w:val="1"/>
                  <w:marTop w:val="0"/>
                  <w:marBottom w:val="0"/>
                  <w:divBdr>
                    <w:top w:val="none" w:sz="0" w:space="0" w:color="auto"/>
                    <w:left w:val="none" w:sz="0" w:space="0" w:color="auto"/>
                    <w:bottom w:val="none" w:sz="0" w:space="0" w:color="auto"/>
                    <w:right w:val="none" w:sz="0" w:space="0" w:color="auto"/>
                  </w:divBdr>
                  <w:divsChild>
                    <w:div w:id="1390811044">
                      <w:marLeft w:val="0"/>
                      <w:marRight w:val="0"/>
                      <w:marTop w:val="0"/>
                      <w:marBottom w:val="0"/>
                      <w:divBdr>
                        <w:top w:val="none" w:sz="0" w:space="0" w:color="auto"/>
                        <w:left w:val="none" w:sz="0" w:space="0" w:color="auto"/>
                        <w:bottom w:val="none" w:sz="0" w:space="0" w:color="auto"/>
                        <w:right w:val="none" w:sz="0" w:space="0" w:color="auto"/>
                      </w:divBdr>
                      <w:divsChild>
                        <w:div w:id="1842432034">
                          <w:marLeft w:val="0"/>
                          <w:marRight w:val="0"/>
                          <w:marTop w:val="0"/>
                          <w:marBottom w:val="0"/>
                          <w:divBdr>
                            <w:top w:val="none" w:sz="0" w:space="0" w:color="auto"/>
                            <w:left w:val="none" w:sz="0" w:space="0" w:color="auto"/>
                            <w:bottom w:val="none" w:sz="0" w:space="0" w:color="auto"/>
                            <w:right w:val="none" w:sz="0" w:space="0" w:color="auto"/>
                          </w:divBdr>
                          <w:divsChild>
                            <w:div w:id="1065758462">
                              <w:marLeft w:val="0"/>
                              <w:marRight w:val="0"/>
                              <w:marTop w:val="120"/>
                              <w:marBottom w:val="360"/>
                              <w:divBdr>
                                <w:top w:val="none" w:sz="0" w:space="0" w:color="auto"/>
                                <w:left w:val="none" w:sz="0" w:space="0" w:color="auto"/>
                                <w:bottom w:val="none" w:sz="0" w:space="0" w:color="auto"/>
                                <w:right w:val="none" w:sz="0" w:space="0" w:color="auto"/>
                              </w:divBdr>
                              <w:divsChild>
                                <w:div w:id="1761441668">
                                  <w:marLeft w:val="0"/>
                                  <w:marRight w:val="0"/>
                                  <w:marTop w:val="0"/>
                                  <w:marBottom w:val="0"/>
                                  <w:divBdr>
                                    <w:top w:val="none" w:sz="0" w:space="0" w:color="auto"/>
                                    <w:left w:val="none" w:sz="0" w:space="0" w:color="auto"/>
                                    <w:bottom w:val="none" w:sz="0" w:space="0" w:color="auto"/>
                                    <w:right w:val="none" w:sz="0" w:space="0" w:color="auto"/>
                                  </w:divBdr>
                                  <w:divsChild>
                                    <w:div w:id="1795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779670">
      <w:bodyDiv w:val="1"/>
      <w:marLeft w:val="0"/>
      <w:marRight w:val="0"/>
      <w:marTop w:val="0"/>
      <w:marBottom w:val="0"/>
      <w:divBdr>
        <w:top w:val="none" w:sz="0" w:space="0" w:color="auto"/>
        <w:left w:val="none" w:sz="0" w:space="0" w:color="auto"/>
        <w:bottom w:val="none" w:sz="0" w:space="0" w:color="auto"/>
        <w:right w:val="none" w:sz="0" w:space="0" w:color="auto"/>
      </w:divBdr>
      <w:divsChild>
        <w:div w:id="1526477902">
          <w:marLeft w:val="0"/>
          <w:marRight w:val="1"/>
          <w:marTop w:val="0"/>
          <w:marBottom w:val="0"/>
          <w:divBdr>
            <w:top w:val="none" w:sz="0" w:space="0" w:color="auto"/>
            <w:left w:val="none" w:sz="0" w:space="0" w:color="auto"/>
            <w:bottom w:val="none" w:sz="0" w:space="0" w:color="auto"/>
            <w:right w:val="none" w:sz="0" w:space="0" w:color="auto"/>
          </w:divBdr>
          <w:divsChild>
            <w:div w:id="857356271">
              <w:marLeft w:val="0"/>
              <w:marRight w:val="0"/>
              <w:marTop w:val="0"/>
              <w:marBottom w:val="0"/>
              <w:divBdr>
                <w:top w:val="none" w:sz="0" w:space="0" w:color="auto"/>
                <w:left w:val="none" w:sz="0" w:space="0" w:color="auto"/>
                <w:bottom w:val="none" w:sz="0" w:space="0" w:color="auto"/>
                <w:right w:val="none" w:sz="0" w:space="0" w:color="auto"/>
              </w:divBdr>
              <w:divsChild>
                <w:div w:id="1852992000">
                  <w:marLeft w:val="0"/>
                  <w:marRight w:val="1"/>
                  <w:marTop w:val="0"/>
                  <w:marBottom w:val="0"/>
                  <w:divBdr>
                    <w:top w:val="none" w:sz="0" w:space="0" w:color="auto"/>
                    <w:left w:val="none" w:sz="0" w:space="0" w:color="auto"/>
                    <w:bottom w:val="none" w:sz="0" w:space="0" w:color="auto"/>
                    <w:right w:val="none" w:sz="0" w:space="0" w:color="auto"/>
                  </w:divBdr>
                  <w:divsChild>
                    <w:div w:id="1662542544">
                      <w:marLeft w:val="0"/>
                      <w:marRight w:val="0"/>
                      <w:marTop w:val="0"/>
                      <w:marBottom w:val="0"/>
                      <w:divBdr>
                        <w:top w:val="none" w:sz="0" w:space="0" w:color="auto"/>
                        <w:left w:val="none" w:sz="0" w:space="0" w:color="auto"/>
                        <w:bottom w:val="none" w:sz="0" w:space="0" w:color="auto"/>
                        <w:right w:val="none" w:sz="0" w:space="0" w:color="auto"/>
                      </w:divBdr>
                      <w:divsChild>
                        <w:div w:id="989023454">
                          <w:marLeft w:val="0"/>
                          <w:marRight w:val="0"/>
                          <w:marTop w:val="0"/>
                          <w:marBottom w:val="0"/>
                          <w:divBdr>
                            <w:top w:val="none" w:sz="0" w:space="0" w:color="auto"/>
                            <w:left w:val="none" w:sz="0" w:space="0" w:color="auto"/>
                            <w:bottom w:val="none" w:sz="0" w:space="0" w:color="auto"/>
                            <w:right w:val="none" w:sz="0" w:space="0" w:color="auto"/>
                          </w:divBdr>
                          <w:divsChild>
                            <w:div w:id="307563642">
                              <w:marLeft w:val="0"/>
                              <w:marRight w:val="0"/>
                              <w:marTop w:val="0"/>
                              <w:marBottom w:val="0"/>
                              <w:divBdr>
                                <w:top w:val="none" w:sz="0" w:space="0" w:color="auto"/>
                                <w:left w:val="none" w:sz="0" w:space="0" w:color="auto"/>
                                <w:bottom w:val="none" w:sz="0" w:space="0" w:color="auto"/>
                                <w:right w:val="none" w:sz="0" w:space="0" w:color="auto"/>
                              </w:divBdr>
                            </w:div>
                          </w:divsChild>
                        </w:div>
                        <w:div w:id="1261446076">
                          <w:marLeft w:val="0"/>
                          <w:marRight w:val="0"/>
                          <w:marTop w:val="0"/>
                          <w:marBottom w:val="0"/>
                          <w:divBdr>
                            <w:top w:val="none" w:sz="0" w:space="0" w:color="auto"/>
                            <w:left w:val="none" w:sz="0" w:space="0" w:color="auto"/>
                            <w:bottom w:val="none" w:sz="0" w:space="0" w:color="auto"/>
                            <w:right w:val="none" w:sz="0" w:space="0" w:color="auto"/>
                          </w:divBdr>
                          <w:divsChild>
                            <w:div w:id="1409616869">
                              <w:marLeft w:val="0"/>
                              <w:marRight w:val="0"/>
                              <w:marTop w:val="120"/>
                              <w:marBottom w:val="360"/>
                              <w:divBdr>
                                <w:top w:val="none" w:sz="0" w:space="0" w:color="auto"/>
                                <w:left w:val="none" w:sz="0" w:space="0" w:color="auto"/>
                                <w:bottom w:val="none" w:sz="0" w:space="0" w:color="auto"/>
                                <w:right w:val="none" w:sz="0" w:space="0" w:color="auto"/>
                              </w:divBdr>
                              <w:divsChild>
                                <w:div w:id="108550212">
                                  <w:marLeft w:val="0"/>
                                  <w:marRight w:val="0"/>
                                  <w:marTop w:val="0"/>
                                  <w:marBottom w:val="0"/>
                                  <w:divBdr>
                                    <w:top w:val="none" w:sz="0" w:space="0" w:color="auto"/>
                                    <w:left w:val="none" w:sz="0" w:space="0" w:color="auto"/>
                                    <w:bottom w:val="none" w:sz="0" w:space="0" w:color="auto"/>
                                    <w:right w:val="none" w:sz="0" w:space="0" w:color="auto"/>
                                  </w:divBdr>
                                </w:div>
                                <w:div w:id="12402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895338">
      <w:bodyDiv w:val="1"/>
      <w:marLeft w:val="0"/>
      <w:marRight w:val="0"/>
      <w:marTop w:val="0"/>
      <w:marBottom w:val="0"/>
      <w:divBdr>
        <w:top w:val="none" w:sz="0" w:space="0" w:color="auto"/>
        <w:left w:val="none" w:sz="0" w:space="0" w:color="auto"/>
        <w:bottom w:val="none" w:sz="0" w:space="0" w:color="auto"/>
        <w:right w:val="none" w:sz="0" w:space="0" w:color="auto"/>
      </w:divBdr>
    </w:div>
    <w:div w:id="950091058">
      <w:bodyDiv w:val="1"/>
      <w:marLeft w:val="0"/>
      <w:marRight w:val="0"/>
      <w:marTop w:val="0"/>
      <w:marBottom w:val="0"/>
      <w:divBdr>
        <w:top w:val="none" w:sz="0" w:space="0" w:color="auto"/>
        <w:left w:val="none" w:sz="0" w:space="0" w:color="auto"/>
        <w:bottom w:val="none" w:sz="0" w:space="0" w:color="auto"/>
        <w:right w:val="none" w:sz="0" w:space="0" w:color="auto"/>
      </w:divBdr>
      <w:divsChild>
        <w:div w:id="1086728086">
          <w:marLeft w:val="0"/>
          <w:marRight w:val="1"/>
          <w:marTop w:val="0"/>
          <w:marBottom w:val="0"/>
          <w:divBdr>
            <w:top w:val="none" w:sz="0" w:space="0" w:color="auto"/>
            <w:left w:val="none" w:sz="0" w:space="0" w:color="auto"/>
            <w:bottom w:val="none" w:sz="0" w:space="0" w:color="auto"/>
            <w:right w:val="none" w:sz="0" w:space="0" w:color="auto"/>
          </w:divBdr>
          <w:divsChild>
            <w:div w:id="1267880894">
              <w:marLeft w:val="0"/>
              <w:marRight w:val="0"/>
              <w:marTop w:val="0"/>
              <w:marBottom w:val="0"/>
              <w:divBdr>
                <w:top w:val="none" w:sz="0" w:space="0" w:color="auto"/>
                <w:left w:val="none" w:sz="0" w:space="0" w:color="auto"/>
                <w:bottom w:val="none" w:sz="0" w:space="0" w:color="auto"/>
                <w:right w:val="none" w:sz="0" w:space="0" w:color="auto"/>
              </w:divBdr>
              <w:divsChild>
                <w:div w:id="166218115">
                  <w:marLeft w:val="0"/>
                  <w:marRight w:val="1"/>
                  <w:marTop w:val="0"/>
                  <w:marBottom w:val="0"/>
                  <w:divBdr>
                    <w:top w:val="none" w:sz="0" w:space="0" w:color="auto"/>
                    <w:left w:val="none" w:sz="0" w:space="0" w:color="auto"/>
                    <w:bottom w:val="none" w:sz="0" w:space="0" w:color="auto"/>
                    <w:right w:val="none" w:sz="0" w:space="0" w:color="auto"/>
                  </w:divBdr>
                  <w:divsChild>
                    <w:div w:id="2121100369">
                      <w:marLeft w:val="0"/>
                      <w:marRight w:val="0"/>
                      <w:marTop w:val="0"/>
                      <w:marBottom w:val="0"/>
                      <w:divBdr>
                        <w:top w:val="none" w:sz="0" w:space="0" w:color="auto"/>
                        <w:left w:val="none" w:sz="0" w:space="0" w:color="auto"/>
                        <w:bottom w:val="none" w:sz="0" w:space="0" w:color="auto"/>
                        <w:right w:val="none" w:sz="0" w:space="0" w:color="auto"/>
                      </w:divBdr>
                      <w:divsChild>
                        <w:div w:id="1568956166">
                          <w:marLeft w:val="0"/>
                          <w:marRight w:val="0"/>
                          <w:marTop w:val="0"/>
                          <w:marBottom w:val="0"/>
                          <w:divBdr>
                            <w:top w:val="none" w:sz="0" w:space="0" w:color="auto"/>
                            <w:left w:val="none" w:sz="0" w:space="0" w:color="auto"/>
                            <w:bottom w:val="none" w:sz="0" w:space="0" w:color="auto"/>
                            <w:right w:val="none" w:sz="0" w:space="0" w:color="auto"/>
                          </w:divBdr>
                          <w:divsChild>
                            <w:div w:id="1665740896">
                              <w:marLeft w:val="0"/>
                              <w:marRight w:val="0"/>
                              <w:marTop w:val="120"/>
                              <w:marBottom w:val="360"/>
                              <w:divBdr>
                                <w:top w:val="none" w:sz="0" w:space="0" w:color="auto"/>
                                <w:left w:val="none" w:sz="0" w:space="0" w:color="auto"/>
                                <w:bottom w:val="none" w:sz="0" w:space="0" w:color="auto"/>
                                <w:right w:val="none" w:sz="0" w:space="0" w:color="auto"/>
                              </w:divBdr>
                              <w:divsChild>
                                <w:div w:id="87586016">
                                  <w:marLeft w:val="0"/>
                                  <w:marRight w:val="0"/>
                                  <w:marTop w:val="0"/>
                                  <w:marBottom w:val="0"/>
                                  <w:divBdr>
                                    <w:top w:val="none" w:sz="0" w:space="0" w:color="auto"/>
                                    <w:left w:val="none" w:sz="0" w:space="0" w:color="auto"/>
                                    <w:bottom w:val="none" w:sz="0" w:space="0" w:color="auto"/>
                                    <w:right w:val="none" w:sz="0" w:space="0" w:color="auto"/>
                                  </w:divBdr>
                                  <w:divsChild>
                                    <w:div w:id="856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595907">
      <w:bodyDiv w:val="1"/>
      <w:marLeft w:val="0"/>
      <w:marRight w:val="0"/>
      <w:marTop w:val="0"/>
      <w:marBottom w:val="0"/>
      <w:divBdr>
        <w:top w:val="none" w:sz="0" w:space="0" w:color="auto"/>
        <w:left w:val="none" w:sz="0" w:space="0" w:color="auto"/>
        <w:bottom w:val="none" w:sz="0" w:space="0" w:color="auto"/>
        <w:right w:val="none" w:sz="0" w:space="0" w:color="auto"/>
      </w:divBdr>
      <w:divsChild>
        <w:div w:id="1783527777">
          <w:marLeft w:val="0"/>
          <w:marRight w:val="1"/>
          <w:marTop w:val="0"/>
          <w:marBottom w:val="0"/>
          <w:divBdr>
            <w:top w:val="none" w:sz="0" w:space="0" w:color="auto"/>
            <w:left w:val="none" w:sz="0" w:space="0" w:color="auto"/>
            <w:bottom w:val="none" w:sz="0" w:space="0" w:color="auto"/>
            <w:right w:val="none" w:sz="0" w:space="0" w:color="auto"/>
          </w:divBdr>
          <w:divsChild>
            <w:div w:id="1564633889">
              <w:marLeft w:val="0"/>
              <w:marRight w:val="0"/>
              <w:marTop w:val="0"/>
              <w:marBottom w:val="0"/>
              <w:divBdr>
                <w:top w:val="none" w:sz="0" w:space="0" w:color="auto"/>
                <w:left w:val="none" w:sz="0" w:space="0" w:color="auto"/>
                <w:bottom w:val="none" w:sz="0" w:space="0" w:color="auto"/>
                <w:right w:val="none" w:sz="0" w:space="0" w:color="auto"/>
              </w:divBdr>
              <w:divsChild>
                <w:div w:id="538007340">
                  <w:marLeft w:val="0"/>
                  <w:marRight w:val="1"/>
                  <w:marTop w:val="0"/>
                  <w:marBottom w:val="0"/>
                  <w:divBdr>
                    <w:top w:val="none" w:sz="0" w:space="0" w:color="auto"/>
                    <w:left w:val="none" w:sz="0" w:space="0" w:color="auto"/>
                    <w:bottom w:val="none" w:sz="0" w:space="0" w:color="auto"/>
                    <w:right w:val="none" w:sz="0" w:space="0" w:color="auto"/>
                  </w:divBdr>
                  <w:divsChild>
                    <w:div w:id="688876309">
                      <w:marLeft w:val="0"/>
                      <w:marRight w:val="0"/>
                      <w:marTop w:val="0"/>
                      <w:marBottom w:val="0"/>
                      <w:divBdr>
                        <w:top w:val="none" w:sz="0" w:space="0" w:color="auto"/>
                        <w:left w:val="none" w:sz="0" w:space="0" w:color="auto"/>
                        <w:bottom w:val="none" w:sz="0" w:space="0" w:color="auto"/>
                        <w:right w:val="none" w:sz="0" w:space="0" w:color="auto"/>
                      </w:divBdr>
                      <w:divsChild>
                        <w:div w:id="1324433580">
                          <w:marLeft w:val="0"/>
                          <w:marRight w:val="0"/>
                          <w:marTop w:val="0"/>
                          <w:marBottom w:val="0"/>
                          <w:divBdr>
                            <w:top w:val="none" w:sz="0" w:space="0" w:color="auto"/>
                            <w:left w:val="none" w:sz="0" w:space="0" w:color="auto"/>
                            <w:bottom w:val="none" w:sz="0" w:space="0" w:color="auto"/>
                            <w:right w:val="none" w:sz="0" w:space="0" w:color="auto"/>
                          </w:divBdr>
                          <w:divsChild>
                            <w:div w:id="1984037059">
                              <w:marLeft w:val="0"/>
                              <w:marRight w:val="0"/>
                              <w:marTop w:val="120"/>
                              <w:marBottom w:val="360"/>
                              <w:divBdr>
                                <w:top w:val="none" w:sz="0" w:space="0" w:color="auto"/>
                                <w:left w:val="none" w:sz="0" w:space="0" w:color="auto"/>
                                <w:bottom w:val="none" w:sz="0" w:space="0" w:color="auto"/>
                                <w:right w:val="none" w:sz="0" w:space="0" w:color="auto"/>
                              </w:divBdr>
                              <w:divsChild>
                                <w:div w:id="941299249">
                                  <w:marLeft w:val="0"/>
                                  <w:marRight w:val="0"/>
                                  <w:marTop w:val="0"/>
                                  <w:marBottom w:val="0"/>
                                  <w:divBdr>
                                    <w:top w:val="none" w:sz="0" w:space="0" w:color="auto"/>
                                    <w:left w:val="none" w:sz="0" w:space="0" w:color="auto"/>
                                    <w:bottom w:val="none" w:sz="0" w:space="0" w:color="auto"/>
                                    <w:right w:val="none" w:sz="0" w:space="0" w:color="auto"/>
                                  </w:divBdr>
                                </w:div>
                                <w:div w:id="18451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23027">
      <w:bodyDiv w:val="1"/>
      <w:marLeft w:val="0"/>
      <w:marRight w:val="0"/>
      <w:marTop w:val="0"/>
      <w:marBottom w:val="0"/>
      <w:divBdr>
        <w:top w:val="none" w:sz="0" w:space="0" w:color="auto"/>
        <w:left w:val="none" w:sz="0" w:space="0" w:color="auto"/>
        <w:bottom w:val="none" w:sz="0" w:space="0" w:color="auto"/>
        <w:right w:val="none" w:sz="0" w:space="0" w:color="auto"/>
      </w:divBdr>
      <w:divsChild>
        <w:div w:id="1617832180">
          <w:marLeft w:val="0"/>
          <w:marRight w:val="1"/>
          <w:marTop w:val="0"/>
          <w:marBottom w:val="0"/>
          <w:divBdr>
            <w:top w:val="none" w:sz="0" w:space="0" w:color="auto"/>
            <w:left w:val="none" w:sz="0" w:space="0" w:color="auto"/>
            <w:bottom w:val="none" w:sz="0" w:space="0" w:color="auto"/>
            <w:right w:val="none" w:sz="0" w:space="0" w:color="auto"/>
          </w:divBdr>
          <w:divsChild>
            <w:div w:id="599027716">
              <w:marLeft w:val="0"/>
              <w:marRight w:val="0"/>
              <w:marTop w:val="0"/>
              <w:marBottom w:val="0"/>
              <w:divBdr>
                <w:top w:val="none" w:sz="0" w:space="0" w:color="auto"/>
                <w:left w:val="none" w:sz="0" w:space="0" w:color="auto"/>
                <w:bottom w:val="none" w:sz="0" w:space="0" w:color="auto"/>
                <w:right w:val="none" w:sz="0" w:space="0" w:color="auto"/>
              </w:divBdr>
              <w:divsChild>
                <w:div w:id="724334318">
                  <w:marLeft w:val="0"/>
                  <w:marRight w:val="1"/>
                  <w:marTop w:val="0"/>
                  <w:marBottom w:val="0"/>
                  <w:divBdr>
                    <w:top w:val="none" w:sz="0" w:space="0" w:color="auto"/>
                    <w:left w:val="none" w:sz="0" w:space="0" w:color="auto"/>
                    <w:bottom w:val="none" w:sz="0" w:space="0" w:color="auto"/>
                    <w:right w:val="none" w:sz="0" w:space="0" w:color="auto"/>
                  </w:divBdr>
                  <w:divsChild>
                    <w:div w:id="1263343795">
                      <w:marLeft w:val="0"/>
                      <w:marRight w:val="0"/>
                      <w:marTop w:val="0"/>
                      <w:marBottom w:val="0"/>
                      <w:divBdr>
                        <w:top w:val="none" w:sz="0" w:space="0" w:color="auto"/>
                        <w:left w:val="none" w:sz="0" w:space="0" w:color="auto"/>
                        <w:bottom w:val="none" w:sz="0" w:space="0" w:color="auto"/>
                        <w:right w:val="none" w:sz="0" w:space="0" w:color="auto"/>
                      </w:divBdr>
                      <w:divsChild>
                        <w:div w:id="1934505716">
                          <w:marLeft w:val="0"/>
                          <w:marRight w:val="0"/>
                          <w:marTop w:val="0"/>
                          <w:marBottom w:val="0"/>
                          <w:divBdr>
                            <w:top w:val="none" w:sz="0" w:space="0" w:color="auto"/>
                            <w:left w:val="none" w:sz="0" w:space="0" w:color="auto"/>
                            <w:bottom w:val="none" w:sz="0" w:space="0" w:color="auto"/>
                            <w:right w:val="none" w:sz="0" w:space="0" w:color="auto"/>
                          </w:divBdr>
                          <w:divsChild>
                            <w:div w:id="384641256">
                              <w:marLeft w:val="0"/>
                              <w:marRight w:val="0"/>
                              <w:marTop w:val="120"/>
                              <w:marBottom w:val="360"/>
                              <w:divBdr>
                                <w:top w:val="none" w:sz="0" w:space="0" w:color="auto"/>
                                <w:left w:val="none" w:sz="0" w:space="0" w:color="auto"/>
                                <w:bottom w:val="none" w:sz="0" w:space="0" w:color="auto"/>
                                <w:right w:val="none" w:sz="0" w:space="0" w:color="auto"/>
                              </w:divBdr>
                              <w:divsChild>
                                <w:div w:id="1863935140">
                                  <w:marLeft w:val="0"/>
                                  <w:marRight w:val="0"/>
                                  <w:marTop w:val="0"/>
                                  <w:marBottom w:val="0"/>
                                  <w:divBdr>
                                    <w:top w:val="none" w:sz="0" w:space="0" w:color="auto"/>
                                    <w:left w:val="none" w:sz="0" w:space="0" w:color="auto"/>
                                    <w:bottom w:val="none" w:sz="0" w:space="0" w:color="auto"/>
                                    <w:right w:val="none" w:sz="0" w:space="0" w:color="auto"/>
                                  </w:divBdr>
                                  <w:divsChild>
                                    <w:div w:id="449593123">
                                      <w:marLeft w:val="0"/>
                                      <w:marRight w:val="0"/>
                                      <w:marTop w:val="0"/>
                                      <w:marBottom w:val="0"/>
                                      <w:divBdr>
                                        <w:top w:val="none" w:sz="0" w:space="0" w:color="auto"/>
                                        <w:left w:val="none" w:sz="0" w:space="0" w:color="auto"/>
                                        <w:bottom w:val="none" w:sz="0" w:space="0" w:color="auto"/>
                                        <w:right w:val="none" w:sz="0" w:space="0" w:color="auto"/>
                                      </w:divBdr>
                                    </w:div>
                                    <w:div w:id="87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668619">
      <w:bodyDiv w:val="1"/>
      <w:marLeft w:val="0"/>
      <w:marRight w:val="0"/>
      <w:marTop w:val="0"/>
      <w:marBottom w:val="0"/>
      <w:divBdr>
        <w:top w:val="none" w:sz="0" w:space="0" w:color="auto"/>
        <w:left w:val="none" w:sz="0" w:space="0" w:color="auto"/>
        <w:bottom w:val="none" w:sz="0" w:space="0" w:color="auto"/>
        <w:right w:val="none" w:sz="0" w:space="0" w:color="auto"/>
      </w:divBdr>
      <w:divsChild>
        <w:div w:id="2000648018">
          <w:marLeft w:val="0"/>
          <w:marRight w:val="1"/>
          <w:marTop w:val="0"/>
          <w:marBottom w:val="0"/>
          <w:divBdr>
            <w:top w:val="none" w:sz="0" w:space="0" w:color="auto"/>
            <w:left w:val="none" w:sz="0" w:space="0" w:color="auto"/>
            <w:bottom w:val="none" w:sz="0" w:space="0" w:color="auto"/>
            <w:right w:val="none" w:sz="0" w:space="0" w:color="auto"/>
          </w:divBdr>
          <w:divsChild>
            <w:div w:id="503472271">
              <w:marLeft w:val="0"/>
              <w:marRight w:val="0"/>
              <w:marTop w:val="0"/>
              <w:marBottom w:val="0"/>
              <w:divBdr>
                <w:top w:val="none" w:sz="0" w:space="0" w:color="auto"/>
                <w:left w:val="none" w:sz="0" w:space="0" w:color="auto"/>
                <w:bottom w:val="none" w:sz="0" w:space="0" w:color="auto"/>
                <w:right w:val="none" w:sz="0" w:space="0" w:color="auto"/>
              </w:divBdr>
              <w:divsChild>
                <w:div w:id="1637106530">
                  <w:marLeft w:val="0"/>
                  <w:marRight w:val="1"/>
                  <w:marTop w:val="0"/>
                  <w:marBottom w:val="0"/>
                  <w:divBdr>
                    <w:top w:val="none" w:sz="0" w:space="0" w:color="auto"/>
                    <w:left w:val="none" w:sz="0" w:space="0" w:color="auto"/>
                    <w:bottom w:val="none" w:sz="0" w:space="0" w:color="auto"/>
                    <w:right w:val="none" w:sz="0" w:space="0" w:color="auto"/>
                  </w:divBdr>
                  <w:divsChild>
                    <w:div w:id="1289773205">
                      <w:marLeft w:val="0"/>
                      <w:marRight w:val="0"/>
                      <w:marTop w:val="0"/>
                      <w:marBottom w:val="0"/>
                      <w:divBdr>
                        <w:top w:val="none" w:sz="0" w:space="0" w:color="auto"/>
                        <w:left w:val="none" w:sz="0" w:space="0" w:color="auto"/>
                        <w:bottom w:val="none" w:sz="0" w:space="0" w:color="auto"/>
                        <w:right w:val="none" w:sz="0" w:space="0" w:color="auto"/>
                      </w:divBdr>
                      <w:divsChild>
                        <w:div w:id="1319185710">
                          <w:marLeft w:val="0"/>
                          <w:marRight w:val="0"/>
                          <w:marTop w:val="0"/>
                          <w:marBottom w:val="0"/>
                          <w:divBdr>
                            <w:top w:val="none" w:sz="0" w:space="0" w:color="auto"/>
                            <w:left w:val="none" w:sz="0" w:space="0" w:color="auto"/>
                            <w:bottom w:val="none" w:sz="0" w:space="0" w:color="auto"/>
                            <w:right w:val="none" w:sz="0" w:space="0" w:color="auto"/>
                          </w:divBdr>
                          <w:divsChild>
                            <w:div w:id="1060202859">
                              <w:marLeft w:val="0"/>
                              <w:marRight w:val="0"/>
                              <w:marTop w:val="120"/>
                              <w:marBottom w:val="360"/>
                              <w:divBdr>
                                <w:top w:val="none" w:sz="0" w:space="0" w:color="auto"/>
                                <w:left w:val="none" w:sz="0" w:space="0" w:color="auto"/>
                                <w:bottom w:val="none" w:sz="0" w:space="0" w:color="auto"/>
                                <w:right w:val="none" w:sz="0" w:space="0" w:color="auto"/>
                              </w:divBdr>
                              <w:divsChild>
                                <w:div w:id="1057435325">
                                  <w:marLeft w:val="0"/>
                                  <w:marRight w:val="0"/>
                                  <w:marTop w:val="0"/>
                                  <w:marBottom w:val="0"/>
                                  <w:divBdr>
                                    <w:top w:val="none" w:sz="0" w:space="0" w:color="auto"/>
                                    <w:left w:val="none" w:sz="0" w:space="0" w:color="auto"/>
                                    <w:bottom w:val="none" w:sz="0" w:space="0" w:color="auto"/>
                                    <w:right w:val="none" w:sz="0" w:space="0" w:color="auto"/>
                                  </w:divBdr>
                                </w:div>
                                <w:div w:id="7597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437108">
      <w:bodyDiv w:val="1"/>
      <w:marLeft w:val="0"/>
      <w:marRight w:val="0"/>
      <w:marTop w:val="0"/>
      <w:marBottom w:val="0"/>
      <w:divBdr>
        <w:top w:val="none" w:sz="0" w:space="0" w:color="auto"/>
        <w:left w:val="none" w:sz="0" w:space="0" w:color="auto"/>
        <w:bottom w:val="none" w:sz="0" w:space="0" w:color="auto"/>
        <w:right w:val="none" w:sz="0" w:space="0" w:color="auto"/>
      </w:divBdr>
      <w:divsChild>
        <w:div w:id="355470271">
          <w:marLeft w:val="0"/>
          <w:marRight w:val="1"/>
          <w:marTop w:val="0"/>
          <w:marBottom w:val="0"/>
          <w:divBdr>
            <w:top w:val="none" w:sz="0" w:space="0" w:color="auto"/>
            <w:left w:val="none" w:sz="0" w:space="0" w:color="auto"/>
            <w:bottom w:val="none" w:sz="0" w:space="0" w:color="auto"/>
            <w:right w:val="none" w:sz="0" w:space="0" w:color="auto"/>
          </w:divBdr>
          <w:divsChild>
            <w:div w:id="1830318218">
              <w:marLeft w:val="0"/>
              <w:marRight w:val="0"/>
              <w:marTop w:val="0"/>
              <w:marBottom w:val="0"/>
              <w:divBdr>
                <w:top w:val="none" w:sz="0" w:space="0" w:color="auto"/>
                <w:left w:val="none" w:sz="0" w:space="0" w:color="auto"/>
                <w:bottom w:val="none" w:sz="0" w:space="0" w:color="auto"/>
                <w:right w:val="none" w:sz="0" w:space="0" w:color="auto"/>
              </w:divBdr>
              <w:divsChild>
                <w:div w:id="255674676">
                  <w:marLeft w:val="0"/>
                  <w:marRight w:val="1"/>
                  <w:marTop w:val="0"/>
                  <w:marBottom w:val="0"/>
                  <w:divBdr>
                    <w:top w:val="none" w:sz="0" w:space="0" w:color="auto"/>
                    <w:left w:val="none" w:sz="0" w:space="0" w:color="auto"/>
                    <w:bottom w:val="none" w:sz="0" w:space="0" w:color="auto"/>
                    <w:right w:val="none" w:sz="0" w:space="0" w:color="auto"/>
                  </w:divBdr>
                  <w:divsChild>
                    <w:div w:id="665016433">
                      <w:marLeft w:val="0"/>
                      <w:marRight w:val="0"/>
                      <w:marTop w:val="0"/>
                      <w:marBottom w:val="0"/>
                      <w:divBdr>
                        <w:top w:val="none" w:sz="0" w:space="0" w:color="auto"/>
                        <w:left w:val="none" w:sz="0" w:space="0" w:color="auto"/>
                        <w:bottom w:val="none" w:sz="0" w:space="0" w:color="auto"/>
                        <w:right w:val="none" w:sz="0" w:space="0" w:color="auto"/>
                      </w:divBdr>
                      <w:divsChild>
                        <w:div w:id="1640652924">
                          <w:marLeft w:val="0"/>
                          <w:marRight w:val="0"/>
                          <w:marTop w:val="0"/>
                          <w:marBottom w:val="0"/>
                          <w:divBdr>
                            <w:top w:val="none" w:sz="0" w:space="0" w:color="auto"/>
                            <w:left w:val="none" w:sz="0" w:space="0" w:color="auto"/>
                            <w:bottom w:val="none" w:sz="0" w:space="0" w:color="auto"/>
                            <w:right w:val="none" w:sz="0" w:space="0" w:color="auto"/>
                          </w:divBdr>
                          <w:divsChild>
                            <w:div w:id="2028093610">
                              <w:marLeft w:val="0"/>
                              <w:marRight w:val="0"/>
                              <w:marTop w:val="120"/>
                              <w:marBottom w:val="360"/>
                              <w:divBdr>
                                <w:top w:val="none" w:sz="0" w:space="0" w:color="auto"/>
                                <w:left w:val="none" w:sz="0" w:space="0" w:color="auto"/>
                                <w:bottom w:val="none" w:sz="0" w:space="0" w:color="auto"/>
                                <w:right w:val="none" w:sz="0" w:space="0" w:color="auto"/>
                              </w:divBdr>
                              <w:divsChild>
                                <w:div w:id="450052387">
                                  <w:marLeft w:val="0"/>
                                  <w:marRight w:val="0"/>
                                  <w:marTop w:val="0"/>
                                  <w:marBottom w:val="0"/>
                                  <w:divBdr>
                                    <w:top w:val="none" w:sz="0" w:space="0" w:color="auto"/>
                                    <w:left w:val="none" w:sz="0" w:space="0" w:color="auto"/>
                                    <w:bottom w:val="none" w:sz="0" w:space="0" w:color="auto"/>
                                    <w:right w:val="none" w:sz="0" w:space="0" w:color="auto"/>
                                  </w:divBdr>
                                </w:div>
                                <w:div w:id="20909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619983">
      <w:bodyDiv w:val="1"/>
      <w:marLeft w:val="0"/>
      <w:marRight w:val="0"/>
      <w:marTop w:val="0"/>
      <w:marBottom w:val="0"/>
      <w:divBdr>
        <w:top w:val="none" w:sz="0" w:space="0" w:color="auto"/>
        <w:left w:val="none" w:sz="0" w:space="0" w:color="auto"/>
        <w:bottom w:val="none" w:sz="0" w:space="0" w:color="auto"/>
        <w:right w:val="none" w:sz="0" w:space="0" w:color="auto"/>
      </w:divBdr>
    </w:div>
    <w:div w:id="1179735149">
      <w:bodyDiv w:val="1"/>
      <w:marLeft w:val="0"/>
      <w:marRight w:val="0"/>
      <w:marTop w:val="0"/>
      <w:marBottom w:val="0"/>
      <w:divBdr>
        <w:top w:val="none" w:sz="0" w:space="0" w:color="auto"/>
        <w:left w:val="none" w:sz="0" w:space="0" w:color="auto"/>
        <w:bottom w:val="none" w:sz="0" w:space="0" w:color="auto"/>
        <w:right w:val="none" w:sz="0" w:space="0" w:color="auto"/>
      </w:divBdr>
      <w:divsChild>
        <w:div w:id="2114737984">
          <w:marLeft w:val="0"/>
          <w:marRight w:val="1"/>
          <w:marTop w:val="0"/>
          <w:marBottom w:val="0"/>
          <w:divBdr>
            <w:top w:val="none" w:sz="0" w:space="0" w:color="auto"/>
            <w:left w:val="none" w:sz="0" w:space="0" w:color="auto"/>
            <w:bottom w:val="none" w:sz="0" w:space="0" w:color="auto"/>
            <w:right w:val="none" w:sz="0" w:space="0" w:color="auto"/>
          </w:divBdr>
          <w:divsChild>
            <w:div w:id="1589190541">
              <w:marLeft w:val="0"/>
              <w:marRight w:val="0"/>
              <w:marTop w:val="0"/>
              <w:marBottom w:val="0"/>
              <w:divBdr>
                <w:top w:val="none" w:sz="0" w:space="0" w:color="auto"/>
                <w:left w:val="none" w:sz="0" w:space="0" w:color="auto"/>
                <w:bottom w:val="none" w:sz="0" w:space="0" w:color="auto"/>
                <w:right w:val="none" w:sz="0" w:space="0" w:color="auto"/>
              </w:divBdr>
              <w:divsChild>
                <w:div w:id="1022781059">
                  <w:marLeft w:val="0"/>
                  <w:marRight w:val="1"/>
                  <w:marTop w:val="0"/>
                  <w:marBottom w:val="0"/>
                  <w:divBdr>
                    <w:top w:val="none" w:sz="0" w:space="0" w:color="auto"/>
                    <w:left w:val="none" w:sz="0" w:space="0" w:color="auto"/>
                    <w:bottom w:val="none" w:sz="0" w:space="0" w:color="auto"/>
                    <w:right w:val="none" w:sz="0" w:space="0" w:color="auto"/>
                  </w:divBdr>
                  <w:divsChild>
                    <w:div w:id="1526945052">
                      <w:marLeft w:val="0"/>
                      <w:marRight w:val="0"/>
                      <w:marTop w:val="0"/>
                      <w:marBottom w:val="0"/>
                      <w:divBdr>
                        <w:top w:val="none" w:sz="0" w:space="0" w:color="auto"/>
                        <w:left w:val="none" w:sz="0" w:space="0" w:color="auto"/>
                        <w:bottom w:val="none" w:sz="0" w:space="0" w:color="auto"/>
                        <w:right w:val="none" w:sz="0" w:space="0" w:color="auto"/>
                      </w:divBdr>
                      <w:divsChild>
                        <w:div w:id="1483153292">
                          <w:marLeft w:val="0"/>
                          <w:marRight w:val="0"/>
                          <w:marTop w:val="0"/>
                          <w:marBottom w:val="0"/>
                          <w:divBdr>
                            <w:top w:val="none" w:sz="0" w:space="0" w:color="auto"/>
                            <w:left w:val="none" w:sz="0" w:space="0" w:color="auto"/>
                            <w:bottom w:val="none" w:sz="0" w:space="0" w:color="auto"/>
                            <w:right w:val="none" w:sz="0" w:space="0" w:color="auto"/>
                          </w:divBdr>
                          <w:divsChild>
                            <w:div w:id="1027289921">
                              <w:marLeft w:val="0"/>
                              <w:marRight w:val="0"/>
                              <w:marTop w:val="120"/>
                              <w:marBottom w:val="360"/>
                              <w:divBdr>
                                <w:top w:val="none" w:sz="0" w:space="0" w:color="auto"/>
                                <w:left w:val="none" w:sz="0" w:space="0" w:color="auto"/>
                                <w:bottom w:val="none" w:sz="0" w:space="0" w:color="auto"/>
                                <w:right w:val="none" w:sz="0" w:space="0" w:color="auto"/>
                              </w:divBdr>
                              <w:divsChild>
                                <w:div w:id="1430421338">
                                  <w:marLeft w:val="420"/>
                                  <w:marRight w:val="0"/>
                                  <w:marTop w:val="0"/>
                                  <w:marBottom w:val="0"/>
                                  <w:divBdr>
                                    <w:top w:val="none" w:sz="0" w:space="0" w:color="auto"/>
                                    <w:left w:val="none" w:sz="0" w:space="0" w:color="auto"/>
                                    <w:bottom w:val="none" w:sz="0" w:space="0" w:color="auto"/>
                                    <w:right w:val="none" w:sz="0" w:space="0" w:color="auto"/>
                                  </w:divBdr>
                                  <w:divsChild>
                                    <w:div w:id="95448651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85924">
      <w:bodyDiv w:val="1"/>
      <w:marLeft w:val="0"/>
      <w:marRight w:val="0"/>
      <w:marTop w:val="0"/>
      <w:marBottom w:val="0"/>
      <w:divBdr>
        <w:top w:val="none" w:sz="0" w:space="0" w:color="auto"/>
        <w:left w:val="none" w:sz="0" w:space="0" w:color="auto"/>
        <w:bottom w:val="none" w:sz="0" w:space="0" w:color="auto"/>
        <w:right w:val="none" w:sz="0" w:space="0" w:color="auto"/>
      </w:divBdr>
      <w:divsChild>
        <w:div w:id="1518959046">
          <w:marLeft w:val="0"/>
          <w:marRight w:val="1"/>
          <w:marTop w:val="0"/>
          <w:marBottom w:val="0"/>
          <w:divBdr>
            <w:top w:val="none" w:sz="0" w:space="0" w:color="auto"/>
            <w:left w:val="none" w:sz="0" w:space="0" w:color="auto"/>
            <w:bottom w:val="none" w:sz="0" w:space="0" w:color="auto"/>
            <w:right w:val="none" w:sz="0" w:space="0" w:color="auto"/>
          </w:divBdr>
          <w:divsChild>
            <w:div w:id="960763494">
              <w:marLeft w:val="0"/>
              <w:marRight w:val="0"/>
              <w:marTop w:val="0"/>
              <w:marBottom w:val="0"/>
              <w:divBdr>
                <w:top w:val="none" w:sz="0" w:space="0" w:color="auto"/>
                <w:left w:val="none" w:sz="0" w:space="0" w:color="auto"/>
                <w:bottom w:val="none" w:sz="0" w:space="0" w:color="auto"/>
                <w:right w:val="none" w:sz="0" w:space="0" w:color="auto"/>
              </w:divBdr>
              <w:divsChild>
                <w:div w:id="1141193050">
                  <w:marLeft w:val="0"/>
                  <w:marRight w:val="1"/>
                  <w:marTop w:val="0"/>
                  <w:marBottom w:val="0"/>
                  <w:divBdr>
                    <w:top w:val="none" w:sz="0" w:space="0" w:color="auto"/>
                    <w:left w:val="none" w:sz="0" w:space="0" w:color="auto"/>
                    <w:bottom w:val="none" w:sz="0" w:space="0" w:color="auto"/>
                    <w:right w:val="none" w:sz="0" w:space="0" w:color="auto"/>
                  </w:divBdr>
                  <w:divsChild>
                    <w:div w:id="1031765803">
                      <w:marLeft w:val="0"/>
                      <w:marRight w:val="0"/>
                      <w:marTop w:val="0"/>
                      <w:marBottom w:val="0"/>
                      <w:divBdr>
                        <w:top w:val="none" w:sz="0" w:space="0" w:color="auto"/>
                        <w:left w:val="none" w:sz="0" w:space="0" w:color="auto"/>
                        <w:bottom w:val="none" w:sz="0" w:space="0" w:color="auto"/>
                        <w:right w:val="none" w:sz="0" w:space="0" w:color="auto"/>
                      </w:divBdr>
                      <w:divsChild>
                        <w:div w:id="272442279">
                          <w:marLeft w:val="0"/>
                          <w:marRight w:val="0"/>
                          <w:marTop w:val="0"/>
                          <w:marBottom w:val="0"/>
                          <w:divBdr>
                            <w:top w:val="none" w:sz="0" w:space="0" w:color="auto"/>
                            <w:left w:val="none" w:sz="0" w:space="0" w:color="auto"/>
                            <w:bottom w:val="none" w:sz="0" w:space="0" w:color="auto"/>
                            <w:right w:val="none" w:sz="0" w:space="0" w:color="auto"/>
                          </w:divBdr>
                          <w:divsChild>
                            <w:div w:id="1452092356">
                              <w:marLeft w:val="0"/>
                              <w:marRight w:val="0"/>
                              <w:marTop w:val="120"/>
                              <w:marBottom w:val="360"/>
                              <w:divBdr>
                                <w:top w:val="none" w:sz="0" w:space="0" w:color="auto"/>
                                <w:left w:val="none" w:sz="0" w:space="0" w:color="auto"/>
                                <w:bottom w:val="none" w:sz="0" w:space="0" w:color="auto"/>
                                <w:right w:val="none" w:sz="0" w:space="0" w:color="auto"/>
                              </w:divBdr>
                              <w:divsChild>
                                <w:div w:id="55247589">
                                  <w:marLeft w:val="0"/>
                                  <w:marRight w:val="0"/>
                                  <w:marTop w:val="0"/>
                                  <w:marBottom w:val="0"/>
                                  <w:divBdr>
                                    <w:top w:val="none" w:sz="0" w:space="0" w:color="auto"/>
                                    <w:left w:val="none" w:sz="0" w:space="0" w:color="auto"/>
                                    <w:bottom w:val="none" w:sz="0" w:space="0" w:color="auto"/>
                                    <w:right w:val="none" w:sz="0" w:space="0" w:color="auto"/>
                                  </w:divBdr>
                                </w:div>
                                <w:div w:id="1061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366397">
      <w:bodyDiv w:val="1"/>
      <w:marLeft w:val="0"/>
      <w:marRight w:val="0"/>
      <w:marTop w:val="0"/>
      <w:marBottom w:val="0"/>
      <w:divBdr>
        <w:top w:val="none" w:sz="0" w:space="0" w:color="auto"/>
        <w:left w:val="none" w:sz="0" w:space="0" w:color="auto"/>
        <w:bottom w:val="none" w:sz="0" w:space="0" w:color="auto"/>
        <w:right w:val="none" w:sz="0" w:space="0" w:color="auto"/>
      </w:divBdr>
      <w:divsChild>
        <w:div w:id="1602956910">
          <w:marLeft w:val="0"/>
          <w:marRight w:val="1"/>
          <w:marTop w:val="0"/>
          <w:marBottom w:val="0"/>
          <w:divBdr>
            <w:top w:val="none" w:sz="0" w:space="0" w:color="auto"/>
            <w:left w:val="none" w:sz="0" w:space="0" w:color="auto"/>
            <w:bottom w:val="none" w:sz="0" w:space="0" w:color="auto"/>
            <w:right w:val="none" w:sz="0" w:space="0" w:color="auto"/>
          </w:divBdr>
          <w:divsChild>
            <w:div w:id="659582586">
              <w:marLeft w:val="0"/>
              <w:marRight w:val="0"/>
              <w:marTop w:val="0"/>
              <w:marBottom w:val="0"/>
              <w:divBdr>
                <w:top w:val="none" w:sz="0" w:space="0" w:color="auto"/>
                <w:left w:val="none" w:sz="0" w:space="0" w:color="auto"/>
                <w:bottom w:val="none" w:sz="0" w:space="0" w:color="auto"/>
                <w:right w:val="none" w:sz="0" w:space="0" w:color="auto"/>
              </w:divBdr>
              <w:divsChild>
                <w:div w:id="1082145363">
                  <w:marLeft w:val="0"/>
                  <w:marRight w:val="1"/>
                  <w:marTop w:val="0"/>
                  <w:marBottom w:val="0"/>
                  <w:divBdr>
                    <w:top w:val="none" w:sz="0" w:space="0" w:color="auto"/>
                    <w:left w:val="none" w:sz="0" w:space="0" w:color="auto"/>
                    <w:bottom w:val="none" w:sz="0" w:space="0" w:color="auto"/>
                    <w:right w:val="none" w:sz="0" w:space="0" w:color="auto"/>
                  </w:divBdr>
                  <w:divsChild>
                    <w:div w:id="612513581">
                      <w:marLeft w:val="0"/>
                      <w:marRight w:val="0"/>
                      <w:marTop w:val="0"/>
                      <w:marBottom w:val="0"/>
                      <w:divBdr>
                        <w:top w:val="none" w:sz="0" w:space="0" w:color="auto"/>
                        <w:left w:val="none" w:sz="0" w:space="0" w:color="auto"/>
                        <w:bottom w:val="none" w:sz="0" w:space="0" w:color="auto"/>
                        <w:right w:val="none" w:sz="0" w:space="0" w:color="auto"/>
                      </w:divBdr>
                      <w:divsChild>
                        <w:div w:id="1548760676">
                          <w:marLeft w:val="0"/>
                          <w:marRight w:val="0"/>
                          <w:marTop w:val="0"/>
                          <w:marBottom w:val="0"/>
                          <w:divBdr>
                            <w:top w:val="none" w:sz="0" w:space="0" w:color="auto"/>
                            <w:left w:val="none" w:sz="0" w:space="0" w:color="auto"/>
                            <w:bottom w:val="none" w:sz="0" w:space="0" w:color="auto"/>
                            <w:right w:val="none" w:sz="0" w:space="0" w:color="auto"/>
                          </w:divBdr>
                          <w:divsChild>
                            <w:div w:id="688406395">
                              <w:marLeft w:val="0"/>
                              <w:marRight w:val="0"/>
                              <w:marTop w:val="120"/>
                              <w:marBottom w:val="360"/>
                              <w:divBdr>
                                <w:top w:val="none" w:sz="0" w:space="0" w:color="auto"/>
                                <w:left w:val="none" w:sz="0" w:space="0" w:color="auto"/>
                                <w:bottom w:val="none" w:sz="0" w:space="0" w:color="auto"/>
                                <w:right w:val="none" w:sz="0" w:space="0" w:color="auto"/>
                              </w:divBdr>
                              <w:divsChild>
                                <w:div w:id="845175460">
                                  <w:marLeft w:val="0"/>
                                  <w:marRight w:val="0"/>
                                  <w:marTop w:val="0"/>
                                  <w:marBottom w:val="0"/>
                                  <w:divBdr>
                                    <w:top w:val="none" w:sz="0" w:space="0" w:color="auto"/>
                                    <w:left w:val="none" w:sz="0" w:space="0" w:color="auto"/>
                                    <w:bottom w:val="none" w:sz="0" w:space="0" w:color="auto"/>
                                    <w:right w:val="none" w:sz="0" w:space="0" w:color="auto"/>
                                  </w:divBdr>
                                </w:div>
                                <w:div w:id="16573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074104">
      <w:bodyDiv w:val="1"/>
      <w:marLeft w:val="0"/>
      <w:marRight w:val="0"/>
      <w:marTop w:val="0"/>
      <w:marBottom w:val="0"/>
      <w:divBdr>
        <w:top w:val="none" w:sz="0" w:space="0" w:color="auto"/>
        <w:left w:val="none" w:sz="0" w:space="0" w:color="auto"/>
        <w:bottom w:val="none" w:sz="0" w:space="0" w:color="auto"/>
        <w:right w:val="none" w:sz="0" w:space="0" w:color="auto"/>
      </w:divBdr>
      <w:divsChild>
        <w:div w:id="964890110">
          <w:marLeft w:val="0"/>
          <w:marRight w:val="1"/>
          <w:marTop w:val="0"/>
          <w:marBottom w:val="0"/>
          <w:divBdr>
            <w:top w:val="none" w:sz="0" w:space="0" w:color="auto"/>
            <w:left w:val="none" w:sz="0" w:space="0" w:color="auto"/>
            <w:bottom w:val="none" w:sz="0" w:space="0" w:color="auto"/>
            <w:right w:val="none" w:sz="0" w:space="0" w:color="auto"/>
          </w:divBdr>
          <w:divsChild>
            <w:div w:id="1843202787">
              <w:marLeft w:val="0"/>
              <w:marRight w:val="0"/>
              <w:marTop w:val="0"/>
              <w:marBottom w:val="0"/>
              <w:divBdr>
                <w:top w:val="none" w:sz="0" w:space="0" w:color="auto"/>
                <w:left w:val="none" w:sz="0" w:space="0" w:color="auto"/>
                <w:bottom w:val="none" w:sz="0" w:space="0" w:color="auto"/>
                <w:right w:val="none" w:sz="0" w:space="0" w:color="auto"/>
              </w:divBdr>
              <w:divsChild>
                <w:div w:id="887378732">
                  <w:marLeft w:val="0"/>
                  <w:marRight w:val="1"/>
                  <w:marTop w:val="0"/>
                  <w:marBottom w:val="0"/>
                  <w:divBdr>
                    <w:top w:val="none" w:sz="0" w:space="0" w:color="auto"/>
                    <w:left w:val="none" w:sz="0" w:space="0" w:color="auto"/>
                    <w:bottom w:val="none" w:sz="0" w:space="0" w:color="auto"/>
                    <w:right w:val="none" w:sz="0" w:space="0" w:color="auto"/>
                  </w:divBdr>
                  <w:divsChild>
                    <w:div w:id="1505393477">
                      <w:marLeft w:val="0"/>
                      <w:marRight w:val="0"/>
                      <w:marTop w:val="0"/>
                      <w:marBottom w:val="0"/>
                      <w:divBdr>
                        <w:top w:val="none" w:sz="0" w:space="0" w:color="auto"/>
                        <w:left w:val="none" w:sz="0" w:space="0" w:color="auto"/>
                        <w:bottom w:val="none" w:sz="0" w:space="0" w:color="auto"/>
                        <w:right w:val="none" w:sz="0" w:space="0" w:color="auto"/>
                      </w:divBdr>
                      <w:divsChild>
                        <w:div w:id="1781677309">
                          <w:marLeft w:val="0"/>
                          <w:marRight w:val="0"/>
                          <w:marTop w:val="0"/>
                          <w:marBottom w:val="0"/>
                          <w:divBdr>
                            <w:top w:val="none" w:sz="0" w:space="0" w:color="auto"/>
                            <w:left w:val="none" w:sz="0" w:space="0" w:color="auto"/>
                            <w:bottom w:val="none" w:sz="0" w:space="0" w:color="auto"/>
                            <w:right w:val="none" w:sz="0" w:space="0" w:color="auto"/>
                          </w:divBdr>
                          <w:divsChild>
                            <w:div w:id="1478649826">
                              <w:marLeft w:val="0"/>
                              <w:marRight w:val="0"/>
                              <w:marTop w:val="120"/>
                              <w:marBottom w:val="360"/>
                              <w:divBdr>
                                <w:top w:val="none" w:sz="0" w:space="0" w:color="auto"/>
                                <w:left w:val="none" w:sz="0" w:space="0" w:color="auto"/>
                                <w:bottom w:val="none" w:sz="0" w:space="0" w:color="auto"/>
                                <w:right w:val="none" w:sz="0" w:space="0" w:color="auto"/>
                              </w:divBdr>
                              <w:divsChild>
                                <w:div w:id="207571946">
                                  <w:marLeft w:val="0"/>
                                  <w:marRight w:val="0"/>
                                  <w:marTop w:val="0"/>
                                  <w:marBottom w:val="0"/>
                                  <w:divBdr>
                                    <w:top w:val="none" w:sz="0" w:space="0" w:color="auto"/>
                                    <w:left w:val="none" w:sz="0" w:space="0" w:color="auto"/>
                                    <w:bottom w:val="none" w:sz="0" w:space="0" w:color="auto"/>
                                    <w:right w:val="none" w:sz="0" w:space="0" w:color="auto"/>
                                  </w:divBdr>
                                </w:div>
                                <w:div w:id="20822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006798">
      <w:bodyDiv w:val="1"/>
      <w:marLeft w:val="0"/>
      <w:marRight w:val="0"/>
      <w:marTop w:val="0"/>
      <w:marBottom w:val="0"/>
      <w:divBdr>
        <w:top w:val="none" w:sz="0" w:space="0" w:color="auto"/>
        <w:left w:val="none" w:sz="0" w:space="0" w:color="auto"/>
        <w:bottom w:val="none" w:sz="0" w:space="0" w:color="auto"/>
        <w:right w:val="none" w:sz="0" w:space="0" w:color="auto"/>
      </w:divBdr>
    </w:div>
    <w:div w:id="1327593469">
      <w:bodyDiv w:val="1"/>
      <w:marLeft w:val="0"/>
      <w:marRight w:val="0"/>
      <w:marTop w:val="0"/>
      <w:marBottom w:val="0"/>
      <w:divBdr>
        <w:top w:val="none" w:sz="0" w:space="0" w:color="auto"/>
        <w:left w:val="none" w:sz="0" w:space="0" w:color="auto"/>
        <w:bottom w:val="none" w:sz="0" w:space="0" w:color="auto"/>
        <w:right w:val="none" w:sz="0" w:space="0" w:color="auto"/>
      </w:divBdr>
      <w:divsChild>
        <w:div w:id="521673475">
          <w:marLeft w:val="0"/>
          <w:marRight w:val="1"/>
          <w:marTop w:val="0"/>
          <w:marBottom w:val="0"/>
          <w:divBdr>
            <w:top w:val="none" w:sz="0" w:space="0" w:color="auto"/>
            <w:left w:val="none" w:sz="0" w:space="0" w:color="auto"/>
            <w:bottom w:val="none" w:sz="0" w:space="0" w:color="auto"/>
            <w:right w:val="none" w:sz="0" w:space="0" w:color="auto"/>
          </w:divBdr>
          <w:divsChild>
            <w:div w:id="1198422275">
              <w:marLeft w:val="0"/>
              <w:marRight w:val="0"/>
              <w:marTop w:val="0"/>
              <w:marBottom w:val="0"/>
              <w:divBdr>
                <w:top w:val="none" w:sz="0" w:space="0" w:color="auto"/>
                <w:left w:val="none" w:sz="0" w:space="0" w:color="auto"/>
                <w:bottom w:val="none" w:sz="0" w:space="0" w:color="auto"/>
                <w:right w:val="none" w:sz="0" w:space="0" w:color="auto"/>
              </w:divBdr>
              <w:divsChild>
                <w:div w:id="1235428683">
                  <w:marLeft w:val="0"/>
                  <w:marRight w:val="1"/>
                  <w:marTop w:val="0"/>
                  <w:marBottom w:val="0"/>
                  <w:divBdr>
                    <w:top w:val="none" w:sz="0" w:space="0" w:color="auto"/>
                    <w:left w:val="none" w:sz="0" w:space="0" w:color="auto"/>
                    <w:bottom w:val="none" w:sz="0" w:space="0" w:color="auto"/>
                    <w:right w:val="none" w:sz="0" w:space="0" w:color="auto"/>
                  </w:divBdr>
                  <w:divsChild>
                    <w:div w:id="1949265182">
                      <w:marLeft w:val="0"/>
                      <w:marRight w:val="0"/>
                      <w:marTop w:val="0"/>
                      <w:marBottom w:val="0"/>
                      <w:divBdr>
                        <w:top w:val="none" w:sz="0" w:space="0" w:color="auto"/>
                        <w:left w:val="none" w:sz="0" w:space="0" w:color="auto"/>
                        <w:bottom w:val="none" w:sz="0" w:space="0" w:color="auto"/>
                        <w:right w:val="none" w:sz="0" w:space="0" w:color="auto"/>
                      </w:divBdr>
                      <w:divsChild>
                        <w:div w:id="220950515">
                          <w:marLeft w:val="0"/>
                          <w:marRight w:val="0"/>
                          <w:marTop w:val="0"/>
                          <w:marBottom w:val="0"/>
                          <w:divBdr>
                            <w:top w:val="none" w:sz="0" w:space="0" w:color="auto"/>
                            <w:left w:val="none" w:sz="0" w:space="0" w:color="auto"/>
                            <w:bottom w:val="none" w:sz="0" w:space="0" w:color="auto"/>
                            <w:right w:val="none" w:sz="0" w:space="0" w:color="auto"/>
                          </w:divBdr>
                          <w:divsChild>
                            <w:div w:id="1182015901">
                              <w:marLeft w:val="0"/>
                              <w:marRight w:val="0"/>
                              <w:marTop w:val="120"/>
                              <w:marBottom w:val="360"/>
                              <w:divBdr>
                                <w:top w:val="none" w:sz="0" w:space="0" w:color="auto"/>
                                <w:left w:val="none" w:sz="0" w:space="0" w:color="auto"/>
                                <w:bottom w:val="none" w:sz="0" w:space="0" w:color="auto"/>
                                <w:right w:val="none" w:sz="0" w:space="0" w:color="auto"/>
                              </w:divBdr>
                              <w:divsChild>
                                <w:div w:id="659968984">
                                  <w:marLeft w:val="0"/>
                                  <w:marRight w:val="0"/>
                                  <w:marTop w:val="0"/>
                                  <w:marBottom w:val="0"/>
                                  <w:divBdr>
                                    <w:top w:val="none" w:sz="0" w:space="0" w:color="auto"/>
                                    <w:left w:val="none" w:sz="0" w:space="0" w:color="auto"/>
                                    <w:bottom w:val="none" w:sz="0" w:space="0" w:color="auto"/>
                                    <w:right w:val="none" w:sz="0" w:space="0" w:color="auto"/>
                                  </w:divBdr>
                                </w:div>
                                <w:div w:id="8908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632149">
      <w:bodyDiv w:val="1"/>
      <w:marLeft w:val="0"/>
      <w:marRight w:val="0"/>
      <w:marTop w:val="0"/>
      <w:marBottom w:val="0"/>
      <w:divBdr>
        <w:top w:val="none" w:sz="0" w:space="0" w:color="auto"/>
        <w:left w:val="none" w:sz="0" w:space="0" w:color="auto"/>
        <w:bottom w:val="none" w:sz="0" w:space="0" w:color="auto"/>
        <w:right w:val="none" w:sz="0" w:space="0" w:color="auto"/>
      </w:divBdr>
      <w:divsChild>
        <w:div w:id="1873376710">
          <w:marLeft w:val="0"/>
          <w:marRight w:val="1"/>
          <w:marTop w:val="0"/>
          <w:marBottom w:val="0"/>
          <w:divBdr>
            <w:top w:val="none" w:sz="0" w:space="0" w:color="auto"/>
            <w:left w:val="none" w:sz="0" w:space="0" w:color="auto"/>
            <w:bottom w:val="none" w:sz="0" w:space="0" w:color="auto"/>
            <w:right w:val="none" w:sz="0" w:space="0" w:color="auto"/>
          </w:divBdr>
          <w:divsChild>
            <w:div w:id="1516117551">
              <w:marLeft w:val="0"/>
              <w:marRight w:val="0"/>
              <w:marTop w:val="0"/>
              <w:marBottom w:val="0"/>
              <w:divBdr>
                <w:top w:val="none" w:sz="0" w:space="0" w:color="auto"/>
                <w:left w:val="none" w:sz="0" w:space="0" w:color="auto"/>
                <w:bottom w:val="none" w:sz="0" w:space="0" w:color="auto"/>
                <w:right w:val="none" w:sz="0" w:space="0" w:color="auto"/>
              </w:divBdr>
              <w:divsChild>
                <w:div w:id="1788112522">
                  <w:marLeft w:val="0"/>
                  <w:marRight w:val="1"/>
                  <w:marTop w:val="0"/>
                  <w:marBottom w:val="0"/>
                  <w:divBdr>
                    <w:top w:val="none" w:sz="0" w:space="0" w:color="auto"/>
                    <w:left w:val="none" w:sz="0" w:space="0" w:color="auto"/>
                    <w:bottom w:val="none" w:sz="0" w:space="0" w:color="auto"/>
                    <w:right w:val="none" w:sz="0" w:space="0" w:color="auto"/>
                  </w:divBdr>
                  <w:divsChild>
                    <w:div w:id="1256281073">
                      <w:marLeft w:val="0"/>
                      <w:marRight w:val="0"/>
                      <w:marTop w:val="0"/>
                      <w:marBottom w:val="0"/>
                      <w:divBdr>
                        <w:top w:val="none" w:sz="0" w:space="0" w:color="auto"/>
                        <w:left w:val="none" w:sz="0" w:space="0" w:color="auto"/>
                        <w:bottom w:val="none" w:sz="0" w:space="0" w:color="auto"/>
                        <w:right w:val="none" w:sz="0" w:space="0" w:color="auto"/>
                      </w:divBdr>
                      <w:divsChild>
                        <w:div w:id="522016769">
                          <w:marLeft w:val="0"/>
                          <w:marRight w:val="0"/>
                          <w:marTop w:val="0"/>
                          <w:marBottom w:val="0"/>
                          <w:divBdr>
                            <w:top w:val="none" w:sz="0" w:space="0" w:color="auto"/>
                            <w:left w:val="none" w:sz="0" w:space="0" w:color="auto"/>
                            <w:bottom w:val="none" w:sz="0" w:space="0" w:color="auto"/>
                            <w:right w:val="none" w:sz="0" w:space="0" w:color="auto"/>
                          </w:divBdr>
                          <w:divsChild>
                            <w:div w:id="576522598">
                              <w:marLeft w:val="0"/>
                              <w:marRight w:val="0"/>
                              <w:marTop w:val="120"/>
                              <w:marBottom w:val="360"/>
                              <w:divBdr>
                                <w:top w:val="none" w:sz="0" w:space="0" w:color="auto"/>
                                <w:left w:val="none" w:sz="0" w:space="0" w:color="auto"/>
                                <w:bottom w:val="none" w:sz="0" w:space="0" w:color="auto"/>
                                <w:right w:val="none" w:sz="0" w:space="0" w:color="auto"/>
                              </w:divBdr>
                              <w:divsChild>
                                <w:div w:id="914515509">
                                  <w:marLeft w:val="0"/>
                                  <w:marRight w:val="0"/>
                                  <w:marTop w:val="0"/>
                                  <w:marBottom w:val="0"/>
                                  <w:divBdr>
                                    <w:top w:val="none" w:sz="0" w:space="0" w:color="auto"/>
                                    <w:left w:val="none" w:sz="0" w:space="0" w:color="auto"/>
                                    <w:bottom w:val="none" w:sz="0" w:space="0" w:color="auto"/>
                                    <w:right w:val="none" w:sz="0" w:space="0" w:color="auto"/>
                                  </w:divBdr>
                                  <w:divsChild>
                                    <w:div w:id="10960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895791">
      <w:bodyDiv w:val="1"/>
      <w:marLeft w:val="0"/>
      <w:marRight w:val="0"/>
      <w:marTop w:val="0"/>
      <w:marBottom w:val="0"/>
      <w:divBdr>
        <w:top w:val="none" w:sz="0" w:space="0" w:color="auto"/>
        <w:left w:val="none" w:sz="0" w:space="0" w:color="auto"/>
        <w:bottom w:val="none" w:sz="0" w:space="0" w:color="auto"/>
        <w:right w:val="none" w:sz="0" w:space="0" w:color="auto"/>
      </w:divBdr>
      <w:divsChild>
        <w:div w:id="782304902">
          <w:marLeft w:val="0"/>
          <w:marRight w:val="1"/>
          <w:marTop w:val="0"/>
          <w:marBottom w:val="0"/>
          <w:divBdr>
            <w:top w:val="none" w:sz="0" w:space="0" w:color="auto"/>
            <w:left w:val="none" w:sz="0" w:space="0" w:color="auto"/>
            <w:bottom w:val="none" w:sz="0" w:space="0" w:color="auto"/>
            <w:right w:val="none" w:sz="0" w:space="0" w:color="auto"/>
          </w:divBdr>
          <w:divsChild>
            <w:div w:id="860556063">
              <w:marLeft w:val="0"/>
              <w:marRight w:val="0"/>
              <w:marTop w:val="0"/>
              <w:marBottom w:val="0"/>
              <w:divBdr>
                <w:top w:val="none" w:sz="0" w:space="0" w:color="auto"/>
                <w:left w:val="none" w:sz="0" w:space="0" w:color="auto"/>
                <w:bottom w:val="none" w:sz="0" w:space="0" w:color="auto"/>
                <w:right w:val="none" w:sz="0" w:space="0" w:color="auto"/>
              </w:divBdr>
              <w:divsChild>
                <w:div w:id="1774395025">
                  <w:marLeft w:val="0"/>
                  <w:marRight w:val="1"/>
                  <w:marTop w:val="0"/>
                  <w:marBottom w:val="0"/>
                  <w:divBdr>
                    <w:top w:val="none" w:sz="0" w:space="0" w:color="auto"/>
                    <w:left w:val="none" w:sz="0" w:space="0" w:color="auto"/>
                    <w:bottom w:val="none" w:sz="0" w:space="0" w:color="auto"/>
                    <w:right w:val="none" w:sz="0" w:space="0" w:color="auto"/>
                  </w:divBdr>
                  <w:divsChild>
                    <w:div w:id="698700411">
                      <w:marLeft w:val="0"/>
                      <w:marRight w:val="0"/>
                      <w:marTop w:val="0"/>
                      <w:marBottom w:val="0"/>
                      <w:divBdr>
                        <w:top w:val="none" w:sz="0" w:space="0" w:color="auto"/>
                        <w:left w:val="none" w:sz="0" w:space="0" w:color="auto"/>
                        <w:bottom w:val="none" w:sz="0" w:space="0" w:color="auto"/>
                        <w:right w:val="none" w:sz="0" w:space="0" w:color="auto"/>
                      </w:divBdr>
                      <w:divsChild>
                        <w:div w:id="932667500">
                          <w:marLeft w:val="0"/>
                          <w:marRight w:val="0"/>
                          <w:marTop w:val="0"/>
                          <w:marBottom w:val="0"/>
                          <w:divBdr>
                            <w:top w:val="none" w:sz="0" w:space="0" w:color="auto"/>
                            <w:left w:val="none" w:sz="0" w:space="0" w:color="auto"/>
                            <w:bottom w:val="none" w:sz="0" w:space="0" w:color="auto"/>
                            <w:right w:val="none" w:sz="0" w:space="0" w:color="auto"/>
                          </w:divBdr>
                          <w:divsChild>
                            <w:div w:id="132600125">
                              <w:marLeft w:val="0"/>
                              <w:marRight w:val="0"/>
                              <w:marTop w:val="120"/>
                              <w:marBottom w:val="360"/>
                              <w:divBdr>
                                <w:top w:val="none" w:sz="0" w:space="0" w:color="auto"/>
                                <w:left w:val="none" w:sz="0" w:space="0" w:color="auto"/>
                                <w:bottom w:val="none" w:sz="0" w:space="0" w:color="auto"/>
                                <w:right w:val="none" w:sz="0" w:space="0" w:color="auto"/>
                              </w:divBdr>
                              <w:divsChild>
                                <w:div w:id="557784883">
                                  <w:marLeft w:val="420"/>
                                  <w:marRight w:val="0"/>
                                  <w:marTop w:val="0"/>
                                  <w:marBottom w:val="0"/>
                                  <w:divBdr>
                                    <w:top w:val="none" w:sz="0" w:space="0" w:color="auto"/>
                                    <w:left w:val="none" w:sz="0" w:space="0" w:color="auto"/>
                                    <w:bottom w:val="none" w:sz="0" w:space="0" w:color="auto"/>
                                    <w:right w:val="none" w:sz="0" w:space="0" w:color="auto"/>
                                  </w:divBdr>
                                  <w:divsChild>
                                    <w:div w:id="19767626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145032">
      <w:bodyDiv w:val="1"/>
      <w:marLeft w:val="0"/>
      <w:marRight w:val="0"/>
      <w:marTop w:val="0"/>
      <w:marBottom w:val="0"/>
      <w:divBdr>
        <w:top w:val="none" w:sz="0" w:space="0" w:color="auto"/>
        <w:left w:val="none" w:sz="0" w:space="0" w:color="auto"/>
        <w:bottom w:val="none" w:sz="0" w:space="0" w:color="auto"/>
        <w:right w:val="none" w:sz="0" w:space="0" w:color="auto"/>
      </w:divBdr>
    </w:div>
    <w:div w:id="1423406897">
      <w:bodyDiv w:val="1"/>
      <w:marLeft w:val="0"/>
      <w:marRight w:val="0"/>
      <w:marTop w:val="0"/>
      <w:marBottom w:val="0"/>
      <w:divBdr>
        <w:top w:val="none" w:sz="0" w:space="0" w:color="auto"/>
        <w:left w:val="none" w:sz="0" w:space="0" w:color="auto"/>
        <w:bottom w:val="none" w:sz="0" w:space="0" w:color="auto"/>
        <w:right w:val="none" w:sz="0" w:space="0" w:color="auto"/>
      </w:divBdr>
      <w:divsChild>
        <w:div w:id="1657489555">
          <w:marLeft w:val="0"/>
          <w:marRight w:val="1"/>
          <w:marTop w:val="0"/>
          <w:marBottom w:val="0"/>
          <w:divBdr>
            <w:top w:val="none" w:sz="0" w:space="0" w:color="auto"/>
            <w:left w:val="none" w:sz="0" w:space="0" w:color="auto"/>
            <w:bottom w:val="none" w:sz="0" w:space="0" w:color="auto"/>
            <w:right w:val="none" w:sz="0" w:space="0" w:color="auto"/>
          </w:divBdr>
          <w:divsChild>
            <w:div w:id="1362130264">
              <w:marLeft w:val="0"/>
              <w:marRight w:val="0"/>
              <w:marTop w:val="0"/>
              <w:marBottom w:val="0"/>
              <w:divBdr>
                <w:top w:val="none" w:sz="0" w:space="0" w:color="auto"/>
                <w:left w:val="none" w:sz="0" w:space="0" w:color="auto"/>
                <w:bottom w:val="none" w:sz="0" w:space="0" w:color="auto"/>
                <w:right w:val="none" w:sz="0" w:space="0" w:color="auto"/>
              </w:divBdr>
              <w:divsChild>
                <w:div w:id="688798116">
                  <w:marLeft w:val="0"/>
                  <w:marRight w:val="1"/>
                  <w:marTop w:val="0"/>
                  <w:marBottom w:val="0"/>
                  <w:divBdr>
                    <w:top w:val="none" w:sz="0" w:space="0" w:color="auto"/>
                    <w:left w:val="none" w:sz="0" w:space="0" w:color="auto"/>
                    <w:bottom w:val="none" w:sz="0" w:space="0" w:color="auto"/>
                    <w:right w:val="none" w:sz="0" w:space="0" w:color="auto"/>
                  </w:divBdr>
                  <w:divsChild>
                    <w:div w:id="2049260175">
                      <w:marLeft w:val="0"/>
                      <w:marRight w:val="0"/>
                      <w:marTop w:val="0"/>
                      <w:marBottom w:val="0"/>
                      <w:divBdr>
                        <w:top w:val="none" w:sz="0" w:space="0" w:color="auto"/>
                        <w:left w:val="none" w:sz="0" w:space="0" w:color="auto"/>
                        <w:bottom w:val="none" w:sz="0" w:space="0" w:color="auto"/>
                        <w:right w:val="none" w:sz="0" w:space="0" w:color="auto"/>
                      </w:divBdr>
                      <w:divsChild>
                        <w:div w:id="2042169147">
                          <w:marLeft w:val="0"/>
                          <w:marRight w:val="0"/>
                          <w:marTop w:val="0"/>
                          <w:marBottom w:val="0"/>
                          <w:divBdr>
                            <w:top w:val="none" w:sz="0" w:space="0" w:color="auto"/>
                            <w:left w:val="none" w:sz="0" w:space="0" w:color="auto"/>
                            <w:bottom w:val="none" w:sz="0" w:space="0" w:color="auto"/>
                            <w:right w:val="none" w:sz="0" w:space="0" w:color="auto"/>
                          </w:divBdr>
                          <w:divsChild>
                            <w:div w:id="1816946064">
                              <w:marLeft w:val="0"/>
                              <w:marRight w:val="0"/>
                              <w:marTop w:val="120"/>
                              <w:marBottom w:val="360"/>
                              <w:divBdr>
                                <w:top w:val="none" w:sz="0" w:space="0" w:color="auto"/>
                                <w:left w:val="none" w:sz="0" w:space="0" w:color="auto"/>
                                <w:bottom w:val="none" w:sz="0" w:space="0" w:color="auto"/>
                                <w:right w:val="none" w:sz="0" w:space="0" w:color="auto"/>
                              </w:divBdr>
                              <w:divsChild>
                                <w:div w:id="1758667494">
                                  <w:marLeft w:val="420"/>
                                  <w:marRight w:val="0"/>
                                  <w:marTop w:val="0"/>
                                  <w:marBottom w:val="0"/>
                                  <w:divBdr>
                                    <w:top w:val="none" w:sz="0" w:space="0" w:color="auto"/>
                                    <w:left w:val="none" w:sz="0" w:space="0" w:color="auto"/>
                                    <w:bottom w:val="none" w:sz="0" w:space="0" w:color="auto"/>
                                    <w:right w:val="none" w:sz="0" w:space="0" w:color="auto"/>
                                  </w:divBdr>
                                  <w:divsChild>
                                    <w:div w:id="543374147">
                                      <w:marLeft w:val="0"/>
                                      <w:marRight w:val="0"/>
                                      <w:marTop w:val="34"/>
                                      <w:marBottom w:val="34"/>
                                      <w:divBdr>
                                        <w:top w:val="none" w:sz="0" w:space="0" w:color="auto"/>
                                        <w:left w:val="none" w:sz="0" w:space="0" w:color="auto"/>
                                        <w:bottom w:val="none" w:sz="0" w:space="0" w:color="auto"/>
                                        <w:right w:val="none" w:sz="0" w:space="0" w:color="auto"/>
                                      </w:divBdr>
                                    </w:div>
                                    <w:div w:id="763376252">
                                      <w:marLeft w:val="0"/>
                                      <w:marRight w:val="0"/>
                                      <w:marTop w:val="0"/>
                                      <w:marBottom w:val="0"/>
                                      <w:divBdr>
                                        <w:top w:val="none" w:sz="0" w:space="0" w:color="auto"/>
                                        <w:left w:val="none" w:sz="0" w:space="0" w:color="auto"/>
                                        <w:bottom w:val="none" w:sz="0" w:space="0" w:color="auto"/>
                                        <w:right w:val="none" w:sz="0" w:space="0" w:color="auto"/>
                                      </w:divBdr>
                                      <w:divsChild>
                                        <w:div w:id="1851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473484">
      <w:bodyDiv w:val="1"/>
      <w:marLeft w:val="0"/>
      <w:marRight w:val="0"/>
      <w:marTop w:val="0"/>
      <w:marBottom w:val="0"/>
      <w:divBdr>
        <w:top w:val="none" w:sz="0" w:space="0" w:color="auto"/>
        <w:left w:val="none" w:sz="0" w:space="0" w:color="auto"/>
        <w:bottom w:val="none" w:sz="0" w:space="0" w:color="auto"/>
        <w:right w:val="none" w:sz="0" w:space="0" w:color="auto"/>
      </w:divBdr>
      <w:divsChild>
        <w:div w:id="238755318">
          <w:marLeft w:val="0"/>
          <w:marRight w:val="0"/>
          <w:marTop w:val="34"/>
          <w:marBottom w:val="34"/>
          <w:divBdr>
            <w:top w:val="none" w:sz="0" w:space="0" w:color="auto"/>
            <w:left w:val="none" w:sz="0" w:space="0" w:color="auto"/>
            <w:bottom w:val="none" w:sz="0" w:space="0" w:color="auto"/>
            <w:right w:val="none" w:sz="0" w:space="0" w:color="auto"/>
          </w:divBdr>
        </w:div>
        <w:div w:id="1767145170">
          <w:marLeft w:val="0"/>
          <w:marRight w:val="0"/>
          <w:marTop w:val="0"/>
          <w:marBottom w:val="0"/>
          <w:divBdr>
            <w:top w:val="none" w:sz="0" w:space="0" w:color="auto"/>
            <w:left w:val="none" w:sz="0" w:space="0" w:color="auto"/>
            <w:bottom w:val="none" w:sz="0" w:space="0" w:color="auto"/>
            <w:right w:val="none" w:sz="0" w:space="0" w:color="auto"/>
          </w:divBdr>
        </w:div>
      </w:divsChild>
    </w:div>
    <w:div w:id="1583830883">
      <w:bodyDiv w:val="1"/>
      <w:marLeft w:val="0"/>
      <w:marRight w:val="0"/>
      <w:marTop w:val="0"/>
      <w:marBottom w:val="0"/>
      <w:divBdr>
        <w:top w:val="none" w:sz="0" w:space="0" w:color="auto"/>
        <w:left w:val="none" w:sz="0" w:space="0" w:color="auto"/>
        <w:bottom w:val="none" w:sz="0" w:space="0" w:color="auto"/>
        <w:right w:val="none" w:sz="0" w:space="0" w:color="auto"/>
      </w:divBdr>
      <w:divsChild>
        <w:div w:id="169373429">
          <w:marLeft w:val="0"/>
          <w:marRight w:val="1"/>
          <w:marTop w:val="0"/>
          <w:marBottom w:val="0"/>
          <w:divBdr>
            <w:top w:val="none" w:sz="0" w:space="0" w:color="auto"/>
            <w:left w:val="none" w:sz="0" w:space="0" w:color="auto"/>
            <w:bottom w:val="none" w:sz="0" w:space="0" w:color="auto"/>
            <w:right w:val="none" w:sz="0" w:space="0" w:color="auto"/>
          </w:divBdr>
          <w:divsChild>
            <w:div w:id="872353153">
              <w:marLeft w:val="0"/>
              <w:marRight w:val="0"/>
              <w:marTop w:val="0"/>
              <w:marBottom w:val="0"/>
              <w:divBdr>
                <w:top w:val="none" w:sz="0" w:space="0" w:color="auto"/>
                <w:left w:val="none" w:sz="0" w:space="0" w:color="auto"/>
                <w:bottom w:val="none" w:sz="0" w:space="0" w:color="auto"/>
                <w:right w:val="none" w:sz="0" w:space="0" w:color="auto"/>
              </w:divBdr>
              <w:divsChild>
                <w:div w:id="713818954">
                  <w:marLeft w:val="0"/>
                  <w:marRight w:val="1"/>
                  <w:marTop w:val="0"/>
                  <w:marBottom w:val="0"/>
                  <w:divBdr>
                    <w:top w:val="none" w:sz="0" w:space="0" w:color="auto"/>
                    <w:left w:val="none" w:sz="0" w:space="0" w:color="auto"/>
                    <w:bottom w:val="none" w:sz="0" w:space="0" w:color="auto"/>
                    <w:right w:val="none" w:sz="0" w:space="0" w:color="auto"/>
                  </w:divBdr>
                  <w:divsChild>
                    <w:div w:id="260189745">
                      <w:marLeft w:val="0"/>
                      <w:marRight w:val="0"/>
                      <w:marTop w:val="0"/>
                      <w:marBottom w:val="0"/>
                      <w:divBdr>
                        <w:top w:val="none" w:sz="0" w:space="0" w:color="auto"/>
                        <w:left w:val="none" w:sz="0" w:space="0" w:color="auto"/>
                        <w:bottom w:val="none" w:sz="0" w:space="0" w:color="auto"/>
                        <w:right w:val="none" w:sz="0" w:space="0" w:color="auto"/>
                      </w:divBdr>
                      <w:divsChild>
                        <w:div w:id="1061176502">
                          <w:marLeft w:val="0"/>
                          <w:marRight w:val="0"/>
                          <w:marTop w:val="0"/>
                          <w:marBottom w:val="0"/>
                          <w:divBdr>
                            <w:top w:val="none" w:sz="0" w:space="0" w:color="auto"/>
                            <w:left w:val="none" w:sz="0" w:space="0" w:color="auto"/>
                            <w:bottom w:val="none" w:sz="0" w:space="0" w:color="auto"/>
                            <w:right w:val="none" w:sz="0" w:space="0" w:color="auto"/>
                          </w:divBdr>
                          <w:divsChild>
                            <w:div w:id="1535995279">
                              <w:marLeft w:val="0"/>
                              <w:marRight w:val="0"/>
                              <w:marTop w:val="120"/>
                              <w:marBottom w:val="360"/>
                              <w:divBdr>
                                <w:top w:val="none" w:sz="0" w:space="0" w:color="auto"/>
                                <w:left w:val="none" w:sz="0" w:space="0" w:color="auto"/>
                                <w:bottom w:val="none" w:sz="0" w:space="0" w:color="auto"/>
                                <w:right w:val="none" w:sz="0" w:space="0" w:color="auto"/>
                              </w:divBdr>
                              <w:divsChild>
                                <w:div w:id="557208110">
                                  <w:marLeft w:val="0"/>
                                  <w:marRight w:val="0"/>
                                  <w:marTop w:val="0"/>
                                  <w:marBottom w:val="0"/>
                                  <w:divBdr>
                                    <w:top w:val="none" w:sz="0" w:space="0" w:color="auto"/>
                                    <w:left w:val="none" w:sz="0" w:space="0" w:color="auto"/>
                                    <w:bottom w:val="none" w:sz="0" w:space="0" w:color="auto"/>
                                    <w:right w:val="none" w:sz="0" w:space="0" w:color="auto"/>
                                  </w:divBdr>
                                  <w:divsChild>
                                    <w:div w:id="12372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10322">
      <w:bodyDiv w:val="1"/>
      <w:marLeft w:val="0"/>
      <w:marRight w:val="0"/>
      <w:marTop w:val="0"/>
      <w:marBottom w:val="0"/>
      <w:divBdr>
        <w:top w:val="none" w:sz="0" w:space="0" w:color="auto"/>
        <w:left w:val="none" w:sz="0" w:space="0" w:color="auto"/>
        <w:bottom w:val="none" w:sz="0" w:space="0" w:color="auto"/>
        <w:right w:val="none" w:sz="0" w:space="0" w:color="auto"/>
      </w:divBdr>
      <w:divsChild>
        <w:div w:id="1095983080">
          <w:marLeft w:val="0"/>
          <w:marRight w:val="1"/>
          <w:marTop w:val="0"/>
          <w:marBottom w:val="0"/>
          <w:divBdr>
            <w:top w:val="none" w:sz="0" w:space="0" w:color="auto"/>
            <w:left w:val="none" w:sz="0" w:space="0" w:color="auto"/>
            <w:bottom w:val="none" w:sz="0" w:space="0" w:color="auto"/>
            <w:right w:val="none" w:sz="0" w:space="0" w:color="auto"/>
          </w:divBdr>
          <w:divsChild>
            <w:div w:id="1886260847">
              <w:marLeft w:val="0"/>
              <w:marRight w:val="0"/>
              <w:marTop w:val="0"/>
              <w:marBottom w:val="0"/>
              <w:divBdr>
                <w:top w:val="none" w:sz="0" w:space="0" w:color="auto"/>
                <w:left w:val="none" w:sz="0" w:space="0" w:color="auto"/>
                <w:bottom w:val="none" w:sz="0" w:space="0" w:color="auto"/>
                <w:right w:val="none" w:sz="0" w:space="0" w:color="auto"/>
              </w:divBdr>
              <w:divsChild>
                <w:div w:id="1797530025">
                  <w:marLeft w:val="0"/>
                  <w:marRight w:val="1"/>
                  <w:marTop w:val="0"/>
                  <w:marBottom w:val="0"/>
                  <w:divBdr>
                    <w:top w:val="none" w:sz="0" w:space="0" w:color="auto"/>
                    <w:left w:val="none" w:sz="0" w:space="0" w:color="auto"/>
                    <w:bottom w:val="none" w:sz="0" w:space="0" w:color="auto"/>
                    <w:right w:val="none" w:sz="0" w:space="0" w:color="auto"/>
                  </w:divBdr>
                  <w:divsChild>
                    <w:div w:id="406197325">
                      <w:marLeft w:val="0"/>
                      <w:marRight w:val="0"/>
                      <w:marTop w:val="0"/>
                      <w:marBottom w:val="0"/>
                      <w:divBdr>
                        <w:top w:val="none" w:sz="0" w:space="0" w:color="auto"/>
                        <w:left w:val="none" w:sz="0" w:space="0" w:color="auto"/>
                        <w:bottom w:val="none" w:sz="0" w:space="0" w:color="auto"/>
                        <w:right w:val="none" w:sz="0" w:space="0" w:color="auto"/>
                      </w:divBdr>
                      <w:divsChild>
                        <w:div w:id="1712219854">
                          <w:marLeft w:val="0"/>
                          <w:marRight w:val="0"/>
                          <w:marTop w:val="0"/>
                          <w:marBottom w:val="0"/>
                          <w:divBdr>
                            <w:top w:val="none" w:sz="0" w:space="0" w:color="auto"/>
                            <w:left w:val="none" w:sz="0" w:space="0" w:color="auto"/>
                            <w:bottom w:val="none" w:sz="0" w:space="0" w:color="auto"/>
                            <w:right w:val="none" w:sz="0" w:space="0" w:color="auto"/>
                          </w:divBdr>
                          <w:divsChild>
                            <w:div w:id="1856963804">
                              <w:marLeft w:val="0"/>
                              <w:marRight w:val="0"/>
                              <w:marTop w:val="120"/>
                              <w:marBottom w:val="360"/>
                              <w:divBdr>
                                <w:top w:val="none" w:sz="0" w:space="0" w:color="auto"/>
                                <w:left w:val="none" w:sz="0" w:space="0" w:color="auto"/>
                                <w:bottom w:val="none" w:sz="0" w:space="0" w:color="auto"/>
                                <w:right w:val="none" w:sz="0" w:space="0" w:color="auto"/>
                              </w:divBdr>
                              <w:divsChild>
                                <w:div w:id="692459873">
                                  <w:marLeft w:val="0"/>
                                  <w:marRight w:val="0"/>
                                  <w:marTop w:val="0"/>
                                  <w:marBottom w:val="0"/>
                                  <w:divBdr>
                                    <w:top w:val="none" w:sz="0" w:space="0" w:color="auto"/>
                                    <w:left w:val="none" w:sz="0" w:space="0" w:color="auto"/>
                                    <w:bottom w:val="none" w:sz="0" w:space="0" w:color="auto"/>
                                    <w:right w:val="none" w:sz="0" w:space="0" w:color="auto"/>
                                  </w:divBdr>
                                </w:div>
                                <w:div w:id="8795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232886">
      <w:bodyDiv w:val="1"/>
      <w:marLeft w:val="0"/>
      <w:marRight w:val="0"/>
      <w:marTop w:val="0"/>
      <w:marBottom w:val="0"/>
      <w:divBdr>
        <w:top w:val="none" w:sz="0" w:space="0" w:color="auto"/>
        <w:left w:val="none" w:sz="0" w:space="0" w:color="auto"/>
        <w:bottom w:val="none" w:sz="0" w:space="0" w:color="auto"/>
        <w:right w:val="none" w:sz="0" w:space="0" w:color="auto"/>
      </w:divBdr>
      <w:divsChild>
        <w:div w:id="279805947">
          <w:marLeft w:val="0"/>
          <w:marRight w:val="1"/>
          <w:marTop w:val="0"/>
          <w:marBottom w:val="0"/>
          <w:divBdr>
            <w:top w:val="none" w:sz="0" w:space="0" w:color="auto"/>
            <w:left w:val="none" w:sz="0" w:space="0" w:color="auto"/>
            <w:bottom w:val="none" w:sz="0" w:space="0" w:color="auto"/>
            <w:right w:val="none" w:sz="0" w:space="0" w:color="auto"/>
          </w:divBdr>
          <w:divsChild>
            <w:div w:id="2010060799">
              <w:marLeft w:val="0"/>
              <w:marRight w:val="0"/>
              <w:marTop w:val="0"/>
              <w:marBottom w:val="0"/>
              <w:divBdr>
                <w:top w:val="none" w:sz="0" w:space="0" w:color="auto"/>
                <w:left w:val="none" w:sz="0" w:space="0" w:color="auto"/>
                <w:bottom w:val="none" w:sz="0" w:space="0" w:color="auto"/>
                <w:right w:val="none" w:sz="0" w:space="0" w:color="auto"/>
              </w:divBdr>
              <w:divsChild>
                <w:div w:id="1088622319">
                  <w:marLeft w:val="0"/>
                  <w:marRight w:val="1"/>
                  <w:marTop w:val="0"/>
                  <w:marBottom w:val="0"/>
                  <w:divBdr>
                    <w:top w:val="none" w:sz="0" w:space="0" w:color="auto"/>
                    <w:left w:val="none" w:sz="0" w:space="0" w:color="auto"/>
                    <w:bottom w:val="none" w:sz="0" w:space="0" w:color="auto"/>
                    <w:right w:val="none" w:sz="0" w:space="0" w:color="auto"/>
                  </w:divBdr>
                  <w:divsChild>
                    <w:div w:id="924923426">
                      <w:marLeft w:val="0"/>
                      <w:marRight w:val="0"/>
                      <w:marTop w:val="0"/>
                      <w:marBottom w:val="0"/>
                      <w:divBdr>
                        <w:top w:val="none" w:sz="0" w:space="0" w:color="auto"/>
                        <w:left w:val="none" w:sz="0" w:space="0" w:color="auto"/>
                        <w:bottom w:val="none" w:sz="0" w:space="0" w:color="auto"/>
                        <w:right w:val="none" w:sz="0" w:space="0" w:color="auto"/>
                      </w:divBdr>
                      <w:divsChild>
                        <w:div w:id="1252546027">
                          <w:marLeft w:val="0"/>
                          <w:marRight w:val="0"/>
                          <w:marTop w:val="0"/>
                          <w:marBottom w:val="0"/>
                          <w:divBdr>
                            <w:top w:val="none" w:sz="0" w:space="0" w:color="auto"/>
                            <w:left w:val="none" w:sz="0" w:space="0" w:color="auto"/>
                            <w:bottom w:val="none" w:sz="0" w:space="0" w:color="auto"/>
                            <w:right w:val="none" w:sz="0" w:space="0" w:color="auto"/>
                          </w:divBdr>
                          <w:divsChild>
                            <w:div w:id="887759456">
                              <w:marLeft w:val="0"/>
                              <w:marRight w:val="0"/>
                              <w:marTop w:val="120"/>
                              <w:marBottom w:val="360"/>
                              <w:divBdr>
                                <w:top w:val="none" w:sz="0" w:space="0" w:color="auto"/>
                                <w:left w:val="none" w:sz="0" w:space="0" w:color="auto"/>
                                <w:bottom w:val="none" w:sz="0" w:space="0" w:color="auto"/>
                                <w:right w:val="none" w:sz="0" w:space="0" w:color="auto"/>
                              </w:divBdr>
                              <w:divsChild>
                                <w:div w:id="924798561">
                                  <w:marLeft w:val="0"/>
                                  <w:marRight w:val="0"/>
                                  <w:marTop w:val="0"/>
                                  <w:marBottom w:val="0"/>
                                  <w:divBdr>
                                    <w:top w:val="none" w:sz="0" w:space="0" w:color="auto"/>
                                    <w:left w:val="none" w:sz="0" w:space="0" w:color="auto"/>
                                    <w:bottom w:val="none" w:sz="0" w:space="0" w:color="auto"/>
                                    <w:right w:val="none" w:sz="0" w:space="0" w:color="auto"/>
                                  </w:divBdr>
                                </w:div>
                                <w:div w:id="18312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7791">
      <w:bodyDiv w:val="1"/>
      <w:marLeft w:val="0"/>
      <w:marRight w:val="0"/>
      <w:marTop w:val="0"/>
      <w:marBottom w:val="0"/>
      <w:divBdr>
        <w:top w:val="none" w:sz="0" w:space="0" w:color="auto"/>
        <w:left w:val="none" w:sz="0" w:space="0" w:color="auto"/>
        <w:bottom w:val="none" w:sz="0" w:space="0" w:color="auto"/>
        <w:right w:val="none" w:sz="0" w:space="0" w:color="auto"/>
      </w:divBdr>
      <w:divsChild>
        <w:div w:id="485972814">
          <w:marLeft w:val="0"/>
          <w:marRight w:val="1"/>
          <w:marTop w:val="0"/>
          <w:marBottom w:val="0"/>
          <w:divBdr>
            <w:top w:val="none" w:sz="0" w:space="0" w:color="auto"/>
            <w:left w:val="none" w:sz="0" w:space="0" w:color="auto"/>
            <w:bottom w:val="none" w:sz="0" w:space="0" w:color="auto"/>
            <w:right w:val="none" w:sz="0" w:space="0" w:color="auto"/>
          </w:divBdr>
          <w:divsChild>
            <w:div w:id="833647398">
              <w:marLeft w:val="0"/>
              <w:marRight w:val="0"/>
              <w:marTop w:val="0"/>
              <w:marBottom w:val="0"/>
              <w:divBdr>
                <w:top w:val="none" w:sz="0" w:space="0" w:color="auto"/>
                <w:left w:val="none" w:sz="0" w:space="0" w:color="auto"/>
                <w:bottom w:val="none" w:sz="0" w:space="0" w:color="auto"/>
                <w:right w:val="none" w:sz="0" w:space="0" w:color="auto"/>
              </w:divBdr>
              <w:divsChild>
                <w:div w:id="1011175928">
                  <w:marLeft w:val="0"/>
                  <w:marRight w:val="1"/>
                  <w:marTop w:val="0"/>
                  <w:marBottom w:val="0"/>
                  <w:divBdr>
                    <w:top w:val="none" w:sz="0" w:space="0" w:color="auto"/>
                    <w:left w:val="none" w:sz="0" w:space="0" w:color="auto"/>
                    <w:bottom w:val="none" w:sz="0" w:space="0" w:color="auto"/>
                    <w:right w:val="none" w:sz="0" w:space="0" w:color="auto"/>
                  </w:divBdr>
                  <w:divsChild>
                    <w:div w:id="753359516">
                      <w:marLeft w:val="0"/>
                      <w:marRight w:val="0"/>
                      <w:marTop w:val="0"/>
                      <w:marBottom w:val="0"/>
                      <w:divBdr>
                        <w:top w:val="none" w:sz="0" w:space="0" w:color="auto"/>
                        <w:left w:val="none" w:sz="0" w:space="0" w:color="auto"/>
                        <w:bottom w:val="none" w:sz="0" w:space="0" w:color="auto"/>
                        <w:right w:val="none" w:sz="0" w:space="0" w:color="auto"/>
                      </w:divBdr>
                      <w:divsChild>
                        <w:div w:id="330763379">
                          <w:marLeft w:val="0"/>
                          <w:marRight w:val="0"/>
                          <w:marTop w:val="0"/>
                          <w:marBottom w:val="0"/>
                          <w:divBdr>
                            <w:top w:val="none" w:sz="0" w:space="0" w:color="auto"/>
                            <w:left w:val="none" w:sz="0" w:space="0" w:color="auto"/>
                            <w:bottom w:val="none" w:sz="0" w:space="0" w:color="auto"/>
                            <w:right w:val="none" w:sz="0" w:space="0" w:color="auto"/>
                          </w:divBdr>
                          <w:divsChild>
                            <w:div w:id="1751809971">
                              <w:marLeft w:val="0"/>
                              <w:marRight w:val="0"/>
                              <w:marTop w:val="120"/>
                              <w:marBottom w:val="360"/>
                              <w:divBdr>
                                <w:top w:val="none" w:sz="0" w:space="0" w:color="auto"/>
                                <w:left w:val="none" w:sz="0" w:space="0" w:color="auto"/>
                                <w:bottom w:val="none" w:sz="0" w:space="0" w:color="auto"/>
                                <w:right w:val="none" w:sz="0" w:space="0" w:color="auto"/>
                              </w:divBdr>
                              <w:divsChild>
                                <w:div w:id="363100481">
                                  <w:marLeft w:val="420"/>
                                  <w:marRight w:val="0"/>
                                  <w:marTop w:val="0"/>
                                  <w:marBottom w:val="0"/>
                                  <w:divBdr>
                                    <w:top w:val="none" w:sz="0" w:space="0" w:color="auto"/>
                                    <w:left w:val="none" w:sz="0" w:space="0" w:color="auto"/>
                                    <w:bottom w:val="none" w:sz="0" w:space="0" w:color="auto"/>
                                    <w:right w:val="none" w:sz="0" w:space="0" w:color="auto"/>
                                  </w:divBdr>
                                  <w:divsChild>
                                    <w:div w:id="22488844">
                                      <w:marLeft w:val="0"/>
                                      <w:marRight w:val="0"/>
                                      <w:marTop w:val="34"/>
                                      <w:marBottom w:val="34"/>
                                      <w:divBdr>
                                        <w:top w:val="none" w:sz="0" w:space="0" w:color="auto"/>
                                        <w:left w:val="none" w:sz="0" w:space="0" w:color="auto"/>
                                        <w:bottom w:val="none" w:sz="0" w:space="0" w:color="auto"/>
                                        <w:right w:val="none" w:sz="0" w:space="0" w:color="auto"/>
                                      </w:divBdr>
                                    </w:div>
                                    <w:div w:id="1319081">
                                      <w:marLeft w:val="0"/>
                                      <w:marRight w:val="0"/>
                                      <w:marTop w:val="0"/>
                                      <w:marBottom w:val="0"/>
                                      <w:divBdr>
                                        <w:top w:val="none" w:sz="0" w:space="0" w:color="auto"/>
                                        <w:left w:val="none" w:sz="0" w:space="0" w:color="auto"/>
                                        <w:bottom w:val="none" w:sz="0" w:space="0" w:color="auto"/>
                                        <w:right w:val="none" w:sz="0" w:space="0" w:color="auto"/>
                                      </w:divBdr>
                                      <w:divsChild>
                                        <w:div w:id="4633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520054">
      <w:bodyDiv w:val="1"/>
      <w:marLeft w:val="0"/>
      <w:marRight w:val="0"/>
      <w:marTop w:val="0"/>
      <w:marBottom w:val="0"/>
      <w:divBdr>
        <w:top w:val="none" w:sz="0" w:space="0" w:color="auto"/>
        <w:left w:val="none" w:sz="0" w:space="0" w:color="auto"/>
        <w:bottom w:val="none" w:sz="0" w:space="0" w:color="auto"/>
        <w:right w:val="none" w:sz="0" w:space="0" w:color="auto"/>
      </w:divBdr>
      <w:divsChild>
        <w:div w:id="838814835">
          <w:marLeft w:val="0"/>
          <w:marRight w:val="1"/>
          <w:marTop w:val="0"/>
          <w:marBottom w:val="0"/>
          <w:divBdr>
            <w:top w:val="none" w:sz="0" w:space="0" w:color="auto"/>
            <w:left w:val="none" w:sz="0" w:space="0" w:color="auto"/>
            <w:bottom w:val="none" w:sz="0" w:space="0" w:color="auto"/>
            <w:right w:val="none" w:sz="0" w:space="0" w:color="auto"/>
          </w:divBdr>
          <w:divsChild>
            <w:div w:id="2026513885">
              <w:marLeft w:val="0"/>
              <w:marRight w:val="0"/>
              <w:marTop w:val="0"/>
              <w:marBottom w:val="0"/>
              <w:divBdr>
                <w:top w:val="none" w:sz="0" w:space="0" w:color="auto"/>
                <w:left w:val="none" w:sz="0" w:space="0" w:color="auto"/>
                <w:bottom w:val="none" w:sz="0" w:space="0" w:color="auto"/>
                <w:right w:val="none" w:sz="0" w:space="0" w:color="auto"/>
              </w:divBdr>
              <w:divsChild>
                <w:div w:id="1615746511">
                  <w:marLeft w:val="0"/>
                  <w:marRight w:val="1"/>
                  <w:marTop w:val="0"/>
                  <w:marBottom w:val="0"/>
                  <w:divBdr>
                    <w:top w:val="none" w:sz="0" w:space="0" w:color="auto"/>
                    <w:left w:val="none" w:sz="0" w:space="0" w:color="auto"/>
                    <w:bottom w:val="none" w:sz="0" w:space="0" w:color="auto"/>
                    <w:right w:val="none" w:sz="0" w:space="0" w:color="auto"/>
                  </w:divBdr>
                  <w:divsChild>
                    <w:div w:id="1663073198">
                      <w:marLeft w:val="0"/>
                      <w:marRight w:val="0"/>
                      <w:marTop w:val="0"/>
                      <w:marBottom w:val="0"/>
                      <w:divBdr>
                        <w:top w:val="none" w:sz="0" w:space="0" w:color="auto"/>
                        <w:left w:val="none" w:sz="0" w:space="0" w:color="auto"/>
                        <w:bottom w:val="none" w:sz="0" w:space="0" w:color="auto"/>
                        <w:right w:val="none" w:sz="0" w:space="0" w:color="auto"/>
                      </w:divBdr>
                      <w:divsChild>
                        <w:div w:id="1105687953">
                          <w:marLeft w:val="0"/>
                          <w:marRight w:val="0"/>
                          <w:marTop w:val="0"/>
                          <w:marBottom w:val="0"/>
                          <w:divBdr>
                            <w:top w:val="none" w:sz="0" w:space="0" w:color="auto"/>
                            <w:left w:val="none" w:sz="0" w:space="0" w:color="auto"/>
                            <w:bottom w:val="none" w:sz="0" w:space="0" w:color="auto"/>
                            <w:right w:val="none" w:sz="0" w:space="0" w:color="auto"/>
                          </w:divBdr>
                          <w:divsChild>
                            <w:div w:id="183369740">
                              <w:marLeft w:val="0"/>
                              <w:marRight w:val="0"/>
                              <w:marTop w:val="120"/>
                              <w:marBottom w:val="360"/>
                              <w:divBdr>
                                <w:top w:val="none" w:sz="0" w:space="0" w:color="auto"/>
                                <w:left w:val="none" w:sz="0" w:space="0" w:color="auto"/>
                                <w:bottom w:val="none" w:sz="0" w:space="0" w:color="auto"/>
                                <w:right w:val="none" w:sz="0" w:space="0" w:color="auto"/>
                              </w:divBdr>
                              <w:divsChild>
                                <w:div w:id="925962303">
                                  <w:marLeft w:val="0"/>
                                  <w:marRight w:val="0"/>
                                  <w:marTop w:val="0"/>
                                  <w:marBottom w:val="0"/>
                                  <w:divBdr>
                                    <w:top w:val="none" w:sz="0" w:space="0" w:color="auto"/>
                                    <w:left w:val="none" w:sz="0" w:space="0" w:color="auto"/>
                                    <w:bottom w:val="none" w:sz="0" w:space="0" w:color="auto"/>
                                    <w:right w:val="none" w:sz="0" w:space="0" w:color="auto"/>
                                  </w:divBdr>
                                </w:div>
                                <w:div w:id="13564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115725">
      <w:bodyDiv w:val="1"/>
      <w:marLeft w:val="0"/>
      <w:marRight w:val="0"/>
      <w:marTop w:val="0"/>
      <w:marBottom w:val="0"/>
      <w:divBdr>
        <w:top w:val="none" w:sz="0" w:space="0" w:color="auto"/>
        <w:left w:val="none" w:sz="0" w:space="0" w:color="auto"/>
        <w:bottom w:val="none" w:sz="0" w:space="0" w:color="auto"/>
        <w:right w:val="none" w:sz="0" w:space="0" w:color="auto"/>
      </w:divBdr>
      <w:divsChild>
        <w:div w:id="2073650336">
          <w:marLeft w:val="0"/>
          <w:marRight w:val="1"/>
          <w:marTop w:val="0"/>
          <w:marBottom w:val="0"/>
          <w:divBdr>
            <w:top w:val="none" w:sz="0" w:space="0" w:color="auto"/>
            <w:left w:val="none" w:sz="0" w:space="0" w:color="auto"/>
            <w:bottom w:val="none" w:sz="0" w:space="0" w:color="auto"/>
            <w:right w:val="none" w:sz="0" w:space="0" w:color="auto"/>
          </w:divBdr>
          <w:divsChild>
            <w:div w:id="1477070516">
              <w:marLeft w:val="0"/>
              <w:marRight w:val="0"/>
              <w:marTop w:val="0"/>
              <w:marBottom w:val="0"/>
              <w:divBdr>
                <w:top w:val="none" w:sz="0" w:space="0" w:color="auto"/>
                <w:left w:val="none" w:sz="0" w:space="0" w:color="auto"/>
                <w:bottom w:val="none" w:sz="0" w:space="0" w:color="auto"/>
                <w:right w:val="none" w:sz="0" w:space="0" w:color="auto"/>
              </w:divBdr>
              <w:divsChild>
                <w:div w:id="241261783">
                  <w:marLeft w:val="0"/>
                  <w:marRight w:val="1"/>
                  <w:marTop w:val="0"/>
                  <w:marBottom w:val="0"/>
                  <w:divBdr>
                    <w:top w:val="none" w:sz="0" w:space="0" w:color="auto"/>
                    <w:left w:val="none" w:sz="0" w:space="0" w:color="auto"/>
                    <w:bottom w:val="none" w:sz="0" w:space="0" w:color="auto"/>
                    <w:right w:val="none" w:sz="0" w:space="0" w:color="auto"/>
                  </w:divBdr>
                  <w:divsChild>
                    <w:div w:id="1268545128">
                      <w:marLeft w:val="0"/>
                      <w:marRight w:val="0"/>
                      <w:marTop w:val="0"/>
                      <w:marBottom w:val="0"/>
                      <w:divBdr>
                        <w:top w:val="none" w:sz="0" w:space="0" w:color="auto"/>
                        <w:left w:val="none" w:sz="0" w:space="0" w:color="auto"/>
                        <w:bottom w:val="none" w:sz="0" w:space="0" w:color="auto"/>
                        <w:right w:val="none" w:sz="0" w:space="0" w:color="auto"/>
                      </w:divBdr>
                      <w:divsChild>
                        <w:div w:id="764955155">
                          <w:marLeft w:val="0"/>
                          <w:marRight w:val="0"/>
                          <w:marTop w:val="0"/>
                          <w:marBottom w:val="0"/>
                          <w:divBdr>
                            <w:top w:val="none" w:sz="0" w:space="0" w:color="auto"/>
                            <w:left w:val="none" w:sz="0" w:space="0" w:color="auto"/>
                            <w:bottom w:val="none" w:sz="0" w:space="0" w:color="auto"/>
                            <w:right w:val="none" w:sz="0" w:space="0" w:color="auto"/>
                          </w:divBdr>
                          <w:divsChild>
                            <w:div w:id="431979767">
                              <w:marLeft w:val="0"/>
                              <w:marRight w:val="0"/>
                              <w:marTop w:val="120"/>
                              <w:marBottom w:val="360"/>
                              <w:divBdr>
                                <w:top w:val="none" w:sz="0" w:space="0" w:color="auto"/>
                                <w:left w:val="none" w:sz="0" w:space="0" w:color="auto"/>
                                <w:bottom w:val="none" w:sz="0" w:space="0" w:color="auto"/>
                                <w:right w:val="none" w:sz="0" w:space="0" w:color="auto"/>
                              </w:divBdr>
                              <w:divsChild>
                                <w:div w:id="1827014981">
                                  <w:marLeft w:val="0"/>
                                  <w:marRight w:val="0"/>
                                  <w:marTop w:val="0"/>
                                  <w:marBottom w:val="0"/>
                                  <w:divBdr>
                                    <w:top w:val="none" w:sz="0" w:space="0" w:color="auto"/>
                                    <w:left w:val="none" w:sz="0" w:space="0" w:color="auto"/>
                                    <w:bottom w:val="none" w:sz="0" w:space="0" w:color="auto"/>
                                    <w:right w:val="none" w:sz="0" w:space="0" w:color="auto"/>
                                  </w:divBdr>
                                  <w:divsChild>
                                    <w:div w:id="1098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140827">
      <w:bodyDiv w:val="1"/>
      <w:marLeft w:val="0"/>
      <w:marRight w:val="0"/>
      <w:marTop w:val="0"/>
      <w:marBottom w:val="0"/>
      <w:divBdr>
        <w:top w:val="none" w:sz="0" w:space="0" w:color="auto"/>
        <w:left w:val="none" w:sz="0" w:space="0" w:color="auto"/>
        <w:bottom w:val="none" w:sz="0" w:space="0" w:color="auto"/>
        <w:right w:val="none" w:sz="0" w:space="0" w:color="auto"/>
      </w:divBdr>
      <w:divsChild>
        <w:div w:id="1011761416">
          <w:marLeft w:val="0"/>
          <w:marRight w:val="1"/>
          <w:marTop w:val="0"/>
          <w:marBottom w:val="0"/>
          <w:divBdr>
            <w:top w:val="none" w:sz="0" w:space="0" w:color="auto"/>
            <w:left w:val="none" w:sz="0" w:space="0" w:color="auto"/>
            <w:bottom w:val="none" w:sz="0" w:space="0" w:color="auto"/>
            <w:right w:val="none" w:sz="0" w:space="0" w:color="auto"/>
          </w:divBdr>
          <w:divsChild>
            <w:div w:id="702827643">
              <w:marLeft w:val="0"/>
              <w:marRight w:val="0"/>
              <w:marTop w:val="0"/>
              <w:marBottom w:val="0"/>
              <w:divBdr>
                <w:top w:val="none" w:sz="0" w:space="0" w:color="auto"/>
                <w:left w:val="none" w:sz="0" w:space="0" w:color="auto"/>
                <w:bottom w:val="none" w:sz="0" w:space="0" w:color="auto"/>
                <w:right w:val="none" w:sz="0" w:space="0" w:color="auto"/>
              </w:divBdr>
              <w:divsChild>
                <w:div w:id="612396621">
                  <w:marLeft w:val="0"/>
                  <w:marRight w:val="1"/>
                  <w:marTop w:val="0"/>
                  <w:marBottom w:val="0"/>
                  <w:divBdr>
                    <w:top w:val="none" w:sz="0" w:space="0" w:color="auto"/>
                    <w:left w:val="none" w:sz="0" w:space="0" w:color="auto"/>
                    <w:bottom w:val="none" w:sz="0" w:space="0" w:color="auto"/>
                    <w:right w:val="none" w:sz="0" w:space="0" w:color="auto"/>
                  </w:divBdr>
                  <w:divsChild>
                    <w:div w:id="1286694843">
                      <w:marLeft w:val="0"/>
                      <w:marRight w:val="0"/>
                      <w:marTop w:val="0"/>
                      <w:marBottom w:val="0"/>
                      <w:divBdr>
                        <w:top w:val="none" w:sz="0" w:space="0" w:color="auto"/>
                        <w:left w:val="none" w:sz="0" w:space="0" w:color="auto"/>
                        <w:bottom w:val="none" w:sz="0" w:space="0" w:color="auto"/>
                        <w:right w:val="none" w:sz="0" w:space="0" w:color="auto"/>
                      </w:divBdr>
                      <w:divsChild>
                        <w:div w:id="1638335900">
                          <w:marLeft w:val="0"/>
                          <w:marRight w:val="0"/>
                          <w:marTop w:val="0"/>
                          <w:marBottom w:val="0"/>
                          <w:divBdr>
                            <w:top w:val="none" w:sz="0" w:space="0" w:color="auto"/>
                            <w:left w:val="none" w:sz="0" w:space="0" w:color="auto"/>
                            <w:bottom w:val="none" w:sz="0" w:space="0" w:color="auto"/>
                            <w:right w:val="none" w:sz="0" w:space="0" w:color="auto"/>
                          </w:divBdr>
                          <w:divsChild>
                            <w:div w:id="635989426">
                              <w:marLeft w:val="0"/>
                              <w:marRight w:val="0"/>
                              <w:marTop w:val="120"/>
                              <w:marBottom w:val="360"/>
                              <w:divBdr>
                                <w:top w:val="none" w:sz="0" w:space="0" w:color="auto"/>
                                <w:left w:val="none" w:sz="0" w:space="0" w:color="auto"/>
                                <w:bottom w:val="none" w:sz="0" w:space="0" w:color="auto"/>
                                <w:right w:val="none" w:sz="0" w:space="0" w:color="auto"/>
                              </w:divBdr>
                              <w:divsChild>
                                <w:div w:id="979505806">
                                  <w:marLeft w:val="0"/>
                                  <w:marRight w:val="0"/>
                                  <w:marTop w:val="0"/>
                                  <w:marBottom w:val="0"/>
                                  <w:divBdr>
                                    <w:top w:val="none" w:sz="0" w:space="0" w:color="auto"/>
                                    <w:left w:val="none" w:sz="0" w:space="0" w:color="auto"/>
                                    <w:bottom w:val="none" w:sz="0" w:space="0" w:color="auto"/>
                                    <w:right w:val="none" w:sz="0" w:space="0" w:color="auto"/>
                                  </w:divBdr>
                                </w:div>
                                <w:div w:id="1273707181">
                                  <w:marLeft w:val="0"/>
                                  <w:marRight w:val="0"/>
                                  <w:marTop w:val="0"/>
                                  <w:marBottom w:val="0"/>
                                  <w:divBdr>
                                    <w:top w:val="none" w:sz="0" w:space="0" w:color="auto"/>
                                    <w:left w:val="none" w:sz="0" w:space="0" w:color="auto"/>
                                    <w:bottom w:val="none" w:sz="0" w:space="0" w:color="auto"/>
                                    <w:right w:val="none" w:sz="0" w:space="0" w:color="auto"/>
                                  </w:divBdr>
                                </w:div>
                                <w:div w:id="639532561">
                                  <w:marLeft w:val="0"/>
                                  <w:marRight w:val="0"/>
                                  <w:marTop w:val="0"/>
                                  <w:marBottom w:val="0"/>
                                  <w:divBdr>
                                    <w:top w:val="none" w:sz="0" w:space="0" w:color="auto"/>
                                    <w:left w:val="none" w:sz="0" w:space="0" w:color="auto"/>
                                    <w:bottom w:val="none" w:sz="0" w:space="0" w:color="auto"/>
                                    <w:right w:val="none" w:sz="0" w:space="0" w:color="auto"/>
                                  </w:divBdr>
                                </w:div>
                                <w:div w:id="269775731">
                                  <w:marLeft w:val="0"/>
                                  <w:marRight w:val="0"/>
                                  <w:marTop w:val="0"/>
                                  <w:marBottom w:val="0"/>
                                  <w:divBdr>
                                    <w:top w:val="none" w:sz="0" w:space="0" w:color="auto"/>
                                    <w:left w:val="none" w:sz="0" w:space="0" w:color="auto"/>
                                    <w:bottom w:val="none" w:sz="0" w:space="0" w:color="auto"/>
                                    <w:right w:val="none" w:sz="0" w:space="0" w:color="auto"/>
                                  </w:divBdr>
                                  <w:divsChild>
                                    <w:div w:id="1883592564">
                                      <w:marLeft w:val="0"/>
                                      <w:marRight w:val="0"/>
                                      <w:marTop w:val="0"/>
                                      <w:marBottom w:val="0"/>
                                      <w:divBdr>
                                        <w:top w:val="none" w:sz="0" w:space="0" w:color="auto"/>
                                        <w:left w:val="none" w:sz="0" w:space="0" w:color="auto"/>
                                        <w:bottom w:val="none" w:sz="0" w:space="0" w:color="auto"/>
                                        <w:right w:val="none" w:sz="0" w:space="0" w:color="auto"/>
                                      </w:divBdr>
                                    </w:div>
                                  </w:divsChild>
                                </w:div>
                                <w:div w:id="882794413">
                                  <w:marLeft w:val="0"/>
                                  <w:marRight w:val="0"/>
                                  <w:marTop w:val="0"/>
                                  <w:marBottom w:val="0"/>
                                  <w:divBdr>
                                    <w:top w:val="none" w:sz="0" w:space="0" w:color="auto"/>
                                    <w:left w:val="none" w:sz="0" w:space="0" w:color="auto"/>
                                    <w:bottom w:val="none" w:sz="0" w:space="0" w:color="auto"/>
                                    <w:right w:val="none" w:sz="0" w:space="0" w:color="auto"/>
                                  </w:divBdr>
                                </w:div>
                                <w:div w:id="560749949">
                                  <w:marLeft w:val="0"/>
                                  <w:marRight w:val="0"/>
                                  <w:marTop w:val="0"/>
                                  <w:marBottom w:val="0"/>
                                  <w:divBdr>
                                    <w:top w:val="none" w:sz="0" w:space="0" w:color="auto"/>
                                    <w:left w:val="none" w:sz="0" w:space="0" w:color="auto"/>
                                    <w:bottom w:val="none" w:sz="0" w:space="0" w:color="auto"/>
                                    <w:right w:val="none" w:sz="0" w:space="0" w:color="auto"/>
                                  </w:divBdr>
                                  <w:divsChild>
                                    <w:div w:id="2483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69669">
      <w:bodyDiv w:val="1"/>
      <w:marLeft w:val="0"/>
      <w:marRight w:val="0"/>
      <w:marTop w:val="0"/>
      <w:marBottom w:val="0"/>
      <w:divBdr>
        <w:top w:val="none" w:sz="0" w:space="0" w:color="auto"/>
        <w:left w:val="none" w:sz="0" w:space="0" w:color="auto"/>
        <w:bottom w:val="none" w:sz="0" w:space="0" w:color="auto"/>
        <w:right w:val="none" w:sz="0" w:space="0" w:color="auto"/>
      </w:divBdr>
      <w:divsChild>
        <w:div w:id="1973093459">
          <w:marLeft w:val="0"/>
          <w:marRight w:val="1"/>
          <w:marTop w:val="0"/>
          <w:marBottom w:val="0"/>
          <w:divBdr>
            <w:top w:val="none" w:sz="0" w:space="0" w:color="auto"/>
            <w:left w:val="none" w:sz="0" w:space="0" w:color="auto"/>
            <w:bottom w:val="none" w:sz="0" w:space="0" w:color="auto"/>
            <w:right w:val="none" w:sz="0" w:space="0" w:color="auto"/>
          </w:divBdr>
          <w:divsChild>
            <w:div w:id="162548327">
              <w:marLeft w:val="0"/>
              <w:marRight w:val="0"/>
              <w:marTop w:val="0"/>
              <w:marBottom w:val="0"/>
              <w:divBdr>
                <w:top w:val="none" w:sz="0" w:space="0" w:color="auto"/>
                <w:left w:val="none" w:sz="0" w:space="0" w:color="auto"/>
                <w:bottom w:val="none" w:sz="0" w:space="0" w:color="auto"/>
                <w:right w:val="none" w:sz="0" w:space="0" w:color="auto"/>
              </w:divBdr>
              <w:divsChild>
                <w:div w:id="501773667">
                  <w:marLeft w:val="0"/>
                  <w:marRight w:val="1"/>
                  <w:marTop w:val="0"/>
                  <w:marBottom w:val="0"/>
                  <w:divBdr>
                    <w:top w:val="none" w:sz="0" w:space="0" w:color="auto"/>
                    <w:left w:val="none" w:sz="0" w:space="0" w:color="auto"/>
                    <w:bottom w:val="none" w:sz="0" w:space="0" w:color="auto"/>
                    <w:right w:val="none" w:sz="0" w:space="0" w:color="auto"/>
                  </w:divBdr>
                  <w:divsChild>
                    <w:div w:id="1139106994">
                      <w:marLeft w:val="0"/>
                      <w:marRight w:val="0"/>
                      <w:marTop w:val="0"/>
                      <w:marBottom w:val="0"/>
                      <w:divBdr>
                        <w:top w:val="none" w:sz="0" w:space="0" w:color="auto"/>
                        <w:left w:val="none" w:sz="0" w:space="0" w:color="auto"/>
                        <w:bottom w:val="none" w:sz="0" w:space="0" w:color="auto"/>
                        <w:right w:val="none" w:sz="0" w:space="0" w:color="auto"/>
                      </w:divBdr>
                      <w:divsChild>
                        <w:div w:id="37359459">
                          <w:marLeft w:val="0"/>
                          <w:marRight w:val="0"/>
                          <w:marTop w:val="0"/>
                          <w:marBottom w:val="0"/>
                          <w:divBdr>
                            <w:top w:val="none" w:sz="0" w:space="0" w:color="auto"/>
                            <w:left w:val="none" w:sz="0" w:space="0" w:color="auto"/>
                            <w:bottom w:val="none" w:sz="0" w:space="0" w:color="auto"/>
                            <w:right w:val="none" w:sz="0" w:space="0" w:color="auto"/>
                          </w:divBdr>
                          <w:divsChild>
                            <w:div w:id="122968097">
                              <w:marLeft w:val="0"/>
                              <w:marRight w:val="0"/>
                              <w:marTop w:val="120"/>
                              <w:marBottom w:val="360"/>
                              <w:divBdr>
                                <w:top w:val="none" w:sz="0" w:space="0" w:color="auto"/>
                                <w:left w:val="none" w:sz="0" w:space="0" w:color="auto"/>
                                <w:bottom w:val="none" w:sz="0" w:space="0" w:color="auto"/>
                                <w:right w:val="none" w:sz="0" w:space="0" w:color="auto"/>
                              </w:divBdr>
                              <w:divsChild>
                                <w:div w:id="490680600">
                                  <w:marLeft w:val="420"/>
                                  <w:marRight w:val="0"/>
                                  <w:marTop w:val="0"/>
                                  <w:marBottom w:val="0"/>
                                  <w:divBdr>
                                    <w:top w:val="none" w:sz="0" w:space="0" w:color="auto"/>
                                    <w:left w:val="none" w:sz="0" w:space="0" w:color="auto"/>
                                    <w:bottom w:val="none" w:sz="0" w:space="0" w:color="auto"/>
                                    <w:right w:val="none" w:sz="0" w:space="0" w:color="auto"/>
                                  </w:divBdr>
                                  <w:divsChild>
                                    <w:div w:id="1599555874">
                                      <w:marLeft w:val="0"/>
                                      <w:marRight w:val="0"/>
                                      <w:marTop w:val="34"/>
                                      <w:marBottom w:val="34"/>
                                      <w:divBdr>
                                        <w:top w:val="none" w:sz="0" w:space="0" w:color="auto"/>
                                        <w:left w:val="none" w:sz="0" w:space="0" w:color="auto"/>
                                        <w:bottom w:val="none" w:sz="0" w:space="0" w:color="auto"/>
                                        <w:right w:val="none" w:sz="0" w:space="0" w:color="auto"/>
                                      </w:divBdr>
                                    </w:div>
                                    <w:div w:id="1875461846">
                                      <w:marLeft w:val="0"/>
                                      <w:marRight w:val="0"/>
                                      <w:marTop w:val="0"/>
                                      <w:marBottom w:val="0"/>
                                      <w:divBdr>
                                        <w:top w:val="none" w:sz="0" w:space="0" w:color="auto"/>
                                        <w:left w:val="none" w:sz="0" w:space="0" w:color="auto"/>
                                        <w:bottom w:val="none" w:sz="0" w:space="0" w:color="auto"/>
                                        <w:right w:val="none" w:sz="0" w:space="0" w:color="auto"/>
                                      </w:divBdr>
                                      <w:divsChild>
                                        <w:div w:id="10418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513063">
      <w:bodyDiv w:val="1"/>
      <w:marLeft w:val="0"/>
      <w:marRight w:val="0"/>
      <w:marTop w:val="0"/>
      <w:marBottom w:val="0"/>
      <w:divBdr>
        <w:top w:val="none" w:sz="0" w:space="0" w:color="auto"/>
        <w:left w:val="none" w:sz="0" w:space="0" w:color="auto"/>
        <w:bottom w:val="none" w:sz="0" w:space="0" w:color="auto"/>
        <w:right w:val="none" w:sz="0" w:space="0" w:color="auto"/>
      </w:divBdr>
      <w:divsChild>
        <w:div w:id="1570967666">
          <w:marLeft w:val="0"/>
          <w:marRight w:val="1"/>
          <w:marTop w:val="0"/>
          <w:marBottom w:val="0"/>
          <w:divBdr>
            <w:top w:val="none" w:sz="0" w:space="0" w:color="auto"/>
            <w:left w:val="none" w:sz="0" w:space="0" w:color="auto"/>
            <w:bottom w:val="none" w:sz="0" w:space="0" w:color="auto"/>
            <w:right w:val="none" w:sz="0" w:space="0" w:color="auto"/>
          </w:divBdr>
          <w:divsChild>
            <w:div w:id="953439681">
              <w:marLeft w:val="0"/>
              <w:marRight w:val="0"/>
              <w:marTop w:val="0"/>
              <w:marBottom w:val="0"/>
              <w:divBdr>
                <w:top w:val="none" w:sz="0" w:space="0" w:color="auto"/>
                <w:left w:val="none" w:sz="0" w:space="0" w:color="auto"/>
                <w:bottom w:val="none" w:sz="0" w:space="0" w:color="auto"/>
                <w:right w:val="none" w:sz="0" w:space="0" w:color="auto"/>
              </w:divBdr>
              <w:divsChild>
                <w:div w:id="1875730533">
                  <w:marLeft w:val="0"/>
                  <w:marRight w:val="1"/>
                  <w:marTop w:val="0"/>
                  <w:marBottom w:val="0"/>
                  <w:divBdr>
                    <w:top w:val="none" w:sz="0" w:space="0" w:color="auto"/>
                    <w:left w:val="none" w:sz="0" w:space="0" w:color="auto"/>
                    <w:bottom w:val="none" w:sz="0" w:space="0" w:color="auto"/>
                    <w:right w:val="none" w:sz="0" w:space="0" w:color="auto"/>
                  </w:divBdr>
                  <w:divsChild>
                    <w:div w:id="1448507784">
                      <w:marLeft w:val="0"/>
                      <w:marRight w:val="0"/>
                      <w:marTop w:val="0"/>
                      <w:marBottom w:val="0"/>
                      <w:divBdr>
                        <w:top w:val="none" w:sz="0" w:space="0" w:color="auto"/>
                        <w:left w:val="none" w:sz="0" w:space="0" w:color="auto"/>
                        <w:bottom w:val="none" w:sz="0" w:space="0" w:color="auto"/>
                        <w:right w:val="none" w:sz="0" w:space="0" w:color="auto"/>
                      </w:divBdr>
                      <w:divsChild>
                        <w:div w:id="200558406">
                          <w:marLeft w:val="0"/>
                          <w:marRight w:val="0"/>
                          <w:marTop w:val="0"/>
                          <w:marBottom w:val="0"/>
                          <w:divBdr>
                            <w:top w:val="none" w:sz="0" w:space="0" w:color="auto"/>
                            <w:left w:val="none" w:sz="0" w:space="0" w:color="auto"/>
                            <w:bottom w:val="none" w:sz="0" w:space="0" w:color="auto"/>
                            <w:right w:val="none" w:sz="0" w:space="0" w:color="auto"/>
                          </w:divBdr>
                          <w:divsChild>
                            <w:div w:id="902835567">
                              <w:marLeft w:val="0"/>
                              <w:marRight w:val="0"/>
                              <w:marTop w:val="120"/>
                              <w:marBottom w:val="360"/>
                              <w:divBdr>
                                <w:top w:val="none" w:sz="0" w:space="0" w:color="auto"/>
                                <w:left w:val="none" w:sz="0" w:space="0" w:color="auto"/>
                                <w:bottom w:val="none" w:sz="0" w:space="0" w:color="auto"/>
                                <w:right w:val="none" w:sz="0" w:space="0" w:color="auto"/>
                              </w:divBdr>
                              <w:divsChild>
                                <w:div w:id="310252713">
                                  <w:marLeft w:val="0"/>
                                  <w:marRight w:val="0"/>
                                  <w:marTop w:val="0"/>
                                  <w:marBottom w:val="0"/>
                                  <w:divBdr>
                                    <w:top w:val="none" w:sz="0" w:space="0" w:color="auto"/>
                                    <w:left w:val="none" w:sz="0" w:space="0" w:color="auto"/>
                                    <w:bottom w:val="none" w:sz="0" w:space="0" w:color="auto"/>
                                    <w:right w:val="none" w:sz="0" w:space="0" w:color="auto"/>
                                  </w:divBdr>
                                  <w:divsChild>
                                    <w:div w:id="250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244998">
      <w:bodyDiv w:val="1"/>
      <w:marLeft w:val="0"/>
      <w:marRight w:val="0"/>
      <w:marTop w:val="0"/>
      <w:marBottom w:val="0"/>
      <w:divBdr>
        <w:top w:val="none" w:sz="0" w:space="0" w:color="auto"/>
        <w:left w:val="none" w:sz="0" w:space="0" w:color="auto"/>
        <w:bottom w:val="none" w:sz="0" w:space="0" w:color="auto"/>
        <w:right w:val="none" w:sz="0" w:space="0" w:color="auto"/>
      </w:divBdr>
    </w:div>
    <w:div w:id="1950576931">
      <w:bodyDiv w:val="1"/>
      <w:marLeft w:val="0"/>
      <w:marRight w:val="0"/>
      <w:marTop w:val="0"/>
      <w:marBottom w:val="0"/>
      <w:divBdr>
        <w:top w:val="none" w:sz="0" w:space="0" w:color="auto"/>
        <w:left w:val="none" w:sz="0" w:space="0" w:color="auto"/>
        <w:bottom w:val="none" w:sz="0" w:space="0" w:color="auto"/>
        <w:right w:val="none" w:sz="0" w:space="0" w:color="auto"/>
      </w:divBdr>
      <w:divsChild>
        <w:div w:id="916405422">
          <w:marLeft w:val="0"/>
          <w:marRight w:val="1"/>
          <w:marTop w:val="0"/>
          <w:marBottom w:val="0"/>
          <w:divBdr>
            <w:top w:val="none" w:sz="0" w:space="0" w:color="auto"/>
            <w:left w:val="none" w:sz="0" w:space="0" w:color="auto"/>
            <w:bottom w:val="none" w:sz="0" w:space="0" w:color="auto"/>
            <w:right w:val="none" w:sz="0" w:space="0" w:color="auto"/>
          </w:divBdr>
          <w:divsChild>
            <w:div w:id="992371370">
              <w:marLeft w:val="0"/>
              <w:marRight w:val="0"/>
              <w:marTop w:val="0"/>
              <w:marBottom w:val="0"/>
              <w:divBdr>
                <w:top w:val="none" w:sz="0" w:space="0" w:color="auto"/>
                <w:left w:val="none" w:sz="0" w:space="0" w:color="auto"/>
                <w:bottom w:val="none" w:sz="0" w:space="0" w:color="auto"/>
                <w:right w:val="none" w:sz="0" w:space="0" w:color="auto"/>
              </w:divBdr>
              <w:divsChild>
                <w:div w:id="691298542">
                  <w:marLeft w:val="0"/>
                  <w:marRight w:val="1"/>
                  <w:marTop w:val="0"/>
                  <w:marBottom w:val="0"/>
                  <w:divBdr>
                    <w:top w:val="none" w:sz="0" w:space="0" w:color="auto"/>
                    <w:left w:val="none" w:sz="0" w:space="0" w:color="auto"/>
                    <w:bottom w:val="none" w:sz="0" w:space="0" w:color="auto"/>
                    <w:right w:val="none" w:sz="0" w:space="0" w:color="auto"/>
                  </w:divBdr>
                  <w:divsChild>
                    <w:div w:id="929198569">
                      <w:marLeft w:val="0"/>
                      <w:marRight w:val="0"/>
                      <w:marTop w:val="0"/>
                      <w:marBottom w:val="0"/>
                      <w:divBdr>
                        <w:top w:val="none" w:sz="0" w:space="0" w:color="auto"/>
                        <w:left w:val="none" w:sz="0" w:space="0" w:color="auto"/>
                        <w:bottom w:val="none" w:sz="0" w:space="0" w:color="auto"/>
                        <w:right w:val="none" w:sz="0" w:space="0" w:color="auto"/>
                      </w:divBdr>
                      <w:divsChild>
                        <w:div w:id="275412878">
                          <w:marLeft w:val="0"/>
                          <w:marRight w:val="0"/>
                          <w:marTop w:val="0"/>
                          <w:marBottom w:val="0"/>
                          <w:divBdr>
                            <w:top w:val="none" w:sz="0" w:space="0" w:color="auto"/>
                            <w:left w:val="none" w:sz="0" w:space="0" w:color="auto"/>
                            <w:bottom w:val="none" w:sz="0" w:space="0" w:color="auto"/>
                            <w:right w:val="none" w:sz="0" w:space="0" w:color="auto"/>
                          </w:divBdr>
                          <w:divsChild>
                            <w:div w:id="1145126426">
                              <w:marLeft w:val="0"/>
                              <w:marRight w:val="0"/>
                              <w:marTop w:val="120"/>
                              <w:marBottom w:val="360"/>
                              <w:divBdr>
                                <w:top w:val="none" w:sz="0" w:space="0" w:color="auto"/>
                                <w:left w:val="none" w:sz="0" w:space="0" w:color="auto"/>
                                <w:bottom w:val="none" w:sz="0" w:space="0" w:color="auto"/>
                                <w:right w:val="none" w:sz="0" w:space="0" w:color="auto"/>
                              </w:divBdr>
                              <w:divsChild>
                                <w:div w:id="345640365">
                                  <w:marLeft w:val="0"/>
                                  <w:marRight w:val="0"/>
                                  <w:marTop w:val="0"/>
                                  <w:marBottom w:val="0"/>
                                  <w:divBdr>
                                    <w:top w:val="none" w:sz="0" w:space="0" w:color="auto"/>
                                    <w:left w:val="none" w:sz="0" w:space="0" w:color="auto"/>
                                    <w:bottom w:val="none" w:sz="0" w:space="0" w:color="auto"/>
                                    <w:right w:val="none" w:sz="0" w:space="0" w:color="auto"/>
                                  </w:divBdr>
                                  <w:divsChild>
                                    <w:div w:id="5509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9796">
      <w:bodyDiv w:val="1"/>
      <w:marLeft w:val="0"/>
      <w:marRight w:val="0"/>
      <w:marTop w:val="0"/>
      <w:marBottom w:val="0"/>
      <w:divBdr>
        <w:top w:val="none" w:sz="0" w:space="0" w:color="auto"/>
        <w:left w:val="none" w:sz="0" w:space="0" w:color="auto"/>
        <w:bottom w:val="none" w:sz="0" w:space="0" w:color="auto"/>
        <w:right w:val="none" w:sz="0" w:space="0" w:color="auto"/>
      </w:divBdr>
    </w:div>
    <w:div w:id="1992169041">
      <w:bodyDiv w:val="1"/>
      <w:marLeft w:val="0"/>
      <w:marRight w:val="0"/>
      <w:marTop w:val="0"/>
      <w:marBottom w:val="0"/>
      <w:divBdr>
        <w:top w:val="none" w:sz="0" w:space="0" w:color="auto"/>
        <w:left w:val="none" w:sz="0" w:space="0" w:color="auto"/>
        <w:bottom w:val="none" w:sz="0" w:space="0" w:color="auto"/>
        <w:right w:val="none" w:sz="0" w:space="0" w:color="auto"/>
      </w:divBdr>
      <w:divsChild>
        <w:div w:id="1636064526">
          <w:marLeft w:val="0"/>
          <w:marRight w:val="1"/>
          <w:marTop w:val="0"/>
          <w:marBottom w:val="0"/>
          <w:divBdr>
            <w:top w:val="none" w:sz="0" w:space="0" w:color="auto"/>
            <w:left w:val="none" w:sz="0" w:space="0" w:color="auto"/>
            <w:bottom w:val="none" w:sz="0" w:space="0" w:color="auto"/>
            <w:right w:val="none" w:sz="0" w:space="0" w:color="auto"/>
          </w:divBdr>
          <w:divsChild>
            <w:div w:id="1804422682">
              <w:marLeft w:val="0"/>
              <w:marRight w:val="0"/>
              <w:marTop w:val="0"/>
              <w:marBottom w:val="0"/>
              <w:divBdr>
                <w:top w:val="none" w:sz="0" w:space="0" w:color="auto"/>
                <w:left w:val="none" w:sz="0" w:space="0" w:color="auto"/>
                <w:bottom w:val="none" w:sz="0" w:space="0" w:color="auto"/>
                <w:right w:val="none" w:sz="0" w:space="0" w:color="auto"/>
              </w:divBdr>
              <w:divsChild>
                <w:div w:id="2057503924">
                  <w:marLeft w:val="0"/>
                  <w:marRight w:val="1"/>
                  <w:marTop w:val="0"/>
                  <w:marBottom w:val="0"/>
                  <w:divBdr>
                    <w:top w:val="none" w:sz="0" w:space="0" w:color="auto"/>
                    <w:left w:val="none" w:sz="0" w:space="0" w:color="auto"/>
                    <w:bottom w:val="none" w:sz="0" w:space="0" w:color="auto"/>
                    <w:right w:val="none" w:sz="0" w:space="0" w:color="auto"/>
                  </w:divBdr>
                  <w:divsChild>
                    <w:div w:id="152838216">
                      <w:marLeft w:val="0"/>
                      <w:marRight w:val="0"/>
                      <w:marTop w:val="0"/>
                      <w:marBottom w:val="0"/>
                      <w:divBdr>
                        <w:top w:val="none" w:sz="0" w:space="0" w:color="auto"/>
                        <w:left w:val="none" w:sz="0" w:space="0" w:color="auto"/>
                        <w:bottom w:val="none" w:sz="0" w:space="0" w:color="auto"/>
                        <w:right w:val="none" w:sz="0" w:space="0" w:color="auto"/>
                      </w:divBdr>
                      <w:divsChild>
                        <w:div w:id="1773476039">
                          <w:marLeft w:val="0"/>
                          <w:marRight w:val="0"/>
                          <w:marTop w:val="0"/>
                          <w:marBottom w:val="0"/>
                          <w:divBdr>
                            <w:top w:val="none" w:sz="0" w:space="0" w:color="auto"/>
                            <w:left w:val="none" w:sz="0" w:space="0" w:color="auto"/>
                            <w:bottom w:val="none" w:sz="0" w:space="0" w:color="auto"/>
                            <w:right w:val="none" w:sz="0" w:space="0" w:color="auto"/>
                          </w:divBdr>
                          <w:divsChild>
                            <w:div w:id="1312371648">
                              <w:marLeft w:val="0"/>
                              <w:marRight w:val="0"/>
                              <w:marTop w:val="120"/>
                              <w:marBottom w:val="360"/>
                              <w:divBdr>
                                <w:top w:val="none" w:sz="0" w:space="0" w:color="auto"/>
                                <w:left w:val="none" w:sz="0" w:space="0" w:color="auto"/>
                                <w:bottom w:val="none" w:sz="0" w:space="0" w:color="auto"/>
                                <w:right w:val="none" w:sz="0" w:space="0" w:color="auto"/>
                              </w:divBdr>
                              <w:divsChild>
                                <w:div w:id="1848790059">
                                  <w:marLeft w:val="0"/>
                                  <w:marRight w:val="0"/>
                                  <w:marTop w:val="0"/>
                                  <w:marBottom w:val="0"/>
                                  <w:divBdr>
                                    <w:top w:val="none" w:sz="0" w:space="0" w:color="auto"/>
                                    <w:left w:val="none" w:sz="0" w:space="0" w:color="auto"/>
                                    <w:bottom w:val="none" w:sz="0" w:space="0" w:color="auto"/>
                                    <w:right w:val="none" w:sz="0" w:space="0" w:color="auto"/>
                                  </w:divBdr>
                                </w:div>
                                <w:div w:id="8795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448025">
      <w:bodyDiv w:val="1"/>
      <w:marLeft w:val="0"/>
      <w:marRight w:val="0"/>
      <w:marTop w:val="0"/>
      <w:marBottom w:val="0"/>
      <w:divBdr>
        <w:top w:val="none" w:sz="0" w:space="0" w:color="auto"/>
        <w:left w:val="none" w:sz="0" w:space="0" w:color="auto"/>
        <w:bottom w:val="none" w:sz="0" w:space="0" w:color="auto"/>
        <w:right w:val="none" w:sz="0" w:space="0" w:color="auto"/>
      </w:divBdr>
      <w:divsChild>
        <w:div w:id="624118148">
          <w:marLeft w:val="0"/>
          <w:marRight w:val="1"/>
          <w:marTop w:val="0"/>
          <w:marBottom w:val="0"/>
          <w:divBdr>
            <w:top w:val="none" w:sz="0" w:space="0" w:color="auto"/>
            <w:left w:val="none" w:sz="0" w:space="0" w:color="auto"/>
            <w:bottom w:val="none" w:sz="0" w:space="0" w:color="auto"/>
            <w:right w:val="none" w:sz="0" w:space="0" w:color="auto"/>
          </w:divBdr>
          <w:divsChild>
            <w:div w:id="955141146">
              <w:marLeft w:val="0"/>
              <w:marRight w:val="0"/>
              <w:marTop w:val="0"/>
              <w:marBottom w:val="0"/>
              <w:divBdr>
                <w:top w:val="none" w:sz="0" w:space="0" w:color="auto"/>
                <w:left w:val="none" w:sz="0" w:space="0" w:color="auto"/>
                <w:bottom w:val="none" w:sz="0" w:space="0" w:color="auto"/>
                <w:right w:val="none" w:sz="0" w:space="0" w:color="auto"/>
              </w:divBdr>
              <w:divsChild>
                <w:div w:id="451941979">
                  <w:marLeft w:val="0"/>
                  <w:marRight w:val="1"/>
                  <w:marTop w:val="0"/>
                  <w:marBottom w:val="0"/>
                  <w:divBdr>
                    <w:top w:val="none" w:sz="0" w:space="0" w:color="auto"/>
                    <w:left w:val="none" w:sz="0" w:space="0" w:color="auto"/>
                    <w:bottom w:val="none" w:sz="0" w:space="0" w:color="auto"/>
                    <w:right w:val="none" w:sz="0" w:space="0" w:color="auto"/>
                  </w:divBdr>
                  <w:divsChild>
                    <w:div w:id="504243023">
                      <w:marLeft w:val="0"/>
                      <w:marRight w:val="0"/>
                      <w:marTop w:val="0"/>
                      <w:marBottom w:val="0"/>
                      <w:divBdr>
                        <w:top w:val="none" w:sz="0" w:space="0" w:color="auto"/>
                        <w:left w:val="none" w:sz="0" w:space="0" w:color="auto"/>
                        <w:bottom w:val="none" w:sz="0" w:space="0" w:color="auto"/>
                        <w:right w:val="none" w:sz="0" w:space="0" w:color="auto"/>
                      </w:divBdr>
                      <w:divsChild>
                        <w:div w:id="155074335">
                          <w:marLeft w:val="0"/>
                          <w:marRight w:val="0"/>
                          <w:marTop w:val="0"/>
                          <w:marBottom w:val="0"/>
                          <w:divBdr>
                            <w:top w:val="none" w:sz="0" w:space="0" w:color="auto"/>
                            <w:left w:val="none" w:sz="0" w:space="0" w:color="auto"/>
                            <w:bottom w:val="none" w:sz="0" w:space="0" w:color="auto"/>
                            <w:right w:val="none" w:sz="0" w:space="0" w:color="auto"/>
                          </w:divBdr>
                          <w:divsChild>
                            <w:div w:id="768742505">
                              <w:marLeft w:val="0"/>
                              <w:marRight w:val="0"/>
                              <w:marTop w:val="120"/>
                              <w:marBottom w:val="360"/>
                              <w:divBdr>
                                <w:top w:val="none" w:sz="0" w:space="0" w:color="auto"/>
                                <w:left w:val="none" w:sz="0" w:space="0" w:color="auto"/>
                                <w:bottom w:val="none" w:sz="0" w:space="0" w:color="auto"/>
                                <w:right w:val="none" w:sz="0" w:space="0" w:color="auto"/>
                              </w:divBdr>
                              <w:divsChild>
                                <w:div w:id="372849659">
                                  <w:marLeft w:val="0"/>
                                  <w:marRight w:val="0"/>
                                  <w:marTop w:val="0"/>
                                  <w:marBottom w:val="0"/>
                                  <w:divBdr>
                                    <w:top w:val="none" w:sz="0" w:space="0" w:color="auto"/>
                                    <w:left w:val="none" w:sz="0" w:space="0" w:color="auto"/>
                                    <w:bottom w:val="none" w:sz="0" w:space="0" w:color="auto"/>
                                    <w:right w:val="none" w:sz="0" w:space="0" w:color="auto"/>
                                  </w:divBdr>
                                  <w:divsChild>
                                    <w:div w:id="9289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3266303">
      <w:bodyDiv w:val="1"/>
      <w:marLeft w:val="0"/>
      <w:marRight w:val="0"/>
      <w:marTop w:val="0"/>
      <w:marBottom w:val="0"/>
      <w:divBdr>
        <w:top w:val="none" w:sz="0" w:space="0" w:color="auto"/>
        <w:left w:val="none" w:sz="0" w:space="0" w:color="auto"/>
        <w:bottom w:val="none" w:sz="0" w:space="0" w:color="auto"/>
        <w:right w:val="none" w:sz="0" w:space="0" w:color="auto"/>
      </w:divBdr>
      <w:divsChild>
        <w:div w:id="725640192">
          <w:marLeft w:val="0"/>
          <w:marRight w:val="1"/>
          <w:marTop w:val="0"/>
          <w:marBottom w:val="0"/>
          <w:divBdr>
            <w:top w:val="none" w:sz="0" w:space="0" w:color="auto"/>
            <w:left w:val="none" w:sz="0" w:space="0" w:color="auto"/>
            <w:bottom w:val="none" w:sz="0" w:space="0" w:color="auto"/>
            <w:right w:val="none" w:sz="0" w:space="0" w:color="auto"/>
          </w:divBdr>
          <w:divsChild>
            <w:div w:id="698091638">
              <w:marLeft w:val="0"/>
              <w:marRight w:val="0"/>
              <w:marTop w:val="0"/>
              <w:marBottom w:val="0"/>
              <w:divBdr>
                <w:top w:val="none" w:sz="0" w:space="0" w:color="auto"/>
                <w:left w:val="none" w:sz="0" w:space="0" w:color="auto"/>
                <w:bottom w:val="none" w:sz="0" w:space="0" w:color="auto"/>
                <w:right w:val="none" w:sz="0" w:space="0" w:color="auto"/>
              </w:divBdr>
              <w:divsChild>
                <w:div w:id="26611844">
                  <w:marLeft w:val="0"/>
                  <w:marRight w:val="1"/>
                  <w:marTop w:val="0"/>
                  <w:marBottom w:val="0"/>
                  <w:divBdr>
                    <w:top w:val="none" w:sz="0" w:space="0" w:color="auto"/>
                    <w:left w:val="none" w:sz="0" w:space="0" w:color="auto"/>
                    <w:bottom w:val="none" w:sz="0" w:space="0" w:color="auto"/>
                    <w:right w:val="none" w:sz="0" w:space="0" w:color="auto"/>
                  </w:divBdr>
                  <w:divsChild>
                    <w:div w:id="12000818">
                      <w:marLeft w:val="0"/>
                      <w:marRight w:val="0"/>
                      <w:marTop w:val="0"/>
                      <w:marBottom w:val="0"/>
                      <w:divBdr>
                        <w:top w:val="none" w:sz="0" w:space="0" w:color="auto"/>
                        <w:left w:val="none" w:sz="0" w:space="0" w:color="auto"/>
                        <w:bottom w:val="none" w:sz="0" w:space="0" w:color="auto"/>
                        <w:right w:val="none" w:sz="0" w:space="0" w:color="auto"/>
                      </w:divBdr>
                      <w:divsChild>
                        <w:div w:id="997685506">
                          <w:marLeft w:val="0"/>
                          <w:marRight w:val="0"/>
                          <w:marTop w:val="0"/>
                          <w:marBottom w:val="0"/>
                          <w:divBdr>
                            <w:top w:val="none" w:sz="0" w:space="0" w:color="auto"/>
                            <w:left w:val="none" w:sz="0" w:space="0" w:color="auto"/>
                            <w:bottom w:val="none" w:sz="0" w:space="0" w:color="auto"/>
                            <w:right w:val="none" w:sz="0" w:space="0" w:color="auto"/>
                          </w:divBdr>
                          <w:divsChild>
                            <w:div w:id="266431297">
                              <w:marLeft w:val="0"/>
                              <w:marRight w:val="0"/>
                              <w:marTop w:val="120"/>
                              <w:marBottom w:val="360"/>
                              <w:divBdr>
                                <w:top w:val="none" w:sz="0" w:space="0" w:color="auto"/>
                                <w:left w:val="none" w:sz="0" w:space="0" w:color="auto"/>
                                <w:bottom w:val="none" w:sz="0" w:space="0" w:color="auto"/>
                                <w:right w:val="none" w:sz="0" w:space="0" w:color="auto"/>
                              </w:divBdr>
                              <w:divsChild>
                                <w:div w:id="184172601">
                                  <w:marLeft w:val="0"/>
                                  <w:marRight w:val="0"/>
                                  <w:marTop w:val="0"/>
                                  <w:marBottom w:val="0"/>
                                  <w:divBdr>
                                    <w:top w:val="none" w:sz="0" w:space="0" w:color="auto"/>
                                    <w:left w:val="none" w:sz="0" w:space="0" w:color="auto"/>
                                    <w:bottom w:val="none" w:sz="0" w:space="0" w:color="auto"/>
                                    <w:right w:val="none" w:sz="0" w:space="0" w:color="auto"/>
                                  </w:divBdr>
                                </w:div>
                                <w:div w:id="13925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86920">
      <w:bodyDiv w:val="1"/>
      <w:marLeft w:val="0"/>
      <w:marRight w:val="0"/>
      <w:marTop w:val="0"/>
      <w:marBottom w:val="0"/>
      <w:divBdr>
        <w:top w:val="none" w:sz="0" w:space="0" w:color="auto"/>
        <w:left w:val="none" w:sz="0" w:space="0" w:color="auto"/>
        <w:bottom w:val="none" w:sz="0" w:space="0" w:color="auto"/>
        <w:right w:val="none" w:sz="0" w:space="0" w:color="auto"/>
      </w:divBdr>
      <w:divsChild>
        <w:div w:id="2125421077">
          <w:marLeft w:val="0"/>
          <w:marRight w:val="1"/>
          <w:marTop w:val="0"/>
          <w:marBottom w:val="0"/>
          <w:divBdr>
            <w:top w:val="none" w:sz="0" w:space="0" w:color="auto"/>
            <w:left w:val="none" w:sz="0" w:space="0" w:color="auto"/>
            <w:bottom w:val="none" w:sz="0" w:space="0" w:color="auto"/>
            <w:right w:val="none" w:sz="0" w:space="0" w:color="auto"/>
          </w:divBdr>
          <w:divsChild>
            <w:div w:id="971059103">
              <w:marLeft w:val="0"/>
              <w:marRight w:val="0"/>
              <w:marTop w:val="0"/>
              <w:marBottom w:val="0"/>
              <w:divBdr>
                <w:top w:val="none" w:sz="0" w:space="0" w:color="auto"/>
                <w:left w:val="none" w:sz="0" w:space="0" w:color="auto"/>
                <w:bottom w:val="none" w:sz="0" w:space="0" w:color="auto"/>
                <w:right w:val="none" w:sz="0" w:space="0" w:color="auto"/>
              </w:divBdr>
              <w:divsChild>
                <w:div w:id="670061802">
                  <w:marLeft w:val="0"/>
                  <w:marRight w:val="1"/>
                  <w:marTop w:val="0"/>
                  <w:marBottom w:val="0"/>
                  <w:divBdr>
                    <w:top w:val="none" w:sz="0" w:space="0" w:color="auto"/>
                    <w:left w:val="none" w:sz="0" w:space="0" w:color="auto"/>
                    <w:bottom w:val="none" w:sz="0" w:space="0" w:color="auto"/>
                    <w:right w:val="none" w:sz="0" w:space="0" w:color="auto"/>
                  </w:divBdr>
                  <w:divsChild>
                    <w:div w:id="2066828027">
                      <w:marLeft w:val="0"/>
                      <w:marRight w:val="0"/>
                      <w:marTop w:val="0"/>
                      <w:marBottom w:val="0"/>
                      <w:divBdr>
                        <w:top w:val="none" w:sz="0" w:space="0" w:color="auto"/>
                        <w:left w:val="none" w:sz="0" w:space="0" w:color="auto"/>
                        <w:bottom w:val="none" w:sz="0" w:space="0" w:color="auto"/>
                        <w:right w:val="none" w:sz="0" w:space="0" w:color="auto"/>
                      </w:divBdr>
                      <w:divsChild>
                        <w:div w:id="1366642480">
                          <w:marLeft w:val="0"/>
                          <w:marRight w:val="0"/>
                          <w:marTop w:val="0"/>
                          <w:marBottom w:val="0"/>
                          <w:divBdr>
                            <w:top w:val="none" w:sz="0" w:space="0" w:color="auto"/>
                            <w:left w:val="none" w:sz="0" w:space="0" w:color="auto"/>
                            <w:bottom w:val="none" w:sz="0" w:space="0" w:color="auto"/>
                            <w:right w:val="none" w:sz="0" w:space="0" w:color="auto"/>
                          </w:divBdr>
                          <w:divsChild>
                            <w:div w:id="1858738260">
                              <w:marLeft w:val="0"/>
                              <w:marRight w:val="0"/>
                              <w:marTop w:val="120"/>
                              <w:marBottom w:val="360"/>
                              <w:divBdr>
                                <w:top w:val="none" w:sz="0" w:space="0" w:color="auto"/>
                                <w:left w:val="none" w:sz="0" w:space="0" w:color="auto"/>
                                <w:bottom w:val="none" w:sz="0" w:space="0" w:color="auto"/>
                                <w:right w:val="none" w:sz="0" w:space="0" w:color="auto"/>
                              </w:divBdr>
                              <w:divsChild>
                                <w:div w:id="677194837">
                                  <w:marLeft w:val="0"/>
                                  <w:marRight w:val="0"/>
                                  <w:marTop w:val="0"/>
                                  <w:marBottom w:val="0"/>
                                  <w:divBdr>
                                    <w:top w:val="none" w:sz="0" w:space="0" w:color="auto"/>
                                    <w:left w:val="none" w:sz="0" w:space="0" w:color="auto"/>
                                    <w:bottom w:val="none" w:sz="0" w:space="0" w:color="auto"/>
                                    <w:right w:val="none" w:sz="0" w:space="0" w:color="auto"/>
                                  </w:divBdr>
                                </w:div>
                                <w:div w:id="1419593743">
                                  <w:marLeft w:val="0"/>
                                  <w:marRight w:val="0"/>
                                  <w:marTop w:val="0"/>
                                  <w:marBottom w:val="0"/>
                                  <w:divBdr>
                                    <w:top w:val="none" w:sz="0" w:space="0" w:color="auto"/>
                                    <w:left w:val="none" w:sz="0" w:space="0" w:color="auto"/>
                                    <w:bottom w:val="none" w:sz="0" w:space="0" w:color="auto"/>
                                    <w:right w:val="none" w:sz="0" w:space="0" w:color="auto"/>
                                  </w:divBdr>
                                </w:div>
                                <w:div w:id="64644290">
                                  <w:marLeft w:val="0"/>
                                  <w:marRight w:val="0"/>
                                  <w:marTop w:val="0"/>
                                  <w:marBottom w:val="0"/>
                                  <w:divBdr>
                                    <w:top w:val="none" w:sz="0" w:space="0" w:color="auto"/>
                                    <w:left w:val="none" w:sz="0" w:space="0" w:color="auto"/>
                                    <w:bottom w:val="none" w:sz="0" w:space="0" w:color="auto"/>
                                    <w:right w:val="none" w:sz="0" w:space="0" w:color="auto"/>
                                  </w:divBdr>
                                </w:div>
                                <w:div w:id="783382727">
                                  <w:marLeft w:val="0"/>
                                  <w:marRight w:val="0"/>
                                  <w:marTop w:val="0"/>
                                  <w:marBottom w:val="0"/>
                                  <w:divBdr>
                                    <w:top w:val="none" w:sz="0" w:space="0" w:color="auto"/>
                                    <w:left w:val="none" w:sz="0" w:space="0" w:color="auto"/>
                                    <w:bottom w:val="none" w:sz="0" w:space="0" w:color="auto"/>
                                    <w:right w:val="none" w:sz="0" w:space="0" w:color="auto"/>
                                  </w:divBdr>
                                  <w:divsChild>
                                    <w:div w:id="2064014831">
                                      <w:marLeft w:val="0"/>
                                      <w:marRight w:val="0"/>
                                      <w:marTop w:val="0"/>
                                      <w:marBottom w:val="0"/>
                                      <w:divBdr>
                                        <w:top w:val="none" w:sz="0" w:space="0" w:color="auto"/>
                                        <w:left w:val="none" w:sz="0" w:space="0" w:color="auto"/>
                                        <w:bottom w:val="none" w:sz="0" w:space="0" w:color="auto"/>
                                        <w:right w:val="none" w:sz="0" w:space="0" w:color="auto"/>
                                      </w:divBdr>
                                    </w:div>
                                  </w:divsChild>
                                </w:div>
                                <w:div w:id="321080148">
                                  <w:marLeft w:val="0"/>
                                  <w:marRight w:val="0"/>
                                  <w:marTop w:val="0"/>
                                  <w:marBottom w:val="0"/>
                                  <w:divBdr>
                                    <w:top w:val="none" w:sz="0" w:space="0" w:color="auto"/>
                                    <w:left w:val="none" w:sz="0" w:space="0" w:color="auto"/>
                                    <w:bottom w:val="none" w:sz="0" w:space="0" w:color="auto"/>
                                    <w:right w:val="none" w:sz="0" w:space="0" w:color="auto"/>
                                  </w:divBdr>
                                </w:div>
                                <w:div w:id="436213074">
                                  <w:marLeft w:val="0"/>
                                  <w:marRight w:val="0"/>
                                  <w:marTop w:val="0"/>
                                  <w:marBottom w:val="0"/>
                                  <w:divBdr>
                                    <w:top w:val="none" w:sz="0" w:space="0" w:color="auto"/>
                                    <w:left w:val="none" w:sz="0" w:space="0" w:color="auto"/>
                                    <w:bottom w:val="none" w:sz="0" w:space="0" w:color="auto"/>
                                    <w:right w:val="none" w:sz="0" w:space="0" w:color="auto"/>
                                  </w:divBdr>
                                  <w:divsChild>
                                    <w:div w:id="214495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628590">
      <w:bodyDiv w:val="1"/>
      <w:marLeft w:val="0"/>
      <w:marRight w:val="0"/>
      <w:marTop w:val="0"/>
      <w:marBottom w:val="0"/>
      <w:divBdr>
        <w:top w:val="none" w:sz="0" w:space="0" w:color="auto"/>
        <w:left w:val="none" w:sz="0" w:space="0" w:color="auto"/>
        <w:bottom w:val="none" w:sz="0" w:space="0" w:color="auto"/>
        <w:right w:val="none" w:sz="0" w:space="0" w:color="auto"/>
      </w:divBdr>
      <w:divsChild>
        <w:div w:id="1337151674">
          <w:marLeft w:val="0"/>
          <w:marRight w:val="1"/>
          <w:marTop w:val="0"/>
          <w:marBottom w:val="0"/>
          <w:divBdr>
            <w:top w:val="none" w:sz="0" w:space="0" w:color="auto"/>
            <w:left w:val="none" w:sz="0" w:space="0" w:color="auto"/>
            <w:bottom w:val="none" w:sz="0" w:space="0" w:color="auto"/>
            <w:right w:val="none" w:sz="0" w:space="0" w:color="auto"/>
          </w:divBdr>
          <w:divsChild>
            <w:div w:id="1780175746">
              <w:marLeft w:val="0"/>
              <w:marRight w:val="0"/>
              <w:marTop w:val="0"/>
              <w:marBottom w:val="0"/>
              <w:divBdr>
                <w:top w:val="none" w:sz="0" w:space="0" w:color="auto"/>
                <w:left w:val="none" w:sz="0" w:space="0" w:color="auto"/>
                <w:bottom w:val="none" w:sz="0" w:space="0" w:color="auto"/>
                <w:right w:val="none" w:sz="0" w:space="0" w:color="auto"/>
              </w:divBdr>
              <w:divsChild>
                <w:div w:id="1857117433">
                  <w:marLeft w:val="0"/>
                  <w:marRight w:val="1"/>
                  <w:marTop w:val="0"/>
                  <w:marBottom w:val="0"/>
                  <w:divBdr>
                    <w:top w:val="none" w:sz="0" w:space="0" w:color="auto"/>
                    <w:left w:val="none" w:sz="0" w:space="0" w:color="auto"/>
                    <w:bottom w:val="none" w:sz="0" w:space="0" w:color="auto"/>
                    <w:right w:val="none" w:sz="0" w:space="0" w:color="auto"/>
                  </w:divBdr>
                  <w:divsChild>
                    <w:div w:id="1243177343">
                      <w:marLeft w:val="0"/>
                      <w:marRight w:val="0"/>
                      <w:marTop w:val="0"/>
                      <w:marBottom w:val="0"/>
                      <w:divBdr>
                        <w:top w:val="none" w:sz="0" w:space="0" w:color="auto"/>
                        <w:left w:val="none" w:sz="0" w:space="0" w:color="auto"/>
                        <w:bottom w:val="none" w:sz="0" w:space="0" w:color="auto"/>
                        <w:right w:val="none" w:sz="0" w:space="0" w:color="auto"/>
                      </w:divBdr>
                      <w:divsChild>
                        <w:div w:id="1047291509">
                          <w:marLeft w:val="0"/>
                          <w:marRight w:val="0"/>
                          <w:marTop w:val="0"/>
                          <w:marBottom w:val="0"/>
                          <w:divBdr>
                            <w:top w:val="none" w:sz="0" w:space="0" w:color="auto"/>
                            <w:left w:val="none" w:sz="0" w:space="0" w:color="auto"/>
                            <w:bottom w:val="none" w:sz="0" w:space="0" w:color="auto"/>
                            <w:right w:val="none" w:sz="0" w:space="0" w:color="auto"/>
                          </w:divBdr>
                          <w:divsChild>
                            <w:div w:id="172229250">
                              <w:marLeft w:val="0"/>
                              <w:marRight w:val="0"/>
                              <w:marTop w:val="120"/>
                              <w:marBottom w:val="360"/>
                              <w:divBdr>
                                <w:top w:val="none" w:sz="0" w:space="0" w:color="auto"/>
                                <w:left w:val="none" w:sz="0" w:space="0" w:color="auto"/>
                                <w:bottom w:val="none" w:sz="0" w:space="0" w:color="auto"/>
                                <w:right w:val="none" w:sz="0" w:space="0" w:color="auto"/>
                              </w:divBdr>
                              <w:divsChild>
                                <w:div w:id="2081557028">
                                  <w:marLeft w:val="420"/>
                                  <w:marRight w:val="0"/>
                                  <w:marTop w:val="0"/>
                                  <w:marBottom w:val="0"/>
                                  <w:divBdr>
                                    <w:top w:val="none" w:sz="0" w:space="0" w:color="auto"/>
                                    <w:left w:val="none" w:sz="0" w:space="0" w:color="auto"/>
                                    <w:bottom w:val="none" w:sz="0" w:space="0" w:color="auto"/>
                                    <w:right w:val="none" w:sz="0" w:space="0" w:color="auto"/>
                                  </w:divBdr>
                                  <w:divsChild>
                                    <w:div w:id="10584338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558324">
      <w:bodyDiv w:val="1"/>
      <w:marLeft w:val="0"/>
      <w:marRight w:val="0"/>
      <w:marTop w:val="0"/>
      <w:marBottom w:val="0"/>
      <w:divBdr>
        <w:top w:val="none" w:sz="0" w:space="0" w:color="auto"/>
        <w:left w:val="none" w:sz="0" w:space="0" w:color="auto"/>
        <w:bottom w:val="none" w:sz="0" w:space="0" w:color="auto"/>
        <w:right w:val="none" w:sz="0" w:space="0" w:color="auto"/>
      </w:divBdr>
      <w:divsChild>
        <w:div w:id="1663699995">
          <w:marLeft w:val="0"/>
          <w:marRight w:val="1"/>
          <w:marTop w:val="0"/>
          <w:marBottom w:val="0"/>
          <w:divBdr>
            <w:top w:val="none" w:sz="0" w:space="0" w:color="auto"/>
            <w:left w:val="none" w:sz="0" w:space="0" w:color="auto"/>
            <w:bottom w:val="none" w:sz="0" w:space="0" w:color="auto"/>
            <w:right w:val="none" w:sz="0" w:space="0" w:color="auto"/>
          </w:divBdr>
          <w:divsChild>
            <w:div w:id="2042852186">
              <w:marLeft w:val="0"/>
              <w:marRight w:val="0"/>
              <w:marTop w:val="0"/>
              <w:marBottom w:val="0"/>
              <w:divBdr>
                <w:top w:val="none" w:sz="0" w:space="0" w:color="auto"/>
                <w:left w:val="none" w:sz="0" w:space="0" w:color="auto"/>
                <w:bottom w:val="none" w:sz="0" w:space="0" w:color="auto"/>
                <w:right w:val="none" w:sz="0" w:space="0" w:color="auto"/>
              </w:divBdr>
              <w:divsChild>
                <w:div w:id="882912359">
                  <w:marLeft w:val="0"/>
                  <w:marRight w:val="1"/>
                  <w:marTop w:val="0"/>
                  <w:marBottom w:val="0"/>
                  <w:divBdr>
                    <w:top w:val="none" w:sz="0" w:space="0" w:color="auto"/>
                    <w:left w:val="none" w:sz="0" w:space="0" w:color="auto"/>
                    <w:bottom w:val="none" w:sz="0" w:space="0" w:color="auto"/>
                    <w:right w:val="none" w:sz="0" w:space="0" w:color="auto"/>
                  </w:divBdr>
                  <w:divsChild>
                    <w:div w:id="1998072633">
                      <w:marLeft w:val="0"/>
                      <w:marRight w:val="0"/>
                      <w:marTop w:val="0"/>
                      <w:marBottom w:val="0"/>
                      <w:divBdr>
                        <w:top w:val="none" w:sz="0" w:space="0" w:color="auto"/>
                        <w:left w:val="none" w:sz="0" w:space="0" w:color="auto"/>
                        <w:bottom w:val="none" w:sz="0" w:space="0" w:color="auto"/>
                        <w:right w:val="none" w:sz="0" w:space="0" w:color="auto"/>
                      </w:divBdr>
                      <w:divsChild>
                        <w:div w:id="1240939480">
                          <w:marLeft w:val="0"/>
                          <w:marRight w:val="0"/>
                          <w:marTop w:val="0"/>
                          <w:marBottom w:val="0"/>
                          <w:divBdr>
                            <w:top w:val="none" w:sz="0" w:space="0" w:color="auto"/>
                            <w:left w:val="none" w:sz="0" w:space="0" w:color="auto"/>
                            <w:bottom w:val="none" w:sz="0" w:space="0" w:color="auto"/>
                            <w:right w:val="none" w:sz="0" w:space="0" w:color="auto"/>
                          </w:divBdr>
                          <w:divsChild>
                            <w:div w:id="1186677857">
                              <w:marLeft w:val="0"/>
                              <w:marRight w:val="0"/>
                              <w:marTop w:val="120"/>
                              <w:marBottom w:val="360"/>
                              <w:divBdr>
                                <w:top w:val="none" w:sz="0" w:space="0" w:color="auto"/>
                                <w:left w:val="none" w:sz="0" w:space="0" w:color="auto"/>
                                <w:bottom w:val="none" w:sz="0" w:space="0" w:color="auto"/>
                                <w:right w:val="none" w:sz="0" w:space="0" w:color="auto"/>
                              </w:divBdr>
                              <w:divsChild>
                                <w:div w:id="1338927079">
                                  <w:marLeft w:val="0"/>
                                  <w:marRight w:val="0"/>
                                  <w:marTop w:val="0"/>
                                  <w:marBottom w:val="0"/>
                                  <w:divBdr>
                                    <w:top w:val="none" w:sz="0" w:space="0" w:color="auto"/>
                                    <w:left w:val="none" w:sz="0" w:space="0" w:color="auto"/>
                                    <w:bottom w:val="none" w:sz="0" w:space="0" w:color="auto"/>
                                    <w:right w:val="none" w:sz="0" w:space="0" w:color="auto"/>
                                  </w:divBdr>
                                </w:div>
                                <w:div w:id="1060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www.cebm.net/index.aspx?o=5653"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88" Type="http://schemas.microsoft.com/office/2011/relationships/people" Target="people.xml"/><Relationship Id="rId189" Type="http://schemas.microsoft.com/office/2011/relationships/commentsExtended" Target="commentsExtended.xml"/><Relationship Id="rId10" Type="http://schemas.openxmlformats.org/officeDocument/2006/relationships/hyperlink" Target="http://www.ncbi.nlm.nih.gov/pubmed/?term=Robot-assisted+oesophageal+and+gastric+surgery+for+benign+disease%3A+antireflux+operations+and+Heller%27s+myotomy"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DCAE3-A02E-964C-A083-8D14543A0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11159</Words>
  <Characters>63610</Characters>
  <Application>Microsoft Macintosh Word</Application>
  <DocSecurity>0</DocSecurity>
  <Lines>530</Lines>
  <Paragraphs>149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74620</CharactersWithSpaces>
  <SharedDoc>false</SharedDoc>
  <HLinks>
    <vt:vector size="2190" baseType="variant">
      <vt:variant>
        <vt:i4>6422567</vt:i4>
      </vt:variant>
      <vt:variant>
        <vt:i4>1092</vt:i4>
      </vt:variant>
      <vt:variant>
        <vt:i4>0</vt:i4>
      </vt:variant>
      <vt:variant>
        <vt:i4>5</vt:i4>
      </vt:variant>
      <vt:variant>
        <vt:lpwstr>http://www.ncbi.nlm.nih.gov/pubmed?term=(transvaginal%2520specimen%2520extraction%255btitle%255d)%2520and%2520diana%255bauthor%2520-%2520first%255d</vt:lpwstr>
      </vt:variant>
      <vt:variant>
        <vt:lpwstr/>
      </vt:variant>
      <vt:variant>
        <vt:i4>5046385</vt:i4>
      </vt:variant>
      <vt:variant>
        <vt:i4>1089</vt:i4>
      </vt:variant>
      <vt:variant>
        <vt:i4>0</vt:i4>
      </vt:variant>
      <vt:variant>
        <vt:i4>5</vt:i4>
      </vt:variant>
      <vt:variant>
        <vt:lpwstr>http://www.ncbi.nlm.nih.gov/pubmed?term=marescaux%2520j%255bauthor%255d&amp;cauthor=true&amp;cauthor_uid=21564461</vt:lpwstr>
      </vt:variant>
      <vt:variant>
        <vt:lpwstr/>
      </vt:variant>
      <vt:variant>
        <vt:i4>5832749</vt:i4>
      </vt:variant>
      <vt:variant>
        <vt:i4>1086</vt:i4>
      </vt:variant>
      <vt:variant>
        <vt:i4>0</vt:i4>
      </vt:variant>
      <vt:variant>
        <vt:i4>5</vt:i4>
      </vt:variant>
      <vt:variant>
        <vt:lpwstr>http://www.ncbi.nlm.nih.gov/pubmed?term=demartines%2520n%255bauthor%255d&amp;cauthor=true&amp;cauthor_uid=21564461</vt:lpwstr>
      </vt:variant>
      <vt:variant>
        <vt:lpwstr/>
      </vt:variant>
      <vt:variant>
        <vt:i4>5570659</vt:i4>
      </vt:variant>
      <vt:variant>
        <vt:i4>1083</vt:i4>
      </vt:variant>
      <vt:variant>
        <vt:i4>0</vt:i4>
      </vt:variant>
      <vt:variant>
        <vt:i4>5</vt:i4>
      </vt:variant>
      <vt:variant>
        <vt:lpwstr>http://www.ncbi.nlm.nih.gov/pubmed?term=leroy%2520j%255bauthor%255d&amp;cauthor=true&amp;cauthor_uid=21564461</vt:lpwstr>
      </vt:variant>
      <vt:variant>
        <vt:lpwstr/>
      </vt:variant>
      <vt:variant>
        <vt:i4>6946884</vt:i4>
      </vt:variant>
      <vt:variant>
        <vt:i4>1080</vt:i4>
      </vt:variant>
      <vt:variant>
        <vt:i4>0</vt:i4>
      </vt:variant>
      <vt:variant>
        <vt:i4>5</vt:i4>
      </vt:variant>
      <vt:variant>
        <vt:lpwstr>http://www.ncbi.nlm.nih.gov/pubmed?term=costantino%2520fa%255bauthor%255d&amp;cauthor=true&amp;cauthor_uid=21564461</vt:lpwstr>
      </vt:variant>
      <vt:variant>
        <vt:lpwstr/>
      </vt:variant>
      <vt:variant>
        <vt:i4>3997761</vt:i4>
      </vt:variant>
      <vt:variant>
        <vt:i4>1077</vt:i4>
      </vt:variant>
      <vt:variant>
        <vt:i4>0</vt:i4>
      </vt:variant>
      <vt:variant>
        <vt:i4>5</vt:i4>
      </vt:variant>
      <vt:variant>
        <vt:lpwstr>http://www.ncbi.nlm.nih.gov/pubmed?term=wall%2520j%255bauthor%255d&amp;cauthor=true&amp;cauthor_uid=21564461</vt:lpwstr>
      </vt:variant>
      <vt:variant>
        <vt:lpwstr/>
      </vt:variant>
      <vt:variant>
        <vt:i4>2818121</vt:i4>
      </vt:variant>
      <vt:variant>
        <vt:i4>1074</vt:i4>
      </vt:variant>
      <vt:variant>
        <vt:i4>0</vt:i4>
      </vt:variant>
      <vt:variant>
        <vt:i4>5</vt:i4>
      </vt:variant>
      <vt:variant>
        <vt:lpwstr>http://www.ncbi.nlm.nih.gov/pubmed?term=perretta%2520s%255bauthor%255d&amp;cauthor=true&amp;cauthor_uid=21564461</vt:lpwstr>
      </vt:variant>
      <vt:variant>
        <vt:lpwstr/>
      </vt:variant>
      <vt:variant>
        <vt:i4>5767271</vt:i4>
      </vt:variant>
      <vt:variant>
        <vt:i4>1071</vt:i4>
      </vt:variant>
      <vt:variant>
        <vt:i4>0</vt:i4>
      </vt:variant>
      <vt:variant>
        <vt:i4>5</vt:i4>
      </vt:variant>
      <vt:variant>
        <vt:lpwstr>http://www.ncbi.nlm.nih.gov/pubmed?term=diana%2520m%255bauthor%255d&amp;cauthor=true&amp;cauthor_uid=21564461</vt:lpwstr>
      </vt:variant>
      <vt:variant>
        <vt:lpwstr/>
      </vt:variant>
      <vt:variant>
        <vt:i4>6750316</vt:i4>
      </vt:variant>
      <vt:variant>
        <vt:i4>1068</vt:i4>
      </vt:variant>
      <vt:variant>
        <vt:i4>0</vt:i4>
      </vt:variant>
      <vt:variant>
        <vt:i4>5</vt:i4>
      </vt:variant>
      <vt:variant>
        <vt:lpwstr>http://www.ncbi.nlm.nih.gov/pubmed?term=((((leroy%255bauthor%2520-%2520first%255d)%2520and%2520marescaux%255bauthor%2520-%2520last%255d))%2520and%2520diana%255bauthor%255d)%2520and%2520costantino%255bauthor%255d</vt:lpwstr>
      </vt:variant>
      <vt:variant>
        <vt:lpwstr/>
      </vt:variant>
      <vt:variant>
        <vt:i4>4784243</vt:i4>
      </vt:variant>
      <vt:variant>
        <vt:i4>1065</vt:i4>
      </vt:variant>
      <vt:variant>
        <vt:i4>0</vt:i4>
      </vt:variant>
      <vt:variant>
        <vt:i4>5</vt:i4>
      </vt:variant>
      <vt:variant>
        <vt:lpwstr>http://www.ncbi.nlm.nih.gov/pubmed?term=marescaux%2520j%255bauthor%255d&amp;cauthor=true&amp;cauthor_uid=21584823</vt:lpwstr>
      </vt:variant>
      <vt:variant>
        <vt:lpwstr/>
      </vt:variant>
      <vt:variant>
        <vt:i4>6750316</vt:i4>
      </vt:variant>
      <vt:variant>
        <vt:i4>1062</vt:i4>
      </vt:variant>
      <vt:variant>
        <vt:i4>0</vt:i4>
      </vt:variant>
      <vt:variant>
        <vt:i4>5</vt:i4>
      </vt:variant>
      <vt:variant>
        <vt:lpwstr>http://www.ncbi.nlm.nih.gov/pubmed?term=((((leroy%255bauthor%2520-%2520first%255d)%2520and%2520marescaux%255bauthor%2520-%2520last%255d))%2520and%2520diana%255bauthor%255d)%2520and%2520costantino%255bauthor%255d</vt:lpwstr>
      </vt:variant>
      <vt:variant>
        <vt:lpwstr/>
      </vt:variant>
      <vt:variant>
        <vt:i4>327726</vt:i4>
      </vt:variant>
      <vt:variant>
        <vt:i4>1059</vt:i4>
      </vt:variant>
      <vt:variant>
        <vt:i4>0</vt:i4>
      </vt:variant>
      <vt:variant>
        <vt:i4>5</vt:i4>
      </vt:variant>
      <vt:variant>
        <vt:lpwstr>http://www.ncbi.nlm.nih.gov/pubmed?term=d'agostino%2520j%255bauthor%255d&amp;cauthor=true&amp;cauthor_uid=21584823</vt:lpwstr>
      </vt:variant>
      <vt:variant>
        <vt:lpwstr/>
      </vt:variant>
      <vt:variant>
        <vt:i4>6750316</vt:i4>
      </vt:variant>
      <vt:variant>
        <vt:i4>1056</vt:i4>
      </vt:variant>
      <vt:variant>
        <vt:i4>0</vt:i4>
      </vt:variant>
      <vt:variant>
        <vt:i4>5</vt:i4>
      </vt:variant>
      <vt:variant>
        <vt:lpwstr>http://www.ncbi.nlm.nih.gov/pubmed?term=((((leroy%255bauthor%2520-%2520first%255d)%2520and%2520marescaux%255bauthor%2520-%2520last%255d))%2520and%2520diana%255bauthor%255d)%2520and%2520costantino%255bauthor%255d</vt:lpwstr>
      </vt:variant>
      <vt:variant>
        <vt:lpwstr/>
      </vt:variant>
      <vt:variant>
        <vt:i4>5177397</vt:i4>
      </vt:variant>
      <vt:variant>
        <vt:i4>1053</vt:i4>
      </vt:variant>
      <vt:variant>
        <vt:i4>0</vt:i4>
      </vt:variant>
      <vt:variant>
        <vt:i4>5</vt:i4>
      </vt:variant>
      <vt:variant>
        <vt:lpwstr>http://www.ncbi.nlm.nih.gov/pubmed?term=costantino%2520f%255bauthor%255d&amp;cauthor=true&amp;cauthor_uid=21584823</vt:lpwstr>
      </vt:variant>
      <vt:variant>
        <vt:lpwstr/>
      </vt:variant>
      <vt:variant>
        <vt:i4>6750316</vt:i4>
      </vt:variant>
      <vt:variant>
        <vt:i4>1050</vt:i4>
      </vt:variant>
      <vt:variant>
        <vt:i4>0</vt:i4>
      </vt:variant>
      <vt:variant>
        <vt:i4>5</vt:i4>
      </vt:variant>
      <vt:variant>
        <vt:lpwstr>http://www.ncbi.nlm.nih.gov/pubmed?term=((((leroy%255bauthor%2520-%2520first%255d)%2520and%2520marescaux%255bauthor%2520-%2520last%255d))%2520and%2520diana%255bauthor%255d)%2520and%2520costantino%255bauthor%255d</vt:lpwstr>
      </vt:variant>
      <vt:variant>
        <vt:lpwstr/>
      </vt:variant>
      <vt:variant>
        <vt:i4>3997765</vt:i4>
      </vt:variant>
      <vt:variant>
        <vt:i4>1047</vt:i4>
      </vt:variant>
      <vt:variant>
        <vt:i4>0</vt:i4>
      </vt:variant>
      <vt:variant>
        <vt:i4>5</vt:i4>
      </vt:variant>
      <vt:variant>
        <vt:lpwstr>http://www.ncbi.nlm.nih.gov/pubmed?term=wall%2520j%255bauthor%255d&amp;cauthor=true&amp;cauthor_uid=21584823</vt:lpwstr>
      </vt:variant>
      <vt:variant>
        <vt:lpwstr/>
      </vt:variant>
      <vt:variant>
        <vt:i4>6750316</vt:i4>
      </vt:variant>
      <vt:variant>
        <vt:i4>1044</vt:i4>
      </vt:variant>
      <vt:variant>
        <vt:i4>0</vt:i4>
      </vt:variant>
      <vt:variant>
        <vt:i4>5</vt:i4>
      </vt:variant>
      <vt:variant>
        <vt:lpwstr>http://www.ncbi.nlm.nih.gov/pubmed?term=((((leroy%255bauthor%2520-%2520first%255d)%2520and%2520marescaux%255bauthor%2520-%2520last%255d))%2520and%2520diana%255bauthor%255d)%2520and%2520costantino%255bauthor%255d</vt:lpwstr>
      </vt:variant>
      <vt:variant>
        <vt:lpwstr/>
      </vt:variant>
      <vt:variant>
        <vt:i4>6029413</vt:i4>
      </vt:variant>
      <vt:variant>
        <vt:i4>1041</vt:i4>
      </vt:variant>
      <vt:variant>
        <vt:i4>0</vt:i4>
      </vt:variant>
      <vt:variant>
        <vt:i4>5</vt:i4>
      </vt:variant>
      <vt:variant>
        <vt:lpwstr>http://www.ncbi.nlm.nih.gov/pubmed?term=diana%2520m%255bauthor%255d&amp;cauthor=true&amp;cauthor_uid=21584823</vt:lpwstr>
      </vt:variant>
      <vt:variant>
        <vt:lpwstr/>
      </vt:variant>
      <vt:variant>
        <vt:i4>6750316</vt:i4>
      </vt:variant>
      <vt:variant>
        <vt:i4>1038</vt:i4>
      </vt:variant>
      <vt:variant>
        <vt:i4>0</vt:i4>
      </vt:variant>
      <vt:variant>
        <vt:i4>5</vt:i4>
      </vt:variant>
      <vt:variant>
        <vt:lpwstr>http://www.ncbi.nlm.nih.gov/pubmed?term=((((leroy%255bauthor%2520-%2520first%255d)%2520and%2520marescaux%255bauthor%2520-%2520last%255d))%2520and%2520diana%255bauthor%255d)%2520and%2520costantino%255bauthor%255d</vt:lpwstr>
      </vt:variant>
      <vt:variant>
        <vt:lpwstr/>
      </vt:variant>
      <vt:variant>
        <vt:i4>5308513</vt:i4>
      </vt:variant>
      <vt:variant>
        <vt:i4>1035</vt:i4>
      </vt:variant>
      <vt:variant>
        <vt:i4>0</vt:i4>
      </vt:variant>
      <vt:variant>
        <vt:i4>5</vt:i4>
      </vt:variant>
      <vt:variant>
        <vt:lpwstr>http://www.ncbi.nlm.nih.gov/pubmed?term=leroy%2520j%255bauthor%255d&amp;cauthor=true&amp;cauthor_uid=21584823</vt:lpwstr>
      </vt:variant>
      <vt:variant>
        <vt:lpwstr/>
      </vt:variant>
      <vt:variant>
        <vt:i4>3604519</vt:i4>
      </vt:variant>
      <vt:variant>
        <vt:i4>1032</vt:i4>
      </vt:variant>
      <vt:variant>
        <vt:i4>0</vt:i4>
      </vt:variant>
      <vt:variant>
        <vt:i4>5</vt:i4>
      </vt:variant>
      <vt:variant>
        <vt:lpwstr>http://www.ncbi.nlm.nih.gov/pubmed/22531017</vt:lpwstr>
      </vt:variant>
      <vt:variant>
        <vt:lpwstr/>
      </vt:variant>
      <vt:variant>
        <vt:i4>1769501</vt:i4>
      </vt:variant>
      <vt:variant>
        <vt:i4>1029</vt:i4>
      </vt:variant>
      <vt:variant>
        <vt:i4>0</vt:i4>
      </vt:variant>
      <vt:variant>
        <vt:i4>5</vt:i4>
      </vt:variant>
      <vt:variant>
        <vt:lpwstr>http://www.ncbi.nlm.nih.gov/pubmed?term=(breukink%255bauthor%2520-%2520first%255d)%2520and%2520wiggers%255bauthor%2520-%2520last%255d</vt:lpwstr>
      </vt:variant>
      <vt:variant>
        <vt:lpwstr/>
      </vt:variant>
      <vt:variant>
        <vt:i4>2555935</vt:i4>
      </vt:variant>
      <vt:variant>
        <vt:i4>1026</vt:i4>
      </vt:variant>
      <vt:variant>
        <vt:i4>0</vt:i4>
      </vt:variant>
      <vt:variant>
        <vt:i4>5</vt:i4>
      </vt:variant>
      <vt:variant>
        <vt:lpwstr>http://www.ncbi.nlm.nih.gov/pubmed?term=wiggers%2520t%255bauthor%255d&amp;cauthor=true&amp;cauthor_uid=17054246</vt:lpwstr>
      </vt:variant>
      <vt:variant>
        <vt:lpwstr/>
      </vt:variant>
      <vt:variant>
        <vt:i4>4849698</vt:i4>
      </vt:variant>
      <vt:variant>
        <vt:i4>1023</vt:i4>
      </vt:variant>
      <vt:variant>
        <vt:i4>0</vt:i4>
      </vt:variant>
      <vt:variant>
        <vt:i4>5</vt:i4>
      </vt:variant>
      <vt:variant>
        <vt:lpwstr>http://www.ncbi.nlm.nih.gov/pubmed?term=pierie%2520j%255bauthor%255d&amp;cauthor=true&amp;cauthor_uid=17054246</vt:lpwstr>
      </vt:variant>
      <vt:variant>
        <vt:lpwstr/>
      </vt:variant>
      <vt:variant>
        <vt:i4>2621532</vt:i4>
      </vt:variant>
      <vt:variant>
        <vt:i4>1020</vt:i4>
      </vt:variant>
      <vt:variant>
        <vt:i4>0</vt:i4>
      </vt:variant>
      <vt:variant>
        <vt:i4>5</vt:i4>
      </vt:variant>
      <vt:variant>
        <vt:lpwstr>http://www.ncbi.nlm.nih.gov/pubmed?term=breukink%2520s%255bauthor%255d&amp;cauthor=true&amp;cauthor_uid=17054246</vt:lpwstr>
      </vt:variant>
      <vt:variant>
        <vt:lpwstr/>
      </vt:variant>
      <vt:variant>
        <vt:i4>3670052</vt:i4>
      </vt:variant>
      <vt:variant>
        <vt:i4>1017</vt:i4>
      </vt:variant>
      <vt:variant>
        <vt:i4>0</vt:i4>
      </vt:variant>
      <vt:variant>
        <vt:i4>5</vt:i4>
      </vt:variant>
      <vt:variant>
        <vt:lpwstr>http://www.ncbi.nlm.nih.gov/pubmed/18425886</vt:lpwstr>
      </vt:variant>
      <vt:variant>
        <vt:lpwstr/>
      </vt:variant>
      <vt:variant>
        <vt:i4>3997739</vt:i4>
      </vt:variant>
      <vt:variant>
        <vt:i4>1014</vt:i4>
      </vt:variant>
      <vt:variant>
        <vt:i4>0</vt:i4>
      </vt:variant>
      <vt:variant>
        <vt:i4>5</vt:i4>
      </vt:variant>
      <vt:variant>
        <vt:lpwstr>http://www.ncbi.nlm.nih.gov/pubmed/16034888</vt:lpwstr>
      </vt:variant>
      <vt:variant>
        <vt:lpwstr/>
      </vt:variant>
      <vt:variant>
        <vt:i4>4784223</vt:i4>
      </vt:variant>
      <vt:variant>
        <vt:i4>1011</vt:i4>
      </vt:variant>
      <vt:variant>
        <vt:i4>0</vt:i4>
      </vt:variant>
      <vt:variant>
        <vt:i4>5</vt:i4>
      </vt:variant>
      <vt:variant>
        <vt:lpwstr>http://www.ncbi.nlm.nih.gov/pubmed?term=jayne%2520dg%252c%2520br%2520j%2520surg2010%253b%252097%253a%25201638%25e2%2580%25931645</vt:lpwstr>
      </vt:variant>
      <vt:variant>
        <vt:lpwstr/>
      </vt:variant>
      <vt:variant>
        <vt:i4>6750228</vt:i4>
      </vt:variant>
      <vt:variant>
        <vt:i4>1008</vt:i4>
      </vt:variant>
      <vt:variant>
        <vt:i4>0</vt:i4>
      </vt:variant>
      <vt:variant>
        <vt:i4>5</vt:i4>
      </vt:variant>
      <vt:variant>
        <vt:lpwstr>http://www.ncbi.nlm.nih.gov/pubmed?term=guillou%2520pj%255bauthor%255d&amp;cauthor=true&amp;cauthor_uid=20629110</vt:lpwstr>
      </vt:variant>
      <vt:variant>
        <vt:lpwstr/>
      </vt:variant>
      <vt:variant>
        <vt:i4>1245306</vt:i4>
      </vt:variant>
      <vt:variant>
        <vt:i4>1005</vt:i4>
      </vt:variant>
      <vt:variant>
        <vt:i4>0</vt:i4>
      </vt:variant>
      <vt:variant>
        <vt:i4>5</vt:i4>
      </vt:variant>
      <vt:variant>
        <vt:lpwstr>http://www.ncbi.nlm.nih.gov/pubmed?term=brown%2520jm%255bauthor%255d&amp;cauthor=true&amp;cauthor_uid=20629110</vt:lpwstr>
      </vt:variant>
      <vt:variant>
        <vt:lpwstr/>
      </vt:variant>
      <vt:variant>
        <vt:i4>4784160</vt:i4>
      </vt:variant>
      <vt:variant>
        <vt:i4>1002</vt:i4>
      </vt:variant>
      <vt:variant>
        <vt:i4>0</vt:i4>
      </vt:variant>
      <vt:variant>
        <vt:i4>5</vt:i4>
      </vt:variant>
      <vt:variant>
        <vt:lpwstr>http://www.ncbi.nlm.nih.gov/pubmed?term=quirke%2520p%255bauthor%255d&amp;cauthor=true&amp;cauthor_uid=20629110</vt:lpwstr>
      </vt:variant>
      <vt:variant>
        <vt:lpwstr/>
      </vt:variant>
      <vt:variant>
        <vt:i4>4063298</vt:i4>
      </vt:variant>
      <vt:variant>
        <vt:i4>999</vt:i4>
      </vt:variant>
      <vt:variant>
        <vt:i4>0</vt:i4>
      </vt:variant>
      <vt:variant>
        <vt:i4>5</vt:i4>
      </vt:variant>
      <vt:variant>
        <vt:lpwstr>http://www.ncbi.nlm.nih.gov/pubmed?term=copeland%2520j%255bauthor%255d&amp;cauthor=true&amp;cauthor_uid=20629110</vt:lpwstr>
      </vt:variant>
      <vt:variant>
        <vt:lpwstr/>
      </vt:variant>
      <vt:variant>
        <vt:i4>6357062</vt:i4>
      </vt:variant>
      <vt:variant>
        <vt:i4>996</vt:i4>
      </vt:variant>
      <vt:variant>
        <vt:i4>0</vt:i4>
      </vt:variant>
      <vt:variant>
        <vt:i4>5</vt:i4>
      </vt:variant>
      <vt:variant>
        <vt:lpwstr>http://www.ncbi.nlm.nih.gov/pubmed?term=thorpe%2520hc%255bauthor%255d&amp;cauthor=true&amp;cauthor_uid=20629110</vt:lpwstr>
      </vt:variant>
      <vt:variant>
        <vt:lpwstr/>
      </vt:variant>
      <vt:variant>
        <vt:i4>1245281</vt:i4>
      </vt:variant>
      <vt:variant>
        <vt:i4>993</vt:i4>
      </vt:variant>
      <vt:variant>
        <vt:i4>0</vt:i4>
      </vt:variant>
      <vt:variant>
        <vt:i4>5</vt:i4>
      </vt:variant>
      <vt:variant>
        <vt:lpwstr>http://www.ncbi.nlm.nih.gov/pubmed?term=jayne%2520dg%255bauthor%255d&amp;cauthor=true&amp;cauthor_uid=20629110</vt:lpwstr>
      </vt:variant>
      <vt:variant>
        <vt:lpwstr/>
      </vt:variant>
      <vt:variant>
        <vt:i4>5308443</vt:i4>
      </vt:variant>
      <vt:variant>
        <vt:i4>990</vt:i4>
      </vt:variant>
      <vt:variant>
        <vt:i4>0</vt:i4>
      </vt:variant>
      <vt:variant>
        <vt:i4>5</vt:i4>
      </vt:variant>
      <vt:variant>
        <vt:lpwstr>http://www.ncbi.nlm.nih.gov/pubmed?term=(lacy%255bauthor%2520-%2520first%255d)%2520and%2520%2522lancet%2522%255bjournal%255d</vt:lpwstr>
      </vt:variant>
      <vt:variant>
        <vt:lpwstr/>
      </vt:variant>
      <vt:variant>
        <vt:i4>4128849</vt:i4>
      </vt:variant>
      <vt:variant>
        <vt:i4>987</vt:i4>
      </vt:variant>
      <vt:variant>
        <vt:i4>0</vt:i4>
      </vt:variant>
      <vt:variant>
        <vt:i4>5</vt:i4>
      </vt:variant>
      <vt:variant>
        <vt:lpwstr>http://www.ncbi.nlm.nih.gov/pubmed?term=visa%2520j%255bauthor%255d&amp;cauthor=true&amp;cauthor_uid=12103285</vt:lpwstr>
      </vt:variant>
      <vt:variant>
        <vt:lpwstr/>
      </vt:variant>
      <vt:variant>
        <vt:i4>8323153</vt:i4>
      </vt:variant>
      <vt:variant>
        <vt:i4>984</vt:i4>
      </vt:variant>
      <vt:variant>
        <vt:i4>0</vt:i4>
      </vt:variant>
      <vt:variant>
        <vt:i4>5</vt:i4>
      </vt:variant>
      <vt:variant>
        <vt:lpwstr>http://www.ncbi.nlm.nih.gov/pubmed?term=piqu%25c3%25a9%2520jm%255bauthor%255d&amp;cauthor=true&amp;cauthor_uid=12103285</vt:lpwstr>
      </vt:variant>
      <vt:variant>
        <vt:lpwstr/>
      </vt:variant>
      <vt:variant>
        <vt:i4>5111845</vt:i4>
      </vt:variant>
      <vt:variant>
        <vt:i4>981</vt:i4>
      </vt:variant>
      <vt:variant>
        <vt:i4>0</vt:i4>
      </vt:variant>
      <vt:variant>
        <vt:i4>5</vt:i4>
      </vt:variant>
      <vt:variant>
        <vt:lpwstr>http://www.ncbi.nlm.nih.gov/pubmed?term=taur%25c3%25a1%2520p%255bauthor%255d&amp;cauthor=true&amp;cauthor_uid=12103285</vt:lpwstr>
      </vt:variant>
      <vt:variant>
        <vt:lpwstr/>
      </vt:variant>
      <vt:variant>
        <vt:i4>3539021</vt:i4>
      </vt:variant>
      <vt:variant>
        <vt:i4>978</vt:i4>
      </vt:variant>
      <vt:variant>
        <vt:i4>0</vt:i4>
      </vt:variant>
      <vt:variant>
        <vt:i4>5</vt:i4>
      </vt:variant>
      <vt:variant>
        <vt:lpwstr>http://www.ncbi.nlm.nih.gov/pubmed?term=castells%2520a%255bauthor%255d&amp;cauthor=true&amp;cauthor_uid=12103285</vt:lpwstr>
      </vt:variant>
      <vt:variant>
        <vt:lpwstr/>
      </vt:variant>
      <vt:variant>
        <vt:i4>3604504</vt:i4>
      </vt:variant>
      <vt:variant>
        <vt:i4>975</vt:i4>
      </vt:variant>
      <vt:variant>
        <vt:i4>0</vt:i4>
      </vt:variant>
      <vt:variant>
        <vt:i4>5</vt:i4>
      </vt:variant>
      <vt:variant>
        <vt:lpwstr>http://www.ncbi.nlm.nih.gov/pubmed?term=delgado%2520s%255bauthor%255d&amp;cauthor=true&amp;cauthor_uid=12103285</vt:lpwstr>
      </vt:variant>
      <vt:variant>
        <vt:lpwstr/>
      </vt:variant>
      <vt:variant>
        <vt:i4>7798869</vt:i4>
      </vt:variant>
      <vt:variant>
        <vt:i4>972</vt:i4>
      </vt:variant>
      <vt:variant>
        <vt:i4>0</vt:i4>
      </vt:variant>
      <vt:variant>
        <vt:i4>5</vt:i4>
      </vt:variant>
      <vt:variant>
        <vt:lpwstr>http://www.ncbi.nlm.nih.gov/pubmed?term=garc%25c3%25ada-valdecasas%2520jc%255bauthor%255d&amp;cauthor=true&amp;cauthor_uid=12103285</vt:lpwstr>
      </vt:variant>
      <vt:variant>
        <vt:lpwstr/>
      </vt:variant>
      <vt:variant>
        <vt:i4>524335</vt:i4>
      </vt:variant>
      <vt:variant>
        <vt:i4>969</vt:i4>
      </vt:variant>
      <vt:variant>
        <vt:i4>0</vt:i4>
      </vt:variant>
      <vt:variant>
        <vt:i4>5</vt:i4>
      </vt:variant>
      <vt:variant>
        <vt:lpwstr>http://www.ncbi.nlm.nih.gov/pubmed?term=lacy%2520am%255bauthor%255d&amp;cauthor=true&amp;cauthor_uid=12103285</vt:lpwstr>
      </vt:variant>
      <vt:variant>
        <vt:lpwstr/>
      </vt:variant>
      <vt:variant>
        <vt:i4>4653143</vt:i4>
      </vt:variant>
      <vt:variant>
        <vt:i4>966</vt:i4>
      </vt:variant>
      <vt:variant>
        <vt:i4>0</vt:i4>
      </vt:variant>
      <vt:variant>
        <vt:i4>5</vt:i4>
      </vt:variant>
      <vt:variant>
        <vt:lpwstr>http://www.ncbi.nlm.nih.gov/pubmed?term=(hewett%2520pj%255bauthor%2520-%2520first%255d)%2520and%2520allardyce%255bauthor%255d</vt:lpwstr>
      </vt:variant>
      <vt:variant>
        <vt:lpwstr/>
      </vt:variant>
      <vt:variant>
        <vt:i4>721017</vt:i4>
      </vt:variant>
      <vt:variant>
        <vt:i4>963</vt:i4>
      </vt:variant>
      <vt:variant>
        <vt:i4>0</vt:i4>
      </vt:variant>
      <vt:variant>
        <vt:i4>5</vt:i4>
      </vt:variant>
      <vt:variant>
        <vt:lpwstr>http://www.ncbi.nlm.nih.gov/pubmed?term=stevenson%2520ar%255bauthor%255d&amp;cauthor=true&amp;cauthor_uid=18948799</vt:lpwstr>
      </vt:variant>
      <vt:variant>
        <vt:lpwstr/>
      </vt:variant>
      <vt:variant>
        <vt:i4>720958</vt:i4>
      </vt:variant>
      <vt:variant>
        <vt:i4>960</vt:i4>
      </vt:variant>
      <vt:variant>
        <vt:i4>0</vt:i4>
      </vt:variant>
      <vt:variant>
        <vt:i4>5</vt:i4>
      </vt:variant>
      <vt:variant>
        <vt:lpwstr>http://www.ncbi.nlm.nih.gov/pubmed?term=stephens%2520jh%255bauthor%255d&amp;cauthor=true&amp;cauthor_uid=18948799</vt:lpwstr>
      </vt:variant>
      <vt:variant>
        <vt:lpwstr/>
      </vt:variant>
      <vt:variant>
        <vt:i4>8323079</vt:i4>
      </vt:variant>
      <vt:variant>
        <vt:i4>957</vt:i4>
      </vt:variant>
      <vt:variant>
        <vt:i4>0</vt:i4>
      </vt:variant>
      <vt:variant>
        <vt:i4>5</vt:i4>
      </vt:variant>
      <vt:variant>
        <vt:lpwstr>http://www.ncbi.nlm.nih.gov/pubmed?term=solomon%2520mj%255bauthor%255d&amp;cauthor=true&amp;cauthor_uid=18948799</vt:lpwstr>
      </vt:variant>
      <vt:variant>
        <vt:lpwstr/>
      </vt:variant>
      <vt:variant>
        <vt:i4>1048686</vt:i4>
      </vt:variant>
      <vt:variant>
        <vt:i4>954</vt:i4>
      </vt:variant>
      <vt:variant>
        <vt:i4>0</vt:i4>
      </vt:variant>
      <vt:variant>
        <vt:i4>5</vt:i4>
      </vt:variant>
      <vt:variant>
        <vt:lpwstr>http://www.ncbi.nlm.nih.gov/pubmed?term=smith%2520js%255bauthor%255d&amp;cauthor=true&amp;cauthor_uid=18948799</vt:lpwstr>
      </vt:variant>
      <vt:variant>
        <vt:lpwstr/>
      </vt:variant>
      <vt:variant>
        <vt:i4>6357077</vt:i4>
      </vt:variant>
      <vt:variant>
        <vt:i4>951</vt:i4>
      </vt:variant>
      <vt:variant>
        <vt:i4>0</vt:i4>
      </vt:variant>
      <vt:variant>
        <vt:i4>5</vt:i4>
      </vt:variant>
      <vt:variant>
        <vt:lpwstr>http://www.ncbi.nlm.nih.gov/pubmed?term=rieger%2520na%255bauthor%255d&amp;cauthor=true&amp;cauthor_uid=18948799</vt:lpwstr>
      </vt:variant>
      <vt:variant>
        <vt:lpwstr/>
      </vt:variant>
      <vt:variant>
        <vt:i4>1310753</vt:i4>
      </vt:variant>
      <vt:variant>
        <vt:i4>948</vt:i4>
      </vt:variant>
      <vt:variant>
        <vt:i4>0</vt:i4>
      </vt:variant>
      <vt:variant>
        <vt:i4>5</vt:i4>
      </vt:variant>
      <vt:variant>
        <vt:lpwstr>http://www.ncbi.nlm.nih.gov/pubmed?term=frizelle%2520fa%255bauthor%255d&amp;cauthor=true&amp;cauthor_uid=18948799</vt:lpwstr>
      </vt:variant>
      <vt:variant>
        <vt:lpwstr/>
      </vt:variant>
      <vt:variant>
        <vt:i4>1376307</vt:i4>
      </vt:variant>
      <vt:variant>
        <vt:i4>945</vt:i4>
      </vt:variant>
      <vt:variant>
        <vt:i4>0</vt:i4>
      </vt:variant>
      <vt:variant>
        <vt:i4>5</vt:i4>
      </vt:variant>
      <vt:variant>
        <vt:lpwstr>http://www.ncbi.nlm.nih.gov/pubmed?term=frampton%2520cm%255bauthor%255d&amp;cauthor=true&amp;cauthor_uid=18948799</vt:lpwstr>
      </vt:variant>
      <vt:variant>
        <vt:lpwstr/>
      </vt:variant>
      <vt:variant>
        <vt:i4>7274524</vt:i4>
      </vt:variant>
      <vt:variant>
        <vt:i4>942</vt:i4>
      </vt:variant>
      <vt:variant>
        <vt:i4>0</vt:i4>
      </vt:variant>
      <vt:variant>
        <vt:i4>5</vt:i4>
      </vt:variant>
      <vt:variant>
        <vt:lpwstr>http://www.ncbi.nlm.nih.gov/pubmed?term=bagshaw%2520pf%255bauthor%255d&amp;cauthor=true&amp;cauthor_uid=18948799</vt:lpwstr>
      </vt:variant>
      <vt:variant>
        <vt:lpwstr/>
      </vt:variant>
      <vt:variant>
        <vt:i4>1114215</vt:i4>
      </vt:variant>
      <vt:variant>
        <vt:i4>939</vt:i4>
      </vt:variant>
      <vt:variant>
        <vt:i4>0</vt:i4>
      </vt:variant>
      <vt:variant>
        <vt:i4>5</vt:i4>
      </vt:variant>
      <vt:variant>
        <vt:lpwstr>http://www.ncbi.nlm.nih.gov/pubmed?term=allardyce%2520ra%255bauthor%255d&amp;cauthor=true&amp;cauthor_uid=18948799</vt:lpwstr>
      </vt:variant>
      <vt:variant>
        <vt:lpwstr/>
      </vt:variant>
      <vt:variant>
        <vt:i4>7798855</vt:i4>
      </vt:variant>
      <vt:variant>
        <vt:i4>936</vt:i4>
      </vt:variant>
      <vt:variant>
        <vt:i4>0</vt:i4>
      </vt:variant>
      <vt:variant>
        <vt:i4>5</vt:i4>
      </vt:variant>
      <vt:variant>
        <vt:lpwstr>http://www.ncbi.nlm.nih.gov/pubmed?term=hewett%2520pj%255bauthor%255d&amp;cauthor=true&amp;cauthor_uid=18948799</vt:lpwstr>
      </vt:variant>
      <vt:variant>
        <vt:lpwstr/>
      </vt:variant>
      <vt:variant>
        <vt:i4>3473446</vt:i4>
      </vt:variant>
      <vt:variant>
        <vt:i4>933</vt:i4>
      </vt:variant>
      <vt:variant>
        <vt:i4>0</vt:i4>
      </vt:variant>
      <vt:variant>
        <vt:i4>5</vt:i4>
      </vt:variant>
      <vt:variant>
        <vt:lpwstr>http://www.ncbi.nlm.nih.gov/pubmed/17372057</vt:lpwstr>
      </vt:variant>
      <vt:variant>
        <vt:lpwstr/>
      </vt:variant>
      <vt:variant>
        <vt:i4>7143457</vt:i4>
      </vt:variant>
      <vt:variant>
        <vt:i4>930</vt:i4>
      </vt:variant>
      <vt:variant>
        <vt:i4>0</vt:i4>
      </vt:variant>
      <vt:variant>
        <vt:i4>5</vt:i4>
      </vt:variant>
      <vt:variant>
        <vt:lpwstr>http://www.ncbi.nlm.nih.gov/pubmed?term=transatlantic%2520laparoscopically%2520assisted%2520vs%2520open%2520colectomy%2520trials%2520study%2520group%255bcorporate%2520author%255d</vt:lpwstr>
      </vt:variant>
      <vt:variant>
        <vt:lpwstr/>
      </vt:variant>
      <vt:variant>
        <vt:i4>2621523</vt:i4>
      </vt:variant>
      <vt:variant>
        <vt:i4>927</vt:i4>
      </vt:variant>
      <vt:variant>
        <vt:i4>0</vt:i4>
      </vt:variant>
      <vt:variant>
        <vt:i4>5</vt:i4>
      </vt:variant>
      <vt:variant>
        <vt:lpwstr>http://www.ncbi.nlm.nih.gov/pubmed?term=p%25c3%25a5hlman%2520l%255bauthor%255d&amp;cauthor=true&amp;cauthor_uid=17372057</vt:lpwstr>
      </vt:variant>
      <vt:variant>
        <vt:lpwstr/>
      </vt:variant>
      <vt:variant>
        <vt:i4>3932170</vt:i4>
      </vt:variant>
      <vt:variant>
        <vt:i4>924</vt:i4>
      </vt:variant>
      <vt:variant>
        <vt:i4>0</vt:i4>
      </vt:variant>
      <vt:variant>
        <vt:i4>5</vt:i4>
      </vt:variant>
      <vt:variant>
        <vt:lpwstr>http://www.ncbi.nlm.nih.gov/pubmed?term=haglind%2520e%255bauthor%255d&amp;cauthor=true&amp;cauthor_uid=17372057</vt:lpwstr>
      </vt:variant>
      <vt:variant>
        <vt:lpwstr/>
      </vt:variant>
      <vt:variant>
        <vt:i4>5701680</vt:i4>
      </vt:variant>
      <vt:variant>
        <vt:i4>921</vt:i4>
      </vt:variant>
      <vt:variant>
        <vt:i4>0</vt:i4>
      </vt:variant>
      <vt:variant>
        <vt:i4>5</vt:i4>
      </vt:variant>
      <vt:variant>
        <vt:lpwstr>http://www.ncbi.nlm.nih.gov/pubmed?term=kuhrij%2520e%255bauthor%255d&amp;cauthor=true&amp;cauthor_uid=17372057</vt:lpwstr>
      </vt:variant>
      <vt:variant>
        <vt:lpwstr/>
      </vt:variant>
      <vt:variant>
        <vt:i4>3735576</vt:i4>
      </vt:variant>
      <vt:variant>
        <vt:i4>918</vt:i4>
      </vt:variant>
      <vt:variant>
        <vt:i4>0</vt:i4>
      </vt:variant>
      <vt:variant>
        <vt:i4>5</vt:i4>
      </vt:variant>
      <vt:variant>
        <vt:lpwstr>http://www.ncbi.nlm.nih.gov/pubmed?term=delgado%2520s%255bauthor%255d&amp;cauthor=true&amp;cauthor_uid=17372057</vt:lpwstr>
      </vt:variant>
      <vt:variant>
        <vt:lpwstr/>
      </vt:variant>
      <vt:variant>
        <vt:i4>5898340</vt:i4>
      </vt:variant>
      <vt:variant>
        <vt:i4>915</vt:i4>
      </vt:variant>
      <vt:variant>
        <vt:i4>0</vt:i4>
      </vt:variant>
      <vt:variant>
        <vt:i4>5</vt:i4>
      </vt:variant>
      <vt:variant>
        <vt:lpwstr>http://www.ncbi.nlm.nih.gov/pubmed?term=brown%2520j%255bauthor%255d&amp;cauthor=true&amp;cauthor_uid=17372057</vt:lpwstr>
      </vt:variant>
      <vt:variant>
        <vt:lpwstr/>
      </vt:variant>
      <vt:variant>
        <vt:i4>4718641</vt:i4>
      </vt:variant>
      <vt:variant>
        <vt:i4>912</vt:i4>
      </vt:variant>
      <vt:variant>
        <vt:i4>0</vt:i4>
      </vt:variant>
      <vt:variant>
        <vt:i4>5</vt:i4>
      </vt:variant>
      <vt:variant>
        <vt:lpwstr>http://www.ncbi.nlm.nih.gov/pubmed?term=thorpe%2520h%255bauthor%255d&amp;cauthor=true&amp;cauthor_uid=17372057</vt:lpwstr>
      </vt:variant>
      <vt:variant>
        <vt:lpwstr/>
      </vt:variant>
      <vt:variant>
        <vt:i4>6488093</vt:i4>
      </vt:variant>
      <vt:variant>
        <vt:i4>909</vt:i4>
      </vt:variant>
      <vt:variant>
        <vt:i4>0</vt:i4>
      </vt:variant>
      <vt:variant>
        <vt:i4>5</vt:i4>
      </vt:variant>
      <vt:variant>
        <vt:lpwstr>http://www.ncbi.nlm.nih.gov/pubmed?term=guillou%2520pj%255bauthor%255d&amp;cauthor=true&amp;cauthor_uid=17372057</vt:lpwstr>
      </vt:variant>
      <vt:variant>
        <vt:lpwstr/>
      </vt:variant>
      <vt:variant>
        <vt:i4>3407939</vt:i4>
      </vt:variant>
      <vt:variant>
        <vt:i4>906</vt:i4>
      </vt:variant>
      <vt:variant>
        <vt:i4>0</vt:i4>
      </vt:variant>
      <vt:variant>
        <vt:i4>5</vt:i4>
      </vt:variant>
      <vt:variant>
        <vt:lpwstr>http://www.ncbi.nlm.nih.gov/pubmed?term=castells%2520a%255bauthor%255d&amp;cauthor=true&amp;cauthor_uid=17372057</vt:lpwstr>
      </vt:variant>
      <vt:variant>
        <vt:lpwstr/>
      </vt:variant>
      <vt:variant>
        <vt:i4>393263</vt:i4>
      </vt:variant>
      <vt:variant>
        <vt:i4>903</vt:i4>
      </vt:variant>
      <vt:variant>
        <vt:i4>0</vt:i4>
      </vt:variant>
      <vt:variant>
        <vt:i4>5</vt:i4>
      </vt:variant>
      <vt:variant>
        <vt:lpwstr>http://www.ncbi.nlm.nih.gov/pubmed?term=lacy%2520am%255bauthor%255d&amp;cauthor=true&amp;cauthor_uid=17372057</vt:lpwstr>
      </vt:variant>
      <vt:variant>
        <vt:lpwstr/>
      </vt:variant>
      <vt:variant>
        <vt:i4>8192014</vt:i4>
      </vt:variant>
      <vt:variant>
        <vt:i4>900</vt:i4>
      </vt:variant>
      <vt:variant>
        <vt:i4>0</vt:i4>
      </vt:variant>
      <vt:variant>
        <vt:i4>5</vt:i4>
      </vt:variant>
      <vt:variant>
        <vt:lpwstr>http://www.ncbi.nlm.nih.gov/pubmed?term=sargent%2520dj%255bauthor%255d&amp;cauthor=true&amp;cauthor_uid=17372057</vt:lpwstr>
      </vt:variant>
      <vt:variant>
        <vt:lpwstr/>
      </vt:variant>
      <vt:variant>
        <vt:i4>5177399</vt:i4>
      </vt:variant>
      <vt:variant>
        <vt:i4>897</vt:i4>
      </vt:variant>
      <vt:variant>
        <vt:i4>0</vt:i4>
      </vt:variant>
      <vt:variant>
        <vt:i4>5</vt:i4>
      </vt:variant>
      <vt:variant>
        <vt:lpwstr>http://www.ncbi.nlm.nih.gov/pubmed?term=nelson%2520h%255bauthor%255d&amp;cauthor=true&amp;cauthor_uid=17372057</vt:lpwstr>
      </vt:variant>
      <vt:variant>
        <vt:lpwstr/>
      </vt:variant>
      <vt:variant>
        <vt:i4>7536661</vt:i4>
      </vt:variant>
      <vt:variant>
        <vt:i4>894</vt:i4>
      </vt:variant>
      <vt:variant>
        <vt:i4>0</vt:i4>
      </vt:variant>
      <vt:variant>
        <vt:i4>5</vt:i4>
      </vt:variant>
      <vt:variant>
        <vt:lpwstr>http://www.ncbi.nlm.nih.gov/pubmed?term=hop%2520wc%255bauthor%255d&amp;cauthor=true&amp;cauthor_uid=17372057</vt:lpwstr>
      </vt:variant>
      <vt:variant>
        <vt:lpwstr/>
      </vt:variant>
      <vt:variant>
        <vt:i4>6291534</vt:i4>
      </vt:variant>
      <vt:variant>
        <vt:i4>891</vt:i4>
      </vt:variant>
      <vt:variant>
        <vt:i4>0</vt:i4>
      </vt:variant>
      <vt:variant>
        <vt:i4>5</vt:i4>
      </vt:variant>
      <vt:variant>
        <vt:lpwstr>http://www.ncbi.nlm.nih.gov/pubmed?term=bonjer%2520hj%255bauthor%255d&amp;cauthor=true&amp;cauthor_uid=17372057</vt:lpwstr>
      </vt:variant>
      <vt:variant>
        <vt:lpwstr/>
      </vt:variant>
      <vt:variant>
        <vt:i4>4128801</vt:i4>
      </vt:variant>
      <vt:variant>
        <vt:i4>888</vt:i4>
      </vt:variant>
      <vt:variant>
        <vt:i4>0</vt:i4>
      </vt:variant>
      <vt:variant>
        <vt:i4>5</vt:i4>
      </vt:variant>
      <vt:variant>
        <vt:lpwstr>http://www.ncbi.nlm.nih.gov/pubmed/22411487</vt:lpwstr>
      </vt:variant>
      <vt:variant>
        <vt:lpwstr/>
      </vt:variant>
      <vt:variant>
        <vt:i4>6357079</vt:i4>
      </vt:variant>
      <vt:variant>
        <vt:i4>885</vt:i4>
      </vt:variant>
      <vt:variant>
        <vt:i4>0</vt:i4>
      </vt:variant>
      <vt:variant>
        <vt:i4>5</vt:i4>
      </vt:variant>
      <vt:variant>
        <vt:lpwstr>http://www.ncbi.nlm.nih.gov/pubmed?term=berger%2520dh%255bauthor%255d&amp;cauthor=true&amp;cauthor_uid=22411487</vt:lpwstr>
      </vt:variant>
      <vt:variant>
        <vt:lpwstr/>
      </vt:variant>
      <vt:variant>
        <vt:i4>2687064</vt:i4>
      </vt:variant>
      <vt:variant>
        <vt:i4>882</vt:i4>
      </vt:variant>
      <vt:variant>
        <vt:i4>0</vt:i4>
      </vt:variant>
      <vt:variant>
        <vt:i4>5</vt:i4>
      </vt:variant>
      <vt:variant>
        <vt:lpwstr>http://www.ncbi.nlm.nih.gov/pubmed?term=sansgiry%2520s%255bauthor%255d&amp;cauthor=true&amp;cauthor_uid=22411487</vt:lpwstr>
      </vt:variant>
      <vt:variant>
        <vt:lpwstr/>
      </vt:variant>
      <vt:variant>
        <vt:i4>786559</vt:i4>
      </vt:variant>
      <vt:variant>
        <vt:i4>879</vt:i4>
      </vt:variant>
      <vt:variant>
        <vt:i4>0</vt:i4>
      </vt:variant>
      <vt:variant>
        <vt:i4>5</vt:i4>
      </vt:variant>
      <vt:variant>
        <vt:lpwstr>http://www.ncbi.nlm.nih.gov/pubmed?term=balentine%2520cj%255bauthor%255d&amp;cauthor=true&amp;cauthor_uid=22411487</vt:lpwstr>
      </vt:variant>
      <vt:variant>
        <vt:lpwstr/>
      </vt:variant>
      <vt:variant>
        <vt:i4>852021</vt:i4>
      </vt:variant>
      <vt:variant>
        <vt:i4>876</vt:i4>
      </vt:variant>
      <vt:variant>
        <vt:i4>0</vt:i4>
      </vt:variant>
      <vt:variant>
        <vt:i4>5</vt:i4>
      </vt:variant>
      <vt:variant>
        <vt:lpwstr>http://www.ncbi.nlm.nih.gov/pubmed?term=robinson%2520cn%255bauthor%255d&amp;cauthor=true&amp;cauthor_uid=22411487</vt:lpwstr>
      </vt:variant>
      <vt:variant>
        <vt:lpwstr/>
      </vt:variant>
      <vt:variant>
        <vt:i4>7798837</vt:i4>
      </vt:variant>
      <vt:variant>
        <vt:i4>873</vt:i4>
      </vt:variant>
      <vt:variant>
        <vt:i4>0</vt:i4>
      </vt:variant>
      <vt:variant>
        <vt:i4>5</vt:i4>
      </vt:variant>
      <vt:variant>
        <vt:lpwstr>http://www.ncbi.nlm.nih.gov/pubmed?term=guillou%2520pj%252c%2520lancet%25202005%253b%2520365%253a%25201718%25e2%2580%259326</vt:lpwstr>
      </vt:variant>
      <vt:variant>
        <vt:lpwstr/>
      </vt:variant>
      <vt:variant>
        <vt:i4>1179670</vt:i4>
      </vt:variant>
      <vt:variant>
        <vt:i4>870</vt:i4>
      </vt:variant>
      <vt:variant>
        <vt:i4>0</vt:i4>
      </vt:variant>
      <vt:variant>
        <vt:i4>5</vt:i4>
      </vt:variant>
      <vt:variant>
        <vt:lpwstr>http://www.ncbi.nlm.nih.gov/pubmed?term=mrc%2520clasicc%2520trial%2520group%255bcorporate%2520author%255d</vt:lpwstr>
      </vt:variant>
      <vt:variant>
        <vt:lpwstr/>
      </vt:variant>
      <vt:variant>
        <vt:i4>1310834</vt:i4>
      </vt:variant>
      <vt:variant>
        <vt:i4>867</vt:i4>
      </vt:variant>
      <vt:variant>
        <vt:i4>0</vt:i4>
      </vt:variant>
      <vt:variant>
        <vt:i4>5</vt:i4>
      </vt:variant>
      <vt:variant>
        <vt:lpwstr>http://www.ncbi.nlm.nih.gov/pubmed?term=brown%2520jm%255bauthor%255d&amp;cauthor=true&amp;cauthor_uid=15894098</vt:lpwstr>
      </vt:variant>
      <vt:variant>
        <vt:lpwstr/>
      </vt:variant>
      <vt:variant>
        <vt:i4>104</vt:i4>
      </vt:variant>
      <vt:variant>
        <vt:i4>864</vt:i4>
      </vt:variant>
      <vt:variant>
        <vt:i4>0</vt:i4>
      </vt:variant>
      <vt:variant>
        <vt:i4>5</vt:i4>
      </vt:variant>
      <vt:variant>
        <vt:lpwstr>http://www.ncbi.nlm.nih.gov/pubmed?term=heath%2520rm%255bauthor%255d&amp;cauthor=true&amp;cauthor_uid=15894098</vt:lpwstr>
      </vt:variant>
      <vt:variant>
        <vt:lpwstr/>
      </vt:variant>
      <vt:variant>
        <vt:i4>524392</vt:i4>
      </vt:variant>
      <vt:variant>
        <vt:i4>861</vt:i4>
      </vt:variant>
      <vt:variant>
        <vt:i4>0</vt:i4>
      </vt:variant>
      <vt:variant>
        <vt:i4>5</vt:i4>
      </vt:variant>
      <vt:variant>
        <vt:lpwstr>http://www.ncbi.nlm.nih.gov/pubmed?term=smith%2520am%255bauthor%255d&amp;cauthor=true&amp;cauthor_uid=15894098</vt:lpwstr>
      </vt:variant>
      <vt:variant>
        <vt:lpwstr/>
      </vt:variant>
      <vt:variant>
        <vt:i4>1310825</vt:i4>
      </vt:variant>
      <vt:variant>
        <vt:i4>858</vt:i4>
      </vt:variant>
      <vt:variant>
        <vt:i4>0</vt:i4>
      </vt:variant>
      <vt:variant>
        <vt:i4>5</vt:i4>
      </vt:variant>
      <vt:variant>
        <vt:lpwstr>http://www.ncbi.nlm.nih.gov/pubmed?term=jayne%2520dg%255bauthor%255d&amp;cauthor=true&amp;cauthor_uid=15894098</vt:lpwstr>
      </vt:variant>
      <vt:variant>
        <vt:lpwstr/>
      </vt:variant>
      <vt:variant>
        <vt:i4>5111845</vt:i4>
      </vt:variant>
      <vt:variant>
        <vt:i4>855</vt:i4>
      </vt:variant>
      <vt:variant>
        <vt:i4>0</vt:i4>
      </vt:variant>
      <vt:variant>
        <vt:i4>5</vt:i4>
      </vt:variant>
      <vt:variant>
        <vt:lpwstr>http://www.ncbi.nlm.nih.gov/pubmed?term=walker%2520j%255bauthor%255d&amp;cauthor=true&amp;cauthor_uid=15894098</vt:lpwstr>
      </vt:variant>
      <vt:variant>
        <vt:lpwstr/>
      </vt:variant>
      <vt:variant>
        <vt:i4>4915248</vt:i4>
      </vt:variant>
      <vt:variant>
        <vt:i4>852</vt:i4>
      </vt:variant>
      <vt:variant>
        <vt:i4>0</vt:i4>
      </vt:variant>
      <vt:variant>
        <vt:i4>5</vt:i4>
      </vt:variant>
      <vt:variant>
        <vt:lpwstr>http://www.ncbi.nlm.nih.gov/pubmed?term=thorpe%2520h%255bauthor%255d&amp;cauthor=true&amp;cauthor_uid=15894098</vt:lpwstr>
      </vt:variant>
      <vt:variant>
        <vt:lpwstr/>
      </vt:variant>
      <vt:variant>
        <vt:i4>5111848</vt:i4>
      </vt:variant>
      <vt:variant>
        <vt:i4>849</vt:i4>
      </vt:variant>
      <vt:variant>
        <vt:i4>0</vt:i4>
      </vt:variant>
      <vt:variant>
        <vt:i4>5</vt:i4>
      </vt:variant>
      <vt:variant>
        <vt:lpwstr>http://www.ncbi.nlm.nih.gov/pubmed?term=quirke%2520p%255bauthor%255d&amp;cauthor=true&amp;cauthor_uid=15894098</vt:lpwstr>
      </vt:variant>
      <vt:variant>
        <vt:lpwstr/>
      </vt:variant>
      <vt:variant>
        <vt:i4>6291484</vt:i4>
      </vt:variant>
      <vt:variant>
        <vt:i4>846</vt:i4>
      </vt:variant>
      <vt:variant>
        <vt:i4>0</vt:i4>
      </vt:variant>
      <vt:variant>
        <vt:i4>5</vt:i4>
      </vt:variant>
      <vt:variant>
        <vt:lpwstr>http://www.ncbi.nlm.nih.gov/pubmed?term=guillou%2520pj%255bauthor%255d&amp;cauthor=true&amp;cauthor_uid=15894098</vt:lpwstr>
      </vt:variant>
      <vt:variant>
        <vt:lpwstr/>
      </vt:variant>
      <vt:variant>
        <vt:i4>6815789</vt:i4>
      </vt:variant>
      <vt:variant>
        <vt:i4>843</vt:i4>
      </vt:variant>
      <vt:variant>
        <vt:i4>0</vt:i4>
      </vt:variant>
      <vt:variant>
        <vt:i4>5</vt:i4>
      </vt:variant>
      <vt:variant>
        <vt:lpwstr>http://www.ncbi.nlm.nih.gov/pubmed?term=buunen%2520m%252c%2520veldkamp%2520r.%2520survival%2520after%2520laparoscopic%2520surgery%2520versus%2520open%2520surgery%2520for%2520colon%2520cancer%253a%2520long-term%2520outcome%2520of%2520a%2520randomised%2520clinical%2520trial.%2520lancet%2520oncol%25202009%253b%252010%253a%252044%25e2%2580%259352</vt:lpwstr>
      </vt:variant>
      <vt:variant>
        <vt:lpwstr/>
      </vt:variant>
      <vt:variant>
        <vt:i4>6488128</vt:i4>
      </vt:variant>
      <vt:variant>
        <vt:i4>840</vt:i4>
      </vt:variant>
      <vt:variant>
        <vt:i4>0</vt:i4>
      </vt:variant>
      <vt:variant>
        <vt:i4>5</vt:i4>
      </vt:variant>
      <vt:variant>
        <vt:lpwstr>http://www.ncbi.nlm.nih.gov/pubmed?term=bonjer%2520hj%255bauthor%255d&amp;cauthor=true&amp;cauthor_uid=19071061</vt:lpwstr>
      </vt:variant>
      <vt:variant>
        <vt:lpwstr/>
      </vt:variant>
      <vt:variant>
        <vt:i4>3014742</vt:i4>
      </vt:variant>
      <vt:variant>
        <vt:i4>837</vt:i4>
      </vt:variant>
      <vt:variant>
        <vt:i4>0</vt:i4>
      </vt:variant>
      <vt:variant>
        <vt:i4>5</vt:i4>
      </vt:variant>
      <vt:variant>
        <vt:lpwstr>http://www.ncbi.nlm.nih.gov/pubmed?term=lacy%2520a%255bauthor%255d&amp;cauthor=true&amp;cauthor_uid=19071061</vt:lpwstr>
      </vt:variant>
      <vt:variant>
        <vt:lpwstr/>
      </vt:variant>
      <vt:variant>
        <vt:i4>5439528</vt:i4>
      </vt:variant>
      <vt:variant>
        <vt:i4>834</vt:i4>
      </vt:variant>
      <vt:variant>
        <vt:i4>0</vt:i4>
      </vt:variant>
      <vt:variant>
        <vt:i4>5</vt:i4>
      </vt:variant>
      <vt:variant>
        <vt:lpwstr>http://www.ncbi.nlm.nih.gov/pubmed?term=morino%2520m%255bauthor%255d&amp;cauthor=true&amp;cauthor_uid=19071061</vt:lpwstr>
      </vt:variant>
      <vt:variant>
        <vt:lpwstr/>
      </vt:variant>
      <vt:variant>
        <vt:i4>4456565</vt:i4>
      </vt:variant>
      <vt:variant>
        <vt:i4>831</vt:i4>
      </vt:variant>
      <vt:variant>
        <vt:i4>0</vt:i4>
      </vt:variant>
      <vt:variant>
        <vt:i4>5</vt:i4>
      </vt:variant>
      <vt:variant>
        <vt:lpwstr>http://www.ncbi.nlm.nih.gov/pubmed?term=msika%2520s%255bauthor%255d&amp;cauthor=true&amp;cauthor_uid=19071061</vt:lpwstr>
      </vt:variant>
      <vt:variant>
        <vt:lpwstr/>
      </vt:variant>
      <vt:variant>
        <vt:i4>7733328</vt:i4>
      </vt:variant>
      <vt:variant>
        <vt:i4>828</vt:i4>
      </vt:variant>
      <vt:variant>
        <vt:i4>0</vt:i4>
      </vt:variant>
      <vt:variant>
        <vt:i4>5</vt:i4>
      </vt:variant>
      <vt:variant>
        <vt:lpwstr>http://www.ncbi.nlm.nih.gov/pubmed?term=cuesta%2520ma%255bauthor%255d&amp;cauthor=true&amp;cauthor_uid=19071061</vt:lpwstr>
      </vt:variant>
      <vt:variant>
        <vt:lpwstr/>
      </vt:variant>
      <vt:variant>
        <vt:i4>2097232</vt:i4>
      </vt:variant>
      <vt:variant>
        <vt:i4>825</vt:i4>
      </vt:variant>
      <vt:variant>
        <vt:i4>0</vt:i4>
      </vt:variant>
      <vt:variant>
        <vt:i4>5</vt:i4>
      </vt:variant>
      <vt:variant>
        <vt:lpwstr>http://www.ncbi.nlm.nih.gov/pubmed?term=p%25c3%25a5hlman%2520l%255bauthor%255d&amp;cauthor=true&amp;cauthor_uid=19071061</vt:lpwstr>
      </vt:variant>
      <vt:variant>
        <vt:lpwstr/>
      </vt:variant>
      <vt:variant>
        <vt:i4>4128772</vt:i4>
      </vt:variant>
      <vt:variant>
        <vt:i4>822</vt:i4>
      </vt:variant>
      <vt:variant>
        <vt:i4>0</vt:i4>
      </vt:variant>
      <vt:variant>
        <vt:i4>5</vt:i4>
      </vt:variant>
      <vt:variant>
        <vt:lpwstr>http://www.ncbi.nlm.nih.gov/pubmed?term=haglind%2520e%255bauthor%255d&amp;cauthor=true&amp;cauthor_uid=19071061</vt:lpwstr>
      </vt:variant>
      <vt:variant>
        <vt:lpwstr/>
      </vt:variant>
      <vt:variant>
        <vt:i4>6225971</vt:i4>
      </vt:variant>
      <vt:variant>
        <vt:i4>819</vt:i4>
      </vt:variant>
      <vt:variant>
        <vt:i4>0</vt:i4>
      </vt:variant>
      <vt:variant>
        <vt:i4>5</vt:i4>
      </vt:variant>
      <vt:variant>
        <vt:lpwstr>http://www.ncbi.nlm.nih.gov/pubmed?term=jeekel%2520j%255bauthor%255d&amp;cauthor=true&amp;cauthor_uid=19071061</vt:lpwstr>
      </vt:variant>
      <vt:variant>
        <vt:lpwstr/>
      </vt:variant>
      <vt:variant>
        <vt:i4>5963900</vt:i4>
      </vt:variant>
      <vt:variant>
        <vt:i4>816</vt:i4>
      </vt:variant>
      <vt:variant>
        <vt:i4>0</vt:i4>
      </vt:variant>
      <vt:variant>
        <vt:i4>5</vt:i4>
      </vt:variant>
      <vt:variant>
        <vt:lpwstr>http://www.ncbi.nlm.nih.gov/pubmed?term=kuhry%2520e%255bauthor%255d&amp;cauthor=true&amp;cauthor_uid=19071061</vt:lpwstr>
      </vt:variant>
      <vt:variant>
        <vt:lpwstr/>
      </vt:variant>
      <vt:variant>
        <vt:i4>8060950</vt:i4>
      </vt:variant>
      <vt:variant>
        <vt:i4>813</vt:i4>
      </vt:variant>
      <vt:variant>
        <vt:i4>0</vt:i4>
      </vt:variant>
      <vt:variant>
        <vt:i4>5</vt:i4>
      </vt:variant>
      <vt:variant>
        <vt:lpwstr>http://www.ncbi.nlm.nih.gov/pubmed?term=hop%2520wc%255bauthor%255d&amp;cauthor=true&amp;cauthor_uid=19071061</vt:lpwstr>
      </vt:variant>
      <vt:variant>
        <vt:lpwstr/>
      </vt:variant>
      <vt:variant>
        <vt:i4>3473477</vt:i4>
      </vt:variant>
      <vt:variant>
        <vt:i4>810</vt:i4>
      </vt:variant>
      <vt:variant>
        <vt:i4>0</vt:i4>
      </vt:variant>
      <vt:variant>
        <vt:i4>5</vt:i4>
      </vt:variant>
      <vt:variant>
        <vt:lpwstr>http://www.ncbi.nlm.nih.gov/pubmed?term=veldkamp%2520r%255bauthor%255d&amp;cauthor=true&amp;cauthor_uid=19071061</vt:lpwstr>
      </vt:variant>
      <vt:variant>
        <vt:lpwstr/>
      </vt:variant>
      <vt:variant>
        <vt:i4>5177387</vt:i4>
      </vt:variant>
      <vt:variant>
        <vt:i4>807</vt:i4>
      </vt:variant>
      <vt:variant>
        <vt:i4>0</vt:i4>
      </vt:variant>
      <vt:variant>
        <vt:i4>5</vt:i4>
      </vt:variant>
      <vt:variant>
        <vt:lpwstr>http://www.ncbi.nlm.nih.gov/pubmed?term=buunen%2520m%255bauthor%255d&amp;cauthor=true&amp;cauthor_uid=19071061</vt:lpwstr>
      </vt:variant>
      <vt:variant>
        <vt:lpwstr/>
      </vt:variant>
      <vt:variant>
        <vt:i4>1507356</vt:i4>
      </vt:variant>
      <vt:variant>
        <vt:i4>804</vt:i4>
      </vt:variant>
      <vt:variant>
        <vt:i4>0</vt:i4>
      </vt:variant>
      <vt:variant>
        <vt:i4>5</vt:i4>
      </vt:variant>
      <vt:variant>
        <vt:lpwstr>http://www.ncbi.nlm.nih.gov/pubmed?term=colon%2520cancer%2520laparoscopic%2520or%2520open%2520resection%2520study%2520group%255bcorporate%2520author%255d</vt:lpwstr>
      </vt:variant>
      <vt:variant>
        <vt:lpwstr/>
      </vt:variant>
      <vt:variant>
        <vt:i4>3342380</vt:i4>
      </vt:variant>
      <vt:variant>
        <vt:i4>801</vt:i4>
      </vt:variant>
      <vt:variant>
        <vt:i4>0</vt:i4>
      </vt:variant>
      <vt:variant>
        <vt:i4>5</vt:i4>
      </vt:variant>
      <vt:variant>
        <vt:lpwstr>http://www.ncbi.nlm.nih.gov/pubmed/15992696</vt:lpwstr>
      </vt:variant>
      <vt:variant>
        <vt:lpwstr/>
      </vt:variant>
      <vt:variant>
        <vt:i4>2883707</vt:i4>
      </vt:variant>
      <vt:variant>
        <vt:i4>798</vt:i4>
      </vt:variant>
      <vt:variant>
        <vt:i4>0</vt:i4>
      </vt:variant>
      <vt:variant>
        <vt:i4>5</vt:i4>
      </vt:variant>
      <vt:variant>
        <vt:lpwstr>http://www.ncbi.nlm.nih.gov/pubmed?term=%2522colon%2520cancer%2520laparoscopic%2520or%2520open%2520resection%2520study%2520group%2520(color)%2522%255bcorporate%2520author%255d</vt:lpwstr>
      </vt:variant>
      <vt:variant>
        <vt:lpwstr/>
      </vt:variant>
      <vt:variant>
        <vt:i4>37</vt:i4>
      </vt:variant>
      <vt:variant>
        <vt:i4>795</vt:i4>
      </vt:variant>
      <vt:variant>
        <vt:i4>0</vt:i4>
      </vt:variant>
      <vt:variant>
        <vt:i4>5</vt:i4>
      </vt:variant>
      <vt:variant>
        <vt:lpwstr>http://www.ncbi.nlm.nih.gov/pubmed?term=lacy%2520am%255bauthor%255d&amp;cauthor=true&amp;cauthor_uid=15992696</vt:lpwstr>
      </vt:variant>
      <vt:variant>
        <vt:lpwstr/>
      </vt:variant>
      <vt:variant>
        <vt:i4>5242925</vt:i4>
      </vt:variant>
      <vt:variant>
        <vt:i4>792</vt:i4>
      </vt:variant>
      <vt:variant>
        <vt:i4>0</vt:i4>
      </vt:variant>
      <vt:variant>
        <vt:i4>5</vt:i4>
      </vt:variant>
      <vt:variant>
        <vt:lpwstr>http://www.ncbi.nlm.nih.gov/pubmed?term=morino%2520m%255bauthor%255d&amp;cauthor=true&amp;cauthor_uid=15992696</vt:lpwstr>
      </vt:variant>
      <vt:variant>
        <vt:lpwstr/>
      </vt:variant>
      <vt:variant>
        <vt:i4>4259953</vt:i4>
      </vt:variant>
      <vt:variant>
        <vt:i4>789</vt:i4>
      </vt:variant>
      <vt:variant>
        <vt:i4>0</vt:i4>
      </vt:variant>
      <vt:variant>
        <vt:i4>5</vt:i4>
      </vt:variant>
      <vt:variant>
        <vt:lpwstr>http://www.ncbi.nlm.nih.gov/pubmed?term=msika%2520s%255bauthor%255d&amp;cauthor=true&amp;cauthor_uid=15992696</vt:lpwstr>
      </vt:variant>
      <vt:variant>
        <vt:lpwstr/>
      </vt:variant>
      <vt:variant>
        <vt:i4>7536724</vt:i4>
      </vt:variant>
      <vt:variant>
        <vt:i4>786</vt:i4>
      </vt:variant>
      <vt:variant>
        <vt:i4>0</vt:i4>
      </vt:variant>
      <vt:variant>
        <vt:i4>5</vt:i4>
      </vt:variant>
      <vt:variant>
        <vt:lpwstr>http://www.ncbi.nlm.nih.gov/pubmed?term=cuesta%2520ma%255bauthor%255d&amp;cauthor=true&amp;cauthor_uid=15992696</vt:lpwstr>
      </vt:variant>
      <vt:variant>
        <vt:lpwstr/>
      </vt:variant>
      <vt:variant>
        <vt:i4>2293845</vt:i4>
      </vt:variant>
      <vt:variant>
        <vt:i4>783</vt:i4>
      </vt:variant>
      <vt:variant>
        <vt:i4>0</vt:i4>
      </vt:variant>
      <vt:variant>
        <vt:i4>5</vt:i4>
      </vt:variant>
      <vt:variant>
        <vt:lpwstr>http://www.ncbi.nlm.nih.gov/pubmed?term=p%25c3%25a5hlman%2520l%255bauthor%255d&amp;cauthor=true&amp;cauthor_uid=15992696</vt:lpwstr>
      </vt:variant>
      <vt:variant>
        <vt:lpwstr/>
      </vt:variant>
      <vt:variant>
        <vt:i4>3801088</vt:i4>
      </vt:variant>
      <vt:variant>
        <vt:i4>780</vt:i4>
      </vt:variant>
      <vt:variant>
        <vt:i4>0</vt:i4>
      </vt:variant>
      <vt:variant>
        <vt:i4>5</vt:i4>
      </vt:variant>
      <vt:variant>
        <vt:lpwstr>http://www.ncbi.nlm.nih.gov/pubmed?term=haglind%2520e%255bauthor%255d&amp;cauthor=true&amp;cauthor_uid=15992696</vt:lpwstr>
      </vt:variant>
      <vt:variant>
        <vt:lpwstr/>
      </vt:variant>
      <vt:variant>
        <vt:i4>6684740</vt:i4>
      </vt:variant>
      <vt:variant>
        <vt:i4>777</vt:i4>
      </vt:variant>
      <vt:variant>
        <vt:i4>0</vt:i4>
      </vt:variant>
      <vt:variant>
        <vt:i4>5</vt:i4>
      </vt:variant>
      <vt:variant>
        <vt:lpwstr>http://www.ncbi.nlm.nih.gov/pubmed?term=bonjer%2520hj%255bauthor%255d&amp;cauthor=true&amp;cauthor_uid=15992696</vt:lpwstr>
      </vt:variant>
      <vt:variant>
        <vt:lpwstr/>
      </vt:variant>
      <vt:variant>
        <vt:i4>2883653</vt:i4>
      </vt:variant>
      <vt:variant>
        <vt:i4>774</vt:i4>
      </vt:variant>
      <vt:variant>
        <vt:i4>0</vt:i4>
      </vt:variant>
      <vt:variant>
        <vt:i4>5</vt:i4>
      </vt:variant>
      <vt:variant>
        <vt:lpwstr>http://www.ncbi.nlm.nih.gov/pubmed?term=kazemier%2520g%255bauthor%255d&amp;cauthor=true&amp;cauthor_uid=15992696</vt:lpwstr>
      </vt:variant>
      <vt:variant>
        <vt:lpwstr/>
      </vt:variant>
      <vt:variant>
        <vt:i4>6029366</vt:i4>
      </vt:variant>
      <vt:variant>
        <vt:i4>771</vt:i4>
      </vt:variant>
      <vt:variant>
        <vt:i4>0</vt:i4>
      </vt:variant>
      <vt:variant>
        <vt:i4>5</vt:i4>
      </vt:variant>
      <vt:variant>
        <vt:lpwstr>http://www.ncbi.nlm.nih.gov/pubmed?term=jeekel%2520j%255bauthor%255d&amp;cauthor=true&amp;cauthor_uid=15992696</vt:lpwstr>
      </vt:variant>
      <vt:variant>
        <vt:lpwstr/>
      </vt:variant>
      <vt:variant>
        <vt:i4>7864339</vt:i4>
      </vt:variant>
      <vt:variant>
        <vt:i4>768</vt:i4>
      </vt:variant>
      <vt:variant>
        <vt:i4>0</vt:i4>
      </vt:variant>
      <vt:variant>
        <vt:i4>5</vt:i4>
      </vt:variant>
      <vt:variant>
        <vt:lpwstr>http://www.ncbi.nlm.nih.gov/pubmed?term=hop%2520wc%255bauthor%255d&amp;cauthor=true&amp;cauthor_uid=15992696</vt:lpwstr>
      </vt:variant>
      <vt:variant>
        <vt:lpwstr/>
      </vt:variant>
      <vt:variant>
        <vt:i4>6160504</vt:i4>
      </vt:variant>
      <vt:variant>
        <vt:i4>765</vt:i4>
      </vt:variant>
      <vt:variant>
        <vt:i4>0</vt:i4>
      </vt:variant>
      <vt:variant>
        <vt:i4>5</vt:i4>
      </vt:variant>
      <vt:variant>
        <vt:lpwstr>http://www.ncbi.nlm.nih.gov/pubmed?term=kuhry%2520e%255bauthor%255d&amp;cauthor=true&amp;cauthor_uid=15992696</vt:lpwstr>
      </vt:variant>
      <vt:variant>
        <vt:lpwstr/>
      </vt:variant>
      <vt:variant>
        <vt:i4>3539008</vt:i4>
      </vt:variant>
      <vt:variant>
        <vt:i4>762</vt:i4>
      </vt:variant>
      <vt:variant>
        <vt:i4>0</vt:i4>
      </vt:variant>
      <vt:variant>
        <vt:i4>5</vt:i4>
      </vt:variant>
      <vt:variant>
        <vt:lpwstr>http://www.ncbi.nlm.nih.gov/pubmed?term=veldkamp%2520r%255bauthor%255d&amp;cauthor=true&amp;cauthor_uid=15992696</vt:lpwstr>
      </vt:variant>
      <vt:variant>
        <vt:lpwstr/>
      </vt:variant>
      <vt:variant>
        <vt:i4>7667752</vt:i4>
      </vt:variant>
      <vt:variant>
        <vt:i4>759</vt:i4>
      </vt:variant>
      <vt:variant>
        <vt:i4>0</vt:i4>
      </vt:variant>
      <vt:variant>
        <vt:i4>5</vt:i4>
      </vt:variant>
      <vt:variant>
        <vt:lpwstr>http://www.ncbi.nlm.nih.gov/pubmed?term=((a%2520comparison%2520of%2520laparoscopically%2520assisted%2520and%2520open%2520colectomy%2520for%2520colon%2520cancer%255btitle%255d))%2520and%2520%2522the%2520new%2520england%2520journal%2520of%2520medicine%2522%255bjournal%255d</vt:lpwstr>
      </vt:variant>
      <vt:variant>
        <vt:lpwstr/>
      </vt:variant>
      <vt:variant>
        <vt:i4>2490479</vt:i4>
      </vt:variant>
      <vt:variant>
        <vt:i4>756</vt:i4>
      </vt:variant>
      <vt:variant>
        <vt:i4>0</vt:i4>
      </vt:variant>
      <vt:variant>
        <vt:i4>5</vt:i4>
      </vt:variant>
      <vt:variant>
        <vt:lpwstr>http://www.ncbi.nlm.nih.gov/pubmed?term=clinical%2520outcomes%2520of%2520surgical%2520therapy%2520study%2520group%255bcorporate%2520author%255d</vt:lpwstr>
      </vt:variant>
      <vt:variant>
        <vt:lpwstr/>
      </vt:variant>
      <vt:variant>
        <vt:i4>7340072</vt:i4>
      </vt:variant>
      <vt:variant>
        <vt:i4>753</vt:i4>
      </vt:variant>
      <vt:variant>
        <vt:i4>0</vt:i4>
      </vt:variant>
      <vt:variant>
        <vt:i4>5</vt:i4>
      </vt:variant>
      <vt:variant>
        <vt:lpwstr>http://www.ncbi.nlm.nih.gov/pubmed?term=(fleshman%2520j%252c%2520sargent%2520dj.%2520laparoscopic%2520colectomy%2520for%2520cancer%2520is%2520not%2520inferior%2520to%2520open%2520surgery%2520based%2520on%25205-year%2520data%2520from%2520the%2520cost%2520study%2520group%2520trial.%2520ann%2520surg%25202007%253b246%253a%2520655%25e2%2580%2593664)</vt:lpwstr>
      </vt:variant>
      <vt:variant>
        <vt:lpwstr/>
      </vt:variant>
      <vt:variant>
        <vt:i4>2490479</vt:i4>
      </vt:variant>
      <vt:variant>
        <vt:i4>750</vt:i4>
      </vt:variant>
      <vt:variant>
        <vt:i4>0</vt:i4>
      </vt:variant>
      <vt:variant>
        <vt:i4>5</vt:i4>
      </vt:variant>
      <vt:variant>
        <vt:lpwstr>http://www.ncbi.nlm.nih.gov/pubmed?term=clinical%2520outcomes%2520of%2520surgical%2520therapy%2520study%2520group%255bcorporate%2520author%255d</vt:lpwstr>
      </vt:variant>
      <vt:variant>
        <vt:lpwstr/>
      </vt:variant>
      <vt:variant>
        <vt:i4>4259896</vt:i4>
      </vt:variant>
      <vt:variant>
        <vt:i4>747</vt:i4>
      </vt:variant>
      <vt:variant>
        <vt:i4>0</vt:i4>
      </vt:variant>
      <vt:variant>
        <vt:i4>5</vt:i4>
      </vt:variant>
      <vt:variant>
        <vt:lpwstr>http://www.ncbi.nlm.nih.gov/pubmed?term=nelson%2520h%255bauthor%255d&amp;cauthor=true&amp;cauthor_uid=17893502</vt:lpwstr>
      </vt:variant>
      <vt:variant>
        <vt:lpwstr/>
      </vt:variant>
      <vt:variant>
        <vt:i4>5570595</vt:i4>
      </vt:variant>
      <vt:variant>
        <vt:i4>744</vt:i4>
      </vt:variant>
      <vt:variant>
        <vt:i4>0</vt:i4>
      </vt:variant>
      <vt:variant>
        <vt:i4>5</vt:i4>
      </vt:variant>
      <vt:variant>
        <vt:lpwstr>http://www.ncbi.nlm.nih.gov/pubmed?term=peters%2520w%255bauthor%255d&amp;cauthor=true&amp;cauthor_uid=17893502</vt:lpwstr>
      </vt:variant>
      <vt:variant>
        <vt:lpwstr/>
      </vt:variant>
      <vt:variant>
        <vt:i4>6488083</vt:i4>
      </vt:variant>
      <vt:variant>
        <vt:i4>741</vt:i4>
      </vt:variant>
      <vt:variant>
        <vt:i4>0</vt:i4>
      </vt:variant>
      <vt:variant>
        <vt:i4>5</vt:i4>
      </vt:variant>
      <vt:variant>
        <vt:lpwstr>http://www.ncbi.nlm.nih.gov/pubmed?term=flanagan%2520r%2520jr%255bauthor%255d&amp;cauthor=true&amp;cauthor_uid=17893502</vt:lpwstr>
      </vt:variant>
      <vt:variant>
        <vt:lpwstr/>
      </vt:variant>
      <vt:variant>
        <vt:i4>5374067</vt:i4>
      </vt:variant>
      <vt:variant>
        <vt:i4>738</vt:i4>
      </vt:variant>
      <vt:variant>
        <vt:i4>0</vt:i4>
      </vt:variant>
      <vt:variant>
        <vt:i4>5</vt:i4>
      </vt:variant>
      <vt:variant>
        <vt:lpwstr>http://www.ncbi.nlm.nih.gov/pubmed?term=hellinger%2520m%255bauthor%255d&amp;cauthor=true&amp;cauthor_uid=17893502</vt:lpwstr>
      </vt:variant>
      <vt:variant>
        <vt:lpwstr/>
      </vt:variant>
      <vt:variant>
        <vt:i4>5898289</vt:i4>
      </vt:variant>
      <vt:variant>
        <vt:i4>735</vt:i4>
      </vt:variant>
      <vt:variant>
        <vt:i4>0</vt:i4>
      </vt:variant>
      <vt:variant>
        <vt:i4>5</vt:i4>
      </vt:variant>
      <vt:variant>
        <vt:lpwstr>http://www.ncbi.nlm.nih.gov/pubmed?term=beart%2520rw%2520jr%255bauthor%255d&amp;cauthor=true&amp;cauthor_uid=17893502</vt:lpwstr>
      </vt:variant>
      <vt:variant>
        <vt:lpwstr/>
      </vt:variant>
      <vt:variant>
        <vt:i4>7536670</vt:i4>
      </vt:variant>
      <vt:variant>
        <vt:i4>732</vt:i4>
      </vt:variant>
      <vt:variant>
        <vt:i4>0</vt:i4>
      </vt:variant>
      <vt:variant>
        <vt:i4>5</vt:i4>
      </vt:variant>
      <vt:variant>
        <vt:lpwstr>http://www.ncbi.nlm.nih.gov/pubmed?term=stryker%2520sj%255bauthor%255d&amp;cauthor=true&amp;cauthor_uid=17893502</vt:lpwstr>
      </vt:variant>
      <vt:variant>
        <vt:lpwstr/>
      </vt:variant>
      <vt:variant>
        <vt:i4>5898288</vt:i4>
      </vt:variant>
      <vt:variant>
        <vt:i4>729</vt:i4>
      </vt:variant>
      <vt:variant>
        <vt:i4>0</vt:i4>
      </vt:variant>
      <vt:variant>
        <vt:i4>5</vt:i4>
      </vt:variant>
      <vt:variant>
        <vt:lpwstr>http://www.ncbi.nlm.nih.gov/pubmed?term=anvari%2520m%255bauthor%255d&amp;cauthor=true&amp;cauthor_uid=17893502</vt:lpwstr>
      </vt:variant>
      <vt:variant>
        <vt:lpwstr/>
      </vt:variant>
      <vt:variant>
        <vt:i4>4653167</vt:i4>
      </vt:variant>
      <vt:variant>
        <vt:i4>726</vt:i4>
      </vt:variant>
      <vt:variant>
        <vt:i4>0</vt:i4>
      </vt:variant>
      <vt:variant>
        <vt:i4>5</vt:i4>
      </vt:variant>
      <vt:variant>
        <vt:lpwstr>http://www.ncbi.nlm.nih.gov/pubmed?term=green%2520e%255bauthor%255d&amp;cauthor=true&amp;cauthor_uid=17893502</vt:lpwstr>
      </vt:variant>
      <vt:variant>
        <vt:lpwstr/>
      </vt:variant>
      <vt:variant>
        <vt:i4>7536641</vt:i4>
      </vt:variant>
      <vt:variant>
        <vt:i4>723</vt:i4>
      </vt:variant>
      <vt:variant>
        <vt:i4>0</vt:i4>
      </vt:variant>
      <vt:variant>
        <vt:i4>5</vt:i4>
      </vt:variant>
      <vt:variant>
        <vt:lpwstr>http://www.ncbi.nlm.nih.gov/pubmed?term=sargent%2520dj%255bauthor%255d&amp;cauthor=true&amp;cauthor_uid=17893502</vt:lpwstr>
      </vt:variant>
      <vt:variant>
        <vt:lpwstr/>
      </vt:variant>
      <vt:variant>
        <vt:i4>2555999</vt:i4>
      </vt:variant>
      <vt:variant>
        <vt:i4>720</vt:i4>
      </vt:variant>
      <vt:variant>
        <vt:i4>0</vt:i4>
      </vt:variant>
      <vt:variant>
        <vt:i4>5</vt:i4>
      </vt:variant>
      <vt:variant>
        <vt:lpwstr>http://www.ncbi.nlm.nih.gov/pubmed?term=fleshman%2520j%255bauthor%255d&amp;cauthor=true&amp;cauthor_uid=17893502</vt:lpwstr>
      </vt:variant>
      <vt:variant>
        <vt:lpwstr/>
      </vt:variant>
      <vt:variant>
        <vt:i4>6160387</vt:i4>
      </vt:variant>
      <vt:variant>
        <vt:i4>717</vt:i4>
      </vt:variant>
      <vt:variant>
        <vt:i4>0</vt:i4>
      </vt:variant>
      <vt:variant>
        <vt:i4>5</vt:i4>
      </vt:variant>
      <vt:variant>
        <vt:lpwstr>http://www.ncbi.nlm.nih.gov/pubmed/?term=(grover%255bauthor+-+first%255d)+and+raut%255bauthor+-+last%255d</vt:lpwstr>
      </vt:variant>
      <vt:variant>
        <vt:lpwstr/>
      </vt:variant>
      <vt:variant>
        <vt:i4>589880</vt:i4>
      </vt:variant>
      <vt:variant>
        <vt:i4>714</vt:i4>
      </vt:variant>
      <vt:variant>
        <vt:i4>0</vt:i4>
      </vt:variant>
      <vt:variant>
        <vt:i4>5</vt:i4>
      </vt:variant>
      <vt:variant>
        <vt:lpwstr>http://www.ncbi.nlm.nih.gov/pubmed?term=raut%2520cp%255bauthor%255d&amp;cauthor=true&amp;cauthor_uid=22157511</vt:lpwstr>
      </vt:variant>
      <vt:variant>
        <vt:lpwstr/>
      </vt:variant>
      <vt:variant>
        <vt:i4>6946900</vt:i4>
      </vt:variant>
      <vt:variant>
        <vt:i4>711</vt:i4>
      </vt:variant>
      <vt:variant>
        <vt:i4>0</vt:i4>
      </vt:variant>
      <vt:variant>
        <vt:i4>5</vt:i4>
      </vt:variant>
      <vt:variant>
        <vt:lpwstr>http://www.ncbi.nlm.nih.gov/pubmed?term=ashley%2520sw%255bauthor%255d&amp;cauthor=true&amp;cauthor_uid=22157511</vt:lpwstr>
      </vt:variant>
      <vt:variant>
        <vt:lpwstr/>
      </vt:variant>
      <vt:variant>
        <vt:i4>6160439</vt:i4>
      </vt:variant>
      <vt:variant>
        <vt:i4>708</vt:i4>
      </vt:variant>
      <vt:variant>
        <vt:i4>0</vt:i4>
      </vt:variant>
      <vt:variant>
        <vt:i4>5</vt:i4>
      </vt:variant>
      <vt:variant>
        <vt:lpwstr>http://www.ncbi.nlm.nih.gov/pubmed?term=grover%2520s%255bauthor%255d&amp;cauthor=true&amp;cauthor_uid=22157511</vt:lpwstr>
      </vt:variant>
      <vt:variant>
        <vt:lpwstr/>
      </vt:variant>
      <vt:variant>
        <vt:i4>4128826</vt:i4>
      </vt:variant>
      <vt:variant>
        <vt:i4>705</vt:i4>
      </vt:variant>
      <vt:variant>
        <vt:i4>0</vt:i4>
      </vt:variant>
      <vt:variant>
        <vt:i4>5</vt:i4>
      </vt:variant>
      <vt:variant>
        <vt:lpwstr>http://www.ncbi.nlm.nih.gov/pubmed/?term=83.%2509robotic+versus+open+pancreatectomy%253a+a+systematic+review+and+meta-analysis</vt:lpwstr>
      </vt:variant>
      <vt:variant>
        <vt:lpwstr/>
      </vt:variant>
      <vt:variant>
        <vt:i4>196644</vt:i4>
      </vt:variant>
      <vt:variant>
        <vt:i4>702</vt:i4>
      </vt:variant>
      <vt:variant>
        <vt:i4>0</vt:i4>
      </vt:variant>
      <vt:variant>
        <vt:i4>5</vt:i4>
      </vt:variant>
      <vt:variant>
        <vt:lpwstr>http://www.ncbi.nlm.nih.gov/pubmed?term=zhao%2520yp%255bauthor%255d&amp;cauthor=true&amp;cauthor_uid=23504140</vt:lpwstr>
      </vt:variant>
      <vt:variant>
        <vt:lpwstr/>
      </vt:variant>
      <vt:variant>
        <vt:i4>3276815</vt:i4>
      </vt:variant>
      <vt:variant>
        <vt:i4>699</vt:i4>
      </vt:variant>
      <vt:variant>
        <vt:i4>0</vt:i4>
      </vt:variant>
      <vt:variant>
        <vt:i4>5</vt:i4>
      </vt:variant>
      <vt:variant>
        <vt:lpwstr>http://www.ncbi.nlm.nih.gov/pubmed?term=you%2520l%255bauthor%255d&amp;cauthor=true&amp;cauthor_uid=23504140</vt:lpwstr>
      </vt:variant>
      <vt:variant>
        <vt:lpwstr/>
      </vt:variant>
      <vt:variant>
        <vt:i4>8323157</vt:i4>
      </vt:variant>
      <vt:variant>
        <vt:i4>696</vt:i4>
      </vt:variant>
      <vt:variant>
        <vt:i4>0</vt:i4>
      </vt:variant>
      <vt:variant>
        <vt:i4>5</vt:i4>
      </vt:variant>
      <vt:variant>
        <vt:lpwstr>http://www.ncbi.nlm.nih.gov/pubmed?term=wu%2520wm%255bauthor%255d&amp;cauthor=true&amp;cauthor_uid=23504140</vt:lpwstr>
      </vt:variant>
      <vt:variant>
        <vt:lpwstr/>
      </vt:variant>
      <vt:variant>
        <vt:i4>5963897</vt:i4>
      </vt:variant>
      <vt:variant>
        <vt:i4>693</vt:i4>
      </vt:variant>
      <vt:variant>
        <vt:i4>0</vt:i4>
      </vt:variant>
      <vt:variant>
        <vt:i4>5</vt:i4>
      </vt:variant>
      <vt:variant>
        <vt:lpwstr>http://www.ncbi.nlm.nih.gov/pubmed?term=zhang%2520j%255bauthor%255d&amp;cauthor=true&amp;cauthor_uid=23504140</vt:lpwstr>
      </vt:variant>
      <vt:variant>
        <vt:lpwstr/>
      </vt:variant>
      <vt:variant>
        <vt:i4>2883706</vt:i4>
      </vt:variant>
      <vt:variant>
        <vt:i4>690</vt:i4>
      </vt:variant>
      <vt:variant>
        <vt:i4>0</vt:i4>
      </vt:variant>
      <vt:variant>
        <vt:i4>5</vt:i4>
      </vt:variant>
      <vt:variant>
        <vt:lpwstr>http://www.ncbi.nlm.nih.gov/pubmed?term=daouadi%255bauthor%2520-%2520first%255d</vt:lpwstr>
      </vt:variant>
      <vt:variant>
        <vt:lpwstr/>
      </vt:variant>
      <vt:variant>
        <vt:i4>7798786</vt:i4>
      </vt:variant>
      <vt:variant>
        <vt:i4>687</vt:i4>
      </vt:variant>
      <vt:variant>
        <vt:i4>0</vt:i4>
      </vt:variant>
      <vt:variant>
        <vt:i4>5</vt:i4>
      </vt:variant>
      <vt:variant>
        <vt:lpwstr>http://www.ncbi.nlm.nih.gov/pubmed?term=zeh%2520hj%255bauthor%255d&amp;cauthor=true&amp;cauthor_uid=22868357</vt:lpwstr>
      </vt:variant>
      <vt:variant>
        <vt:lpwstr/>
      </vt:variant>
      <vt:variant>
        <vt:i4>1572981</vt:i4>
      </vt:variant>
      <vt:variant>
        <vt:i4>684</vt:i4>
      </vt:variant>
      <vt:variant>
        <vt:i4>0</vt:i4>
      </vt:variant>
      <vt:variant>
        <vt:i4>5</vt:i4>
      </vt:variant>
      <vt:variant>
        <vt:lpwstr>http://www.ncbi.nlm.nih.gov/pubmed?term=moser%2520aj%255bauthor%255d&amp;cauthor=true&amp;cauthor_uid=22868357</vt:lpwstr>
      </vt:variant>
      <vt:variant>
        <vt:lpwstr/>
      </vt:variant>
      <vt:variant>
        <vt:i4>7733274</vt:i4>
      </vt:variant>
      <vt:variant>
        <vt:i4>681</vt:i4>
      </vt:variant>
      <vt:variant>
        <vt:i4>0</vt:i4>
      </vt:variant>
      <vt:variant>
        <vt:i4>5</vt:i4>
      </vt:variant>
      <vt:variant>
        <vt:lpwstr>http://www.ncbi.nlm.nih.gov/pubmed?term=lee%2520kk%255bauthor%255d&amp;cauthor=true&amp;cauthor_uid=22868357</vt:lpwstr>
      </vt:variant>
      <vt:variant>
        <vt:lpwstr/>
      </vt:variant>
      <vt:variant>
        <vt:i4>6291530</vt:i4>
      </vt:variant>
      <vt:variant>
        <vt:i4>678</vt:i4>
      </vt:variant>
      <vt:variant>
        <vt:i4>0</vt:i4>
      </vt:variant>
      <vt:variant>
        <vt:i4>5</vt:i4>
      </vt:variant>
      <vt:variant>
        <vt:lpwstr>http://www.ncbi.nlm.nih.gov/pubmed?term=hughes%2520sj%255bauthor%255d&amp;cauthor=true&amp;cauthor_uid=22868357</vt:lpwstr>
      </vt:variant>
      <vt:variant>
        <vt:lpwstr/>
      </vt:variant>
      <vt:variant>
        <vt:i4>1900590</vt:i4>
      </vt:variant>
      <vt:variant>
        <vt:i4>675</vt:i4>
      </vt:variant>
      <vt:variant>
        <vt:i4>0</vt:i4>
      </vt:variant>
      <vt:variant>
        <vt:i4>5</vt:i4>
      </vt:variant>
      <vt:variant>
        <vt:lpwstr>http://www.ncbi.nlm.nih.gov/pubmed?term=bartlett%2520dl%255bauthor%255d&amp;cauthor=true&amp;cauthor_uid=22868357</vt:lpwstr>
      </vt:variant>
      <vt:variant>
        <vt:lpwstr/>
      </vt:variant>
      <vt:variant>
        <vt:i4>4194413</vt:i4>
      </vt:variant>
      <vt:variant>
        <vt:i4>672</vt:i4>
      </vt:variant>
      <vt:variant>
        <vt:i4>0</vt:i4>
      </vt:variant>
      <vt:variant>
        <vt:i4>5</vt:i4>
      </vt:variant>
      <vt:variant>
        <vt:lpwstr>http://www.ncbi.nlm.nih.gov/pubmed?term=tsung%2520a%255bauthor%255d&amp;cauthor=true&amp;cauthor_uid=22868357</vt:lpwstr>
      </vt:variant>
      <vt:variant>
        <vt:lpwstr/>
      </vt:variant>
      <vt:variant>
        <vt:i4>3276819</vt:i4>
      </vt:variant>
      <vt:variant>
        <vt:i4>669</vt:i4>
      </vt:variant>
      <vt:variant>
        <vt:i4>0</vt:i4>
      </vt:variant>
      <vt:variant>
        <vt:i4>5</vt:i4>
      </vt:variant>
      <vt:variant>
        <vt:lpwstr>http://www.ncbi.nlm.nih.gov/pubmed?term=choudry%2520h%255bauthor%255d&amp;cauthor=true&amp;cauthor_uid=22868357</vt:lpwstr>
      </vt:variant>
      <vt:variant>
        <vt:lpwstr/>
      </vt:variant>
      <vt:variant>
        <vt:i4>8192089</vt:i4>
      </vt:variant>
      <vt:variant>
        <vt:i4>666</vt:i4>
      </vt:variant>
      <vt:variant>
        <vt:i4>0</vt:i4>
      </vt:variant>
      <vt:variant>
        <vt:i4>5</vt:i4>
      </vt:variant>
      <vt:variant>
        <vt:lpwstr>http://www.ncbi.nlm.nih.gov/pubmed?term=zenati%2520ms%255bauthor%255d&amp;cauthor=true&amp;cauthor_uid=22868357</vt:lpwstr>
      </vt:variant>
      <vt:variant>
        <vt:lpwstr/>
      </vt:variant>
      <vt:variant>
        <vt:i4>1245218</vt:i4>
      </vt:variant>
      <vt:variant>
        <vt:i4>663</vt:i4>
      </vt:variant>
      <vt:variant>
        <vt:i4>0</vt:i4>
      </vt:variant>
      <vt:variant>
        <vt:i4>5</vt:i4>
      </vt:variant>
      <vt:variant>
        <vt:lpwstr>http://www.ncbi.nlm.nih.gov/pubmed?term=zureikat%2520ah%255bauthor%255d&amp;cauthor=true&amp;cauthor_uid=22868357</vt:lpwstr>
      </vt:variant>
      <vt:variant>
        <vt:lpwstr/>
      </vt:variant>
      <vt:variant>
        <vt:i4>2949124</vt:i4>
      </vt:variant>
      <vt:variant>
        <vt:i4>660</vt:i4>
      </vt:variant>
      <vt:variant>
        <vt:i4>0</vt:i4>
      </vt:variant>
      <vt:variant>
        <vt:i4>5</vt:i4>
      </vt:variant>
      <vt:variant>
        <vt:lpwstr>http://www.ncbi.nlm.nih.gov/pubmed?term=daouadi%2520m%255bauthor%255d&amp;cauthor=true&amp;cauthor_uid=22868357</vt:lpwstr>
      </vt:variant>
      <vt:variant>
        <vt:lpwstr/>
      </vt:variant>
      <vt:variant>
        <vt:i4>1704020</vt:i4>
      </vt:variant>
      <vt:variant>
        <vt:i4>657</vt:i4>
      </vt:variant>
      <vt:variant>
        <vt:i4>0</vt:i4>
      </vt:variant>
      <vt:variant>
        <vt:i4>5</vt:i4>
      </vt:variant>
      <vt:variant>
        <vt:lpwstr>http://www.ncbi.nlm.nih.gov/pubmed?term=(zeh%255bauthor%2520-%2520first%255d)%2520and%2520secrest%255bauthor%255d</vt:lpwstr>
      </vt:variant>
      <vt:variant>
        <vt:lpwstr/>
      </vt:variant>
      <vt:variant>
        <vt:i4>1769593</vt:i4>
      </vt:variant>
      <vt:variant>
        <vt:i4>654</vt:i4>
      </vt:variant>
      <vt:variant>
        <vt:i4>0</vt:i4>
      </vt:variant>
      <vt:variant>
        <vt:i4>5</vt:i4>
      </vt:variant>
      <vt:variant>
        <vt:lpwstr>http://www.ncbi.nlm.nih.gov/pubmed?term=moser%2520aj%255bauthor%255d&amp;cauthor=true&amp;cauthor_uid=21947670</vt:lpwstr>
      </vt:variant>
      <vt:variant>
        <vt:lpwstr/>
      </vt:variant>
      <vt:variant>
        <vt:i4>3866716</vt:i4>
      </vt:variant>
      <vt:variant>
        <vt:i4>651</vt:i4>
      </vt:variant>
      <vt:variant>
        <vt:i4>0</vt:i4>
      </vt:variant>
      <vt:variant>
        <vt:i4>5</vt:i4>
      </vt:variant>
      <vt:variant>
        <vt:lpwstr>http://www.ncbi.nlm.nih.gov/pubmed?term=bartlett%2520d%255bauthor%255d&amp;cauthor=true&amp;cauthor_uid=21947670</vt:lpwstr>
      </vt:variant>
      <vt:variant>
        <vt:lpwstr/>
      </vt:variant>
      <vt:variant>
        <vt:i4>3866638</vt:i4>
      </vt:variant>
      <vt:variant>
        <vt:i4>648</vt:i4>
      </vt:variant>
      <vt:variant>
        <vt:i4>0</vt:i4>
      </vt:variant>
      <vt:variant>
        <vt:i4>5</vt:i4>
      </vt:variant>
      <vt:variant>
        <vt:lpwstr>http://www.ncbi.nlm.nih.gov/pubmed?term=dauoudi%2520m%255bauthor%255d&amp;cauthor=true&amp;cauthor_uid=21947670</vt:lpwstr>
      </vt:variant>
      <vt:variant>
        <vt:lpwstr/>
      </vt:variant>
      <vt:variant>
        <vt:i4>3473422</vt:i4>
      </vt:variant>
      <vt:variant>
        <vt:i4>645</vt:i4>
      </vt:variant>
      <vt:variant>
        <vt:i4>0</vt:i4>
      </vt:variant>
      <vt:variant>
        <vt:i4>5</vt:i4>
      </vt:variant>
      <vt:variant>
        <vt:lpwstr>http://www.ncbi.nlm.nih.gov/pubmed?term=secrest%2520a%255bauthor%255d&amp;cauthor=true&amp;cauthor_uid=21947670</vt:lpwstr>
      </vt:variant>
      <vt:variant>
        <vt:lpwstr/>
      </vt:variant>
      <vt:variant>
        <vt:i4>2031654</vt:i4>
      </vt:variant>
      <vt:variant>
        <vt:i4>642</vt:i4>
      </vt:variant>
      <vt:variant>
        <vt:i4>0</vt:i4>
      </vt:variant>
      <vt:variant>
        <vt:i4>5</vt:i4>
      </vt:variant>
      <vt:variant>
        <vt:lpwstr>http://www.ncbi.nlm.nih.gov/pubmed?term=zureikat%2520ah%255bauthor%255d&amp;cauthor=true&amp;cauthor_uid=21947670</vt:lpwstr>
      </vt:variant>
      <vt:variant>
        <vt:lpwstr/>
      </vt:variant>
      <vt:variant>
        <vt:i4>7602190</vt:i4>
      </vt:variant>
      <vt:variant>
        <vt:i4>639</vt:i4>
      </vt:variant>
      <vt:variant>
        <vt:i4>0</vt:i4>
      </vt:variant>
      <vt:variant>
        <vt:i4>5</vt:i4>
      </vt:variant>
      <vt:variant>
        <vt:lpwstr>http://www.ncbi.nlm.nih.gov/pubmed?term=zeh%2520hj%255bauthor%255d&amp;cauthor=true&amp;cauthor_uid=21947670</vt:lpwstr>
      </vt:variant>
      <vt:variant>
        <vt:lpwstr/>
      </vt:variant>
      <vt:variant>
        <vt:i4>7209080</vt:i4>
      </vt:variant>
      <vt:variant>
        <vt:i4>636</vt:i4>
      </vt:variant>
      <vt:variant>
        <vt:i4>0</vt:i4>
      </vt:variant>
      <vt:variant>
        <vt:i4>5</vt:i4>
      </vt:variant>
      <vt:variant>
        <vt:lpwstr>http://www.ncbi.nlm.nih.gov/pubmed?term=(ammori%255bauthor%2520-%2520first%255d)%2520and%2520ayiomamitis%255bauthor%2520-%2520last%255d</vt:lpwstr>
      </vt:variant>
      <vt:variant>
        <vt:lpwstr/>
      </vt:variant>
      <vt:variant>
        <vt:i4>7274524</vt:i4>
      </vt:variant>
      <vt:variant>
        <vt:i4>633</vt:i4>
      </vt:variant>
      <vt:variant>
        <vt:i4>0</vt:i4>
      </vt:variant>
      <vt:variant>
        <vt:i4>5</vt:i4>
      </vt:variant>
      <vt:variant>
        <vt:lpwstr>http://www.ncbi.nlm.nih.gov/pubmed?term=ayiomamitis%2520gd%255bauthor%255d&amp;cauthor=true&amp;cauthor_uid=21298539</vt:lpwstr>
      </vt:variant>
      <vt:variant>
        <vt:lpwstr/>
      </vt:variant>
      <vt:variant>
        <vt:i4>7864404</vt:i4>
      </vt:variant>
      <vt:variant>
        <vt:i4>630</vt:i4>
      </vt:variant>
      <vt:variant>
        <vt:i4>0</vt:i4>
      </vt:variant>
      <vt:variant>
        <vt:i4>5</vt:i4>
      </vt:variant>
      <vt:variant>
        <vt:lpwstr>http://www.ncbi.nlm.nih.gov/pubmed?term=ammori%2520bj%255bauthor%255d&amp;cauthor=true&amp;cauthor_uid=21298539</vt:lpwstr>
      </vt:variant>
      <vt:variant>
        <vt:lpwstr/>
      </vt:variant>
      <vt:variant>
        <vt:i4>3145761</vt:i4>
      </vt:variant>
      <vt:variant>
        <vt:i4>627</vt:i4>
      </vt:variant>
      <vt:variant>
        <vt:i4>0</vt:i4>
      </vt:variant>
      <vt:variant>
        <vt:i4>5</vt:i4>
      </vt:variant>
      <vt:variant>
        <vt:lpwstr>http://www.ncbi.nlm.nih.gov/pubmed/23355144</vt:lpwstr>
      </vt:variant>
      <vt:variant>
        <vt:lpwstr/>
      </vt:variant>
      <vt:variant>
        <vt:i4>3866735</vt:i4>
      </vt:variant>
      <vt:variant>
        <vt:i4>624</vt:i4>
      </vt:variant>
      <vt:variant>
        <vt:i4>0</vt:i4>
      </vt:variant>
      <vt:variant>
        <vt:i4>5</vt:i4>
      </vt:variant>
      <vt:variant>
        <vt:lpwstr>http://www.ncbi.nlm.nih.gov/pubmed?term=(((giulianotti%2520pc%255bauthor%2520-%2520first%255d)%2520and%2520coratti%255bauthor%2520-%2520last%255d)%2520and%2520shah)%2520and%2520addeo</vt:lpwstr>
      </vt:variant>
      <vt:variant>
        <vt:lpwstr/>
      </vt:variant>
      <vt:variant>
        <vt:i4>2097158</vt:i4>
      </vt:variant>
      <vt:variant>
        <vt:i4>621</vt:i4>
      </vt:variant>
      <vt:variant>
        <vt:i4>0</vt:i4>
      </vt:variant>
      <vt:variant>
        <vt:i4>5</vt:i4>
      </vt:variant>
      <vt:variant>
        <vt:lpwstr>http://www.ncbi.nlm.nih.gov/pubmed?term=coratti%2520a%255bauthor%255d&amp;cauthor=true&amp;cauthor_uid=20063016</vt:lpwstr>
      </vt:variant>
      <vt:variant>
        <vt:lpwstr/>
      </vt:variant>
      <vt:variant>
        <vt:i4>3670038</vt:i4>
      </vt:variant>
      <vt:variant>
        <vt:i4>618</vt:i4>
      </vt:variant>
      <vt:variant>
        <vt:i4>0</vt:i4>
      </vt:variant>
      <vt:variant>
        <vt:i4>5</vt:i4>
      </vt:variant>
      <vt:variant>
        <vt:lpwstr>http://www.ncbi.nlm.nih.gov/pubmed?term=caravaglios%2520g%255bauthor%255d&amp;cauthor=true&amp;cauthor_uid=20063016</vt:lpwstr>
      </vt:variant>
      <vt:variant>
        <vt:lpwstr/>
      </vt:variant>
      <vt:variant>
        <vt:i4>5963889</vt:i4>
      </vt:variant>
      <vt:variant>
        <vt:i4>615</vt:i4>
      </vt:variant>
      <vt:variant>
        <vt:i4>0</vt:i4>
      </vt:variant>
      <vt:variant>
        <vt:i4>5</vt:i4>
      </vt:variant>
      <vt:variant>
        <vt:lpwstr>http://www.ncbi.nlm.nih.gov/pubmed?term=addeo%2520p%255bauthor%255d&amp;cauthor=true&amp;cauthor_uid=20063016</vt:lpwstr>
      </vt:variant>
      <vt:variant>
        <vt:lpwstr/>
      </vt:variant>
      <vt:variant>
        <vt:i4>4128845</vt:i4>
      </vt:variant>
      <vt:variant>
        <vt:i4>612</vt:i4>
      </vt:variant>
      <vt:variant>
        <vt:i4>0</vt:i4>
      </vt:variant>
      <vt:variant>
        <vt:i4>5</vt:i4>
      </vt:variant>
      <vt:variant>
        <vt:lpwstr>http://www.ncbi.nlm.nih.gov/pubmed?term=shah%2520g%255bauthor%255d&amp;cauthor=true&amp;cauthor_uid=20063016</vt:lpwstr>
      </vt:variant>
      <vt:variant>
        <vt:lpwstr/>
      </vt:variant>
      <vt:variant>
        <vt:i4>1703972</vt:i4>
      </vt:variant>
      <vt:variant>
        <vt:i4>609</vt:i4>
      </vt:variant>
      <vt:variant>
        <vt:i4>0</vt:i4>
      </vt:variant>
      <vt:variant>
        <vt:i4>5</vt:i4>
      </vt:variant>
      <vt:variant>
        <vt:lpwstr>http://www.ncbi.nlm.nih.gov/pubmed?term=elli%2520ef%255bauthor%255d&amp;cauthor=true&amp;cauthor_uid=20063016</vt:lpwstr>
      </vt:variant>
      <vt:variant>
        <vt:lpwstr/>
      </vt:variant>
      <vt:variant>
        <vt:i4>7602246</vt:i4>
      </vt:variant>
      <vt:variant>
        <vt:i4>606</vt:i4>
      </vt:variant>
      <vt:variant>
        <vt:i4>0</vt:i4>
      </vt:variant>
      <vt:variant>
        <vt:i4>5</vt:i4>
      </vt:variant>
      <vt:variant>
        <vt:lpwstr>http://www.ncbi.nlm.nih.gov/pubmed?term=bianco%2520fm%255bauthor%255d&amp;cauthor=true&amp;cauthor_uid=20063016</vt:lpwstr>
      </vt:variant>
      <vt:variant>
        <vt:lpwstr/>
      </vt:variant>
      <vt:variant>
        <vt:i4>6029360</vt:i4>
      </vt:variant>
      <vt:variant>
        <vt:i4>603</vt:i4>
      </vt:variant>
      <vt:variant>
        <vt:i4>0</vt:i4>
      </vt:variant>
      <vt:variant>
        <vt:i4>5</vt:i4>
      </vt:variant>
      <vt:variant>
        <vt:lpwstr>http://www.ncbi.nlm.nih.gov/pubmed?term=sbrana%2520f%255bauthor%255d&amp;cauthor=true&amp;cauthor_uid=20063016</vt:lpwstr>
      </vt:variant>
      <vt:variant>
        <vt:lpwstr/>
      </vt:variant>
      <vt:variant>
        <vt:i4>6553607</vt:i4>
      </vt:variant>
      <vt:variant>
        <vt:i4>600</vt:i4>
      </vt:variant>
      <vt:variant>
        <vt:i4>0</vt:i4>
      </vt:variant>
      <vt:variant>
        <vt:i4>5</vt:i4>
      </vt:variant>
      <vt:variant>
        <vt:lpwstr>http://www.ncbi.nlm.nih.gov/pubmed?term=giulianotti%2520pc%255bauthor%255d&amp;cauthor=true&amp;cauthor_uid=20063016</vt:lpwstr>
      </vt:variant>
      <vt:variant>
        <vt:lpwstr/>
      </vt:variant>
      <vt:variant>
        <vt:i4>1376272</vt:i4>
      </vt:variant>
      <vt:variant>
        <vt:i4>597</vt:i4>
      </vt:variant>
      <vt:variant>
        <vt:i4>0</vt:i4>
      </vt:variant>
      <vt:variant>
        <vt:i4>5</vt:i4>
      </vt:variant>
      <vt:variant>
        <vt:lpwstr>http://www.ncbi.nlm.nih.gov/pubmed?term=((gumbs%255bauthor%2520-%2520first%255d)%2520and%2520gayet%255bauthor%2520-%2520last%255d)%2520and%2520croner%255bauthor%255d</vt:lpwstr>
      </vt:variant>
      <vt:variant>
        <vt:lpwstr/>
      </vt:variant>
      <vt:variant>
        <vt:i4>6094954</vt:i4>
      </vt:variant>
      <vt:variant>
        <vt:i4>594</vt:i4>
      </vt:variant>
      <vt:variant>
        <vt:i4>0</vt:i4>
      </vt:variant>
      <vt:variant>
        <vt:i4>5</vt:i4>
      </vt:variant>
      <vt:variant>
        <vt:lpwstr>http://www.ncbi.nlm.nih.gov/pubmed?term=gayet%2520b%255bauthor%255d&amp;cauthor=true&amp;cauthor_uid=23644837</vt:lpwstr>
      </vt:variant>
      <vt:variant>
        <vt:lpwstr/>
      </vt:variant>
      <vt:variant>
        <vt:i4>4063318</vt:i4>
      </vt:variant>
      <vt:variant>
        <vt:i4>591</vt:i4>
      </vt:variant>
      <vt:variant>
        <vt:i4>0</vt:i4>
      </vt:variant>
      <vt:variant>
        <vt:i4>5</vt:i4>
      </vt:variant>
      <vt:variant>
        <vt:lpwstr>http://www.ncbi.nlm.nih.gov/pubmed?term=perrakis%2520a%255bauthor%255d&amp;cauthor=true&amp;cauthor_uid=23644837</vt:lpwstr>
      </vt:variant>
      <vt:variant>
        <vt:lpwstr/>
      </vt:variant>
      <vt:variant>
        <vt:i4>4784239</vt:i4>
      </vt:variant>
      <vt:variant>
        <vt:i4>588</vt:i4>
      </vt:variant>
      <vt:variant>
        <vt:i4>0</vt:i4>
      </vt:variant>
      <vt:variant>
        <vt:i4>5</vt:i4>
      </vt:variant>
      <vt:variant>
        <vt:lpwstr>http://www.ncbi.nlm.nih.gov/pubmed?term=zuker%2520n%255bauthor%255d&amp;cauthor=true&amp;cauthor_uid=23644837</vt:lpwstr>
      </vt:variant>
      <vt:variant>
        <vt:lpwstr/>
      </vt:variant>
      <vt:variant>
        <vt:i4>4587635</vt:i4>
      </vt:variant>
      <vt:variant>
        <vt:i4>585</vt:i4>
      </vt:variant>
      <vt:variant>
        <vt:i4>0</vt:i4>
      </vt:variant>
      <vt:variant>
        <vt:i4>5</vt:i4>
      </vt:variant>
      <vt:variant>
        <vt:lpwstr>http://www.ncbi.nlm.nih.gov/pubmed?term=rodriguez%2520a%255bauthor%255d&amp;cauthor=true&amp;cauthor_uid=23644837</vt:lpwstr>
      </vt:variant>
      <vt:variant>
        <vt:lpwstr/>
      </vt:variant>
      <vt:variant>
        <vt:i4>4980789</vt:i4>
      </vt:variant>
      <vt:variant>
        <vt:i4>582</vt:i4>
      </vt:variant>
      <vt:variant>
        <vt:i4>0</vt:i4>
      </vt:variant>
      <vt:variant>
        <vt:i4>5</vt:i4>
      </vt:variant>
      <vt:variant>
        <vt:lpwstr>http://www.ncbi.nlm.nih.gov/pubmed?term=croner%2520r%255bauthor%255d&amp;cauthor=true&amp;cauthor_uid=23644837</vt:lpwstr>
      </vt:variant>
      <vt:variant>
        <vt:lpwstr/>
      </vt:variant>
      <vt:variant>
        <vt:i4>393316</vt:i4>
      </vt:variant>
      <vt:variant>
        <vt:i4>579</vt:i4>
      </vt:variant>
      <vt:variant>
        <vt:i4>0</vt:i4>
      </vt:variant>
      <vt:variant>
        <vt:i4>5</vt:i4>
      </vt:variant>
      <vt:variant>
        <vt:lpwstr>http://www.ncbi.nlm.nih.gov/pubmed?term=gumbs%2520aa%255bauthor%255d&amp;cauthor=true&amp;cauthor_uid=23644837</vt:lpwstr>
      </vt:variant>
      <vt:variant>
        <vt:lpwstr/>
      </vt:variant>
      <vt:variant>
        <vt:i4>3801135</vt:i4>
      </vt:variant>
      <vt:variant>
        <vt:i4>576</vt:i4>
      </vt:variant>
      <vt:variant>
        <vt:i4>0</vt:i4>
      </vt:variant>
      <vt:variant>
        <vt:i4>5</vt:i4>
      </vt:variant>
      <vt:variant>
        <vt:lpwstr>http://www.ncbi.nlm.nih.gov/pubmed/23232988</vt:lpwstr>
      </vt:variant>
      <vt:variant>
        <vt:lpwstr/>
      </vt:variant>
      <vt:variant>
        <vt:i4>2949200</vt:i4>
      </vt:variant>
      <vt:variant>
        <vt:i4>573</vt:i4>
      </vt:variant>
      <vt:variant>
        <vt:i4>0</vt:i4>
      </vt:variant>
      <vt:variant>
        <vt:i4>5</vt:i4>
      </vt:variant>
      <vt:variant>
        <vt:lpwstr>http://www.ncbi.nlm.nih.gov/pubmed?term=takahara%2520t%255bauthor%255d&amp;cauthor=true&amp;cauthor_uid=23232988</vt:lpwstr>
      </vt:variant>
      <vt:variant>
        <vt:lpwstr/>
      </vt:variant>
      <vt:variant>
        <vt:i4>2359390</vt:i4>
      </vt:variant>
      <vt:variant>
        <vt:i4>570</vt:i4>
      </vt:variant>
      <vt:variant>
        <vt:i4>0</vt:i4>
      </vt:variant>
      <vt:variant>
        <vt:i4>5</vt:i4>
      </vt:variant>
      <vt:variant>
        <vt:lpwstr>http://www.ncbi.nlm.nih.gov/pubmed?term=hasegawa%2520y%255bauthor%255d&amp;cauthor=true&amp;cauthor_uid=23232988</vt:lpwstr>
      </vt:variant>
      <vt:variant>
        <vt:lpwstr/>
      </vt:variant>
      <vt:variant>
        <vt:i4>2359308</vt:i4>
      </vt:variant>
      <vt:variant>
        <vt:i4>567</vt:i4>
      </vt:variant>
      <vt:variant>
        <vt:i4>0</vt:i4>
      </vt:variant>
      <vt:variant>
        <vt:i4>5</vt:i4>
      </vt:variant>
      <vt:variant>
        <vt:lpwstr>http://www.ncbi.nlm.nih.gov/pubmed?term=ito%2520n%255bauthor%255d&amp;cauthor=true&amp;cauthor_uid=23232988</vt:lpwstr>
      </vt:variant>
      <vt:variant>
        <vt:lpwstr/>
      </vt:variant>
      <vt:variant>
        <vt:i4>5046391</vt:i4>
      </vt:variant>
      <vt:variant>
        <vt:i4>564</vt:i4>
      </vt:variant>
      <vt:variant>
        <vt:i4>0</vt:i4>
      </vt:variant>
      <vt:variant>
        <vt:i4>5</vt:i4>
      </vt:variant>
      <vt:variant>
        <vt:lpwstr>http://www.ncbi.nlm.nih.gov/pubmed?term=nitta%2520h%255bauthor%255d&amp;cauthor=true&amp;cauthor_uid=23232988</vt:lpwstr>
      </vt:variant>
      <vt:variant>
        <vt:lpwstr/>
      </vt:variant>
      <vt:variant>
        <vt:i4>3670046</vt:i4>
      </vt:variant>
      <vt:variant>
        <vt:i4>561</vt:i4>
      </vt:variant>
      <vt:variant>
        <vt:i4>0</vt:i4>
      </vt:variant>
      <vt:variant>
        <vt:i4>5</vt:i4>
      </vt:variant>
      <vt:variant>
        <vt:lpwstr>http://www.ncbi.nlm.nih.gov/pubmed?term=wakabayashi%2520g%255bauthor%255d&amp;cauthor=true&amp;cauthor_uid=23232988</vt:lpwstr>
      </vt:variant>
      <vt:variant>
        <vt:lpwstr/>
      </vt:variant>
      <vt:variant>
        <vt:i4>8126529</vt:i4>
      </vt:variant>
      <vt:variant>
        <vt:i4>558</vt:i4>
      </vt:variant>
      <vt:variant>
        <vt:i4>0</vt:i4>
      </vt:variant>
      <vt:variant>
        <vt:i4>5</vt:i4>
      </vt:variant>
      <vt:variant>
        <vt:lpwstr>http://www.ncbi.nlm.nih.gov/pubmed?term=ho%2520cm%255bauthor%255d&amp;cauthor=true&amp;cauthor_uid=23232988</vt:lpwstr>
      </vt:variant>
      <vt:variant>
        <vt:lpwstr/>
      </vt:variant>
      <vt:variant>
        <vt:i4>4128812</vt:i4>
      </vt:variant>
      <vt:variant>
        <vt:i4>555</vt:i4>
      </vt:variant>
      <vt:variant>
        <vt:i4>0</vt:i4>
      </vt:variant>
      <vt:variant>
        <vt:i4>5</vt:i4>
      </vt:variant>
      <vt:variant>
        <vt:lpwstr>http://www.ncbi.nlm.nih.gov/pubmed/19916210</vt:lpwstr>
      </vt:variant>
      <vt:variant>
        <vt:lpwstr/>
      </vt:variant>
      <vt:variant>
        <vt:i4>4259935</vt:i4>
      </vt:variant>
      <vt:variant>
        <vt:i4>552</vt:i4>
      </vt:variant>
      <vt:variant>
        <vt:i4>0</vt:i4>
      </vt:variant>
      <vt:variant>
        <vt:i4>5</vt:i4>
      </vt:variant>
      <vt:variant>
        <vt:lpwstr>http://www.ncbi.nlm.nih.gov/pubmed?term=world%2520consensus%2520conference%2520on%2520laparoscopic%2520surgery%255bcorporate%2520author%255d</vt:lpwstr>
      </vt:variant>
      <vt:variant>
        <vt:lpwstr/>
      </vt:variant>
      <vt:variant>
        <vt:i4>1769577</vt:i4>
      </vt:variant>
      <vt:variant>
        <vt:i4>549</vt:i4>
      </vt:variant>
      <vt:variant>
        <vt:i4>0</vt:i4>
      </vt:variant>
      <vt:variant>
        <vt:i4>5</vt:i4>
      </vt:variant>
      <vt:variant>
        <vt:lpwstr>http://www.ncbi.nlm.nih.gov/pubmed?term=chari%2520rs%255bauthor%255d&amp;cauthor=true&amp;cauthor_uid=19916210</vt:lpwstr>
      </vt:variant>
      <vt:variant>
        <vt:lpwstr/>
      </vt:variant>
      <vt:variant>
        <vt:i4>5242980</vt:i4>
      </vt:variant>
      <vt:variant>
        <vt:i4>546</vt:i4>
      </vt:variant>
      <vt:variant>
        <vt:i4>0</vt:i4>
      </vt:variant>
      <vt:variant>
        <vt:i4>5</vt:i4>
      </vt:variant>
      <vt:variant>
        <vt:lpwstr>http://www.ncbi.nlm.nih.gov/pubmed?term=strasberg%2520s%255bauthor%255d&amp;cauthor=true&amp;cauthor_uid=19916210</vt:lpwstr>
      </vt:variant>
      <vt:variant>
        <vt:lpwstr/>
      </vt:variant>
      <vt:variant>
        <vt:i4>3801154</vt:i4>
      </vt:variant>
      <vt:variant>
        <vt:i4>543</vt:i4>
      </vt:variant>
      <vt:variant>
        <vt:i4>0</vt:i4>
      </vt:variant>
      <vt:variant>
        <vt:i4>5</vt:i4>
      </vt:variant>
      <vt:variant>
        <vt:lpwstr>http://www.ncbi.nlm.nih.gov/pubmed?term=belghiti%2520j%255bauthor%255d&amp;cauthor=true&amp;cauthor_uid=19916210</vt:lpwstr>
      </vt:variant>
      <vt:variant>
        <vt:lpwstr/>
      </vt:variant>
      <vt:variant>
        <vt:i4>3670108</vt:i4>
      </vt:variant>
      <vt:variant>
        <vt:i4>540</vt:i4>
      </vt:variant>
      <vt:variant>
        <vt:i4>0</vt:i4>
      </vt:variant>
      <vt:variant>
        <vt:i4>5</vt:i4>
      </vt:variant>
      <vt:variant>
        <vt:lpwstr>http://www.ncbi.nlm.nih.gov/pubmed?term=busuttil%2520r%255bauthor%255d&amp;cauthor=true&amp;cauthor_uid=19916210</vt:lpwstr>
      </vt:variant>
      <vt:variant>
        <vt:lpwstr/>
      </vt:variant>
      <vt:variant>
        <vt:i4>3997778</vt:i4>
      </vt:variant>
      <vt:variant>
        <vt:i4>537</vt:i4>
      </vt:variant>
      <vt:variant>
        <vt:i4>0</vt:i4>
      </vt:variant>
      <vt:variant>
        <vt:i4>5</vt:i4>
      </vt:variant>
      <vt:variant>
        <vt:lpwstr>http://www.ncbi.nlm.nih.gov/pubmed?term=broelsch%2520c%255bauthor%255d&amp;cauthor=true&amp;cauthor_uid=19916210</vt:lpwstr>
      </vt:variant>
      <vt:variant>
        <vt:lpwstr/>
      </vt:variant>
      <vt:variant>
        <vt:i4>1769598</vt:i4>
      </vt:variant>
      <vt:variant>
        <vt:i4>534</vt:i4>
      </vt:variant>
      <vt:variant>
        <vt:i4>0</vt:i4>
      </vt:variant>
      <vt:variant>
        <vt:i4>5</vt:i4>
      </vt:variant>
      <vt:variant>
        <vt:lpwstr>http://www.ncbi.nlm.nih.gov/pubmed?term=mcmasters%2520km%255bauthor%255d&amp;cauthor=true&amp;cauthor_uid=19916210</vt:lpwstr>
      </vt:variant>
      <vt:variant>
        <vt:lpwstr/>
      </vt:variant>
      <vt:variant>
        <vt:i4>2293848</vt:i4>
      </vt:variant>
      <vt:variant>
        <vt:i4>531</vt:i4>
      </vt:variant>
      <vt:variant>
        <vt:i4>0</vt:i4>
      </vt:variant>
      <vt:variant>
        <vt:i4>5</vt:i4>
      </vt:variant>
      <vt:variant>
        <vt:lpwstr>http://www.ncbi.nlm.nih.gov/pubmed?term=fong%2520y%255bauthor%255d&amp;cauthor=true&amp;cauthor_uid=19916210</vt:lpwstr>
      </vt:variant>
      <vt:variant>
        <vt:lpwstr/>
      </vt:variant>
      <vt:variant>
        <vt:i4>2687047</vt:i4>
      </vt:variant>
      <vt:variant>
        <vt:i4>528</vt:i4>
      </vt:variant>
      <vt:variant>
        <vt:i4>0</vt:i4>
      </vt:variant>
      <vt:variant>
        <vt:i4>5</vt:i4>
      </vt:variant>
      <vt:variant>
        <vt:lpwstr>http://www.ncbi.nlm.nih.gov/pubmed?term=rees%2520m%255bauthor%255d&amp;cauthor=true&amp;cauthor_uid=19916210</vt:lpwstr>
      </vt:variant>
      <vt:variant>
        <vt:lpwstr/>
      </vt:variant>
      <vt:variant>
        <vt:i4>5111919</vt:i4>
      </vt:variant>
      <vt:variant>
        <vt:i4>525</vt:i4>
      </vt:variant>
      <vt:variant>
        <vt:i4>0</vt:i4>
      </vt:variant>
      <vt:variant>
        <vt:i4>5</vt:i4>
      </vt:variant>
      <vt:variant>
        <vt:lpwstr>http://www.ncbi.nlm.nih.gov/pubmed?term=abecassis%2520m%255bauthor%255d&amp;cauthor=true&amp;cauthor_uid=19916210</vt:lpwstr>
      </vt:variant>
      <vt:variant>
        <vt:lpwstr/>
      </vt:variant>
      <vt:variant>
        <vt:i4>4653164</vt:i4>
      </vt:variant>
      <vt:variant>
        <vt:i4>522</vt:i4>
      </vt:variant>
      <vt:variant>
        <vt:i4>0</vt:i4>
      </vt:variant>
      <vt:variant>
        <vt:i4>5</vt:i4>
      </vt:variant>
      <vt:variant>
        <vt:lpwstr>http://www.ncbi.nlm.nih.gov/pubmed?term=espat%2520j%255bauthor%255d&amp;cauthor=true&amp;cauthor_uid=19916210</vt:lpwstr>
      </vt:variant>
      <vt:variant>
        <vt:lpwstr/>
      </vt:variant>
      <vt:variant>
        <vt:i4>5177381</vt:i4>
      </vt:variant>
      <vt:variant>
        <vt:i4>519</vt:i4>
      </vt:variant>
      <vt:variant>
        <vt:i4>0</vt:i4>
      </vt:variant>
      <vt:variant>
        <vt:i4>5</vt:i4>
      </vt:variant>
      <vt:variant>
        <vt:lpwstr>http://www.ncbi.nlm.nih.gov/pubmed?term=barlet%2520d%255bauthor%255d&amp;cauthor=true&amp;cauthor_uid=19916210</vt:lpwstr>
      </vt:variant>
      <vt:variant>
        <vt:lpwstr/>
      </vt:variant>
      <vt:variant>
        <vt:i4>2752515</vt:i4>
      </vt:variant>
      <vt:variant>
        <vt:i4>516</vt:i4>
      </vt:variant>
      <vt:variant>
        <vt:i4>0</vt:i4>
      </vt:variant>
      <vt:variant>
        <vt:i4>5</vt:i4>
      </vt:variant>
      <vt:variant>
        <vt:lpwstr>http://www.ncbi.nlm.nih.gov/pubmed?term=roayaie%2520s%255bauthor%255d&amp;cauthor=true&amp;cauthor_uid=19916210</vt:lpwstr>
      </vt:variant>
      <vt:variant>
        <vt:lpwstr/>
      </vt:variant>
      <vt:variant>
        <vt:i4>4391014</vt:i4>
      </vt:variant>
      <vt:variant>
        <vt:i4>513</vt:i4>
      </vt:variant>
      <vt:variant>
        <vt:i4>0</vt:i4>
      </vt:variant>
      <vt:variant>
        <vt:i4>5</vt:i4>
      </vt:variant>
      <vt:variant>
        <vt:lpwstr>http://www.ncbi.nlm.nih.gov/pubmed?term=goldstein%2520r%255bauthor%255d&amp;cauthor=true&amp;cauthor_uid=19916210</vt:lpwstr>
      </vt:variant>
      <vt:variant>
        <vt:lpwstr/>
      </vt:variant>
      <vt:variant>
        <vt:i4>7077896</vt:i4>
      </vt:variant>
      <vt:variant>
        <vt:i4>510</vt:i4>
      </vt:variant>
      <vt:variant>
        <vt:i4>0</vt:i4>
      </vt:variant>
      <vt:variant>
        <vt:i4>5</vt:i4>
      </vt:variant>
      <vt:variant>
        <vt:lpwstr>http://www.ncbi.nlm.nih.gov/pubmed?term=vauthey%2520jn%255bauthor%255d&amp;cauthor=true&amp;cauthor_uid=19916210</vt:lpwstr>
      </vt:variant>
      <vt:variant>
        <vt:lpwstr/>
      </vt:variant>
      <vt:variant>
        <vt:i4>2490447</vt:i4>
      </vt:variant>
      <vt:variant>
        <vt:i4>507</vt:i4>
      </vt:variant>
      <vt:variant>
        <vt:i4>0</vt:i4>
      </vt:variant>
      <vt:variant>
        <vt:i4>5</vt:i4>
      </vt:variant>
      <vt:variant>
        <vt:lpwstr>http://www.ncbi.nlm.nih.gov/pubmed?term=martinie%2520j%255bauthor%255d&amp;cauthor=true&amp;cauthor_uid=19916210</vt:lpwstr>
      </vt:variant>
      <vt:variant>
        <vt:lpwstr/>
      </vt:variant>
      <vt:variant>
        <vt:i4>7733333</vt:i4>
      </vt:variant>
      <vt:variant>
        <vt:i4>504</vt:i4>
      </vt:variant>
      <vt:variant>
        <vt:i4>0</vt:i4>
      </vt:variant>
      <vt:variant>
        <vt:i4>5</vt:i4>
      </vt:variant>
      <vt:variant>
        <vt:lpwstr>http://www.ncbi.nlm.nih.gov/pubmed?term=pinson%2520wc%255bauthor%255d&amp;cauthor=true&amp;cauthor_uid=19916210</vt:lpwstr>
      </vt:variant>
      <vt:variant>
        <vt:lpwstr/>
      </vt:variant>
      <vt:variant>
        <vt:i4>4915326</vt:i4>
      </vt:variant>
      <vt:variant>
        <vt:i4>501</vt:i4>
      </vt:variant>
      <vt:variant>
        <vt:i4>0</vt:i4>
      </vt:variant>
      <vt:variant>
        <vt:i4>5</vt:i4>
      </vt:variant>
      <vt:variant>
        <vt:lpwstr>http://www.ncbi.nlm.nih.gov/pubmed?term=clary%2520b%255bauthor%255d&amp;cauthor=true&amp;cauthor_uid=19916210</vt:lpwstr>
      </vt:variant>
      <vt:variant>
        <vt:lpwstr/>
      </vt:variant>
      <vt:variant>
        <vt:i4>5963814</vt:i4>
      </vt:variant>
      <vt:variant>
        <vt:i4>498</vt:i4>
      </vt:variant>
      <vt:variant>
        <vt:i4>0</vt:i4>
      </vt:variant>
      <vt:variant>
        <vt:i4>5</vt:i4>
      </vt:variant>
      <vt:variant>
        <vt:lpwstr>http://www.ncbi.nlm.nih.gov/pubmed?term=martin%2520r%255bauthor%255d&amp;cauthor=true&amp;cauthor_uid=19916210</vt:lpwstr>
      </vt:variant>
      <vt:variant>
        <vt:lpwstr/>
      </vt:variant>
      <vt:variant>
        <vt:i4>4325437</vt:i4>
      </vt:variant>
      <vt:variant>
        <vt:i4>495</vt:i4>
      </vt:variant>
      <vt:variant>
        <vt:i4>0</vt:i4>
      </vt:variant>
      <vt:variant>
        <vt:i4>5</vt:i4>
      </vt:variant>
      <vt:variant>
        <vt:lpwstr>http://www.ncbi.nlm.nih.gov/pubmed?term=nelson%2520h%255bauthor%255d&amp;cauthor=true&amp;cauthor_uid=19916210</vt:lpwstr>
      </vt:variant>
      <vt:variant>
        <vt:lpwstr/>
      </vt:variant>
      <vt:variant>
        <vt:i4>393260</vt:i4>
      </vt:variant>
      <vt:variant>
        <vt:i4>492</vt:i4>
      </vt:variant>
      <vt:variant>
        <vt:i4>0</vt:i4>
      </vt:variant>
      <vt:variant>
        <vt:i4>5</vt:i4>
      </vt:variant>
      <vt:variant>
        <vt:lpwstr>http://www.ncbi.nlm.nih.gov/pubmed?term=poon%2520rt%255bauthor%255d&amp;cauthor=true&amp;cauthor_uid=19916210</vt:lpwstr>
      </vt:variant>
      <vt:variant>
        <vt:lpwstr/>
      </vt:variant>
      <vt:variant>
        <vt:i4>5570675</vt:i4>
      </vt:variant>
      <vt:variant>
        <vt:i4>489</vt:i4>
      </vt:variant>
      <vt:variant>
        <vt:i4>0</vt:i4>
      </vt:variant>
      <vt:variant>
        <vt:i4>5</vt:i4>
      </vt:variant>
      <vt:variant>
        <vt:lpwstr>http://www.ncbi.nlm.nih.gov/pubmed?term=manas%2520d%255bauthor%255d&amp;cauthor=true&amp;cauthor_uid=19916210</vt:lpwstr>
      </vt:variant>
      <vt:variant>
        <vt:lpwstr/>
      </vt:variant>
      <vt:variant>
        <vt:i4>5963898</vt:i4>
      </vt:variant>
      <vt:variant>
        <vt:i4>486</vt:i4>
      </vt:variant>
      <vt:variant>
        <vt:i4>0</vt:i4>
      </vt:variant>
      <vt:variant>
        <vt:i4>5</vt:i4>
      </vt:variant>
      <vt:variant>
        <vt:lpwstr>http://www.ncbi.nlm.nih.gov/pubmed?term=labow%2520d%255bauthor%255d&amp;cauthor=true&amp;cauthor_uid=19916210</vt:lpwstr>
      </vt:variant>
      <vt:variant>
        <vt:lpwstr/>
      </vt:variant>
      <vt:variant>
        <vt:i4>4456550</vt:i4>
      </vt:variant>
      <vt:variant>
        <vt:i4>483</vt:i4>
      </vt:variant>
      <vt:variant>
        <vt:i4>0</vt:i4>
      </vt:variant>
      <vt:variant>
        <vt:i4>5</vt:i4>
      </vt:variant>
      <vt:variant>
        <vt:lpwstr>http://www.ncbi.nlm.nih.gov/pubmed?term=testa%2520g%255bauthor%255d&amp;cauthor=true&amp;cauthor_uid=19916210</vt:lpwstr>
      </vt:variant>
      <vt:variant>
        <vt:lpwstr/>
      </vt:variant>
      <vt:variant>
        <vt:i4>3080270</vt:i4>
      </vt:variant>
      <vt:variant>
        <vt:i4>480</vt:i4>
      </vt:variant>
      <vt:variant>
        <vt:i4>0</vt:i4>
      </vt:variant>
      <vt:variant>
        <vt:i4>5</vt:i4>
      </vt:variant>
      <vt:variant>
        <vt:lpwstr>http://www.ncbi.nlm.nih.gov/pubmed?term=nagorney%2520d%255bauthor%255d&amp;cauthor=true&amp;cauthor_uid=19916210</vt:lpwstr>
      </vt:variant>
      <vt:variant>
        <vt:lpwstr/>
      </vt:variant>
      <vt:variant>
        <vt:i4>1769533</vt:i4>
      </vt:variant>
      <vt:variant>
        <vt:i4>477</vt:i4>
      </vt:variant>
      <vt:variant>
        <vt:i4>0</vt:i4>
      </vt:variant>
      <vt:variant>
        <vt:i4>5</vt:i4>
      </vt:variant>
      <vt:variant>
        <vt:lpwstr>http://www.ncbi.nlm.nih.gov/pubmed?term=d'angelica%2520m%255bauthor%255d&amp;cauthor=true&amp;cauthor_uid=19916210</vt:lpwstr>
      </vt:variant>
      <vt:variant>
        <vt:lpwstr/>
      </vt:variant>
      <vt:variant>
        <vt:i4>4128780</vt:i4>
      </vt:variant>
      <vt:variant>
        <vt:i4>474</vt:i4>
      </vt:variant>
      <vt:variant>
        <vt:i4>0</vt:i4>
      </vt:variant>
      <vt:variant>
        <vt:i4>5</vt:i4>
      </vt:variant>
      <vt:variant>
        <vt:lpwstr>http://www.ncbi.nlm.nih.gov/pubmed?term=gamblin%2520c%255bauthor%255d&amp;cauthor=true&amp;cauthor_uid=19916210</vt:lpwstr>
      </vt:variant>
      <vt:variant>
        <vt:lpwstr/>
      </vt:variant>
      <vt:variant>
        <vt:i4>6225967</vt:i4>
      </vt:variant>
      <vt:variant>
        <vt:i4>471</vt:i4>
      </vt:variant>
      <vt:variant>
        <vt:i4>0</vt:i4>
      </vt:variant>
      <vt:variant>
        <vt:i4>5</vt:i4>
      </vt:variant>
      <vt:variant>
        <vt:lpwstr>http://www.ncbi.nlm.nih.gov/pubmed?term=dutson%2520e%255bauthor%255d&amp;cauthor=true&amp;cauthor_uid=19916210</vt:lpwstr>
      </vt:variant>
      <vt:variant>
        <vt:lpwstr/>
      </vt:variant>
      <vt:variant>
        <vt:i4>5374077</vt:i4>
      </vt:variant>
      <vt:variant>
        <vt:i4>468</vt:i4>
      </vt:variant>
      <vt:variant>
        <vt:i4>0</vt:i4>
      </vt:variant>
      <vt:variant>
        <vt:i4>5</vt:i4>
      </vt:variant>
      <vt:variant>
        <vt:lpwstr>http://www.ncbi.nlm.nih.gov/pubmed?term=chaudhury%2520p%255bauthor%255d&amp;cauthor=true&amp;cauthor_uid=19916210</vt:lpwstr>
      </vt:variant>
      <vt:variant>
        <vt:lpwstr/>
      </vt:variant>
      <vt:variant>
        <vt:i4>7733277</vt:i4>
      </vt:variant>
      <vt:variant>
        <vt:i4>465</vt:i4>
      </vt:variant>
      <vt:variant>
        <vt:i4>0</vt:i4>
      </vt:variant>
      <vt:variant>
        <vt:i4>5</vt:i4>
      </vt:variant>
      <vt:variant>
        <vt:lpwstr>http://www.ncbi.nlm.nih.gov/pubmed?term=abdalla%2520ek%255bauthor%255d&amp;cauthor=true&amp;cauthor_uid=19916210</vt:lpwstr>
      </vt:variant>
      <vt:variant>
        <vt:lpwstr/>
      </vt:variant>
      <vt:variant>
        <vt:i4>2621454</vt:i4>
      </vt:variant>
      <vt:variant>
        <vt:i4>462</vt:i4>
      </vt:variant>
      <vt:variant>
        <vt:i4>0</vt:i4>
      </vt:variant>
      <vt:variant>
        <vt:i4>5</vt:i4>
      </vt:variant>
      <vt:variant>
        <vt:lpwstr>http://www.ncbi.nlm.nih.gov/pubmed?term=laurent%2520a%255bauthor%255d&amp;cauthor=true&amp;cauthor_uid=19916210</vt:lpwstr>
      </vt:variant>
      <vt:variant>
        <vt:lpwstr/>
      </vt:variant>
      <vt:variant>
        <vt:i4>2949120</vt:i4>
      </vt:variant>
      <vt:variant>
        <vt:i4>459</vt:i4>
      </vt:variant>
      <vt:variant>
        <vt:i4>0</vt:i4>
      </vt:variant>
      <vt:variant>
        <vt:i4>5</vt:i4>
      </vt:variant>
      <vt:variant>
        <vt:lpwstr>http://www.ncbi.nlm.nih.gov/pubmed?term=scatton%2520o%255bauthor%255d&amp;cauthor=true&amp;cauthor_uid=19916210</vt:lpwstr>
      </vt:variant>
      <vt:variant>
        <vt:lpwstr/>
      </vt:variant>
      <vt:variant>
        <vt:i4>7340042</vt:i4>
      </vt:variant>
      <vt:variant>
        <vt:i4>456</vt:i4>
      </vt:variant>
      <vt:variant>
        <vt:i4>0</vt:i4>
      </vt:variant>
      <vt:variant>
        <vt:i4>5</vt:i4>
      </vt:variant>
      <vt:variant>
        <vt:lpwstr>http://www.ncbi.nlm.nih.gov/pubmed?term=ker%2520cg%255bauthor%255d&amp;cauthor=true&amp;cauthor_uid=19916210</vt:lpwstr>
      </vt:variant>
      <vt:variant>
        <vt:lpwstr/>
      </vt:variant>
      <vt:variant>
        <vt:i4>5308478</vt:i4>
      </vt:variant>
      <vt:variant>
        <vt:i4>453</vt:i4>
      </vt:variant>
      <vt:variant>
        <vt:i4>0</vt:i4>
      </vt:variant>
      <vt:variant>
        <vt:i4>5</vt:i4>
      </vt:variant>
      <vt:variant>
        <vt:lpwstr>http://www.ncbi.nlm.nih.gov/pubmed?term=kaneko%2520h%255bauthor%255d&amp;cauthor=true&amp;cauthor_uid=19916210</vt:lpwstr>
      </vt:variant>
      <vt:variant>
        <vt:lpwstr/>
      </vt:variant>
      <vt:variant>
        <vt:i4>6029415</vt:i4>
      </vt:variant>
      <vt:variant>
        <vt:i4>450</vt:i4>
      </vt:variant>
      <vt:variant>
        <vt:i4>0</vt:i4>
      </vt:variant>
      <vt:variant>
        <vt:i4>5</vt:i4>
      </vt:variant>
      <vt:variant>
        <vt:lpwstr>http://www.ncbi.nlm.nih.gov/pubmed?term=belli%2520g%255bauthor%255d&amp;cauthor=true&amp;cauthor_uid=19916210</vt:lpwstr>
      </vt:variant>
      <vt:variant>
        <vt:lpwstr/>
      </vt:variant>
      <vt:variant>
        <vt:i4>3997725</vt:i4>
      </vt:variant>
      <vt:variant>
        <vt:i4>447</vt:i4>
      </vt:variant>
      <vt:variant>
        <vt:i4>0</vt:i4>
      </vt:variant>
      <vt:variant>
        <vt:i4>5</vt:i4>
      </vt:variant>
      <vt:variant>
        <vt:lpwstr>http://www.ncbi.nlm.nih.gov/pubmed?term=wakabayashi%2520g%255bauthor%255d&amp;cauthor=true&amp;cauthor_uid=19916210</vt:lpwstr>
      </vt:variant>
      <vt:variant>
        <vt:lpwstr/>
      </vt:variant>
      <vt:variant>
        <vt:i4>6291486</vt:i4>
      </vt:variant>
      <vt:variant>
        <vt:i4>444</vt:i4>
      </vt:variant>
      <vt:variant>
        <vt:i4>0</vt:i4>
      </vt:variant>
      <vt:variant>
        <vt:i4>5</vt:i4>
      </vt:variant>
      <vt:variant>
        <vt:lpwstr>http://www.ncbi.nlm.nih.gov/pubmed?term=han%2520hs%255bauthor%255d&amp;cauthor=true&amp;cauthor_uid=19916210</vt:lpwstr>
      </vt:variant>
      <vt:variant>
        <vt:lpwstr/>
      </vt:variant>
      <vt:variant>
        <vt:i4>5308527</vt:i4>
      </vt:variant>
      <vt:variant>
        <vt:i4>441</vt:i4>
      </vt:variant>
      <vt:variant>
        <vt:i4>0</vt:i4>
      </vt:variant>
      <vt:variant>
        <vt:i4>5</vt:i4>
      </vt:variant>
      <vt:variant>
        <vt:lpwstr>http://www.ncbi.nlm.nih.gov/pubmed?term=gayet%2520b%255bauthor%255d&amp;cauthor=true&amp;cauthor_uid=19916210</vt:lpwstr>
      </vt:variant>
      <vt:variant>
        <vt:lpwstr/>
      </vt:variant>
      <vt:variant>
        <vt:i4>4784170</vt:i4>
      </vt:variant>
      <vt:variant>
        <vt:i4>438</vt:i4>
      </vt:variant>
      <vt:variant>
        <vt:i4>0</vt:i4>
      </vt:variant>
      <vt:variant>
        <vt:i4>5</vt:i4>
      </vt:variant>
      <vt:variant>
        <vt:lpwstr>http://www.ncbi.nlm.nih.gov/pubmed?term=thomas%2520m%255bauthor%255d&amp;cauthor=true&amp;cauthor_uid=19916210</vt:lpwstr>
      </vt:variant>
      <vt:variant>
        <vt:lpwstr/>
      </vt:variant>
      <vt:variant>
        <vt:i4>8257536</vt:i4>
      </vt:variant>
      <vt:variant>
        <vt:i4>435</vt:i4>
      </vt:variant>
      <vt:variant>
        <vt:i4>0</vt:i4>
      </vt:variant>
      <vt:variant>
        <vt:i4>5</vt:i4>
      </vt:variant>
      <vt:variant>
        <vt:lpwstr>http://www.ncbi.nlm.nih.gov/pubmed?term=koffron%2520aj%255bauthor%255d&amp;cauthor=true&amp;cauthor_uid=19916210</vt:lpwstr>
      </vt:variant>
      <vt:variant>
        <vt:lpwstr/>
      </vt:variant>
      <vt:variant>
        <vt:i4>4194358</vt:i4>
      </vt:variant>
      <vt:variant>
        <vt:i4>432</vt:i4>
      </vt:variant>
      <vt:variant>
        <vt:i4>0</vt:i4>
      </vt:variant>
      <vt:variant>
        <vt:i4>5</vt:i4>
      </vt:variant>
      <vt:variant>
        <vt:lpwstr>http://www.ncbi.nlm.nih.gov/pubmed?term=dagher%2520i%255bauthor%255d&amp;cauthor=true&amp;cauthor_uid=19916210</vt:lpwstr>
      </vt:variant>
      <vt:variant>
        <vt:lpwstr/>
      </vt:variant>
      <vt:variant>
        <vt:i4>2359370</vt:i4>
      </vt:variant>
      <vt:variant>
        <vt:i4>429</vt:i4>
      </vt:variant>
      <vt:variant>
        <vt:i4>0</vt:i4>
      </vt:variant>
      <vt:variant>
        <vt:i4>5</vt:i4>
      </vt:variant>
      <vt:variant>
        <vt:lpwstr>http://www.ncbi.nlm.nih.gov/pubmed?term=iannitti%2520d%255bauthor%255d&amp;cauthor=true&amp;cauthor_uid=19916210</vt:lpwstr>
      </vt:variant>
      <vt:variant>
        <vt:lpwstr/>
      </vt:variant>
      <vt:variant>
        <vt:i4>6488147</vt:i4>
      </vt:variant>
      <vt:variant>
        <vt:i4>426</vt:i4>
      </vt:variant>
      <vt:variant>
        <vt:i4>0</vt:i4>
      </vt:variant>
      <vt:variant>
        <vt:i4>5</vt:i4>
      </vt:variant>
      <vt:variant>
        <vt:lpwstr>http://www.ncbi.nlm.nih.gov/pubmed?term=o'rourke%2520n%255bauthor%255d&amp;cauthor=true&amp;cauthor_uid=19916210</vt:lpwstr>
      </vt:variant>
      <vt:variant>
        <vt:lpwstr/>
      </vt:variant>
      <vt:variant>
        <vt:i4>6946888</vt:i4>
      </vt:variant>
      <vt:variant>
        <vt:i4>423</vt:i4>
      </vt:variant>
      <vt:variant>
        <vt:i4>0</vt:i4>
      </vt:variant>
      <vt:variant>
        <vt:i4>5</vt:i4>
      </vt:variant>
      <vt:variant>
        <vt:lpwstr>http://www.ncbi.nlm.nih.gov/pubmed?term=geller%2520da%255bauthor%255d&amp;cauthor=true&amp;cauthor_uid=19916210</vt:lpwstr>
      </vt:variant>
      <vt:variant>
        <vt:lpwstr/>
      </vt:variant>
      <vt:variant>
        <vt:i4>3801117</vt:i4>
      </vt:variant>
      <vt:variant>
        <vt:i4>420</vt:i4>
      </vt:variant>
      <vt:variant>
        <vt:i4>0</vt:i4>
      </vt:variant>
      <vt:variant>
        <vt:i4>5</vt:i4>
      </vt:variant>
      <vt:variant>
        <vt:lpwstr>http://www.ncbi.nlm.nih.gov/pubmed?term=cherqui%2520d%255bauthor%255d&amp;cauthor=true&amp;cauthor_uid=19916210</vt:lpwstr>
      </vt:variant>
      <vt:variant>
        <vt:lpwstr/>
      </vt:variant>
      <vt:variant>
        <vt:i4>852081</vt:i4>
      </vt:variant>
      <vt:variant>
        <vt:i4>417</vt:i4>
      </vt:variant>
      <vt:variant>
        <vt:i4>0</vt:i4>
      </vt:variant>
      <vt:variant>
        <vt:i4>5</vt:i4>
      </vt:variant>
      <vt:variant>
        <vt:lpwstr>http://www.ncbi.nlm.nih.gov/pubmed?term=buell%2520jf%255bauthor%255d&amp;cauthor=true&amp;cauthor_uid=19916210</vt:lpwstr>
      </vt:variant>
      <vt:variant>
        <vt:lpwstr/>
      </vt:variant>
      <vt:variant>
        <vt:i4>3473445</vt:i4>
      </vt:variant>
      <vt:variant>
        <vt:i4>414</vt:i4>
      </vt:variant>
      <vt:variant>
        <vt:i4>0</vt:i4>
      </vt:variant>
      <vt:variant>
        <vt:i4>5</vt:i4>
      </vt:variant>
      <vt:variant>
        <vt:lpwstr>http://www.ncbi.nlm.nih.gov/pubmed/23561638</vt:lpwstr>
      </vt:variant>
      <vt:variant>
        <vt:lpwstr/>
      </vt:variant>
      <vt:variant>
        <vt:i4>3342370</vt:i4>
      </vt:variant>
      <vt:variant>
        <vt:i4>411</vt:i4>
      </vt:variant>
      <vt:variant>
        <vt:i4>0</vt:i4>
      </vt:variant>
      <vt:variant>
        <vt:i4>5</vt:i4>
      </vt:variant>
      <vt:variant>
        <vt:lpwstr>http://www.ncbi.nlm.nih.gov/pubmed/16273531</vt:lpwstr>
      </vt:variant>
      <vt:variant>
        <vt:lpwstr/>
      </vt:variant>
      <vt:variant>
        <vt:i4>3407918</vt:i4>
      </vt:variant>
      <vt:variant>
        <vt:i4>408</vt:i4>
      </vt:variant>
      <vt:variant>
        <vt:i4>0</vt:i4>
      </vt:variant>
      <vt:variant>
        <vt:i4>5</vt:i4>
      </vt:variant>
      <vt:variant>
        <vt:lpwstr>http://www.ncbi.nlm.nih.gov/pubmed/22926892</vt:lpwstr>
      </vt:variant>
      <vt:variant>
        <vt:lpwstr/>
      </vt:variant>
      <vt:variant>
        <vt:i4>3997733</vt:i4>
      </vt:variant>
      <vt:variant>
        <vt:i4>405</vt:i4>
      </vt:variant>
      <vt:variant>
        <vt:i4>0</vt:i4>
      </vt:variant>
      <vt:variant>
        <vt:i4>5</vt:i4>
      </vt:variant>
      <vt:variant>
        <vt:lpwstr>http://www.ncbi.nlm.nih.gov/pubmed/19638920</vt:lpwstr>
      </vt:variant>
      <vt:variant>
        <vt:lpwstr/>
      </vt:variant>
      <vt:variant>
        <vt:i4>3604517</vt:i4>
      </vt:variant>
      <vt:variant>
        <vt:i4>402</vt:i4>
      </vt:variant>
      <vt:variant>
        <vt:i4>0</vt:i4>
      </vt:variant>
      <vt:variant>
        <vt:i4>5</vt:i4>
      </vt:variant>
      <vt:variant>
        <vt:lpwstr>http://www.ncbi.nlm.nih.gov/pubmed/22251465</vt:lpwstr>
      </vt:variant>
      <vt:variant>
        <vt:lpwstr/>
      </vt:variant>
      <vt:variant>
        <vt:i4>3604520</vt:i4>
      </vt:variant>
      <vt:variant>
        <vt:i4>399</vt:i4>
      </vt:variant>
      <vt:variant>
        <vt:i4>0</vt:i4>
      </vt:variant>
      <vt:variant>
        <vt:i4>5</vt:i4>
      </vt:variant>
      <vt:variant>
        <vt:lpwstr>http://www.ncbi.nlm.nih.gov/pubmed/20177932</vt:lpwstr>
      </vt:variant>
      <vt:variant>
        <vt:lpwstr/>
      </vt:variant>
      <vt:variant>
        <vt:i4>5963845</vt:i4>
      </vt:variant>
      <vt:variant>
        <vt:i4>396</vt:i4>
      </vt:variant>
      <vt:variant>
        <vt:i4>0</vt:i4>
      </vt:variant>
      <vt:variant>
        <vt:i4>5</vt:i4>
      </vt:variant>
      <vt:variant>
        <vt:lpwstr>http://www.ncbi.nlm.nih.gov/pubmed?term=((((shen%255bauthor%2520-%2520first%255d)%2520and%2520li%255bauthor%2520-%2520last%255d))%2520and%2520zhan%255bauthor%255d)%2520and%2520deng%255bauthor%255d</vt:lpwstr>
      </vt:variant>
      <vt:variant>
        <vt:lpwstr/>
      </vt:variant>
      <vt:variant>
        <vt:i4>7798865</vt:i4>
      </vt:variant>
      <vt:variant>
        <vt:i4>393</vt:i4>
      </vt:variant>
      <vt:variant>
        <vt:i4>0</vt:i4>
      </vt:variant>
      <vt:variant>
        <vt:i4>5</vt:i4>
      </vt:variant>
      <vt:variant>
        <vt:lpwstr>http://www.ncbi.nlm.nih.gov/pubmed?term=li%2520hw%255bauthor%255d&amp;cauthor=true&amp;cauthor_uid=22648103</vt:lpwstr>
      </vt:variant>
      <vt:variant>
        <vt:lpwstr/>
      </vt:variant>
      <vt:variant>
        <vt:i4>1507388</vt:i4>
      </vt:variant>
      <vt:variant>
        <vt:i4>390</vt:i4>
      </vt:variant>
      <vt:variant>
        <vt:i4>0</vt:i4>
      </vt:variant>
      <vt:variant>
        <vt:i4>5</vt:i4>
      </vt:variant>
      <vt:variant>
        <vt:lpwstr>http://www.ncbi.nlm.nih.gov/pubmed?term=peng%2520ch%255bauthor%255d&amp;cauthor=true&amp;cauthor_uid=22648103</vt:lpwstr>
      </vt:variant>
      <vt:variant>
        <vt:lpwstr/>
      </vt:variant>
      <vt:variant>
        <vt:i4>4128770</vt:i4>
      </vt:variant>
      <vt:variant>
        <vt:i4>387</vt:i4>
      </vt:variant>
      <vt:variant>
        <vt:i4>0</vt:i4>
      </vt:variant>
      <vt:variant>
        <vt:i4>5</vt:i4>
      </vt:variant>
      <vt:variant>
        <vt:lpwstr>http://www.ncbi.nlm.nih.gov/pubmed?term=liu%2520q%255bauthor%255d&amp;cauthor=true&amp;cauthor_uid=22648103</vt:lpwstr>
      </vt:variant>
      <vt:variant>
        <vt:lpwstr/>
      </vt:variant>
      <vt:variant>
        <vt:i4>5963825</vt:i4>
      </vt:variant>
      <vt:variant>
        <vt:i4>384</vt:i4>
      </vt:variant>
      <vt:variant>
        <vt:i4>0</vt:i4>
      </vt:variant>
      <vt:variant>
        <vt:i4>5</vt:i4>
      </vt:variant>
      <vt:variant>
        <vt:lpwstr>http://www.ncbi.nlm.nih.gov/pubmed?term=bo%2520h%255bauthor%255d&amp;cauthor=true&amp;cauthor_uid=22648103</vt:lpwstr>
      </vt:variant>
      <vt:variant>
        <vt:lpwstr/>
      </vt:variant>
      <vt:variant>
        <vt:i4>786488</vt:i4>
      </vt:variant>
      <vt:variant>
        <vt:i4>381</vt:i4>
      </vt:variant>
      <vt:variant>
        <vt:i4>0</vt:i4>
      </vt:variant>
      <vt:variant>
        <vt:i4>5</vt:i4>
      </vt:variant>
      <vt:variant>
        <vt:lpwstr>http://www.ncbi.nlm.nih.gov/pubmed?term=deng%2520xx%255bauthor%255d&amp;cauthor=true&amp;cauthor_uid=22648103</vt:lpwstr>
      </vt:variant>
      <vt:variant>
        <vt:lpwstr/>
      </vt:variant>
      <vt:variant>
        <vt:i4>2818120</vt:i4>
      </vt:variant>
      <vt:variant>
        <vt:i4>378</vt:i4>
      </vt:variant>
      <vt:variant>
        <vt:i4>0</vt:i4>
      </vt:variant>
      <vt:variant>
        <vt:i4>5</vt:i4>
      </vt:variant>
      <vt:variant>
        <vt:lpwstr>http://www.ncbi.nlm.nih.gov/pubmed?term=zhan%2520q%255bauthor%255d&amp;cauthor=true&amp;cauthor_uid=22648103</vt:lpwstr>
      </vt:variant>
      <vt:variant>
        <vt:lpwstr/>
      </vt:variant>
      <vt:variant>
        <vt:i4>1179685</vt:i4>
      </vt:variant>
      <vt:variant>
        <vt:i4>375</vt:i4>
      </vt:variant>
      <vt:variant>
        <vt:i4>0</vt:i4>
      </vt:variant>
      <vt:variant>
        <vt:i4>5</vt:i4>
      </vt:variant>
      <vt:variant>
        <vt:lpwstr>http://www.ncbi.nlm.nih.gov/pubmed?term=shen%2520by%255bauthor%255d&amp;cauthor=true&amp;cauthor_uid=22648103</vt:lpwstr>
      </vt:variant>
      <vt:variant>
        <vt:lpwstr/>
      </vt:variant>
      <vt:variant>
        <vt:i4>2752564</vt:i4>
      </vt:variant>
      <vt:variant>
        <vt:i4>372</vt:i4>
      </vt:variant>
      <vt:variant>
        <vt:i4>0</vt:i4>
      </vt:variant>
      <vt:variant>
        <vt:i4>5</vt:i4>
      </vt:variant>
      <vt:variant>
        <vt:lpwstr>http://www.ncbi.nlm.nih.gov/pubmed?term=(shih%255bauthor%2520-%2520first%255d)%2520and%2520talamini%255bauthor%2520-%2520last%255d</vt:lpwstr>
      </vt:variant>
      <vt:variant>
        <vt:lpwstr/>
      </vt:variant>
      <vt:variant>
        <vt:i4>1048631</vt:i4>
      </vt:variant>
      <vt:variant>
        <vt:i4>369</vt:i4>
      </vt:variant>
      <vt:variant>
        <vt:i4>0</vt:i4>
      </vt:variant>
      <vt:variant>
        <vt:i4>5</vt:i4>
      </vt:variant>
      <vt:variant>
        <vt:lpwstr>http://www.ncbi.nlm.nih.gov/pubmed?term=talamini%2520ma%255bauthor%255d&amp;cauthor=true&amp;cauthor_uid=17522515</vt:lpwstr>
      </vt:variant>
      <vt:variant>
        <vt:lpwstr/>
      </vt:variant>
      <vt:variant>
        <vt:i4>7471117</vt:i4>
      </vt:variant>
      <vt:variant>
        <vt:i4>366</vt:i4>
      </vt:variant>
      <vt:variant>
        <vt:i4>0</vt:i4>
      </vt:variant>
      <vt:variant>
        <vt:i4>5</vt:i4>
      </vt:variant>
      <vt:variant>
        <vt:lpwstr>http://www.ncbi.nlm.nih.gov/pubmed?term=yeo%2520cj%255bauthor%255d&amp;cauthor=true&amp;cauthor_uid=17522515</vt:lpwstr>
      </vt:variant>
      <vt:variant>
        <vt:lpwstr/>
      </vt:variant>
      <vt:variant>
        <vt:i4>917548</vt:i4>
      </vt:variant>
      <vt:variant>
        <vt:i4>363</vt:i4>
      </vt:variant>
      <vt:variant>
        <vt:i4>0</vt:i4>
      </vt:variant>
      <vt:variant>
        <vt:i4>5</vt:i4>
      </vt:variant>
      <vt:variant>
        <vt:lpwstr>http://www.ncbi.nlm.nih.gov/pubmed?term=campbell%2520ka%255bauthor%255d&amp;cauthor=true&amp;cauthor_uid=17522515</vt:lpwstr>
      </vt:variant>
      <vt:variant>
        <vt:lpwstr/>
      </vt:variant>
      <vt:variant>
        <vt:i4>112</vt:i4>
      </vt:variant>
      <vt:variant>
        <vt:i4>360</vt:i4>
      </vt:variant>
      <vt:variant>
        <vt:i4>0</vt:i4>
      </vt:variant>
      <vt:variant>
        <vt:i4>5</vt:i4>
      </vt:variant>
      <vt:variant>
        <vt:lpwstr>http://www.ncbi.nlm.nih.gov/pubmed?term=choti%2520ma%255bauthor%255d&amp;cauthor=true&amp;cauthor_uid=17522515</vt:lpwstr>
      </vt:variant>
      <vt:variant>
        <vt:lpwstr/>
      </vt:variant>
      <vt:variant>
        <vt:i4>524328</vt:i4>
      </vt:variant>
      <vt:variant>
        <vt:i4>357</vt:i4>
      </vt:variant>
      <vt:variant>
        <vt:i4>0</vt:i4>
      </vt:variant>
      <vt:variant>
        <vt:i4>5</vt:i4>
      </vt:variant>
      <vt:variant>
        <vt:lpwstr>http://www.ncbi.nlm.nih.gov/pubmed?term=pitt%2520ha%255bauthor%255d&amp;cauthor=true&amp;cauthor_uid=17522515</vt:lpwstr>
      </vt:variant>
      <vt:variant>
        <vt:lpwstr/>
      </vt:variant>
      <vt:variant>
        <vt:i4>1769507</vt:i4>
      </vt:variant>
      <vt:variant>
        <vt:i4>354</vt:i4>
      </vt:variant>
      <vt:variant>
        <vt:i4>0</vt:i4>
      </vt:variant>
      <vt:variant>
        <vt:i4>5</vt:i4>
      </vt:variant>
      <vt:variant>
        <vt:lpwstr>http://www.ncbi.nlm.nih.gov/pubmed?term=lillemoe%2520kd%255bauthor%255d&amp;cauthor=true&amp;cauthor_uid=17522515</vt:lpwstr>
      </vt:variant>
      <vt:variant>
        <vt:lpwstr/>
      </vt:variant>
      <vt:variant>
        <vt:i4>7995392</vt:i4>
      </vt:variant>
      <vt:variant>
        <vt:i4>351</vt:i4>
      </vt:variant>
      <vt:variant>
        <vt:i4>0</vt:i4>
      </vt:variant>
      <vt:variant>
        <vt:i4>5</vt:i4>
      </vt:variant>
      <vt:variant>
        <vt:lpwstr>http://www.ncbi.nlm.nih.gov/pubmed?term=cameron%2520jl%255bauthor%255d&amp;cauthor=true&amp;cauthor_uid=17522515</vt:lpwstr>
      </vt:variant>
      <vt:variant>
        <vt:lpwstr/>
      </vt:variant>
      <vt:variant>
        <vt:i4>1769533</vt:i4>
      </vt:variant>
      <vt:variant>
        <vt:i4>348</vt:i4>
      </vt:variant>
      <vt:variant>
        <vt:i4>0</vt:i4>
      </vt:variant>
      <vt:variant>
        <vt:i4>5</vt:i4>
      </vt:variant>
      <vt:variant>
        <vt:lpwstr>http://www.ncbi.nlm.nih.gov/pubmed?term=schulick%2520rd%255bauthor%255d&amp;cauthor=true&amp;cauthor_uid=17522515</vt:lpwstr>
      </vt:variant>
      <vt:variant>
        <vt:lpwstr/>
      </vt:variant>
      <vt:variant>
        <vt:i4>917543</vt:i4>
      </vt:variant>
      <vt:variant>
        <vt:i4>345</vt:i4>
      </vt:variant>
      <vt:variant>
        <vt:i4>0</vt:i4>
      </vt:variant>
      <vt:variant>
        <vt:i4>5</vt:i4>
      </vt:variant>
      <vt:variant>
        <vt:lpwstr>http://www.ncbi.nlm.nih.gov/pubmed?term=shih%2520sp%255bauthor%255d&amp;cauthor=true&amp;cauthor_uid=17522515</vt:lpwstr>
      </vt:variant>
      <vt:variant>
        <vt:lpwstr/>
      </vt:variant>
      <vt:variant>
        <vt:i4>3997728</vt:i4>
      </vt:variant>
      <vt:variant>
        <vt:i4>342</vt:i4>
      </vt:variant>
      <vt:variant>
        <vt:i4>0</vt:i4>
      </vt:variant>
      <vt:variant>
        <vt:i4>5</vt:i4>
      </vt:variant>
      <vt:variant>
        <vt:lpwstr>http://www.ncbi.nlm.nih.gov/pubmed/23728700</vt:lpwstr>
      </vt:variant>
      <vt:variant>
        <vt:lpwstr/>
      </vt:variant>
      <vt:variant>
        <vt:i4>3932201</vt:i4>
      </vt:variant>
      <vt:variant>
        <vt:i4>339</vt:i4>
      </vt:variant>
      <vt:variant>
        <vt:i4>0</vt:i4>
      </vt:variant>
      <vt:variant>
        <vt:i4>5</vt:i4>
      </vt:variant>
      <vt:variant>
        <vt:lpwstr>http://www.ncbi.nlm.nih.gov/pubmed/18005781</vt:lpwstr>
      </vt:variant>
      <vt:variant>
        <vt:lpwstr/>
      </vt:variant>
      <vt:variant>
        <vt:i4>2949137</vt:i4>
      </vt:variant>
      <vt:variant>
        <vt:i4>336</vt:i4>
      </vt:variant>
      <vt:variant>
        <vt:i4>0</vt:i4>
      </vt:variant>
      <vt:variant>
        <vt:i4>5</vt:i4>
      </vt:variant>
      <vt:variant>
        <vt:lpwstr>http://www.ncbi.nlm.nih.gov/pubmed?term=ponzano%2520c%255bauthor%255d&amp;cauthor=true&amp;cauthor_uid=18005781</vt:lpwstr>
      </vt:variant>
      <vt:variant>
        <vt:lpwstr/>
      </vt:variant>
      <vt:variant>
        <vt:i4>2883610</vt:i4>
      </vt:variant>
      <vt:variant>
        <vt:i4>333</vt:i4>
      </vt:variant>
      <vt:variant>
        <vt:i4>0</vt:i4>
      </vt:variant>
      <vt:variant>
        <vt:i4>5</vt:i4>
      </vt:variant>
      <vt:variant>
        <vt:lpwstr>http://www.ncbi.nlm.nih.gov/pubmed?term=di%2520paola%2520m%255bauthor%255d&amp;cauthor=true&amp;cauthor_uid=18005781</vt:lpwstr>
      </vt:variant>
      <vt:variant>
        <vt:lpwstr/>
      </vt:variant>
      <vt:variant>
        <vt:i4>5963885</vt:i4>
      </vt:variant>
      <vt:variant>
        <vt:i4>330</vt:i4>
      </vt:variant>
      <vt:variant>
        <vt:i4>0</vt:i4>
      </vt:variant>
      <vt:variant>
        <vt:i4>5</vt:i4>
      </vt:variant>
      <vt:variant>
        <vt:lpwstr>http://www.ncbi.nlm.nih.gov/pubmed?term=binda%2520b%255bauthor%255d&amp;cauthor=true&amp;cauthor_uid=18005781</vt:lpwstr>
      </vt:variant>
      <vt:variant>
        <vt:lpwstr/>
      </vt:variant>
      <vt:variant>
        <vt:i4>2097238</vt:i4>
      </vt:variant>
      <vt:variant>
        <vt:i4>327</vt:i4>
      </vt:variant>
      <vt:variant>
        <vt:i4>0</vt:i4>
      </vt:variant>
      <vt:variant>
        <vt:i4>5</vt:i4>
      </vt:variant>
      <vt:variant>
        <vt:lpwstr>http://www.ncbi.nlm.nih.gov/pubmed?term=brachini%2520g%255bauthor%255d&amp;cauthor=true&amp;cauthor_uid=18005781</vt:lpwstr>
      </vt:variant>
      <vt:variant>
        <vt:lpwstr/>
      </vt:variant>
      <vt:variant>
        <vt:i4>2359381</vt:i4>
      </vt:variant>
      <vt:variant>
        <vt:i4>324</vt:i4>
      </vt:variant>
      <vt:variant>
        <vt:i4>0</vt:i4>
      </vt:variant>
      <vt:variant>
        <vt:i4>5</vt:i4>
      </vt:variant>
      <vt:variant>
        <vt:lpwstr>http://www.ncbi.nlm.nih.gov/pubmed?term=sgarzini%2520g%255bauthor%255d&amp;cauthor=true&amp;cauthor_uid=18005781</vt:lpwstr>
      </vt:variant>
      <vt:variant>
        <vt:lpwstr/>
      </vt:variant>
      <vt:variant>
        <vt:i4>3407878</vt:i4>
      </vt:variant>
      <vt:variant>
        <vt:i4>321</vt:i4>
      </vt:variant>
      <vt:variant>
        <vt:i4>0</vt:i4>
      </vt:variant>
      <vt:variant>
        <vt:i4>5</vt:i4>
      </vt:variant>
      <vt:variant>
        <vt:lpwstr>http://www.ncbi.nlm.nih.gov/pubmed?term=mingoli%2520a%255bauthor%255d&amp;cauthor=true&amp;cauthor_uid=18005781</vt:lpwstr>
      </vt:variant>
      <vt:variant>
        <vt:lpwstr/>
      </vt:variant>
      <vt:variant>
        <vt:i4>6422545</vt:i4>
      </vt:variant>
      <vt:variant>
        <vt:i4>318</vt:i4>
      </vt:variant>
      <vt:variant>
        <vt:i4>0</vt:i4>
      </vt:variant>
      <vt:variant>
        <vt:i4>5</vt:i4>
      </vt:variant>
      <vt:variant>
        <vt:lpwstr>http://www.ncbi.nlm.nih.gov/pubmed?term=huscher%2520cg%255bauthor%255d&amp;cauthor=true&amp;cauthor_uid=18005781</vt:lpwstr>
      </vt:variant>
      <vt:variant>
        <vt:lpwstr/>
      </vt:variant>
      <vt:variant>
        <vt:i4>3407904</vt:i4>
      </vt:variant>
      <vt:variant>
        <vt:i4>315</vt:i4>
      </vt:variant>
      <vt:variant>
        <vt:i4>0</vt:i4>
      </vt:variant>
      <vt:variant>
        <vt:i4>5</vt:i4>
      </vt:variant>
      <vt:variant>
        <vt:lpwstr>http://www.ncbi.nlm.nih.gov/pubmed/15650632</vt:lpwstr>
      </vt:variant>
      <vt:variant>
        <vt:lpwstr/>
      </vt:variant>
      <vt:variant>
        <vt:i4>2424856</vt:i4>
      </vt:variant>
      <vt:variant>
        <vt:i4>312</vt:i4>
      </vt:variant>
      <vt:variant>
        <vt:i4>0</vt:i4>
      </vt:variant>
      <vt:variant>
        <vt:i4>5</vt:i4>
      </vt:variant>
      <vt:variant>
        <vt:lpwstr>http://www.ncbi.nlm.nih.gov/pubmed?term=ponzano%2520c%255bauthor%255d&amp;cauthor=true&amp;cauthor_uid=15650632</vt:lpwstr>
      </vt:variant>
      <vt:variant>
        <vt:lpwstr/>
      </vt:variant>
      <vt:variant>
        <vt:i4>4325423</vt:i4>
      </vt:variant>
      <vt:variant>
        <vt:i4>309</vt:i4>
      </vt:variant>
      <vt:variant>
        <vt:i4>0</vt:i4>
      </vt:variant>
      <vt:variant>
        <vt:i4>5</vt:i4>
      </vt:variant>
      <vt:variant>
        <vt:lpwstr>http://www.ncbi.nlm.nih.gov/pubmed?term=recher%2520a%255bauthor%255d&amp;cauthor=true&amp;cauthor_uid=15650632</vt:lpwstr>
      </vt:variant>
      <vt:variant>
        <vt:lpwstr/>
      </vt:variant>
      <vt:variant>
        <vt:i4>2490386</vt:i4>
      </vt:variant>
      <vt:variant>
        <vt:i4>306</vt:i4>
      </vt:variant>
      <vt:variant>
        <vt:i4>0</vt:i4>
      </vt:variant>
      <vt:variant>
        <vt:i4>5</vt:i4>
      </vt:variant>
      <vt:variant>
        <vt:lpwstr>http://www.ncbi.nlm.nih.gov/pubmed?term=di%2520paola%2520m%255bauthor%255d&amp;cauthor=true&amp;cauthor_uid=15650632</vt:lpwstr>
      </vt:variant>
      <vt:variant>
        <vt:lpwstr/>
      </vt:variant>
      <vt:variant>
        <vt:i4>6029368</vt:i4>
      </vt:variant>
      <vt:variant>
        <vt:i4>303</vt:i4>
      </vt:variant>
      <vt:variant>
        <vt:i4>0</vt:i4>
      </vt:variant>
      <vt:variant>
        <vt:i4>5</vt:i4>
      </vt:variant>
      <vt:variant>
        <vt:lpwstr>http://www.ncbi.nlm.nih.gov/pubmed?term=sansonetti%2520a%255bauthor%255d&amp;cauthor=true&amp;cauthor_uid=15650632</vt:lpwstr>
      </vt:variant>
      <vt:variant>
        <vt:lpwstr/>
      </vt:variant>
      <vt:variant>
        <vt:i4>3014749</vt:i4>
      </vt:variant>
      <vt:variant>
        <vt:i4>300</vt:i4>
      </vt:variant>
      <vt:variant>
        <vt:i4>0</vt:i4>
      </vt:variant>
      <vt:variant>
        <vt:i4>5</vt:i4>
      </vt:variant>
      <vt:variant>
        <vt:lpwstr>http://www.ncbi.nlm.nih.gov/pubmed?term=sgarzini%2520g%255bauthor%255d&amp;cauthor=true&amp;cauthor_uid=15650632</vt:lpwstr>
      </vt:variant>
      <vt:variant>
        <vt:lpwstr/>
      </vt:variant>
      <vt:variant>
        <vt:i4>393263</vt:i4>
      </vt:variant>
      <vt:variant>
        <vt:i4>297</vt:i4>
      </vt:variant>
      <vt:variant>
        <vt:i4>0</vt:i4>
      </vt:variant>
      <vt:variant>
        <vt:i4>5</vt:i4>
      </vt:variant>
      <vt:variant>
        <vt:lpwstr>http://www.ncbi.nlm.nih.gov/pubmed?term=lacy%2520am%255bauthor%255d&amp;cauthor=true&amp;cauthor_uid=17372057</vt:lpwstr>
      </vt:variant>
      <vt:variant>
        <vt:lpwstr/>
      </vt:variant>
      <vt:variant>
        <vt:i4>8192014</vt:i4>
      </vt:variant>
      <vt:variant>
        <vt:i4>294</vt:i4>
      </vt:variant>
      <vt:variant>
        <vt:i4>0</vt:i4>
      </vt:variant>
      <vt:variant>
        <vt:i4>5</vt:i4>
      </vt:variant>
      <vt:variant>
        <vt:lpwstr>http://www.ncbi.nlm.nih.gov/pubmed?term=sargent%2520dj%255bauthor%255d&amp;cauthor=true&amp;cauthor_uid=17372057</vt:lpwstr>
      </vt:variant>
      <vt:variant>
        <vt:lpwstr/>
      </vt:variant>
      <vt:variant>
        <vt:i4>3604524</vt:i4>
      </vt:variant>
      <vt:variant>
        <vt:i4>291</vt:i4>
      </vt:variant>
      <vt:variant>
        <vt:i4>0</vt:i4>
      </vt:variant>
      <vt:variant>
        <vt:i4>5</vt:i4>
      </vt:variant>
      <vt:variant>
        <vt:lpwstr>http://www.ncbi.nlm.nih.gov/pubmed/20026832</vt:lpwstr>
      </vt:variant>
      <vt:variant>
        <vt:lpwstr/>
      </vt:variant>
      <vt:variant>
        <vt:i4>4784251</vt:i4>
      </vt:variant>
      <vt:variant>
        <vt:i4>288</vt:i4>
      </vt:variant>
      <vt:variant>
        <vt:i4>0</vt:i4>
      </vt:variant>
      <vt:variant>
        <vt:i4>5</vt:i4>
      </vt:variant>
      <vt:variant>
        <vt:lpwstr>http://www.ncbi.nlm.nih.gov/pubmed?term=uyama%2520i%255bauthor%255d&amp;cauthor=true&amp;cauthor_uid=20026832</vt:lpwstr>
      </vt:variant>
      <vt:variant>
        <vt:lpwstr/>
      </vt:variant>
      <vt:variant>
        <vt:i4>5898280</vt:i4>
      </vt:variant>
      <vt:variant>
        <vt:i4>285</vt:i4>
      </vt:variant>
      <vt:variant>
        <vt:i4>0</vt:i4>
      </vt:variant>
      <vt:variant>
        <vt:i4>5</vt:i4>
      </vt:variant>
      <vt:variant>
        <vt:lpwstr>http://www.ncbi.nlm.nih.gov/pubmed?term=yanaga%2520k%255bauthor%255d&amp;cauthor=true&amp;cauthor_uid=20026832</vt:lpwstr>
      </vt:variant>
      <vt:variant>
        <vt:lpwstr/>
      </vt:variant>
      <vt:variant>
        <vt:i4>4128801</vt:i4>
      </vt:variant>
      <vt:variant>
        <vt:i4>282</vt:i4>
      </vt:variant>
      <vt:variant>
        <vt:i4>0</vt:i4>
      </vt:variant>
      <vt:variant>
        <vt:i4>5</vt:i4>
      </vt:variant>
      <vt:variant>
        <vt:lpwstr>http://www.ncbi.nlm.nih.gov/pubmed/22411487</vt:lpwstr>
      </vt:variant>
      <vt:variant>
        <vt:lpwstr/>
      </vt:variant>
      <vt:variant>
        <vt:i4>4718715</vt:i4>
      </vt:variant>
      <vt:variant>
        <vt:i4>279</vt:i4>
      </vt:variant>
      <vt:variant>
        <vt:i4>0</vt:i4>
      </vt:variant>
      <vt:variant>
        <vt:i4>5</vt:i4>
      </vt:variant>
      <vt:variant>
        <vt:lpwstr>http://www.ncbi.nlm.nih.gov/pubmed?term=taniguchi%2520k%255bauthor%255d&amp;cauthor=true&amp;cauthor_uid=20026832</vt:lpwstr>
      </vt:variant>
      <vt:variant>
        <vt:lpwstr/>
      </vt:variant>
      <vt:variant>
        <vt:i4>2687064</vt:i4>
      </vt:variant>
      <vt:variant>
        <vt:i4>276</vt:i4>
      </vt:variant>
      <vt:variant>
        <vt:i4>0</vt:i4>
      </vt:variant>
      <vt:variant>
        <vt:i4>5</vt:i4>
      </vt:variant>
      <vt:variant>
        <vt:lpwstr>http://www.ncbi.nlm.nih.gov/pubmed?term=sansgiry%2520s%255bauthor%255d&amp;cauthor=true&amp;cauthor_uid=22411487</vt:lpwstr>
      </vt:variant>
      <vt:variant>
        <vt:lpwstr/>
      </vt:variant>
      <vt:variant>
        <vt:i4>4259942</vt:i4>
      </vt:variant>
      <vt:variant>
        <vt:i4>273</vt:i4>
      </vt:variant>
      <vt:variant>
        <vt:i4>0</vt:i4>
      </vt:variant>
      <vt:variant>
        <vt:i4>5</vt:i4>
      </vt:variant>
      <vt:variant>
        <vt:lpwstr>http://www.ncbi.nlm.nih.gov/pubmed?term=shinohara%2520t%255bauthor%255d&amp;cauthor=true&amp;cauthor_uid=20026832</vt:lpwstr>
      </vt:variant>
      <vt:variant>
        <vt:lpwstr/>
      </vt:variant>
      <vt:variant>
        <vt:i4>3145766</vt:i4>
      </vt:variant>
      <vt:variant>
        <vt:i4>270</vt:i4>
      </vt:variant>
      <vt:variant>
        <vt:i4>0</vt:i4>
      </vt:variant>
      <vt:variant>
        <vt:i4>5</vt:i4>
      </vt:variant>
      <vt:variant>
        <vt:lpwstr>http://www.ncbi.nlm.nih.gov/pubmed/20160637</vt:lpwstr>
      </vt:variant>
      <vt:variant>
        <vt:lpwstr/>
      </vt:variant>
      <vt:variant>
        <vt:i4>3145761</vt:i4>
      </vt:variant>
      <vt:variant>
        <vt:i4>267</vt:i4>
      </vt:variant>
      <vt:variant>
        <vt:i4>0</vt:i4>
      </vt:variant>
      <vt:variant>
        <vt:i4>5</vt:i4>
      </vt:variant>
      <vt:variant>
        <vt:lpwstr>http://www.ncbi.nlm.nih.gov/pubmed/22146158</vt:lpwstr>
      </vt:variant>
      <vt:variant>
        <vt:lpwstr/>
      </vt:variant>
      <vt:variant>
        <vt:i4>3407910</vt:i4>
      </vt:variant>
      <vt:variant>
        <vt:i4>264</vt:i4>
      </vt:variant>
      <vt:variant>
        <vt:i4>0</vt:i4>
      </vt:variant>
      <vt:variant>
        <vt:i4>5</vt:i4>
      </vt:variant>
      <vt:variant>
        <vt:lpwstr>http://www.ncbi.nlm.nih.gov/pubmed/23867590</vt:lpwstr>
      </vt:variant>
      <vt:variant>
        <vt:lpwstr/>
      </vt:variant>
      <vt:variant>
        <vt:i4>3997731</vt:i4>
      </vt:variant>
      <vt:variant>
        <vt:i4>261</vt:i4>
      </vt:variant>
      <vt:variant>
        <vt:i4>0</vt:i4>
      </vt:variant>
      <vt:variant>
        <vt:i4>5</vt:i4>
      </vt:variant>
      <vt:variant>
        <vt:lpwstr>http://www.ncbi.nlm.nih.gov/pubmed/21619505</vt:lpwstr>
      </vt:variant>
      <vt:variant>
        <vt:lpwstr/>
      </vt:variant>
      <vt:variant>
        <vt:i4>4063274</vt:i4>
      </vt:variant>
      <vt:variant>
        <vt:i4>258</vt:i4>
      </vt:variant>
      <vt:variant>
        <vt:i4>0</vt:i4>
      </vt:variant>
      <vt:variant>
        <vt:i4>5</vt:i4>
      </vt:variant>
      <vt:variant>
        <vt:lpwstr>http://www.ncbi.nlm.nih.gov/pubmed/22793780</vt:lpwstr>
      </vt:variant>
      <vt:variant>
        <vt:lpwstr/>
      </vt:variant>
      <vt:variant>
        <vt:i4>3932261</vt:i4>
      </vt:variant>
      <vt:variant>
        <vt:i4>255</vt:i4>
      </vt:variant>
      <vt:variant>
        <vt:i4>0</vt:i4>
      </vt:variant>
      <vt:variant>
        <vt:i4>5</vt:i4>
      </vt:variant>
      <vt:variant>
        <vt:lpwstr>http://www.ncbi.nlm.nih.gov/pubmed?term=((phillips%255bauthor%2520-%2520first%255d)%2520and%2520soper%255bauthor%2520-%2520last%255d)%2520and%2520nagle%255bauthor%2520-%2520full%255d</vt:lpwstr>
      </vt:variant>
      <vt:variant>
        <vt:lpwstr/>
      </vt:variant>
      <vt:variant>
        <vt:i4>1704035</vt:i4>
      </vt:variant>
      <vt:variant>
        <vt:i4>252</vt:i4>
      </vt:variant>
      <vt:variant>
        <vt:i4>0</vt:i4>
      </vt:variant>
      <vt:variant>
        <vt:i4>5</vt:i4>
      </vt:variant>
      <vt:variant>
        <vt:lpwstr>http://www.ncbi.nlm.nih.gov/pubmed?term=soper%2520nj%255bauthor%255d&amp;cauthor=true&amp;cauthor_uid=23158084</vt:lpwstr>
      </vt:variant>
      <vt:variant>
        <vt:lpwstr/>
      </vt:variant>
      <vt:variant>
        <vt:i4>458865</vt:i4>
      </vt:variant>
      <vt:variant>
        <vt:i4>249</vt:i4>
      </vt:variant>
      <vt:variant>
        <vt:i4>0</vt:i4>
      </vt:variant>
      <vt:variant>
        <vt:i4>5</vt:i4>
      </vt:variant>
      <vt:variant>
        <vt:lpwstr>http://www.ncbi.nlm.nih.gov/pubmed?term=nagle%2520ap%255bauthor%255d&amp;cauthor=true&amp;cauthor_uid=23158084</vt:lpwstr>
      </vt:variant>
      <vt:variant>
        <vt:lpwstr/>
      </vt:variant>
      <vt:variant>
        <vt:i4>852010</vt:i4>
      </vt:variant>
      <vt:variant>
        <vt:i4>246</vt:i4>
      </vt:variant>
      <vt:variant>
        <vt:i4>0</vt:i4>
      </vt:variant>
      <vt:variant>
        <vt:i4>5</vt:i4>
      </vt:variant>
      <vt:variant>
        <vt:lpwstr>http://www.ncbi.nlm.nih.gov/pubmed?term=phillips%2520jd%255bauthor%255d&amp;cauthor=true&amp;cauthor_uid=23158084</vt:lpwstr>
      </vt:variant>
      <vt:variant>
        <vt:lpwstr/>
      </vt:variant>
      <vt:variant>
        <vt:i4>3801121</vt:i4>
      </vt:variant>
      <vt:variant>
        <vt:i4>243</vt:i4>
      </vt:variant>
      <vt:variant>
        <vt:i4>0</vt:i4>
      </vt:variant>
      <vt:variant>
        <vt:i4>5</vt:i4>
      </vt:variant>
      <vt:variant>
        <vt:lpwstr>http://www.ncbi.nlm.nih.gov/pubmed/22626787</vt:lpwstr>
      </vt:variant>
      <vt:variant>
        <vt:lpwstr/>
      </vt:variant>
      <vt:variant>
        <vt:i4>3407906</vt:i4>
      </vt:variant>
      <vt:variant>
        <vt:i4>240</vt:i4>
      </vt:variant>
      <vt:variant>
        <vt:i4>0</vt:i4>
      </vt:variant>
      <vt:variant>
        <vt:i4>5</vt:i4>
      </vt:variant>
      <vt:variant>
        <vt:lpwstr>http://www.ncbi.nlm.nih.gov/pubmed/20869270</vt:lpwstr>
      </vt:variant>
      <vt:variant>
        <vt:lpwstr/>
      </vt:variant>
      <vt:variant>
        <vt:i4>3473454</vt:i4>
      </vt:variant>
      <vt:variant>
        <vt:i4>237</vt:i4>
      </vt:variant>
      <vt:variant>
        <vt:i4>0</vt:i4>
      </vt:variant>
      <vt:variant>
        <vt:i4>5</vt:i4>
      </vt:variant>
      <vt:variant>
        <vt:lpwstr>http://www.ncbi.nlm.nih.gov/pubmed/22295306</vt:lpwstr>
      </vt:variant>
      <vt:variant>
        <vt:lpwstr/>
      </vt:variant>
      <vt:variant>
        <vt:i4>3342370</vt:i4>
      </vt:variant>
      <vt:variant>
        <vt:i4>234</vt:i4>
      </vt:variant>
      <vt:variant>
        <vt:i4>0</vt:i4>
      </vt:variant>
      <vt:variant>
        <vt:i4>5</vt:i4>
      </vt:variant>
      <vt:variant>
        <vt:lpwstr>http://www.ncbi.nlm.nih.gov/pubmed/19793469</vt:lpwstr>
      </vt:variant>
      <vt:variant>
        <vt:lpwstr/>
      </vt:variant>
      <vt:variant>
        <vt:i4>5570570</vt:i4>
      </vt:variant>
      <vt:variant>
        <vt:i4>231</vt:i4>
      </vt:variant>
      <vt:variant>
        <vt:i4>0</vt:i4>
      </vt:variant>
      <vt:variant>
        <vt:i4>5</vt:i4>
      </vt:variant>
      <vt:variant>
        <vt:lpwstr>http://www.ncbi.nlm.nih.gov/pubmed?term=((yakoub%255bauthor%2520-%2520first%255d)%2520and%2520laparoscopic%255btitle%255d)%2520and%2520(%25222007%2522%255bdate%2520-%2520publication%255d%2520%253a%2520%25223000%2522%255bdate%2520-%2520publication%255d)</vt:lpwstr>
      </vt:variant>
      <vt:variant>
        <vt:lpwstr/>
      </vt:variant>
      <vt:variant>
        <vt:i4>1048701</vt:i4>
      </vt:variant>
      <vt:variant>
        <vt:i4>228</vt:i4>
      </vt:variant>
      <vt:variant>
        <vt:i4>0</vt:i4>
      </vt:variant>
      <vt:variant>
        <vt:i4>5</vt:i4>
      </vt:variant>
      <vt:variant>
        <vt:lpwstr>http://www.ncbi.nlm.nih.gov/pubmed?term=hanna%2520gb%255bauthor%255d&amp;cauthor=true&amp;cauthor_uid=18922689</vt:lpwstr>
      </vt:variant>
      <vt:variant>
        <vt:lpwstr/>
      </vt:variant>
      <vt:variant>
        <vt:i4>5242923</vt:i4>
      </vt:variant>
      <vt:variant>
        <vt:i4>225</vt:i4>
      </vt:variant>
      <vt:variant>
        <vt:i4>0</vt:i4>
      </vt:variant>
      <vt:variant>
        <vt:i4>5</vt:i4>
      </vt:variant>
      <vt:variant>
        <vt:lpwstr>http://www.ncbi.nlm.nih.gov/pubmed?term=tekkis%2520p%255bauthor%255d&amp;cauthor=true&amp;cauthor_uid=18922689</vt:lpwstr>
      </vt:variant>
      <vt:variant>
        <vt:lpwstr/>
      </vt:variant>
      <vt:variant>
        <vt:i4>4259878</vt:i4>
      </vt:variant>
      <vt:variant>
        <vt:i4>222</vt:i4>
      </vt:variant>
      <vt:variant>
        <vt:i4>0</vt:i4>
      </vt:variant>
      <vt:variant>
        <vt:i4>5</vt:i4>
      </vt:variant>
      <vt:variant>
        <vt:lpwstr>http://www.ncbi.nlm.nih.gov/pubmed?term=athanasiou%2520t%255bauthor%255d&amp;cauthor=true&amp;cauthor_uid=18922689</vt:lpwstr>
      </vt:variant>
      <vt:variant>
        <vt:lpwstr/>
      </vt:variant>
      <vt:variant>
        <vt:i4>5570618</vt:i4>
      </vt:variant>
      <vt:variant>
        <vt:i4>219</vt:i4>
      </vt:variant>
      <vt:variant>
        <vt:i4>0</vt:i4>
      </vt:variant>
      <vt:variant>
        <vt:i4>5</vt:i4>
      </vt:variant>
      <vt:variant>
        <vt:lpwstr>http://www.ncbi.nlm.nih.gov/pubmed?term=yakoub%2520d%255bauthor%255d&amp;cauthor=true&amp;cauthor_uid=18922689</vt:lpwstr>
      </vt:variant>
      <vt:variant>
        <vt:lpwstr/>
      </vt:variant>
      <vt:variant>
        <vt:i4>3670055</vt:i4>
      </vt:variant>
      <vt:variant>
        <vt:i4>216</vt:i4>
      </vt:variant>
      <vt:variant>
        <vt:i4>0</vt:i4>
      </vt:variant>
      <vt:variant>
        <vt:i4>5</vt:i4>
      </vt:variant>
      <vt:variant>
        <vt:lpwstr>http://www.ncbi.nlm.nih.gov/pubmed/22527185</vt:lpwstr>
      </vt:variant>
      <vt:variant>
        <vt:lpwstr/>
      </vt:variant>
      <vt:variant>
        <vt:i4>3473454</vt:i4>
      </vt:variant>
      <vt:variant>
        <vt:i4>213</vt:i4>
      </vt:variant>
      <vt:variant>
        <vt:i4>0</vt:i4>
      </vt:variant>
      <vt:variant>
        <vt:i4>5</vt:i4>
      </vt:variant>
      <vt:variant>
        <vt:lpwstr>http://www.ncbi.nlm.nih.gov/pubmed/22623823</vt:lpwstr>
      </vt:variant>
      <vt:variant>
        <vt:lpwstr/>
      </vt:variant>
      <vt:variant>
        <vt:i4>4390924</vt:i4>
      </vt:variant>
      <vt:variant>
        <vt:i4>210</vt:i4>
      </vt:variant>
      <vt:variant>
        <vt:i4>0</vt:i4>
      </vt:variant>
      <vt:variant>
        <vt:i4>5</vt:i4>
      </vt:variant>
      <vt:variant>
        <vt:lpwstr>http://www.ncbi.nlm.nih.gov/pubmed?term=(((xiong%255bauthor%2520-%2520first%255d)%2520and%2520(%25222011%2522%255bdate%2520-%2520publication%255d%2520%253a%2520%25223000%2522%255bdate%2520-%2520publication%255d)))%2520and%2520robotic%255btitle%255d</vt:lpwstr>
      </vt:variant>
      <vt:variant>
        <vt:lpwstr/>
      </vt:variant>
      <vt:variant>
        <vt:i4>5832827</vt:i4>
      </vt:variant>
      <vt:variant>
        <vt:i4>207</vt:i4>
      </vt:variant>
      <vt:variant>
        <vt:i4>0</vt:i4>
      </vt:variant>
      <vt:variant>
        <vt:i4>5</vt:i4>
      </vt:variant>
      <vt:variant>
        <vt:lpwstr>http://www.ncbi.nlm.nih.gov/pubmed?term=zhang%2520c%255bauthor%255d&amp;cauthor=true&amp;cauthor_uid=22789391</vt:lpwstr>
      </vt:variant>
      <vt:variant>
        <vt:lpwstr/>
      </vt:variant>
      <vt:variant>
        <vt:i4>6094903</vt:i4>
      </vt:variant>
      <vt:variant>
        <vt:i4>204</vt:i4>
      </vt:variant>
      <vt:variant>
        <vt:i4>0</vt:i4>
      </vt:variant>
      <vt:variant>
        <vt:i4>5</vt:i4>
      </vt:variant>
      <vt:variant>
        <vt:lpwstr>http://www.ncbi.nlm.nih.gov/pubmed?term=ma%2520l%255bauthor%255d&amp;cauthor=true&amp;cauthor_uid=22789391</vt:lpwstr>
      </vt:variant>
      <vt:variant>
        <vt:lpwstr/>
      </vt:variant>
      <vt:variant>
        <vt:i4>5767286</vt:i4>
      </vt:variant>
      <vt:variant>
        <vt:i4>201</vt:i4>
      </vt:variant>
      <vt:variant>
        <vt:i4>0</vt:i4>
      </vt:variant>
      <vt:variant>
        <vt:i4>5</vt:i4>
      </vt:variant>
      <vt:variant>
        <vt:lpwstr>http://www.ncbi.nlm.nih.gov/pubmed?term=xiong%2520b%255bauthor%255d&amp;cauthor=true&amp;cauthor_uid=22789391</vt:lpwstr>
      </vt:variant>
      <vt:variant>
        <vt:lpwstr/>
      </vt:variant>
      <vt:variant>
        <vt:i4>3473443</vt:i4>
      </vt:variant>
      <vt:variant>
        <vt:i4>198</vt:i4>
      </vt:variant>
      <vt:variant>
        <vt:i4>0</vt:i4>
      </vt:variant>
      <vt:variant>
        <vt:i4>5</vt:i4>
      </vt:variant>
      <vt:variant>
        <vt:lpwstr>http://www.ncbi.nlm.nih.gov/pubmed/23610715</vt:lpwstr>
      </vt:variant>
      <vt:variant>
        <vt:lpwstr/>
      </vt:variant>
      <vt:variant>
        <vt:i4>5701636</vt:i4>
      </vt:variant>
      <vt:variant>
        <vt:i4>195</vt:i4>
      </vt:variant>
      <vt:variant>
        <vt:i4>0</vt:i4>
      </vt:variant>
      <vt:variant>
        <vt:i4>5</vt:i4>
      </vt:variant>
      <vt:variant>
        <vt:lpwstr>http://www.ncbi.nlm.nih.gov/pubmed?term=((a%2520systematic%2520review%2520and%2520meta-analysis%2520comparing%255btitle%255d))%2520and%2520%2522annals%2520of%2520surgical%2520oncology%2522%255bjournal%255d</vt:lpwstr>
      </vt:variant>
      <vt:variant>
        <vt:lpwstr/>
      </vt:variant>
      <vt:variant>
        <vt:i4>7798802</vt:i4>
      </vt:variant>
      <vt:variant>
        <vt:i4>192</vt:i4>
      </vt:variant>
      <vt:variant>
        <vt:i4>0</vt:i4>
      </vt:variant>
      <vt:variant>
        <vt:i4>5</vt:i4>
      </vt:variant>
      <vt:variant>
        <vt:lpwstr>http://www.ncbi.nlm.nih.gov/pubmed?term=goh%2520bk%255bauthor%255d&amp;cauthor=true&amp;cauthor_uid=23793362</vt:lpwstr>
      </vt:variant>
      <vt:variant>
        <vt:lpwstr/>
      </vt:variant>
      <vt:variant>
        <vt:i4>327734</vt:i4>
      </vt:variant>
      <vt:variant>
        <vt:i4>189</vt:i4>
      </vt:variant>
      <vt:variant>
        <vt:i4>0</vt:i4>
      </vt:variant>
      <vt:variant>
        <vt:i4>5</vt:i4>
      </vt:variant>
      <vt:variant>
        <vt:lpwstr>http://www.ncbi.nlm.nih.gov/pubmed?term=wong%2520wk%255bauthor%255d&amp;cauthor=true&amp;cauthor_uid=23793362</vt:lpwstr>
      </vt:variant>
      <vt:variant>
        <vt:lpwstr/>
      </vt:variant>
      <vt:variant>
        <vt:i4>1376291</vt:i4>
      </vt:variant>
      <vt:variant>
        <vt:i4>186</vt:i4>
      </vt:variant>
      <vt:variant>
        <vt:i4>0</vt:i4>
      </vt:variant>
      <vt:variant>
        <vt:i4>5</vt:i4>
      </vt:variant>
      <vt:variant>
        <vt:lpwstr>http://www.ncbi.nlm.nih.gov/pubmed?term=chow%2520pk%255bauthor%255d&amp;cauthor=true&amp;cauthor_uid=23793362</vt:lpwstr>
      </vt:variant>
      <vt:variant>
        <vt:lpwstr/>
      </vt:variant>
      <vt:variant>
        <vt:i4>6356998</vt:i4>
      </vt:variant>
      <vt:variant>
        <vt:i4>183</vt:i4>
      </vt:variant>
      <vt:variant>
        <vt:i4>0</vt:i4>
      </vt:variant>
      <vt:variant>
        <vt:i4>5</vt:i4>
      </vt:variant>
      <vt:variant>
        <vt:lpwstr>http://www.ncbi.nlm.nih.gov/pubmed?term=tan%2520cs%255bauthor%255d&amp;cauthor=true&amp;cauthor_uid=23793362</vt:lpwstr>
      </vt:variant>
      <vt:variant>
        <vt:lpwstr/>
      </vt:variant>
      <vt:variant>
        <vt:i4>1638511</vt:i4>
      </vt:variant>
      <vt:variant>
        <vt:i4>180</vt:i4>
      </vt:variant>
      <vt:variant>
        <vt:i4>0</vt:i4>
      </vt:variant>
      <vt:variant>
        <vt:i4>5</vt:i4>
      </vt:variant>
      <vt:variant>
        <vt:lpwstr>http://www.ncbi.nlm.nih.gov/pubmed?term=zheng%2520hl%255bauthor%255d&amp;cauthor=true&amp;cauthor_uid=23793362</vt:lpwstr>
      </vt:variant>
      <vt:variant>
        <vt:lpwstr/>
      </vt:variant>
      <vt:variant>
        <vt:i4>1572913</vt:i4>
      </vt:variant>
      <vt:variant>
        <vt:i4>177</vt:i4>
      </vt:variant>
      <vt:variant>
        <vt:i4>0</vt:i4>
      </vt:variant>
      <vt:variant>
        <vt:i4>5</vt:i4>
      </vt:variant>
      <vt:variant>
        <vt:lpwstr>http://www.ncbi.nlm.nih.gov/pubmed?term=chok%2520ay%255bauthor%255d&amp;cauthor=true&amp;cauthor_uid=23793362</vt:lpwstr>
      </vt:variant>
      <vt:variant>
        <vt:lpwstr/>
      </vt:variant>
      <vt:variant>
        <vt:i4>6553605</vt:i4>
      </vt:variant>
      <vt:variant>
        <vt:i4>174</vt:i4>
      </vt:variant>
      <vt:variant>
        <vt:i4>0</vt:i4>
      </vt:variant>
      <vt:variant>
        <vt:i4>5</vt:i4>
      </vt:variant>
      <vt:variant>
        <vt:lpwstr>http://www.ncbi.nlm.nih.gov/pubmed?term=koh%2520yx%255bauthor%255d&amp;cauthor=true&amp;cauthor_uid=23793362</vt:lpwstr>
      </vt:variant>
      <vt:variant>
        <vt:lpwstr/>
      </vt:variant>
      <vt:variant>
        <vt:i4>7536758</vt:i4>
      </vt:variant>
      <vt:variant>
        <vt:i4>171</vt:i4>
      </vt:variant>
      <vt:variant>
        <vt:i4>0</vt:i4>
      </vt:variant>
      <vt:variant>
        <vt:i4>5</vt:i4>
      </vt:variant>
      <vt:variant>
        <vt:lpwstr>http://www.ncbi.nlm.nih.gov/pubmed?term=(kinjo%255bauthor%2520-%2520first%255d)%2520and%2520fukuhara%255bauthor%2520-%2520last%255d</vt:lpwstr>
      </vt:variant>
      <vt:variant>
        <vt:lpwstr/>
      </vt:variant>
      <vt:variant>
        <vt:i4>2555979</vt:i4>
      </vt:variant>
      <vt:variant>
        <vt:i4>168</vt:i4>
      </vt:variant>
      <vt:variant>
        <vt:i4>0</vt:i4>
      </vt:variant>
      <vt:variant>
        <vt:i4>5</vt:i4>
      </vt:variant>
      <vt:variant>
        <vt:lpwstr>http://www.ncbi.nlm.nih.gov/pubmed?term=fukuhara%2520s%255bauthor%255d&amp;cauthor=true&amp;cauthor_uid=21898014</vt:lpwstr>
      </vt:variant>
      <vt:variant>
        <vt:lpwstr/>
      </vt:variant>
      <vt:variant>
        <vt:i4>5832813</vt:i4>
      </vt:variant>
      <vt:variant>
        <vt:i4>165</vt:i4>
      </vt:variant>
      <vt:variant>
        <vt:i4>0</vt:i4>
      </vt:variant>
      <vt:variant>
        <vt:i4>5</vt:i4>
      </vt:variant>
      <vt:variant>
        <vt:lpwstr>http://www.ncbi.nlm.nih.gov/pubmed?term=sakai%2520y%255bauthor%255d&amp;cauthor=true&amp;cauthor_uid=21898014</vt:lpwstr>
      </vt:variant>
      <vt:variant>
        <vt:lpwstr/>
      </vt:variant>
      <vt:variant>
        <vt:i4>4194405</vt:i4>
      </vt:variant>
      <vt:variant>
        <vt:i4>162</vt:i4>
      </vt:variant>
      <vt:variant>
        <vt:i4>0</vt:i4>
      </vt:variant>
      <vt:variant>
        <vt:i4>5</vt:i4>
      </vt:variant>
      <vt:variant>
        <vt:lpwstr>http://www.ncbi.nlm.nih.gov/pubmed?term=itami%2520a%255bauthor%255d&amp;cauthor=true&amp;cauthor_uid=21898014</vt:lpwstr>
      </vt:variant>
      <vt:variant>
        <vt:lpwstr/>
      </vt:variant>
      <vt:variant>
        <vt:i4>3276813</vt:i4>
      </vt:variant>
      <vt:variant>
        <vt:i4>159</vt:i4>
      </vt:variant>
      <vt:variant>
        <vt:i4>0</vt:i4>
      </vt:variant>
      <vt:variant>
        <vt:i4>5</vt:i4>
      </vt:variant>
      <vt:variant>
        <vt:lpwstr>http://www.ncbi.nlm.nih.gov/pubmed?term=kataoka%2520y%255bauthor%255d&amp;cauthor=true&amp;cauthor_uid=21898014</vt:lpwstr>
      </vt:variant>
      <vt:variant>
        <vt:lpwstr/>
      </vt:variant>
      <vt:variant>
        <vt:i4>5242925</vt:i4>
      </vt:variant>
      <vt:variant>
        <vt:i4>156</vt:i4>
      </vt:variant>
      <vt:variant>
        <vt:i4>0</vt:i4>
      </vt:variant>
      <vt:variant>
        <vt:i4>5</vt:i4>
      </vt:variant>
      <vt:variant>
        <vt:lpwstr>http://www.ncbi.nlm.nih.gov/pubmed?term=tanaka%2520e%255bauthor%255d&amp;cauthor=true&amp;cauthor_uid=21898014</vt:lpwstr>
      </vt:variant>
      <vt:variant>
        <vt:lpwstr/>
      </vt:variant>
      <vt:variant>
        <vt:i4>5242982</vt:i4>
      </vt:variant>
      <vt:variant>
        <vt:i4>153</vt:i4>
      </vt:variant>
      <vt:variant>
        <vt:i4>0</vt:i4>
      </vt:variant>
      <vt:variant>
        <vt:i4>5</vt:i4>
      </vt:variant>
      <vt:variant>
        <vt:lpwstr>http://www.ncbi.nlm.nih.gov/pubmed?term=okabe%2520h%255bauthor%255d&amp;cauthor=true&amp;cauthor_uid=21898014</vt:lpwstr>
      </vt:variant>
      <vt:variant>
        <vt:lpwstr/>
      </vt:variant>
      <vt:variant>
        <vt:i4>2490438</vt:i4>
      </vt:variant>
      <vt:variant>
        <vt:i4>150</vt:i4>
      </vt:variant>
      <vt:variant>
        <vt:i4>0</vt:i4>
      </vt:variant>
      <vt:variant>
        <vt:i4>5</vt:i4>
      </vt:variant>
      <vt:variant>
        <vt:lpwstr>http://www.ncbi.nlm.nih.gov/pubmed?term=nakamura%2520f%255bauthor%255d&amp;cauthor=true&amp;cauthor_uid=21898014</vt:lpwstr>
      </vt:variant>
      <vt:variant>
        <vt:lpwstr/>
      </vt:variant>
      <vt:variant>
        <vt:i4>4653105</vt:i4>
      </vt:variant>
      <vt:variant>
        <vt:i4>147</vt:i4>
      </vt:variant>
      <vt:variant>
        <vt:i4>0</vt:i4>
      </vt:variant>
      <vt:variant>
        <vt:i4>5</vt:i4>
      </vt:variant>
      <vt:variant>
        <vt:lpwstr>http://www.ncbi.nlm.nih.gov/pubmed?term=kurita%2520n%255bauthor%255d&amp;cauthor=true&amp;cauthor_uid=21898014</vt:lpwstr>
      </vt:variant>
      <vt:variant>
        <vt:lpwstr/>
      </vt:variant>
      <vt:variant>
        <vt:i4>5898358</vt:i4>
      </vt:variant>
      <vt:variant>
        <vt:i4>144</vt:i4>
      </vt:variant>
      <vt:variant>
        <vt:i4>0</vt:i4>
      </vt:variant>
      <vt:variant>
        <vt:i4>5</vt:i4>
      </vt:variant>
      <vt:variant>
        <vt:lpwstr>http://www.ncbi.nlm.nih.gov/pubmed?term=kinjo%2520y%255bauthor%255d&amp;cauthor=true&amp;cauthor_uid=21898014</vt:lpwstr>
      </vt:variant>
      <vt:variant>
        <vt:lpwstr/>
      </vt:variant>
      <vt:variant>
        <vt:i4>3276845</vt:i4>
      </vt:variant>
      <vt:variant>
        <vt:i4>141</vt:i4>
      </vt:variant>
      <vt:variant>
        <vt:i4>0</vt:i4>
      </vt:variant>
      <vt:variant>
        <vt:i4>5</vt:i4>
      </vt:variant>
      <vt:variant>
        <vt:lpwstr>http://www.ncbi.nlm.nih.gov/pubmed/23199187</vt:lpwstr>
      </vt:variant>
      <vt:variant>
        <vt:lpwstr/>
      </vt:variant>
      <vt:variant>
        <vt:i4>3276837</vt:i4>
      </vt:variant>
      <vt:variant>
        <vt:i4>138</vt:i4>
      </vt:variant>
      <vt:variant>
        <vt:i4>0</vt:i4>
      </vt:variant>
      <vt:variant>
        <vt:i4>5</vt:i4>
      </vt:variant>
      <vt:variant>
        <vt:lpwstr>http://www.ncbi.nlm.nih.gov/pubmed/23052523</vt:lpwstr>
      </vt:variant>
      <vt:variant>
        <vt:lpwstr/>
      </vt:variant>
      <vt:variant>
        <vt:i4>4522070</vt:i4>
      </vt:variant>
      <vt:variant>
        <vt:i4>135</vt:i4>
      </vt:variant>
      <vt:variant>
        <vt:i4>0</vt:i4>
      </vt:variant>
      <vt:variant>
        <vt:i4>5</vt:i4>
      </vt:variant>
      <vt:variant>
        <vt:lpwstr>http://www.ncbi.nlm.nih.gov/pubmed/?cmd=historysearch&amp;querykey=7</vt:lpwstr>
      </vt:variant>
      <vt:variant>
        <vt:lpwstr/>
      </vt:variant>
      <vt:variant>
        <vt:i4>524394</vt:i4>
      </vt:variant>
      <vt:variant>
        <vt:i4>132</vt:i4>
      </vt:variant>
      <vt:variant>
        <vt:i4>0</vt:i4>
      </vt:variant>
      <vt:variant>
        <vt:i4>5</vt:i4>
      </vt:variant>
      <vt:variant>
        <vt:lpwstr>http://www.ncbi.nlm.nih.gov/pubmed?term=nason%2520ks%255bauthor%255d&amp;cauthor=true&amp;cauthor_uid=22668811</vt:lpwstr>
      </vt:variant>
      <vt:variant>
        <vt:lpwstr/>
      </vt:variant>
      <vt:variant>
        <vt:i4>1245302</vt:i4>
      </vt:variant>
      <vt:variant>
        <vt:i4>129</vt:i4>
      </vt:variant>
      <vt:variant>
        <vt:i4>0</vt:i4>
      </vt:variant>
      <vt:variant>
        <vt:i4>5</vt:i4>
      </vt:variant>
      <vt:variant>
        <vt:lpwstr>http://www.ncbi.nlm.nih.gov/pubmed?term=schuchert%2520mj%255bauthor%255d&amp;cauthor=true&amp;cauthor_uid=22668811</vt:lpwstr>
      </vt:variant>
      <vt:variant>
        <vt:lpwstr/>
      </vt:variant>
      <vt:variant>
        <vt:i4>5505142</vt:i4>
      </vt:variant>
      <vt:variant>
        <vt:i4>126</vt:i4>
      </vt:variant>
      <vt:variant>
        <vt:i4>0</vt:i4>
      </vt:variant>
      <vt:variant>
        <vt:i4>5</vt:i4>
      </vt:variant>
      <vt:variant>
        <vt:lpwstr>http://www.ncbi.nlm.nih.gov/pubmed?term=abbas%2520g%255bauthor%255d&amp;cauthor=true&amp;cauthor_uid=22668811</vt:lpwstr>
      </vt:variant>
      <vt:variant>
        <vt:lpwstr/>
      </vt:variant>
      <vt:variant>
        <vt:i4>7667796</vt:i4>
      </vt:variant>
      <vt:variant>
        <vt:i4>123</vt:i4>
      </vt:variant>
      <vt:variant>
        <vt:i4>0</vt:i4>
      </vt:variant>
      <vt:variant>
        <vt:i4>5</vt:i4>
      </vt:variant>
      <vt:variant>
        <vt:lpwstr>http://www.ncbi.nlm.nih.gov/pubmed?term=landreneau%2520rj%255bauthor%255d&amp;cauthor=true&amp;cauthor_uid=22668811</vt:lpwstr>
      </vt:variant>
      <vt:variant>
        <vt:lpwstr/>
      </vt:variant>
      <vt:variant>
        <vt:i4>2359297</vt:i4>
      </vt:variant>
      <vt:variant>
        <vt:i4>120</vt:i4>
      </vt:variant>
      <vt:variant>
        <vt:i4>0</vt:i4>
      </vt:variant>
      <vt:variant>
        <vt:i4>5</vt:i4>
      </vt:variant>
      <vt:variant>
        <vt:lpwstr>http://www.ncbi.nlm.nih.gov/pubmed?term=weksler%2520b%255bauthor%255d&amp;cauthor=true&amp;cauthor_uid=22668811</vt:lpwstr>
      </vt:variant>
      <vt:variant>
        <vt:lpwstr/>
      </vt:variant>
      <vt:variant>
        <vt:i4>589867</vt:i4>
      </vt:variant>
      <vt:variant>
        <vt:i4>117</vt:i4>
      </vt:variant>
      <vt:variant>
        <vt:i4>0</vt:i4>
      </vt:variant>
      <vt:variant>
        <vt:i4>5</vt:i4>
      </vt:variant>
      <vt:variant>
        <vt:lpwstr>http://www.ncbi.nlm.nih.gov/pubmed?term=christie%2520na%255bauthor%255d&amp;cauthor=true&amp;cauthor_uid=22668811</vt:lpwstr>
      </vt:variant>
      <vt:variant>
        <vt:lpwstr/>
      </vt:variant>
      <vt:variant>
        <vt:i4>5963808</vt:i4>
      </vt:variant>
      <vt:variant>
        <vt:i4>114</vt:i4>
      </vt:variant>
      <vt:variant>
        <vt:i4>0</vt:i4>
      </vt:variant>
      <vt:variant>
        <vt:i4>5</vt:i4>
      </vt:variant>
      <vt:variant>
        <vt:lpwstr>http://www.ncbi.nlm.nih.gov/pubmed?term=shende%2520m%255bauthor%255d&amp;cauthor=true&amp;cauthor_uid=22668811</vt:lpwstr>
      </vt:variant>
      <vt:variant>
        <vt:lpwstr/>
      </vt:variant>
      <vt:variant>
        <vt:i4>5636153</vt:i4>
      </vt:variant>
      <vt:variant>
        <vt:i4>111</vt:i4>
      </vt:variant>
      <vt:variant>
        <vt:i4>0</vt:i4>
      </vt:variant>
      <vt:variant>
        <vt:i4>5</vt:i4>
      </vt:variant>
      <vt:variant>
        <vt:lpwstr>http://www.ncbi.nlm.nih.gov/pubmed?term=keeley%2520s%255bauthor%255d&amp;cauthor=true&amp;cauthor_uid=22668811</vt:lpwstr>
      </vt:variant>
      <vt:variant>
        <vt:lpwstr/>
      </vt:variant>
      <vt:variant>
        <vt:i4>1638454</vt:i4>
      </vt:variant>
      <vt:variant>
        <vt:i4>108</vt:i4>
      </vt:variant>
      <vt:variant>
        <vt:i4>0</vt:i4>
      </vt:variant>
      <vt:variant>
        <vt:i4>5</vt:i4>
      </vt:variant>
      <vt:variant>
        <vt:lpwstr>http://www.ncbi.nlm.nih.gov/pubmed?term=levy%2520rm%255bauthor%255d&amp;cauthor=true&amp;cauthor_uid=22668811</vt:lpwstr>
      </vt:variant>
      <vt:variant>
        <vt:lpwstr/>
      </vt:variant>
      <vt:variant>
        <vt:i4>4784253</vt:i4>
      </vt:variant>
      <vt:variant>
        <vt:i4>105</vt:i4>
      </vt:variant>
      <vt:variant>
        <vt:i4>0</vt:i4>
      </vt:variant>
      <vt:variant>
        <vt:i4>5</vt:i4>
      </vt:variant>
      <vt:variant>
        <vt:lpwstr>http://www.ncbi.nlm.nih.gov/pubmed?term=awais%2520o%255bauthor%255d&amp;cauthor=true&amp;cauthor_uid=22668811</vt:lpwstr>
      </vt:variant>
      <vt:variant>
        <vt:lpwstr/>
      </vt:variant>
      <vt:variant>
        <vt:i4>6094949</vt:i4>
      </vt:variant>
      <vt:variant>
        <vt:i4>102</vt:i4>
      </vt:variant>
      <vt:variant>
        <vt:i4>0</vt:i4>
      </vt:variant>
      <vt:variant>
        <vt:i4>5</vt:i4>
      </vt:variant>
      <vt:variant>
        <vt:lpwstr>http://www.ncbi.nlm.nih.gov/pubmed?term=pennathur%2520a%255bauthor%255d&amp;cauthor=true&amp;cauthor_uid=22668811</vt:lpwstr>
      </vt:variant>
      <vt:variant>
        <vt:lpwstr/>
      </vt:variant>
      <vt:variant>
        <vt:i4>786485</vt:i4>
      </vt:variant>
      <vt:variant>
        <vt:i4>99</vt:i4>
      </vt:variant>
      <vt:variant>
        <vt:i4>0</vt:i4>
      </vt:variant>
      <vt:variant>
        <vt:i4>5</vt:i4>
      </vt:variant>
      <vt:variant>
        <vt:lpwstr>http://www.ncbi.nlm.nih.gov/pubmed?term=luketich%2520jd%255bauthor%255d&amp;cauthor=true&amp;cauthor_uid=22668811</vt:lpwstr>
      </vt:variant>
      <vt:variant>
        <vt:lpwstr/>
      </vt:variant>
      <vt:variant>
        <vt:i4>7733306</vt:i4>
      </vt:variant>
      <vt:variant>
        <vt:i4>96</vt:i4>
      </vt:variant>
      <vt:variant>
        <vt:i4>0</vt:i4>
      </vt:variant>
      <vt:variant>
        <vt:i4>5</vt:i4>
      </vt:variant>
      <vt:variant>
        <vt:lpwstr>http://www.ncbi.nlm.nih.gov/pubmed?term=((darzi%255bauthor%2520-%2520last%255d)%2520and%2520clark%255bauthor%2520-%2520first%255d)%2520and%2520(%25222011%2522%255bdate%2520-%2520publication%255d%2520%253a%2520%25223000%2522%255bdate%2520-%2520publication%255d)</vt:lpwstr>
      </vt:variant>
      <vt:variant>
        <vt:lpwstr/>
      </vt:variant>
      <vt:variant>
        <vt:i4>4325491</vt:i4>
      </vt:variant>
      <vt:variant>
        <vt:i4>93</vt:i4>
      </vt:variant>
      <vt:variant>
        <vt:i4>0</vt:i4>
      </vt:variant>
      <vt:variant>
        <vt:i4>5</vt:i4>
      </vt:variant>
      <vt:variant>
        <vt:lpwstr>http://www.ncbi.nlm.nih.gov/pubmed?term=darzi%2520a%255bauthor%255d&amp;cauthor=true&amp;cauthor_uid=21073622</vt:lpwstr>
      </vt:variant>
      <vt:variant>
        <vt:lpwstr/>
      </vt:variant>
      <vt:variant>
        <vt:i4>1572896</vt:i4>
      </vt:variant>
      <vt:variant>
        <vt:i4>90</vt:i4>
      </vt:variant>
      <vt:variant>
        <vt:i4>0</vt:i4>
      </vt:variant>
      <vt:variant>
        <vt:i4>5</vt:i4>
      </vt:variant>
      <vt:variant>
        <vt:lpwstr>http://www.ncbi.nlm.nih.gov/pubmed?term=yang%2520gz%255bauthor%255d&amp;cauthor=true&amp;cauthor_uid=21073622</vt:lpwstr>
      </vt:variant>
      <vt:variant>
        <vt:lpwstr/>
      </vt:variant>
      <vt:variant>
        <vt:i4>4587559</vt:i4>
      </vt:variant>
      <vt:variant>
        <vt:i4>87</vt:i4>
      </vt:variant>
      <vt:variant>
        <vt:i4>0</vt:i4>
      </vt:variant>
      <vt:variant>
        <vt:i4>5</vt:i4>
      </vt:variant>
      <vt:variant>
        <vt:lpwstr>http://www.ncbi.nlm.nih.gov/pubmed?term=athanasiou%2520t%255bauthor%255d&amp;cauthor=true&amp;cauthor_uid=21073622</vt:lpwstr>
      </vt:variant>
      <vt:variant>
        <vt:lpwstr/>
      </vt:variant>
      <vt:variant>
        <vt:i4>6094973</vt:i4>
      </vt:variant>
      <vt:variant>
        <vt:i4>84</vt:i4>
      </vt:variant>
      <vt:variant>
        <vt:i4>0</vt:i4>
      </vt:variant>
      <vt:variant>
        <vt:i4>5</vt:i4>
      </vt:variant>
      <vt:variant>
        <vt:lpwstr>http://www.ncbi.nlm.nih.gov/pubmed?term=james%2520d%255bauthor%255d&amp;cauthor=true&amp;cauthor_uid=21073622</vt:lpwstr>
      </vt:variant>
      <vt:variant>
        <vt:lpwstr/>
      </vt:variant>
      <vt:variant>
        <vt:i4>1376383</vt:i4>
      </vt:variant>
      <vt:variant>
        <vt:i4>81</vt:i4>
      </vt:variant>
      <vt:variant>
        <vt:i4>0</vt:i4>
      </vt:variant>
      <vt:variant>
        <vt:i4>5</vt:i4>
      </vt:variant>
      <vt:variant>
        <vt:lpwstr>http://www.ncbi.nlm.nih.gov/pubmed?term=mayer%2520ek%255bauthor%255d&amp;cauthor=true&amp;cauthor_uid=21073622</vt:lpwstr>
      </vt:variant>
      <vt:variant>
        <vt:lpwstr/>
      </vt:variant>
      <vt:variant>
        <vt:i4>2424841</vt:i4>
      </vt:variant>
      <vt:variant>
        <vt:i4>78</vt:i4>
      </vt:variant>
      <vt:variant>
        <vt:i4>0</vt:i4>
      </vt:variant>
      <vt:variant>
        <vt:i4>5</vt:i4>
      </vt:variant>
      <vt:variant>
        <vt:lpwstr>http://www.ncbi.nlm.nih.gov/pubmed?term=purkayastha%2520s%255bauthor%255d&amp;cauthor=true&amp;cauthor_uid=21073622</vt:lpwstr>
      </vt:variant>
      <vt:variant>
        <vt:lpwstr/>
      </vt:variant>
      <vt:variant>
        <vt:i4>1704040</vt:i4>
      </vt:variant>
      <vt:variant>
        <vt:i4>75</vt:i4>
      </vt:variant>
      <vt:variant>
        <vt:i4>0</vt:i4>
      </vt:variant>
      <vt:variant>
        <vt:i4>5</vt:i4>
      </vt:variant>
      <vt:variant>
        <vt:lpwstr>http://www.ncbi.nlm.nih.gov/pubmed?term=sodergren%2520mh%255bauthor%255d&amp;cauthor=true&amp;cauthor_uid=21073622</vt:lpwstr>
      </vt:variant>
      <vt:variant>
        <vt:lpwstr/>
      </vt:variant>
      <vt:variant>
        <vt:i4>4653166</vt:i4>
      </vt:variant>
      <vt:variant>
        <vt:i4>72</vt:i4>
      </vt:variant>
      <vt:variant>
        <vt:i4>0</vt:i4>
      </vt:variant>
      <vt:variant>
        <vt:i4>5</vt:i4>
      </vt:variant>
      <vt:variant>
        <vt:lpwstr>http://www.ncbi.nlm.nih.gov/pubmed?term=clark%2520j%255bauthor%255d&amp;cauthor=true&amp;cauthor_uid=21073622</vt:lpwstr>
      </vt:variant>
      <vt:variant>
        <vt:lpwstr/>
      </vt:variant>
      <vt:variant>
        <vt:i4>3276834</vt:i4>
      </vt:variant>
      <vt:variant>
        <vt:i4>69</vt:i4>
      </vt:variant>
      <vt:variant>
        <vt:i4>0</vt:i4>
      </vt:variant>
      <vt:variant>
        <vt:i4>5</vt:i4>
      </vt:variant>
      <vt:variant>
        <vt:lpwstr>http://www.ncbi.nlm.nih.gov/pubmed/23047377</vt:lpwstr>
      </vt:variant>
      <vt:variant>
        <vt:lpwstr/>
      </vt:variant>
      <vt:variant>
        <vt:i4>2687095</vt:i4>
      </vt:variant>
      <vt:variant>
        <vt:i4>66</vt:i4>
      </vt:variant>
      <vt:variant>
        <vt:i4>0</vt:i4>
      </vt:variant>
      <vt:variant>
        <vt:i4>5</vt:i4>
      </vt:variant>
      <vt:variant>
        <vt:lpwstr>http://www.ncbi.nlm.nih.gov/pubmed?term=((hanna%255bauthor%2520-%2520first%255d)%2520and%2520markar%255bauthor%2520-%2520last%255d)%2520and%2520(%25222010%2522%255bdate%2520-%2520publication%255d%2520%253a%2520%25223000%2522%255bdate%2520-%2520publication%255d)</vt:lpwstr>
      </vt:variant>
      <vt:variant>
        <vt:lpwstr/>
      </vt:variant>
      <vt:variant>
        <vt:i4>7733314</vt:i4>
      </vt:variant>
      <vt:variant>
        <vt:i4>63</vt:i4>
      </vt:variant>
      <vt:variant>
        <vt:i4>0</vt:i4>
      </vt:variant>
      <vt:variant>
        <vt:i4>5</vt:i4>
      </vt:variant>
      <vt:variant>
        <vt:lpwstr>http://www.ncbi.nlm.nih.gov/pubmed?term=markar%2520sr%255bauthor%255d&amp;cauthor=true&amp;cauthor_uid=23200072</vt:lpwstr>
      </vt:variant>
      <vt:variant>
        <vt:lpwstr/>
      </vt:variant>
      <vt:variant>
        <vt:i4>3735616</vt:i4>
      </vt:variant>
      <vt:variant>
        <vt:i4>60</vt:i4>
      </vt:variant>
      <vt:variant>
        <vt:i4>0</vt:i4>
      </vt:variant>
      <vt:variant>
        <vt:i4>5</vt:i4>
      </vt:variant>
      <vt:variant>
        <vt:lpwstr>http://www.ncbi.nlm.nih.gov/pubmed?term=arya%2520s%255bauthor%255d&amp;cauthor=true&amp;cauthor_uid=23200072</vt:lpwstr>
      </vt:variant>
      <vt:variant>
        <vt:lpwstr/>
      </vt:variant>
      <vt:variant>
        <vt:i4>1310840</vt:i4>
      </vt:variant>
      <vt:variant>
        <vt:i4>57</vt:i4>
      </vt:variant>
      <vt:variant>
        <vt:i4>0</vt:i4>
      </vt:variant>
      <vt:variant>
        <vt:i4>5</vt:i4>
      </vt:variant>
      <vt:variant>
        <vt:lpwstr>http://www.ncbi.nlm.nih.gov/pubmed?term=hanna%2520gb%255bauthor%255d&amp;cauthor=true&amp;cauthor_uid=23200072</vt:lpwstr>
      </vt:variant>
      <vt:variant>
        <vt:lpwstr/>
      </vt:variant>
      <vt:variant>
        <vt:i4>3604524</vt:i4>
      </vt:variant>
      <vt:variant>
        <vt:i4>54</vt:i4>
      </vt:variant>
      <vt:variant>
        <vt:i4>0</vt:i4>
      </vt:variant>
      <vt:variant>
        <vt:i4>5</vt:i4>
      </vt:variant>
      <vt:variant>
        <vt:lpwstr>http://www.ncbi.nlm.nih.gov/pubmed/21781337</vt:lpwstr>
      </vt:variant>
      <vt:variant>
        <vt:lpwstr/>
      </vt:variant>
      <vt:variant>
        <vt:i4>3932192</vt:i4>
      </vt:variant>
      <vt:variant>
        <vt:i4>51</vt:i4>
      </vt:variant>
      <vt:variant>
        <vt:i4>0</vt:i4>
      </vt:variant>
      <vt:variant>
        <vt:i4>5</vt:i4>
      </vt:variant>
      <vt:variant>
        <vt:lpwstr>http://www.ncbi.nlm.nih.gov/pubmed/22552194</vt:lpwstr>
      </vt:variant>
      <vt:variant>
        <vt:lpwstr/>
      </vt:variant>
      <vt:variant>
        <vt:i4>3211309</vt:i4>
      </vt:variant>
      <vt:variant>
        <vt:i4>48</vt:i4>
      </vt:variant>
      <vt:variant>
        <vt:i4>0</vt:i4>
      </vt:variant>
      <vt:variant>
        <vt:i4>5</vt:i4>
      </vt:variant>
      <vt:variant>
        <vt:lpwstr>http://www.ncbi.nlm.nih.gov/pubmed/22294057</vt:lpwstr>
      </vt:variant>
      <vt:variant>
        <vt:lpwstr/>
      </vt:variant>
      <vt:variant>
        <vt:i4>3932203</vt:i4>
      </vt:variant>
      <vt:variant>
        <vt:i4>45</vt:i4>
      </vt:variant>
      <vt:variant>
        <vt:i4>0</vt:i4>
      </vt:variant>
      <vt:variant>
        <vt:i4>5</vt:i4>
      </vt:variant>
      <vt:variant>
        <vt:lpwstr>http://www.ncbi.nlm.nih.gov/pubmed/21298548</vt:lpwstr>
      </vt:variant>
      <vt:variant>
        <vt:lpwstr/>
      </vt:variant>
      <vt:variant>
        <vt:i4>3932205</vt:i4>
      </vt:variant>
      <vt:variant>
        <vt:i4>42</vt:i4>
      </vt:variant>
      <vt:variant>
        <vt:i4>0</vt:i4>
      </vt:variant>
      <vt:variant>
        <vt:i4>5</vt:i4>
      </vt:variant>
      <vt:variant>
        <vt:lpwstr>http://www.ncbi.nlm.nih.gov/pubmed/23690186</vt:lpwstr>
      </vt:variant>
      <vt:variant>
        <vt:lpwstr/>
      </vt:variant>
      <vt:variant>
        <vt:i4>4259879</vt:i4>
      </vt:variant>
      <vt:variant>
        <vt:i4>39</vt:i4>
      </vt:variant>
      <vt:variant>
        <vt:i4>0</vt:i4>
      </vt:variant>
      <vt:variant>
        <vt:i4>5</vt:i4>
      </vt:variant>
      <vt:variant>
        <vt:lpwstr>http://www.ncbi.nlm.nih.gov/pubmed?term=cappellani%2520a%255bauthor%255d&amp;cauthor=true&amp;cauthor_uid=23690186</vt:lpwstr>
      </vt:variant>
      <vt:variant>
        <vt:lpwstr/>
      </vt:variant>
      <vt:variant>
        <vt:i4>4128769</vt:i4>
      </vt:variant>
      <vt:variant>
        <vt:i4>36</vt:i4>
      </vt:variant>
      <vt:variant>
        <vt:i4>0</vt:i4>
      </vt:variant>
      <vt:variant>
        <vt:i4>5</vt:i4>
      </vt:variant>
      <vt:variant>
        <vt:lpwstr>http://www.ncbi.nlm.nih.gov/pubmed?term=palermo%2520f%255bauthor%255d&amp;cauthor=true&amp;cauthor_uid=23690186</vt:lpwstr>
      </vt:variant>
      <vt:variant>
        <vt:lpwstr/>
      </vt:variant>
      <vt:variant>
        <vt:i4>2359378</vt:i4>
      </vt:variant>
      <vt:variant>
        <vt:i4>33</vt:i4>
      </vt:variant>
      <vt:variant>
        <vt:i4>0</vt:i4>
      </vt:variant>
      <vt:variant>
        <vt:i4>5</vt:i4>
      </vt:variant>
      <vt:variant>
        <vt:lpwstr>http://www.ncbi.nlm.nih.gov/pubmed?term=berretta%2520s%255bauthor%255d&amp;cauthor=true&amp;cauthor_uid=23690186</vt:lpwstr>
      </vt:variant>
      <vt:variant>
        <vt:lpwstr/>
      </vt:variant>
      <vt:variant>
        <vt:i4>2097247</vt:i4>
      </vt:variant>
      <vt:variant>
        <vt:i4>30</vt:i4>
      </vt:variant>
      <vt:variant>
        <vt:i4>0</vt:i4>
      </vt:variant>
      <vt:variant>
        <vt:i4>5</vt:i4>
      </vt:variant>
      <vt:variant>
        <vt:lpwstr>http://www.ncbi.nlm.nih.gov/pubmed?term=zangh%25c3%25ac%2520g%255bauthor%255d&amp;cauthor=true&amp;cauthor_uid=23690186</vt:lpwstr>
      </vt:variant>
      <vt:variant>
        <vt:lpwstr/>
      </vt:variant>
      <vt:variant>
        <vt:i4>2359317</vt:i4>
      </vt:variant>
      <vt:variant>
        <vt:i4>27</vt:i4>
      </vt:variant>
      <vt:variant>
        <vt:i4>0</vt:i4>
      </vt:variant>
      <vt:variant>
        <vt:i4>5</vt:i4>
      </vt:variant>
      <vt:variant>
        <vt:lpwstr>http://www.ncbi.nlm.nih.gov/pubmed?term=spart%25c3%25a0%2520d%255bauthor%255d&amp;cauthor=true&amp;cauthor_uid=23690186</vt:lpwstr>
      </vt:variant>
      <vt:variant>
        <vt:lpwstr/>
      </vt:variant>
      <vt:variant>
        <vt:i4>3997767</vt:i4>
      </vt:variant>
      <vt:variant>
        <vt:i4>24</vt:i4>
      </vt:variant>
      <vt:variant>
        <vt:i4>0</vt:i4>
      </vt:variant>
      <vt:variant>
        <vt:i4>5</vt:i4>
      </vt:variant>
      <vt:variant>
        <vt:lpwstr>http://www.ncbi.nlm.nih.gov/pubmed?term=di%2520vita%2520m%255bauthor%255d&amp;cauthor=true&amp;cauthor_uid=23690186</vt:lpwstr>
      </vt:variant>
      <vt:variant>
        <vt:lpwstr/>
      </vt:variant>
      <vt:variant>
        <vt:i4>4325420</vt:i4>
      </vt:variant>
      <vt:variant>
        <vt:i4>21</vt:i4>
      </vt:variant>
      <vt:variant>
        <vt:i4>0</vt:i4>
      </vt:variant>
      <vt:variant>
        <vt:i4>5</vt:i4>
      </vt:variant>
      <vt:variant>
        <vt:lpwstr>http://www.ncbi.nlm.nih.gov/pubmed?term=fisichella%2520r%255bauthor%255d&amp;cauthor=true&amp;cauthor_uid=23690186</vt:lpwstr>
      </vt:variant>
      <vt:variant>
        <vt:lpwstr/>
      </vt:variant>
      <vt:variant>
        <vt:i4>3145746</vt:i4>
      </vt:variant>
      <vt:variant>
        <vt:i4>18</vt:i4>
      </vt:variant>
      <vt:variant>
        <vt:i4>0</vt:i4>
      </vt:variant>
      <vt:variant>
        <vt:i4>5</vt:i4>
      </vt:variant>
      <vt:variant>
        <vt:lpwstr>http://www.ncbi.nlm.nih.gov/pubmed?term=piccolo%2520g%255bauthor%255d&amp;cauthor=true&amp;cauthor_uid=23690186</vt:lpwstr>
      </vt:variant>
      <vt:variant>
        <vt:lpwstr/>
      </vt:variant>
      <vt:variant>
        <vt:i4>4718704</vt:i4>
      </vt:variant>
      <vt:variant>
        <vt:i4>15</vt:i4>
      </vt:variant>
      <vt:variant>
        <vt:i4>0</vt:i4>
      </vt:variant>
      <vt:variant>
        <vt:i4>5</vt:i4>
      </vt:variant>
      <vt:variant>
        <vt:lpwstr>http://www.ncbi.nlm.nih.gov/pubmed?term=cavallaro%2520a%255bauthor%255d&amp;cauthor=true&amp;cauthor_uid=23690186</vt:lpwstr>
      </vt:variant>
      <vt:variant>
        <vt:lpwstr/>
      </vt:variant>
      <vt:variant>
        <vt:i4>2097241</vt:i4>
      </vt:variant>
      <vt:variant>
        <vt:i4>12</vt:i4>
      </vt:variant>
      <vt:variant>
        <vt:i4>0</vt:i4>
      </vt:variant>
      <vt:variant>
        <vt:i4>5</vt:i4>
      </vt:variant>
      <vt:variant>
        <vt:lpwstr>http://www.ncbi.nlm.nih.gov/pubmed?term=zangh%25c3%25ac%2520a%255bauthor%255d&amp;cauthor=true&amp;cauthor_uid=23690186</vt:lpwstr>
      </vt:variant>
      <vt:variant>
        <vt:lpwstr/>
      </vt:variant>
      <vt:variant>
        <vt:i4>196680</vt:i4>
      </vt:variant>
      <vt:variant>
        <vt:i4>9</vt:i4>
      </vt:variant>
      <vt:variant>
        <vt:i4>0</vt:i4>
      </vt:variant>
      <vt:variant>
        <vt:i4>5</vt:i4>
      </vt:variant>
      <vt:variant>
        <vt:lpwstr>http://www.ncbi.nlm.nih.gov/pubmed?term=((goldfarb%2520m%255bauthor%255d)%2520and%2520brower%2520s%255bauthor%255d)%2520and%2520(%25222010%2522%255bdate%2520-%2520publication%255d%2520%253a%2520%25223000%2522%255bdate%2520-%2520publication%255d)</vt:lpwstr>
      </vt:variant>
      <vt:variant>
        <vt:lpwstr/>
      </vt:variant>
      <vt:variant>
        <vt:i4>852024</vt:i4>
      </vt:variant>
      <vt:variant>
        <vt:i4>6</vt:i4>
      </vt:variant>
      <vt:variant>
        <vt:i4>0</vt:i4>
      </vt:variant>
      <vt:variant>
        <vt:i4>5</vt:i4>
      </vt:variant>
      <vt:variant>
        <vt:lpwstr>http://www.ncbi.nlm.nih.gov/pubmed?term=schwaitzberg%2520sd%255bauthor%255d&amp;cauthor=true&amp;cauthor_uid=19572178</vt:lpwstr>
      </vt:variant>
      <vt:variant>
        <vt:lpwstr/>
      </vt:variant>
      <vt:variant>
        <vt:i4>5963830</vt:i4>
      </vt:variant>
      <vt:variant>
        <vt:i4>3</vt:i4>
      </vt:variant>
      <vt:variant>
        <vt:i4>0</vt:i4>
      </vt:variant>
      <vt:variant>
        <vt:i4>5</vt:i4>
      </vt:variant>
      <vt:variant>
        <vt:lpwstr>http://www.ncbi.nlm.nih.gov/pubmed?term=brower%2520s%255bauthor%255d&amp;cauthor=true&amp;cauthor_uid=19572178</vt:lpwstr>
      </vt:variant>
      <vt:variant>
        <vt:lpwstr/>
      </vt:variant>
      <vt:variant>
        <vt:i4>7536864</vt:i4>
      </vt:variant>
      <vt:variant>
        <vt:i4>0</vt:i4>
      </vt:variant>
      <vt:variant>
        <vt:i4>0</vt:i4>
      </vt:variant>
      <vt:variant>
        <vt:i4>5</vt:i4>
      </vt:variant>
      <vt:variant>
        <vt:lpwstr>http://wé/</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Bencini Lapo</dc:creator>
  <cp:lastModifiedBy>Na Ma</cp:lastModifiedBy>
  <cp:revision>2</cp:revision>
  <dcterms:created xsi:type="dcterms:W3CDTF">2015-12-05T02:09:00Z</dcterms:created>
  <dcterms:modified xsi:type="dcterms:W3CDTF">2015-12-05T02:09:00Z</dcterms:modified>
</cp:coreProperties>
</file>