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622C2" w14:textId="21BAF3E3" w:rsidR="00827E33" w:rsidRPr="00526FC9" w:rsidRDefault="00827E33" w:rsidP="00526FC9">
      <w:pPr>
        <w:spacing w:line="360" w:lineRule="auto"/>
        <w:jc w:val="both"/>
        <w:rPr>
          <w:rFonts w:ascii="Book Antiqua" w:hAnsi="Book Antiqua"/>
          <w:b/>
        </w:rPr>
      </w:pPr>
      <w:r w:rsidRPr="00526FC9">
        <w:rPr>
          <w:rFonts w:ascii="Book Antiqua" w:hAnsi="Book Antiqua"/>
          <w:b/>
        </w:rPr>
        <w:t xml:space="preserve">Name of journal: </w:t>
      </w:r>
      <w:r w:rsidRPr="00526FC9">
        <w:rPr>
          <w:rFonts w:ascii="Book Antiqua" w:hAnsi="Book Antiqua"/>
          <w:b/>
          <w:i/>
          <w:iCs/>
        </w:rPr>
        <w:t>World Journal of Clinical Oncology</w:t>
      </w:r>
    </w:p>
    <w:p w14:paraId="17E068C9" w14:textId="1F6EC2F5" w:rsidR="00827E33" w:rsidRPr="00526FC9" w:rsidRDefault="00827E33" w:rsidP="00526FC9">
      <w:pPr>
        <w:spacing w:line="360" w:lineRule="auto"/>
        <w:jc w:val="both"/>
        <w:rPr>
          <w:rFonts w:ascii="Book Antiqua" w:eastAsia="宋体" w:hAnsi="Book Antiqua"/>
          <w:b/>
          <w:lang w:eastAsia="zh-CN"/>
        </w:rPr>
      </w:pPr>
      <w:r w:rsidRPr="00526FC9">
        <w:rPr>
          <w:rFonts w:ascii="Book Antiqua" w:hAnsi="Book Antiqua"/>
          <w:b/>
        </w:rPr>
        <w:t xml:space="preserve">ESPS Manuscript NO: </w:t>
      </w:r>
      <w:r w:rsidRPr="00526FC9">
        <w:rPr>
          <w:rFonts w:ascii="Book Antiqua" w:eastAsia="宋体" w:hAnsi="Book Antiqua"/>
          <w:b/>
          <w:lang w:eastAsia="zh-CN"/>
        </w:rPr>
        <w:t>18735</w:t>
      </w:r>
    </w:p>
    <w:p w14:paraId="5ACAD52D" w14:textId="4407EC8A" w:rsidR="00827E33" w:rsidRPr="00526FC9" w:rsidRDefault="00510367" w:rsidP="00526FC9">
      <w:pPr>
        <w:spacing w:line="360" w:lineRule="auto"/>
        <w:jc w:val="both"/>
        <w:rPr>
          <w:rFonts w:ascii="Book Antiqua" w:eastAsia="宋体" w:hAnsi="Book Antiqua"/>
          <w:b/>
          <w:lang w:eastAsia="zh-CN"/>
        </w:rPr>
      </w:pPr>
      <w:r w:rsidRPr="00526FC9">
        <w:rPr>
          <w:rFonts w:ascii="Book Antiqua" w:hAnsi="Book Antiqua"/>
          <w:b/>
        </w:rPr>
        <w:t>Manuscript Type:</w:t>
      </w:r>
      <w:r w:rsidR="00827E33" w:rsidRPr="00526FC9">
        <w:rPr>
          <w:rFonts w:ascii="Book Antiqua" w:eastAsia="宋体" w:hAnsi="Book Antiqua"/>
          <w:b/>
          <w:lang w:eastAsia="zh-CN"/>
        </w:rPr>
        <w:t xml:space="preserve"> REVIEW</w:t>
      </w:r>
    </w:p>
    <w:p w14:paraId="4E5B4B90" w14:textId="77777777" w:rsidR="00827E33" w:rsidRPr="00526FC9" w:rsidRDefault="00827E33" w:rsidP="00526FC9">
      <w:pPr>
        <w:spacing w:line="360" w:lineRule="auto"/>
        <w:jc w:val="both"/>
        <w:rPr>
          <w:rFonts w:ascii="Book Antiqua" w:eastAsia="宋体" w:hAnsi="Book Antiqua"/>
          <w:b/>
          <w:lang w:eastAsia="zh-CN"/>
        </w:rPr>
      </w:pPr>
    </w:p>
    <w:p w14:paraId="304F9A06" w14:textId="3FD41A5E" w:rsidR="00CD16CA" w:rsidRPr="00526FC9" w:rsidRDefault="00CD16CA" w:rsidP="00526FC9">
      <w:pPr>
        <w:spacing w:line="360" w:lineRule="auto"/>
        <w:jc w:val="both"/>
        <w:rPr>
          <w:rFonts w:ascii="Book Antiqua" w:hAnsi="Book Antiqua" w:cs="Calibri"/>
          <w:b/>
          <w:bCs/>
        </w:rPr>
      </w:pPr>
      <w:r w:rsidRPr="00526FC9">
        <w:rPr>
          <w:rFonts w:ascii="Book Antiqua" w:hAnsi="Book Antiqua" w:cs="Calibri"/>
          <w:b/>
          <w:bCs/>
        </w:rPr>
        <w:t>Adjuvant</w:t>
      </w:r>
      <w:r w:rsidR="00F82C3A" w:rsidRPr="00526FC9">
        <w:rPr>
          <w:rFonts w:ascii="Book Antiqua" w:hAnsi="Book Antiqua" w:cs="Calibri"/>
          <w:b/>
          <w:bCs/>
        </w:rPr>
        <w:t xml:space="preserve"> chemotherapy for rectal cancer</w:t>
      </w:r>
      <w:r w:rsidR="00FF5222">
        <w:rPr>
          <w:rFonts w:ascii="Book Antiqua" w:eastAsia="宋体" w:hAnsi="Book Antiqua" w:cs="Calibri" w:hint="eastAsia"/>
          <w:b/>
          <w:bCs/>
          <w:lang w:eastAsia="zh-CN"/>
        </w:rPr>
        <w:t>:</w:t>
      </w:r>
      <w:r w:rsidRPr="00526FC9">
        <w:rPr>
          <w:rFonts w:ascii="Book Antiqua" w:hAnsi="Book Antiqua" w:cs="Calibri"/>
          <w:b/>
          <w:bCs/>
        </w:rPr>
        <w:t xml:space="preserve"> </w:t>
      </w:r>
      <w:r w:rsidR="00FF5222" w:rsidRPr="00526FC9">
        <w:rPr>
          <w:rFonts w:ascii="Book Antiqua" w:hAnsi="Book Antiqua" w:cs="Calibri"/>
          <w:b/>
          <w:bCs/>
        </w:rPr>
        <w:t>I</w:t>
      </w:r>
      <w:r w:rsidRPr="00526FC9">
        <w:rPr>
          <w:rFonts w:ascii="Book Antiqua" w:hAnsi="Book Antiqua" w:cs="Calibri"/>
          <w:b/>
          <w:bCs/>
        </w:rPr>
        <w:t>s it needed?</w:t>
      </w:r>
    </w:p>
    <w:p w14:paraId="6CABF789" w14:textId="77777777" w:rsidR="003072FB" w:rsidRPr="00526FC9" w:rsidRDefault="003072FB" w:rsidP="00526FC9">
      <w:pPr>
        <w:spacing w:line="360" w:lineRule="auto"/>
        <w:jc w:val="both"/>
        <w:rPr>
          <w:rFonts w:ascii="Book Antiqua" w:eastAsia="宋体" w:hAnsi="Book Antiqua" w:cs="Calibri"/>
          <w:bCs/>
          <w:lang w:eastAsia="zh-CN"/>
        </w:rPr>
      </w:pPr>
    </w:p>
    <w:p w14:paraId="74C0FEE8" w14:textId="08F202A2" w:rsidR="00827E33" w:rsidRPr="00526FC9" w:rsidRDefault="00054273" w:rsidP="00526FC9">
      <w:pPr>
        <w:spacing w:line="360" w:lineRule="auto"/>
        <w:jc w:val="both"/>
        <w:rPr>
          <w:rFonts w:ascii="Book Antiqua" w:eastAsia="Arial Unicode MS" w:hAnsi="Book Antiqua" w:cs="Arial Unicode MS"/>
          <w:lang w:val="en"/>
        </w:rPr>
      </w:pPr>
      <w:proofErr w:type="spellStart"/>
      <w:r w:rsidRPr="00526FC9">
        <w:rPr>
          <w:rFonts w:ascii="Book Antiqua" w:hAnsi="Book Antiqua" w:cs="Calibri"/>
          <w:bCs/>
        </w:rPr>
        <w:t>Milinis</w:t>
      </w:r>
      <w:proofErr w:type="spellEnd"/>
      <w:r w:rsidRPr="00526FC9">
        <w:rPr>
          <w:rFonts w:ascii="Book Antiqua" w:eastAsia="宋体" w:hAnsi="Book Antiqua" w:cs="Calibri"/>
          <w:bCs/>
          <w:lang w:eastAsia="zh-CN"/>
        </w:rPr>
        <w:t xml:space="preserve"> K </w:t>
      </w:r>
      <w:r w:rsidRPr="00526FC9">
        <w:rPr>
          <w:rFonts w:ascii="Book Antiqua" w:eastAsia="宋体" w:hAnsi="Book Antiqua" w:cs="Calibri"/>
          <w:bCs/>
          <w:i/>
          <w:lang w:eastAsia="zh-CN"/>
        </w:rPr>
        <w:t>et al.</w:t>
      </w:r>
      <w:r w:rsidRPr="00526FC9">
        <w:rPr>
          <w:rFonts w:ascii="Book Antiqua" w:eastAsia="宋体" w:hAnsi="Book Antiqua"/>
          <w:lang w:eastAsia="zh-CN"/>
        </w:rPr>
        <w:t xml:space="preserve"> </w:t>
      </w:r>
      <w:r w:rsidR="00606261" w:rsidRPr="00526FC9">
        <w:rPr>
          <w:rFonts w:ascii="Book Antiqua" w:hAnsi="Book Antiqua"/>
        </w:rPr>
        <w:t>Adjuvant chemotherapy in rectal cancer</w:t>
      </w:r>
    </w:p>
    <w:p w14:paraId="3DF68885" w14:textId="77777777" w:rsidR="00827E33" w:rsidRPr="00526FC9" w:rsidRDefault="00827E33" w:rsidP="00526FC9">
      <w:pPr>
        <w:spacing w:line="360" w:lineRule="auto"/>
        <w:jc w:val="both"/>
        <w:rPr>
          <w:rFonts w:ascii="Book Antiqua" w:eastAsia="宋体" w:hAnsi="Book Antiqua" w:cs="Calibri"/>
          <w:bCs/>
          <w:lang w:val="en" w:eastAsia="zh-CN"/>
        </w:rPr>
      </w:pPr>
    </w:p>
    <w:p w14:paraId="35E030E8" w14:textId="74227072" w:rsidR="00827E33" w:rsidRPr="00CB2002" w:rsidRDefault="00510367" w:rsidP="00526FC9">
      <w:pPr>
        <w:spacing w:line="360" w:lineRule="auto"/>
        <w:jc w:val="both"/>
        <w:rPr>
          <w:rFonts w:ascii="Book Antiqua" w:eastAsia="宋体" w:hAnsi="Book Antiqua"/>
          <w:b/>
          <w:lang w:eastAsia="zh-CN"/>
        </w:rPr>
      </w:pPr>
      <w:proofErr w:type="spellStart"/>
      <w:r w:rsidRPr="00CB2002">
        <w:rPr>
          <w:rFonts w:ascii="Book Antiqua" w:hAnsi="Book Antiqua" w:cs="Calibri"/>
          <w:b/>
          <w:bCs/>
        </w:rPr>
        <w:t>Kristijonas</w:t>
      </w:r>
      <w:proofErr w:type="spellEnd"/>
      <w:r w:rsidRPr="00CB2002">
        <w:rPr>
          <w:rFonts w:ascii="Book Antiqua" w:hAnsi="Book Antiqua" w:cs="Calibri"/>
          <w:b/>
          <w:bCs/>
        </w:rPr>
        <w:t xml:space="preserve"> </w:t>
      </w:r>
      <w:proofErr w:type="spellStart"/>
      <w:r w:rsidRPr="00CB2002">
        <w:rPr>
          <w:rFonts w:ascii="Book Antiqua" w:hAnsi="Book Antiqua" w:cs="Calibri"/>
          <w:b/>
          <w:bCs/>
        </w:rPr>
        <w:t>Milinis</w:t>
      </w:r>
      <w:proofErr w:type="spellEnd"/>
      <w:r w:rsidRPr="00CB2002">
        <w:rPr>
          <w:rFonts w:ascii="Book Antiqua" w:hAnsi="Book Antiqua" w:cs="Calibri"/>
          <w:b/>
          <w:bCs/>
        </w:rPr>
        <w:t xml:space="preserve">, Michael Thornton, Amir </w:t>
      </w:r>
      <w:proofErr w:type="spellStart"/>
      <w:r w:rsidRPr="00CB2002">
        <w:rPr>
          <w:rFonts w:ascii="Book Antiqua" w:hAnsi="Book Antiqua" w:cs="Calibri"/>
          <w:b/>
          <w:bCs/>
        </w:rPr>
        <w:t>Montazeri</w:t>
      </w:r>
      <w:proofErr w:type="spellEnd"/>
      <w:r w:rsidRPr="00CB2002">
        <w:rPr>
          <w:rFonts w:ascii="Book Antiqua" w:hAnsi="Book Antiqua" w:cs="Calibri"/>
          <w:b/>
          <w:bCs/>
        </w:rPr>
        <w:t>,</w:t>
      </w:r>
      <w:r w:rsidRPr="00CB2002">
        <w:rPr>
          <w:rFonts w:ascii="Book Antiqua" w:hAnsi="Book Antiqua"/>
          <w:b/>
        </w:rPr>
        <w:t xml:space="preserve"> Paul S Rooney</w:t>
      </w:r>
    </w:p>
    <w:p w14:paraId="475BA7F7" w14:textId="77777777" w:rsidR="00054273" w:rsidRPr="00526FC9" w:rsidRDefault="00054273" w:rsidP="00526FC9">
      <w:pPr>
        <w:spacing w:line="360" w:lineRule="auto"/>
        <w:jc w:val="both"/>
        <w:rPr>
          <w:rFonts w:ascii="Book Antiqua" w:eastAsia="宋体" w:hAnsi="Book Antiqua" w:cs="Calibri"/>
          <w:bCs/>
          <w:vertAlign w:val="superscript"/>
          <w:lang w:eastAsia="zh-CN"/>
        </w:rPr>
      </w:pPr>
    </w:p>
    <w:p w14:paraId="21805EB7" w14:textId="686D48A4" w:rsidR="0034241B" w:rsidRPr="00526FC9" w:rsidRDefault="00054273" w:rsidP="00526FC9">
      <w:pPr>
        <w:spacing w:line="360" w:lineRule="auto"/>
        <w:jc w:val="both"/>
        <w:rPr>
          <w:rFonts w:ascii="Book Antiqua" w:eastAsia="宋体" w:hAnsi="Book Antiqua" w:cs="Calibri"/>
          <w:bCs/>
          <w:lang w:eastAsia="zh-CN"/>
        </w:rPr>
      </w:pPr>
      <w:proofErr w:type="spellStart"/>
      <w:r w:rsidRPr="00526FC9">
        <w:rPr>
          <w:rFonts w:ascii="Book Antiqua" w:hAnsi="Book Antiqua" w:cs="Calibri"/>
          <w:b/>
          <w:bCs/>
        </w:rPr>
        <w:t>Kristijonas</w:t>
      </w:r>
      <w:proofErr w:type="spellEnd"/>
      <w:r w:rsidRPr="00526FC9">
        <w:rPr>
          <w:rFonts w:ascii="Book Antiqua" w:hAnsi="Book Antiqua" w:cs="Calibri"/>
          <w:b/>
          <w:bCs/>
        </w:rPr>
        <w:t xml:space="preserve"> </w:t>
      </w:r>
      <w:proofErr w:type="spellStart"/>
      <w:r w:rsidRPr="00526FC9">
        <w:rPr>
          <w:rFonts w:ascii="Book Antiqua" w:hAnsi="Book Antiqua" w:cs="Calibri"/>
          <w:b/>
          <w:bCs/>
        </w:rPr>
        <w:t>Milinis</w:t>
      </w:r>
      <w:proofErr w:type="spellEnd"/>
      <w:r w:rsidRPr="00526FC9">
        <w:rPr>
          <w:rFonts w:ascii="Book Antiqua" w:hAnsi="Book Antiqua" w:cs="Calibri"/>
          <w:b/>
          <w:bCs/>
        </w:rPr>
        <w:t xml:space="preserve">, </w:t>
      </w:r>
      <w:r w:rsidRPr="00526FC9">
        <w:rPr>
          <w:rFonts w:ascii="Book Antiqua" w:hAnsi="Book Antiqua" w:cs="Calibri"/>
          <w:bCs/>
        </w:rPr>
        <w:t>Faculty of Medicine,</w:t>
      </w:r>
      <w:r w:rsidRPr="00526FC9">
        <w:rPr>
          <w:rFonts w:ascii="Book Antiqua" w:eastAsia="宋体" w:hAnsi="Book Antiqua" w:cs="Calibri"/>
          <w:bCs/>
          <w:lang w:eastAsia="zh-CN"/>
        </w:rPr>
        <w:t xml:space="preserve"> </w:t>
      </w:r>
      <w:r w:rsidR="0034241B" w:rsidRPr="00526FC9">
        <w:rPr>
          <w:rFonts w:ascii="Book Antiqua" w:hAnsi="Book Antiqua" w:cs="Calibri"/>
          <w:bCs/>
        </w:rPr>
        <w:t xml:space="preserve">University of Liverpool, </w:t>
      </w:r>
      <w:r w:rsidR="00606261" w:rsidRPr="00526FC9">
        <w:rPr>
          <w:rFonts w:ascii="Book Antiqua" w:hAnsi="Book Antiqua" w:cs="Calibri"/>
          <w:bCs/>
        </w:rPr>
        <w:t>Liverpool</w:t>
      </w:r>
      <w:r w:rsidRPr="00526FC9">
        <w:rPr>
          <w:rFonts w:ascii="Book Antiqua" w:hAnsi="Book Antiqua" w:cs="Calibri"/>
          <w:bCs/>
        </w:rPr>
        <w:t xml:space="preserve"> L69 3GE</w:t>
      </w:r>
      <w:r w:rsidR="00606261" w:rsidRPr="00526FC9">
        <w:rPr>
          <w:rFonts w:ascii="Book Antiqua" w:hAnsi="Book Antiqua" w:cs="Calibri"/>
          <w:bCs/>
        </w:rPr>
        <w:t xml:space="preserve">, </w:t>
      </w:r>
      <w:r w:rsidR="0034241B" w:rsidRPr="00526FC9">
        <w:rPr>
          <w:rFonts w:ascii="Book Antiqua" w:hAnsi="Book Antiqua" w:cs="Calibri"/>
          <w:bCs/>
        </w:rPr>
        <w:t>U</w:t>
      </w:r>
      <w:r w:rsidRPr="00526FC9">
        <w:rPr>
          <w:rFonts w:ascii="Book Antiqua" w:eastAsia="宋体" w:hAnsi="Book Antiqua" w:cs="Calibri"/>
          <w:bCs/>
          <w:lang w:eastAsia="zh-CN"/>
        </w:rPr>
        <w:t xml:space="preserve">nited </w:t>
      </w:r>
      <w:r w:rsidR="0034241B" w:rsidRPr="00526FC9">
        <w:rPr>
          <w:rFonts w:ascii="Book Antiqua" w:hAnsi="Book Antiqua" w:cs="Calibri"/>
          <w:bCs/>
        </w:rPr>
        <w:t>K</w:t>
      </w:r>
      <w:r w:rsidRPr="00526FC9">
        <w:rPr>
          <w:rFonts w:ascii="Book Antiqua" w:eastAsia="宋体" w:hAnsi="Book Antiqua" w:cs="Calibri"/>
          <w:bCs/>
          <w:lang w:eastAsia="zh-CN"/>
        </w:rPr>
        <w:t>ingdom</w:t>
      </w:r>
    </w:p>
    <w:p w14:paraId="314EFE20" w14:textId="77777777" w:rsidR="00054273" w:rsidRPr="00526FC9" w:rsidRDefault="00054273" w:rsidP="00526FC9">
      <w:pPr>
        <w:spacing w:line="360" w:lineRule="auto"/>
        <w:jc w:val="both"/>
        <w:rPr>
          <w:rFonts w:ascii="Book Antiqua" w:eastAsia="宋体" w:hAnsi="Book Antiqua"/>
          <w:b/>
          <w:lang w:eastAsia="zh-CN"/>
        </w:rPr>
      </w:pPr>
    </w:p>
    <w:p w14:paraId="516B23D1" w14:textId="0A6EF91F" w:rsidR="0034241B" w:rsidRPr="00526FC9" w:rsidRDefault="00054273" w:rsidP="00526FC9">
      <w:pPr>
        <w:spacing w:line="360" w:lineRule="auto"/>
        <w:jc w:val="both"/>
        <w:rPr>
          <w:rFonts w:ascii="Book Antiqua" w:eastAsia="宋体" w:hAnsi="Book Antiqua" w:cs="Calibri"/>
          <w:bCs/>
          <w:lang w:eastAsia="zh-CN"/>
        </w:rPr>
      </w:pPr>
      <w:r w:rsidRPr="00526FC9">
        <w:rPr>
          <w:rFonts w:ascii="Book Antiqua" w:hAnsi="Book Antiqua" w:cs="Calibri"/>
          <w:b/>
          <w:bCs/>
        </w:rPr>
        <w:t xml:space="preserve">Michael Thornton, </w:t>
      </w:r>
      <w:r w:rsidRPr="00526FC9">
        <w:rPr>
          <w:rFonts w:ascii="Book Antiqua" w:hAnsi="Book Antiqua"/>
          <w:b/>
        </w:rPr>
        <w:t>Paul S Rooney</w:t>
      </w:r>
      <w:r w:rsidRPr="00526FC9">
        <w:rPr>
          <w:rFonts w:ascii="Book Antiqua" w:eastAsia="宋体" w:hAnsi="Book Antiqua"/>
          <w:b/>
          <w:lang w:eastAsia="zh-CN"/>
        </w:rPr>
        <w:t xml:space="preserve">, </w:t>
      </w:r>
      <w:r w:rsidR="0034241B" w:rsidRPr="00526FC9">
        <w:rPr>
          <w:rFonts w:ascii="Book Antiqua" w:hAnsi="Book Antiqua" w:cs="Calibri"/>
          <w:bCs/>
        </w:rPr>
        <w:t xml:space="preserve">Department of Colorectal Surgery, </w:t>
      </w:r>
      <w:r w:rsidRPr="00526FC9">
        <w:rPr>
          <w:rFonts w:ascii="Book Antiqua" w:hAnsi="Book Antiqua" w:cs="Calibri"/>
          <w:bCs/>
        </w:rPr>
        <w:t>t</w:t>
      </w:r>
      <w:r w:rsidR="0034241B" w:rsidRPr="00526FC9">
        <w:rPr>
          <w:rFonts w:ascii="Book Antiqua" w:hAnsi="Book Antiqua" w:cs="Calibri"/>
          <w:bCs/>
        </w:rPr>
        <w:t xml:space="preserve">he Royal Liverpool University Hospital, </w:t>
      </w:r>
      <w:r w:rsidR="00606261" w:rsidRPr="00526FC9">
        <w:rPr>
          <w:rFonts w:ascii="Book Antiqua" w:hAnsi="Book Antiqua" w:cs="Calibri"/>
          <w:bCs/>
        </w:rPr>
        <w:t>Liverpool</w:t>
      </w:r>
      <w:r w:rsidRPr="00526FC9">
        <w:rPr>
          <w:rFonts w:ascii="Book Antiqua" w:hAnsi="Book Antiqua" w:cs="Calibri"/>
          <w:bCs/>
        </w:rPr>
        <w:t xml:space="preserve"> L7 8XP</w:t>
      </w:r>
      <w:r w:rsidR="00606261" w:rsidRPr="00526FC9">
        <w:rPr>
          <w:rFonts w:ascii="Book Antiqua" w:hAnsi="Book Antiqua" w:cs="Calibri"/>
          <w:bCs/>
        </w:rPr>
        <w:t xml:space="preserve">, </w:t>
      </w:r>
      <w:r w:rsidRPr="00526FC9">
        <w:rPr>
          <w:rFonts w:ascii="Book Antiqua" w:hAnsi="Book Antiqua" w:cs="Calibri"/>
          <w:bCs/>
        </w:rPr>
        <w:t>U</w:t>
      </w:r>
      <w:r w:rsidRPr="00526FC9">
        <w:rPr>
          <w:rFonts w:ascii="Book Antiqua" w:eastAsia="宋体" w:hAnsi="Book Antiqua" w:cs="Calibri"/>
          <w:bCs/>
          <w:lang w:eastAsia="zh-CN"/>
        </w:rPr>
        <w:t xml:space="preserve">nited </w:t>
      </w:r>
      <w:r w:rsidRPr="00526FC9">
        <w:rPr>
          <w:rFonts w:ascii="Book Antiqua" w:hAnsi="Book Antiqua" w:cs="Calibri"/>
          <w:bCs/>
        </w:rPr>
        <w:t>K</w:t>
      </w:r>
      <w:r w:rsidRPr="00526FC9">
        <w:rPr>
          <w:rFonts w:ascii="Book Antiqua" w:eastAsia="宋体" w:hAnsi="Book Antiqua" w:cs="Calibri"/>
          <w:bCs/>
          <w:lang w:eastAsia="zh-CN"/>
        </w:rPr>
        <w:t>ingdom</w:t>
      </w:r>
    </w:p>
    <w:p w14:paraId="3E77E864" w14:textId="77777777" w:rsidR="00054273" w:rsidRPr="00526FC9" w:rsidRDefault="00054273" w:rsidP="00526FC9">
      <w:pPr>
        <w:spacing w:line="360" w:lineRule="auto"/>
        <w:jc w:val="both"/>
        <w:rPr>
          <w:rFonts w:ascii="Book Antiqua" w:hAnsi="Book Antiqua" w:cs="Calibri"/>
          <w:bCs/>
        </w:rPr>
      </w:pPr>
    </w:p>
    <w:p w14:paraId="7829C869" w14:textId="2B044066" w:rsidR="0034241B" w:rsidRPr="00526FC9" w:rsidRDefault="00054273" w:rsidP="00526FC9">
      <w:pPr>
        <w:spacing w:line="360" w:lineRule="auto"/>
        <w:jc w:val="both"/>
        <w:rPr>
          <w:rFonts w:ascii="Book Antiqua" w:hAnsi="Book Antiqua" w:cs="Calibri"/>
          <w:bCs/>
        </w:rPr>
      </w:pPr>
      <w:r w:rsidRPr="00526FC9">
        <w:rPr>
          <w:rFonts w:ascii="Book Antiqua" w:hAnsi="Book Antiqua" w:cs="Calibri"/>
          <w:b/>
          <w:bCs/>
        </w:rPr>
        <w:t xml:space="preserve">Amir </w:t>
      </w:r>
      <w:proofErr w:type="spellStart"/>
      <w:r w:rsidRPr="00526FC9">
        <w:rPr>
          <w:rFonts w:ascii="Book Antiqua" w:hAnsi="Book Antiqua" w:cs="Calibri"/>
          <w:b/>
          <w:bCs/>
        </w:rPr>
        <w:t>Montazeri</w:t>
      </w:r>
      <w:proofErr w:type="spellEnd"/>
      <w:r w:rsidRPr="00526FC9">
        <w:rPr>
          <w:rFonts w:ascii="Book Antiqua" w:hAnsi="Book Antiqua" w:cs="Calibri"/>
          <w:b/>
          <w:bCs/>
        </w:rPr>
        <w:t>,</w:t>
      </w:r>
      <w:r w:rsidRPr="00526FC9">
        <w:rPr>
          <w:rFonts w:ascii="Book Antiqua" w:eastAsia="宋体" w:hAnsi="Book Antiqua" w:cs="Calibri"/>
          <w:b/>
          <w:bCs/>
          <w:lang w:eastAsia="zh-CN"/>
        </w:rPr>
        <w:t xml:space="preserve"> </w:t>
      </w:r>
      <w:r w:rsidR="0034241B" w:rsidRPr="00526FC9">
        <w:rPr>
          <w:rFonts w:ascii="Book Antiqua" w:hAnsi="Book Antiqua" w:cs="Calibri"/>
          <w:bCs/>
        </w:rPr>
        <w:t xml:space="preserve">Department of Oncology, </w:t>
      </w:r>
      <w:r w:rsidRPr="00526FC9">
        <w:rPr>
          <w:rFonts w:ascii="Book Antiqua" w:hAnsi="Book Antiqua" w:cs="Calibri"/>
          <w:bCs/>
        </w:rPr>
        <w:t>t</w:t>
      </w:r>
      <w:r w:rsidR="0034241B" w:rsidRPr="00526FC9">
        <w:rPr>
          <w:rFonts w:ascii="Book Antiqua" w:hAnsi="Book Antiqua" w:cs="Calibri"/>
          <w:bCs/>
        </w:rPr>
        <w:t xml:space="preserve">he </w:t>
      </w:r>
      <w:proofErr w:type="spellStart"/>
      <w:r w:rsidR="0034241B" w:rsidRPr="00526FC9">
        <w:rPr>
          <w:rFonts w:ascii="Book Antiqua" w:hAnsi="Book Antiqua" w:cs="Calibri"/>
          <w:bCs/>
        </w:rPr>
        <w:t>Clatterbridge</w:t>
      </w:r>
      <w:proofErr w:type="spellEnd"/>
      <w:r w:rsidR="0034241B" w:rsidRPr="00526FC9">
        <w:rPr>
          <w:rFonts w:ascii="Book Antiqua" w:hAnsi="Book Antiqua" w:cs="Calibri"/>
          <w:bCs/>
        </w:rPr>
        <w:t xml:space="preserve"> Cancer Centre NHS Foundation Trust,</w:t>
      </w:r>
      <w:r w:rsidR="00606261" w:rsidRPr="00526FC9">
        <w:rPr>
          <w:rFonts w:ascii="Book Antiqua" w:hAnsi="Book Antiqua" w:cs="Calibri"/>
          <w:bCs/>
        </w:rPr>
        <w:t xml:space="preserve"> Liverpool</w:t>
      </w:r>
      <w:r w:rsidRPr="00526FC9">
        <w:rPr>
          <w:rFonts w:ascii="Book Antiqua" w:hAnsi="Book Antiqua" w:cs="Arial"/>
          <w:lang w:val="en-US"/>
        </w:rPr>
        <w:t xml:space="preserve"> CH63 4JY</w:t>
      </w:r>
      <w:r w:rsidR="008F6AF9" w:rsidRPr="00526FC9">
        <w:rPr>
          <w:rFonts w:ascii="Book Antiqua" w:hAnsi="Book Antiqua" w:cs="Calibri"/>
          <w:bCs/>
        </w:rPr>
        <w:t>,</w:t>
      </w:r>
      <w:r w:rsidRPr="00526FC9">
        <w:rPr>
          <w:rFonts w:ascii="Book Antiqua" w:hAnsi="Book Antiqua" w:cs="Calibri"/>
          <w:bCs/>
        </w:rPr>
        <w:t xml:space="preserve"> U</w:t>
      </w:r>
      <w:r w:rsidRPr="00526FC9">
        <w:rPr>
          <w:rFonts w:ascii="Book Antiqua" w:eastAsia="宋体" w:hAnsi="Book Antiqua" w:cs="Calibri"/>
          <w:bCs/>
          <w:lang w:eastAsia="zh-CN"/>
        </w:rPr>
        <w:t xml:space="preserve">nited </w:t>
      </w:r>
      <w:r w:rsidRPr="00526FC9">
        <w:rPr>
          <w:rFonts w:ascii="Book Antiqua" w:hAnsi="Book Antiqua" w:cs="Calibri"/>
          <w:bCs/>
        </w:rPr>
        <w:t>K</w:t>
      </w:r>
      <w:r w:rsidRPr="00526FC9">
        <w:rPr>
          <w:rFonts w:ascii="Book Antiqua" w:eastAsia="宋体" w:hAnsi="Book Antiqua" w:cs="Calibri"/>
          <w:bCs/>
          <w:lang w:eastAsia="zh-CN"/>
        </w:rPr>
        <w:t>ingdom</w:t>
      </w:r>
    </w:p>
    <w:p w14:paraId="4B653064" w14:textId="77777777" w:rsidR="000210D1" w:rsidRPr="00526FC9" w:rsidRDefault="000210D1" w:rsidP="00526FC9">
      <w:pPr>
        <w:spacing w:line="360" w:lineRule="auto"/>
        <w:jc w:val="both"/>
        <w:rPr>
          <w:rFonts w:ascii="Book Antiqua" w:hAnsi="Book Antiqua" w:cs="Calibri"/>
          <w:bCs/>
        </w:rPr>
      </w:pPr>
    </w:p>
    <w:p w14:paraId="1826ECC9" w14:textId="13CF5C46" w:rsidR="000210D1" w:rsidRPr="00526FC9" w:rsidRDefault="000210D1" w:rsidP="00526FC9">
      <w:pPr>
        <w:spacing w:line="360" w:lineRule="auto"/>
        <w:jc w:val="both"/>
        <w:rPr>
          <w:rFonts w:ascii="Book Antiqua" w:hAnsi="Book Antiqua" w:cs="Calibri"/>
          <w:bCs/>
        </w:rPr>
      </w:pPr>
      <w:r w:rsidRPr="00526FC9">
        <w:rPr>
          <w:rFonts w:ascii="Book Antiqua" w:hAnsi="Book Antiqua" w:cs="Calibri"/>
          <w:b/>
          <w:bCs/>
        </w:rPr>
        <w:t>Author contributions:</w:t>
      </w:r>
      <w:r w:rsidR="003072FB" w:rsidRPr="00526FC9">
        <w:rPr>
          <w:rFonts w:ascii="Book Antiqua" w:hAnsi="Book Antiqua" w:cs="Calibri"/>
          <w:bCs/>
        </w:rPr>
        <w:t xml:space="preserve"> </w:t>
      </w:r>
      <w:proofErr w:type="spellStart"/>
      <w:r w:rsidR="003072FB" w:rsidRPr="00526FC9">
        <w:rPr>
          <w:rFonts w:ascii="Book Antiqua" w:hAnsi="Book Antiqua" w:cs="Calibri"/>
          <w:bCs/>
        </w:rPr>
        <w:t>Milinis</w:t>
      </w:r>
      <w:proofErr w:type="spellEnd"/>
      <w:r w:rsidR="003072FB" w:rsidRPr="00526FC9">
        <w:rPr>
          <w:rFonts w:ascii="Book Antiqua" w:hAnsi="Book Antiqua" w:cs="Calibri"/>
          <w:bCs/>
        </w:rPr>
        <w:t xml:space="preserve"> K, Rooney P</w:t>
      </w:r>
      <w:r w:rsidR="00C13C12" w:rsidRPr="00526FC9">
        <w:rPr>
          <w:rFonts w:ascii="Book Antiqua" w:hAnsi="Book Antiqua" w:cs="Calibri"/>
          <w:bCs/>
        </w:rPr>
        <w:t xml:space="preserve">S, Thornton M </w:t>
      </w:r>
      <w:r w:rsidR="003072FB" w:rsidRPr="00526FC9">
        <w:rPr>
          <w:rFonts w:ascii="Book Antiqua" w:hAnsi="Book Antiqua" w:cs="Calibri"/>
          <w:bCs/>
        </w:rPr>
        <w:t>and</w:t>
      </w:r>
      <w:r w:rsidRPr="00526FC9">
        <w:rPr>
          <w:rFonts w:ascii="Book Antiqua" w:hAnsi="Book Antiqua" w:cs="Calibri"/>
          <w:bCs/>
        </w:rPr>
        <w:t xml:space="preserve"> </w:t>
      </w:r>
      <w:proofErr w:type="spellStart"/>
      <w:r w:rsidRPr="00526FC9">
        <w:rPr>
          <w:rFonts w:ascii="Book Antiqua" w:hAnsi="Book Antiqua" w:cs="Calibri"/>
          <w:bCs/>
        </w:rPr>
        <w:t>Montazeri</w:t>
      </w:r>
      <w:proofErr w:type="spellEnd"/>
      <w:r w:rsidRPr="00526FC9">
        <w:rPr>
          <w:rFonts w:ascii="Book Antiqua" w:hAnsi="Book Antiqua" w:cs="Calibri"/>
          <w:bCs/>
        </w:rPr>
        <w:t xml:space="preserve"> </w:t>
      </w:r>
      <w:r w:rsidR="00EB3ACC" w:rsidRPr="00526FC9">
        <w:rPr>
          <w:rFonts w:ascii="Book Antiqua" w:hAnsi="Book Antiqua" w:cs="Calibri"/>
          <w:bCs/>
        </w:rPr>
        <w:t xml:space="preserve">A </w:t>
      </w:r>
      <w:r w:rsidRPr="00526FC9">
        <w:rPr>
          <w:rFonts w:ascii="Book Antiqua" w:hAnsi="Book Antiqua" w:cs="Calibri"/>
          <w:bCs/>
        </w:rPr>
        <w:t xml:space="preserve">solely contributed to this paper. </w:t>
      </w:r>
    </w:p>
    <w:p w14:paraId="7BB2921E" w14:textId="77777777" w:rsidR="003072FB" w:rsidRPr="00526FC9" w:rsidRDefault="003072FB" w:rsidP="00526FC9">
      <w:pPr>
        <w:spacing w:line="360" w:lineRule="auto"/>
        <w:jc w:val="both"/>
        <w:rPr>
          <w:rFonts w:ascii="Book Antiqua" w:hAnsi="Book Antiqua" w:cs="Calibri"/>
          <w:bCs/>
        </w:rPr>
      </w:pPr>
    </w:p>
    <w:p w14:paraId="6CCD9F02" w14:textId="68C39264" w:rsidR="00054273" w:rsidRPr="00526FC9" w:rsidRDefault="00054273" w:rsidP="00526FC9">
      <w:pPr>
        <w:spacing w:line="360" w:lineRule="auto"/>
        <w:jc w:val="both"/>
        <w:rPr>
          <w:rFonts w:ascii="Book Antiqua" w:hAnsi="Book Antiqua" w:cs="Garamond"/>
        </w:rPr>
      </w:pPr>
      <w:r w:rsidRPr="00526FC9">
        <w:rPr>
          <w:rFonts w:ascii="Book Antiqua" w:hAnsi="Book Antiqua" w:cs="TimesNewRomanPS-BoldItalicMT"/>
          <w:b/>
          <w:bCs/>
          <w:iCs/>
        </w:rPr>
        <w:t>Conflict-of-interest</w:t>
      </w:r>
      <w:r w:rsidRPr="00526FC9">
        <w:rPr>
          <w:rFonts w:ascii="Book Antiqua" w:hAnsi="Book Antiqua"/>
        </w:rPr>
        <w:t xml:space="preserve"> </w:t>
      </w:r>
      <w:r w:rsidRPr="00526FC9">
        <w:rPr>
          <w:rFonts w:ascii="Book Antiqua" w:hAnsi="Book Antiqua" w:cs="TimesNewRomanPS-BoldItalicMT"/>
          <w:b/>
          <w:bCs/>
          <w:iCs/>
        </w:rPr>
        <w:t xml:space="preserve">statement: </w:t>
      </w:r>
      <w:r w:rsidRPr="00526FC9">
        <w:rPr>
          <w:rFonts w:ascii="Book Antiqua" w:hAnsi="Book Antiqua" w:cs="Calibri"/>
          <w:bCs/>
        </w:rPr>
        <w:t>Authors have no conflicts of interest.</w:t>
      </w:r>
    </w:p>
    <w:p w14:paraId="2759F089" w14:textId="77777777" w:rsidR="00054273" w:rsidRPr="00526FC9" w:rsidRDefault="00054273" w:rsidP="00526FC9">
      <w:pPr>
        <w:spacing w:line="360" w:lineRule="auto"/>
        <w:jc w:val="both"/>
        <w:rPr>
          <w:rFonts w:ascii="Book Antiqua" w:hAnsi="Book Antiqua" w:cs="Garamond"/>
        </w:rPr>
      </w:pPr>
    </w:p>
    <w:p w14:paraId="406D8552" w14:textId="77777777" w:rsidR="00054273" w:rsidRPr="00526FC9" w:rsidRDefault="00054273" w:rsidP="00526FC9">
      <w:pPr>
        <w:spacing w:line="360" w:lineRule="auto"/>
        <w:jc w:val="both"/>
        <w:rPr>
          <w:rFonts w:ascii="Book Antiqua" w:hAnsi="Book Antiqua"/>
        </w:rPr>
      </w:pPr>
      <w:bookmarkStart w:id="0" w:name="OLE_LINK507"/>
      <w:bookmarkStart w:id="1" w:name="OLE_LINK506"/>
      <w:bookmarkStart w:id="2" w:name="OLE_LINK496"/>
      <w:bookmarkStart w:id="3" w:name="OLE_LINK479"/>
      <w:r w:rsidRPr="00526FC9">
        <w:rPr>
          <w:rFonts w:ascii="Book Antiqua" w:hAnsi="Book Antiqua"/>
          <w:b/>
        </w:rPr>
        <w:t xml:space="preserve">Open-Access: </w:t>
      </w:r>
      <w:r w:rsidRPr="00526FC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26FC9">
          <w:rPr>
            <w:rStyle w:val="Hyperlink"/>
            <w:rFonts w:ascii="Book Antiqua" w:hAnsi="Book Antiqua"/>
            <w:color w:val="auto"/>
          </w:rPr>
          <w:t>http://creativecommons.org/licenses/by-nc/4.0/</w:t>
        </w:r>
      </w:hyperlink>
      <w:bookmarkEnd w:id="0"/>
      <w:bookmarkEnd w:id="1"/>
      <w:bookmarkEnd w:id="2"/>
      <w:bookmarkEnd w:id="3"/>
    </w:p>
    <w:p w14:paraId="0C9C8BCD" w14:textId="77777777" w:rsidR="003072FB" w:rsidRPr="00526FC9" w:rsidRDefault="003072FB" w:rsidP="00526FC9">
      <w:pPr>
        <w:spacing w:line="360" w:lineRule="auto"/>
        <w:jc w:val="both"/>
        <w:rPr>
          <w:rFonts w:ascii="Book Antiqua" w:hAnsi="Book Antiqua" w:cs="Calibri"/>
          <w:bCs/>
        </w:rPr>
      </w:pPr>
    </w:p>
    <w:p w14:paraId="396B96FE" w14:textId="158FC3D4" w:rsidR="000210D1" w:rsidRPr="00526FC9" w:rsidRDefault="000210D1" w:rsidP="00526FC9">
      <w:pPr>
        <w:spacing w:line="360" w:lineRule="auto"/>
        <w:jc w:val="both"/>
        <w:rPr>
          <w:rFonts w:ascii="Book Antiqua" w:eastAsia="宋体" w:hAnsi="Book Antiqua" w:cs="Times New Roman"/>
          <w:lang w:val="en-US" w:eastAsia="zh-CN"/>
        </w:rPr>
      </w:pPr>
      <w:r w:rsidRPr="00526FC9">
        <w:rPr>
          <w:rFonts w:ascii="Book Antiqua" w:hAnsi="Book Antiqua" w:cs="Calibri"/>
          <w:b/>
          <w:bCs/>
        </w:rPr>
        <w:t xml:space="preserve">Correspondence to: </w:t>
      </w:r>
      <w:r w:rsidR="00054273" w:rsidRPr="00526FC9">
        <w:rPr>
          <w:rFonts w:ascii="Book Antiqua" w:hAnsi="Book Antiqua"/>
          <w:b/>
        </w:rPr>
        <w:t>Paul S Rooney</w:t>
      </w:r>
      <w:r w:rsidR="00054273" w:rsidRPr="00526FC9">
        <w:rPr>
          <w:rFonts w:ascii="Book Antiqua" w:eastAsia="宋体" w:hAnsi="Book Antiqua"/>
          <w:b/>
          <w:lang w:eastAsia="zh-CN"/>
        </w:rPr>
        <w:t>,</w:t>
      </w:r>
      <w:r w:rsidR="00963FAC" w:rsidRPr="00526FC9">
        <w:rPr>
          <w:rFonts w:ascii="Book Antiqua" w:hAnsi="Book Antiqua" w:cs="Helvetica"/>
          <w:b/>
        </w:rPr>
        <w:t xml:space="preserve"> </w:t>
      </w:r>
      <w:proofErr w:type="spellStart"/>
      <w:r w:rsidR="00963FAC" w:rsidRPr="00526FC9">
        <w:rPr>
          <w:rFonts w:ascii="Book Antiqua" w:hAnsi="Book Antiqua" w:cs="Helvetica"/>
          <w:b/>
        </w:rPr>
        <w:t>MBChB</w:t>
      </w:r>
      <w:proofErr w:type="spellEnd"/>
      <w:r w:rsidR="00963FAC" w:rsidRPr="00526FC9">
        <w:rPr>
          <w:rFonts w:ascii="Book Antiqua" w:eastAsia="宋体" w:hAnsi="Book Antiqua" w:cs="Helvetica"/>
          <w:b/>
          <w:lang w:eastAsia="zh-CN"/>
        </w:rPr>
        <w:t>,</w:t>
      </w:r>
      <w:r w:rsidR="00963FAC" w:rsidRPr="00526FC9">
        <w:rPr>
          <w:rFonts w:ascii="Book Antiqua" w:hAnsi="Book Antiqua" w:cs="Helvetica"/>
          <w:b/>
        </w:rPr>
        <w:t xml:space="preserve"> FRCS</w:t>
      </w:r>
      <w:r w:rsidR="00963FAC" w:rsidRPr="00526FC9">
        <w:rPr>
          <w:rFonts w:ascii="Book Antiqua" w:eastAsia="宋体" w:hAnsi="Book Antiqua" w:cs="Helvetica"/>
          <w:b/>
          <w:lang w:eastAsia="zh-CN"/>
        </w:rPr>
        <w:t>,</w:t>
      </w:r>
      <w:r w:rsidR="00963FAC" w:rsidRPr="00526FC9">
        <w:rPr>
          <w:rFonts w:ascii="Book Antiqua" w:hAnsi="Book Antiqua" w:cs="Helvetica"/>
          <w:b/>
        </w:rPr>
        <w:t xml:space="preserve"> DM</w:t>
      </w:r>
      <w:r w:rsidR="00963FAC" w:rsidRPr="00526FC9">
        <w:rPr>
          <w:rFonts w:ascii="Book Antiqua" w:eastAsia="宋体" w:hAnsi="Book Antiqua" w:cs="Helvetica"/>
          <w:b/>
          <w:lang w:eastAsia="zh-CN"/>
        </w:rPr>
        <w:t>,</w:t>
      </w:r>
      <w:r w:rsidRPr="00526FC9">
        <w:rPr>
          <w:rFonts w:ascii="Book Antiqua" w:hAnsi="Book Antiqua" w:cs="Calibri"/>
          <w:b/>
          <w:bCs/>
        </w:rPr>
        <w:t xml:space="preserve"> </w:t>
      </w:r>
      <w:r w:rsidR="00054273" w:rsidRPr="00526FC9">
        <w:rPr>
          <w:rFonts w:ascii="Book Antiqua" w:hAnsi="Book Antiqua" w:cs="Calibri"/>
          <w:bCs/>
        </w:rPr>
        <w:t>Department of Colorectal Surgery,</w:t>
      </w:r>
      <w:r w:rsidR="00963FAC" w:rsidRPr="00526FC9">
        <w:rPr>
          <w:rFonts w:ascii="Book Antiqua" w:eastAsia="宋体" w:hAnsi="Book Antiqua" w:cs="Calibri"/>
          <w:bCs/>
          <w:lang w:eastAsia="zh-CN"/>
        </w:rPr>
        <w:t xml:space="preserve"> </w:t>
      </w:r>
      <w:r w:rsidR="00963FAC" w:rsidRPr="00526FC9">
        <w:rPr>
          <w:rFonts w:ascii="Book Antiqua" w:hAnsi="Book Antiqua" w:cs="Calibri"/>
          <w:bCs/>
        </w:rPr>
        <w:t>t</w:t>
      </w:r>
      <w:r w:rsidRPr="00526FC9">
        <w:rPr>
          <w:rFonts w:ascii="Book Antiqua" w:hAnsi="Book Antiqua" w:cs="Calibri"/>
          <w:bCs/>
        </w:rPr>
        <w:t xml:space="preserve">he Royal Liverpool University Hospital, </w:t>
      </w:r>
      <w:proofErr w:type="spellStart"/>
      <w:r w:rsidRPr="00526FC9">
        <w:rPr>
          <w:rFonts w:ascii="Book Antiqua" w:hAnsi="Book Antiqua" w:cs="Arial"/>
          <w:lang w:val="en-US"/>
        </w:rPr>
        <w:t>Prescot</w:t>
      </w:r>
      <w:proofErr w:type="spellEnd"/>
      <w:r w:rsidRPr="00526FC9">
        <w:rPr>
          <w:rFonts w:ascii="Book Antiqua" w:hAnsi="Book Antiqua" w:cs="Arial"/>
          <w:lang w:val="en-US"/>
        </w:rPr>
        <w:t xml:space="preserve"> Street, Merseyside</w:t>
      </w:r>
      <w:r w:rsidR="00054273" w:rsidRPr="00526FC9">
        <w:rPr>
          <w:rFonts w:ascii="Book Antiqua" w:eastAsia="宋体" w:hAnsi="Book Antiqua" w:cs="Arial"/>
          <w:lang w:val="en-US" w:eastAsia="zh-CN"/>
        </w:rPr>
        <w:t>,</w:t>
      </w:r>
      <w:r w:rsidRPr="00526FC9">
        <w:rPr>
          <w:rFonts w:ascii="Book Antiqua" w:hAnsi="Book Antiqua" w:cs="Arial"/>
          <w:lang w:val="en-US"/>
        </w:rPr>
        <w:t xml:space="preserve"> </w:t>
      </w:r>
      <w:r w:rsidR="00054273" w:rsidRPr="00526FC9">
        <w:rPr>
          <w:rFonts w:ascii="Book Antiqua" w:hAnsi="Book Antiqua" w:cs="Calibri"/>
          <w:bCs/>
        </w:rPr>
        <w:t>Liverpool</w:t>
      </w:r>
      <w:r w:rsidR="00054273" w:rsidRPr="00526FC9">
        <w:rPr>
          <w:rFonts w:ascii="Book Antiqua" w:hAnsi="Book Antiqua" w:cs="Arial"/>
          <w:lang w:val="en-US"/>
        </w:rPr>
        <w:t xml:space="preserve"> </w:t>
      </w:r>
      <w:r w:rsidRPr="00526FC9">
        <w:rPr>
          <w:rFonts w:ascii="Book Antiqua" w:hAnsi="Book Antiqua" w:cs="Arial"/>
          <w:lang w:val="en-US"/>
        </w:rPr>
        <w:t xml:space="preserve">L7 8XP, </w:t>
      </w:r>
      <w:r w:rsidR="00054273" w:rsidRPr="00526FC9">
        <w:rPr>
          <w:rFonts w:ascii="Book Antiqua" w:hAnsi="Book Antiqua" w:cs="Arial"/>
          <w:lang w:val="en-US"/>
        </w:rPr>
        <w:t>Merseyside</w:t>
      </w:r>
      <w:r w:rsidR="00054273" w:rsidRPr="00526FC9">
        <w:rPr>
          <w:rFonts w:ascii="Book Antiqua" w:eastAsia="宋体" w:hAnsi="Book Antiqua" w:cs="Arial"/>
          <w:lang w:val="en-US" w:eastAsia="zh-CN"/>
        </w:rPr>
        <w:t xml:space="preserve">, </w:t>
      </w:r>
      <w:r w:rsidR="00054273" w:rsidRPr="00526FC9">
        <w:rPr>
          <w:rFonts w:ascii="Book Antiqua" w:hAnsi="Book Antiqua" w:cs="Calibri"/>
          <w:bCs/>
        </w:rPr>
        <w:t>U</w:t>
      </w:r>
      <w:r w:rsidR="00054273" w:rsidRPr="00526FC9">
        <w:rPr>
          <w:rFonts w:ascii="Book Antiqua" w:eastAsia="宋体" w:hAnsi="Book Antiqua" w:cs="Calibri"/>
          <w:bCs/>
          <w:lang w:eastAsia="zh-CN"/>
        </w:rPr>
        <w:t xml:space="preserve">nited </w:t>
      </w:r>
      <w:r w:rsidR="00054273" w:rsidRPr="00526FC9">
        <w:rPr>
          <w:rFonts w:ascii="Book Antiqua" w:hAnsi="Book Antiqua" w:cs="Calibri"/>
          <w:bCs/>
        </w:rPr>
        <w:t>K</w:t>
      </w:r>
      <w:r w:rsidR="00054273" w:rsidRPr="00526FC9">
        <w:rPr>
          <w:rFonts w:ascii="Book Antiqua" w:eastAsia="宋体" w:hAnsi="Book Antiqua" w:cs="Calibri"/>
          <w:bCs/>
          <w:lang w:eastAsia="zh-CN"/>
        </w:rPr>
        <w:t>ingdom.</w:t>
      </w:r>
      <w:r w:rsidR="00054273" w:rsidRPr="00526FC9">
        <w:rPr>
          <w:rFonts w:ascii="Book Antiqua" w:hAnsi="Book Antiqua"/>
        </w:rPr>
        <w:t xml:space="preserve"> </w:t>
      </w:r>
      <w:hyperlink r:id="rId10" w:history="1">
        <w:r w:rsidR="00054273" w:rsidRPr="00526FC9">
          <w:rPr>
            <w:rStyle w:val="Hyperlink"/>
            <w:rFonts w:ascii="Book Antiqua" w:hAnsi="Book Antiqua" w:cs="Times New Roman"/>
            <w:color w:val="auto"/>
            <w:u w:val="none"/>
            <w:lang w:val="en-US"/>
          </w:rPr>
          <w:t>paul.rooney@rlbuht.nhs.uk</w:t>
        </w:r>
      </w:hyperlink>
    </w:p>
    <w:p w14:paraId="6A6B9507" w14:textId="2BB013B1" w:rsidR="00827E33" w:rsidRPr="00526FC9" w:rsidRDefault="00827E33" w:rsidP="00526FC9">
      <w:pPr>
        <w:widowControl w:val="0"/>
        <w:autoSpaceDE w:val="0"/>
        <w:autoSpaceDN w:val="0"/>
        <w:adjustRightInd w:val="0"/>
        <w:spacing w:line="360" w:lineRule="auto"/>
        <w:jc w:val="both"/>
        <w:rPr>
          <w:rFonts w:ascii="Book Antiqua" w:hAnsi="Book Antiqua" w:cs="Times"/>
          <w:lang w:val="en-US"/>
        </w:rPr>
      </w:pPr>
      <w:r w:rsidRPr="00526FC9">
        <w:rPr>
          <w:rFonts w:ascii="Book Antiqua" w:hAnsi="Book Antiqua"/>
          <w:b/>
        </w:rPr>
        <w:t xml:space="preserve">Telephone: </w:t>
      </w:r>
      <w:r w:rsidR="0099047D" w:rsidRPr="00526FC9">
        <w:rPr>
          <w:rFonts w:ascii="Book Antiqua" w:hAnsi="Book Antiqua" w:cs="Times New Roman"/>
          <w:lang w:val="en-US"/>
        </w:rPr>
        <w:t>+44-151-7063426</w:t>
      </w:r>
    </w:p>
    <w:p w14:paraId="5C58B18F" w14:textId="1CF02ECA" w:rsidR="0099047D" w:rsidRPr="00526FC9" w:rsidRDefault="00827E33" w:rsidP="00526FC9">
      <w:pPr>
        <w:widowControl w:val="0"/>
        <w:autoSpaceDE w:val="0"/>
        <w:autoSpaceDN w:val="0"/>
        <w:adjustRightInd w:val="0"/>
        <w:spacing w:line="360" w:lineRule="auto"/>
        <w:jc w:val="both"/>
        <w:rPr>
          <w:rFonts w:ascii="Book Antiqua" w:hAnsi="Book Antiqua" w:cs="Times"/>
          <w:lang w:val="en-US"/>
        </w:rPr>
      </w:pPr>
      <w:r w:rsidRPr="00526FC9">
        <w:rPr>
          <w:rFonts w:ascii="Book Antiqua" w:hAnsi="Book Antiqua"/>
          <w:b/>
        </w:rPr>
        <w:t>Fax:</w:t>
      </w:r>
      <w:r w:rsidR="006C26A7" w:rsidRPr="00526FC9">
        <w:rPr>
          <w:rFonts w:ascii="Book Antiqua" w:hAnsi="Book Antiqua"/>
          <w:b/>
        </w:rPr>
        <w:t xml:space="preserve"> </w:t>
      </w:r>
      <w:r w:rsidR="0099047D" w:rsidRPr="00526FC9">
        <w:rPr>
          <w:rFonts w:ascii="Book Antiqua" w:hAnsi="Book Antiqua" w:cs="Times New Roman"/>
          <w:lang w:val="en-US"/>
        </w:rPr>
        <w:t>+44-151-7063480</w:t>
      </w:r>
    </w:p>
    <w:p w14:paraId="5B400B43" w14:textId="77777777" w:rsidR="000210D1" w:rsidRPr="00526FC9" w:rsidRDefault="000210D1" w:rsidP="00526FC9">
      <w:pPr>
        <w:spacing w:line="360" w:lineRule="auto"/>
        <w:jc w:val="both"/>
        <w:rPr>
          <w:rFonts w:ascii="Book Antiqua" w:eastAsia="宋体" w:hAnsi="Book Antiqua" w:cs="Calibri"/>
          <w:bCs/>
          <w:lang w:eastAsia="zh-CN"/>
        </w:rPr>
      </w:pPr>
    </w:p>
    <w:p w14:paraId="612FDABE" w14:textId="3A37EDD4" w:rsidR="00054273" w:rsidRPr="00526FC9" w:rsidRDefault="00054273" w:rsidP="00526FC9">
      <w:pPr>
        <w:spacing w:line="360" w:lineRule="auto"/>
        <w:jc w:val="both"/>
        <w:rPr>
          <w:rFonts w:ascii="Book Antiqua" w:hAnsi="Book Antiqua"/>
          <w:b/>
        </w:rPr>
      </w:pPr>
      <w:r w:rsidRPr="00526FC9">
        <w:rPr>
          <w:rFonts w:ascii="Book Antiqua" w:hAnsi="Book Antiqua"/>
          <w:b/>
        </w:rPr>
        <w:t>Received:</w:t>
      </w:r>
      <w:r w:rsidR="00526FC9" w:rsidRPr="00526FC9">
        <w:rPr>
          <w:rFonts w:ascii="Book Antiqua" w:eastAsia="宋体" w:hAnsi="Book Antiqua"/>
          <w:b/>
          <w:lang w:eastAsia="zh-CN"/>
        </w:rPr>
        <w:t xml:space="preserve"> </w:t>
      </w:r>
      <w:r w:rsidR="00526FC9" w:rsidRPr="00526FC9">
        <w:rPr>
          <w:rFonts w:ascii="Book Antiqua" w:eastAsia="宋体" w:hAnsi="Book Antiqua"/>
          <w:lang w:eastAsia="zh-CN"/>
        </w:rPr>
        <w:t>April 27, 2015</w:t>
      </w:r>
      <w:r w:rsidRPr="00526FC9">
        <w:rPr>
          <w:rFonts w:ascii="Book Antiqua" w:hAnsi="Book Antiqua"/>
        </w:rPr>
        <w:t xml:space="preserve">   </w:t>
      </w:r>
    </w:p>
    <w:p w14:paraId="03E7A59C" w14:textId="2C8D8CF2" w:rsidR="00054273" w:rsidRPr="00526FC9" w:rsidRDefault="00054273" w:rsidP="00526FC9">
      <w:pPr>
        <w:spacing w:line="360" w:lineRule="auto"/>
        <w:jc w:val="both"/>
        <w:rPr>
          <w:rFonts w:ascii="Book Antiqua" w:hAnsi="Book Antiqua"/>
          <w:b/>
        </w:rPr>
      </w:pPr>
      <w:r w:rsidRPr="00526FC9">
        <w:rPr>
          <w:rFonts w:ascii="Book Antiqua" w:hAnsi="Book Antiqua"/>
          <w:b/>
        </w:rPr>
        <w:t>Peer-review started:</w:t>
      </w:r>
      <w:r w:rsidR="00526FC9" w:rsidRPr="00526FC9">
        <w:rPr>
          <w:rFonts w:ascii="Book Antiqua" w:eastAsia="宋体" w:hAnsi="Book Antiqua"/>
          <w:lang w:eastAsia="zh-CN"/>
        </w:rPr>
        <w:t xml:space="preserve"> April 27, 2015</w:t>
      </w:r>
      <w:r w:rsidR="00526FC9" w:rsidRPr="00526FC9">
        <w:rPr>
          <w:rFonts w:ascii="Book Antiqua" w:hAnsi="Book Antiqua"/>
        </w:rPr>
        <w:t xml:space="preserve">   </w:t>
      </w:r>
    </w:p>
    <w:p w14:paraId="68C90B70" w14:textId="4D64E2C0" w:rsidR="00054273" w:rsidRPr="00526FC9" w:rsidRDefault="00054273" w:rsidP="00526FC9">
      <w:pPr>
        <w:spacing w:line="360" w:lineRule="auto"/>
        <w:jc w:val="both"/>
        <w:rPr>
          <w:rFonts w:ascii="Book Antiqua" w:eastAsia="宋体" w:hAnsi="Book Antiqua"/>
          <w:b/>
          <w:lang w:eastAsia="zh-CN"/>
        </w:rPr>
      </w:pPr>
      <w:r w:rsidRPr="00526FC9">
        <w:rPr>
          <w:rFonts w:ascii="Book Antiqua" w:hAnsi="Book Antiqua"/>
          <w:b/>
        </w:rPr>
        <w:t>First decision:</w:t>
      </w:r>
      <w:r w:rsidR="00526FC9" w:rsidRPr="00526FC9">
        <w:rPr>
          <w:rFonts w:ascii="Book Antiqua" w:eastAsia="宋体" w:hAnsi="Book Antiqua"/>
          <w:lang w:eastAsia="zh-CN"/>
        </w:rPr>
        <w:t xml:space="preserve"> June 24, 2015</w:t>
      </w:r>
    </w:p>
    <w:p w14:paraId="03C8C99E" w14:textId="325BBA7D" w:rsidR="00054273" w:rsidRPr="00526FC9" w:rsidRDefault="00054273" w:rsidP="00526FC9">
      <w:pPr>
        <w:spacing w:line="360" w:lineRule="auto"/>
        <w:jc w:val="both"/>
        <w:rPr>
          <w:rFonts w:ascii="Book Antiqua" w:hAnsi="Book Antiqua"/>
          <w:b/>
        </w:rPr>
      </w:pPr>
      <w:r w:rsidRPr="00526FC9">
        <w:rPr>
          <w:rFonts w:ascii="Book Antiqua" w:hAnsi="Book Antiqua"/>
          <w:b/>
        </w:rPr>
        <w:t>Revised:</w:t>
      </w:r>
      <w:r w:rsidR="00526FC9" w:rsidRPr="00526FC9">
        <w:rPr>
          <w:rFonts w:ascii="Book Antiqua" w:eastAsia="宋体" w:hAnsi="Book Antiqua"/>
          <w:b/>
          <w:lang w:eastAsia="zh-CN"/>
        </w:rPr>
        <w:t xml:space="preserve"> </w:t>
      </w:r>
      <w:r w:rsidR="00526FC9" w:rsidRPr="00526FC9">
        <w:rPr>
          <w:rFonts w:ascii="Book Antiqua" w:eastAsia="宋体" w:hAnsi="Book Antiqua"/>
          <w:lang w:eastAsia="zh-CN"/>
        </w:rPr>
        <w:t>August 1, 2015</w:t>
      </w:r>
      <w:r w:rsidRPr="00526FC9">
        <w:rPr>
          <w:rFonts w:ascii="Book Antiqua" w:hAnsi="Book Antiqua"/>
        </w:rPr>
        <w:t xml:space="preserve">  </w:t>
      </w:r>
    </w:p>
    <w:p w14:paraId="48EB6486" w14:textId="008B6498" w:rsidR="00054273" w:rsidRPr="00CC5435" w:rsidRDefault="00054273" w:rsidP="00CC5435">
      <w:pPr>
        <w:rPr>
          <w:rFonts w:ascii="Book Antiqua" w:hAnsi="Book Antiqua" w:cs="宋体"/>
        </w:rPr>
      </w:pPr>
      <w:r w:rsidRPr="00526FC9">
        <w:rPr>
          <w:rFonts w:ascii="Book Antiqua" w:hAnsi="Book Antiqua"/>
          <w:b/>
        </w:rPr>
        <w:t xml:space="preserve">Accepted: </w:t>
      </w:r>
      <w:r w:rsidR="00CC5435">
        <w:rPr>
          <w:rFonts w:ascii="Book Antiqua" w:hAnsi="Book Antiqua" w:cs="宋体"/>
        </w:rPr>
        <w:t>September 7</w:t>
      </w:r>
      <w:r w:rsidR="00CC5435" w:rsidRPr="00AF30D4">
        <w:rPr>
          <w:rFonts w:ascii="Book Antiqua" w:hAnsi="Book Antiqua" w:cs="宋体"/>
        </w:rPr>
        <w:t>, 2015</w:t>
      </w:r>
      <w:r w:rsidRPr="00526FC9">
        <w:rPr>
          <w:rFonts w:ascii="Book Antiqua" w:hAnsi="Book Antiqua"/>
          <w:b/>
        </w:rPr>
        <w:t xml:space="preserve"> </w:t>
      </w:r>
    </w:p>
    <w:p w14:paraId="097C5661" w14:textId="77777777" w:rsidR="00054273" w:rsidRPr="00526FC9" w:rsidRDefault="00054273" w:rsidP="00526FC9">
      <w:pPr>
        <w:spacing w:line="360" w:lineRule="auto"/>
        <w:jc w:val="both"/>
        <w:rPr>
          <w:rFonts w:ascii="Book Antiqua" w:hAnsi="Book Antiqua"/>
          <w:b/>
        </w:rPr>
      </w:pPr>
      <w:r w:rsidRPr="00526FC9">
        <w:rPr>
          <w:rFonts w:ascii="Book Antiqua" w:hAnsi="Book Antiqua"/>
          <w:b/>
        </w:rPr>
        <w:t>Article in press:</w:t>
      </w:r>
      <w:r w:rsidRPr="00526FC9">
        <w:rPr>
          <w:rFonts w:ascii="Book Antiqua" w:hAnsi="Book Antiqua"/>
        </w:rPr>
        <w:t xml:space="preserve">    </w:t>
      </w:r>
    </w:p>
    <w:p w14:paraId="020A77B9" w14:textId="77777777" w:rsidR="00054273" w:rsidRPr="00526FC9" w:rsidRDefault="00054273" w:rsidP="00526FC9">
      <w:pPr>
        <w:spacing w:line="360" w:lineRule="auto"/>
        <w:jc w:val="both"/>
        <w:rPr>
          <w:rFonts w:ascii="Book Antiqua" w:hAnsi="Book Antiqua"/>
          <w:b/>
        </w:rPr>
      </w:pPr>
      <w:r w:rsidRPr="00526FC9">
        <w:rPr>
          <w:rFonts w:ascii="Book Antiqua" w:hAnsi="Book Antiqua"/>
          <w:b/>
        </w:rPr>
        <w:t xml:space="preserve">Published online: </w:t>
      </w:r>
    </w:p>
    <w:p w14:paraId="26D17BD1" w14:textId="77777777" w:rsidR="00054273" w:rsidRPr="00526FC9" w:rsidRDefault="00054273" w:rsidP="00526FC9">
      <w:pPr>
        <w:spacing w:line="360" w:lineRule="auto"/>
        <w:jc w:val="both"/>
        <w:rPr>
          <w:rFonts w:ascii="Book Antiqua" w:eastAsia="宋体" w:hAnsi="Book Antiqua" w:cs="Calibri"/>
          <w:bCs/>
          <w:lang w:eastAsia="zh-CN"/>
        </w:rPr>
      </w:pPr>
    </w:p>
    <w:p w14:paraId="2DD3B61F" w14:textId="77777777" w:rsidR="00526FC9" w:rsidRPr="00526FC9" w:rsidRDefault="00526FC9" w:rsidP="00526FC9">
      <w:pPr>
        <w:spacing w:line="360" w:lineRule="auto"/>
        <w:jc w:val="both"/>
        <w:rPr>
          <w:rFonts w:ascii="Book Antiqua" w:hAnsi="Book Antiqua" w:cs="Calibri"/>
          <w:b/>
          <w:bCs/>
        </w:rPr>
      </w:pPr>
      <w:r w:rsidRPr="00526FC9">
        <w:rPr>
          <w:rFonts w:ascii="Book Antiqua" w:hAnsi="Book Antiqua" w:cs="Calibri"/>
          <w:b/>
          <w:bCs/>
        </w:rPr>
        <w:br w:type="page"/>
      </w:r>
    </w:p>
    <w:p w14:paraId="10D5917A" w14:textId="040E25FB" w:rsidR="00CD16CA" w:rsidRPr="00526FC9" w:rsidRDefault="000E4037" w:rsidP="00526FC9">
      <w:pPr>
        <w:spacing w:line="360" w:lineRule="auto"/>
        <w:jc w:val="both"/>
        <w:rPr>
          <w:rFonts w:ascii="Book Antiqua" w:hAnsi="Book Antiqua" w:cs="Calibri"/>
          <w:b/>
          <w:bCs/>
        </w:rPr>
      </w:pPr>
      <w:r w:rsidRPr="00526FC9">
        <w:rPr>
          <w:rFonts w:ascii="Book Antiqua" w:hAnsi="Book Antiqua" w:cs="Calibri"/>
          <w:b/>
          <w:bCs/>
        </w:rPr>
        <w:lastRenderedPageBreak/>
        <w:t>Abstract</w:t>
      </w:r>
    </w:p>
    <w:p w14:paraId="4D531E20" w14:textId="7579AD58" w:rsidR="00F120BE" w:rsidRPr="00526FC9" w:rsidRDefault="0084795C" w:rsidP="00526FC9">
      <w:pPr>
        <w:spacing w:line="360" w:lineRule="auto"/>
        <w:jc w:val="both"/>
        <w:rPr>
          <w:rFonts w:ascii="Book Antiqua" w:hAnsi="Book Antiqua" w:cs="Calibri"/>
          <w:bCs/>
        </w:rPr>
      </w:pPr>
      <w:r w:rsidRPr="00526FC9">
        <w:rPr>
          <w:rFonts w:ascii="Book Antiqua" w:hAnsi="Book Antiqua" w:cs="Calibri"/>
          <w:bCs/>
        </w:rPr>
        <w:t>Adjuvant chemotherapy has become a standard treatment of advanced rectal cancer</w:t>
      </w:r>
      <w:r w:rsidR="004F6A0C" w:rsidRPr="00526FC9">
        <w:rPr>
          <w:rFonts w:ascii="Book Antiqua" w:hAnsi="Book Antiqua" w:cs="Calibri"/>
          <w:bCs/>
        </w:rPr>
        <w:t xml:space="preserve"> in the west</w:t>
      </w:r>
      <w:r w:rsidRPr="00526FC9">
        <w:rPr>
          <w:rFonts w:ascii="Book Antiqua" w:hAnsi="Book Antiqua" w:cs="Calibri"/>
          <w:bCs/>
        </w:rPr>
        <w:t xml:space="preserve">. </w:t>
      </w:r>
      <w:r w:rsidR="004F6A0C" w:rsidRPr="00526FC9">
        <w:rPr>
          <w:rFonts w:ascii="Book Antiqua" w:hAnsi="Book Antiqua" w:cs="Calibri"/>
          <w:bCs/>
        </w:rPr>
        <w:t xml:space="preserve">The benefits of adjuvant chemotherapy after surgery alone have been well established. However, </w:t>
      </w:r>
      <w:r w:rsidR="00E37E52" w:rsidRPr="00526FC9">
        <w:rPr>
          <w:rFonts w:ascii="Book Antiqua" w:hAnsi="Book Antiqua" w:cs="Calibri"/>
          <w:bCs/>
        </w:rPr>
        <w:t xml:space="preserve">controversy surrounds the use adjuvant chemotherapy in patients who received </w:t>
      </w:r>
      <w:r w:rsidR="004F6A0C" w:rsidRPr="00526FC9">
        <w:rPr>
          <w:rFonts w:ascii="Book Antiqua" w:hAnsi="Book Antiqua" w:cs="Calibri"/>
          <w:bCs/>
        </w:rPr>
        <w:t xml:space="preserve">preoperative </w:t>
      </w:r>
      <w:r w:rsidR="00E37E52" w:rsidRPr="00526FC9">
        <w:rPr>
          <w:rFonts w:ascii="Book Antiqua" w:hAnsi="Book Antiqua" w:cs="Calibri"/>
          <w:bCs/>
        </w:rPr>
        <w:t>chemoradiotherapy, despite it being recommended by a number of international guidelines.</w:t>
      </w:r>
      <w:r w:rsidR="004F6A0C" w:rsidRPr="00526FC9">
        <w:rPr>
          <w:rFonts w:ascii="Book Antiqua" w:hAnsi="Book Antiqua" w:cs="Calibri"/>
          <w:bCs/>
        </w:rPr>
        <w:t xml:space="preserve"> Results of re</w:t>
      </w:r>
      <w:r w:rsidR="00CC5A15" w:rsidRPr="00526FC9">
        <w:rPr>
          <w:rFonts w:ascii="Book Antiqua" w:hAnsi="Book Antiqua" w:cs="Calibri"/>
          <w:bCs/>
        </w:rPr>
        <w:t>c</w:t>
      </w:r>
      <w:r w:rsidR="004F6A0C" w:rsidRPr="00526FC9">
        <w:rPr>
          <w:rFonts w:ascii="Book Antiqua" w:hAnsi="Book Antiqua" w:cs="Calibri"/>
          <w:bCs/>
        </w:rPr>
        <w:t xml:space="preserve">ent multicentre randomised control trials showed no benefit of adjuvant chemotherapy in </w:t>
      </w:r>
      <w:r w:rsidR="00E37E52" w:rsidRPr="00526FC9">
        <w:rPr>
          <w:rFonts w:ascii="Book Antiqua" w:hAnsi="Book Antiqua" w:cs="Calibri"/>
          <w:bCs/>
        </w:rPr>
        <w:t xml:space="preserve">terms of </w:t>
      </w:r>
      <w:r w:rsidR="004F6A0C" w:rsidRPr="00526FC9">
        <w:rPr>
          <w:rFonts w:ascii="Book Antiqua" w:hAnsi="Book Antiqua" w:cs="Calibri"/>
          <w:bCs/>
        </w:rPr>
        <w:t>survival and rates of</w:t>
      </w:r>
      <w:r w:rsidR="00E37E52" w:rsidRPr="00526FC9">
        <w:rPr>
          <w:rFonts w:ascii="Book Antiqua" w:hAnsi="Book Antiqua" w:cs="Calibri"/>
          <w:bCs/>
        </w:rPr>
        <w:t xml:space="preserve"> distant metastases.</w:t>
      </w:r>
      <w:r w:rsidR="003E432A" w:rsidRPr="00526FC9">
        <w:rPr>
          <w:rFonts w:ascii="Book Antiqua" w:hAnsi="Book Antiqua" w:cs="Calibri"/>
          <w:bCs/>
        </w:rPr>
        <w:t xml:space="preserve"> </w:t>
      </w:r>
      <w:r w:rsidR="003E432A" w:rsidRPr="00526FC9">
        <w:rPr>
          <w:rFonts w:ascii="Book Antiqua" w:hAnsi="Book Antiqua" w:cs="Times"/>
        </w:rPr>
        <w:t>However, concerns exist regarding the quality of the studies including inadequate staging modalities, out-dated chemotherapeutic regimens and surgical approaches and small sample sizes. It has become evident that not all the patients respond to adjuvant chemotherapy and more personalised approach should be employed when considering the benefits of adjuvant chemotherapy.</w:t>
      </w:r>
      <w:r w:rsidR="00E37E52" w:rsidRPr="00526FC9">
        <w:rPr>
          <w:rFonts w:ascii="Book Antiqua" w:hAnsi="Book Antiqua" w:cs="Calibri"/>
          <w:bCs/>
        </w:rPr>
        <w:t xml:space="preserve"> The present review discusses the strengths and weaknesses of</w:t>
      </w:r>
      <w:r w:rsidR="003E432A" w:rsidRPr="00526FC9">
        <w:rPr>
          <w:rFonts w:ascii="Book Antiqua" w:hAnsi="Book Antiqua" w:cs="Calibri"/>
          <w:bCs/>
        </w:rPr>
        <w:t xml:space="preserve"> the</w:t>
      </w:r>
      <w:r w:rsidR="00E37E52" w:rsidRPr="00526FC9">
        <w:rPr>
          <w:rFonts w:ascii="Book Antiqua" w:hAnsi="Book Antiqua" w:cs="Calibri"/>
          <w:bCs/>
        </w:rPr>
        <w:t xml:space="preserve"> current evidence-base and </w:t>
      </w:r>
      <w:r w:rsidR="003E432A" w:rsidRPr="00526FC9">
        <w:rPr>
          <w:rFonts w:ascii="Book Antiqua" w:hAnsi="Book Antiqua" w:cs="Calibri"/>
          <w:bCs/>
        </w:rPr>
        <w:t>suggests improvements for future studies.</w:t>
      </w:r>
    </w:p>
    <w:p w14:paraId="510EFBF1" w14:textId="77777777" w:rsidR="00E4773D" w:rsidRPr="00526FC9" w:rsidRDefault="00E4773D" w:rsidP="00526FC9">
      <w:pPr>
        <w:spacing w:line="360" w:lineRule="auto"/>
        <w:jc w:val="both"/>
        <w:rPr>
          <w:rFonts w:ascii="Book Antiqua" w:hAnsi="Book Antiqua" w:cs="Calibri"/>
          <w:b/>
          <w:bCs/>
        </w:rPr>
      </w:pPr>
    </w:p>
    <w:p w14:paraId="7DC7EA72" w14:textId="3324311D" w:rsidR="003072FB" w:rsidRPr="00526FC9" w:rsidRDefault="000210D1" w:rsidP="00526FC9">
      <w:pPr>
        <w:spacing w:line="360" w:lineRule="auto"/>
        <w:jc w:val="both"/>
        <w:rPr>
          <w:rFonts w:ascii="Book Antiqua" w:eastAsia="宋体" w:hAnsi="Book Antiqua" w:cs="Calibri"/>
          <w:bCs/>
          <w:lang w:eastAsia="zh-CN"/>
        </w:rPr>
      </w:pPr>
      <w:r w:rsidRPr="00526FC9">
        <w:rPr>
          <w:rFonts w:ascii="Book Antiqua" w:hAnsi="Book Antiqua" w:cs="Calibri"/>
          <w:b/>
          <w:bCs/>
        </w:rPr>
        <w:t xml:space="preserve">Key words: </w:t>
      </w:r>
      <w:r w:rsidR="00526FC9" w:rsidRPr="00526FC9">
        <w:rPr>
          <w:rFonts w:ascii="Book Antiqua" w:hAnsi="Book Antiqua" w:cs="Calibri"/>
          <w:bCs/>
        </w:rPr>
        <w:t>R</w:t>
      </w:r>
      <w:r w:rsidRPr="00526FC9">
        <w:rPr>
          <w:rFonts w:ascii="Book Antiqua" w:hAnsi="Book Antiqua" w:cs="Calibri"/>
          <w:bCs/>
        </w:rPr>
        <w:t>ectal cancer</w:t>
      </w:r>
      <w:r w:rsidR="00526FC9" w:rsidRPr="00526FC9">
        <w:rPr>
          <w:rFonts w:ascii="Book Antiqua" w:eastAsia="宋体" w:hAnsi="Book Antiqua" w:cs="Calibri"/>
          <w:bCs/>
          <w:lang w:eastAsia="zh-CN"/>
        </w:rPr>
        <w:t>;</w:t>
      </w:r>
      <w:r w:rsidRPr="00526FC9">
        <w:rPr>
          <w:rFonts w:ascii="Book Antiqua" w:hAnsi="Book Antiqua" w:cs="Calibri"/>
          <w:bCs/>
        </w:rPr>
        <w:t xml:space="preserve"> </w:t>
      </w:r>
      <w:r w:rsidR="00526FC9" w:rsidRPr="00526FC9">
        <w:rPr>
          <w:rFonts w:ascii="Book Antiqua" w:hAnsi="Book Antiqua" w:cs="Calibri"/>
          <w:bCs/>
        </w:rPr>
        <w:t>A</w:t>
      </w:r>
      <w:r w:rsidR="00E4773D" w:rsidRPr="00526FC9">
        <w:rPr>
          <w:rFonts w:ascii="Book Antiqua" w:hAnsi="Book Antiqua" w:cs="Calibri"/>
          <w:bCs/>
        </w:rPr>
        <w:t>djuvant chemotherapy</w:t>
      </w:r>
    </w:p>
    <w:p w14:paraId="2DFE95FC" w14:textId="77777777" w:rsidR="00526FC9" w:rsidRPr="00526FC9" w:rsidRDefault="00526FC9" w:rsidP="00526FC9">
      <w:pPr>
        <w:spacing w:line="360" w:lineRule="auto"/>
        <w:jc w:val="both"/>
        <w:rPr>
          <w:rFonts w:ascii="Book Antiqua" w:eastAsia="宋体" w:hAnsi="Book Antiqua" w:cs="Calibri"/>
          <w:bCs/>
          <w:lang w:eastAsia="zh-CN"/>
        </w:rPr>
      </w:pPr>
    </w:p>
    <w:p w14:paraId="3A9360EB" w14:textId="77777777" w:rsidR="00526FC9" w:rsidRPr="00526FC9" w:rsidRDefault="00526FC9" w:rsidP="00526FC9">
      <w:pPr>
        <w:spacing w:line="360" w:lineRule="auto"/>
        <w:jc w:val="both"/>
        <w:rPr>
          <w:rFonts w:ascii="Book Antiqua" w:hAnsi="Book Antiqua" w:cs="Arial"/>
        </w:rPr>
      </w:pPr>
      <w:proofErr w:type="gramStart"/>
      <w:r w:rsidRPr="00526FC9">
        <w:rPr>
          <w:rFonts w:ascii="Book Antiqua" w:hAnsi="Book Antiqua"/>
          <w:b/>
        </w:rPr>
        <w:t xml:space="preserve">© </w:t>
      </w:r>
      <w:r w:rsidRPr="00526FC9">
        <w:rPr>
          <w:rFonts w:ascii="Book Antiqua" w:hAnsi="Book Antiqua" w:cs="Arial"/>
          <w:b/>
        </w:rPr>
        <w:t>The Author(s) 2015.</w:t>
      </w:r>
      <w:proofErr w:type="gramEnd"/>
      <w:r w:rsidRPr="00526FC9">
        <w:rPr>
          <w:rFonts w:ascii="Book Antiqua" w:hAnsi="Book Antiqua" w:cs="Arial"/>
        </w:rPr>
        <w:t xml:space="preserve"> Published by </w:t>
      </w:r>
      <w:proofErr w:type="spellStart"/>
      <w:r w:rsidRPr="00526FC9">
        <w:rPr>
          <w:rFonts w:ascii="Book Antiqua" w:hAnsi="Book Antiqua" w:cs="Arial"/>
        </w:rPr>
        <w:t>Baishideng</w:t>
      </w:r>
      <w:proofErr w:type="spellEnd"/>
      <w:r w:rsidRPr="00526FC9">
        <w:rPr>
          <w:rFonts w:ascii="Book Antiqua" w:hAnsi="Book Antiqua" w:cs="Arial"/>
        </w:rPr>
        <w:t xml:space="preserve"> Publishing Group Inc. All rights reserved.</w:t>
      </w:r>
    </w:p>
    <w:p w14:paraId="0E7CEAD9" w14:textId="77777777" w:rsidR="00526FC9" w:rsidRPr="00526FC9" w:rsidRDefault="00526FC9" w:rsidP="00526FC9">
      <w:pPr>
        <w:spacing w:line="360" w:lineRule="auto"/>
        <w:jc w:val="both"/>
        <w:rPr>
          <w:rFonts w:ascii="Book Antiqua" w:eastAsia="宋体" w:hAnsi="Book Antiqua" w:cs="Calibri"/>
          <w:bCs/>
          <w:lang w:eastAsia="zh-CN"/>
        </w:rPr>
      </w:pPr>
    </w:p>
    <w:p w14:paraId="734015E4" w14:textId="185D0AFA" w:rsidR="00E4773D" w:rsidRPr="00526FC9" w:rsidRDefault="00E4773D" w:rsidP="00526FC9">
      <w:pPr>
        <w:spacing w:line="360" w:lineRule="auto"/>
        <w:jc w:val="both"/>
        <w:rPr>
          <w:rFonts w:ascii="Book Antiqua" w:hAnsi="Book Antiqua" w:cs="Calibri"/>
          <w:bCs/>
        </w:rPr>
      </w:pPr>
      <w:r w:rsidRPr="00526FC9">
        <w:rPr>
          <w:rFonts w:ascii="Book Antiqua" w:hAnsi="Book Antiqua" w:cs="Calibri"/>
          <w:b/>
          <w:bCs/>
        </w:rPr>
        <w:t>Core tip</w:t>
      </w:r>
      <w:r w:rsidR="00510367" w:rsidRPr="00526FC9">
        <w:rPr>
          <w:rFonts w:ascii="Book Antiqua" w:eastAsia="宋体" w:hAnsi="Book Antiqua" w:cs="Calibri"/>
          <w:bCs/>
          <w:lang w:eastAsia="zh-CN"/>
        </w:rPr>
        <w:t xml:space="preserve">: </w:t>
      </w:r>
      <w:r w:rsidR="003072FB" w:rsidRPr="00526FC9">
        <w:rPr>
          <w:rFonts w:ascii="Book Antiqua" w:hAnsi="Book Antiqua" w:cs="Calibri"/>
          <w:bCs/>
        </w:rPr>
        <w:t>Adjuvant chemotherapy</w:t>
      </w:r>
      <w:r w:rsidR="006E3160" w:rsidRPr="00526FC9">
        <w:rPr>
          <w:rFonts w:ascii="Book Antiqua" w:hAnsi="Book Antiqua" w:cs="Calibri"/>
          <w:bCs/>
        </w:rPr>
        <w:t xml:space="preserve"> for rectal cancer</w:t>
      </w:r>
      <w:r w:rsidR="003072FB" w:rsidRPr="00526FC9">
        <w:rPr>
          <w:rFonts w:ascii="Book Antiqua" w:hAnsi="Book Antiqua" w:cs="Calibri"/>
          <w:bCs/>
        </w:rPr>
        <w:t xml:space="preserve"> is a</w:t>
      </w:r>
      <w:r w:rsidR="006E3160" w:rsidRPr="00526FC9">
        <w:rPr>
          <w:rFonts w:ascii="Book Antiqua" w:hAnsi="Book Antiqua" w:cs="Calibri"/>
          <w:bCs/>
        </w:rPr>
        <w:t xml:space="preserve"> contentious issue despite its widespread use. Recent randomised controlled trials have shown no benefit in survival of ad</w:t>
      </w:r>
      <w:r w:rsidR="003E01BE" w:rsidRPr="00526FC9">
        <w:rPr>
          <w:rFonts w:ascii="Book Antiqua" w:hAnsi="Book Antiqua" w:cs="Calibri"/>
          <w:bCs/>
        </w:rPr>
        <w:t>juvant chemotherapy</w:t>
      </w:r>
      <w:r w:rsidR="006E3160" w:rsidRPr="00526FC9">
        <w:rPr>
          <w:rFonts w:ascii="Book Antiqua" w:hAnsi="Book Antiqua" w:cs="Calibri"/>
          <w:bCs/>
        </w:rPr>
        <w:t xml:space="preserve"> in patients treated with preoperative chemoradiotherapy. </w:t>
      </w:r>
      <w:r w:rsidR="003E01BE" w:rsidRPr="00526FC9">
        <w:rPr>
          <w:rFonts w:ascii="Book Antiqua" w:hAnsi="Book Antiqua" w:cs="Calibri"/>
          <w:bCs/>
        </w:rPr>
        <w:t>It is becomin</w:t>
      </w:r>
      <w:r w:rsidR="009E0028" w:rsidRPr="00526FC9">
        <w:rPr>
          <w:rFonts w:ascii="Book Antiqua" w:hAnsi="Book Antiqua" w:cs="Calibri"/>
          <w:bCs/>
        </w:rPr>
        <w:t xml:space="preserve">g evident that not all </w:t>
      </w:r>
      <w:r w:rsidR="003E01BE" w:rsidRPr="00526FC9">
        <w:rPr>
          <w:rFonts w:ascii="Book Antiqua" w:hAnsi="Book Antiqua" w:cs="Calibri"/>
          <w:bCs/>
        </w:rPr>
        <w:t xml:space="preserve">patients benefit from adjuvant chemotherapy and identification of these patients should be the focus of future studies. The present review discusses the current evidence-base for adjuvant chemotherapy in rectal cancer and provides directions for future research. </w:t>
      </w:r>
    </w:p>
    <w:p w14:paraId="5E9F297E" w14:textId="77777777" w:rsidR="00526FC9" w:rsidRPr="00526FC9" w:rsidRDefault="00526FC9" w:rsidP="00526FC9">
      <w:pPr>
        <w:spacing w:line="360" w:lineRule="auto"/>
        <w:jc w:val="both"/>
        <w:rPr>
          <w:rFonts w:ascii="Book Antiqua" w:eastAsia="宋体" w:hAnsi="Book Antiqua" w:cs="Calibri"/>
          <w:bCs/>
          <w:lang w:val="en" w:eastAsia="zh-CN"/>
        </w:rPr>
      </w:pPr>
    </w:p>
    <w:p w14:paraId="61F38088" w14:textId="42872C8B" w:rsidR="00526FC9" w:rsidRPr="00526FC9" w:rsidRDefault="00526FC9" w:rsidP="00526FC9">
      <w:pPr>
        <w:spacing w:line="360" w:lineRule="auto"/>
        <w:jc w:val="both"/>
        <w:rPr>
          <w:rFonts w:ascii="Book Antiqua" w:eastAsia="宋体" w:hAnsi="Book Antiqua" w:cs="Calibri"/>
          <w:bCs/>
          <w:lang w:eastAsia="zh-CN"/>
        </w:rPr>
      </w:pPr>
      <w:proofErr w:type="spellStart"/>
      <w:r w:rsidRPr="00526FC9">
        <w:rPr>
          <w:rFonts w:ascii="Book Antiqua" w:hAnsi="Book Antiqua" w:cs="Calibri"/>
          <w:bCs/>
        </w:rPr>
        <w:lastRenderedPageBreak/>
        <w:t>Milinis</w:t>
      </w:r>
      <w:proofErr w:type="spellEnd"/>
      <w:r w:rsidRPr="00526FC9">
        <w:rPr>
          <w:rFonts w:ascii="Book Antiqua" w:eastAsia="宋体" w:hAnsi="Book Antiqua" w:cs="Calibri"/>
          <w:bCs/>
          <w:lang w:eastAsia="zh-CN"/>
        </w:rPr>
        <w:t xml:space="preserve"> K</w:t>
      </w:r>
      <w:r w:rsidRPr="00526FC9">
        <w:rPr>
          <w:rFonts w:ascii="Book Antiqua" w:hAnsi="Book Antiqua" w:cs="Calibri"/>
          <w:bCs/>
        </w:rPr>
        <w:t>, Thornton</w:t>
      </w:r>
      <w:r w:rsidRPr="00526FC9">
        <w:rPr>
          <w:rFonts w:ascii="Book Antiqua" w:eastAsia="宋体" w:hAnsi="Book Antiqua" w:cs="Calibri"/>
          <w:bCs/>
          <w:lang w:eastAsia="zh-CN"/>
        </w:rPr>
        <w:t xml:space="preserve"> M</w:t>
      </w:r>
      <w:r w:rsidRPr="00526FC9">
        <w:rPr>
          <w:rFonts w:ascii="Book Antiqua" w:hAnsi="Book Antiqua" w:cs="Calibri"/>
          <w:bCs/>
        </w:rPr>
        <w:t xml:space="preserve">, </w:t>
      </w:r>
      <w:proofErr w:type="spellStart"/>
      <w:r w:rsidRPr="00526FC9">
        <w:rPr>
          <w:rFonts w:ascii="Book Antiqua" w:hAnsi="Book Antiqua" w:cs="Calibri"/>
          <w:bCs/>
        </w:rPr>
        <w:t>Montazeri</w:t>
      </w:r>
      <w:proofErr w:type="spellEnd"/>
      <w:r w:rsidRPr="00526FC9">
        <w:rPr>
          <w:rFonts w:ascii="Book Antiqua" w:eastAsia="宋体" w:hAnsi="Book Antiqua" w:cs="Calibri"/>
          <w:bCs/>
          <w:lang w:eastAsia="zh-CN"/>
        </w:rPr>
        <w:t xml:space="preserve"> A</w:t>
      </w:r>
      <w:r w:rsidRPr="00526FC9">
        <w:rPr>
          <w:rFonts w:ascii="Book Antiqua" w:hAnsi="Book Antiqua" w:cs="Calibri"/>
          <w:bCs/>
        </w:rPr>
        <w:t>,</w:t>
      </w:r>
      <w:r w:rsidRPr="00526FC9">
        <w:rPr>
          <w:rFonts w:ascii="Book Antiqua" w:hAnsi="Book Antiqua"/>
        </w:rPr>
        <w:t xml:space="preserve"> </w:t>
      </w:r>
      <w:proofErr w:type="gramStart"/>
      <w:r w:rsidRPr="00526FC9">
        <w:rPr>
          <w:rFonts w:ascii="Book Antiqua" w:hAnsi="Book Antiqua"/>
        </w:rPr>
        <w:t>Rooney</w:t>
      </w:r>
      <w:proofErr w:type="gramEnd"/>
      <w:r w:rsidRPr="00526FC9">
        <w:rPr>
          <w:rFonts w:ascii="Book Antiqua" w:eastAsia="宋体" w:hAnsi="Book Antiqua"/>
          <w:lang w:eastAsia="zh-CN"/>
        </w:rPr>
        <w:t xml:space="preserve"> PS.</w:t>
      </w:r>
      <w:r w:rsidRPr="00526FC9">
        <w:rPr>
          <w:rFonts w:ascii="Book Antiqua" w:hAnsi="Book Antiqua" w:cs="Calibri"/>
          <w:bCs/>
        </w:rPr>
        <w:t xml:space="preserve"> Adjuvant chemotherapy for rectal cancer</w:t>
      </w:r>
      <w:r w:rsidR="00FF5222">
        <w:rPr>
          <w:rFonts w:ascii="Book Antiqua" w:eastAsia="宋体" w:hAnsi="Book Antiqua" w:cs="Calibri" w:hint="eastAsia"/>
          <w:bCs/>
          <w:lang w:eastAsia="zh-CN"/>
        </w:rPr>
        <w:t>:</w:t>
      </w:r>
      <w:r w:rsidRPr="00526FC9">
        <w:rPr>
          <w:rFonts w:ascii="Book Antiqua" w:hAnsi="Book Antiqua" w:cs="Calibri"/>
          <w:bCs/>
        </w:rPr>
        <w:t xml:space="preserve"> </w:t>
      </w:r>
      <w:r w:rsidR="00FF5222" w:rsidRPr="00526FC9">
        <w:rPr>
          <w:rFonts w:ascii="Book Antiqua" w:hAnsi="Book Antiqua" w:cs="Calibri"/>
          <w:bCs/>
        </w:rPr>
        <w:t>I</w:t>
      </w:r>
      <w:r w:rsidRPr="00526FC9">
        <w:rPr>
          <w:rFonts w:ascii="Book Antiqua" w:hAnsi="Book Antiqua" w:cs="Calibri"/>
          <w:bCs/>
        </w:rPr>
        <w:t>s it needed?</w:t>
      </w:r>
      <w:r w:rsidRPr="00526FC9">
        <w:rPr>
          <w:rFonts w:ascii="Book Antiqua" w:eastAsia="宋体" w:hAnsi="Book Antiqua" w:cs="Calibri"/>
          <w:bCs/>
          <w:lang w:eastAsia="zh-CN"/>
        </w:rPr>
        <w:t xml:space="preserve"> </w:t>
      </w:r>
      <w:r w:rsidRPr="00526FC9">
        <w:rPr>
          <w:rFonts w:ascii="Book Antiqua" w:hAnsi="Book Antiqua"/>
          <w:i/>
          <w:iCs/>
        </w:rPr>
        <w:t xml:space="preserve">World J </w:t>
      </w:r>
      <w:proofErr w:type="spellStart"/>
      <w:r w:rsidRPr="00526FC9">
        <w:rPr>
          <w:rFonts w:ascii="Book Antiqua" w:hAnsi="Book Antiqua"/>
          <w:i/>
          <w:iCs/>
        </w:rPr>
        <w:t>Clin</w:t>
      </w:r>
      <w:proofErr w:type="spellEnd"/>
      <w:r w:rsidRPr="00526FC9">
        <w:rPr>
          <w:rFonts w:ascii="Book Antiqua" w:hAnsi="Book Antiqua"/>
          <w:i/>
          <w:iCs/>
        </w:rPr>
        <w:t xml:space="preserve"> </w:t>
      </w:r>
      <w:proofErr w:type="spellStart"/>
      <w:r w:rsidRPr="00526FC9">
        <w:rPr>
          <w:rFonts w:ascii="Book Antiqua" w:hAnsi="Book Antiqua"/>
          <w:i/>
          <w:iCs/>
        </w:rPr>
        <w:t>Oncol</w:t>
      </w:r>
      <w:proofErr w:type="spellEnd"/>
      <w:r w:rsidRPr="00526FC9">
        <w:rPr>
          <w:rFonts w:ascii="Book Antiqua" w:eastAsia="宋体" w:hAnsi="Book Antiqua"/>
          <w:i/>
          <w:iCs/>
          <w:lang w:eastAsia="zh-CN"/>
        </w:rPr>
        <w:t xml:space="preserve"> </w:t>
      </w:r>
      <w:r w:rsidRPr="00526FC9">
        <w:rPr>
          <w:rFonts w:ascii="Book Antiqua" w:eastAsia="宋体" w:hAnsi="Book Antiqua"/>
          <w:iCs/>
          <w:lang w:eastAsia="zh-CN"/>
        </w:rPr>
        <w:t xml:space="preserve">2015; </w:t>
      </w:r>
      <w:proofErr w:type="gramStart"/>
      <w:r w:rsidRPr="00526FC9">
        <w:rPr>
          <w:rFonts w:ascii="Book Antiqua" w:eastAsia="宋体" w:hAnsi="Book Antiqua"/>
          <w:iCs/>
          <w:lang w:eastAsia="zh-CN"/>
        </w:rPr>
        <w:t>In</w:t>
      </w:r>
      <w:proofErr w:type="gramEnd"/>
      <w:r w:rsidRPr="00526FC9">
        <w:rPr>
          <w:rFonts w:ascii="Book Antiqua" w:eastAsia="宋体" w:hAnsi="Book Antiqua"/>
          <w:iCs/>
          <w:lang w:eastAsia="zh-CN"/>
        </w:rPr>
        <w:t xml:space="preserve"> press</w:t>
      </w:r>
    </w:p>
    <w:p w14:paraId="38AA3A1C" w14:textId="77777777" w:rsidR="00E4773D" w:rsidRPr="00526FC9" w:rsidRDefault="00E4773D" w:rsidP="00526FC9">
      <w:pPr>
        <w:spacing w:line="360" w:lineRule="auto"/>
        <w:jc w:val="both"/>
        <w:rPr>
          <w:rFonts w:ascii="Book Antiqua" w:eastAsia="宋体" w:hAnsi="Book Antiqua" w:cs="Calibri"/>
          <w:bCs/>
          <w:lang w:eastAsia="zh-CN"/>
        </w:rPr>
      </w:pPr>
    </w:p>
    <w:p w14:paraId="0065E299" w14:textId="77777777" w:rsidR="00526FC9" w:rsidRPr="00526FC9" w:rsidRDefault="00526FC9" w:rsidP="00526FC9">
      <w:pPr>
        <w:spacing w:line="360" w:lineRule="auto"/>
        <w:jc w:val="both"/>
        <w:rPr>
          <w:rFonts w:ascii="Book Antiqua" w:hAnsi="Book Antiqua" w:cs="Calibri"/>
          <w:b/>
          <w:bCs/>
        </w:rPr>
      </w:pPr>
      <w:r w:rsidRPr="00526FC9">
        <w:rPr>
          <w:rFonts w:ascii="Book Antiqua" w:hAnsi="Book Antiqua" w:cs="Calibri"/>
          <w:b/>
          <w:bCs/>
        </w:rPr>
        <w:br w:type="page"/>
      </w:r>
    </w:p>
    <w:p w14:paraId="22DA5B3B" w14:textId="301DC045" w:rsidR="00CD16CA" w:rsidRPr="00526FC9" w:rsidRDefault="00526FC9" w:rsidP="00526FC9">
      <w:pPr>
        <w:spacing w:line="360" w:lineRule="auto"/>
        <w:jc w:val="both"/>
        <w:rPr>
          <w:rFonts w:ascii="Book Antiqua" w:hAnsi="Book Antiqua" w:cs="Calibri"/>
          <w:b/>
          <w:bCs/>
        </w:rPr>
      </w:pPr>
      <w:r w:rsidRPr="00526FC9">
        <w:rPr>
          <w:rFonts w:ascii="Book Antiqua" w:hAnsi="Book Antiqua" w:cs="Calibri"/>
          <w:b/>
          <w:bCs/>
        </w:rPr>
        <w:lastRenderedPageBreak/>
        <w:t>INTRODUCTION</w:t>
      </w:r>
    </w:p>
    <w:p w14:paraId="2DEAA334" w14:textId="51BFD9C7" w:rsidR="00CD16CA" w:rsidRPr="00526FC9" w:rsidRDefault="000F0FA3" w:rsidP="00526FC9">
      <w:pPr>
        <w:spacing w:line="360" w:lineRule="auto"/>
        <w:jc w:val="both"/>
        <w:rPr>
          <w:rFonts w:ascii="Book Antiqua" w:hAnsi="Book Antiqua" w:cs="Calibri"/>
          <w:bCs/>
        </w:rPr>
      </w:pPr>
      <w:r w:rsidRPr="00526FC9">
        <w:rPr>
          <w:rFonts w:ascii="Book Antiqua" w:hAnsi="Book Antiqua" w:cs="Calibri"/>
          <w:bCs/>
        </w:rPr>
        <w:t xml:space="preserve">The role of adjuvant chemotherapy in advanced rectal cancer in combination with preoperative chemoradiotherapy is controversial. </w:t>
      </w:r>
      <w:r w:rsidR="00CD16CA" w:rsidRPr="00526FC9">
        <w:rPr>
          <w:rFonts w:ascii="Book Antiqua" w:hAnsi="Book Antiqua" w:cs="Calibri"/>
          <w:bCs/>
        </w:rPr>
        <w:t>Colorectal cancer is a major cause of morbidity and mortality worldwide. It is the third most common cancer worldwide and the fou</w:t>
      </w:r>
      <w:r w:rsidR="00E46281" w:rsidRPr="00526FC9">
        <w:rPr>
          <w:rFonts w:ascii="Book Antiqua" w:hAnsi="Book Antiqua" w:cs="Calibri"/>
          <w:bCs/>
        </w:rPr>
        <w:t>rth most common cause of cancer-</w:t>
      </w:r>
      <w:r w:rsidR="00CD16CA" w:rsidRPr="00526FC9">
        <w:rPr>
          <w:rFonts w:ascii="Book Antiqua" w:hAnsi="Book Antiqua" w:cs="Calibri"/>
          <w:bCs/>
        </w:rPr>
        <w:t>related death</w:t>
      </w:r>
      <w:r w:rsidR="00F82C3A" w:rsidRPr="00526FC9">
        <w:rPr>
          <w:rFonts w:ascii="Book Antiqua" w:hAnsi="Book Antiqua" w:cs="Calibri"/>
          <w:bCs/>
        </w:rPr>
        <w:fldChar w:fldCharType="begin" w:fldLock="1"/>
      </w:r>
      <w:r w:rsidR="00695818" w:rsidRPr="00526FC9">
        <w:rPr>
          <w:rFonts w:ascii="Book Antiqua" w:hAnsi="Book Antiqua" w:cs="Calibri"/>
          <w:bCs/>
        </w:rPr>
        <w:instrText>ADDIN CSL_CITATION { "citationItems" : [ { "id" : "ITEM-1", "itemData" : { "DOI" : "978-0-9722522-2-5", "ISBN" : "9780972252225", "author" : [ { "dropping-particle" : "", "family" : "World Cancer Res. Fund (WCRF)", "given" : "Am. Inst. Cancer Res. (Aicr)", "non-dropping-particle" : "", "parse-names" : false, "suffix" : "" } ], "container-title" : "WCRF/AICR, Washington, DC", "id" : "ITEM-1", "issued" : { "date-parts" : [ [ "2007" ] ] }, "title" : "Food, Nutrition, Physical Activity, and the Prevention of Cancer: a Global Perspective", "type" : "book" }, "uris" : [ "http://www.mendeley.com/documents/?uuid=4e2aac81-f5e8-42df-ba72-d3e42677ea85" ] } ], "mendeley" : { "formattedCitation" : "&lt;sup&gt;[1]&lt;/sup&gt;", "plainTextFormattedCitation" : "[1]", "previouslyFormattedCitation" : "&lt;sup&gt;[1]&lt;/sup&gt;" }, "properties" : { "noteIndex" : 0 }, "schema" : "https://github.com/citation-style-language/schema/raw/master/csl-citation.json" }</w:instrText>
      </w:r>
      <w:r w:rsidR="00F82C3A" w:rsidRPr="00526FC9">
        <w:rPr>
          <w:rFonts w:ascii="Book Antiqua" w:hAnsi="Book Antiqua" w:cs="Calibri"/>
          <w:bCs/>
        </w:rPr>
        <w:fldChar w:fldCharType="separate"/>
      </w:r>
      <w:r w:rsidR="000A1AA9" w:rsidRPr="00526FC9">
        <w:rPr>
          <w:rFonts w:ascii="Book Antiqua" w:hAnsi="Book Antiqua" w:cs="Calibri"/>
          <w:bCs/>
          <w:noProof/>
          <w:vertAlign w:val="superscript"/>
        </w:rPr>
        <w:t>[1]</w:t>
      </w:r>
      <w:r w:rsidR="00F82C3A" w:rsidRPr="00526FC9">
        <w:rPr>
          <w:rFonts w:ascii="Book Antiqua" w:hAnsi="Book Antiqua" w:cs="Calibri"/>
          <w:bCs/>
        </w:rPr>
        <w:fldChar w:fldCharType="end"/>
      </w:r>
      <w:r w:rsidR="00F82C3A" w:rsidRPr="00526FC9">
        <w:rPr>
          <w:rFonts w:ascii="Book Antiqua" w:hAnsi="Book Antiqua" w:cs="Calibri"/>
          <w:bCs/>
        </w:rPr>
        <w:t xml:space="preserve">. </w:t>
      </w:r>
      <w:r w:rsidR="002E71D7" w:rsidRPr="00526FC9">
        <w:rPr>
          <w:rFonts w:ascii="Book Antiqua" w:hAnsi="Book Antiqua" w:cs="Calibri"/>
          <w:bCs/>
        </w:rPr>
        <w:t xml:space="preserve">Rectal cancer is defined as carcinoma arising </w:t>
      </w:r>
      <w:r w:rsidR="00F451E2" w:rsidRPr="00526FC9">
        <w:rPr>
          <w:rFonts w:ascii="Book Antiqua" w:hAnsi="Book Antiqua" w:cs="Calibri"/>
          <w:bCs/>
        </w:rPr>
        <w:t xml:space="preserve">in the distal </w:t>
      </w:r>
      <w:r w:rsidR="00CD16CA" w:rsidRPr="00526FC9">
        <w:rPr>
          <w:rFonts w:ascii="Book Antiqua" w:hAnsi="Book Antiqua" w:cs="Calibri"/>
          <w:bCs/>
        </w:rPr>
        <w:t>15 c</w:t>
      </w:r>
      <w:r w:rsidR="00CB2002">
        <w:rPr>
          <w:rFonts w:ascii="Book Antiqua" w:eastAsia="宋体" w:hAnsi="Book Antiqua" w:cs="Calibri" w:hint="eastAsia"/>
          <w:bCs/>
          <w:lang w:eastAsia="zh-CN"/>
        </w:rPr>
        <w:t>m</w:t>
      </w:r>
      <w:r w:rsidR="00CD16CA" w:rsidRPr="00526FC9">
        <w:rPr>
          <w:rFonts w:ascii="Book Antiqua" w:hAnsi="Book Antiqua" w:cs="Calibri"/>
          <w:bCs/>
        </w:rPr>
        <w:t xml:space="preserve"> </w:t>
      </w:r>
      <w:r w:rsidR="002E71D7" w:rsidRPr="00526FC9">
        <w:rPr>
          <w:rFonts w:ascii="Book Antiqua" w:hAnsi="Book Antiqua" w:cs="Calibri"/>
          <w:bCs/>
        </w:rPr>
        <w:t>from the anal verge</w:t>
      </w:r>
      <w:r w:rsidR="00F82C3A" w:rsidRPr="00526FC9">
        <w:rPr>
          <w:rFonts w:ascii="Book Antiqua" w:hAnsi="Book Antiqua" w:cs="Calibri"/>
          <w:bCs/>
        </w:rPr>
        <w:t>.</w:t>
      </w:r>
      <w:r w:rsidR="00CD16CA" w:rsidRPr="00526FC9">
        <w:rPr>
          <w:rFonts w:ascii="Book Antiqua" w:hAnsi="Book Antiqua" w:cs="Calibri"/>
          <w:bCs/>
        </w:rPr>
        <w:t xml:space="preserve"> It is </w:t>
      </w:r>
      <w:r w:rsidR="00526FC9">
        <w:rPr>
          <w:rFonts w:ascii="Book Antiqua" w:hAnsi="Book Antiqua" w:cs="Calibri"/>
          <w:bCs/>
        </w:rPr>
        <w:t>estimated that approximately 40</w:t>
      </w:r>
      <w:r w:rsidR="00CD16CA" w:rsidRPr="00526FC9">
        <w:rPr>
          <w:rFonts w:ascii="Book Antiqua" w:hAnsi="Book Antiqua" w:cs="Calibri"/>
          <w:bCs/>
        </w:rPr>
        <w:t xml:space="preserve">000 new cases of rectal cancer were diagnosed </w:t>
      </w:r>
      <w:r w:rsidR="0038622F" w:rsidRPr="00526FC9">
        <w:rPr>
          <w:rFonts w:ascii="Book Antiqua" w:hAnsi="Book Antiqua" w:cs="Calibri"/>
          <w:bCs/>
        </w:rPr>
        <w:t>in the U</w:t>
      </w:r>
      <w:r w:rsidR="00526FC9">
        <w:rPr>
          <w:rFonts w:ascii="Book Antiqua" w:eastAsia="宋体" w:hAnsi="Book Antiqua" w:cs="Calibri" w:hint="eastAsia"/>
          <w:bCs/>
          <w:lang w:eastAsia="zh-CN"/>
        </w:rPr>
        <w:t xml:space="preserve">nited </w:t>
      </w:r>
      <w:r w:rsidR="0038622F" w:rsidRPr="00526FC9">
        <w:rPr>
          <w:rFonts w:ascii="Book Antiqua" w:hAnsi="Book Antiqua" w:cs="Calibri"/>
          <w:bCs/>
        </w:rPr>
        <w:t>S</w:t>
      </w:r>
      <w:r w:rsidR="00526FC9">
        <w:rPr>
          <w:rFonts w:ascii="Book Antiqua" w:eastAsia="宋体" w:hAnsi="Book Antiqua" w:cs="Calibri" w:hint="eastAsia"/>
          <w:bCs/>
          <w:lang w:eastAsia="zh-CN"/>
        </w:rPr>
        <w:t>tates</w:t>
      </w:r>
      <w:r w:rsidR="00526FC9">
        <w:rPr>
          <w:rFonts w:ascii="Book Antiqua" w:hAnsi="Book Antiqua" w:cs="Calibri"/>
          <w:bCs/>
        </w:rPr>
        <w:t xml:space="preserve"> and 14</w:t>
      </w:r>
      <w:r w:rsidR="008F5A0A" w:rsidRPr="00526FC9">
        <w:rPr>
          <w:rFonts w:ascii="Book Antiqua" w:hAnsi="Book Antiqua" w:cs="Calibri"/>
          <w:bCs/>
        </w:rPr>
        <w:t>226 in the U</w:t>
      </w:r>
      <w:r w:rsidR="00526FC9">
        <w:rPr>
          <w:rFonts w:ascii="Book Antiqua" w:eastAsia="宋体" w:hAnsi="Book Antiqua" w:cs="Calibri" w:hint="eastAsia"/>
          <w:bCs/>
          <w:lang w:eastAsia="zh-CN"/>
        </w:rPr>
        <w:t xml:space="preserve">nited </w:t>
      </w:r>
      <w:r w:rsidR="008F5A0A" w:rsidRPr="00526FC9">
        <w:rPr>
          <w:rFonts w:ascii="Book Antiqua" w:hAnsi="Book Antiqua" w:cs="Calibri"/>
          <w:bCs/>
        </w:rPr>
        <w:t>K</w:t>
      </w:r>
      <w:r w:rsidR="00526FC9">
        <w:rPr>
          <w:rFonts w:ascii="Book Antiqua" w:eastAsia="宋体" w:hAnsi="Book Antiqua" w:cs="Calibri" w:hint="eastAsia"/>
          <w:bCs/>
          <w:lang w:eastAsia="zh-CN"/>
        </w:rPr>
        <w:t>ingdom</w:t>
      </w:r>
      <w:r w:rsidR="0038622F" w:rsidRPr="00526FC9">
        <w:rPr>
          <w:rFonts w:ascii="Book Antiqua" w:hAnsi="Book Antiqua" w:cs="Calibri"/>
          <w:bCs/>
        </w:rPr>
        <w:t xml:space="preserve"> </w:t>
      </w:r>
      <w:r w:rsidR="00CD16CA" w:rsidRPr="00526FC9">
        <w:rPr>
          <w:rFonts w:ascii="Book Antiqua" w:hAnsi="Book Antiqua" w:cs="Calibri"/>
          <w:bCs/>
        </w:rPr>
        <w:t>in 2014</w:t>
      </w:r>
      <w:r w:rsidR="00E36709" w:rsidRPr="00526FC9">
        <w:rPr>
          <w:rFonts w:ascii="Book Antiqua" w:hAnsi="Book Antiqua" w:cs="Calibri"/>
          <w:bCs/>
        </w:rPr>
        <w:fldChar w:fldCharType="begin" w:fldLock="1"/>
      </w:r>
      <w:r w:rsidR="00537BFB" w:rsidRPr="00526FC9">
        <w:rPr>
          <w:rFonts w:ascii="Book Antiqua" w:hAnsi="Book Antiqua" w:cs="Calibri"/>
          <w:bCs/>
        </w:rPr>
        <w:instrText>ADDIN CSL_CITATION { "citationItems" : [ { "id" : "ITEM-1", "itemData" : { "DOI" : "10.3322/caac.21220.", "ISSN" : "00079235", "PMID" : "24639052", "author" : [ { "dropping-particle" : "", "family" : "Siegel", "given" : "Rebecca", "non-dropping-particle" : "", "parse-names" : false, "suffix" : "" }, { "dropping-particle" : "", "family" : "Desantis", "given" : "Carol", "non-dropping-particle" : "", "parse-names" : false, "suffix" : "" }, { "dropping-particle" : "", "family" : "Jemal", "given" : "Ahmedin", "non-dropping-particle" : "", "parse-names" : false, "suffix" : "" } ], "container-title" : "CA: Cancer Journal for Clinicians", "id" : "ITEM-1", "issued" : { "date-parts" : [ [ "2014" ] ] }, "page" : "104-17", "title" : "Colorectal Cancer Statistics, 2014", "type" : "article-journal", "volume" : "64" }, "uris" : [ "http://www.mendeley.com/documents/?uuid=f72c0f40-d4c4-4663-984e-70c11889abe6" ] }, { "id" : "ITEM-2", "itemData" : { "URL" : "http://www.cancerresearchuk.org/cancer-info/cancerstats/types/bowel/incidence/uk-bowel-cancer-incidence-statistics", "accessed" : { "date-parts" : [ [ "2015", "3", "1" ] ] }, "id" : "ITEM-2", "issued" : { "date-parts" : [ [ "0" ] ] }, "title" : "Cancer Research UK", "type" : "webpage" }, "uris" : [ "http://www.mendeley.com/documents/?uuid=23e5e8ea-3124-46f0-850b-d19f5461f387" ] } ], "mendeley" : { "formattedCitation" : "&lt;sup&gt;[2,3]&lt;/sup&gt;", "plainTextFormattedCitation" : "[2,3]", "previouslyFormattedCitation" : "&lt;sup&gt;[2,3]&lt;/sup&gt;" }, "properties" : { "noteIndex" : 0 }, "schema" : "https://github.com/citation-style-language/schema/raw/master/csl-citation.json" }</w:instrText>
      </w:r>
      <w:r w:rsidR="00E36709" w:rsidRPr="00526FC9">
        <w:rPr>
          <w:rFonts w:ascii="Book Antiqua" w:hAnsi="Book Antiqua" w:cs="Calibri"/>
          <w:bCs/>
        </w:rPr>
        <w:fldChar w:fldCharType="separate"/>
      </w:r>
      <w:r w:rsidR="00695818" w:rsidRPr="00526FC9">
        <w:rPr>
          <w:rFonts w:ascii="Book Antiqua" w:hAnsi="Book Antiqua" w:cs="Calibri"/>
          <w:bCs/>
          <w:noProof/>
          <w:vertAlign w:val="superscript"/>
        </w:rPr>
        <w:t>[2,3]</w:t>
      </w:r>
      <w:r w:rsidR="00E36709" w:rsidRPr="00526FC9">
        <w:rPr>
          <w:rFonts w:ascii="Book Antiqua" w:hAnsi="Book Antiqua" w:cs="Calibri"/>
          <w:bCs/>
        </w:rPr>
        <w:fldChar w:fldCharType="end"/>
      </w:r>
      <w:r w:rsidR="00CD16CA" w:rsidRPr="00526FC9">
        <w:rPr>
          <w:rFonts w:ascii="Book Antiqua" w:hAnsi="Book Antiqua" w:cs="Calibri"/>
          <w:bCs/>
        </w:rPr>
        <w:t>. Surgical treatment is the cornerstone of curative therapy for rectal cancer. Indeed, patients with early disease (stage I, T1/2, node negative) can be effectively treated with surgical resection and 90% are expected to survive at 5 years</w:t>
      </w:r>
      <w:r w:rsidR="00CD16CA" w:rsidRPr="00526FC9">
        <w:rPr>
          <w:rFonts w:ascii="Book Antiqua" w:hAnsi="Book Antiqua" w:cs="Calibri"/>
          <w:bCs/>
        </w:rPr>
        <w:fldChar w:fldCharType="begin" w:fldLock="1"/>
      </w:r>
      <w:r w:rsidR="00695818" w:rsidRPr="00526FC9">
        <w:rPr>
          <w:rFonts w:ascii="Book Antiqua" w:hAnsi="Book Antiqua" w:cs="Calibri"/>
          <w:bCs/>
        </w:rPr>
        <w:instrText>ADDIN CSL_CITATION { "citationItems" : [ { "id" : "ITEM-1", "itemData" : { "DOI" : "10.1200/JCO.2004.08.173", "ISBN" : "0732-183X (Print)", "ISSN" : "0732183X", "PMID" : "15067027", "abstract" : "PURPOSE: To determine survival and relapse rates by T and N stage and treatment method in five randomized phase III North American rectal adjuvant studies. PATIENTS AND METHODS: Data were pooled from 3,791 eligible patients enrolled onto North Central Cancer Treatment Group (NCCTG) 79-47-51, NCCTG 86-47-51, US Gastrointestinal Intergroup 0114, National Surgical Adjuvant Breast and Bowel Project (NSABP) R01, and NSABP R02. Surgery alone (S) was the treatment arm in 179 patients. The remaining patients received adjuvant treatment as follows: irradiation (RT) alone (n = 281), RT + fluorouracil (FU) +/- semustine bolus chemotherapy (CT; n = 779), RT + protracted venous infusion CT (n = 325), RT + FU +/- leucovorin or levamisole bolus CT (n = 1,695), or CT alone (n = 532). Five-year follow-up was available in 94% of surviving patients, and 8-year follow-up, in 62%. RESULTS: Overall (OS) and disease-free survival were dependent on TN stage, NT stage, and treatment method. Even among N2 patients, T substage influenced 5-year OS (T1-2, 67%; T3, 44%; T4, 37%; P &lt;.001). Three risk groups of patients were defined: (1) intermediate (T1-2/N1, T3/N0), (2) moderately high (T1-2/N2, T3/N1, T4/N0), and (3) high (T3/N2, T4/N1, T4/N2). For intermediate-risk patients, those receiving S plus CT had 5-year OS rates of 85% (T1-2/N1) and 84% (T3/N0), which was similar to results with S plus RT plus CT (T1-2/N1, 78% to 83%; T3/N0, 74% to 80%). For moderately high-risk lesions, 5-year OS ranged from 43% to 70% with S plus CT, and 44% to 80% with S plus RT plus CT. For high-risk lesions, 5-year OS ranged from 25% to 45% with S plus CT, and 29% to 57% with S plus RT plus CT. CONCLUSION: Different treatment strategies may be indicated for intermediate-risk versus moderately high- or high-risk patients based on differential survival rates and rates of relapse. Use of trimodality treatment for all patients with intermediate-risk lesions may be excessive, since S plus CT resulted in 5-year OS of approximately 85%; however, 5-year disease-free survival rates with S plus CT were 78% (T1-2/N1) and 69%(T3/N0), indicating room for improvement.", "author" : [ { "dropping-particle" : "", "family" : "Gunderson", "given" : "Leonard L.", "non-dropping-particle" : "", "parse-names" : false, "suffix" : "" }, { "dropping-particle" : "", "family" : "Sargent", "given" : "Daniel J.", "non-dropping-particle" : "", "parse-names" : false, "suffix" : "" }, { "dropping-particle" : "", "family" : "Tepper", "given" : "Joel E.", "non-dropping-particle" : "", "parse-names" : false, "suffix" : "" }, { "dropping-particle" : "", "family" : "Wolmark", "given" : "Norman", "non-dropping-particle" : "", "parse-names" : false, "suffix" : "" }, { "dropping-particle" : "", "family" : "O'Connell", "given" : "Michael J.", "non-dropping-particle" : "", "parse-names" : false, "suffix" : "" }, { "dropping-particle" : "", "family" : "Begovic", "given" : "Mirsada", "non-dropping-particle" : "", "parse-names" : false, "suffix" : "" }, { "dropping-particle" : "", "family" : "Allmer", "given" : "Cristine", "non-dropping-particle" : "", "parse-names" : false, "suffix" : "" }, { "dropping-particle" : "", "family" : "Colangelo", "given" : "Linda", "non-dropping-particle" : "", "parse-names" : false, "suffix" : "" }, { "dropping-particle" : "", "family" : "Smalley", "given" : "Steven R.", "non-dropping-particle" : "", "parse-names" : false, "suffix" : "" }, { "dropping-particle" : "", "family" : "Haller", "given" : "Daniel G.", "non-dropping-particle" : "", "parse-names" : false, "suffix" : "" }, { "dropping-particle" : "", "family" : "Martenson", "given" : "James a.", "non-dropping-particle" : "", "parse-names" : false, "suffix" : "" }, { "dropping-particle" : "", "family" : "Mayer", "given" : "Robert J.", "non-dropping-particle" : "", "parse-names" : false, "suffix" : "" }, { "dropping-particle" : "", "family" : "Rich", "given" : "Tyvin a.", "non-dropping-particle" : "", "parse-names" : false, "suffix" : "" }, { "dropping-particle" : "", "family" : "Ajani", "given" : "Jaffer a.", "non-dropping-particle" : "", "parse-names" : false, "suffix" : "" }, { "dropping-particle" : "", "family" : "MacDonald", "given" : "John S.", "non-dropping-particle" : "", "parse-names" : false, "suffix" : "" }, { "dropping-particle" : "", "family" : "Willett", "given" : "Christopher G.", "non-dropping-particle" : "", "parse-names" : false, "suffix" : "" }, { "dropping-particle" : "", "family" : "Goldberg", "given" : "Richard M.", "non-dropping-particle" : "", "parse-names" : false, "suffix" : "" } ], "container-title" : "Journal of Clinical Oncology", "id" : "ITEM-1", "issue" : "10", "issued" : { "date-parts" : [ [ "2004" ] ] }, "page" : "1785-1796", "title" : "Impact of T and N stage and treatment on survival and relapse in adjuvant rectal cancer: A pooled analysis", "type" : "article-journal", "volume" : "22" }, "uris" : [ "http://www.mendeley.com/documents/?uuid=8da6476e-653a-44d1-a9db-b3a12ac8be57" ] } ], "mendeley" : { "formattedCitation" : "&lt;sup&gt;[4]&lt;/sup&gt;", "plainTextFormattedCitation" : "[4]", "previouslyFormattedCitation" : "&lt;sup&gt;[4]&lt;/sup&gt;" }, "properties" : { "noteIndex" : 0 }, "schema" : "https://github.com/citation-style-language/schema/raw/master/csl-citation.json" }</w:instrText>
      </w:r>
      <w:r w:rsidR="00CD16CA" w:rsidRPr="00526FC9">
        <w:rPr>
          <w:rFonts w:ascii="Book Antiqua" w:hAnsi="Book Antiqua" w:cs="Calibri"/>
          <w:bCs/>
        </w:rPr>
        <w:fldChar w:fldCharType="separate"/>
      </w:r>
      <w:r w:rsidR="000A1AA9" w:rsidRPr="00526FC9">
        <w:rPr>
          <w:rFonts w:ascii="Book Antiqua" w:hAnsi="Book Antiqua" w:cs="Calibri"/>
          <w:bCs/>
          <w:noProof/>
          <w:vertAlign w:val="superscript"/>
        </w:rPr>
        <w:t>[4]</w:t>
      </w:r>
      <w:r w:rsidR="00CD16CA" w:rsidRPr="00526FC9">
        <w:rPr>
          <w:rFonts w:ascii="Book Antiqua" w:hAnsi="Book Antiqua" w:cs="Calibri"/>
          <w:bCs/>
        </w:rPr>
        <w:fldChar w:fldCharType="end"/>
      </w:r>
      <w:r w:rsidR="00CD16CA" w:rsidRPr="00526FC9">
        <w:rPr>
          <w:rFonts w:ascii="Book Antiqua" w:hAnsi="Book Antiqua" w:cs="Calibri"/>
          <w:bCs/>
        </w:rPr>
        <w:t>. Therapeutic approach and prognosis differs significantly in more advanced rectal cancers (stage II and III, T3/4, node negative or positive). Local recurrence rates are significantly higher with more advanced lesions compared to early disease (</w:t>
      </w:r>
      <w:r w:rsidR="00526FC9">
        <w:rPr>
          <w:rFonts w:ascii="Book Antiqua" w:hAnsi="Book Antiqua" w:cs="Calibri"/>
          <w:bCs/>
        </w:rPr>
        <w:t xml:space="preserve">13% </w:t>
      </w:r>
      <w:r w:rsidR="00526FC9" w:rsidRPr="00526FC9">
        <w:rPr>
          <w:rFonts w:ascii="Book Antiqua" w:hAnsi="Book Antiqua" w:cs="Calibri"/>
          <w:bCs/>
          <w:i/>
        </w:rPr>
        <w:t>vs</w:t>
      </w:r>
      <w:r w:rsidR="00205346" w:rsidRPr="00526FC9">
        <w:rPr>
          <w:rFonts w:ascii="Book Antiqua" w:hAnsi="Book Antiqua" w:cs="Calibri"/>
          <w:bCs/>
        </w:rPr>
        <w:t xml:space="preserve"> 5</w:t>
      </w:r>
      <w:r w:rsidR="00CD16CA" w:rsidRPr="00526FC9">
        <w:rPr>
          <w:rFonts w:ascii="Book Antiqua" w:hAnsi="Book Antiqua" w:cs="Calibri"/>
          <w:bCs/>
        </w:rPr>
        <w:t xml:space="preserve">%) and 5-year survival is markedly decreased (35% </w:t>
      </w:r>
      <w:r w:rsidR="00526FC9" w:rsidRPr="00526FC9">
        <w:rPr>
          <w:rFonts w:ascii="Book Antiqua" w:hAnsi="Book Antiqua" w:cs="Calibri"/>
          <w:bCs/>
          <w:i/>
        </w:rPr>
        <w:t>vs</w:t>
      </w:r>
      <w:r w:rsidR="00CD16CA" w:rsidRPr="00526FC9">
        <w:rPr>
          <w:rFonts w:ascii="Book Antiqua" w:hAnsi="Book Antiqua" w:cs="Calibri"/>
          <w:bCs/>
        </w:rPr>
        <w:t xml:space="preserve"> 90%)</w:t>
      </w:r>
      <w:r w:rsidR="00CD16CA" w:rsidRPr="00526FC9">
        <w:rPr>
          <w:rFonts w:ascii="Book Antiqua" w:hAnsi="Book Antiqua" w:cs="Calibri"/>
          <w:bCs/>
        </w:rPr>
        <w:fldChar w:fldCharType="begin" w:fldLock="1"/>
      </w:r>
      <w:r w:rsidR="00085664" w:rsidRPr="00526FC9">
        <w:rPr>
          <w:rFonts w:ascii="Book Antiqua" w:hAnsi="Book Antiqua" w:cs="Calibri"/>
          <w:bCs/>
        </w:rPr>
        <w:instrText>ADDIN CSL_CITATION { "citationItems" : [ { "id" : "ITEM-1", "itemData" : { "ISSN" : "1934-7820", "PMID" : "19259319", "abstract" : "Disease relapse (local, distant) and survival rates (overall [OS], disease-free [DFS]) are dependent on disease stage at time of diagnosis. In rectal cancer pooled analyses of phase III North American trials, OS and DFS were dependent on TN stage (N substage within T stage), NT stage (T substage within N stage), and treatment method. Three risk groups of patients were defined: (1) intermediate T1-2N1, T3N0; (2) moderately high T1-2N2, T3N1, T4N0; and (3) high T3N2, T4N1, T4N2. Patients with a single high-risk factor (T1-2N1, T3N0) were shown to have better OS, DFS, and disease control than patients with both high-risk factors. Although adjuvant chemoradiotherapy (CRT) is indicated for patients with moderately high-risk and high-risk stage of disease, many of these patients are currently treated preoperatively if stage of disease can be defined. If surgery precedes adjuvant treatment, however, postoperative CRT is certainly indicated for these risk groups. For patients with intermediate-risk stage of disease (T1-2N1, T3N0), use of trimodality treatment (surgery plus radiotherapy and chemotherapy) in all patients may be excessive. The challenge is in determining which patients can be spared adjuvant CRT and whether it is worth the exercise.", "author" : [ { "dropping-particle" : "", "family" : "Gunderson", "given" : "Leonard L", "non-dropping-particle" : "", "parse-names" : false, "suffix" : "" }, { "dropping-particle" : "", "family" : "Callister", "given" : "Matthew", "non-dropping-particle" : "", "parse-names" : false, "suffix" : "" }, { "dropping-particle" : "", "family" : "Marschke", "given" : "Robert", "non-dropping-particle" : "", "parse-names" : false, "suffix" : "" }, { "dropping-particle" : "", "family" : "Young-Fadok", "given" : "Tonia", "non-dropping-particle" : "", "parse-names" : false, "suffix" : "" }, { "dropping-particle" : "", "family" : "Heppell", "given" : "Jacques", "non-dropping-particle" : "", "parse-names" : false, "suffix" : "" }, { "dropping-particle" : "", "family" : "Efron", "given" : "Jonathan", "non-dropping-particle" : "", "parse-names" : false, "suffix" : "" } ], "container-title" : "Gastrointestinal cancer research : GCR", "id" : "ITEM-1", "issued" : { "date-parts" : [ [ "2008" ] ] }, "page" : "25-33", "title" : "Stratification of rectal cancer stage for selection of postoperative chemoradiotherapy: current status.", "type" : "article-journal", "volume" : "2" }, "uris" : [ "http://www.mendeley.com/documents/?uuid=5549a15a-7daa-405f-8349-df31ca5d0162" ] }, { "id" : "ITEM-2", "itemData" : { "DOI" : "10.1200/JCO.2004.08.173", "ISBN" : "0732-183X (Print)", "ISSN" : "0732183X", "PMID" : "15067027", "abstract" : "PURPOSE: To determine survival and relapse rates by T and N stage and treatment method in five randomized phase III North American rectal adjuvant studies. PATIENTS AND METHODS: Data were pooled from 3,791 eligible patients enrolled onto North Central Cancer Treatment Group (NCCTG) 79-47-51, NCCTG 86-47-51, US Gastrointestinal Intergroup 0114, National Surgical Adjuvant Breast and Bowel Project (NSABP) R01, and NSABP R02. Surgery alone (S) was the treatment arm in 179 patients. The remaining patients received adjuvant treatment as follows: irradiation (RT) alone (n = 281), RT + fluorouracil (FU) +/- semustine bolus chemotherapy (CT; n = 779), RT + protracted venous infusion CT (n = 325), RT + FU +/- leucovorin or levamisole bolus CT (n = 1,695), or CT alone (n = 532). Five-year follow-up was available in 94% of surviving patients, and 8-year follow-up, in 62%. RESULTS: Overall (OS) and disease-free survival were dependent on TN stage, NT stage, and treatment method. Even among N2 patients, T substage influenced 5-year OS (T1-2, 67%; T3, 44%; T4, 37%; P &lt;.001). Three risk groups of patients were defined: (1) intermediate (T1-2/N1, T3/N0), (2) moderately high (T1-2/N2, T3/N1, T4/N0), and (3) high (T3/N2, T4/N1, T4/N2). For intermediate-risk patients, those receiving S plus CT had 5-year OS rates of 85% (T1-2/N1) and 84% (T3/N0), which was similar to results with S plus RT plus CT (T1-2/N1, 78% to 83%; T3/N0, 74% to 80%). For moderately high-risk lesions, 5-year OS ranged from 43% to 70% with S plus CT, and 44% to 80% with S plus RT plus CT. For high-risk lesions, 5-year OS ranged from 25% to 45% with S plus CT, and 29% to 57% with S plus RT plus CT. CONCLUSION: Different treatment strategies may be indicated for intermediate-risk versus moderately high- or high-risk patients based on differential survival rates and rates of relapse. Use of trimodality treatment for all patients with intermediate-risk lesions may be excessive, since S plus CT resulted in 5-year OS of approximately 85%; however, 5-year disease-free survival rates with S plus CT were 78% (T1-2/N1) and 69%(T3/N0), indicating room for improvement.", "author" : [ { "dropping-particle" : "", "family" : "Gunderson", "given" : "Leonard L.", "non-dropping-particle" : "", "parse-names" : false, "suffix" : "" }, { "dropping-particle" : "", "family" : "Sargent", "given" : "Daniel J.", "non-dropping-particle" : "", "parse-names" : false, "suffix" : "" }, { "dropping-particle" : "", "family" : "Tepper", "given" : "Joel E.", "non-dropping-particle" : "", "parse-names" : false, "suffix" : "" }, { "dropping-particle" : "", "family" : "Wolmark", "given" : "Norman", "non-dropping-particle" : "", "parse-names" : false, "suffix" : "" }, { "dropping-particle" : "", "family" : "O'Connell", "given" : "Michael J.", "non-dropping-particle" : "", "parse-names" : false, "suffix" : "" }, { "dropping-particle" : "", "family" : "Begovic", "given" : "Mirsada", "non-dropping-particle" : "", "parse-names" : false, "suffix" : "" }, { "dropping-particle" : "", "family" : "Allmer", "given" : "Cristine", "non-dropping-particle" : "", "parse-names" : false, "suffix" : "" }, { "dropping-particle" : "", "family" : "Colangelo", "given" : "Linda", "non-dropping-particle" : "", "parse-names" : false, "suffix" : "" }, { "dropping-particle" : "", "family" : "Smalley", "given" : "Steven R.", "non-dropping-particle" : "", "parse-names" : false, "suffix" : "" }, { "dropping-particle" : "", "family" : "Haller", "given" : "Daniel G.", "non-dropping-particle" : "", "parse-names" : false, "suffix" : "" }, { "dropping-particle" : "", "family" : "Martenson", "given" : "James a.", "non-dropping-particle" : "", "parse-names" : false, "suffix" : "" }, { "dropping-particle" : "", "family" : "Mayer", "given" : "Robert J.", "non-dropping-particle" : "", "parse-names" : false, "suffix" : "" }, { "dropping-particle" : "", "family" : "Rich", "given" : "Tyvin a.", "non-dropping-particle" : "", "parse-names" : false, "suffix" : "" }, { "dropping-particle" : "", "family" : "Ajani", "given" : "Jaffer a.", "non-dropping-particle" : "", "parse-names" : false, "suffix" : "" }, { "dropping-particle" : "", "family" : "MacDonald", "given" : "John S.", "non-dropping-particle" : "", "parse-names" : false, "suffix" : "" }, { "dropping-particle" : "", "family" : "Willett", "given" : "Christopher G.", "non-dropping-particle" : "", "parse-names" : false, "suffix" : "" }, { "dropping-particle" : "", "family" : "Goldberg", "given" : "Richard M.", "non-dropping-particle" : "", "parse-names" : false, "suffix" : "" } ], "container-title" : "Journal of Clinical Oncology", "id" : "ITEM-2", "issue" : "10", "issued" : { "date-parts" : [ [ "2004" ] ] }, "page" : "1785-1796", "title" : "Impact of T and N stage and treatment on survival and relapse in adjuvant rectal cancer: A pooled analysis", "type" : "article-journal", "volume" : "22" }, "uris" : [ "http://www.mendeley.com/documents/?uuid=8da6476e-653a-44d1-a9db-b3a12ac8be57" ] } ], "mendeley" : { "formattedCitation" : "&lt;sup&gt;[4,5]&lt;/sup&gt;", "plainTextFormattedCitation" : "[4,5]", "previouslyFormattedCitation" : "&lt;sup&gt;[4,5]&lt;/sup&gt;" }, "properties" : { "noteIndex" : 0 }, "schema" : "https://github.com/citation-style-language/schema/raw/master/csl-citation.json" }</w:instrText>
      </w:r>
      <w:r w:rsidR="00CD16CA" w:rsidRPr="00526FC9">
        <w:rPr>
          <w:rFonts w:ascii="Book Antiqua" w:hAnsi="Book Antiqua" w:cs="Calibri"/>
          <w:bCs/>
        </w:rPr>
        <w:fldChar w:fldCharType="separate"/>
      </w:r>
      <w:r w:rsidR="00695818" w:rsidRPr="00526FC9">
        <w:rPr>
          <w:rFonts w:ascii="Book Antiqua" w:hAnsi="Book Antiqua" w:cs="Calibri"/>
          <w:bCs/>
          <w:noProof/>
          <w:vertAlign w:val="superscript"/>
        </w:rPr>
        <w:t>[4,5]</w:t>
      </w:r>
      <w:r w:rsidR="00CD16CA" w:rsidRPr="00526FC9">
        <w:rPr>
          <w:rFonts w:ascii="Book Antiqua" w:hAnsi="Book Antiqua" w:cs="Calibri"/>
          <w:bCs/>
        </w:rPr>
        <w:fldChar w:fldCharType="end"/>
      </w:r>
      <w:r w:rsidR="00CD16CA" w:rsidRPr="00526FC9">
        <w:rPr>
          <w:rFonts w:ascii="Book Antiqua" w:hAnsi="Book Antiqua" w:cs="Calibri"/>
          <w:bCs/>
        </w:rPr>
        <w:t>. As a result, a more aggressive approach combining radical surgical resection with total mesorectal excision (TME), radiotherapy and chemotherapy is used to treat locally advanced rectal cancers. Neoadjuvant chemoradiotherapy has now become a standard practice in the U</w:t>
      </w:r>
      <w:r w:rsidR="00526FC9">
        <w:rPr>
          <w:rFonts w:ascii="Book Antiqua" w:eastAsia="宋体" w:hAnsi="Book Antiqua" w:cs="Calibri" w:hint="eastAsia"/>
          <w:bCs/>
          <w:lang w:eastAsia="zh-CN"/>
        </w:rPr>
        <w:t xml:space="preserve">nited </w:t>
      </w:r>
      <w:r w:rsidR="00CD16CA" w:rsidRPr="00526FC9">
        <w:rPr>
          <w:rFonts w:ascii="Book Antiqua" w:hAnsi="Book Antiqua" w:cs="Calibri"/>
          <w:bCs/>
        </w:rPr>
        <w:t>S</w:t>
      </w:r>
      <w:r w:rsidR="00526FC9">
        <w:rPr>
          <w:rFonts w:ascii="Book Antiqua" w:eastAsia="宋体" w:hAnsi="Book Antiqua" w:cs="Calibri" w:hint="eastAsia"/>
          <w:bCs/>
          <w:lang w:eastAsia="zh-CN"/>
        </w:rPr>
        <w:t>tates</w:t>
      </w:r>
      <w:r w:rsidR="00CD16CA" w:rsidRPr="00526FC9">
        <w:rPr>
          <w:rFonts w:ascii="Book Antiqua" w:hAnsi="Book Antiqua" w:cs="Calibri"/>
          <w:bCs/>
        </w:rPr>
        <w:t xml:space="preserve"> and Europe after</w:t>
      </w:r>
      <w:r w:rsidR="00EB4076" w:rsidRPr="00526FC9">
        <w:rPr>
          <w:rFonts w:ascii="Book Antiqua" w:hAnsi="Book Antiqua" w:cs="Calibri"/>
          <w:bCs/>
        </w:rPr>
        <w:t xml:space="preserve"> the</w:t>
      </w:r>
      <w:r w:rsidR="00CD16CA" w:rsidRPr="00526FC9">
        <w:rPr>
          <w:rFonts w:ascii="Book Antiqua" w:hAnsi="Book Antiqua" w:cs="Calibri"/>
          <w:bCs/>
        </w:rPr>
        <w:t xml:space="preserve"> seminal German Rectal Cancer trial, which showed</w:t>
      </w:r>
      <w:r w:rsidR="00514ACC" w:rsidRPr="00526FC9">
        <w:rPr>
          <w:rFonts w:ascii="Book Antiqua" w:hAnsi="Book Antiqua" w:cs="Calibri"/>
          <w:bCs/>
        </w:rPr>
        <w:t xml:space="preserve"> lower</w:t>
      </w:r>
      <w:r w:rsidR="00CD16CA" w:rsidRPr="00526FC9">
        <w:rPr>
          <w:rFonts w:ascii="Book Antiqua" w:hAnsi="Book Antiqua" w:cs="Calibri"/>
          <w:bCs/>
        </w:rPr>
        <w:t xml:space="preserve"> </w:t>
      </w:r>
      <w:r w:rsidR="00514ACC" w:rsidRPr="00526FC9">
        <w:rPr>
          <w:rFonts w:ascii="Book Antiqua" w:hAnsi="Book Antiqua" w:cs="Calibri"/>
          <w:bCs/>
        </w:rPr>
        <w:t>local recurrence rates in neoadjuvant chemoradiotherapy group compared to postoperative chemoradiotherapy</w:t>
      </w:r>
      <w:r w:rsidR="00CD16CA" w:rsidRPr="00526FC9">
        <w:rPr>
          <w:rFonts w:ascii="Book Antiqua" w:hAnsi="Book Antiqua" w:cs="Calibri"/>
          <w:bCs/>
        </w:rPr>
        <w:fldChar w:fldCharType="begin" w:fldLock="1"/>
      </w:r>
      <w:r w:rsidR="00695818" w:rsidRPr="00526FC9">
        <w:rPr>
          <w:rFonts w:ascii="Book Antiqua" w:hAnsi="Book Antiqua" w:cs="Calibri"/>
          <w:bCs/>
        </w:rPr>
        <w:instrText>ADDIN CSL_CITATION { "citationItems" : [ { "id" : "ITEM-1", "itemData" : { "DOI" : "10.1056/NEJMoa040694", "ISBN" : "1533-4406", "ISSN" : "0028-4793", "PMID" : "15496622", "abstract" : "BACKGROUND: Postoperative chemoradiotherapy is the recommended standard therapy for patients with locally advanced rectal cancer. In recent years, encouraging results with preoperative radiotherapy have been reported. We compared preoperative chemoradiotherapy with postoperative chemoradiotherapy for locally advanced rectal cancer. METHODS: We randomly assigned patients with clinical stage T3 or T4 or node-positive disease to receive either preoperative or postoperative chemoradiotherapy. The preoperative treatment consisted of 5040 cGy delivered in fractions of 180 cGy per day, five days per week, and fluorouracil, given in a 120-hour continuous intravenous infusion at a dose of 1000 mg per square meter of body-surface area per day during the first and fifth weeks of radiotherapy. Surgery was performed six weeks after the completion of chemoradiotherapy. One month after surgery, four five-day cycles of fluorouracil (500 mg per square meter per day) were given. Chemoradiotherapy was identical in the postoperative-treatment group, except for the delivery of a boost of 540 cGy. The primary end point was overall survival. RESULTS: Four hundred twenty-one patients were randomly assigned to receive preoperative chemoradiotherapy and 402 patients to receive postoperative chemoradiotherapy. The overall five-year survival rates were 76 percent and 74 percent, respectively (P=0.80). The five-year cumulative incidence of local relapse was 6 percent for patients assigned to preoperative chemoradiotherapy and 13 percent in the postoperative-treatment group (P=0.006). Grade 3 or 4 acute toxic effects occurred in 27 percent of the patients in the preoperative-treatment group, as compared with 40 percent of the patients in the postoperative-treatment group (P=0.001); the corresponding rates of long-term toxic effects were 14 percent and 24 percent, respectively (P=0.01). CONCLUSIONS: Preoperative chemoradiotherapy, as compared with postoperative chemoradiotherapy, improved local control and was associated with reduced toxicity but did not improve overall survival.", "author" : [ { "dropping-particle" : "", "family" : "Sauer", "given" : "Rolf", "non-dropping-particle" : "", "parse-names" : false, "suffix" : "" }, { "dropping-particle" : "", "family" : "Becker", "given" : "Heinz", "non-dropping-particle" : "", "parse-names" : false, "suffix" : "" }, { "dropping-particle" : "", "family" : "Hohenberger", "given" : "Werner", "non-dropping-particle" : "", "parse-names" : false, "suffix" : "" }, { "dropping-particle" : "", "family" : "R\u00f6del", "given" : "Claus", "non-dropping-particle" : "", "parse-names" : false, "suffix" : "" }, { "dropping-particle" : "", "family" : "Wittekind", "given" : "Christian", "non-dropping-particle" : "", "parse-names" : false, "suffix" : "" }, { "dropping-particle" : "", "family" : "Fietkau", "given" : "Rainer", "non-dropping-particle" : "", "parse-names" : false, "suffix" : "" }, { "dropping-particle" : "", "family" : "Martus", "given" : "Peter", "non-dropping-particle" : "", "parse-names" : false, "suffix" : "" }, { "dropping-particle" : "", "family" : "Tschmelitsch", "given" : "J\u00f6rg", "non-dropping-particle" : "", "parse-names" : false, "suffix" : "" }, { "dropping-particle" : "", "family" : "Hager", "given" : "Eva", "non-dropping-particle" : "", "parse-names" : false, "suffix" : "" }, { "dropping-particle" : "", "family" : "Hess", "given" : "Clemens F", "non-dropping-particle" : "", "parse-names" : false, "suffix" : "" }, { "dropping-particle" : "", "family" : "Karstens", "given" : "Johann-H", "non-dropping-particle" : "", "parse-names" : false, "suffix" : "" }, { "dropping-particle" : "", "family" : "Liersch", "given" : "Torsten", "non-dropping-particle" : "", "parse-names" : false, "suffix" : "" }, { "dropping-particle" : "", "family" : "Schmidberger", "given" : "Heinz", "non-dropping-particle" : "", "parse-names" : false, "suffix" : "" }, { "dropping-particle" : "", "family" : "Raab", "given" : "Rudolf", "non-dropping-particle" : "", "parse-names" : false, "suffix" : "" } ], "container-title" : "The New England journal of medicine", "id" : "ITEM-1", "issued" : { "date-parts" : [ [ "2004" ] ] }, "page" : "1731-1740", "title" : "Preoperative versus postoperative chemoradiotherapy for rectal cancer.", "type" : "article-journal", "volume" : "351" }, "uris" : [ "http://www.mendeley.com/documents/?uuid=e09ca034-e22e-43d4-a6d4-053e97b41e85" ] } ], "mendeley" : { "formattedCitation" : "&lt;sup&gt;[6]&lt;/sup&gt;", "plainTextFormattedCitation" : "[6]", "previouslyFormattedCitation" : "&lt;sup&gt;[6]&lt;/sup&gt;" }, "properties" : { "noteIndex" : 0 }, "schema" : "https://github.com/citation-style-language/schema/raw/master/csl-citation.json" }</w:instrText>
      </w:r>
      <w:r w:rsidR="00CD16CA" w:rsidRPr="00526FC9">
        <w:rPr>
          <w:rFonts w:ascii="Book Antiqua" w:hAnsi="Book Antiqua" w:cs="Calibri"/>
          <w:bCs/>
        </w:rPr>
        <w:fldChar w:fldCharType="separate"/>
      </w:r>
      <w:r w:rsidR="000A1AA9" w:rsidRPr="00526FC9">
        <w:rPr>
          <w:rFonts w:ascii="Book Antiqua" w:hAnsi="Book Antiqua" w:cs="Calibri"/>
          <w:bCs/>
          <w:noProof/>
          <w:vertAlign w:val="superscript"/>
        </w:rPr>
        <w:t>[6]</w:t>
      </w:r>
      <w:r w:rsidR="00CD16CA" w:rsidRPr="00526FC9">
        <w:rPr>
          <w:rFonts w:ascii="Book Antiqua" w:hAnsi="Book Antiqua" w:cs="Calibri"/>
          <w:bCs/>
        </w:rPr>
        <w:fldChar w:fldCharType="end"/>
      </w:r>
      <w:r w:rsidR="00CD16CA" w:rsidRPr="00526FC9">
        <w:rPr>
          <w:rFonts w:ascii="Book Antiqua" w:hAnsi="Book Antiqua" w:cs="Calibri"/>
          <w:bCs/>
        </w:rPr>
        <w:t>. Neoadjuvant chem</w:t>
      </w:r>
      <w:r w:rsidR="007A0326" w:rsidRPr="00526FC9">
        <w:rPr>
          <w:rFonts w:ascii="Book Antiqua" w:hAnsi="Book Antiqua" w:cs="Calibri"/>
          <w:bCs/>
        </w:rPr>
        <w:t>o</w:t>
      </w:r>
      <w:r w:rsidR="0013094A" w:rsidRPr="00526FC9">
        <w:rPr>
          <w:rFonts w:ascii="Book Antiqua" w:hAnsi="Book Antiqua" w:cs="Calibri"/>
          <w:bCs/>
        </w:rPr>
        <w:t>radi</w:t>
      </w:r>
      <w:r w:rsidR="00CD16CA" w:rsidRPr="00526FC9">
        <w:rPr>
          <w:rFonts w:ascii="Book Antiqua" w:hAnsi="Book Antiqua" w:cs="Calibri"/>
          <w:bCs/>
        </w:rPr>
        <w:t>otherapy has led to</w:t>
      </w:r>
      <w:r w:rsidR="0038622F" w:rsidRPr="00526FC9">
        <w:rPr>
          <w:rFonts w:ascii="Book Antiqua" w:hAnsi="Book Antiqua" w:cs="Calibri"/>
          <w:bCs/>
        </w:rPr>
        <w:t xml:space="preserve"> an</w:t>
      </w:r>
      <w:r w:rsidR="00CD16CA" w:rsidRPr="00526FC9">
        <w:rPr>
          <w:rFonts w:ascii="Book Antiqua" w:hAnsi="Book Antiqua" w:cs="Calibri"/>
          <w:bCs/>
        </w:rPr>
        <w:t xml:space="preserve"> increase in sphincter sparing operations </w:t>
      </w:r>
      <w:r w:rsidR="0038622F" w:rsidRPr="00526FC9">
        <w:rPr>
          <w:rFonts w:ascii="Book Antiqua" w:hAnsi="Book Antiqua" w:cs="Calibri"/>
          <w:bCs/>
        </w:rPr>
        <w:t xml:space="preserve">and better quality of life </w:t>
      </w:r>
      <w:r w:rsidR="00CD16CA" w:rsidRPr="00526FC9">
        <w:rPr>
          <w:rFonts w:ascii="Book Antiqua" w:hAnsi="Book Antiqua" w:cs="Calibri"/>
          <w:bCs/>
        </w:rPr>
        <w:t xml:space="preserve">as a result of pre-operative </w:t>
      </w:r>
      <w:proofErr w:type="spellStart"/>
      <w:r w:rsidR="00CD16CA" w:rsidRPr="00526FC9">
        <w:rPr>
          <w:rFonts w:ascii="Book Antiqua" w:hAnsi="Book Antiqua" w:cs="Calibri"/>
          <w:bCs/>
        </w:rPr>
        <w:t>downstaging</w:t>
      </w:r>
      <w:proofErr w:type="spellEnd"/>
      <w:r w:rsidR="00CD16CA" w:rsidRPr="00526FC9">
        <w:rPr>
          <w:rFonts w:ascii="Book Antiqua" w:hAnsi="Book Antiqua" w:cs="Calibri"/>
          <w:bCs/>
        </w:rPr>
        <w:t>, and decreased risk of local recurrence</w:t>
      </w:r>
      <w:r w:rsidR="00A4640F"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"10.3978/j.issn.2078-6891.2014.060", "PMID" : "25276409", "author" : [ { "dropping-particle" : "", "family" : "Boland", "given" : "Patrick M", "non-dropping-particle" : "", "parse-names" : false, "suffix" : "" }, { "dropping-particle" : "", "family" : "Fakih", "given" : "Marwan", "non-dropping-particle" : "", "parse-names" : false, "suffix" : "" } ], "id" : "ITEM-1", "issue" : "5", "issued" : { "date-parts" : [ [ "2014" ] ] }, "page" : "362-373", "title" : "The emerging role of neoadjuvant chemotherapy for rectal cancer", "type" : "article-journal", "volume" : "5" }, "uris" : [ "http://www.mendeley.com/documents/?uuid=0681eae0-6a7a-4f34-b434-8e8b2452dd9b" ] } ], "mendeley" : { "formattedCitation" : "&lt;sup&gt;[7]&lt;/sup&gt;", "plainTextFormattedCitation" : "[7]", "previouslyFormattedCitation" : "&lt;sup&gt;[7]&lt;/sup&gt;" }, "properties" : { "noteIndex" : 0 }, "schema" : "https://github.com/citation-style-language/schema/raw/master/csl-citation.json" }</w:instrText>
      </w:r>
      <w:r w:rsidR="00A4640F" w:rsidRPr="00526FC9">
        <w:rPr>
          <w:rFonts w:ascii="Book Antiqua" w:hAnsi="Book Antiqua" w:cs="Calibri"/>
          <w:bCs/>
        </w:rPr>
        <w:fldChar w:fldCharType="separate"/>
      </w:r>
      <w:r w:rsidR="00A4640F" w:rsidRPr="00526FC9">
        <w:rPr>
          <w:rFonts w:ascii="Book Antiqua" w:hAnsi="Book Antiqua" w:cs="Calibri"/>
          <w:bCs/>
          <w:noProof/>
          <w:vertAlign w:val="superscript"/>
        </w:rPr>
        <w:t>[7]</w:t>
      </w:r>
      <w:r w:rsidR="00A4640F" w:rsidRPr="00526FC9">
        <w:rPr>
          <w:rFonts w:ascii="Book Antiqua" w:hAnsi="Book Antiqua" w:cs="Calibri"/>
          <w:bCs/>
        </w:rPr>
        <w:fldChar w:fldCharType="end"/>
      </w:r>
      <w:r w:rsidR="00CD16CA" w:rsidRPr="00526FC9">
        <w:rPr>
          <w:rFonts w:ascii="Book Antiqua" w:hAnsi="Book Antiqua" w:cs="Calibri"/>
          <w:bCs/>
        </w:rPr>
        <w:t xml:space="preserve">. </w:t>
      </w:r>
    </w:p>
    <w:p w14:paraId="1D83C148" w14:textId="49389490" w:rsidR="00CD16CA" w:rsidRPr="00526FC9" w:rsidRDefault="00CD16CA" w:rsidP="00526FC9">
      <w:pPr>
        <w:spacing w:line="360" w:lineRule="auto"/>
        <w:ind w:firstLineChars="100" w:firstLine="240"/>
        <w:jc w:val="both"/>
        <w:rPr>
          <w:rFonts w:ascii="Book Antiqua" w:hAnsi="Book Antiqua" w:cs="Calibri"/>
          <w:bCs/>
        </w:rPr>
      </w:pPr>
      <w:r w:rsidRPr="00526FC9">
        <w:rPr>
          <w:rFonts w:ascii="Book Antiqua" w:hAnsi="Book Antiqua" w:cs="Calibri"/>
          <w:bCs/>
        </w:rPr>
        <w:t xml:space="preserve">Although mortality and local recurrence rates have improved dramatically over the past decades as a result of more accurate preoperative staging modalities (MRI, endoscopic ultrasound) and surgical techniques (TME), the rate of systemic relapse is still unacceptably high and </w:t>
      </w:r>
      <w:r w:rsidR="00EB4076" w:rsidRPr="00526FC9">
        <w:rPr>
          <w:rFonts w:ascii="Book Antiqua" w:hAnsi="Book Antiqua" w:cs="Calibri"/>
          <w:bCs/>
        </w:rPr>
        <w:t>contributes significantly</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"10.1002/ijc.25653", "ISSN" : "00207136", "PMID" : "20824701", "abstract" : "Colorectal cancer mortality has been declining over the last two decades in Europe, particularly in women, the trends being, however, different across countries and age groups. We updated to 2007 colorectal cancer mortality trends in Europe using data from the World Health Organization (WHO). Rates were analyzed for the overall population and separately in young, middle-age and elderly populations. In the European Union (EU), between 1997 and 2007 mortality from colorectal cancer declined by around 2% per year, from 19.7 to 17.4/100,000 men (world standardized rates) and from 12.5 to 10.5/100,000 women. Persisting favorable trends were observed in countries of western and northern Europe, while there were more recent declines in several countries of eastern Europe, including the Czech Republic, Hungary and Slovakia particularly in women (but not Romania and the Russian Federation). In 2007, a substantial excess in colorectal cancer mortality was still observed in Slovakia, Hungary, Croatia, the Czech Republic and Slovenia in men (rates over 25/100,000), and in Hungary, Norway, Denmark and Slovakia in women (rates over 14/100,000). Colorectal mortality trends were more favorable in the young (30-49 years) from most European countries, with a decline of \u223c2% per year since the early 1990s in both men and women from the EU. The recent decreases in colorectal mortality rates in several European countries are likely due to improvements in (early) diagnosis and treatment, with a consequent higher survival from the disease. Interventions to further reduce colorectal cancer burden are, however, still warranted, particularly in eastern European countries.", "author" : [ { "dropping-particle" : "", "family" : "Bosetti", "given" : "Cristina", "non-dropping-particle" : "", "parse-names" : false, "suffix" : "" }, { "dropping-particle" : "", "family" : "Levi", "given" : "Fabio", "non-dropping-particle" : "", "parse-names" : false, "suffix" : "" }, { "dropping-particle" : "", "family" : "Rosato", "given" : "Valentina", "non-dropping-particle" : "", "parse-names" : false, "suffix" : "" }, { "dropping-particle" : "", "family" : "Bertuccio", "given" : "Paola", "non-dropping-particle" : "", "parse-names" : false, "suffix" : "" }, { "dropping-particle" : "", "family" : "Lucchini", "given" : "Franca", "non-dropping-particle" : "", "parse-names" : false, "suffix" : "" }, { "dropping-particle" : "", "family" : "Negri", "given" : "Eva", "non-dropping-particle" : "", "parse-names" : false, "suffix" : "" }, { "dropping-particle" : "", "family" : "Vecchia", "given" : "Carlo", "non-dropping-particle" : "La", "parse-names" : false, "suffix" : "" } ], "container-title" : "International Journal of Cancer", "id" : "ITEM-1", "issued" : { "date-parts" : [ [ "2011" ] ] }, "page" : "180-191", "title" : "Recent trends in colorectal cancer mortality in Europe", "type" : "article-journal", "volume" : "129" }, "uris" : [ "http://www.mendeley.com/documents/?uuid=f45ff50f-28dc-4249-8f8a-376bf2880a3b" ] } ], "mendeley" : { "formattedCitation" : "&lt;sup&gt;[8]&lt;/sup&gt;", "plainTextFormattedCitation" : "[8]", "previouslyFormattedCitation" : "&lt;sup&gt;[8]&lt;/sup&gt;"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[8]</w:t>
      </w:r>
      <w:r w:rsidRPr="00526FC9">
        <w:rPr>
          <w:rFonts w:ascii="Book Antiqua" w:hAnsi="Book Antiqua" w:cs="Calibri"/>
          <w:bCs/>
        </w:rPr>
        <w:fldChar w:fldCharType="end"/>
      </w:r>
      <w:r w:rsidRPr="00526FC9">
        <w:rPr>
          <w:rFonts w:ascii="Book Antiqua" w:hAnsi="Book Antiqua" w:cs="Calibri"/>
          <w:bCs/>
        </w:rPr>
        <w:t>.  About a third of patients with advanced rectal cancer will eventually develop distant metastases</w:t>
      </w:r>
      <w:r w:rsidRPr="00526FC9">
        <w:rPr>
          <w:rFonts w:ascii="Book Antiqua" w:hAnsi="Book Antiqua" w:cs="Calibri"/>
          <w:bCs/>
        </w:rPr>
        <w:fldChar w:fldCharType="begin" w:fldLock="1"/>
      </w:r>
      <w:r w:rsidR="00695818" w:rsidRPr="00526FC9">
        <w:rPr>
          <w:rFonts w:ascii="Book Antiqua" w:hAnsi="Book Antiqua" w:cs="Calibri"/>
          <w:bCs/>
        </w:rPr>
        <w:instrText>ADDIN CSL_CITATION { "citationItems" : [ { "id" : "ITEM-1", "itemData" : { "DOI" : "10.1056/NEJMoa040694", "ISBN" : "1533-4406", "ISSN" : "0028-4793", "PMID" : "15496622", "abstract" : "BACKGROUND: Postoperative chemoradiotherapy is the recommended standard therapy for patients with locally advanced rectal cancer. In recent years, encouraging results with preoperative radiotherapy have been reported. We compared preoperative chemoradiotherapy with postoperative chemoradiotherapy for locally advanced rectal cancer. METHODS: We randomly assigned patients with clinical stage T3 or T4 or node-positive disease to receive either preoperative or postoperative chemoradiotherapy. The preoperative treatment consisted of 5040 cGy delivered in fractions of 180 cGy per day, five days per week, and fluorouracil, given in a 120-hour continuous intravenous infusion at a dose of 1000 mg per square meter of body-surface area per day during the first and fifth weeks of radiotherapy. Surgery was performed six weeks after the completion of chemoradiotherapy. One month after surgery, four five-day cycles of fluorouracil (500 mg per square meter per day) were given. Chemoradiotherapy was identical in the postoperative-treatment group, except for the delivery of a boost of 540 cGy. The primary end point was overall survival. RESULTS: Four hundred twenty-one patients were randomly assigned to receive preoperative chemoradiotherapy and 402 patients to receive postoperative chemoradiotherapy. The overall five-year survival rates were 76 percent and 74 percent, respectively (P=0.80). The five-year cumulative incidence of local relapse was 6 percent for patients assigned to preoperative chemoradiotherapy and 13 percent in the postoperative-treatment group (P=0.006). Grade 3 or 4 acute toxic effects occurred in 27 percent of the patients in the preoperative-treatment group, as compared with 40 percent of the patients in the postoperative-treatment group (P=0.001); the corresponding rates of long-term toxic effects were 14 percent and 24 percent, respectively (P=0.01). CONCLUSIONS: Preoperative chemoradiotherapy, as compared with postoperative chemoradiotherapy, improved local control and was associated with reduced toxicity but did not improve overall survival.", "author" : [ { "dropping-particle" : "", "family" : "Sauer", "given" : "Rolf", "non-dropping-particle" : "", "parse-names" : false, "suffix" : "" }, { "dropping-particle" : "", "family" : "Becker", "given" : "Heinz", "non-dropping-particle" : "", "parse-names" : false, "suffix" : "" }, { "dropping-particle" : "", "family" : "Hohenberger", "given" : "Werner", "non-dropping-particle" : "", "parse-names" : false, "suffix" : "" }, { "dropping-particle" : "", "family" : "R\u00f6del", "given" : "Claus", "non-dropping-particle" : "", "parse-names" : false, "suffix" : "" }, { "dropping-particle" : "", "family" : "Wittekind", "given" : "Christian", "non-dropping-particle" : "", "parse-names" : false, "suffix" : "" }, { "dropping-particle" : "", "family" : "Fietkau", "given" : "Rainer", "non-dropping-particle" : "", "parse-names" : false, "suffix" : "" }, { "dropping-particle" : "", "family" : "Martus", "given" : "Peter", "non-dropping-particle" : "", "parse-names" : false, "suffix" : "" }, { "dropping-particle" : "", "family" : "Tschmelitsch", "given" : "J\u00f6rg", "non-dropping-particle" : "", "parse-names" : false, "suffix" : "" }, { "dropping-particle" : "", "family" : "Hager", "given" : "Eva", "non-dropping-particle" : "", "parse-names" : false, "suffix" : "" }, { "dropping-particle" : "", "family" : "Hess", "given" : "Clemens F", "non-dropping-particle" : "", "parse-names" : false, "suffix" : "" }, { "dropping-particle" : "", "family" : "Karstens", "given" : "Johann-H", "non-dropping-particle" : "", "parse-names" : false, "suffix" : "" }, { "dropping-particle" : "", "family" : "Liersch", "given" : "Torsten", "non-dropping-particle" : "", "parse-names" : false, "suffix" : "" }, { "dropping-particle" : "", "family" : "Schmidberger", "given" : "Heinz", "non-dropping-particle" : "", "parse-names" : false, "suffix" : "" }, { "dropping-particle" : "", "family" : "Raab", "given" : "Rudolf", "non-dropping-particle" : "", "parse-names" : false, "suffix" : "" } ], "container-title" : "The New England journal of medicine", "id" : "ITEM-1", "issued" : { "date-parts" : [ [ "2004" ] ] }, "page" : "1731-1740", "title" : "Preoperative versus postoperative chemoradiotherapy for rectal cancer.", "type" : "article-journal", "volume" : "351" }, "uris" : [ "http://www.mendeley.com/documents/?uuid=e09ca034-e22e-43d4-a6d4-053e97b41e85" ] } ], "mendeley" : { "formattedCitation" : "&lt;sup&gt;[6]&lt;/sup&gt;", "plainTextFormattedCitation" : "[6]", "previouslyFormattedCitation" : "&lt;sup&gt;[6]&lt;/sup&gt;" }, "properties" : { "noteIndex" : 0 }, "schema" : "https://github.com/citation-style-language/schema/raw/master/csl-citation.json" }</w:instrText>
      </w:r>
      <w:r w:rsidRPr="00526FC9">
        <w:rPr>
          <w:rFonts w:ascii="Book Antiqua" w:hAnsi="Book Antiqua" w:cs="Calibri"/>
          <w:bCs/>
        </w:rPr>
        <w:fldChar w:fldCharType="separate"/>
      </w:r>
      <w:r w:rsidR="000A1AA9" w:rsidRPr="00526FC9">
        <w:rPr>
          <w:rFonts w:ascii="Book Antiqua" w:hAnsi="Book Antiqua" w:cs="Calibri"/>
          <w:bCs/>
          <w:noProof/>
          <w:vertAlign w:val="superscript"/>
        </w:rPr>
        <w:t>[6]</w:t>
      </w:r>
      <w:r w:rsidRPr="00526FC9">
        <w:rPr>
          <w:rFonts w:ascii="Book Antiqua" w:hAnsi="Book Antiqua" w:cs="Calibri"/>
          <w:bCs/>
        </w:rPr>
        <w:fldChar w:fldCharType="end"/>
      </w:r>
      <w:r w:rsidRPr="00526FC9">
        <w:rPr>
          <w:rFonts w:ascii="Book Antiqua" w:hAnsi="Book Antiqua" w:cs="Calibri"/>
          <w:bCs/>
        </w:rPr>
        <w:t>.</w:t>
      </w:r>
      <w:r w:rsidR="0038622F" w:rsidRPr="00526FC9">
        <w:rPr>
          <w:rFonts w:ascii="Book Antiqua" w:hAnsi="Book Antiqua" w:cs="Calibri"/>
          <w:bCs/>
        </w:rPr>
        <w:t xml:space="preserve"> In order to prevent this, post</w:t>
      </w:r>
      <w:r w:rsidRPr="00526FC9">
        <w:rPr>
          <w:rFonts w:ascii="Book Antiqua" w:hAnsi="Book Antiqua" w:cs="Calibri"/>
          <w:bCs/>
        </w:rPr>
        <w:t xml:space="preserve">operative adjuvant chemotherapy has </w:t>
      </w:r>
      <w:r w:rsidR="00B652FB" w:rsidRPr="00526FC9">
        <w:rPr>
          <w:rFonts w:ascii="Book Antiqua" w:hAnsi="Book Antiqua" w:cs="Calibri"/>
          <w:bCs/>
        </w:rPr>
        <w:t>been employed</w:t>
      </w:r>
      <w:r w:rsidRPr="00526FC9">
        <w:rPr>
          <w:rFonts w:ascii="Book Antiqua" w:hAnsi="Book Antiqua" w:cs="Calibri"/>
          <w:bCs/>
        </w:rPr>
        <w:t xml:space="preserve"> in the management </w:t>
      </w:r>
      <w:r w:rsidRPr="00526FC9">
        <w:rPr>
          <w:rFonts w:ascii="Book Antiqua" w:hAnsi="Book Antiqua" w:cs="Calibri"/>
          <w:bCs/>
        </w:rPr>
        <w:lastRenderedPageBreak/>
        <w:t xml:space="preserve">of locally invasive treatment of rectal cancer and </w:t>
      </w:r>
      <w:r w:rsidR="00B652FB" w:rsidRPr="00526FC9">
        <w:rPr>
          <w:rFonts w:ascii="Book Antiqua" w:hAnsi="Book Antiqua" w:cs="Calibri"/>
          <w:bCs/>
        </w:rPr>
        <w:t>is now</w:t>
      </w:r>
      <w:r w:rsidRPr="00526FC9">
        <w:rPr>
          <w:rFonts w:ascii="Book Antiqua" w:hAnsi="Book Antiqua" w:cs="Calibri"/>
          <w:bCs/>
        </w:rPr>
        <w:t xml:space="preserve"> incorporated in</w:t>
      </w:r>
      <w:r w:rsidR="0038622F" w:rsidRPr="00526FC9">
        <w:rPr>
          <w:rFonts w:ascii="Book Antiqua" w:hAnsi="Book Antiqua" w:cs="Calibri"/>
          <w:bCs/>
        </w:rPr>
        <w:t>to</w:t>
      </w:r>
      <w:r w:rsidRPr="00526FC9">
        <w:rPr>
          <w:rFonts w:ascii="Book Antiqua" w:hAnsi="Book Antiqua" w:cs="Calibri"/>
          <w:bCs/>
        </w:rPr>
        <w:t xml:space="preserve"> most t</w:t>
      </w:r>
      <w:r w:rsidR="0038622F" w:rsidRPr="00526FC9">
        <w:rPr>
          <w:rFonts w:ascii="Book Antiqua" w:hAnsi="Book Antiqua" w:cs="Calibri"/>
          <w:bCs/>
        </w:rPr>
        <w:t>reatment protocols in the West.</w:t>
      </w:r>
      <w:r w:rsidRPr="00526FC9">
        <w:rPr>
          <w:rFonts w:ascii="Book Antiqua" w:hAnsi="Book Antiqua" w:cs="Calibri"/>
          <w:bCs/>
        </w:rPr>
        <w:t xml:space="preserve"> Various national and international guidelines (National Comprehensive Cancer Network, American Society of Clinical Oncology, European Society of Medical Oncology, National Institute of Clinical Excellence) recommend postoperative chemotherapy</w:t>
      </w:r>
      <w:r w:rsidR="00B35B89" w:rsidRPr="00526FC9">
        <w:rPr>
          <w:rFonts w:ascii="Book Antiqua" w:hAnsi="Book Antiqua" w:cs="Calibri"/>
          <w:bCs/>
        </w:rPr>
        <w:t xml:space="preserve"> with</w:t>
      </w:r>
      <w:r w:rsidRPr="00526FC9">
        <w:rPr>
          <w:rFonts w:ascii="Book Antiqua" w:hAnsi="Book Antiqua" w:cs="Calibri"/>
          <w:bCs/>
        </w:rPr>
        <w:t xml:space="preserve"> </w:t>
      </w:r>
      <w:r w:rsidR="00B35B89" w:rsidRPr="00526FC9">
        <w:rPr>
          <w:rFonts w:ascii="Book Antiqua" w:hAnsi="Book Antiqua" w:cs="Calibri"/>
          <w:bCs/>
        </w:rPr>
        <w:t xml:space="preserve">either capecitabine or 5-FU for a total of 6 </w:t>
      </w:r>
      <w:proofErr w:type="spellStart"/>
      <w:r w:rsidR="00B35B89" w:rsidRPr="00526FC9">
        <w:rPr>
          <w:rFonts w:ascii="Book Antiqua" w:hAnsi="Book Antiqua" w:cs="Calibri"/>
          <w:bCs/>
        </w:rPr>
        <w:t>mo</w:t>
      </w:r>
      <w:proofErr w:type="spellEnd"/>
      <w:r w:rsidR="00B35B89" w:rsidRPr="00526FC9">
        <w:rPr>
          <w:rFonts w:ascii="Book Antiqua" w:hAnsi="Book Antiqua" w:cs="Calibri"/>
          <w:bCs/>
        </w:rPr>
        <w:t xml:space="preserve"> </w:t>
      </w:r>
      <w:r w:rsidRPr="00526FC9">
        <w:rPr>
          <w:rFonts w:ascii="Book Antiqua" w:hAnsi="Book Antiqua" w:cs="Calibri"/>
          <w:bCs/>
        </w:rPr>
        <w:t>for stage II and III rectal cancers irrespective</w:t>
      </w:r>
      <w:r w:rsidR="0084795C" w:rsidRPr="00526FC9">
        <w:rPr>
          <w:rFonts w:ascii="Book Antiqua" w:hAnsi="Book Antiqua" w:cs="Calibri"/>
          <w:bCs/>
        </w:rPr>
        <w:t xml:space="preserve"> of surgical pathology results</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"10.3109/0284186X.2014.993768", "ISSN" : "0284-186X", "PMID" : "25597332", "author" : [ { "dropping-particle" : "", "family" : "Poulsen", "given" : "Laurids \u00d8.", "non-dropping-particle" : "", "parse-names" : false, "suffix" : "" }, { "dropping-particle" : "", "family" : "Qvortrup", "given" : "Camilla", "non-dropping-particle" : "", "parse-names" : false, "suffix" : "" }, { "dropping-particle" : "", "family" : "Pfeiffer", "given" : "Per", "non-dropping-particle" : "", "parse-names" : false, "suffix" : "" }, { "dropping-particle" : "", "family" : "Yilmaz", "given" : "Mette", "non-dropping-particle" : "", "parse-names" : false, "suffix" : "" }, { "dropping-particle" : "", "family" : "Falkmer", "given" : "Ursula", "non-dropping-particle" : "", "parse-names" : false, "suffix" : "" }, { "dropping-particle" : "", "family" : "Sorbye", "given" : "Halfdan", "non-dropping-particle" : "", "parse-names" : false, "suffix" : "" } ], "container-title" : "Acta Oncologica", "id" : "ITEM-1", "issue" : "November 2014", "issued" : { "date-parts" : [ [ "2015" ] ] }, "page" : "1-10", "title" : "Review on adjuvant chemotherapy for rectal cancer \u2013 why do treatment guidelines differ so much?", "type" : "article-journal" }, "uris" : [ "http://www.mendeley.com/documents/?uuid=38b26829-0885-4d7f-ada6-4186d7271284" ] } ], "mendeley" : { "formattedCitation" : "&lt;sup&gt;[9]&lt;/sup&gt;", "plainTextFormattedCitation" : "[9]", "previouslyFormattedCitation" : "&lt;sup&gt;[9]&lt;/sup&gt;"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[9]</w:t>
      </w:r>
      <w:r w:rsidRPr="00526FC9">
        <w:rPr>
          <w:rFonts w:ascii="Book Antiqua" w:hAnsi="Book Antiqua" w:cs="Calibri"/>
          <w:bCs/>
        </w:rPr>
        <w:fldChar w:fldCharType="end"/>
      </w:r>
      <w:r w:rsidRPr="00526FC9">
        <w:rPr>
          <w:rFonts w:ascii="Book Antiqua" w:hAnsi="Book Antiqua" w:cs="Calibri"/>
          <w:bCs/>
        </w:rPr>
        <w:t>. Despite the widespread use of this approach, the evidence for beneficial e</w:t>
      </w:r>
      <w:r w:rsidR="0038622F" w:rsidRPr="00526FC9">
        <w:rPr>
          <w:rFonts w:ascii="Book Antiqua" w:hAnsi="Book Antiqua" w:cs="Calibri"/>
          <w:bCs/>
        </w:rPr>
        <w:t>ffects of post</w:t>
      </w:r>
      <w:r w:rsidRPr="00526FC9">
        <w:rPr>
          <w:rFonts w:ascii="Book Antiqua" w:hAnsi="Book Antiqua" w:cs="Calibri"/>
          <w:bCs/>
        </w:rPr>
        <w:t>operative chemotherapy is conflicting. Indeed, the long-term results (10 year</w:t>
      </w:r>
      <w:r w:rsidR="0038622F" w:rsidRPr="00526FC9">
        <w:rPr>
          <w:rFonts w:ascii="Book Antiqua" w:hAnsi="Book Antiqua" w:cs="Calibri"/>
          <w:bCs/>
        </w:rPr>
        <w:t xml:space="preserve">s of </w:t>
      </w:r>
      <w:r w:rsidRPr="00526FC9">
        <w:rPr>
          <w:rFonts w:ascii="Book Antiqua" w:hAnsi="Book Antiqua" w:cs="Calibri"/>
          <w:bCs/>
        </w:rPr>
        <w:t xml:space="preserve">follow-up) of </w:t>
      </w:r>
      <w:r w:rsidR="0038622F" w:rsidRPr="00526FC9">
        <w:rPr>
          <w:rFonts w:ascii="Book Antiqua" w:hAnsi="Book Antiqua" w:cs="Calibri"/>
          <w:bCs/>
        </w:rPr>
        <w:t xml:space="preserve">the </w:t>
      </w:r>
      <w:r w:rsidRPr="00526FC9">
        <w:rPr>
          <w:rFonts w:ascii="Book Antiqua" w:hAnsi="Book Antiqua" w:cs="Calibri"/>
          <w:bCs/>
        </w:rPr>
        <w:t>European Organisation for Research and Treatment of Cancer (EORTC) 22921 randomised trial published in</w:t>
      </w:r>
      <w:r w:rsidR="0038622F" w:rsidRPr="00526FC9">
        <w:rPr>
          <w:rFonts w:ascii="Book Antiqua" w:hAnsi="Book Antiqua" w:cs="Calibri"/>
          <w:bCs/>
        </w:rPr>
        <w:t xml:space="preserve"> 2014 showed no benefit of post</w:t>
      </w:r>
      <w:r w:rsidRPr="00526FC9">
        <w:rPr>
          <w:rFonts w:ascii="Book Antiqua" w:hAnsi="Book Antiqua" w:cs="Calibri"/>
          <w:bCs/>
        </w:rPr>
        <w:t xml:space="preserve">operative adjuvant chemotherapy after preoperative chemoradiotherapy </w:t>
      </w:r>
      <w:r w:rsidR="007A0326" w:rsidRPr="00526FC9">
        <w:rPr>
          <w:rFonts w:ascii="Book Antiqua" w:hAnsi="Book Antiqua" w:cs="Calibri"/>
          <w:bCs/>
        </w:rPr>
        <w:t>prompting</w:t>
      </w:r>
      <w:r w:rsidRPr="00526FC9">
        <w:rPr>
          <w:rFonts w:ascii="Book Antiqua" w:hAnsi="Book Antiqua" w:cs="Calibri"/>
          <w:bCs/>
        </w:rPr>
        <w:t xml:space="preserve"> the authors</w:t>
      </w:r>
      <w:r w:rsidR="007A0326" w:rsidRPr="00526FC9">
        <w:rPr>
          <w:rFonts w:ascii="Book Antiqua" w:hAnsi="Book Antiqua" w:cs="Calibri"/>
          <w:bCs/>
        </w:rPr>
        <w:t xml:space="preserve"> to question</w:t>
      </w:r>
      <w:r w:rsidRPr="00526FC9">
        <w:rPr>
          <w:rFonts w:ascii="Book Antiqua" w:hAnsi="Book Antiqua" w:cs="Calibri"/>
          <w:bCs/>
        </w:rPr>
        <w:t xml:space="preserve"> the validity of current recommendations</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"10.1016/S1470-2045(13)70599-0", "ISBN" : "14702045", "ISSN" : "14702045", "PMID" : "24440473", "abstract" : "Background: EORTC trial 22921 examined the addition of preoperative or postoperative chemotherapy to preoperative radiotherapy in patients with rectal cancer. After a median follow-up of 5 years, chemotherapy-irrespective of timing-significantly improved local control. Adjuvant chemotherapy did not improve survival, but the Kaplan-Meier curves diverged, suggesting possible delayed benefit. Here, we report the updated long-term results. Methods: We randomly assigned patients with clinical stage T3 or T4 resectable rectal cancer to receive preoperative radiotherapy with or without concomitant chemotherapy before surgery followed by either adjuvant chemotherapy or surveillance. Randomisation was done using minimisation with factors of institution, sex, T stage, and distance from the tumour to the anal verge. Study coordinators, clinicians, and patients were aware of assignment. Radiotherapy consisted of 45 Gy to the posterior pelvis in 25 fractions of 1\u00b78 Gy over 5 weeks. Each course of chemotherapy consisted of fluorouracil (350 mg/m2 per day intravenous bolus) and folinic acid (leucovorin; 20 mg/m2 per day intravenous bolus). For preoperative chemotherapy, two courses were given (during weeks 1 and 5 of radiotherapy). Adjuvant chemotherapy was given in four cycles, every 3 weeks. The primary endpoint was overall survival. This analysis was done by intention to treat. The trial is registered with ClinicalTrials.gov, number NCT00002523. Findings: 1011 patients were randomly assigned to treatment between April, 1993, and March, 2003 (252 to preoperative radiotherapy and 253 to each of the other three groups). After a median follow-up of 10\u00b74 years (IQR 7\u00b78-13\u00b71), 10-year overall survival was 49\u00b74% (95% CI 44\u00b76-54\u00b71) for the preoperative radiotherapy group and 50\u00b77% (45\u00b79-55\u00b72) for the preoperative radiotherapy and chemotherapy group (HR 0\u00b799, 95% CI 0\u00b783-1\u00b718; p=0\u00b791). 10-year overall survival was 51\u00b78% (95% CI 47\u00b70-56\u00b74) for the adjuvant chemotherapy group and 48\u00b74% (43\u00b76-53\u00b70) for the surveillance group (HR 0\u00b791, 95% CI 0\u00b777-1\u00b709, p=0\u00b732). 10-year disease-free survival was 44\u00b72% (95% CI 39\u00b75-48\u00b78) for the preoperative radiotherapy group and 46\u00b74% (41\u00b77-50\u00b79) for the preoperative radiotherapy and chemotherapy group (HR 0\u00b793, 95% CI 0\u00b779-1\u00b710; p=0\u00b738). 10-year disease-free survival was 47\u00b70% (95% CI 42\u00b72-51\u00b76) for the adjuvant chemotherapy group and 43\u00b77% (39\u00b71-48\u00b72) for the surveillance group (HR 0\u00b791, 95% CI 0\u00b777-1\u00b708, p=0\u00b729). At 10 years, cumulative inc\u2026", "author" : [ { "dropping-particle" : "", "family" : "Bosset", "given" : "Jean Fran\u00e7ois", "non-dropping-particle" : "", "parse-names" : false, "suffix" : "" }, { "dropping-particle" : "", "family" : "Calais", "given" : "Gilles", "non-dropping-particle" : "", "parse-names" : false, "suffix" : "" }, { "dropping-particle" : "", "family" : "Mineur", "given" : "Laurent", "non-dropping-particle" : "", "parse-names" : false, "suffix" : "" }, { "dropping-particle" : "", "family" : "Maingon", "given" : "Philippe", "non-dropping-particle" : "", "parse-names" : false, "suffix" : "" }, { "dropping-particle" : "", "family" : "Stojanovic-Rundic", "given" : "Suzana", "non-dropping-particle" : "", "parse-names" : false, "suffix" : "" }, { "dropping-particle" : "", "family" : "Bensadoun", "given" : "Ren\u00e9 Jean", "non-dropping-particle" : "", "parse-names" : false, "suffix" : "" }, { "dropping-particle" : "", "family" : "Bardet", "given" : "Etienne", "non-dropping-particle" : "", "parse-names" : false, "suffix" : "" }, { "dropping-particle" : "", "family" : "Beny", "given" : "Alexander", "non-dropping-particle" : "", "parse-names" : false, "suffix" : "" }, { "dropping-particle" : "", "family" : "Ollier", "given" : "Jean Claude", "non-dropping-particle" : "", "parse-names" : false, "suffix" : "" }, { "dropping-particle" : "", "family" : "Bolla", "given" : "Michel", "non-dropping-particle" : "", "parse-names" : false, "suffix" : "" }, { "dropping-particle" : "", "family" : "Marchal", "given" : "Dominique", "non-dropping-particle" : "", "parse-names" : false, "suffix" : "" }, { "dropping-particle" : "", "family" : "Laethem", "given" : "Jean Luc", "non-dropping-particle" : "Van", "parse-names" : false, "suffix" : "" }, { "dropping-particle" : "", "family" : "Klein", "given" : "Vincent", "non-dropping-particle" : "", "parse-names" : false, "suffix" : "" }, { "dropping-particle" : "", "family" : "Giralt", "given" : "Jordi", "non-dropping-particle" : "", "parse-names" : false, "suffix" : "" }, { "dropping-particle" : "", "family" : "Clav\u00e8re", "given" : "Pierre", "non-dropping-particle" : "", "parse-names" : false, "suffix" : "" }, { "dropping-particle" : "", "family" : "Glanzmann", "given" : "Christoph", "non-dropping-particle" : "", "parse-names" : false, "suffix" : "" }, { "dropping-particle" : "", "family" : "Cellier", "given" : "Patrice", "non-dropping-particle" : "", "parse-names" : false, "suffix" : "" }, { "dropping-particle" : "", "family" : "Collette", "given" : "Laurence", "non-dropping-particle" : "", "parse-names" : false, "suffix" : "" } ], "container-title" : "The Lancet Oncology", "id" : "ITEM-1", "issue" : "February", "issued" : { "date-parts" : [ [ "2014" ] ] }, "page" : "184-190", "title" : "Fluorouracil-based adjuvant chemotherapy after preoperative chemoradiotherapy in rectal cancer: Long-term results of the EORTC 22921 randomised study", "type" : "article-journal", "volume" : "15" }, "uris" : [ "http://www.mendeley.com/documents/?uuid=e65a2aac-1459-44bd-a39e-71ceb065b572" ] } ], "mendeley" : { "formattedCitation" : "&lt;sup&gt;[10]&lt;/sup&gt;", "plainTextFormattedCitation" : "[10]", "previouslyFormattedCitation" : "&lt;sup&gt;[10]&lt;/sup&gt;"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[10]</w:t>
      </w:r>
      <w:r w:rsidRPr="00526FC9">
        <w:rPr>
          <w:rFonts w:ascii="Book Antiqua" w:hAnsi="Book Antiqua" w:cs="Calibri"/>
          <w:bCs/>
        </w:rPr>
        <w:fldChar w:fldCharType="end"/>
      </w:r>
      <w:r w:rsidRPr="00526FC9">
        <w:rPr>
          <w:rFonts w:ascii="Book Antiqua" w:hAnsi="Book Antiqua" w:cs="Calibri"/>
          <w:bCs/>
        </w:rPr>
        <w:t xml:space="preserve">. Whether </w:t>
      </w:r>
      <w:r w:rsidR="00B652FB" w:rsidRPr="00526FC9">
        <w:rPr>
          <w:rFonts w:ascii="Book Antiqua" w:hAnsi="Book Antiqua" w:cs="Calibri"/>
          <w:bCs/>
        </w:rPr>
        <w:t xml:space="preserve">or not </w:t>
      </w:r>
      <w:r w:rsidRPr="00526FC9">
        <w:rPr>
          <w:rFonts w:ascii="Book Antiqua" w:hAnsi="Book Antiqua" w:cs="Calibri"/>
          <w:bCs/>
        </w:rPr>
        <w:t>postoperative chemotherapy should be given is an important clinical dilemma for healthcare professionals, as chemotherapy is associated with significant systemic toxicity, which may lead to diminished quality of life (QOL)</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"10.1038/bjc.1998.420", "ISBN" : "0007-0920", "ISSN" : "0007-0920", "PMID" : "9579850", "abstract" : "When assessing the value of a particular treatment, it is important to consider the impact it may have on the quality of life of those being treated. This is particularly so for cancer patients, whose life expectancy may be short. Patients with advanced colorectal cancer who participated in two international comparative studies of raltitrexed ('Tomudex') vs standard 5-fluorouracil (5-FU) plus leucovorin (LV) completed previously validated quality-of-life questionnaires (EORTC questionnaire, EuroQol and Rotterdam Symptom Check List) at various times during the studies. Early statistically significant advantages of raltitrexed vs 5-FU plus LV on quality of life were observed at week 2 in five of eight of the EuroQol and three of four of the Rotterdam Symptom Check List dimensions. Such advantages were not observed using the EORTC questionnaire, which was not completed until week 12. The necessary dose delays and different dose schedules made it difficult in these studies to compare the impact on quality of life of the two treatments. It may be that performance status, effect on disease-related symptoms and the incidence of toxicity are the most important indications of a patient's quality of life.", "author" : [ { "dropping-particle" : "", "family" : "Anderson", "given" : "H", "non-dropping-particle" : "", "parse-names" : false, "suffix" : "" }, { "dropping-particle" : "", "family" : "Palmer", "given" : "M K", "non-dropping-particle" : "", "parse-names" : false, "suffix" : "" } ], "container-title" : "British journal of cancer", "id" : "ITEM-1", "issued" : { "date-parts" : [ [ "1998" ] ] }, "page" : "9-14", "title" : "Measuring quality of life: impact of chemotherapy for advanced colorectal cancer. Experience from two recent large phase III trials.", "type" : "article-journal", "volume" : "77 Suppl 2" }, "uris" : [ "http://www.mendeley.com/documents/?uuid=a6b66e15-1707-4570-bc4e-c711f46dd6e6" ] } ], "mendeley" : { "formattedCitation" : "&lt;sup&gt;[11]&lt;/sup&gt;", "plainTextFormattedCitation" : "[11]", "previouslyFormattedCitation" : "&lt;sup&gt;[11]&lt;/sup&gt;"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[11]</w:t>
      </w:r>
      <w:r w:rsidRPr="00526FC9">
        <w:rPr>
          <w:rFonts w:ascii="Book Antiqua" w:hAnsi="Book Antiqua" w:cs="Calibri"/>
          <w:bCs/>
        </w:rPr>
        <w:fldChar w:fldCharType="end"/>
      </w:r>
      <w:r w:rsidRPr="00526FC9">
        <w:rPr>
          <w:rFonts w:ascii="Book Antiqua" w:hAnsi="Book Antiqua" w:cs="Calibri"/>
          <w:bCs/>
        </w:rPr>
        <w:t xml:space="preserve">. The present review provides an update on the current evidence-base for treatment of rectal cancer with adjuvant </w:t>
      </w:r>
      <w:proofErr w:type="gramStart"/>
      <w:r w:rsidRPr="00526FC9">
        <w:rPr>
          <w:rFonts w:ascii="Book Antiqua" w:hAnsi="Book Antiqua" w:cs="Calibri"/>
          <w:bCs/>
        </w:rPr>
        <w:t>chemotherapy,</w:t>
      </w:r>
      <w:proofErr w:type="gramEnd"/>
      <w:r w:rsidRPr="00526FC9">
        <w:rPr>
          <w:rFonts w:ascii="Book Antiqua" w:hAnsi="Book Antiqua" w:cs="Calibri"/>
          <w:bCs/>
        </w:rPr>
        <w:t xml:space="preserve"> discusses the strengths and pitfalls of recent research and suggests improvements for future studies. </w:t>
      </w:r>
    </w:p>
    <w:p w14:paraId="629AB441" w14:textId="77777777" w:rsidR="00CD16CA" w:rsidRPr="00526FC9" w:rsidRDefault="00CD16CA" w:rsidP="00526FC9">
      <w:pPr>
        <w:spacing w:line="360" w:lineRule="auto"/>
        <w:jc w:val="both"/>
        <w:rPr>
          <w:rFonts w:ascii="Book Antiqua" w:hAnsi="Book Antiqua" w:cs="Calibri"/>
          <w:bCs/>
        </w:rPr>
      </w:pPr>
    </w:p>
    <w:p w14:paraId="64021E4B" w14:textId="449B312E" w:rsidR="00CD16CA" w:rsidRPr="00526FC9" w:rsidRDefault="00526FC9" w:rsidP="00526FC9">
      <w:pPr>
        <w:spacing w:line="360" w:lineRule="auto"/>
        <w:jc w:val="both"/>
        <w:rPr>
          <w:rFonts w:ascii="Book Antiqua" w:hAnsi="Book Antiqua" w:cs="Calibri"/>
          <w:b/>
          <w:bCs/>
        </w:rPr>
      </w:pPr>
      <w:r w:rsidRPr="00526FC9">
        <w:rPr>
          <w:rFonts w:ascii="Book Antiqua" w:hAnsi="Book Antiqua" w:cs="Calibri"/>
          <w:b/>
          <w:bCs/>
        </w:rPr>
        <w:t>DIFFERENCES BETWEEN COLON AND RECTAL CANCER</w:t>
      </w:r>
    </w:p>
    <w:p w14:paraId="405106AD" w14:textId="73D2CE9D" w:rsidR="00CD16CA" w:rsidRPr="00526FC9" w:rsidRDefault="0038622F" w:rsidP="00526FC9">
      <w:pPr>
        <w:spacing w:line="360" w:lineRule="auto"/>
        <w:jc w:val="both"/>
        <w:rPr>
          <w:rFonts w:ascii="Book Antiqua" w:hAnsi="Book Antiqua" w:cs="Calibri"/>
          <w:bCs/>
        </w:rPr>
      </w:pPr>
      <w:r w:rsidRPr="00526FC9">
        <w:rPr>
          <w:rFonts w:ascii="Book Antiqua" w:hAnsi="Book Antiqua" w:cs="Calibri"/>
          <w:bCs/>
        </w:rPr>
        <w:t>C</w:t>
      </w:r>
      <w:r w:rsidR="00CD16CA" w:rsidRPr="00526FC9">
        <w:rPr>
          <w:rFonts w:ascii="Book Antiqua" w:hAnsi="Book Antiqua" w:cs="Calibri"/>
          <w:bCs/>
        </w:rPr>
        <w:t>urrent recommendation</w:t>
      </w:r>
      <w:r w:rsidRPr="00526FC9">
        <w:rPr>
          <w:rFonts w:ascii="Book Antiqua" w:hAnsi="Book Antiqua" w:cs="Calibri"/>
          <w:bCs/>
        </w:rPr>
        <w:t>s</w:t>
      </w:r>
      <w:r w:rsidR="00CD16CA" w:rsidRPr="00526FC9">
        <w:rPr>
          <w:rFonts w:ascii="Book Antiqua" w:hAnsi="Book Antiqua" w:cs="Calibri"/>
          <w:bCs/>
        </w:rPr>
        <w:t xml:space="preserve"> for adjuvant chemotherapy treatment of rectal cancer</w:t>
      </w:r>
      <w:r w:rsidRPr="00526FC9">
        <w:rPr>
          <w:rFonts w:ascii="Book Antiqua" w:hAnsi="Book Antiqua" w:cs="Calibri"/>
          <w:bCs/>
        </w:rPr>
        <w:t xml:space="preserve"> are based on the evidence</w:t>
      </w:r>
      <w:r w:rsidR="00604899" w:rsidRPr="00526FC9">
        <w:rPr>
          <w:rFonts w:ascii="Book Antiqua" w:hAnsi="Book Antiqua" w:cs="Calibri"/>
          <w:bCs/>
        </w:rPr>
        <w:t>,</w:t>
      </w:r>
      <w:r w:rsidR="00B35B89" w:rsidRPr="00526FC9">
        <w:rPr>
          <w:rFonts w:ascii="Book Antiqua" w:hAnsi="Book Antiqua" w:cs="Calibri"/>
          <w:bCs/>
        </w:rPr>
        <w:t xml:space="preserve"> </w:t>
      </w:r>
      <w:r w:rsidRPr="00526FC9">
        <w:rPr>
          <w:rFonts w:ascii="Book Antiqua" w:hAnsi="Book Antiqua" w:cs="Calibri"/>
          <w:bCs/>
        </w:rPr>
        <w:t>which</w:t>
      </w:r>
      <w:r w:rsidR="00CD16CA" w:rsidRPr="00526FC9">
        <w:rPr>
          <w:rFonts w:ascii="Book Antiqua" w:hAnsi="Book Antiqua" w:cs="Calibri"/>
          <w:bCs/>
        </w:rPr>
        <w:t xml:space="preserve"> is largely extrapolated from studies in colon cancer</w:t>
      </w:r>
      <w:r w:rsidR="00CD16CA"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"10.1016/S0140-6736(07)61866-2", "ISBN" : "01406736 (ISSN)", "ISSN" : "1474-547X", "PMID" : "18083404", "abstract" : "BACKGROUND: The aim of the QUASAR trial was to determine the size and duration of any survival benefit from adjuvant chemotherapy for patients with colorectal cancer at low risk of recurrence, for whom the indication for such treatment is unclear. METHODS: After apparently curative resections of colon or rectal cancer, 3239 patients (2963 [91%] with stage II [node negative] disease, 2291 [71%] with colon cancer, median age 63 [IQR 56-68] years) enrolled between May, 1994, and December, 2003, from 150 centres in 19 countries were randomly assigned to receive chemotherapy with fluorouracil and folinic acid (n=1622) or to observation (with chemotherapy considered on recurrence; n=1617). Chemotherapy was delivered as six 5-day courses every 4 weeks or as 30 once-weekly courses of intravenous fluorouracil (370 mg/m2) with high-dose (175 mg) L-folinic acid or low-dose (25 mg) L-folinic acid. Until 1997, levamisole (12 courses of 450 mg over 3 days repeated every 2 weeks) or placebo was added. After 1997, patients who were assigned to receive chemotherapy were given fluorouracil and low-dose folinic acid only. The primary outcome was all-cause mortality. Analyses were done by intention to treat. This trial is registered with the International Clinical Trial Registry, number ISRCTN82375386. FINDINGS: At the time of analysis, 61 (3.8%) patients in the chemotherapy group and 50 (3.1%) in the observation group had missing follow-up. After a median follow-up of 5.5 (range 0-10.6) years, there were 311 deaths in the chemotherapy group and 370 in the observation group; the relative risk of death from any cause with chemotherapy versus observation alone was 0.82 (95% CI 0.70-0.95; p=0.008). There were 293 recurrences in the chemotherapy group and 359 in the observation group; the relative risk of recurrence with chemotherapy versus observation alone was 0.78 (0.67-0.91; p=0.001). Treatment efficacy did not differ significantly by tumour site, stage, sex, age, or chemotherapy schedule. Eight (0.5%) patients in the chemotherapy group and four (0.25%) in the observation group died from non-colorectal cancer causes within 30 weeks of randomisation; only one of these deaths was deemed to be possibly chemotherapy related. INTERPRETATION: Chemotherapy with fluorouracil and folinic acid could improve survival of patients with stage II colorectal cancer, although the absolute improvements are small: assuming 5-year mortality without chemotherapy is 20%, the relative risk of de\u2026", "author" : [ { "dropping-particle" : "", "family" : "Gray", "given" : "Richard", "non-dropping-particle" : "", "parse-names" : false, "suffix" : "" }, { "dropping-particle" : "", "family" : "Barnwell", "given" : "Jennifer", "non-dropping-particle" : "", "parse-names" : false, "suffix" : "" }, { "dropping-particle" : "", "family" : "McConkey", "given" : "Christopher", "non-dropping-particle" : "", "parse-names" : false, "suffix" : "" }, { "dropping-particle" : "", "family" : "Hills", "given" : "Robert K", "non-dropping-particle" : "", "parse-names" : false, "suffix" : "" }, { "dropping-particle" : "", "family" : "Williams", "given" : "Norman S", "non-dropping-particle" : "", "parse-names" : false, "suffix" : "" }, { "dropping-particle" : "", "family" : "Kerr", "given" : "David J", "non-dropping-particle" : "", "parse-names" : false, "suffix" : "" } ], "container-title" : "Lancet", "id" : "ITEM-1", "issued" : { "date-parts" : [ [ "2007" ] ] }, "page" : "2020-2029", "title" : "Adjuvant chemotherapy versus observation in patients with colorectal cancer: a randomised study.", "type" : "article-journal", "volume" : "370" }, "uris" : [ "http://www.mendeley.com/documents/?uuid=2bb30dac-9cd8-4313-a6af-43cf8069c65b" ] }, { "id" : "ITEM-2", "itemData" : { "DOI" : "10.1054/bjoc.2001.2117", "ISSN" : "0007-0920", "PMID" : "11720425", "abstract" : "Based on the first favourable results of adjuvant therapy of 5FU plus levamisole in Dukes C colonic cancer in 1990, we conducted a prospective trial. 1029 patients were randomised to receive one year 5FU plus levamisole or no further treatment following curative surgery for stage II or III colon (n = 730) or rectal cancer (n = 299). 45% were in stage II and 55% in stage III. With a median follow-up of 4 years and 9 months a significant reduction in odds of death (25%, SD 9%, P = 0.007) was observed for those with adjuvant treatment (65% at 5 year) compared to the observation group (55%). Improved relative survival was present in stage III (56% vs 44%), and in stage II patients (78% vs 70%). In rectal cancer a non-significant difference in disease-free or overall survival was observed. Distant metastases developed in 76%, while local recurrence alone occurred in 14%. An early start of adjuvant treatment (&lt; 4 weeks) did not affect results. Compliance to 5FU plus levamisole was 69%. Severe toxicity did not occur. In conclusion, one year 5FU plus levamisole was of benefit in stage II and III colonic cancer; in rectal cancer a significant positive effect could not be demonstrated.", "author" : [ { "dropping-particle" : "", "family" : "Taal", "given" : "B G", "non-dropping-particle" : "", "parse-names" : false, "suffix" : "" }, { "dropping-particle" : "", "family" : "Tinteren", "given" : "H", "non-dropping-particle" : "Van", "parse-names" : false, "suffix" : "" }, { "dropping-particle" : "", "family" : "Zoetmulder", "given" : "F a", "non-dropping-particle" : "", "parse-names" : false, "suffix" : "" } ], "container-title" : "British journal of cancer", "id" : "ITEM-2", "issued" : { "date-parts" : [ [ "2001" ] ] }, "page" : "1437-1443", "title" : "Adjuvant 5FU plus levamisole in colonic or rectal cancer: improved survival in stage II and III.", "type" : "article-journal", "volume" : "85" }, "uris" : [ "http://www.mendeley.com/documents/?uuid=7a736e9f-e66e-4ddc-ad88-8d06b1f337e4" ] }, { "id" : "ITEM-3", "itemData" : { "DOI" : "10.1056/NEJM199002083220602", "ISBN" : "0028-4793 (Print)\\n0028-4793 (Linking)", "ISSN" : "0028-4793", "PMID" : "2300087", "abstract" : "Twelve hundred ninety-six patients with resected colon cancer that either was locally invasive (Stage B2) or had regional nodal involvement (Stage C) were randomly assigned to observation or to treatment for one year with levamisole combined with fluorouracil. Patients with Stage C disease could also be randomly assigned to treatment with levamisole alone. The median follow-up time at this writing is 3 years (range, 2 to 5 1/2). Among the patients with Stage C disease, therapy with levamisole plus fluorouracil reduced the risk of cancer recurrence by 41 percent (P less than 0.0001). The overall death rate was reduced by 33 percent (P approximately 0.006). Treatment with levamisole alone had no detectable effect. The results in the patients with Stage B2 disease were equivocal and too preliminary to allow firm conclusions. Toxic effects of levamisole alone were infrequent, usually consisting of mild nausea with occasional dermatitis or leukopenia, and those of levamisole plus fluorouracil were essentially the same as those of fluorouracil alone--i.e., nausea, vomiting, stomatitis, diarrhea, dermatitis, and leukopenia. These reactions were usually not severe and did not greatly impede patients' compliance with their regimen. We conclude that adjuvant therapy with levamisole and fluorouracil should be standard treatment for Stage C colon carcinoma. Since most patients in our study were treated by community oncologists, this approach should be readily adaptable to conventional medical practice.", "author" : [ { "dropping-particle" : "", "family" : "Moertel", "given" : "C G", "non-dropping-particle" : "", "parse-names" : false, "suffix" : "" }, { "dropping-particle" : "", "family" : "Fleming", "given" : "T R", "non-dropping-particle" : "", "parse-names" : false, "suffix" : "" }, { "dropping-particle" : "", "family" : "Macdonald", "given" : "J S", "non-dropping-particle" : "", "parse-names" : false, "suffix" : "" }, { "dropping-particle" : "", "family" : "Haller", "given" : "D G", "non-dropping-particle" : "", "parse-names" : false, "suffix" : "" }, { "dropping-particle" : "", "family" : "Laurie", "given" : "J A", "non-dropping-particle" : "", "parse-names" : false, "suffix" : "" }, { "dropping-particle" : "", "family" : "Goodman", "given" : "P J", "non-dropping-particle" : "", "parse-names" : false, "suffix" : "" }, { "dropping-particle" : "", "family" : "Ungerleider", "given" : "J S", "non-dropping-particle" : "", "parse-names" : false, "suffix" : "" }, { "dropping-particle" : "", "family" : "Emerson", "given" : "W A", "non-dropping-particle" : "", "parse-names" : false, "suffix" : "" }, { "dropping-particle" : "", "family" : "Tormey", "given" : "D C", "non-dropping-particle" : "", "parse-names" : false, "suffix" : "" }, { "dropping-particle" : "", "family" : "Glick", "given" : "J H", "non-dropping-particle" : "", "parse-names" : false, "suffix" : "" } ], "container-title" : "The New England journal of medicine", "id" : "ITEM-3", "issued" : { "date-parts" : [ [ "1990" ] ] }, "number-of-pages" : "352-358", "title" : "Levamisole and fluorouracil for adjuvant therapy of resected colon carcinoma.", "type" : "report", "volume" : "322" }, "uris" : [ "http://www.mendeley.com/documents/?uuid=2291e724-c53d-49f8-9d3b-82fdf9cb5177" ] } ], "mendeley" : { "formattedCitation" : "&lt;sup&gt;[12\u201314]&lt;/sup&gt;", "plainTextFormattedCitation" : "[12\u201314]", "previouslyFormattedCitation" : "&lt;sup&gt;[12\u201314]&lt;/sup&gt;" }, "properties" : { "noteIndex" : 0 }, "schema" : "https://github.com/citation-style-language/schema/raw/master/csl-citation.json" }</w:instrText>
      </w:r>
      <w:r w:rsidR="00CD16CA" w:rsidRPr="00526FC9">
        <w:rPr>
          <w:rFonts w:ascii="Book Antiqua" w:hAnsi="Book Antiqua" w:cs="Calibri"/>
          <w:bCs/>
        </w:rPr>
        <w:fldChar w:fldCharType="separate"/>
      </w:r>
      <w:r w:rsidR="00A4640F" w:rsidRPr="00526FC9">
        <w:rPr>
          <w:rFonts w:ascii="Book Antiqua" w:hAnsi="Book Antiqua" w:cs="Calibri"/>
          <w:bCs/>
          <w:noProof/>
          <w:vertAlign w:val="superscript"/>
        </w:rPr>
        <w:t>[12</w:t>
      </w:r>
      <w:r w:rsidR="009D79C5">
        <w:rPr>
          <w:rFonts w:ascii="Book Antiqua" w:eastAsia="宋体" w:hAnsi="Book Antiqua" w:cs="Calibri" w:hint="eastAsia"/>
          <w:bCs/>
          <w:noProof/>
          <w:vertAlign w:val="superscript"/>
          <w:lang w:eastAsia="zh-CN"/>
        </w:rPr>
        <w:t>-</w:t>
      </w:r>
      <w:r w:rsidR="00A4640F" w:rsidRPr="00526FC9">
        <w:rPr>
          <w:rFonts w:ascii="Book Antiqua" w:hAnsi="Book Antiqua" w:cs="Calibri"/>
          <w:bCs/>
          <w:noProof/>
          <w:vertAlign w:val="superscript"/>
        </w:rPr>
        <w:t>14]</w:t>
      </w:r>
      <w:r w:rsidR="00CD16CA" w:rsidRPr="00526FC9">
        <w:rPr>
          <w:rFonts w:ascii="Book Antiqua" w:hAnsi="Book Antiqua" w:cs="Calibri"/>
          <w:bCs/>
        </w:rPr>
        <w:fldChar w:fldCharType="end"/>
      </w:r>
      <w:r w:rsidR="00CD16CA" w:rsidRPr="00526FC9">
        <w:rPr>
          <w:rFonts w:ascii="Book Antiqua" w:hAnsi="Book Antiqua" w:cs="Calibri"/>
          <w:bCs/>
        </w:rPr>
        <w:t xml:space="preserve">. However, it is now known that clinical course and biology of </w:t>
      </w:r>
      <w:r w:rsidR="00CC5A15" w:rsidRPr="00526FC9">
        <w:rPr>
          <w:rFonts w:ascii="Book Antiqua" w:hAnsi="Book Antiqua" w:cs="Calibri"/>
          <w:bCs/>
        </w:rPr>
        <w:t>colon and rectal cancers differ</w:t>
      </w:r>
      <w:r w:rsidR="00CD16CA" w:rsidRPr="00526FC9">
        <w:rPr>
          <w:rFonts w:ascii="Book Antiqua" w:hAnsi="Book Antiqua" w:cs="Calibri"/>
          <w:bCs/>
        </w:rPr>
        <w:t xml:space="preserve"> significantly. Rectal cancers have distinct gene expression profile, fewer BRAF mutations and less microsatellite instability</w:t>
      </w:r>
      <w:r w:rsidR="00CD16CA"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"10.1093/carcin/bgh049", "ISSN" : "01433334", "PMID" : "14688025", "abstract" : "Colorectal cancer is a multi-step process characterized by a sequence of genetic alterations in cell growth regulatory genes, such as the adenomatous polyposis coli, KRAS, p53 and DCC genes. In the present study mutation analysis was performed with SSCA/direct sequencing of the hot-spot regions in exons 11 and 15 for the BRAF gene and exons 1-2 for the KRAS gene in 130 primary colorectal cancer tumors and correlated with clinico-pathological and mutational data. We also performed mutation analysis of the corresponding conserved regions in the ARAF and RAF-1 genes. Mutations in the BRAF and KRAS genes were found in 11.5 and 40% of the tumors, respectively. One germline exonic and nine germline intronic genetic variants were found in the ARAF and RAF-1 genes. All of the BRAF mutations were located in the kinase domain of the conserved region 3 in exon 15 of the BRAF gene. One novel somatic mutation was also identified in the BRAF gene. The majority of the BRAF mutations were found in colon compared with rectal tumors (P = 0.014). In agreement with others, a statistically significant correlation between BRAF mutations and microsatellite instability could be found. A negative correlation was also evident between mutations in the BRAF and KRAS genes, which supports earlier studies where somatic mutations in these genes are mutually exclusive. Collectively, our results provide support for the idea that activation of the MAP kinase pathway, especially via BRAF and KRAS mutations, is of critical importance for the development of colorectal cancer.", "author" : [ { "dropping-particle" : "", "family" : "Frans\u00e9n", "given" : "Karin", "non-dropping-particle" : "", "parse-names" : false, "suffix" : "" }, { "dropping-particle" : "", "family" : "Klinten\u00e4s", "given" : "Maria", "non-dropping-particle" : "", "parse-names" : false, "suffix" : "" }, { "dropping-particle" : "", "family" : "\u00d6sterstr\u00f6m", "given" : "Anna", "non-dropping-particle" : "", "parse-names" : false, "suffix" : "" }, { "dropping-particle" : "", "family" : "Dimberg", "given" : "Jan", "non-dropping-particle" : "", "parse-names" : false, "suffix" : "" }, { "dropping-particle" : "", "family" : "Monstein", "given" : "H. J.", "non-dropping-particle" : "", "parse-names" : false, "suffix" : "" }, { "dropping-particle" : "", "family" : "S\u00f6derkvist", "given" : "Peter", "non-dropping-particle" : "", "parse-names" : false, "suffix" : "" } ], "container-title" : "Carcinogenesis", "id" : "ITEM-1", "issued" : { "date-parts" : [ [ "2004" ] ] }, "page" : "527-533", "title" : "Mutation analysis of the BRAF, ARAF and RAF-1 genes in human colorectal adenocarcinomas", "type" : "article-journal", "volume" : "25" }, "uris" : [ "http://www.mendeley.com/documents/?uuid=7d95849e-dedf-4be9-b6c9-ec43d638e6a6" ] }, { "id" : "ITEM-2", "itemData" : { "DOI" : "10.1038/nature11252", "ISBN" : "1476-4687 (Electronic)\\r0028-0836 (Linking)", "ISSN" : "1476-4687", "PMID" : "22810696", "abstract" : "To characterize somatic alterations in colorectal carcinoma, we conducted a genome-scale analysis of 276 samples, analysing exome sequence, DNA copy number, promoter methylation and messenger RNA and microRNA expression. A subset of these samples (97) underwent low-depth-of-coverage whole-genome sequencing. In total, 16% of colorectal carcinomas were found to be hypermutated: three-quarters of these had the expected high microsatellite instability, usually with hypermethylation and MLH1 silencing, and one-quarter had somatic mismatch-repair gene and polymerase \u03b5 (POLE) mutations. Excluding the hypermutated cancers, colon and rectum cancers were found to have considerably similar patterns of genomic alteration. Twenty-four genes were significantly mutated, and in addition to the expected APC, TP53, SMAD4, PIK3CA and KRAS mutations, we found frequent mutations in ARID1A, SOX9 and FAM123B. Recurrent copy-number alterations include potentially drug-targetable amplifications of ERBB2 and newly discovered amplification of IGF2. Recurrent chromosomal translocations include the fusion of NAV2 and WNT pathway member TCF7L1. Integrative analyses suggest new markers for aggressive colorectal carcinoma and an important role for MYC-directed transcriptional activation and repression.", "author" : [ { "dropping-particle" : "", "family" : "The Cancer Genome Atlas Network", "given" : "", "non-dropping-particle" : "", "parse-names" : false, "suffix" : "" } ], "container-title" : "Nature", "id" : "ITEM-2", "issued" : { "date-parts" : [ [ "2012" ] ] }, "page" : "330-7", "title" : "Comprehensive molecular characterization of human colon and rectal cancer.", "type" : "article-journal", "volume" : "487" }, "uris" : [ "http://www.mendeley.com/documents/?uuid=fd415c16-799e-4031-8424-27e7ef54f06c" ] }, { "id" : "ITEM-3", "itemData" : { "DOI" : "10.1136/gut.2003.036848", "ISBN" : "0017-5749 (Print)\\r0017-5749 (Linking)", "ISSN" : "0017-5749", "PMID" : "15710986", "abstract" : "BACKGROUND AND AIMS: There are epidemiological, morphological, and molecular differences between normal mucosa as well as between adenocarcinomas of the right and left side of the large bowel. The aim of this study was to investigate differences in gene expression. METHODS: Oligonucleotide microarrays (GeneChip) were used to compare gene expression in 45 single samples from normal mucosa and sporadic colorectal carcinomas (Dukes' B and C) of the caecum compared with the sigmoid and rectosigmoid. Findings were validated by real time polymerase chain reaction. RESULTS: Fifty eight genes were found to be differentially expressed between the normal mucosa of the caecum and the sigmoid and rectosigmoid (p&lt;0.01), including pS2, S100P, and a sialyltransferase, all being expressed at higher levels in the caecum. A total of 118 and 186 genes were differentially expressed between normal and right or left sided tumours of the colon, showing more pronounced differences in Dukes' C than B tumours. Thirty genes differentially expressed in tumour tissue were common to adenocarcinomas of both sides, including known tumour markers such as the matrix metalloproteinases. Keratins 8, 19, and 20 as well as carbonic anhydrases (II, IV, VII) showed side specific expression and were downregulated in left sided tumours whereas teratocarcinoma growth factor and cyclooxygenase 2 (COX-2) were upregulated in left sided adenocarcinomas. Immunohistochemical analysis confirmed differences in side specific expression for cytokeratin 20 and COX-2. CONCLUSIONS: Differences in gene expression between normal mucosa as well as between adenocarcinomas of the caecum and sigmoid or rectosigmoid exist and should be taken into account when examining new targeted therapeutic regimens.", "author" : [ { "dropping-particle" : "", "family" : "Birkenkamp-Demtroder", "given" : "K", "non-dropping-particle" : "", "parse-names" : false, "suffix" : "" }, { "dropping-particle" : "", "family" : "Olesen", "given" : "S H", "non-dropping-particle" : "", "parse-names" : false, "suffix" : "" }, { "dropping-particle" : "", "family" : "S\u00f8rensen", "given" : "F B", "non-dropping-particle" : "", "parse-names" : false, "suffix" : "" }, { "dropping-particle" : "", "family" : "Laurberg", "given" : "S", "non-dropping-particle" : "", "parse-names" : false, "suffix" : "" }, { "dropping-particle" : "", "family" : "Laiho", "given" : "P", "non-dropping-particle" : "", "parse-names" : false, "suffix" : "" }, { "dropping-particle" : "", "family" : "Aaltonen", "given" : "L A", "non-dropping-particle" : "", "parse-names" : false, "suffix" : "" }, { "dropping-particle" : "", "family" : "Orntoft", "given" : "T F", "non-dropping-particle" : "", "parse-names" : false, "suffix" : "" } ], "container-title" : "Gut", "id" : "ITEM-3", "issued" : { "date-parts" : [ [ "2005" ] ] }, "page" : "374-384", "title" : "Differential gene expression in colon cancer of the caecum versus the sigmoid and rectosigmoid.", "type" : "article-journal", "volume" : "54" }, "uris" : [ "http://www.mendeley.com/documents/?uuid=e1f7688b-561d-424f-a63b-5429947000a0" ] } ], "mendeley" : { "formattedCitation" : "&lt;sup&gt;[15\u201317]&lt;/sup&gt;", "plainTextFormattedCitation" : "[15\u201317]", "previouslyFormattedCitation" : "&lt;sup&gt;[15\u201317]&lt;/sup&gt;" }, "properties" : { "noteIndex" : 0 }, "schema" : "https://github.com/citation-style-language/schema/raw/master/csl-citation.json" }</w:instrText>
      </w:r>
      <w:r w:rsidR="00CD16CA" w:rsidRPr="00526FC9">
        <w:rPr>
          <w:rFonts w:ascii="Book Antiqua" w:hAnsi="Book Antiqua" w:cs="Calibri"/>
          <w:bCs/>
        </w:rPr>
        <w:fldChar w:fldCharType="separate"/>
      </w:r>
      <w:r w:rsidR="00A4640F" w:rsidRPr="00526FC9">
        <w:rPr>
          <w:rFonts w:ascii="Book Antiqua" w:hAnsi="Book Antiqua" w:cs="Calibri"/>
          <w:bCs/>
          <w:noProof/>
          <w:vertAlign w:val="superscript"/>
        </w:rPr>
        <w:t>[15</w:t>
      </w:r>
      <w:r w:rsidR="009D79C5">
        <w:rPr>
          <w:rFonts w:ascii="Book Antiqua" w:eastAsia="宋体" w:hAnsi="Book Antiqua" w:cs="Calibri" w:hint="eastAsia"/>
          <w:bCs/>
          <w:noProof/>
          <w:vertAlign w:val="superscript"/>
          <w:lang w:eastAsia="zh-CN"/>
        </w:rPr>
        <w:t>-</w:t>
      </w:r>
      <w:r w:rsidR="00A4640F" w:rsidRPr="00526FC9">
        <w:rPr>
          <w:rFonts w:ascii="Book Antiqua" w:hAnsi="Book Antiqua" w:cs="Calibri"/>
          <w:bCs/>
          <w:noProof/>
          <w:vertAlign w:val="superscript"/>
        </w:rPr>
        <w:t>17]</w:t>
      </w:r>
      <w:r w:rsidR="00CD16CA" w:rsidRPr="00526FC9">
        <w:rPr>
          <w:rFonts w:ascii="Book Antiqua" w:hAnsi="Book Antiqua" w:cs="Calibri"/>
          <w:bCs/>
        </w:rPr>
        <w:fldChar w:fldCharType="end"/>
      </w:r>
      <w:r w:rsidR="00CD16CA" w:rsidRPr="00526FC9">
        <w:rPr>
          <w:rFonts w:ascii="Book Antiqua" w:hAnsi="Book Antiqua" w:cs="Calibri"/>
          <w:bCs/>
        </w:rPr>
        <w:t xml:space="preserve">. </w:t>
      </w:r>
      <w:proofErr w:type="gramStart"/>
      <w:r w:rsidR="00B652FB" w:rsidRPr="00526FC9">
        <w:rPr>
          <w:rFonts w:ascii="Book Antiqua" w:hAnsi="Book Antiqua" w:cs="Calibri"/>
          <w:bCs/>
        </w:rPr>
        <w:t>Furthermore</w:t>
      </w:r>
      <w:r w:rsidR="00CD16CA" w:rsidRPr="00526FC9">
        <w:rPr>
          <w:rFonts w:ascii="Book Antiqua" w:hAnsi="Book Antiqua" w:cs="Calibri"/>
          <w:bCs/>
        </w:rPr>
        <w:t>,</w:t>
      </w:r>
      <w:r w:rsidR="00B652FB" w:rsidRPr="00526FC9">
        <w:rPr>
          <w:rFonts w:ascii="Book Antiqua" w:hAnsi="Book Antiqua" w:cs="Calibri"/>
          <w:bCs/>
        </w:rPr>
        <w:t xml:space="preserve"> colon and rectum posses distinct embryological origins as well as anatomical</w:t>
      </w:r>
      <w:r w:rsidR="00CD16CA" w:rsidRPr="00526FC9">
        <w:rPr>
          <w:rFonts w:ascii="Book Antiqua" w:hAnsi="Book Antiqua" w:cs="Calibri"/>
          <w:bCs/>
        </w:rPr>
        <w:t xml:space="preserve"> and p</w:t>
      </w:r>
      <w:r w:rsidR="00B652FB" w:rsidRPr="00526FC9">
        <w:rPr>
          <w:rFonts w:ascii="Book Antiqua" w:hAnsi="Book Antiqua" w:cs="Calibri"/>
          <w:bCs/>
        </w:rPr>
        <w:t>hysiological characteristics.</w:t>
      </w:r>
      <w:proofErr w:type="gramEnd"/>
      <w:r w:rsidR="00876789" w:rsidRPr="00526FC9">
        <w:rPr>
          <w:rFonts w:ascii="Book Antiqua" w:hAnsi="Book Antiqua" w:cs="Calibri"/>
          <w:bCs/>
        </w:rPr>
        <w:t xml:space="preserve"> </w:t>
      </w:r>
      <w:r w:rsidR="00CD16CA" w:rsidRPr="00526FC9">
        <w:rPr>
          <w:rFonts w:ascii="Book Antiqua" w:hAnsi="Book Antiqua" w:cs="Calibri"/>
          <w:bCs/>
        </w:rPr>
        <w:t xml:space="preserve">Clinically, rectal cancers have </w:t>
      </w:r>
      <w:r w:rsidR="007F6C4A" w:rsidRPr="00526FC9">
        <w:rPr>
          <w:rFonts w:ascii="Book Antiqua" w:hAnsi="Book Antiqua" w:cs="Calibri"/>
          <w:bCs/>
        </w:rPr>
        <w:t xml:space="preserve">a </w:t>
      </w:r>
      <w:r w:rsidR="00CD16CA" w:rsidRPr="00526FC9">
        <w:rPr>
          <w:rFonts w:ascii="Book Antiqua" w:hAnsi="Book Antiqua" w:cs="Calibri"/>
          <w:bCs/>
        </w:rPr>
        <w:t xml:space="preserve">worse prognosis in the early </w:t>
      </w:r>
      <w:r w:rsidR="007F6C4A" w:rsidRPr="00526FC9">
        <w:rPr>
          <w:rFonts w:ascii="Book Antiqua" w:hAnsi="Book Antiqua" w:cs="Calibri"/>
          <w:bCs/>
        </w:rPr>
        <w:t xml:space="preserve">stages of </w:t>
      </w:r>
      <w:r w:rsidR="00CD16CA" w:rsidRPr="00526FC9">
        <w:rPr>
          <w:rFonts w:ascii="Book Antiqua" w:hAnsi="Book Antiqua" w:cs="Calibri"/>
          <w:bCs/>
        </w:rPr>
        <w:t>disease, but longer survival in more advanced stages compared to colonic tumours of the same stage</w:t>
      </w:r>
      <w:r w:rsidR="00CD16CA"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"10.1371/journal.pone.0078709", "ISSN" : "19326203", "PMID" : "24265711", "abstract" : "BACKGROUND: Little is known about colorectal cancer or colon and rectal cancer. Are they the same disease or different diseases?\\n\\nOBJECTIVES: The aim of this epidemiology study was to compare the features of colon and rectal cancer by using recent national cancer surveillance data.\\n\\nDESIGN AND SETTING: Data included colorectal cancer (1995-2008) from the Surveillance, Epidemiology, and End Results Program (SEER) database. Only adenocarcinoma was included for analysis.\\n\\nPATIENTS: A total of 372,130 patients with a median follow-up of 32 months were analyzed.\\n\\nMAIN OUTCOME MEASURES: Mean survival of patients with the same stage of colon and rectal cancer was evaluated.\\n\\nRESULTS: Around 35% of patients had stage information. Among them, colon cancer patients had better survival than those with rectal cancer, by a margin of 4 months in stage IIB. In stage IIIC and stage IV, rectal cancer patients had better survival than colon cancer patients, by about 3 months. Stage IIB colorectal cancer patients had a poorer prognosis than those with stage IIIA and IIIB colorectal cancer. After adjustment of age, sex and race, colon cancer patients had better survival than rectal cancer of stage IIB, but in stage IIIC and IV, rectal cancer patients had better survival than colon cancer.\\n\\nLIMITATIONS: The study is limited by its retrospective nature.\\n\\nCONCLUSION: This was a population-based study. The prognosis of rectal cancer was not worse than that of colon cancer. Local advanced colorectal cancer had a poorer prognosis than local regional lymph node metastasis. Stage IIB might require more aggressive chemotherapy, and no less than that for stage III.", "author" : [ { "dropping-particle" : "", "family" : "Lee", "given" : "Yen Chien", "non-dropping-particle" : "", "parse-names" : false, "suffix" : "" }, { "dropping-particle" : "", "family" : "Lee", "given" : "Yen Lin", "non-dropping-particle" : "", "parse-names" : false, "suffix" : "" }, { "dropping-particle" : "", "family" : "Chuang", "given" : "Jen Pin", "non-dropping-particle" : "", "parse-names" : false, "suffix" : "" }, { "dropping-particle" : "", "family" : "Lee", "given" : "Jenq Chang", "non-dropping-particle" : "", "parse-names" : false, "suffix" : "" } ], "container-title" : "PLoS ONE", "id" : "ITEM-1", "issue" : "11", "issued" : { "date-parts" : [ [ "2013" ] ] }, "title" : "Differences in survival between colon and rectal cancer from SEER data", "type" : "article-journal", "volume" : "8" }, "uris" : [ "http://www.mendeley.com/documents/?uuid=550f2e03-cff4-4649-acb9-63c2c3ec7cad" ] } ], "mendeley" : { "formattedCitation" : "&lt;sup&gt;[18]&lt;/sup&gt;", "plainTextFormattedCitation" : "[18]", "previouslyFormattedCitation" : "&lt;sup&gt;[18]&lt;/sup&gt;" }, "properties" : { "noteIndex" : 0 }, "schema" : "https://github.com/citation-style-language/schema/raw/master/csl-citation.json" }</w:instrText>
      </w:r>
      <w:r w:rsidR="00CD16CA" w:rsidRPr="00526FC9">
        <w:rPr>
          <w:rFonts w:ascii="Book Antiqua" w:hAnsi="Book Antiqua" w:cs="Calibri"/>
          <w:bCs/>
        </w:rPr>
        <w:fldChar w:fldCharType="separate"/>
      </w:r>
      <w:r w:rsidR="00A4640F" w:rsidRPr="00526FC9">
        <w:rPr>
          <w:rFonts w:ascii="Book Antiqua" w:hAnsi="Book Antiqua" w:cs="Calibri"/>
          <w:bCs/>
          <w:noProof/>
          <w:vertAlign w:val="superscript"/>
        </w:rPr>
        <w:t>[18]</w:t>
      </w:r>
      <w:r w:rsidR="00CD16CA" w:rsidRPr="00526FC9">
        <w:rPr>
          <w:rFonts w:ascii="Book Antiqua" w:hAnsi="Book Antiqua" w:cs="Calibri"/>
          <w:bCs/>
        </w:rPr>
        <w:fldChar w:fldCharType="end"/>
      </w:r>
      <w:r w:rsidR="00CD16CA" w:rsidRPr="00526FC9">
        <w:rPr>
          <w:rFonts w:ascii="Book Antiqua" w:hAnsi="Book Antiqua" w:cs="Calibri"/>
          <w:bCs/>
        </w:rPr>
        <w:t>.</w:t>
      </w:r>
      <w:r w:rsidR="00876789" w:rsidRPr="00526FC9">
        <w:rPr>
          <w:rFonts w:ascii="Book Antiqua" w:hAnsi="Book Antiqua" w:cs="Calibri"/>
          <w:bCs/>
        </w:rPr>
        <w:t xml:space="preserve"> Finally, </w:t>
      </w:r>
      <w:r w:rsidR="007B6282" w:rsidRPr="00526FC9">
        <w:rPr>
          <w:rFonts w:ascii="Book Antiqua" w:hAnsi="Book Antiqua" w:cs="Calibri"/>
          <w:bCs/>
        </w:rPr>
        <w:t xml:space="preserve">it is more difficult to achieve complete resection of </w:t>
      </w:r>
      <w:r w:rsidR="0014666F" w:rsidRPr="00526FC9">
        <w:rPr>
          <w:rFonts w:ascii="Book Antiqua" w:hAnsi="Book Antiqua" w:cs="Calibri"/>
          <w:bCs/>
        </w:rPr>
        <w:t xml:space="preserve">rectal </w:t>
      </w:r>
      <w:r w:rsidR="0014666F" w:rsidRPr="00526FC9">
        <w:rPr>
          <w:rFonts w:ascii="Book Antiqua" w:hAnsi="Book Antiqua" w:cs="Calibri"/>
          <w:bCs/>
        </w:rPr>
        <w:lastRenderedPageBreak/>
        <w:t xml:space="preserve">cancers with </w:t>
      </w:r>
      <w:r w:rsidR="00876789" w:rsidRPr="00526FC9">
        <w:rPr>
          <w:rFonts w:ascii="Book Antiqua" w:hAnsi="Book Antiqua" w:cs="Calibri"/>
          <w:bCs/>
        </w:rPr>
        <w:t xml:space="preserve">circumferential margin (CMR) </w:t>
      </w:r>
      <w:r w:rsidR="0014666F" w:rsidRPr="00526FC9">
        <w:rPr>
          <w:rFonts w:ascii="Book Antiqua" w:hAnsi="Book Antiqua" w:cs="Calibri"/>
          <w:bCs/>
        </w:rPr>
        <w:t>involvement</w:t>
      </w:r>
      <w:r w:rsidR="00CC5A15" w:rsidRPr="00526FC9">
        <w:rPr>
          <w:rFonts w:ascii="Book Antiqua" w:hAnsi="Book Antiqua" w:cs="Calibri"/>
          <w:bCs/>
        </w:rPr>
        <w:t>, due to multi organ involvement,</w:t>
      </w:r>
      <w:r w:rsidR="007B6282" w:rsidRPr="00526FC9">
        <w:rPr>
          <w:rFonts w:ascii="Book Antiqua" w:hAnsi="Book Antiqua" w:cs="Calibri"/>
          <w:bCs/>
        </w:rPr>
        <w:t xml:space="preserve"> compared to colonic cancers</w:t>
      </w:r>
      <w:r w:rsidR="007B6282"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"10.1200/JCO.2007.12.7027", "PMID" : "18182672", "abstract" : "Purpose Treatment of rectal cancer has changed dramatically over the last decade. The worldwide introduction of total mesorectal excision in combination with the increasing use of radio(chemo)\u2013therapy has led to an improved prognosis. One of the main prognostic factors in rectal cancer is the circumferential resection margin (CRM). Since the initial description of its clinical importance in 1986, the involvement of this margin (also called lateral or radial resection margin) has been associated with a poor prognosis.Methods In the current review, the evidence for the importance of the CRM in more than 17,500 patients is reviewed, and the relevance of this assessment to modern treatment is assessed.Results We demonstrate that, after neoadjuvant therapy (both radiotherapy and radiochemotherapy), the predictive value of the CRM for local recurrence is significantly higher than when no preoperative therapy has been applied (hazard ratio [HR] = 6.3 v 2.0, respectively; P &lt; .05). Furthermore, involvement of the CRM is a powerful predictor of both development of distant metastases (HR = 2.8; 95% CI, 1.9 to 4.3) and survival (HR = 1.7; 95% CI, 1.3 to 2.3). In addition to the prognostic data, this review describes different modes of margin involvement, exact definitions, and factors influencing its presence.Conclusion CRM involvement is one of the key factors in rectal cancer treatment.", "author" : [ { "dropping-particle" : "", "family" : "Nagtegaal", "given" : "Iris D", "non-dropping-particle" : "", "parse-names" : false, "suffix" : "" }, { "dropping-particle" : "", "family" : "Quirke", "given" : "Phil", "non-dropping-particle" : "", "parse-names" : false, "suffix" : "" } ], "container-title" : "Journal of Clinical Oncology", "id" : "ITEM-1", "issue" : "2", "issued" : { "date-parts" : [ [ "2008", "1", "10" ] ] }, "note" : "10.1200/JCO.2007.12.7027", "page" : "303-312", "title" : "What Is the Role for the Circumferential Margin in the Modern Treatment of Rectal Cancer?", "type" : "article-journal", "volume" : "26" }, "uris" : [ "http://www.mendeley.com/documents/?uuid=725aa236-3d33-4667-8b0f-0a037c2f5923" ] } ], "mendeley" : { "formattedCitation" : "&lt;sup&gt;[19]&lt;/sup&gt;", "plainTextFormattedCitation" : "[19]", "previouslyFormattedCitation" : "&lt;sup&gt;[19]&lt;/sup&gt;" }, "properties" : { "noteIndex" : 0 }, "schema" : "https://github.com/citation-style-language/schema/raw/master/csl-citation.json" }</w:instrText>
      </w:r>
      <w:r w:rsidR="007B6282" w:rsidRPr="00526FC9">
        <w:rPr>
          <w:rFonts w:ascii="Book Antiqua" w:hAnsi="Book Antiqua" w:cs="Calibri"/>
          <w:bCs/>
        </w:rPr>
        <w:fldChar w:fldCharType="separate"/>
      </w:r>
      <w:r w:rsidR="00A4640F" w:rsidRPr="00526FC9">
        <w:rPr>
          <w:rFonts w:ascii="Book Antiqua" w:hAnsi="Book Antiqua" w:cs="Calibri"/>
          <w:bCs/>
          <w:noProof/>
          <w:vertAlign w:val="superscript"/>
        </w:rPr>
        <w:t>[19]</w:t>
      </w:r>
      <w:r w:rsidR="007B6282" w:rsidRPr="00526FC9">
        <w:rPr>
          <w:rFonts w:ascii="Book Antiqua" w:hAnsi="Book Antiqua" w:cs="Calibri"/>
          <w:bCs/>
        </w:rPr>
        <w:fldChar w:fldCharType="end"/>
      </w:r>
      <w:r w:rsidR="007B6282" w:rsidRPr="00526FC9">
        <w:rPr>
          <w:rFonts w:ascii="Book Antiqua" w:hAnsi="Book Antiqua" w:cs="Calibri"/>
          <w:bCs/>
        </w:rPr>
        <w:t xml:space="preserve">. </w:t>
      </w:r>
      <w:r w:rsidR="00CD16CA" w:rsidRPr="00526FC9">
        <w:rPr>
          <w:rFonts w:ascii="Book Antiqua" w:hAnsi="Book Antiqua" w:cs="Calibri"/>
          <w:bCs/>
        </w:rPr>
        <w:t xml:space="preserve">As a result, it is scientifically justifiable to consider colonic and rectal cancers as distinct diseases and therefore the benefits of adjuvant chemotherapy cannot be assumed to be </w:t>
      </w:r>
      <w:r w:rsidR="007F6C4A" w:rsidRPr="00526FC9">
        <w:rPr>
          <w:rFonts w:ascii="Book Antiqua" w:hAnsi="Book Antiqua" w:cs="Calibri"/>
          <w:bCs/>
        </w:rPr>
        <w:t>equal</w:t>
      </w:r>
      <w:r w:rsidR="00CD16CA" w:rsidRPr="00526FC9">
        <w:rPr>
          <w:rFonts w:ascii="Book Antiqua" w:hAnsi="Book Antiqua" w:cs="Calibri"/>
          <w:bCs/>
        </w:rPr>
        <w:t xml:space="preserve"> in both conditions.  </w:t>
      </w:r>
    </w:p>
    <w:p w14:paraId="7F79F61B" w14:textId="77777777" w:rsidR="00CD16CA" w:rsidRPr="00526FC9" w:rsidRDefault="00CD16CA" w:rsidP="00526FC9">
      <w:pPr>
        <w:spacing w:line="360" w:lineRule="auto"/>
        <w:jc w:val="both"/>
        <w:rPr>
          <w:rFonts w:ascii="Book Antiqua" w:hAnsi="Book Antiqua" w:cs="Calibri"/>
          <w:bCs/>
        </w:rPr>
      </w:pPr>
    </w:p>
    <w:p w14:paraId="04E37328" w14:textId="27D680B8" w:rsidR="00CD16CA" w:rsidRPr="00526FC9" w:rsidRDefault="009D79C5" w:rsidP="00526FC9">
      <w:pPr>
        <w:spacing w:line="360" w:lineRule="auto"/>
        <w:jc w:val="both"/>
        <w:rPr>
          <w:rFonts w:ascii="Book Antiqua" w:hAnsi="Book Antiqua" w:cs="Calibri"/>
          <w:b/>
          <w:bCs/>
        </w:rPr>
      </w:pPr>
      <w:r w:rsidRPr="00526FC9">
        <w:rPr>
          <w:rFonts w:ascii="Book Antiqua" w:hAnsi="Book Antiqua" w:cs="Calibri"/>
          <w:b/>
          <w:bCs/>
        </w:rPr>
        <w:t xml:space="preserve">POSTOPERATIVE CHEMOTHERAPY IN COMBINATION WITH SURGERY ALONE </w:t>
      </w:r>
    </w:p>
    <w:p w14:paraId="24C57710" w14:textId="1D0C4E2C" w:rsidR="00CD16CA" w:rsidRPr="00526FC9" w:rsidRDefault="00CD16CA" w:rsidP="00526FC9">
      <w:pPr>
        <w:widowControl w:val="0"/>
        <w:autoSpaceDE w:val="0"/>
        <w:autoSpaceDN w:val="0"/>
        <w:adjustRightInd w:val="0"/>
        <w:spacing w:line="360" w:lineRule="auto"/>
        <w:jc w:val="both"/>
        <w:rPr>
          <w:rFonts w:ascii="Book Antiqua" w:hAnsi="Book Antiqua" w:cs="Calibri"/>
          <w:bCs/>
        </w:rPr>
      </w:pPr>
      <w:r w:rsidRPr="00526FC9">
        <w:rPr>
          <w:rFonts w:ascii="Book Antiqua" w:hAnsi="Book Antiqua" w:cs="Calibri"/>
          <w:bCs/>
        </w:rPr>
        <w:t xml:space="preserve">The value of postoperative chemotherapy in patients treated only with curative surgery has been investigated in a large number of trials. </w:t>
      </w:r>
      <w:r w:rsidR="0038622F" w:rsidRPr="00526FC9">
        <w:rPr>
          <w:rFonts w:ascii="Book Antiqua" w:hAnsi="Book Antiqua" w:cs="Calibri"/>
          <w:bCs/>
        </w:rPr>
        <w:t xml:space="preserve">The </w:t>
      </w:r>
      <w:r w:rsidRPr="00526FC9">
        <w:rPr>
          <w:rFonts w:ascii="Book Antiqua" w:hAnsi="Book Antiqua" w:cs="Calibri"/>
          <w:bCs/>
        </w:rPr>
        <w:t xml:space="preserve">Cochrane systematic review and meta-analysis (2012) of 21 RCTs comparing postoperative chemotherapy with observation alone found significant improvement in both overall </w:t>
      </w:r>
      <w:r w:rsidR="009D79C5">
        <w:rPr>
          <w:rFonts w:ascii="Book Antiqua" w:eastAsia="宋体" w:hAnsi="Book Antiqua" w:cs="Times" w:hint="eastAsia"/>
          <w:lang w:eastAsia="zh-CN"/>
        </w:rPr>
        <w:t>[</w:t>
      </w:r>
      <w:r w:rsidR="009D79C5" w:rsidRPr="00526FC9">
        <w:rPr>
          <w:rFonts w:ascii="Book Antiqua" w:hAnsi="Book Antiqua" w:cs="Times"/>
        </w:rPr>
        <w:t>h</w:t>
      </w:r>
      <w:r w:rsidR="007F6C4A" w:rsidRPr="00526FC9">
        <w:rPr>
          <w:rFonts w:ascii="Book Antiqua" w:hAnsi="Book Antiqua" w:cs="Times"/>
        </w:rPr>
        <w:t>azard ratio (HR)</w:t>
      </w:r>
      <w:r w:rsidRPr="00526FC9">
        <w:rPr>
          <w:rFonts w:ascii="Book Antiqua" w:hAnsi="Book Antiqua" w:cs="Times"/>
        </w:rPr>
        <w:t xml:space="preserve"> = 0.83, 95% </w:t>
      </w:r>
      <w:r w:rsidR="009D79C5" w:rsidRPr="00526FC9">
        <w:rPr>
          <w:rFonts w:ascii="Book Antiqua" w:hAnsi="Book Antiqua" w:cs="Times"/>
        </w:rPr>
        <w:t>c</w:t>
      </w:r>
      <w:r w:rsidR="007F6C4A" w:rsidRPr="00526FC9">
        <w:rPr>
          <w:rFonts w:ascii="Book Antiqua" w:hAnsi="Book Antiqua" w:cs="Times"/>
        </w:rPr>
        <w:t xml:space="preserve">onfidence </w:t>
      </w:r>
      <w:r w:rsidR="00FF5222" w:rsidRPr="00526FC9">
        <w:rPr>
          <w:rFonts w:ascii="Book Antiqua" w:hAnsi="Book Antiqua" w:cs="Times"/>
        </w:rPr>
        <w:t>i</w:t>
      </w:r>
      <w:r w:rsidR="007F6C4A" w:rsidRPr="00526FC9">
        <w:rPr>
          <w:rFonts w:ascii="Book Antiqua" w:hAnsi="Book Antiqua" w:cs="Times"/>
        </w:rPr>
        <w:t>nterval (CI)</w:t>
      </w:r>
      <w:r w:rsidRPr="00526FC9">
        <w:rPr>
          <w:rFonts w:ascii="Book Antiqua" w:hAnsi="Book Antiqua" w:cs="Times"/>
        </w:rPr>
        <w:t>: 0.76</w:t>
      </w:r>
      <w:r w:rsidR="009D79C5">
        <w:rPr>
          <w:rFonts w:ascii="Book Antiqua" w:eastAsia="宋体" w:hAnsi="Book Antiqua" w:cs="Times" w:hint="eastAsia"/>
          <w:lang w:eastAsia="zh-CN"/>
        </w:rPr>
        <w:t>-</w:t>
      </w:r>
      <w:r w:rsidRPr="00526FC9">
        <w:rPr>
          <w:rFonts w:ascii="Book Antiqua" w:hAnsi="Book Antiqua" w:cs="Times"/>
        </w:rPr>
        <w:t>0.91</w:t>
      </w:r>
      <w:r w:rsidR="009D79C5">
        <w:rPr>
          <w:rFonts w:ascii="Book Antiqua" w:eastAsia="宋体" w:hAnsi="Book Antiqua" w:cs="Times" w:hint="eastAsia"/>
          <w:lang w:eastAsia="zh-CN"/>
        </w:rPr>
        <w:t>]</w:t>
      </w:r>
      <w:r w:rsidRPr="00526FC9">
        <w:rPr>
          <w:rFonts w:ascii="Book Antiqua" w:hAnsi="Book Antiqua" w:cs="Calibri"/>
          <w:bCs/>
        </w:rPr>
        <w:t xml:space="preserve"> and disease-free survival </w:t>
      </w:r>
      <w:r w:rsidRPr="00526FC9">
        <w:rPr>
          <w:rFonts w:ascii="Book Antiqua" w:hAnsi="Book Antiqua" w:cs="Times"/>
        </w:rPr>
        <w:t>(</w:t>
      </w:r>
      <w:r w:rsidR="007F6C4A" w:rsidRPr="00526FC9">
        <w:rPr>
          <w:rFonts w:ascii="Book Antiqua" w:hAnsi="Book Antiqua" w:cs="Times"/>
        </w:rPr>
        <w:t>HR</w:t>
      </w:r>
      <w:r w:rsidR="009D79C5">
        <w:rPr>
          <w:rFonts w:ascii="Book Antiqua" w:hAnsi="Book Antiqua" w:cs="Times"/>
        </w:rPr>
        <w:t xml:space="preserve"> = 0.75, 95%</w:t>
      </w:r>
      <w:r w:rsidRPr="00526FC9">
        <w:rPr>
          <w:rFonts w:ascii="Book Antiqua" w:hAnsi="Book Antiqua" w:cs="Times"/>
        </w:rPr>
        <w:t>CI: 0.68–0.83)</w:t>
      </w:r>
      <w:r w:rsidRPr="00526FC9">
        <w:rPr>
          <w:rFonts w:ascii="Book Antiqua" w:hAnsi="Book Antiqua" w:cs="Times"/>
        </w:rPr>
        <w:fldChar w:fldCharType="begin" w:fldLock="1"/>
      </w:r>
      <w:r w:rsidR="00A4640F" w:rsidRPr="00526FC9">
        <w:rPr>
          <w:rFonts w:ascii="Book Antiqua" w:hAnsi="Book Antiqua" w:cs="Times"/>
        </w:rPr>
        <w:instrText>ADDIN CSL_CITATION { "citationItems" : [ { "id" : "ITEM-1", "itemData" : { "DOI" : "10.1002/14651858.CD004078.pub2", "ISSN" : "1469-493X", "PMID" : "22419291", "abstract" : "Colorectal cancer is one of the most common types of cancer in the Western world. Apart from surgery - which remains the mainstay of treatment for resectable primary tumours - postoperative (i.e., adjuvant) chemotherapy with 5-fluorouracil (5-FU) based regimens is now the standard treatment in Dukes' C (TNM stage III) colon tumours i.e. tumours with metastases in the regional lymph nodes but no distant metastases. In contrast, the evidence for recommendations of adjuvant therapy in rectal cancer is sparse. In Europe it is generally acknowledged that locally advanced rectal tumours receive preoperative (i.e., neoadjuvant) downstaging by radiotherapy (or chemoradiotion), whereas in the US postoperative chemoradiotion is considered the treatment of choice in all Dukes' C rectal cancers. Overall, no universal consensus exists on the adjuvant treatment of surgically resectable rectal carcinoma; moreover, no formal systematic review and meta-analysis has been so far performed on this subject.", "author" : [ { "dropping-particle" : "", "family" : "Petersen", "given" : "Sune H\u00f8irup", "non-dropping-particle" : "", "parse-names" : false, "suffix" : "" }, { "dropping-particle" : "", "family" : "Harling", "given" : "Henrik", "non-dropping-particle" : "", "parse-names" : false, "suffix" : "" }, { "dropping-particle" : "", "family" : "Kirkeby", "given" : "Lene Tschemerinsky", "non-dropping-particle" : "", "parse-names" : false, "suffix" : "" }, { "dropping-particle" : "", "family" : "Wille-J\u00f8rgensen", "given" : "Peer", "non-dropping-particle" : "", "parse-names" : false, "suffix" : "" }, { "dropping-particle" : "", "family" : "Mocellin", "given" : "Simone", "non-dropping-particle" : "", "parse-names" : false, "suffix" : "" } ], "container-title" : "Cochrane database of systematic reviews (Online)", "id" : "ITEM-1", "issue" : "3", "issued" : { "date-parts" : [ [ "2012" ] ] }, "page" : "CD004078", "title" : "Postoperative adjuvant chemotherapy in rectal cancer operated for cure.", "type" : "article-journal", "volume" : "3" }, "uris" : [ "http://www.mendeley.com/documents/?uuid=91d46cad-5f0b-44cf-b48d-5bd1b6ad71bf" ] } ], "mendeley" : { "formattedCitation" : "&lt;sup&gt;[20]&lt;/sup&gt;", "plainTextFormattedCitation" : "[20]", "previouslyFormattedCitation" : "&lt;sup&gt;[20]&lt;/sup&gt;" }, "properties" : { "noteIndex" : 0 }, "schema" : "https://github.com/citation-style-language/schema/raw/master/csl-citation.json" }</w:instrText>
      </w:r>
      <w:r w:rsidRPr="00526FC9">
        <w:rPr>
          <w:rFonts w:ascii="Book Antiqua" w:hAnsi="Book Antiqua" w:cs="Times"/>
        </w:rPr>
        <w:fldChar w:fldCharType="separate"/>
      </w:r>
      <w:r w:rsidR="00A4640F" w:rsidRPr="00526FC9">
        <w:rPr>
          <w:rFonts w:ascii="Book Antiqua" w:hAnsi="Book Antiqua" w:cs="Times"/>
          <w:noProof/>
          <w:vertAlign w:val="superscript"/>
        </w:rPr>
        <w:t>[20]</w:t>
      </w:r>
      <w:r w:rsidRPr="00526FC9">
        <w:rPr>
          <w:rFonts w:ascii="Book Antiqua" w:hAnsi="Book Antiqua" w:cs="Times"/>
        </w:rPr>
        <w:fldChar w:fldCharType="end"/>
      </w:r>
      <w:r w:rsidR="009D79C5">
        <w:rPr>
          <w:rFonts w:ascii="Book Antiqua" w:hAnsi="Book Antiqua" w:cs="Calibri"/>
          <w:bCs/>
        </w:rPr>
        <w:t>. Data, pooled from almost 10</w:t>
      </w:r>
      <w:r w:rsidRPr="00526FC9">
        <w:rPr>
          <w:rFonts w:ascii="Book Antiqua" w:hAnsi="Book Antiqua" w:cs="Calibri"/>
          <w:bCs/>
        </w:rPr>
        <w:t xml:space="preserve">000 patients, showed that 5-FU based postoperative chemotherapy was associated with risk reduction of 17% and 25% in overall and disease-free survival respectively. Only 5 out of 21 trials showed significantly positive results, which implies that large numbers of study participants are needed to discern </w:t>
      </w:r>
      <w:r w:rsidR="007F6C4A" w:rsidRPr="00526FC9">
        <w:rPr>
          <w:rFonts w:ascii="Book Antiqua" w:hAnsi="Book Antiqua" w:cs="Calibri"/>
          <w:bCs/>
        </w:rPr>
        <w:t>a</w:t>
      </w:r>
      <w:r w:rsidRPr="00526FC9">
        <w:rPr>
          <w:rFonts w:ascii="Book Antiqua" w:hAnsi="Book Antiqua" w:cs="Calibri"/>
          <w:bCs/>
        </w:rPr>
        <w:t xml:space="preserve"> small, but clinically important</w:t>
      </w:r>
      <w:r w:rsidR="007F6C4A" w:rsidRPr="00526FC9">
        <w:rPr>
          <w:rFonts w:ascii="Book Antiqua" w:hAnsi="Book Antiqua" w:cs="Calibri"/>
          <w:bCs/>
        </w:rPr>
        <w:t>,</w:t>
      </w:r>
      <w:r w:rsidRPr="00526FC9">
        <w:rPr>
          <w:rFonts w:ascii="Book Antiqua" w:hAnsi="Book Antiqua" w:cs="Calibri"/>
          <w:bCs/>
        </w:rPr>
        <w:t xml:space="preserve"> difference. Of note, nine trials were conducted in Japan. Despite considerable differences in populations and treatment practices of rectal cancer in the West and</w:t>
      </w:r>
      <w:r w:rsidR="007F6C4A" w:rsidRPr="00526FC9">
        <w:rPr>
          <w:rFonts w:ascii="Book Antiqua" w:hAnsi="Book Antiqua" w:cs="Calibri"/>
          <w:bCs/>
        </w:rPr>
        <w:t xml:space="preserve"> in</w:t>
      </w:r>
      <w:r w:rsidRPr="00526FC9">
        <w:rPr>
          <w:rFonts w:ascii="Book Antiqua" w:hAnsi="Book Antiqua" w:cs="Calibri"/>
          <w:bCs/>
        </w:rPr>
        <w:t xml:space="preserve"> </w:t>
      </w:r>
      <w:r w:rsidR="0038622F" w:rsidRPr="00526FC9">
        <w:rPr>
          <w:rFonts w:ascii="Book Antiqua" w:hAnsi="Book Antiqua" w:cs="Calibri"/>
          <w:bCs/>
        </w:rPr>
        <w:t>Asia</w:t>
      </w:r>
      <w:r w:rsidR="00E45364" w:rsidRPr="00526FC9">
        <w:rPr>
          <w:rFonts w:ascii="Book Antiqua" w:hAnsi="Book Antiqua" w:cs="Calibri"/>
          <w:bCs/>
        </w:rPr>
        <w:t>n</w:t>
      </w:r>
      <w:r w:rsidR="0038622F" w:rsidRPr="00526FC9">
        <w:rPr>
          <w:rFonts w:ascii="Book Antiqua" w:hAnsi="Book Antiqua" w:cs="Calibri"/>
          <w:bCs/>
        </w:rPr>
        <w:t xml:space="preserve"> countries</w:t>
      </w:r>
      <w:r w:rsidRPr="00526FC9">
        <w:rPr>
          <w:rFonts w:ascii="Book Antiqua" w:hAnsi="Book Antiqua" w:cs="Calibri"/>
          <w:bCs/>
        </w:rPr>
        <w:t xml:space="preserve"> (infrequent use of neoadjuvant chemoradiotherapy and different surgical technique in Japan), the authors of the Cochrane review found similar results both for Western and Japanese studies. </w:t>
      </w:r>
      <w:r w:rsidR="007F6C4A" w:rsidRPr="00526FC9">
        <w:rPr>
          <w:rFonts w:ascii="Book Antiqua" w:hAnsi="Book Antiqua" w:cs="Calibri"/>
          <w:bCs/>
        </w:rPr>
        <w:t xml:space="preserve">It is unclear which </w:t>
      </w:r>
      <w:r w:rsidRPr="00526FC9">
        <w:rPr>
          <w:rFonts w:ascii="Book Antiqua" w:hAnsi="Book Antiqua" w:cs="Calibri"/>
          <w:bCs/>
        </w:rPr>
        <w:t>groups of patients benefit most from chemotherapy</w:t>
      </w:r>
      <w:r w:rsidR="007F6C4A" w:rsidRPr="00526FC9">
        <w:rPr>
          <w:rFonts w:ascii="Book Antiqua" w:hAnsi="Book Antiqua" w:cs="Calibri"/>
          <w:bCs/>
        </w:rPr>
        <w:t>,</w:t>
      </w:r>
      <w:r w:rsidRPr="00526FC9">
        <w:rPr>
          <w:rFonts w:ascii="Book Antiqua" w:hAnsi="Book Antiqua" w:cs="Calibri"/>
          <w:bCs/>
        </w:rPr>
        <w:t xml:space="preserve"> as only three trials reported results based on TNM stage. </w:t>
      </w:r>
      <w:r w:rsidR="00506C9F" w:rsidRPr="00526FC9">
        <w:rPr>
          <w:rFonts w:ascii="Book Antiqua" w:hAnsi="Book Antiqua" w:cs="Calibri"/>
          <w:bCs/>
        </w:rPr>
        <w:t xml:space="preserve">The </w:t>
      </w:r>
      <w:r w:rsidRPr="00526FC9">
        <w:rPr>
          <w:rFonts w:ascii="Book Antiqua" w:hAnsi="Book Antiqua" w:cs="Calibri"/>
          <w:bCs/>
        </w:rPr>
        <w:t>QUASAR trial (</w:t>
      </w:r>
      <w:r w:rsidRPr="009D79C5">
        <w:rPr>
          <w:rFonts w:ascii="Book Antiqua" w:hAnsi="Book Antiqua" w:cs="Calibri"/>
          <w:bCs/>
          <w:i/>
        </w:rPr>
        <w:t>n</w:t>
      </w:r>
      <w:r w:rsidR="009D79C5">
        <w:rPr>
          <w:rFonts w:ascii="Book Antiqua" w:eastAsia="宋体" w:hAnsi="Book Antiqua" w:cs="Calibri" w:hint="eastAsia"/>
          <w:bCs/>
          <w:lang w:eastAsia="zh-CN"/>
        </w:rPr>
        <w:t xml:space="preserve"> </w:t>
      </w:r>
      <w:r w:rsidRPr="00526FC9">
        <w:rPr>
          <w:rFonts w:ascii="Book Antiqua" w:hAnsi="Book Antiqua" w:cs="Calibri"/>
          <w:bCs/>
        </w:rPr>
        <w:t>=</w:t>
      </w:r>
      <w:r w:rsidR="009D79C5">
        <w:rPr>
          <w:rFonts w:ascii="Book Antiqua" w:eastAsia="宋体" w:hAnsi="Book Antiqua" w:cs="Calibri" w:hint="eastAsia"/>
          <w:bCs/>
          <w:lang w:eastAsia="zh-CN"/>
        </w:rPr>
        <w:t xml:space="preserve"> </w:t>
      </w:r>
      <w:r w:rsidRPr="00526FC9">
        <w:rPr>
          <w:rFonts w:ascii="Book Antiqua" w:hAnsi="Book Antiqua" w:cs="Calibri"/>
          <w:bCs/>
        </w:rPr>
        <w:t>3239, 948 with rectal cancer) found significantly prolonged overall and disease survival in patients with stage II (node negative) disease</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"10.1016/S0140-6736(07)61866-2", "ISBN" : "01406736 (ISSN)", "ISSN" : "1474-547X", "PMID" : "18083404", "abstract" : "BACKGROUND: The aim of the QUASAR trial was to determine the size and duration of any survival benefit from adjuvant chemotherapy for patients with colorectal cancer at low risk of recurrence, for whom the indication for such treatment is unclear. METHODS: After apparently curative resections of colon or rectal cancer, 3239 patients (2963 [91%] with stage II [node negative] disease, 2291 [71%] with colon cancer, median age 63 [IQR 56-68] years) enrolled between May, 1994, and December, 2003, from 150 centres in 19 countries were randomly assigned to receive chemotherapy with fluorouracil and folinic acid (n=1622) or to observation (with chemotherapy considered on recurrence; n=1617). Chemotherapy was delivered as six 5-day courses every 4 weeks or as 30 once-weekly courses of intravenous fluorouracil (370 mg/m2) with high-dose (175 mg) L-folinic acid or low-dose (25 mg) L-folinic acid. Until 1997, levamisole (12 courses of 450 mg over 3 days repeated every 2 weeks) or placebo was added. After 1997, patients who were assigned to receive chemotherapy were given fluorouracil and low-dose folinic acid only. The primary outcome was all-cause mortality. Analyses were done by intention to treat. This trial is registered with the International Clinical Trial Registry, number ISRCTN82375386. FINDINGS: At the time of analysis, 61 (3.8%) patients in the chemotherapy group and 50 (3.1%) in the observation group had missing follow-up. After a median follow-up of 5.5 (range 0-10.6) years, there were 311 deaths in the chemotherapy group and 370 in the observation group; the relative risk of death from any cause with chemotherapy versus observation alone was 0.82 (95% CI 0.70-0.95; p=0.008). There were 293 recurrences in the chemotherapy group and 359 in the observation group; the relative risk of recurrence with chemotherapy versus observation alone was 0.78 (0.67-0.91; p=0.001). Treatment efficacy did not differ significantly by tumour site, stage, sex, age, or chemotherapy schedule. Eight (0.5%) patients in the chemotherapy group and four (0.25%) in the observation group died from non-colorectal cancer causes within 30 weeks of randomisation; only one of these deaths was deemed to be possibly chemotherapy related. INTERPRETATION: Chemotherapy with fluorouracil and folinic acid could improve survival of patients with stage II colorectal cancer, although the absolute improvements are small: assuming 5-year mortality without chemotherapy is 20%, the relative risk of de\u2026", "author" : [ { "dropping-particle" : "", "family" : "Gray", "given" : "Richard", "non-dropping-particle" : "", "parse-names" : false, "suffix" : "" }, { "dropping-particle" : "", "family" : "Barnwell", "given" : "Jennifer", "non-dropping-particle" : "", "parse-names" : false, "suffix" : "" }, { "dropping-particle" : "", "family" : "McConkey", "given" : "Christopher", "non-dropping-particle" : "", "parse-names" : false, "suffix" : "" }, { "dropping-particle" : "", "family" : "Hills", "given" : "Robert K", "non-dropping-particle" : "", "parse-names" : false, "suffix" : "" }, { "dropping-particle" : "", "family" : "Williams", "given" : "Norman S", "non-dropping-particle" : "", "parse-names" : false, "suffix" : "" }, { "dropping-particle" : "", "family" : "Kerr", "given" : "David J", "non-dropping-particle" : "", "parse-names" : false, "suffix" : "" } ], "container-title" : "Lancet", "id" : "ITEM-1", "issued" : { "date-parts" : [ [ "2007" ] ] }, "page" : "2020-2029", "title" : "Adjuvant chemotherapy versus observation in patients with colorectal cancer: a randomised study.", "type" : "article-journal", "volume" : "370" }, "uris" : [ "http://www.mendeley.com/documents/?uuid=2bb30dac-9cd8-4313-a6af-43cf8069c65b" ] } ], "mendeley" : { "formattedCitation" : "&lt;sup&gt;[12]&lt;/sup&gt;", "plainTextFormattedCitation" : "[12]", "previouslyFormattedCitation" : "&lt;sup&gt;[12]&lt;/sup&gt;"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[12]</w:t>
      </w:r>
      <w:r w:rsidRPr="00526FC9">
        <w:rPr>
          <w:rFonts w:ascii="Book Antiqua" w:hAnsi="Book Antiqua" w:cs="Calibri"/>
          <w:bCs/>
        </w:rPr>
        <w:fldChar w:fldCharType="end"/>
      </w:r>
      <w:r w:rsidRPr="00526FC9">
        <w:rPr>
          <w:rFonts w:ascii="Book Antiqua" w:hAnsi="Book Antiqua" w:cs="Calibri"/>
          <w:bCs/>
        </w:rPr>
        <w:t>. In contrast, a subgroup meta-analysis of three trials, which included patients with stage III disease showed no significant improvement in overall survival, but longer disease-free survival</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"ISSN" : "0007-1323 (Print)", "PMID" : "2276014", "abstract" : "A prospective controlled randomized trial testing adjuvant postoperative combination chemotherapy (5-fluorouracil, lomustine (CCNU) and vincristine) versus no adjuvant therapy in patients operated on for Dukes' C colorectal cancer is reported. In total 334 patients aged less than 70 years were recruited: 205 patients with colonic and 99 with rectal cancer, but there were three protocol violations and these cases are excluded from further consideration. Twenty-seven patients had a limited resection of their cancer. After 5 years' follow-up there was no significant difference in the tumour-free survival rate or in the survival rate between the treated and control groups. Twenty-nine of the 147 patients who started chemotherapy discontinued this treatment because of side-effects, mainly from the gastrointestinal tract. In 30 patients treatment was discontinued because of recurrent disease. The conclusion is that systemic administration of combination chemotherapy for colorectal cancer after operation is not worthwhile in routine clinical practice.", "author" : [ { "dropping-particle" : "", "family" : "Hafstrom", "given" : "L", "non-dropping-particle" : "", "parse-names" : false, "suffix" : "" }, { "dropping-particle" : "", "family" : "Domellof", "given" : "L", "non-dropping-particle" : "", "parse-names" : false, "suffix" : "" }, { "dropping-particle" : "", "family" : "Rudenstam", "given" : "C M", "non-dropping-particle" : "", "parse-names" : false, "suffix" : "" }, { "dropping-particle" : "", "family" : "Norryd", "given" : "C", "non-dropping-particle" : "", "parse-names" : false, "suffix" : "" }, { "dropping-particle" : "", "family" : "Bergman", "given" : "L", "non-dropping-particle" : "", "parse-names" : false, "suffix" : "" }, { "dropping-particle" : "", "family" : "Nilsson", "given" : "T", "non-dropping-particle" : "", "parse-names" : false, "suffix" : "" }, { "dropping-particle" : "", "family" : "Hansson", "given" : "K", "non-dropping-particle" : "", "parse-names" : false, "suffix" : "" }, { "dropping-particle" : "", "family" : "Wahlby", "given" : "L", "non-dropping-particle" : "", "parse-names" : false, "suffix" : "" }, { "dropping-particle" : "", "family" : "Asklof", "given" : "G", "non-dropping-particle" : "", "parse-names" : false, "suffix" : "" }, { "dropping-particle" : "", "family" : "Kugelberg", "given" : "C", "non-dropping-particle" : "", "parse-names" : false, "suffix" : "" } ], "container-title" : "The British journal of surgery", "id" : "ITEM-1", "issue" : "12", "issued" : { "date-parts" : [ [ "1990", "12" ] ] }, "language" : "eng", "page" : "1345-1348", "publisher-place" : "ENGLAND", "title" : "Adjuvant chemotherapy with 5-fluorouracil, vincristine and CCNU for patients with Dukes' C colorectal cancer. The Swedish Gastrointestinal Tumour Adjuvant Therapy Group.", "type" : "article-journal", "volume" : "77" }, "uris" : [ "http://www.mendeley.com/documents/?uuid=7380374d-d0cc-4435-8d23-3d9880af4453" ] }, { "id" : "ITEM-2", "itemData" : { "DOI" : "10.1080/02841860500355900", "PMID" : "16332600", "abstract" : "Due to uncertainties regarding clinically meaningful gains from adjuvant chemotherapy after colorectal cancer surgery, several Nordic Groups in the early 1990s initiated randomised trials to prove or reject such gains. This report gives the joint analyses after a minimum 5-year follow-up. Between October 1991 and December 1997, 2&amp;hairsp;224 patients under 76 years of age with colorectal cancer stages II and III were randomised to surgery alone (n&amp;hairsp;=&amp;hairsp;1&amp;hairsp;121) or adjuvant chemotherapy (n&amp;hairsp;=&amp;hairsp;1&amp;hairsp;103) which varied between trials (5FU/levamisole for 12 months, n&amp;hairsp;=&amp;hairsp;444; 5FU/leucovorin for 4\ufffd5 months according to either a modified Mayo Clinic schedule (n&amp;hairsp;=&amp;hairsp;262) or the Nordic schedule (n&amp;hairsp;=&amp;hairsp;397). Some centres also randomised patients treated with 5FU/leucovorin to&amp;plusmn;levamisole). A total of 812 patients had colon cancer stage II, 708 colon cancer stage III, 323 rectal cancer stage II and 368 rectal cancer stage III. All analyses were according to intention-to-treat. No statistically significant difference in overall survival, stratified for country or region, could be found in any group of patients according to stage or site. In colon cancer stage III, an absolute difference of 7% (p&amp;hairsp;=&amp;hairsp;0.15), favouring chemotherapy, was seen. The present analyses corroborate a small but clinically meaningful survival gain from adjuvant chemotherapy in colon cancer stage III, but not in the other presentations", "author" : [ { "dropping-particle" : "", "family" : "Glimelius", "given" : "Bengt", "non-dropping-particle" : "", "parse-names" : false, "suffix" : "" }, { "dropping-particle" : "", "family" : "Dahl", "given" : "Olav", "non-dropping-particle" : "", "parse-names" : false, "suffix" : "" }, { "dropping-particle" : "", "family" : "Cedermark", "given" : "Bj", "non-dropping-particle" : "", "parse-names" : false, "suffix" : "" }, { "dropping-particle" : "", "family" : "Jakobsen", "given" : "Anders", "non-dropping-particle" : "", "parse-names" : false, "suffix" : "" }, { "dropping-particle" : "", "family" : "Bentzen", "given" : "S", "non-dropping-particle" : "", "parse-names" : false, "suffix" : "" }, { "dropping-particle" : "", "family" : "Starkhammar", "given" : "Hans", "non-dropping-particle" : "", "parse-names" : false, "suffix" : "" }, { "dropping-particle" : "", "family" : "Nberg", "given" : "Henrik", "non-dropping-particle" : "", "parse-names" : false, "suffix" : "" }, { "dropping-particle" : "", "family" : "Hultborn", "given" : "Ragnar", "non-dropping-particle" : "", "parse-names" : false, "suffix" : "" }, { "dropping-particle" : "", "family" : "Albertsson", "given" : "Maria", "non-dropping-particle" : "", "parse-names" : false, "suffix" : "" }, { "dropping-particle" : "", "family" : "Hlman", "given" : "Lars", "non-dropping-particle" : "", "parse-names" : false, "suffix" : "" }, { "dropping-particle" : "", "family" : "Tveit", "given" : "Kjell Magne", "non-dropping-particle" : "", "parse-names" : false, "suffix" : "" } ], "container-title" : "Acta Oncologica", "id" : "ITEM-2", "issued" : { "date-parts" : [ [ "2005" ] ] }, "page" : "904-912", "title" : "Adjuvant chemotherapy in colorectal cancer: A joint analysis of randomised trials by the Nordic Gastrointestinal Tumour Adjuvant Therapy Group", "type" : "article-journal", "volume" : "44" }, "uris" : [ "http://www.mendeley.com/documents/?uuid=668c0151-95f6-45ab-bee7-ad034e73f33c" ] }, { "id" : "ITEM-3", "itemData" : { "abstract" : "To evaluate the significance of postoperative adjuvant chemotherapy using mitomycin C (MMC) and UFT (tegafur and uracil) in combination, the Japanese Foundation for Multidisciplinary Treatment of Cancer conducted a prospective randomized controlled trial with 834 patients who had undergone curative resection for rectal cancer (T3 or T4 tumors and/or N1, N2, or N3 disease). The patients were randomly allocated to a treatment group (MMC/UFT, 416 patients) and a control group (surgery only, 418 patients). For patients in the treatment group, 20 mg of MMC was sprinkled on the operating field upon completion of surgery. MMC was intravenously injected at 6 mg/m2 on day 7, and then each month after surgery for 6 months. UFT was administered orally at 400 mg/day for 1 year. Although no difference was observed in the 5-year survival rate between the two groups, the 5-year disease-free survival rate in the MMC/UFT group was 69.1%, which was significantly higher than in the control group (59.3%, P = .005). The 5-year cumulative local recurrence rate was significantly lower in the MMC/UFT group (11.6%) than in the control group (19.0%) (P = .0071). We conclude that the adjuvant use of long-term oral UFT and intermittent intravenous MMC improves the disease-free survival rate of patients with curatively resected rectal cancer.", "author" : [ { "dropping-particle" : "", "family" : "Kodaira", "given" : "S", "non-dropping-particle" : "", "parse-names" : false, "suffix" : "" } ], "container-title" : "Oncology (Williston Park)", "id" : "ITEM-3", "issued" : { "date-parts" : [ [ "1997" ] ] }, "page" : "40-43", "title" : "Postoperative adjuvant chemotherapy with mitomycin C and UFT for rectal cancer.", "type" : "article-journal", "volume" : "11" }, "uris" : [ "http://www.mendeley.com/documents/?uuid=8096ad0a-04c9-497f-b900-a6aa97501b84" ] } ], "mendeley" : { "formattedCitation" : "&lt;sup&gt;[21\u201323]&lt;/sup&gt;", "plainTextFormattedCitation" : "[21\u201323]", "previouslyFormattedCitation" : "&lt;sup&gt;[21\u201323]&lt;/sup&gt;"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[21</w:t>
      </w:r>
      <w:r w:rsidR="009D79C5">
        <w:rPr>
          <w:rFonts w:ascii="Book Antiqua" w:eastAsia="宋体" w:hAnsi="Book Antiqua" w:cs="Calibri" w:hint="eastAsia"/>
          <w:bCs/>
          <w:noProof/>
          <w:vertAlign w:val="superscript"/>
          <w:lang w:eastAsia="zh-CN"/>
        </w:rPr>
        <w:t>-</w:t>
      </w:r>
      <w:r w:rsidR="00A4640F" w:rsidRPr="00526FC9">
        <w:rPr>
          <w:rFonts w:ascii="Book Antiqua" w:hAnsi="Book Antiqua" w:cs="Calibri"/>
          <w:bCs/>
          <w:noProof/>
          <w:vertAlign w:val="superscript"/>
        </w:rPr>
        <w:t>23]</w:t>
      </w:r>
      <w:r w:rsidRPr="00526FC9">
        <w:rPr>
          <w:rFonts w:ascii="Book Antiqua" w:hAnsi="Book Antiqua" w:cs="Calibri"/>
          <w:bCs/>
        </w:rPr>
        <w:fldChar w:fldCharType="end"/>
      </w:r>
      <w:r w:rsidRPr="00526FC9">
        <w:rPr>
          <w:rFonts w:ascii="Book Antiqua" w:hAnsi="Book Antiqua" w:cs="Calibri"/>
          <w:bCs/>
        </w:rPr>
        <w:t xml:space="preserve">. </w:t>
      </w:r>
    </w:p>
    <w:p w14:paraId="5DA17453" w14:textId="12281C40" w:rsidR="003010FD" w:rsidRDefault="00CD16CA" w:rsidP="009D79C5">
      <w:pPr>
        <w:widowControl w:val="0"/>
        <w:autoSpaceDE w:val="0"/>
        <w:autoSpaceDN w:val="0"/>
        <w:adjustRightInd w:val="0"/>
        <w:spacing w:line="360" w:lineRule="auto"/>
        <w:ind w:firstLineChars="100" w:firstLine="240"/>
        <w:jc w:val="both"/>
        <w:rPr>
          <w:rFonts w:ascii="Book Antiqua" w:eastAsia="宋体" w:hAnsi="Book Antiqua" w:cs="Calibri"/>
          <w:bCs/>
          <w:lang w:eastAsia="zh-CN"/>
        </w:rPr>
      </w:pPr>
      <w:r w:rsidRPr="00526FC9">
        <w:rPr>
          <w:rFonts w:ascii="Book Antiqua" w:hAnsi="Book Antiqua" w:cs="Calibri"/>
          <w:bCs/>
        </w:rPr>
        <w:t xml:space="preserve">The results should be interpreted with caution as the heterogeneity of the </w:t>
      </w:r>
      <w:r w:rsidRPr="00526FC9">
        <w:rPr>
          <w:rFonts w:ascii="Book Antiqua" w:hAnsi="Book Antiqua" w:cs="Calibri"/>
          <w:bCs/>
        </w:rPr>
        <w:lastRenderedPageBreak/>
        <w:t xml:space="preserve">studies was high, most likely </w:t>
      </w:r>
      <w:r w:rsidR="007F6C4A" w:rsidRPr="00526FC9">
        <w:rPr>
          <w:rFonts w:ascii="Book Antiqua" w:hAnsi="Book Antiqua" w:cs="Calibri"/>
          <w:bCs/>
        </w:rPr>
        <w:t>due</w:t>
      </w:r>
      <w:r w:rsidRPr="00526FC9">
        <w:rPr>
          <w:rFonts w:ascii="Book Antiqua" w:hAnsi="Book Antiqua" w:cs="Calibri"/>
          <w:bCs/>
        </w:rPr>
        <w:t xml:space="preserve"> to variable TNM stages (Duke’s stages A to C). In addition, the studies were conducted over the course of </w:t>
      </w:r>
      <w:r w:rsidR="007F6C4A" w:rsidRPr="00526FC9">
        <w:rPr>
          <w:rFonts w:ascii="Book Antiqua" w:hAnsi="Book Antiqua" w:cs="Calibri"/>
          <w:bCs/>
        </w:rPr>
        <w:t xml:space="preserve">the past </w:t>
      </w:r>
      <w:r w:rsidRPr="00526FC9">
        <w:rPr>
          <w:rFonts w:ascii="Book Antiqua" w:hAnsi="Book Antiqua" w:cs="Calibri"/>
          <w:bCs/>
        </w:rPr>
        <w:t xml:space="preserve">three decades, </w:t>
      </w:r>
      <w:r w:rsidR="007F6C4A" w:rsidRPr="00526FC9">
        <w:rPr>
          <w:rFonts w:ascii="Book Antiqua" w:hAnsi="Book Antiqua" w:cs="Calibri"/>
          <w:bCs/>
        </w:rPr>
        <w:t>during which</w:t>
      </w:r>
      <w:r w:rsidRPr="00526FC9">
        <w:rPr>
          <w:rFonts w:ascii="Book Antiqua" w:hAnsi="Book Antiqua" w:cs="Calibri"/>
          <w:bCs/>
        </w:rPr>
        <w:t xml:space="preserve"> surgical and oncological treatment practices</w:t>
      </w:r>
      <w:r w:rsidR="007F6C4A" w:rsidRPr="00526FC9">
        <w:rPr>
          <w:rFonts w:ascii="Book Antiqua" w:hAnsi="Book Antiqua" w:cs="Calibri"/>
          <w:bCs/>
        </w:rPr>
        <w:t xml:space="preserve"> have changed considerably</w:t>
      </w:r>
      <w:r w:rsidRPr="00526FC9">
        <w:rPr>
          <w:rFonts w:ascii="Book Antiqua" w:hAnsi="Book Antiqua" w:cs="Calibri"/>
          <w:bCs/>
        </w:rPr>
        <w:t>. Indeed, there is an argument that postoperative chemotherapy without preoperative treatment was only found beneficial in older studies not employing TME surgery</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"10.1093/annonc/mds236", "ISSN" : "09237534", "PMID" : "23012255", "abstract" : "Colorectal cancer (CRC) is the most common tumour type in both sexes combined in Western countries. Although screening programmes including the implementation of faecal occult blood test and colonoscopy might be able to reduce mortality by removing precursor lesions and by making diagnosis at an earlier stage, the burden of disease and mortality is still high. Improvement of diagnostic and treatment options increased staging accuracy, functional outcome for early stages as well as survival. Although high quality surgery is still the mainstay of curative treatment, the management of CRC must be a multi-modal approach performed by an experienced multi-disciplinary expert team. Optimal choice of the individual treatment modality according to disease localization and extent, tumour biology and patient factors is able to maintain quality of life, enables long-term survival and even cure in selected patients by a combination of chemotherapy and surgery. Treatment decisions must be based on the available evidence, which has been the basis for this consensus conference-based guideline delivering a clear proposal for diagnostic and treatment measures in each stage of rectal and colon cancer and the individual clinical situations. This ESMO guideline is recommended to be used as the basis for treatment and management decisions.", "author" : [ { "dropping-particle" : "", "family" : "Schmoll", "given" : "H. J.", "non-dropping-particle" : "", "parse-names" : false, "suffix" : "" }, { "dropping-particle" : "", "family" : "cutsem", "given" : "E.", "non-dropping-particle" : "Van", "parse-names" : false, "suffix" : "" }, { "dropping-particle" : "", "family" : "Stein", "given" : "a.", "non-dropping-particle" : "", "parse-names" : false, "suffix" : "" }, { "dropping-particle" : "", "family" : "Valentini", "given" : "V.", "non-dropping-particle" : "", "parse-names" : false, "suffix" : "" }, { "dropping-particle" : "", "family" : "Glimelius", "given" : "B.", "non-dropping-particle" : "", "parse-names" : false, "suffix" : "" }, { "dropping-particle" : "", "family" : "Haustermans", "given" : "K.", "non-dropping-particle" : "", "parse-names" : false, "suffix" : "" }, { "dropping-particle" : "", "family" : "Nordlinger", "given" : "B.", "non-dropping-particle" : "", "parse-names" : false, "suffix" : "" }, { "dropping-particle" : "", "family" : "Velde", "given" : "C. J.", "non-dropping-particle" : "Van de", "parse-names" : false, "suffix" : "" }, { "dropping-particle" : "", "family" : "Balmana", "given" : "J.", "non-dropping-particle" : "", "parse-names" : false, "suffix" : "" }, { "dropping-particle" : "", "family" : "Regula", "given" : "J.", "non-dropping-particle" : "", "parse-names" : false, "suffix" : "" }, { "dropping-particle" : "", "family" : "Nagtegaal", "given" : "I. D.", "non-dropping-particle" : "", "parse-names" : false, "suffix" : "" }, { "dropping-particle" : "", "family" : "Beets-Tan", "given" : "R. G.", "non-dropping-particle" : "", "parse-names" : false, "suffix" : "" }, { "dropping-particle" : "", "family" : "Arnold", "given" : "D.", "non-dropping-particle" : "", "parse-names" : false, "suffix" : "" }, { "dropping-particle" : "", "family" : "Ciardiello", "given" : "F.", "non-dropping-particle" : "", "parse-names" : false, "suffix" : "" }, { "dropping-particle" : "", "family" : "Hoff", "given" : "P.", "non-dropping-particle" : "", "parse-names" : false, "suffix" : "" }, { "dropping-particle" : "", "family" : "Kerr", "given" : "D.", "non-dropping-particle" : "", "parse-names" : false, "suffix" : "" }, { "dropping-particle" : "", "family" : "K\u00f6hne", "given" : "C. H.", "non-dropping-particle" : "", "parse-names" : false, "suffix" : "" }, { "dropping-particle" : "", "family" : "Labianca", "given" : "R.", "non-dropping-particle" : "", "parse-names" : false, "suffix" : "" }, { "dropping-particle" : "", "family" : "Price", "given" : "T.", "non-dropping-particle" : "", "parse-names" : false, "suffix" : "" }, { "dropping-particle" : "", "family" : "Scheithauer", "given" : "W.", "non-dropping-particle" : "", "parse-names" : false, "suffix" : "" }, { "dropping-particle" : "", "family" : "Sobrero", "given" : "a.", "non-dropping-particle" : "", "parse-names" : false, "suffix" : "" }, { "dropping-particle" : "", "family" : "Tabernero", "given" : "J.", "non-dropping-particle" : "", "parse-names" : false, "suffix" : "" }, { "dropping-particle" : "", "family" : "Aderka", "given" : "D.", "non-dropping-particle" : "", "parse-names" : false, "suffix" : "" }, { "dropping-particle" : "", "family" : "Barroso", "given" : "S.", "non-dropping-particle" : "", "parse-names" : false, "suffix" : "" }, { "dropping-particle" : "", "family" : "Bodoky", "given" : "G.", "non-dropping-particle" : "", "parse-names" : false, "suffix" : "" }, { "dropping-particle" : "", "family" : "Douillard", "given" : "J. Y.", "non-dropping-particle" : "", "parse-names" : false, "suffix" : "" }, { "dropping-particle" : "", "family" : "ghazaly", "given" : "H.", "non-dropping-particle" : "El", "parse-names" : false, "suffix" : "" }, { "dropping-particle" : "", "family" : "Gallardo", "given" : "J.", "non-dropping-particle" : "", "parse-names" : false, "suffix" : "" }, { "dropping-particle" : "", "family" : "Garin", "given" : "a.", "non-dropping-particle" : "", "parse-names" : false, "suffix" : "" }, { "dropping-particle" : "", "family" : "Glynne-jones", "given" : "R.", "non-dropping-particle" : "", "parse-names" : false, "suffix" : "" }, { "dropping-particle" : "", "family" : "Jordan", "given" : "K.", "non-dropping-particle" : "", "parse-names" : false, "suffix" : "" }, { "dropping-particle" : "", "family" : "Meshcheryakov", "given" : "a.", "non-dropping-particle" : "", "parse-names" : false, "suffix" : "" }, { "dropping-particle" : "", "family" : "Papamichail", "given" : "D.", "non-dropping-particle" : "", "parse-names" : false, "suffix" : "" }, { "dropping-particle" : "", "family" : "Pfeiffer", "given" : "P.", "non-dropping-particle" : "", "parse-names" : false, "suffix" : "" }, { "dropping-particle" : "", "family" : "Souglakos", "given" : "I.", "non-dropping-particle" : "", "parse-names" : false, "suffix" : "" }, { "dropping-particle" : "", "family" : "Turhal", "given" : "S.", "non-dropping-particle" : "", "parse-names" : false, "suffix" : "" }, { "dropping-particle" : "", "family" : "Cervantes", "given" : "a.", "non-dropping-particle" : "", "parse-names" : false, "suffix" : "" } ], "container-title" : "Annals of Oncology", "id" : "ITEM-1", "issued" : { "date-parts" : [ [ "2012" ] ] }, "page" : "2479-2516", "title" : "Esmo consensus guidelines for management of patients with colon and rectal cancer. A personalized approach to clinical decision making", "type" : "article-journal", "volume" : "23" }, "uris" : [ "http://www.mendeley.com/documents/?uuid=8f9b1f3d-3985-4697-ab12-3d6d1456d8f0" ] } ], "mendeley" : { "formattedCitation" : "&lt;sup&gt;[24]&lt;/sup&gt;", "plainTextFormattedCitation" : "[24]", "previouslyFormattedCitation" : "&lt;sup&gt;[24]&lt;/sup&gt;"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[24]</w:t>
      </w:r>
      <w:r w:rsidRPr="00526FC9">
        <w:rPr>
          <w:rFonts w:ascii="Book Antiqua" w:hAnsi="Book Antiqua" w:cs="Calibri"/>
          <w:bCs/>
        </w:rPr>
        <w:fldChar w:fldCharType="end"/>
      </w:r>
      <w:r w:rsidRPr="00526FC9">
        <w:rPr>
          <w:rFonts w:ascii="Book Antiqua" w:hAnsi="Book Antiqua" w:cs="Calibri"/>
          <w:bCs/>
        </w:rPr>
        <w:t xml:space="preserve">. No RCTs in </w:t>
      </w:r>
      <w:r w:rsidR="0044142C" w:rsidRPr="00526FC9">
        <w:rPr>
          <w:rFonts w:ascii="Book Antiqua" w:hAnsi="Book Antiqua" w:cs="Calibri"/>
          <w:bCs/>
        </w:rPr>
        <w:t xml:space="preserve">the </w:t>
      </w:r>
      <w:r w:rsidRPr="00526FC9">
        <w:rPr>
          <w:rFonts w:ascii="Book Antiqua" w:hAnsi="Book Antiqua" w:cs="Calibri"/>
          <w:bCs/>
        </w:rPr>
        <w:t>TME era have evaluated the value of postoperative chemotherapy and are unlikely to be performed as neoad</w:t>
      </w:r>
      <w:r w:rsidR="004A790C" w:rsidRPr="00526FC9">
        <w:rPr>
          <w:rFonts w:ascii="Book Antiqua" w:hAnsi="Book Antiqua" w:cs="Calibri"/>
          <w:bCs/>
        </w:rPr>
        <w:t>j</w:t>
      </w:r>
      <w:r w:rsidRPr="00526FC9">
        <w:rPr>
          <w:rFonts w:ascii="Book Antiqua" w:hAnsi="Book Antiqua" w:cs="Calibri"/>
          <w:bCs/>
        </w:rPr>
        <w:t xml:space="preserve">uvant treatment has become a </w:t>
      </w:r>
      <w:r w:rsidR="00FF5222">
        <w:rPr>
          <w:rFonts w:ascii="Book Antiqua" w:eastAsia="宋体" w:hAnsi="Book Antiqua" w:cs="Calibri"/>
          <w:bCs/>
          <w:lang w:eastAsia="zh-CN"/>
        </w:rPr>
        <w:t>“</w:t>
      </w:r>
      <w:r w:rsidRPr="00526FC9">
        <w:rPr>
          <w:rFonts w:ascii="Book Antiqua" w:hAnsi="Book Antiqua" w:cs="Calibri"/>
          <w:bCs/>
        </w:rPr>
        <w:t>gold standard</w:t>
      </w:r>
      <w:r w:rsidR="00FF5222">
        <w:rPr>
          <w:rFonts w:ascii="Book Antiqua" w:eastAsia="宋体" w:hAnsi="Book Antiqua" w:cs="Calibri"/>
          <w:bCs/>
          <w:lang w:eastAsia="zh-CN"/>
        </w:rPr>
        <w:t>”</w:t>
      </w:r>
      <w:r w:rsidRPr="00526FC9">
        <w:rPr>
          <w:rFonts w:ascii="Book Antiqua" w:hAnsi="Book Antiqua" w:cs="Calibri"/>
          <w:bCs/>
        </w:rPr>
        <w:t xml:space="preserve"> approach. </w:t>
      </w:r>
      <w:r w:rsidR="00506C9F" w:rsidRPr="00526FC9">
        <w:rPr>
          <w:rFonts w:ascii="Book Antiqua" w:hAnsi="Book Antiqua" w:cs="Calibri"/>
          <w:bCs/>
        </w:rPr>
        <w:t>Finally,</w:t>
      </w:r>
      <w:r w:rsidR="0044142C" w:rsidRPr="00526FC9">
        <w:rPr>
          <w:rFonts w:ascii="Book Antiqua" w:hAnsi="Book Antiqua" w:cs="Calibri"/>
          <w:bCs/>
        </w:rPr>
        <w:t xml:space="preserve"> postoperative radiotherapy was administered</w:t>
      </w:r>
      <w:r w:rsidR="003010FD" w:rsidRPr="00526FC9">
        <w:rPr>
          <w:rFonts w:ascii="Book Antiqua" w:hAnsi="Book Antiqua" w:cs="Calibri"/>
          <w:bCs/>
        </w:rPr>
        <w:t xml:space="preserve"> along</w:t>
      </w:r>
      <w:r w:rsidR="0044142C" w:rsidRPr="00526FC9">
        <w:rPr>
          <w:rFonts w:ascii="Book Antiqua" w:hAnsi="Book Antiqua" w:cs="Calibri"/>
          <w:bCs/>
        </w:rPr>
        <w:t>side chemotherapy</w:t>
      </w:r>
      <w:r w:rsidR="003010FD" w:rsidRPr="00526FC9">
        <w:rPr>
          <w:rFonts w:ascii="Book Antiqua" w:hAnsi="Book Antiqua" w:cs="Calibri"/>
          <w:bCs/>
        </w:rPr>
        <w:t xml:space="preserve"> in some of the studies</w:t>
      </w:r>
      <w:r w:rsidR="0044142C" w:rsidRPr="00526FC9">
        <w:rPr>
          <w:rFonts w:ascii="Book Antiqua" w:hAnsi="Book Antiqua" w:cs="Calibri"/>
          <w:bCs/>
        </w:rPr>
        <w:t xml:space="preserve">, hence individual contribution of chemotherapy to increased survival is </w:t>
      </w:r>
      <w:r w:rsidR="00EC081D" w:rsidRPr="00526FC9">
        <w:rPr>
          <w:rFonts w:ascii="Book Antiqua" w:hAnsi="Book Antiqua" w:cs="Calibri"/>
          <w:bCs/>
        </w:rPr>
        <w:t>difficult to</w:t>
      </w:r>
      <w:r w:rsidR="0044142C" w:rsidRPr="00526FC9">
        <w:rPr>
          <w:rFonts w:ascii="Book Antiqua" w:hAnsi="Book Antiqua" w:cs="Calibri"/>
          <w:bCs/>
        </w:rPr>
        <w:t xml:space="preserve"> determine. </w:t>
      </w:r>
    </w:p>
    <w:p w14:paraId="31AB864B" w14:textId="77777777" w:rsidR="009D79C5" w:rsidRPr="009D79C5" w:rsidRDefault="009D79C5" w:rsidP="009D79C5">
      <w:pPr>
        <w:widowControl w:val="0"/>
        <w:autoSpaceDE w:val="0"/>
        <w:autoSpaceDN w:val="0"/>
        <w:adjustRightInd w:val="0"/>
        <w:spacing w:line="360" w:lineRule="auto"/>
        <w:ind w:firstLineChars="100" w:firstLine="240"/>
        <w:jc w:val="both"/>
        <w:rPr>
          <w:rFonts w:ascii="Book Antiqua" w:eastAsia="宋体" w:hAnsi="Book Antiqua" w:cs="Calibri"/>
          <w:bCs/>
          <w:lang w:eastAsia="zh-CN"/>
        </w:rPr>
      </w:pPr>
    </w:p>
    <w:p w14:paraId="1E8E484A" w14:textId="1DA19F09" w:rsidR="00CD16CA" w:rsidRPr="00526FC9" w:rsidRDefault="009D79C5" w:rsidP="00526FC9">
      <w:pPr>
        <w:spacing w:line="360" w:lineRule="auto"/>
        <w:jc w:val="both"/>
        <w:rPr>
          <w:rFonts w:ascii="Book Antiqua" w:hAnsi="Book Antiqua" w:cs="Calibri"/>
          <w:b/>
          <w:bCs/>
        </w:rPr>
      </w:pPr>
      <w:r w:rsidRPr="00526FC9">
        <w:rPr>
          <w:rFonts w:ascii="Book Antiqua" w:hAnsi="Book Antiqua" w:cs="Calibri"/>
          <w:b/>
          <w:bCs/>
        </w:rPr>
        <w:t>POSTOPERATIVE CHEMORADIATION AFTER SURGERY ALONE</w:t>
      </w:r>
    </w:p>
    <w:p w14:paraId="5378035E" w14:textId="7612810B" w:rsidR="00CD16CA" w:rsidRPr="00526FC9" w:rsidRDefault="00CD16CA" w:rsidP="00526FC9">
      <w:pPr>
        <w:widowControl w:val="0"/>
        <w:autoSpaceDE w:val="0"/>
        <w:autoSpaceDN w:val="0"/>
        <w:adjustRightInd w:val="0"/>
        <w:spacing w:line="360" w:lineRule="auto"/>
        <w:jc w:val="both"/>
        <w:rPr>
          <w:rFonts w:ascii="Book Antiqua" w:hAnsi="Book Antiqua" w:cs="Calibri"/>
          <w:bCs/>
        </w:rPr>
      </w:pPr>
      <w:r w:rsidRPr="00526FC9">
        <w:rPr>
          <w:rFonts w:ascii="Book Antiqua" w:hAnsi="Book Antiqua" w:cs="Calibri"/>
          <w:bCs/>
        </w:rPr>
        <w:t xml:space="preserve">Therapeutic utilisation of </w:t>
      </w:r>
      <w:r w:rsidR="007B3348" w:rsidRPr="00526FC9">
        <w:rPr>
          <w:rFonts w:ascii="Book Antiqua" w:hAnsi="Book Antiqua" w:cs="Calibri"/>
          <w:bCs/>
        </w:rPr>
        <w:t xml:space="preserve">the </w:t>
      </w:r>
      <w:r w:rsidRPr="00526FC9">
        <w:rPr>
          <w:rFonts w:ascii="Book Antiqua" w:hAnsi="Book Antiqua" w:cs="Calibri"/>
          <w:bCs/>
        </w:rPr>
        <w:t>synergistic effects of radiation and chemotherapy has dominated the treatment of cancer for many decades. Th</w:t>
      </w:r>
      <w:r w:rsidR="007B3348" w:rsidRPr="00526FC9">
        <w:rPr>
          <w:rFonts w:ascii="Book Antiqua" w:hAnsi="Book Antiqua" w:cs="Calibri"/>
          <w:bCs/>
        </w:rPr>
        <w:t>e benefits of chemoradiation for</w:t>
      </w:r>
      <w:r w:rsidRPr="00526FC9">
        <w:rPr>
          <w:rFonts w:ascii="Book Antiqua" w:hAnsi="Book Antiqua" w:cs="Calibri"/>
          <w:bCs/>
        </w:rPr>
        <w:t xml:space="preserve"> rectal cancer was established in a number of trials (</w:t>
      </w:r>
      <w:r w:rsidRPr="00526FC9">
        <w:rPr>
          <w:rFonts w:ascii="Book Antiqua" w:hAnsi="Book Antiqua" w:cs="Times"/>
        </w:rPr>
        <w:t>NSABP R-01, G</w:t>
      </w:r>
      <w:r w:rsidR="00806EB9" w:rsidRPr="00526FC9">
        <w:rPr>
          <w:rFonts w:ascii="Book Antiqua" w:hAnsi="Book Antiqua" w:cs="Times"/>
        </w:rPr>
        <w:t>ITSG-7175, NCCTG-794751, GITSG-</w:t>
      </w:r>
      <w:r w:rsidRPr="00526FC9">
        <w:rPr>
          <w:rFonts w:ascii="Book Antiqua" w:hAnsi="Book Antiqua" w:cs="Times"/>
        </w:rPr>
        <w:t>7180</w:t>
      </w:r>
      <w:r w:rsidR="00100C54" w:rsidRPr="00526FC9">
        <w:rPr>
          <w:rFonts w:ascii="Book Antiqua" w:hAnsi="Book Antiqua" w:cs="Times"/>
        </w:rPr>
        <w:t>)</w:t>
      </w:r>
      <w:r w:rsidRPr="00526FC9">
        <w:rPr>
          <w:rFonts w:ascii="Book Antiqua" w:hAnsi="Book Antiqua" w:cs="Calibri"/>
          <w:bCs/>
        </w:rPr>
        <w:t xml:space="preserve"> in 1980s and early 1990s and is now a recommended optimal treatment modality in patients undergoing curative surgical resection</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"10.1056/NEJM198506063122301", "ISSN" : "0028-4793", "PMID" : "2859523", "container-title" : "New England Journal of Medicine", "id" : "ITEM-1", "issue" : "23", "issued" : { "date-parts" : [ [ "1985", "6", "6" ] ] }, "note" : "doi: 10.1056/NEJM198506063122301", "page" : "1465-1472", "publisher" : "Massachusetts Medical Society", "title" : "Prolongation of the Disease-Free Interval in Surgically Treated Rectal Carcinoma", "type" : "article-journal", "volume" : "312" }, "uris" : [ "http://www.mendeley.com/documents/?uuid=9c2bde65-b413-49e7-9ce5-2a68d6e0b5eb" ] }, { "id" : "ITEM-2", "itemData" : { "ISSN" : "0732-183X (Print)", "PMID" : "1548520", "abstract" : "PURPOSE: To evaluate the contribution of semustine (MeCCNU) to adjuvant benefit,  previously untreated patients with histologically proven adenocarcinoma of the rectum who had undergone curative resection were randomized to treatment with combination radiation therapy and fluorouracil (5-FU) followed by either 12 months of 5-FU and MeCCNU or 6 months of escalating 5-FU. PATIENTS AND METHODS: Between March 1981 and November 1985, 210 patients were randomized by Gastrointestinal Tumor Study Group (GITSG) investigators. Subsequent to randomization, 11 (5%) patients (six treated with 5-FU and MeCCNU; five with escalating 5-FU) were found to be ineligible and are excluded from survival analyses. RESULTS: About half the patients on each of the two treatment arms experienced at least one episode of severe or worse toxicity, and there was one treatment-related death on each arm. No episodes of leukemia have been reported. Median follow-up time for surviving patients is 5.8 years, and 3-year follow-up is available for all but five surviving patients. Recurrent disease has been reported in 54% (51 of 95) of 5-FU- and MeCCNU-treated patients compared with 43% (45 of 104) of escalating 5-FU-treated patients. Probability of 3-year disease-free survival for the two treatment cohorts is 54% and 68%, respectively. Ninety-one deaths have occurred: 46% (44 of 95) of 5-FU- and MeCCNU-treated patients and 45% (47 of 104) of escalating 5-FU-treated patients. Three-year postsurgery survival probabilities are 66% and 75%. CONCLUSION: Substantial differences in survival or recurrence results between the two study arms are unlikely to be observed. We conclude that MeCCNU is not an essential component of effective postoperative combined modality treatment of adjuvant rectal cancer.", "container-title" : "Journal of clinical oncology : official journal of the American Society of Clinical Oncology", "id" : "ITEM-2", "issue" : "4", "issued" : { "date-parts" : [ [ "1992", "4" ] ] }, "language" : "eng", "page" : "549-557", "publisher-place" : "UNITED STATES", "title" : "Radiation therapy and fluorouracil with or without semustine for the treatment of patients with surgical adjuvant adenocarcinoma of the rectum. Gastrointestinal Tumor Study Group.", "type" : "article-journal", "volume" : "10" }, "uris" : [ "http://www.mendeley.com/documents/?uuid=7b9f762f-9fcd-4801-ba44-7f94dc8cc8eb" ] }, { "id" : "ITEM-3", "itemData" : { "DOI" : "10.1056/NEJM199103143241101", "ISBN" : "0028-4793 (Print)\\r0028-4793 (Linking)", "ISSN" : "0028-4793", "PMID" : "1997835", "abstract" : "Radiation therapy as an adjunct to surgery for rectal cancer has been shown to reduce local recurrence but has not improved survival. In a previous study, combined radiation and chemotherapy improved survival significantly as compared with surgery alone, but not as compared with adjuvant radiation, which many regard as standard therapy. We designed a combination regimen to optimize the contribution of chemotherapy, decrease recurrence, and improve survival as compared with adjuvant radiation alone.Two hundred four patients with rectal carcinoma that was either deeply invasive or metastatic to regional lymph nodes were randomly assigned to postoperative radiation alone (4500 to 5040 cGy) or to radiation plus fluorouracil, which was both preceded and followed by a cycle of systemic therapy with fluorouracil plus semustine (methyl-CCNU).After a median follow-up of more than seven years, the combined therapy had reduced the recurrence of rectal cancer by 34 percent (P = 0.0016; 95 percent confidence interval, 12 to 50 percent). Initial local recurrence was reduced by 46 percent (P = 0.036; 95 percent confidence interval, 2 to 70 percent), and distant metastasis by 37 percent (P = 0.011; 95 percent confidence interval, 9 to 57 percent). In addition, combined therapy reduced the rate of cancer-related deaths by 36 percent (P = 0.0071; 95 percent confidence interval, 14 to 53 percent) and the overall death rate by 29 percent (P = 0.025; 95 percent confidence interval, 7 to 45 percent). Its acute toxic effects included nausea, vomiting, diarrhea, leukopenia, and thrombocytopenia. These effects were seldom severe. Severe, delayed treatment-related reactions, usually small-bowel obstruction requiring surgery, occurred in 6.7 percent of all patients receiving radiation, and the frequencies of these complications were comparable in both treatment groups.The combination of postoperative local therapy with radiation plus fluorouracil and systemic therapy with a fluorouracil-based regimen significantly and substantively improves the results of therapy for rectal carcinoma with a poor prognosis, as compared with postoperative radiation alone.", "author" : [ { "dropping-particle" : "", "family" : "Krook", "given" : "J E", "non-dropping-particle" : "", "parse-names" : false, "suffix" : "" }, { "dropping-particle" : "", "family" : "Moertel", "given" : "C G", "non-dropping-particle" : "", "parse-names" : false, "suffix" : "" }, { "dropping-particle" : "", "family" : "Gunderson", "given" : "L L", "non-dropping-particle" : "", "parse-names" : false, "suffix" : "" }, { "dropping-particle" : "", "family" : "Wieand", "given" : "H S", "non-dropping-particle" : "", "parse-names" : false, "suffix" : "" }, { "dropping-particle" : "", "family" : "Collins", "given" : "R T", "non-dropping-particle" : "", "parse-names" : false, "suffix" : "" }, { "dropping-particle" : "", "family" : "Beart", "given" : "R W", "non-dropping-particle" : "", "parse-names" : false, "suffix" : "" }, { "dropping-particle" : "", "family" : "Kubista", "given" : "T P", "non-dropping-particle" : "", "parse-names" : false, "suffix" : "" }, { "dropping-particle" : "", "family" : "Poon", "given" : "M A", "non-dropping-particle" : "", "parse-names" : false, "suffix" : "" }, { "dropping-particle" : "", "family" : "Meyers", "given" : "W C", "non-dropping-particle" : "", "parse-names" : false, "suffix" : "" }, { "dropping-particle" : "", "family" : "Mailliard", "given" : "J A", "non-dropping-particle" : "", "parse-names" : false, "suffix" : "" } ], "container-title" : "N Engl J Med", "id" : "ITEM-3", "issued" : { "date-parts" : [ [ "1991" ] ] }, "page" : "709-715", "title" : "Effective surgical adjuvant therapy for high-risk rectal carcinoma.", "type" : "article-journal", "volume" : "324" }, "uris" : [ "http://www.mendeley.com/documents/?uuid=a841ba55-8154-4655-b283-b71493609360" ] }, { "id" : "ITEM-4", "itemData" : { "author" : [ { "dropping-particle" : "", "family" : "Fisher", "given" : "Bernard", "non-dropping-particle" : "", "parse-names" : false, "suffix" : "" }, { "dropping-particle" : "", "family" : "Wolmark", "given" : "Norman", "non-dropping-particle" : "", "parse-names" : false, "suffix" : "" }, { "dropping-particle" : "", "family" : "Rockette", "given" : "Howard", "non-dropping-particle" : "", "parse-names" : false, "suffix" : "" }, { "dropping-particle" : "", "family" : "Redmond", "given" : "Carol", "non-dropping-particle" : "", "parse-names" : false, "suffix" : "" }, { "dropping-particle" : "", "family" : "Deutsch", "given" : "Melvin", "non-dropping-particle" : "", "parse-names" : false, "suffix" : "" }, { "dropping-particle" : "", "family" : "Wickerham", "given" : "D Lawrence", "non-dropping-particle" : "", "parse-names" : false, "suffix" : "" }, { "dropping-particle" : "", "family" : "Fisher", "given" : "Edwin R", "non-dropping-particle" : "", "parse-names" : false, "suffix" : "" }, { "dropping-particle" : "", "family" : "Caplan", "given" : "Richard", "non-dropping-particle" : "", "parse-names" : false, "suffix" : "" }, { "dropping-particle" : "", "family" : "Jones", "given" : "Judith", "non-dropping-particle" : "", "parse-names" : false, "suffix" : "" }, { "dropping-particle" : "", "family" : "Lerner", "given" : "Harvey", "non-dropping-particle" : "", "parse-names" : false, "suffix" : "" }, { "dropping-particle" : "", "family" : "Gordon", "given" : "Philip", "non-dropping-particle" : "", "parse-names" : false, "suffix" : "" }, { "dropping-particle" : "", "family" : "Feldman", "given" : "Merrill", "non-dropping-particle" : "", "parse-names" : false, "suffix" : "" }, { "dropping-particle" : "", "family" : "Cruz", "given" : "Anatolio", "non-dropping-particle" : "", "parse-names" : false, "suffix" : "" }, { "dropping-particle" : "", "family" : "Marvin", "given" : "Sandra Legault-poisson", "non-dropping-particle" : "", "parse-names" : false, "suffix" : "" }, { "dropping-particle" : "", "family" : "Walter", "given" : "Wexler", "non-dropping-particle" : "", "parse-names" : false, "suffix" : "" }, { "dropping-particle" : "", "family" : "Robidoux", "given" : "Andre", "non-dropping-particle" : "", "parse-names" : false, "suffix" : "" } ], "id" : "ITEM-4", "issue" : "1", "issued" : { "date-parts" : [ [ "1988" ] ] }, "title" : "Postoperative Adjuvant Chemotherapy or", "type" : "article-journal", "volume" : "80" }, "uris" : [ "http://www.mendeley.com/documents/?uuid=3850ac65-86bc-4d0f-b9e8-f25bf966a973" ] } ], "mendeley" : { "formattedCitation" : "&lt;sup&gt;[25\u201328]&lt;/sup&gt;", "plainTextFormattedCitation" : "[25\u201328]", "previouslyFormattedCitation" : "&lt;sup&gt;[25\u201328]&lt;/sup&gt;"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[25</w:t>
      </w:r>
      <w:r w:rsidR="009D79C5">
        <w:rPr>
          <w:rFonts w:ascii="Book Antiqua" w:eastAsia="宋体" w:hAnsi="Book Antiqua" w:cs="Calibri" w:hint="eastAsia"/>
          <w:bCs/>
          <w:noProof/>
          <w:vertAlign w:val="superscript"/>
          <w:lang w:eastAsia="zh-CN"/>
        </w:rPr>
        <w:t>-</w:t>
      </w:r>
      <w:r w:rsidR="00A4640F" w:rsidRPr="00526FC9">
        <w:rPr>
          <w:rFonts w:ascii="Book Antiqua" w:hAnsi="Book Antiqua" w:cs="Calibri"/>
          <w:bCs/>
          <w:noProof/>
          <w:vertAlign w:val="superscript"/>
        </w:rPr>
        <w:t>28]</w:t>
      </w:r>
      <w:r w:rsidRPr="00526FC9">
        <w:rPr>
          <w:rFonts w:ascii="Book Antiqua" w:hAnsi="Book Antiqua" w:cs="Calibri"/>
          <w:bCs/>
        </w:rPr>
        <w:fldChar w:fldCharType="end"/>
      </w:r>
      <w:r w:rsidRPr="00526FC9">
        <w:rPr>
          <w:rFonts w:ascii="Book Antiqua" w:hAnsi="Book Antiqua" w:cs="Calibri"/>
          <w:bCs/>
        </w:rPr>
        <w:t xml:space="preserve">. </w:t>
      </w:r>
      <w:r w:rsidR="003010FD" w:rsidRPr="00526FC9">
        <w:rPr>
          <w:rFonts w:ascii="Book Antiqua" w:hAnsi="Book Antiqua" w:cs="Calibri"/>
          <w:bCs/>
        </w:rPr>
        <w:t xml:space="preserve">The </w:t>
      </w:r>
      <w:r w:rsidRPr="00526FC9">
        <w:rPr>
          <w:rFonts w:ascii="Book Antiqua" w:hAnsi="Book Antiqua" w:cs="Calibri"/>
          <w:bCs/>
        </w:rPr>
        <w:t>GITSG-7175 study (</w:t>
      </w:r>
      <w:r w:rsidRPr="009D79C5">
        <w:rPr>
          <w:rFonts w:ascii="Book Antiqua" w:hAnsi="Book Antiqua" w:cs="Calibri"/>
          <w:bCs/>
          <w:i/>
        </w:rPr>
        <w:t>n</w:t>
      </w:r>
      <w:r w:rsidR="009D79C5">
        <w:rPr>
          <w:rFonts w:ascii="Book Antiqua" w:eastAsia="宋体" w:hAnsi="Book Antiqua" w:cs="Calibri" w:hint="eastAsia"/>
          <w:bCs/>
          <w:lang w:eastAsia="zh-CN"/>
        </w:rPr>
        <w:t xml:space="preserve"> </w:t>
      </w:r>
      <w:r w:rsidRPr="00526FC9">
        <w:rPr>
          <w:rFonts w:ascii="Book Antiqua" w:hAnsi="Book Antiqua" w:cs="Calibri"/>
          <w:bCs/>
        </w:rPr>
        <w:t>=</w:t>
      </w:r>
      <w:r w:rsidR="009D79C5">
        <w:rPr>
          <w:rFonts w:ascii="Book Antiqua" w:eastAsia="宋体" w:hAnsi="Book Antiqua" w:cs="Calibri" w:hint="eastAsia"/>
          <w:bCs/>
          <w:lang w:eastAsia="zh-CN"/>
        </w:rPr>
        <w:t xml:space="preserve"> </w:t>
      </w:r>
      <w:r w:rsidRPr="00526FC9">
        <w:rPr>
          <w:rFonts w:ascii="Book Antiqua" w:hAnsi="Book Antiqua" w:cs="Calibri"/>
          <w:bCs/>
        </w:rPr>
        <w:t>227) was the first trial to show</w:t>
      </w:r>
      <w:r w:rsidR="009D79C5">
        <w:rPr>
          <w:rFonts w:ascii="Book Antiqua" w:hAnsi="Book Antiqua" w:cs="Calibri"/>
          <w:bCs/>
        </w:rPr>
        <w:t xml:space="preserve"> lower recurrence rates (33% </w:t>
      </w:r>
      <w:r w:rsidR="009D79C5" w:rsidRPr="009D79C5">
        <w:rPr>
          <w:rFonts w:ascii="Book Antiqua" w:hAnsi="Book Antiqua" w:cs="Calibri"/>
          <w:bCs/>
          <w:i/>
        </w:rPr>
        <w:t>vs</w:t>
      </w:r>
      <w:r w:rsidRPr="009D79C5">
        <w:rPr>
          <w:rFonts w:ascii="Book Antiqua" w:hAnsi="Book Antiqua" w:cs="Calibri"/>
          <w:bCs/>
          <w:i/>
        </w:rPr>
        <w:t xml:space="preserve"> </w:t>
      </w:r>
      <w:r w:rsidRPr="00526FC9">
        <w:rPr>
          <w:rFonts w:ascii="Book Antiqua" w:hAnsi="Book Antiqua" w:cs="Calibri"/>
          <w:bCs/>
        </w:rPr>
        <w:t xml:space="preserve">55%), but no effect on overall survival in patients </w:t>
      </w:r>
      <w:r w:rsidR="003010FD" w:rsidRPr="00526FC9">
        <w:rPr>
          <w:rFonts w:ascii="Book Antiqua" w:hAnsi="Book Antiqua" w:cs="Calibri"/>
          <w:bCs/>
        </w:rPr>
        <w:t>treated with radiotherapy and fluorouracil</w:t>
      </w:r>
      <w:r w:rsidRPr="00526FC9">
        <w:rPr>
          <w:rFonts w:ascii="Book Antiqua" w:hAnsi="Book Antiqua" w:cs="Calibri"/>
          <w:bCs/>
        </w:rPr>
        <w:t xml:space="preserve"> with </w:t>
      </w:r>
      <w:proofErr w:type="spellStart"/>
      <w:r w:rsidRPr="00526FC9">
        <w:rPr>
          <w:rFonts w:ascii="Book Antiqua" w:hAnsi="Book Antiqua" w:cs="Calibri"/>
          <w:bCs/>
        </w:rPr>
        <w:t>semustine</w:t>
      </w:r>
      <w:proofErr w:type="spellEnd"/>
      <w:r w:rsidRPr="00526FC9">
        <w:rPr>
          <w:rFonts w:ascii="Book Antiqua" w:hAnsi="Book Antiqua" w:cs="Calibri"/>
          <w:bCs/>
        </w:rPr>
        <w:t xml:space="preserve"> (methyl-CCNU) compared to surgery alone and had to be terminated prematurely as a result of these findings</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"10.1056/NEJM198506063122301", "ISSN" : "0028-4793", "PMID" : "2859523", "container-title" : "New England Journal of Medicine", "id" : "ITEM-1", "issue" : "23", "issued" : { "date-parts" : [ [ "1985", "6", "6" ] ] }, "note" : "doi: 10.1056/NEJM198506063122301", "page" : "1465-1472", "publisher" : "Massachusetts Medical Society", "title" : "Prolongation of the Disease-Free Interval in Surgically Treated Rectal Carcinoma", "type" : "article-journal", "volume" : "312" }, "uris" : [ "http://www.mendeley.com/documents/?uuid=9c2bde65-b413-49e7-9ce5-2a68d6e0b5eb" ] } ], "mendeley" : { "formattedCitation" : "&lt;sup&gt;[25]&lt;/sup&gt;", "plainTextFormattedCitation" : "[25]", "previouslyFormattedCitation" : "&lt;sup&gt;[25]&lt;/sup&gt;"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[25]</w:t>
      </w:r>
      <w:r w:rsidRPr="00526FC9">
        <w:rPr>
          <w:rFonts w:ascii="Book Antiqua" w:hAnsi="Book Antiqua" w:cs="Calibri"/>
          <w:bCs/>
        </w:rPr>
        <w:fldChar w:fldCharType="end"/>
      </w:r>
      <w:r w:rsidRPr="00526FC9">
        <w:rPr>
          <w:rFonts w:ascii="Book Antiqua" w:hAnsi="Book Antiqua" w:cs="Calibri"/>
          <w:bCs/>
        </w:rPr>
        <w:t xml:space="preserve">. The following NCCTG trial randomised 204 patients to either </w:t>
      </w:r>
      <w:proofErr w:type="spellStart"/>
      <w:r w:rsidRPr="00526FC9">
        <w:rPr>
          <w:rFonts w:ascii="Book Antiqua" w:hAnsi="Book Antiqua" w:cs="Calibri"/>
          <w:bCs/>
        </w:rPr>
        <w:t>chemoradiation</w:t>
      </w:r>
      <w:proofErr w:type="spellEnd"/>
      <w:r w:rsidRPr="00526FC9">
        <w:rPr>
          <w:rFonts w:ascii="Book Antiqua" w:hAnsi="Book Antiqua" w:cs="Calibri"/>
          <w:bCs/>
        </w:rPr>
        <w:t xml:space="preserve"> (FU-</w:t>
      </w:r>
      <w:proofErr w:type="spellStart"/>
      <w:r w:rsidRPr="00526FC9">
        <w:rPr>
          <w:rFonts w:ascii="Book Antiqua" w:hAnsi="Book Antiqua" w:cs="Calibri"/>
          <w:bCs/>
        </w:rPr>
        <w:t>semustine</w:t>
      </w:r>
      <w:proofErr w:type="spellEnd"/>
      <w:r w:rsidRPr="00526FC9">
        <w:rPr>
          <w:rFonts w:ascii="Book Antiqua" w:hAnsi="Book Antiqua" w:cs="Calibri"/>
          <w:bCs/>
        </w:rPr>
        <w:t>) or radiotherapy. In contrast to GITSG trial, chemoradiotherapy was found to be associated with significant reduction (46%) in cancer related deaths compared to radiotherapy alone</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"10.1056/NEJM199103143241101", "ISBN" : "0028-4793 (Print)\\r0028-4793 (Linking)", "ISSN" : "0028-4793", "PMID" : "1997835", "abstract" : "Radiation therapy as an adjunct to surgery for rectal cancer has been shown to reduce local recurrence but has not improved survival. In a previous study, combined radiation and chemotherapy improved survival significantly as compared with surgery alone, but not as compared with adjuvant radiation, which many regard as standard therapy. We designed a combination regimen to optimize the contribution of chemotherapy, decrease recurrence, and improve survival as compared with adjuvant radiation alone.Two hundred four patients with rectal carcinoma that was either deeply invasive or metastatic to regional lymph nodes were randomly assigned to postoperative radiation alone (4500 to 5040 cGy) or to radiation plus fluorouracil, which was both preceded and followed by a cycle of systemic therapy with fluorouracil plus semustine (methyl-CCNU).After a median follow-up of more than seven years, the combined therapy had reduced the recurrence of rectal cancer by 34 percent (P = 0.0016; 95 percent confidence interval, 12 to 50 percent). Initial local recurrence was reduced by 46 percent (P = 0.036; 95 percent confidence interval, 2 to 70 percent), and distant metastasis by 37 percent (P = 0.011; 95 percent confidence interval, 9 to 57 percent). In addition, combined therapy reduced the rate of cancer-related deaths by 36 percent (P = 0.0071; 95 percent confidence interval, 14 to 53 percent) and the overall death rate by 29 percent (P = 0.025; 95 percent confidence interval, 7 to 45 percent). Its acute toxic effects included nausea, vomiting, diarrhea, leukopenia, and thrombocytopenia. These effects were seldom severe. Severe, delayed treatment-related reactions, usually small-bowel obstruction requiring surgery, occurred in 6.7 percent of all patients receiving radiation, and the frequencies of these complications were comparable in both treatment groups.The combination of postoperative local therapy with radiation plus fluorouracil and systemic therapy with a fluorouracil-based regimen significantly and substantively improves the results of therapy for rectal carcinoma with a poor prognosis, as compared with postoperative radiation alone.", "author" : [ { "dropping-particle" : "", "family" : "Krook", "given" : "J E", "non-dropping-particle" : "", "parse-names" : false, "suffix" : "" }, { "dropping-particle" : "", "family" : "Moertel", "given" : "C G", "non-dropping-particle" : "", "parse-names" : false, "suffix" : "" }, { "dropping-particle" : "", "family" : "Gunderson", "given" : "L L", "non-dropping-particle" : "", "parse-names" : false, "suffix" : "" }, { "dropping-particle" : "", "family" : "Wieand", "given" : "H S", "non-dropping-particle" : "", "parse-names" : false, "suffix" : "" }, { "dropping-particle" : "", "family" : "Collins", "given" : "R T", "non-dropping-particle" : "", "parse-names" : false, "suffix" : "" }, { "dropping-particle" : "", "family" : "Beart", "given" : "R W", "non-dropping-particle" : "", "parse-names" : false, "suffix" : "" }, { "dropping-particle" : "", "family" : "Kubista", "given" : "T P", "non-dropping-particle" : "", "parse-names" : false, "suffix" : "" }, { "dropping-particle" : "", "family" : "Poon", "given" : "M A", "non-dropping-particle" : "", "parse-names" : false, "suffix" : "" }, { "dropping-particle" : "", "family" : "Meyers", "given" : "W C", "non-dropping-particle" : "", "parse-names" : false, "suffix" : "" }, { "dropping-particle" : "", "family" : "Mailliard", "given" : "J A", "non-dropping-particle" : "", "parse-names" : false, "suffix" : "" } ], "container-title" : "N Engl J Med", "id" : "ITEM-1", "issued" : { "date-parts" : [ [ "1991" ] ] }, "page" : "709-715", "title" : "Effective surgical adjuvant therapy for high-risk rectal carcinoma.", "type" : "article-journal", "volume" : "324" }, "uris" : [ "http://www.mendeley.com/documents/?uuid=a841ba55-8154-4655-b283-b71493609360" ] } ], "mendeley" : { "formattedCitation" : "&lt;sup&gt;[27]&lt;/sup&gt;", "plainTextFormattedCitation" : "[27]", "previouslyFormattedCitation" : "&lt;sup&gt;[27]&lt;/sup&gt;"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[27]</w:t>
      </w:r>
      <w:r w:rsidRPr="00526FC9">
        <w:rPr>
          <w:rFonts w:ascii="Book Antiqua" w:hAnsi="Book Antiqua" w:cs="Calibri"/>
          <w:bCs/>
        </w:rPr>
        <w:fldChar w:fldCharType="end"/>
      </w:r>
      <w:r w:rsidRPr="00526FC9">
        <w:rPr>
          <w:rFonts w:ascii="Book Antiqua" w:hAnsi="Book Antiqua" w:cs="Calibri"/>
          <w:bCs/>
        </w:rPr>
        <w:t>.  Based on these studies National Institute of Health in 1990 produced the guidance recommending that all rectal cancers with stages II and III should be treated with a combined pelvic irradiation and concomitant chemotherapy</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"ISSN" : "0098-7484 (Print)", "PMID" : "2202842", "container-title" : "JAMA", "id" : "ITEM-1", "issue" : "11", "issued" : { "date-parts" : [ [ "1990", "9" ] ] }, "language" : "eng", "page" : "1444-1450", "publisher-place" : "UNITED STATES", "title" : "NIH consensus conference. Adjuvant therapy for patients with colon and rectal cancer.", "type" : "article-journal", "volume" : "264" }, "uris" : [ "http://www.mendeley.com/documents/?uuid=3451525a-79df-4a0d-ba94-ce321117db56" ] } ], "mendeley" : { "formattedCitation" : "&lt;sup&gt;[29]&lt;/sup&gt;", "plainTextFormattedCitation" : "[29]", "previouslyFormattedCitation" : "&lt;sup&gt;[29]&lt;/sup&gt;"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[29]</w:t>
      </w:r>
      <w:r w:rsidRPr="00526FC9">
        <w:rPr>
          <w:rFonts w:ascii="Book Antiqua" w:hAnsi="Book Antiqua" w:cs="Calibri"/>
          <w:bCs/>
        </w:rPr>
        <w:fldChar w:fldCharType="end"/>
      </w:r>
      <w:r w:rsidRPr="00526FC9">
        <w:rPr>
          <w:rFonts w:ascii="Book Antiqua" w:hAnsi="Book Antiqua" w:cs="Calibri"/>
          <w:bCs/>
        </w:rPr>
        <w:t xml:space="preserve">. </w:t>
      </w:r>
    </w:p>
    <w:p w14:paraId="3E2607BD" w14:textId="35BE5082" w:rsidR="00CD16CA" w:rsidRPr="00526FC9" w:rsidRDefault="00CD16CA" w:rsidP="009D79C5">
      <w:pPr>
        <w:widowControl w:val="0"/>
        <w:autoSpaceDE w:val="0"/>
        <w:autoSpaceDN w:val="0"/>
        <w:adjustRightInd w:val="0"/>
        <w:spacing w:line="360" w:lineRule="auto"/>
        <w:ind w:firstLineChars="100" w:firstLine="240"/>
        <w:jc w:val="both"/>
        <w:rPr>
          <w:rFonts w:ascii="Book Antiqua" w:hAnsi="Book Antiqua" w:cs="Calibri"/>
          <w:bCs/>
        </w:rPr>
      </w:pPr>
      <w:r w:rsidRPr="00526FC9">
        <w:rPr>
          <w:rFonts w:ascii="Book Antiqua" w:hAnsi="Book Antiqua" w:cs="Calibri"/>
          <w:bCs/>
        </w:rPr>
        <w:t xml:space="preserve">To date, only </w:t>
      </w:r>
      <w:r w:rsidR="003010FD" w:rsidRPr="00526FC9">
        <w:rPr>
          <w:rFonts w:ascii="Book Antiqua" w:hAnsi="Book Antiqua" w:cs="Calibri"/>
          <w:bCs/>
        </w:rPr>
        <w:t xml:space="preserve">the </w:t>
      </w:r>
      <w:r w:rsidR="007B3348" w:rsidRPr="00526FC9">
        <w:rPr>
          <w:rFonts w:ascii="Book Antiqua" w:hAnsi="Book Antiqua" w:cs="Calibri"/>
          <w:bCs/>
        </w:rPr>
        <w:t xml:space="preserve">GITSG-7175 </w:t>
      </w:r>
      <w:r w:rsidRPr="00526FC9">
        <w:rPr>
          <w:rFonts w:ascii="Book Antiqua" w:hAnsi="Book Antiqua" w:cs="Calibri"/>
          <w:bCs/>
        </w:rPr>
        <w:t xml:space="preserve">trial compared postoperative chemotherapy alone versus chemoradiotherapy and found no significant difference in </w:t>
      </w:r>
      <w:r w:rsidRPr="00526FC9">
        <w:rPr>
          <w:rFonts w:ascii="Book Antiqua" w:hAnsi="Book Antiqua" w:cs="Calibri"/>
          <w:bCs/>
        </w:rPr>
        <w:lastRenderedPageBreak/>
        <w:t>survival and local recurrence rates</w:t>
      </w:r>
      <w:r w:rsidR="00806EB9"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"10.1056/NEJM198506063122301", "ISSN" : "0028-4793", "PMID" : "2859523", "container-title" : "New England Journal of Medicine", "id" : "ITEM-1", "issue" : "23", "issued" : { "date-parts" : [ [ "1985", "6", "6" ] ] }, "note" : "doi: 10.1056/NEJM198506063122301", "page" : "1465-1472", "publisher" : "Massachusetts Medical Society", "title" : "Prolongation of the Disease-Free Interval in Surgically Treated Rectal Carcinoma", "type" : "article-journal", "volume" : "312" }, "uris" : [ "http://www.mendeley.com/documents/?uuid=9c2bde65-b413-49e7-9ce5-2a68d6e0b5eb" ] } ], "mendeley" : { "formattedCitation" : "&lt;sup&gt;[25]&lt;/sup&gt;", "plainTextFormattedCitation" : "[25]", "previouslyFormattedCitation" : "&lt;sup&gt;[25]&lt;/sup&gt;" }, "properties" : { "noteIndex" : 0 }, "schema" : "https://github.com/citation-style-language/schema/raw/master/csl-citation.json" }</w:instrText>
      </w:r>
      <w:r w:rsidR="00806EB9" w:rsidRPr="00526FC9">
        <w:rPr>
          <w:rFonts w:ascii="Book Antiqua" w:hAnsi="Book Antiqua" w:cs="Calibri"/>
          <w:bCs/>
        </w:rPr>
        <w:fldChar w:fldCharType="separate"/>
      </w:r>
      <w:r w:rsidR="00A4640F" w:rsidRPr="00526FC9">
        <w:rPr>
          <w:rFonts w:ascii="Book Antiqua" w:hAnsi="Book Antiqua" w:cs="Calibri"/>
          <w:bCs/>
          <w:noProof/>
          <w:vertAlign w:val="superscript"/>
        </w:rPr>
        <w:t>[25]</w:t>
      </w:r>
      <w:r w:rsidR="00806EB9" w:rsidRPr="00526FC9">
        <w:rPr>
          <w:rFonts w:ascii="Book Antiqua" w:hAnsi="Book Antiqua" w:cs="Calibri"/>
          <w:bCs/>
        </w:rPr>
        <w:fldChar w:fldCharType="end"/>
      </w:r>
      <w:r w:rsidRPr="00526FC9">
        <w:rPr>
          <w:rFonts w:ascii="Book Antiqua" w:hAnsi="Book Antiqua" w:cs="Calibri"/>
          <w:bCs/>
        </w:rPr>
        <w:t>. The results of the NASPB R01 trial (</w:t>
      </w:r>
      <w:r w:rsidRPr="009D79C5">
        <w:rPr>
          <w:rFonts w:ascii="Book Antiqua" w:hAnsi="Book Antiqua" w:cs="Calibri"/>
          <w:bCs/>
          <w:i/>
        </w:rPr>
        <w:t>n</w:t>
      </w:r>
      <w:r w:rsidR="009D79C5">
        <w:rPr>
          <w:rFonts w:ascii="Book Antiqua" w:eastAsia="宋体" w:hAnsi="Book Antiqua" w:cs="Calibri" w:hint="eastAsia"/>
          <w:bCs/>
          <w:lang w:eastAsia="zh-CN"/>
        </w:rPr>
        <w:t xml:space="preserve"> </w:t>
      </w:r>
      <w:r w:rsidRPr="00526FC9">
        <w:rPr>
          <w:rFonts w:ascii="Book Antiqua" w:hAnsi="Book Antiqua" w:cs="Calibri"/>
          <w:bCs/>
        </w:rPr>
        <w:t>=</w:t>
      </w:r>
      <w:r w:rsidR="009D79C5">
        <w:rPr>
          <w:rFonts w:ascii="Book Antiqua" w:eastAsia="宋体" w:hAnsi="Book Antiqua" w:cs="Calibri" w:hint="eastAsia"/>
          <w:bCs/>
          <w:lang w:eastAsia="zh-CN"/>
        </w:rPr>
        <w:t xml:space="preserve"> </w:t>
      </w:r>
      <w:r w:rsidRPr="00526FC9">
        <w:rPr>
          <w:rFonts w:ascii="Book Antiqua" w:hAnsi="Book Antiqua" w:cs="Calibri"/>
          <w:bCs/>
        </w:rPr>
        <w:t>555) showed that chemotherapy</w:t>
      </w:r>
      <w:r w:rsidR="007B3348" w:rsidRPr="00526FC9">
        <w:rPr>
          <w:rFonts w:ascii="Book Antiqua" w:hAnsi="Book Antiqua" w:cs="Calibri"/>
          <w:bCs/>
        </w:rPr>
        <w:t>,</w:t>
      </w:r>
      <w:r w:rsidRPr="00526FC9">
        <w:rPr>
          <w:rFonts w:ascii="Book Antiqua" w:hAnsi="Book Antiqua" w:cs="Calibri"/>
          <w:bCs/>
        </w:rPr>
        <w:t xml:space="preserve"> when compared to surgery alone or radiotherapy</w:t>
      </w:r>
      <w:r w:rsidR="007B3348" w:rsidRPr="00526FC9">
        <w:rPr>
          <w:rFonts w:ascii="Book Antiqua" w:hAnsi="Book Antiqua" w:cs="Calibri"/>
          <w:bCs/>
        </w:rPr>
        <w:t>,</w:t>
      </w:r>
      <w:r w:rsidRPr="00526FC9">
        <w:rPr>
          <w:rFonts w:ascii="Book Antiqua" w:hAnsi="Book Antiqua" w:cs="Calibri"/>
          <w:bCs/>
        </w:rPr>
        <w:t xml:space="preserve"> is associated with significantly prolonged disease-free survival</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"author" : [ { "dropping-particle" : "", "family" : "Fisher", "given" : "Bernard", "non-dropping-particle" : "", "parse-names" : false, "suffix" : "" }, { "dropping-particle" : "", "family" : "Wolmark", "given" : "Norman", "non-dropping-particle" : "", "parse-names" : false, "suffix" : "" }, { "dropping-particle" : "", "family" : "Rockette", "given" : "Howard", "non-dropping-particle" : "", "parse-names" : false, "suffix" : "" }, { "dropping-particle" : "", "family" : "Redmond", "given" : "Carol", "non-dropping-particle" : "", "parse-names" : false, "suffix" : "" }, { "dropping-particle" : "", "family" : "Deutsch", "given" : "Melvin", "non-dropping-particle" : "", "parse-names" : false, "suffix" : "" }, { "dropping-particle" : "", "family" : "Wickerham", "given" : "D Lawrence", "non-dropping-particle" : "", "parse-names" : false, "suffix" : "" }, { "dropping-particle" : "", "family" : "Fisher", "given" : "Edwin R", "non-dropping-particle" : "", "parse-names" : false, "suffix" : "" }, { "dropping-particle" : "", "family" : "Caplan", "given" : "Richard", "non-dropping-particle" : "", "parse-names" : false, "suffix" : "" }, { "dropping-particle" : "", "family" : "Jones", "given" : "Judith", "non-dropping-particle" : "", "parse-names" : false, "suffix" : "" }, { "dropping-particle" : "", "family" : "Lerner", "given" : "Harvey", "non-dropping-particle" : "", "parse-names" : false, "suffix" : "" }, { "dropping-particle" : "", "family" : "Gordon", "given" : "Philip", "non-dropping-particle" : "", "parse-names" : false, "suffix" : "" }, { "dropping-particle" : "", "family" : "Feldman", "given" : "Merrill", "non-dropping-particle" : "", "parse-names" : false, "suffix" : "" }, { "dropping-particle" : "", "family" : "Cruz", "given" : "Anatolio", "non-dropping-particle" : "", "parse-names" : false, "suffix" : "" }, { "dropping-particle" : "", "family" : "Marvin", "given" : "Sandra Legault-poisson", "non-dropping-particle" : "", "parse-names" : false, "suffix" : "" }, { "dropping-particle" : "", "family" : "Walter", "given" : "Wexler", "non-dropping-particle" : "", "parse-names" : false, "suffix" : "" }, { "dropping-particle" : "", "family" : "Robidoux", "given" : "Andre", "non-dropping-particle" : "", "parse-names" : false, "suffix" : "" } ], "id" : "ITEM-1", "issue" : "1", "issued" : { "date-parts" : [ [ "1988" ] ] }, "title" : "Postoperative Adjuvant Chemotherapy or", "type" : "article-journal", "volume" : "80" }, "uris" : [ "http://www.mendeley.com/documents/?uuid=3850ac65-86bc-4d0f-b9e8-f25bf966a973" ] } ], "mendeley" : { "formattedCitation" : "&lt;sup&gt;[28]&lt;/sup&gt;", "plainTextFormattedCitation" : "[28]", "previouslyFormattedCitation" : "&lt;sup&gt;[28]&lt;/sup&gt;"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[28]</w:t>
      </w:r>
      <w:r w:rsidRPr="00526FC9">
        <w:rPr>
          <w:rFonts w:ascii="Book Antiqua" w:hAnsi="Book Antiqua" w:cs="Calibri"/>
          <w:bCs/>
        </w:rPr>
        <w:fldChar w:fldCharType="end"/>
      </w:r>
      <w:r w:rsidRPr="00526FC9">
        <w:rPr>
          <w:rFonts w:ascii="Book Antiqua" w:hAnsi="Book Antiqua" w:cs="Calibri"/>
          <w:bCs/>
        </w:rPr>
        <w:t xml:space="preserve">. Since postoperative radiotherapy has not been shown to prolong survival in rectal cancer, it is reasonable to believe that chemotherapy when combined with radiotherapy is responsible for reducing the risk of systemic dissemination of rectal cancer. The seminal trial, which compared preoperative with postoperative chemoradiation showed that patients achieve significantly better local control and have lower levels of systemic toxicity, although overall survival </w:t>
      </w:r>
      <w:r w:rsidR="00806EB9" w:rsidRPr="00526FC9">
        <w:rPr>
          <w:rFonts w:ascii="Book Antiqua" w:hAnsi="Book Antiqua" w:cs="Calibri"/>
          <w:bCs/>
        </w:rPr>
        <w:t>is similar in both approaches</w:t>
      </w:r>
      <w:r w:rsidRPr="00526FC9">
        <w:rPr>
          <w:rFonts w:ascii="Book Antiqua" w:hAnsi="Book Antiqua" w:cs="Calibri"/>
          <w:bCs/>
        </w:rPr>
        <w:fldChar w:fldCharType="begin" w:fldLock="1"/>
      </w:r>
      <w:r w:rsidR="00695818" w:rsidRPr="00526FC9">
        <w:rPr>
          <w:rFonts w:ascii="Book Antiqua" w:hAnsi="Book Antiqua" w:cs="Calibri"/>
          <w:bCs/>
        </w:rPr>
        <w:instrText>ADDIN CSL_CITATION { "citationItems" : [ { "id" : "ITEM-1", "itemData" : { "DOI" : "10.1056/NEJMoa040694", "ISBN" : "1533-4406", "ISSN" : "0028-4793", "PMID" : "15496622", "abstract" : "BACKGROUND: Postoperative chemoradiotherapy is the recommended standard therapy for patients with locally advanced rectal cancer. In recent years, encouraging results with preoperative radiotherapy have been reported. We compared preoperative chemoradiotherapy with postoperative chemoradiotherapy for locally advanced rectal cancer. METHODS: We randomly assigned patients with clinical stage T3 or T4 or node-positive disease to receive either preoperative or postoperative chemoradiotherapy. The preoperative treatment consisted of 5040 cGy delivered in fractions of 180 cGy per day, five days per week, and fluorouracil, given in a 120-hour continuous intravenous infusion at a dose of 1000 mg per square meter of body-surface area per day during the first and fifth weeks of radiotherapy. Surgery was performed six weeks after the completion of chemoradiotherapy. One month after surgery, four five-day cycles of fluorouracil (500 mg per square meter per day) were given. Chemoradiotherapy was identical in the postoperative-treatment group, except for the delivery of a boost of 540 cGy. The primary end point was overall survival. RESULTS: Four hundred twenty-one patients were randomly assigned to receive preoperative chemoradiotherapy and 402 patients to receive postoperative chemoradiotherapy. The overall five-year survival rates were 76 percent and 74 percent, respectively (P=0.80). The five-year cumulative incidence of local relapse was 6 percent for patients assigned to preoperative chemoradiotherapy and 13 percent in the postoperative-treatment group (P=0.006). Grade 3 or 4 acute toxic effects occurred in 27 percent of the patients in the preoperative-treatment group, as compared with 40 percent of the patients in the postoperative-treatment group (P=0.001); the corresponding rates of long-term toxic effects were 14 percent and 24 percent, respectively (P=0.01). CONCLUSIONS: Preoperative chemoradiotherapy, as compared with postoperative chemoradiotherapy, improved local control and was associated with reduced toxicity but did not improve overall survival.", "author" : [ { "dropping-particle" : "", "family" : "Sauer", "given" : "Rolf", "non-dropping-particle" : "", "parse-names" : false, "suffix" : "" }, { "dropping-particle" : "", "family" : "Becker", "given" : "Heinz", "non-dropping-particle" : "", "parse-names" : false, "suffix" : "" }, { "dropping-particle" : "", "family" : "Hohenberger", "given" : "Werner", "non-dropping-particle" : "", "parse-names" : false, "suffix" : "" }, { "dropping-particle" : "", "family" : "R\u00f6del", "given" : "Claus", "non-dropping-particle" : "", "parse-names" : false, "suffix" : "" }, { "dropping-particle" : "", "family" : "Wittekind", "given" : "Christian", "non-dropping-particle" : "", "parse-names" : false, "suffix" : "" }, { "dropping-particle" : "", "family" : "Fietkau", "given" : "Rainer", "non-dropping-particle" : "", "parse-names" : false, "suffix" : "" }, { "dropping-particle" : "", "family" : "Martus", "given" : "Peter", "non-dropping-particle" : "", "parse-names" : false, "suffix" : "" }, { "dropping-particle" : "", "family" : "Tschmelitsch", "given" : "J\u00f6rg", "non-dropping-particle" : "", "parse-names" : false, "suffix" : "" }, { "dropping-particle" : "", "family" : "Hager", "given" : "Eva", "non-dropping-particle" : "", "parse-names" : false, "suffix" : "" }, { "dropping-particle" : "", "family" : "Hess", "given" : "Clemens F", "non-dropping-particle" : "", "parse-names" : false, "suffix" : "" }, { "dropping-particle" : "", "family" : "Karstens", "given" : "Johann-H", "non-dropping-particle" : "", "parse-names" : false, "suffix" : "" }, { "dropping-particle" : "", "family" : "Liersch", "given" : "Torsten", "non-dropping-particle" : "", "parse-names" : false, "suffix" : "" }, { "dropping-particle" : "", "family" : "Schmidberger", "given" : "Heinz", "non-dropping-particle" : "", "parse-names" : false, "suffix" : "" }, { "dropping-particle" : "", "family" : "Raab", "given" : "Rudolf", "non-dropping-particle" : "", "parse-names" : false, "suffix" : "" } ], "container-title" : "The New England journal of medicine", "id" : "ITEM-1", "issued" : { "date-parts" : [ [ "2004" ] ] }, "page" : "1731-1740", "title" : "Preoperative versus postoperative chemoradiotherapy for rectal cancer.", "type" : "article-journal", "volume" : "351" }, "uris" : [ "http://www.mendeley.com/documents/?uuid=e09ca034-e22e-43d4-a6d4-053e97b41e85" ] } ], "mendeley" : { "formattedCitation" : "&lt;sup&gt;[6]&lt;/sup&gt;", "plainTextFormattedCitation" : "[6]", "previouslyFormattedCitation" : "&lt;sup&gt;[6]&lt;/sup&gt;" }, "properties" : { "noteIndex" : 0 }, "schema" : "https://github.com/citation-style-language/schema/raw/master/csl-citation.json" }</w:instrText>
      </w:r>
      <w:r w:rsidRPr="00526FC9">
        <w:rPr>
          <w:rFonts w:ascii="Book Antiqua" w:hAnsi="Book Antiqua" w:cs="Calibri"/>
          <w:bCs/>
        </w:rPr>
        <w:fldChar w:fldCharType="separate"/>
      </w:r>
      <w:r w:rsidR="000A1AA9" w:rsidRPr="00526FC9">
        <w:rPr>
          <w:rFonts w:ascii="Book Antiqua" w:hAnsi="Book Antiqua" w:cs="Calibri"/>
          <w:bCs/>
          <w:noProof/>
          <w:vertAlign w:val="superscript"/>
        </w:rPr>
        <w:t>[6]</w:t>
      </w:r>
      <w:r w:rsidRPr="00526FC9">
        <w:rPr>
          <w:rFonts w:ascii="Book Antiqua" w:hAnsi="Book Antiqua" w:cs="Calibri"/>
          <w:bCs/>
        </w:rPr>
        <w:fldChar w:fldCharType="end"/>
      </w:r>
      <w:r w:rsidRPr="00526FC9">
        <w:rPr>
          <w:rFonts w:ascii="Book Antiqua" w:hAnsi="Book Antiqua" w:cs="Calibri"/>
          <w:bCs/>
        </w:rPr>
        <w:t>. As a result of the findings of this trial, preoperative chemotherapy has gradually become a mainstay approach to treatment of locally advanced rectal cancer.</w:t>
      </w:r>
    </w:p>
    <w:p w14:paraId="00261581" w14:textId="77777777" w:rsidR="003D49F8" w:rsidRPr="00526FC9" w:rsidRDefault="003D49F8" w:rsidP="00526FC9">
      <w:pPr>
        <w:spacing w:line="360" w:lineRule="auto"/>
        <w:jc w:val="both"/>
        <w:rPr>
          <w:rFonts w:ascii="Book Antiqua" w:hAnsi="Book Antiqua" w:cs="Calibri"/>
          <w:b/>
          <w:bCs/>
        </w:rPr>
      </w:pPr>
    </w:p>
    <w:p w14:paraId="5403A84A" w14:textId="471F68FB" w:rsidR="00CD16CA" w:rsidRPr="00526FC9" w:rsidRDefault="009D79C5" w:rsidP="00526FC9">
      <w:pPr>
        <w:spacing w:line="360" w:lineRule="auto"/>
        <w:jc w:val="both"/>
        <w:rPr>
          <w:rFonts w:ascii="Book Antiqua" w:hAnsi="Book Antiqua" w:cs="Calibri"/>
          <w:b/>
          <w:bCs/>
        </w:rPr>
      </w:pPr>
      <w:r w:rsidRPr="00526FC9">
        <w:rPr>
          <w:rFonts w:ascii="Book Antiqua" w:hAnsi="Book Antiqua" w:cs="Calibri"/>
          <w:b/>
          <w:bCs/>
        </w:rPr>
        <w:t>POSTOPERATIVE CHEMOTHERAPY AFTER NEOADJUVANT (</w:t>
      </w:r>
      <w:proofErr w:type="gramStart"/>
      <w:r w:rsidRPr="00526FC9">
        <w:rPr>
          <w:rFonts w:ascii="Book Antiqua" w:hAnsi="Book Antiqua" w:cs="Calibri"/>
          <w:b/>
          <w:bCs/>
        </w:rPr>
        <w:t>CHEMO)RADIOTHERAPY</w:t>
      </w:r>
      <w:proofErr w:type="gramEnd"/>
      <w:r w:rsidRPr="00526FC9">
        <w:rPr>
          <w:rFonts w:ascii="Book Antiqua" w:hAnsi="Book Antiqua" w:cs="Calibri"/>
          <w:b/>
          <w:bCs/>
        </w:rPr>
        <w:t xml:space="preserve"> AND SURGERY </w:t>
      </w:r>
    </w:p>
    <w:p w14:paraId="2B5BF56D" w14:textId="3E9E97DF" w:rsidR="00CD16CA" w:rsidRPr="00526FC9" w:rsidRDefault="00CD16CA" w:rsidP="00526FC9">
      <w:pPr>
        <w:spacing w:line="360" w:lineRule="auto"/>
        <w:jc w:val="both"/>
        <w:rPr>
          <w:rFonts w:ascii="Book Antiqua" w:hAnsi="Book Antiqua" w:cs="Calibri"/>
          <w:bCs/>
        </w:rPr>
      </w:pPr>
      <w:r w:rsidRPr="00526FC9">
        <w:rPr>
          <w:rFonts w:ascii="Book Antiqua" w:hAnsi="Book Antiqua" w:cs="Calibri"/>
          <w:bCs/>
        </w:rPr>
        <w:t>Although postoperative chemotherapy with or without radiotherapy prolongs survival in patients treated with surgery alone, the evidence is much more conflicting in the setting of neoadjuvant treatment. Since majority of the patients in the West nowadays receive neoadjuvant chemoradiotherapy, the most pertinent question regarding the benefit of postoperative chemotherapy remains unanswered by the studies described above. In light of several systematic reviews reporting no benefit of neoadjuvant chemo</w:t>
      </w:r>
      <w:r w:rsidR="00352336" w:rsidRPr="00526FC9">
        <w:rPr>
          <w:rFonts w:ascii="Book Antiqua" w:hAnsi="Book Antiqua" w:cs="Calibri"/>
          <w:bCs/>
        </w:rPr>
        <w:t>radio</w:t>
      </w:r>
      <w:r w:rsidRPr="00526FC9">
        <w:rPr>
          <w:rFonts w:ascii="Book Antiqua" w:hAnsi="Book Antiqua" w:cs="Calibri"/>
          <w:bCs/>
        </w:rPr>
        <w:t>therapy when compared to radiotherapy alone in terms of disease free and overall survival, the role of postoperative chemotherapy has come into question</w:t>
      </w:r>
      <w:r w:rsidR="00806EB9"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"10.1002/ijc.24247", "ISBN" : "1469-493X (Electronic)\\n1361-6137 (Linking)", "ISSN" : "00207136", "PMID" : "19160264", "abstract" : "BACKGROUND: Preoperative radiotherapy (RT) decreases local recurrence rate and improves survival in stage II and III rectal cancer patients. The combination of chemotherapy with RT has a sound radiobiological rationale, and phase II trials of combined chemoradiation (CRT) have shown promising activity in rectal cancer. OBJECTIVES: To compare preoperative RT with preoperative CRT in patients with resectable stage II and III rectal cancer. SEARCH STRATEGY: We searched the Cochrane Central Register of Controlled Trials, Web of Science, Embase.com, and Pubmed from 1975 until june 2007. A manual search was performed of Ann Surg, Arch Surg, Cancer, J Clin Oncol, Int J Radiat Oncol Biol Phys and the proceedings of ASTRO, ECCO and ASCO from 1990 until june 2007. SELECTION CRITERIA: Relevant studies randomized resectable stage II or III rectal cancer patients to at least one arm of preoperative RT alone or at least one arm of preoperative CRT. DATA COLLECTION AND ANALYSIS: Primary outcome parameters included overall survival (OS) at 5 years and local recurrence (LR) rate at 5 years. Secondary outcome parameters included disease free survival (DFS) at 5 years, metastasis rate, pathological complete response rate, clinical response rate, sphincter preservation rate, acute toxicity, postoperative mortality and morbidity, and anastomotic leak rate. Outcome parameters were summarized using the Odds Ratio (OR) and associated 95% confidence interval (CI) using the fixed effects model. MAIN RESULTS: Four trials were identified and included in the meta-analysis. The addition of chemotherapy to preoperative RT significantly increased grade III and IV acute toxicity (OR 1.68-10, P = 0.002) while no differences were observed in postoperative morbidity or mortality. Compared to preoperative RT alone, preoperative CRT significantly increased the rate of complete pathological response (OR 2.52-5.27, P &lt; 0.001) although this did not translate into a higher sphincter preservation rate (OR 0.92-1.31, P = 0.29). The incidence of local recurrence at five years was significantly lower in the CRT group compared to RT alone (OR 0.39-0.72, P &lt; 0.001). No statistically significant differences were observed in DFS (OR 0.92-1.34, P = 0.27) or OS (OR 0.79-1.14, P = 0.58) at five years. AUTHORS' CONCLUSIONS: Compared to preoperative RT alone, preoperative CRT enhances pathological response and improves local control in resectable stage II and III rectal cancer, but does not benefit disease \u2026", "author" : [ { "dropping-particle" : "", "family" : "Ceelen", "given" : "Wim", "non-dropping-particle" : "", "parse-names" : false, "suffix" : "" }, { "dropping-particle" : "", "family" : "Fierens", "given" : "Kjell", "non-dropping-particle" : "", "parse-names" : false, "suffix" : "" }, { "dropping-particle" : "", "family" : "Nieuwenhove", "given" : "Yves", "non-dropping-particle" : "Van", "parse-names" : false, "suffix" : "" }, { "dropping-particle" : "", "family" : "Pattyn", "given" : "Piet", "non-dropping-particle" : "", "parse-names" : false, "suffix" : "" } ], "container-title" : "International Journal of Cancer", "id" : "ITEM-1", "issued" : { "date-parts" : [ [ "2009" ] ] }, "page" : "2966-2972", "title" : "Preoperative chemoradiation versus radiation alone for stage II and III resectable rectal cancer: A systematic review and meta-analysis", "type" : "article-journal", "volume" : "124" }, "uris" : [ "http://www.mendeley.com/documents/?uuid=d8ede967-c92d-475f-9e41-a27f6e3b1a5b" ] }, { "id" : "ITEM-2", "itemData" : { "PMID" : "23235660", "abstract" : "Background: This review sets out to assess the efficacy of pre-operative chemoradiation when compared to radiotherapy alone before surgery in the treatment of advanced non metastatic rectal surgery.Objectives: To determine the efficacy of pre-operative chemoradiation (CRT) compared with radiation (RT) alone, in locally advanced rectal cancer with respect to overall survival, local recurrence and 30 day mortality, sphincter preservation and toxicity of treatment (both acute and late).Search methods: In September 2011, we searched clinical trial registers, the Cochrane Central Register of Controlled Trials, Web of Science, EMBASE and MEDLINE and reviewed reference lists. Further hand searches were conducted of relevant journal proceedings. No language constraints were applied.The following search terms were used: colorectal, rectal, rectum, cancer, carcinoma, tumour, radiotherapy, chemotherapy, chemoradiotherapy, chemoradiation, 5-Fluorouracil, 5-FU, neo-adjuvant, preoperative, surgery, anterior resection, abdominoperineal resection, total mesorectal excision.Selection criteria: Male and female patients aged over 18 years undergoing preoperative chemoradiation or radiotherapy followed by surgery for locally advanced non-metastatic rectal cancer. There was no upper age limit for participants. Locally advanced non-metastatic cancer was defined as stage 3 rectal tumours. These are tumours of any T stage with nodal involvement, without evidence of distant metastases.Data collection and analysis: Primary outcome parameters included overall survival and local recurrence rate. Secondary outcome parameters included 30 day mortality, sphincter preservation, pathological response of tumour, acute and late toxicity of treatment. The outcome parameters were summarized using the odds ratio and 95% confidence intervals (CI).Main results: There were 6 randomised controlled trials eligible for inclusion. A reduction in local recurrence was seen in the CRT group in comparison to the RT group (OR 0.56, 95% CI 0.42-0.75, P&lt;0.0001). The results for overall survival were (OR=1.01 95%CI 0.85-1.20, P=0.88).The 30 day mortality was the same for both groups, CRT vs RT (OR 1.73, 95% CI 0.88-3.38). Sphincter preservation (stoma rate) was also similar for the two interventions (OR 1.02, 95% CI 0.85-1.21, P=0.64). An increase in acute grade 3/4 treatment related toxicity was seen in the CRT group versus the RT group (OR 3.96, 95% CI 3.03, 5.17, P&lt;0.00001), although this result did di\u2026", "author" : [ { "dropping-particle" : "", "family" : "Kathryn", "given" : "McCarthy", "non-dropping-particle" : "", "parse-names" : false, "suffix" : "" }, { "dropping-particle" : "", "family" : "Katherine", "given" : "Pearson", "non-dropping-particle" : "", "parse-names" : false, "suffix" : "" }, { "dropping-particle" : "", "family" : "Rachel", "given" : "Fulton", "non-dropping-particle" : "", "parse-names" : false, "suffix" : "" }, { "dropping-particle" : "", "family" : "Jonathan", "given" : "Hewitt", "non-dropping-particle" : "", "parse-names" : false, "suffix" : "" } ], "container-title" : "Cochrane Database of Systematic Reviews", "id" : "ITEM-2", "issue" : "12", "issued" : { "date-parts" : [ [ "2012" ] ] }, "title" : "Pre-operative chemoradiation for non-metastatic locally advanced rectal cancer", "type" : "article-journal" }, "uris" : [ "http://www.mendeley.com/documents/?uuid=4e47762b-3aad-4290-b0f2-ad68be1c5c58" ] } ], "mendeley" : { "formattedCitation" : "&lt;sup&gt;[30,31]&lt;/sup&gt;", "plainTextFormattedCitation" : "[30,31]", "previouslyFormattedCitation" : "&lt;sup&gt;[30,31]&lt;/sup&gt;" }, "properties" : { "noteIndex" : 0 }, "schema" : "https://github.com/citation-style-language/schema/raw/master/csl-citation.json" }</w:instrText>
      </w:r>
      <w:r w:rsidR="00806EB9" w:rsidRPr="00526FC9">
        <w:rPr>
          <w:rFonts w:ascii="Book Antiqua" w:hAnsi="Book Antiqua" w:cs="Calibri"/>
          <w:bCs/>
        </w:rPr>
        <w:fldChar w:fldCharType="separate"/>
      </w:r>
      <w:r w:rsidR="00A4640F" w:rsidRPr="00526FC9">
        <w:rPr>
          <w:rFonts w:ascii="Book Antiqua" w:hAnsi="Book Antiqua" w:cs="Calibri"/>
          <w:bCs/>
          <w:noProof/>
          <w:vertAlign w:val="superscript"/>
        </w:rPr>
        <w:t>[30,31]</w:t>
      </w:r>
      <w:r w:rsidR="00806EB9" w:rsidRPr="00526FC9">
        <w:rPr>
          <w:rFonts w:ascii="Book Antiqua" w:hAnsi="Book Antiqua" w:cs="Calibri"/>
          <w:bCs/>
        </w:rPr>
        <w:fldChar w:fldCharType="end"/>
      </w:r>
      <w:r w:rsidRPr="00526FC9">
        <w:rPr>
          <w:rFonts w:ascii="Book Antiqua" w:hAnsi="Book Antiqua" w:cs="Calibri"/>
          <w:bCs/>
        </w:rPr>
        <w:t xml:space="preserve">. Five recent European trials (CHRONICLE, QUASAR, EORTC 22921, PROCTO-SCRIPT, I-CNR-RT) enrolling 3143 patients with stage II and III rectal cancer investigated the benefits of postoperative </w:t>
      </w:r>
      <w:r w:rsidR="00323C41" w:rsidRPr="00526FC9">
        <w:rPr>
          <w:rFonts w:ascii="Book Antiqua" w:hAnsi="Book Antiqua" w:cs="Calibri"/>
          <w:bCs/>
        </w:rPr>
        <w:t>chemotherapy after neoadjuvant chemo</w:t>
      </w:r>
      <w:r w:rsidRPr="00526FC9">
        <w:rPr>
          <w:rFonts w:ascii="Book Antiqua" w:hAnsi="Book Antiqua" w:cs="Calibri"/>
          <w:bCs/>
        </w:rPr>
        <w:t>r</w:t>
      </w:r>
      <w:r w:rsidR="000C250A" w:rsidRPr="00526FC9">
        <w:rPr>
          <w:rFonts w:ascii="Book Antiqua" w:hAnsi="Book Antiqua" w:cs="Calibri"/>
          <w:bCs/>
        </w:rPr>
        <w:t>adiotherapy and surgery (</w:t>
      </w:r>
      <w:r w:rsidR="00557AEF" w:rsidRPr="00526FC9">
        <w:rPr>
          <w:rFonts w:ascii="Book Antiqua" w:hAnsi="Book Antiqua" w:cs="Calibri"/>
          <w:bCs/>
        </w:rPr>
        <w:t>T</w:t>
      </w:r>
      <w:r w:rsidR="000C250A" w:rsidRPr="00526FC9">
        <w:rPr>
          <w:rFonts w:ascii="Book Antiqua" w:hAnsi="Book Antiqua" w:cs="Calibri"/>
          <w:bCs/>
        </w:rPr>
        <w:t xml:space="preserve">able </w:t>
      </w:r>
      <w:r w:rsidR="00557AEF">
        <w:rPr>
          <w:rFonts w:ascii="Book Antiqua" w:eastAsia="宋体" w:hAnsi="Book Antiqua" w:cs="Calibri" w:hint="eastAsia"/>
          <w:bCs/>
          <w:lang w:eastAsia="zh-CN"/>
        </w:rPr>
        <w:t>1</w:t>
      </w:r>
      <w:r w:rsidRPr="00526FC9">
        <w:rPr>
          <w:rFonts w:ascii="Book Antiqua" w:hAnsi="Book Antiqua" w:cs="Calibri"/>
          <w:bCs/>
        </w:rPr>
        <w:t>)</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"10.1016/S1470-2045(13)70599-0", "ISBN" : "14702045", "ISSN" : "14702045", "PMID" : "24440473", "abstract" : "Background: EORTC trial 22921 examined the addition of preoperative or postoperative chemotherapy to preoperative radiotherapy in patients with rectal cancer. After a median follow-up of 5 years, chemotherapy-irrespective of timing-significantly improved local control. Adjuvant chemotherapy did not improve survival, but the Kaplan-Meier curves diverged, suggesting possible delayed benefit. Here, we report the updated long-term results. Methods: We randomly assigned patients with clinical stage T3 or T4 resectable rectal cancer to receive preoperative radiotherapy with or without concomitant chemotherapy before surgery followed by either adjuvant chemotherapy or surveillance. Randomisation was done using minimisation with factors of institution, sex, T stage, and distance from the tumour to the anal verge. Study coordinators, clinicians, and patients were aware of assignment. Radiotherapy consisted of 45 Gy to the posterior pelvis in 25 fractions of 1\u00b78 Gy over 5 weeks. Each course of chemotherapy consisted of fluorouracil (350 mg/m2 per day intravenous bolus) and folinic acid (leucovorin; 20 mg/m2 per day intravenous bolus). For preoperative chemotherapy, two courses were given (during weeks 1 and 5 of radiotherapy). Adjuvant chemotherapy was given in four cycles, every 3 weeks. The primary endpoint was overall survival. This analysis was done by intention to treat. The trial is registered with ClinicalTrials.gov, number NCT00002523. Findings: 1011 patients were randomly assigned to treatment between April, 1993, and March, 2003 (252 to preoperative radiotherapy and 253 to each of the other three groups). After a median follow-up of 10\u00b74 years (IQR 7\u00b78-13\u00b71), 10-year overall survival was 49\u00b74% (95% CI 44\u00b76-54\u00b71) for the preoperative radiotherapy group and 50\u00b77% (45\u00b79-55\u00b72) for the preoperative radiotherapy and chemotherapy group (HR 0\u00b799, 95% CI 0\u00b783-1\u00b718; p=0\u00b791). 10-year overall survival was 51\u00b78% (95% CI 47\u00b70-56\u00b74) for the adjuvant chemotherapy group and 48\u00b74% (43\u00b76-53\u00b70) for the surveillance group (HR 0\u00b791, 95% CI 0\u00b777-1\u00b709, p=0\u00b732). 10-year disease-free survival was 44\u00b72% (95% CI 39\u00b75-48\u00b78) for the preoperative radiotherapy group and 46\u00b74% (41\u00b77-50\u00b79) for the preoperative radiotherapy and chemotherapy group (HR 0\u00b793, 95% CI 0\u00b779-1\u00b710; p=0\u00b738). 10-year disease-free survival was 47\u00b70% (95% CI 42\u00b72-51\u00b76) for the adjuvant chemotherapy group and 43\u00b77% (39\u00b71-48\u00b72) for the surveillance group (HR 0\u00b791, 95% CI 0\u00b777-1\u00b708, p=0\u00b729). At 10 years, cumulative inc\u2026", "author" : [ { "dropping-particle" : "", "family" : "Bosset", "given" : "Jean Fran\u00e7ois", "non-dropping-particle" : "", "parse-names" : false, "suffix" : "" }, { "dropping-particle" : "", "family" : "Calais", "given" : "Gilles", "non-dropping-particle" : "", "parse-names" : false, "suffix" : "" }, { "dropping-particle" : "", "family" : "Mineur", "given" : "Laurent", "non-dropping-particle" : "", "parse-names" : false, "suffix" : "" }, { "dropping-particle" : "", "family" : "Maingon", "given" : "Philippe", "non-dropping-particle" : "", "parse-names" : false, "suffix" : "" }, { "dropping-particle" : "", "family" : "Stojanovic-Rundic", "given" : "Suzana", "non-dropping-particle" : "", "parse-names" : false, "suffix" : "" }, { "dropping-particle" : "", "family" : "Bensadoun", "given" : "Ren\u00e9 Jean", "non-dropping-particle" : "", "parse-names" : false, "suffix" : "" }, { "dropping-particle" : "", "family" : "Bardet", "given" : "Etienne", "non-dropping-particle" : "", "parse-names" : false, "suffix" : "" }, { "dropping-particle" : "", "family" : "Beny", "given" : "Alexander", "non-dropping-particle" : "", "parse-names" : false, "suffix" : "" }, { "dropping-particle" : "", "family" : "Ollier", "given" : "Jean Claude", "non-dropping-particle" : "", "parse-names" : false, "suffix" : "" }, { "dropping-particle" : "", "family" : "Bolla", "given" : "Michel", "non-dropping-particle" : "", "parse-names" : false, "suffix" : "" }, { "dropping-particle" : "", "family" : "Marchal", "given" : "Dominique", "non-dropping-particle" : "", "parse-names" : false, "suffix" : "" }, { "dropping-particle" : "", "family" : "Laethem", "given" : "Jean Luc", "non-dropping-particle" : "Van", "parse-names" : false, "suffix" : "" }, { "dropping-particle" : "", "family" : "Klein", "given" : "Vincent", "non-dropping-particle" : "", "parse-names" : false, "suffix" : "" }, { "dropping-particle" : "", "family" : "Giralt", "given" : "Jordi", "non-dropping-particle" : "", "parse-names" : false, "suffix" : "" }, { "dropping-particle" : "", "family" : "Clav\u00e8re", "given" : "Pierre", "non-dropping-particle" : "", "parse-names" : false, "suffix" : "" }, { "dropping-particle" : "", "family" : "Glanzmann", "given" : "Christoph", "non-dropping-particle" : "", "parse-names" : false, "suffix" : "" }, { "dropping-particle" : "", "family" : "Cellier", "given" : "Patrice", "non-dropping-particle" : "", "parse-names" : false, "suffix" : "" }, { "dropping-particle" : "", "family" : "Collette", "given" : "Laurence", "non-dropping-particle" : "", "parse-names" : false, "suffix" : "" } ], "container-title" : "The Lancet Oncology", "id" : "ITEM-1", "issue" : "February", "issued" : { "date-parts" : [ [ "2014" ] ] }, "page" : "184-190", "title" : "Fluorouracil-based adjuvant chemotherapy after preoperative chemoradiotherapy in rectal cancer: Long-term results of the EORTC 22921 randomised study", "type" : "article-journal", "volume" : "15" }, "uris" : [ "http://www.mendeley.com/documents/?uuid=308dd0d7-8bfd-4212-994c-c19d7e3176c8" ] }, { "id" : "ITEM-2", "itemData" : { "DOI" : "10.1093/annonc/mdu147", "ISSN" : "15698041", "PMID" : "24718885", "abstract" : "BACKGROUND: In stage III colon cancer oxaliplatin/5FU-based adjuvant chemotherapy (FOLFOX) improves disease-free survival (DFS) and overall survival (OS). In rectal adenocarcinoma following neoadjuvant chemoradiation (CRT), we examined the benefit of postoperative adjuvant capecitabine and oxaliplatin (XELOX) chemotherapy. METHODS: Eligible patients were randomly assigned following fluoropyrimidine-based CRT and curative resection to observation or 6 cycles of XELOX. The primary endpoint was DFS; secondary endpoints were acute toxicity and OS. 390 patients were required in each arm, to detect an improvement in 3-year DFS from 40% to 50.5%, with 85% power and two-sided 5% significance level. RESULTS: The study closed prematurely in 2008 because of poor accrual. Only 113 patients were randomly assigned to either observation (n=59) or XELOX (n=54). Compliance was poor, 93% allocated chemotherapy started and 48% completed 6 cycles. Protocolised dose reductions in XELOX were 39%, and levels of G3/G4 toxicity 40%. After a median follow-up of 44.8 months, 16 patients (27%) in the observation arm had relapsed or died compared with 12 patients (22%) in XELOX. The 3-year DFS rate was 78% with XELOX and 71% with observation (hazard ratio [HR] for DFS=0.80; 95% CI: 0.38-1.69; p=0.56). The 3-year OS for XELOX and observation were 89% and 88% respectively (HR for OS=1.18; 95% CI: 0.43-3.26; p=0.75). CONCLUSIONS: The observed improvement in DFS for adjuvant XELOX and similar OS were not statistically significant, as expected given the small number of patients and consequent low power. Our findings support the need for trials that test the role of neoadjuvant chemotherapy.", "author" : [ { "dropping-particle" : "", "family" : "Glynne-Jones", "given" : "Robert", "non-dropping-particle" : "", "parse-names" : false, "suffix" : "" }, { "dropping-particle" : "", "family" : "Counsell", "given" : "N.", "non-dropping-particle" : "", "parse-names" : false, "suffix" : "" }, { "dropping-particle" : "", "family" : "Quirke", "given" : "P.", "non-dropping-particle" : "", "parse-names" : false, "suffix" : "" }, { "dropping-particle" : "", "family" : "Mortensen", "given" : "N.", "non-dropping-particle" : "", "parse-names" : false, "suffix" : "" }, { "dropping-particle" : "", "family" : "Maraveyas", "given" : "a.", "non-dropping-particle" : "", "parse-names" : false, "suffix" : "" }, { "dropping-particle" : "", "family" : "Meadows", "given" : "H. M.", "non-dropping-particle" : "", "parse-names" : false, "suffix" : "" }, { "dropping-particle" : "", "family" : "Ledermann", "given" : "J.", "non-dropping-particle" : "", "parse-names" : false, "suffix" : "" }, { "dropping-particle" : "", "family" : "Sebag-Montefiore", "given" : "D.", "non-dropping-particle" : "", "parse-names" : false, "suffix" : "" } ], "container-title" : "Annals of Oncology", "id" : "ITEM-2", "issue" : "April", "issued" : { "date-parts" : [ [ "2014" ] ] }, "page" : "1356-1362", "title" : "Chronicle: Results of a randomised phase III trial in locally advanced rectal cancer after neoadjuvant chemoradiation randomising postoperative adjuvant capecitabine plus oxaliplatin (XELOX) versus control", "type" : "article-journal", "volume" : "25" }, "uris" : [ "http://www.mendeley.com/documents/?uuid=ea4cf8b7-77b9-42bd-b945-77399eeeb808" ] }, { "id" : "ITEM-3", "itemData" : { "DOI" : "10.1016/j.radonc.2014.10.006", "ISSN" : "01678140", "PMID" : "25454175", "author" : [ { "dropping-particle" : "", "family" : "Sainato", "given" : "Aldo", "non-dropping-particle" : "", "parse-names" : false, "suffix" : "" }, { "dropping-particle" : "", "family" : "Cernusco Luna Nunzia", "given" : "Valentina", "non-dropping-particle" : "", "parse-names" : false, "suffix" : "" }, { "dropping-particle" : "", "family" : "Valentini", "given" : "Vincenzo", "non-dropping-particle" : "", "parse-names" : false, "suffix" : "" }, { "dropping-particle" : "", "family" : "Paoli", "given" : "Antonino", "non-dropping-particle" : "De", "parse-names" : false, "suffix" : "" }, { "dropping-particle" : "", "family" : "Maurizi", "given" : "Enrici Riccardo", "non-dropping-particle" : "", "parse-names" : false, "suffix" : "" }, { "dropping-particle" : "", "family" : "Lupattelli", "given" : "Marco", "non-dropping-particle" : "", "parse-names" : false, "suffix" : "" }, { "dropping-particle" : "", "family" : "Aristei", "given" : "Cynthia", "non-dropping-particle" : "", "parse-names" : false, "suffix" : "" }, { "dropping-particle" : "", "family" : "Vidali", "given" : "Cristiana", "non-dropping-particle" : "", "parse-names" : false, "suffix" : "" }, { "dropping-particle" : "", "family" : "Conti", "given" : "Monica", "non-dropping-particle" : "", "parse-names" : false, "suffix" : "" }, { "dropping-particle" : "", "family" : "Galardi", "given" : "Alessandra", "non-dropping-particle" : "", "parse-names" : false, "suffix" : "" }, { "dropping-particle" : "", "family" : "Ponticelli", "given" : "Pietro", "non-dropping-particle" : "", "parse-names" : false, "suffix" : "" }, { "dropping-particle" : "", "family" : "Friso", "given" : "Maria Luisa", "non-dropping-particle" : "", "parse-names" : false, "suffix" : "" }, { "dropping-particle" : "", "family" : "Iannone", "given" : "Tiziana", "non-dropping-particle" : "", "parse-names" : false, "suffix" : "" }, { "dropping-particle" : "", "family" : "Osti", "given" : "Falchetto Mattia", "non-dropping-particle" : "", "parse-names" : false, "suffix" : "" }, { "dropping-particle" : "", "family" : "Manfredi", "given" : "Bruno", "non-dropping-particle" : "", "parse-names" : false, "suffix" : "" }, { "dropping-particle" : "", "family" : "Coppola", "given" : "Marianna", "non-dropping-particle" : "", "parse-names" : false, "suffix" : "" }, { "dropping-particle" : "", "family" : "Orlandini", "given" : "Cinzia", "non-dropping-particle" : "", "parse-names" : false, "suffix" : "" }, { "dropping-particle" : "", "family" : "Cionini", "given" : "Luca", "non-dropping-particle" : "", "parse-names" : false, "suffix" : "" } ], "container-title" : "Radiotherapy and Oncology", "id" : "ITEM-3", "issue" : "2", "issued" : { "date-parts" : [ [ "2014" ] ] }, "page" : "223-229", "publisher" : "Elsevier Ireland Ltd", "title" : "No benefit of adjuvant Fluorouracil Leucovorin chemotherapy after neoadjuvant chemoradiotherapy in locally advanced cancer of the rectum (LARC): Long term results of a randomized trial (I-CNR-RT)", "type" : "article-journal", "volume" : "113" }, "uris" : [ "http://www.mendeley.com/documents/?uuid=b4e5cff8-d446-4a80-b4d9-9774c416d5ac" ] }, { "id" : "ITEM-4", "itemData" : { "DOI" : "10.1016/S0140-6736(07)61866-2", "ISBN" : "01406736 (ISSN)", "ISSN" : "1474-547X", "PMID" : "18083404", "abstract" : "BACKGROUND: The aim of the QUASAR trial was to determine the size and duration of any survival benefit from adjuvant chemotherapy for patients with colorectal cancer at low risk of recurrence, for whom the indication for such treatment is unclear. METHODS: After apparently curative resections of colon or rectal cancer, 3239 patients (2963 [91%] with stage II [node negative] disease, 2291 [71%] with colon cancer, median age 63 [IQR 56-68] years) enrolled between May, 1994, and December, 2003, from 150 centres in 19 countries were randomly assigned to receive chemotherapy with fluorouracil and folinic acid (n=1622) or to observation (with chemotherapy considered on recurrence; n=1617). Chemotherapy was delivered as six 5-day courses every 4 weeks or as 30 once-weekly courses of intravenous fluorouracil (370 mg/m2) with high-dose (175 mg) L-folinic acid or low-dose (25 mg) L-folinic acid. Until 1997, levamisole (12 courses of 450 mg over 3 days repeated every 2 weeks) or placebo was added. After 1997, patients who were assigned to receive chemotherapy were given fluorouracil and low-dose folinic acid only. The primary outcome was all-cause mortality. Analyses were done by intention to treat. This trial is registered with the International Clinical Trial Registry, number ISRCTN82375386. FINDINGS: At the time of analysis, 61 (3.8%) patients in the chemotherapy group and 50 (3.1%) in the observation group had missing follow-up. After a median follow-up of 5.5 (range 0-10.6) years, there were 311 deaths in the chemotherapy group and 370 in the observation group; the relative risk of death from any cause with chemotherapy versus observation alone was 0.82 (95% CI 0.70-0.95; p=0.008). There were 293 recurrences in the chemotherapy group and 359 in the observation group; the relative risk of recurrence with chemotherapy versus observation alone was 0.78 (0.67-0.91; p=0.001). Treatment efficacy did not differ significantly by tumour site, stage, sex, age, or chemotherapy schedule. Eight (0.5%) patients in the chemotherapy group and four (0.25%) in the observation group died from non-colorectal cancer causes within 30 weeks of randomisation; only one of these deaths was deemed to be possibly chemotherapy related. INTERPRETATION: Chemotherapy with fluorouracil and folinic acid could improve survival of patients with stage II colorectal cancer, although the absolute improvements are small: assuming 5-year mortality without chemotherapy is 20%, the relative risk of de\u2026", "author" : [ { "dropping-particle" : "", "family" : "Gray", "given" : "Richard", "non-dropping-particle" : "", "parse-names" : false, "suffix" : "" }, { "dropping-particle" : "", "family" : "Barnwell", "given" : "Jennifer", "non-dropping-particle" : "", "parse-names" : false, "suffix" : "" }, { "dropping-particle" : "", "family" : "McConkey", "given" : "Christopher", "non-dropping-particle" : "", "parse-names" : false, "suffix" : "" }, { "dropping-particle" : "", "family" : "Hills", "given" : "Robert K", "non-dropping-particle" : "", "parse-names" : false, "suffix" : "" }, { "dropping-particle" : "", "family" : "Williams", "given" : "Norman S", "non-dropping-particle" : "", "parse-names" : false, "suffix" : "" }, { "dropping-particle" : "", "family" : "Kerr", "given" : "David J", "non-dropping-particle" : "", "parse-names" : false, "suffix" : "" } ], "container-title" : "Lancet", "id" : "ITEM-4", "issued" : { "date-parts" : [ [ "2007" ] ] }, "page" : "2020-2029", "title" : "Adjuvant chemotherapy versus observation in patients with colorectal cancer: a randomised study.", "type" : "article-journal", "volume" : "370" }, "uris" : [ "http://www.mendeley.com/documents/?uuid=2bb30dac-9cd8-4313-a6af-43cf8069c65b" ] }, { "id" : "ITEM-5", "itemData" : { "DOI" : "10.1093/annonc/mdu560", "PMID" : "25480874", "abstract" : "Background The discussion on the role of adjuvant chemotherapy for rectal cancer patients treated according to current guidelines is still ongoing. A multicentre, randomised phase III trial, PROCTOR-SCRIPT, was conducted to compare adjuvant chemotherapy with observation for rectal cancer patients treated with preoperative (chemo)radiotherapy and total mesorectal excision.Patients and Methods The PROCTOR-SCRIPT trial recruited patients from 52 hospitals. Patients with histologically proven stage II or III rectal adenocarcinoma were randomly assigned (1:1) to observation or adjuvant chemotherapy after preoperative (chemo)radiotherapy and total mesorectal excision. Radiotherapy consisted of 5x5 Gy. Chemoradiotherapy consisted of 25x1.8-2 Gy combined with 5-FU based chemotherapy. Adjuvant chemotherapy consisted of 5-FU/LV (PROCTOR), or eight courses capecitabine (SCRIPT). Randomisation was based on permuted blocks of six, stratified according to centre, residual tumour, time between last irradiation and surgery, and preoperative treatment. The primary end-point was overall survival.Results Of 470 enrolled patients, 437 were eligible. The trial closed prematurely because of slow patient accrual. Patients were randomly assigned to observation (n=221) or adjuvant chemotherapy (n=216). After a median follow-up of 5.0 years, five-year overall survival was 79.2% in the observation group and 80.4% in the chemotherapy group (HR 0.93, 95% CI 0.62-1.39; p=0.73). The hazard ratio for disease-free survival was 0.80 (95% CI 0.60-1.07; p=0.13). Five-year cumulative incidence for locoregional recurrences was 7.8% in both groups. Five-year cumulative incidence for distant recurrences was 38.5% and 34.7%, respectively (p=0.39).Conclusion The PROCTOR-SCRIPT trial could not demonstrate a significant benefit of adjuvant chemotherapy with fluoropyrimidine monotherapy after preoperative (chemo)radiotherapy and total mesorectal excision on overall survival, disease-free survival, and recurrence rate. However, this trial did not complete planned accrual.", "author" : [ { "dropping-particle" : "", "family" : "Breugom", "given" : "A J", "non-dropping-particle" : "", "parse-names" : false, "suffix" : "" }, { "dropping-particle" : "", "family" : "Gijn", "given" : "W", "non-dropping-particle" : "van", "parse-names" : false, "suffix" : "" }, { "dropping-particle" : "", "family" : "Muller", "given" : "E W", "non-dropping-particle" : "", "parse-names" : false, "suffix" : "" }, { "dropping-particle" : "", "family" : "Berglund", "given" : "\u00c5", "non-dropping-particle" : "", "parse-names" : false, "suffix" : "" }, { "dropping-particle" : "", "family" : "Broek", "given" : "C B M", "non-dropping-particle" : "van den", "parse-names" : false, "suffix" : "" }, { "dropping-particle" : "", "family" : "Fokstuen", "given" : "T", "non-dropping-particle" : "", "parse-names" : false, "suffix" : "" }, { "dropping-particle" : "", "family" : "Gelderblom", "given" : "H", "non-dropping-particle" : "", "parse-names" : false, "suffix" : "" }, { "dropping-particle" : "", "family" : "Kapiteijn", "given" : "E", "non-dropping-particle" : "", "parse-names" : false, "suffix" : "" }, { "dropping-particle" : "", "family" : "Leer", "given" : "J W H", "non-dropping-particle" : "", "parse-names" : false, "suffix" : "" }, { "dropping-particle" : "", "family" : "Marijnen", "given" : "C A M", "non-dropping-particle" : "", "parse-names" : false, "suffix" : "" }, { "dropping-particle" : "", "family" : "Martijn", "given" : "H", "non-dropping-particle" : "", "parse-names" : false, "suffix" : "" }, { "dropping-particle" : "", "family" : "Meershoek-Klein Kranenbarg", "given" : "E", "non-dropping-particle" : "", "parse-names" : false, "suffix" : "" }, { "dropping-particle" : "", "family" : "Nagtegaal", "given" : "I D", "non-dropping-particle" : "", "parse-names" : false, "suffix" : "" }, { "dropping-particle" : "", "family" : "P\u00e5hlman", "given" : "L", "non-dropping-particle" : "", "parse-names" : false, "suffix" : "" }, { "dropping-particle" : "", "family" : "Punt", "given" : "C J A", "non-dropping-particle" : "", "parse-names" : false, "suffix" : "" }, { "dropping-particle" : "", "family" : "Putter", "given" : "H", "non-dropping-particle" : "", "parse-names" : false, "suffix" : "" }, { "dropping-particle" : "", "family" : "Roodvoets", "given" : "A G H", "non-dropping-particle" : "", "parse-names" : false, "suffix" : "" }, { "dropping-particle" : "", "family" : "Rutten", "given" : "H J T", "non-dropping-particle" : "", "parse-names" : false, "suffix" : "" }, { "dropping-particle" : "", "family" : "Steup", "given" : "W H", "non-dropping-particle" : "", "parse-names" : false, "suffix" : "" }, { "dropping-particle" : "", "family" : "Glimelius", "given" : "B", "non-dropping-particle" : "", "parse-names" : false, "suffix" : "" }, { "dropping-particle" : "", "family" : "Velde", "given" : "C J H", "non-dropping-particle" : "van de", "parse-names" : false, "suffix" : "" } ], "container-title" : "Annals of Oncology", "id" : "ITEM-5", "issued" : { "date-parts" : [ [ "2014", "12", "5" ] ] }, "note" : "10.1093/annonc/mdu560", "title" : "Adjuvant chemotherapy for rectal cancer patients treated with preoperative (chemo)radiotherapy and total mesorectal excision: a Dutch Colorectal Cancer Group (DCCG) randomised phase III trial", "type" : "article-journal" }, "uris" : [ "http://www.mendeley.com/documents/?uuid=2e62407d-21b1-4fdc-a5df-18058cb4b7a0" ] } ], "mendeley" : { "formattedCitation" : "&lt;sup&gt;[10,12,32\u201334]&lt;/sup&gt;", "plainTextFormattedCitation" : "[10,12,32\u201334]", "previouslyFormattedCitation" : "&lt;sup&gt;[10,12,32\u201334]&lt;/sup&gt;"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[10,12,32</w:t>
      </w:r>
      <w:r w:rsidR="009D79C5">
        <w:rPr>
          <w:rFonts w:ascii="Book Antiqua" w:eastAsia="宋体" w:hAnsi="Book Antiqua" w:cs="Calibri" w:hint="eastAsia"/>
          <w:bCs/>
          <w:noProof/>
          <w:vertAlign w:val="superscript"/>
          <w:lang w:eastAsia="zh-CN"/>
        </w:rPr>
        <w:t>-</w:t>
      </w:r>
      <w:r w:rsidR="00A4640F" w:rsidRPr="00526FC9">
        <w:rPr>
          <w:rFonts w:ascii="Book Antiqua" w:hAnsi="Book Antiqua" w:cs="Calibri"/>
          <w:bCs/>
          <w:noProof/>
          <w:vertAlign w:val="superscript"/>
        </w:rPr>
        <w:t>34]</w:t>
      </w:r>
      <w:r w:rsidRPr="00526FC9">
        <w:rPr>
          <w:rFonts w:ascii="Book Antiqua" w:hAnsi="Book Antiqua" w:cs="Calibri"/>
          <w:bCs/>
        </w:rPr>
        <w:fldChar w:fldCharType="end"/>
      </w:r>
      <w:r w:rsidRPr="00526FC9">
        <w:rPr>
          <w:rFonts w:ascii="Book Antiqua" w:hAnsi="Book Antiqua" w:cs="Calibri"/>
          <w:bCs/>
        </w:rPr>
        <w:t xml:space="preserve">. Four out of five trials reported negative results and only QUASAR study found significantly increased survival in </w:t>
      </w:r>
      <w:r w:rsidR="004C73F4" w:rsidRPr="00526FC9">
        <w:rPr>
          <w:rFonts w:ascii="Book Antiqua" w:hAnsi="Book Antiqua" w:cs="Calibri"/>
          <w:bCs/>
        </w:rPr>
        <w:t xml:space="preserve">the </w:t>
      </w:r>
      <w:r w:rsidRPr="00526FC9">
        <w:rPr>
          <w:rFonts w:ascii="Book Antiqua" w:hAnsi="Book Antiqua" w:cs="Calibri"/>
          <w:bCs/>
        </w:rPr>
        <w:t>postoperative chemotherapy group. EORTC 22921 trial (</w:t>
      </w:r>
      <w:r w:rsidRPr="005B7FE8">
        <w:rPr>
          <w:rFonts w:ascii="Book Antiqua" w:hAnsi="Book Antiqua" w:cs="Calibri"/>
          <w:bCs/>
          <w:i/>
        </w:rPr>
        <w:t>n</w:t>
      </w:r>
      <w:r w:rsidR="005B7FE8">
        <w:rPr>
          <w:rFonts w:ascii="Book Antiqua" w:eastAsia="宋体" w:hAnsi="Book Antiqua" w:cs="Calibri" w:hint="eastAsia"/>
          <w:bCs/>
          <w:lang w:eastAsia="zh-CN"/>
        </w:rPr>
        <w:t xml:space="preserve"> </w:t>
      </w:r>
      <w:r w:rsidRPr="00526FC9">
        <w:rPr>
          <w:rFonts w:ascii="Book Antiqua" w:hAnsi="Book Antiqua" w:cs="Calibri"/>
          <w:bCs/>
        </w:rPr>
        <w:t>=</w:t>
      </w:r>
      <w:r w:rsidR="005B7FE8">
        <w:rPr>
          <w:rFonts w:ascii="Book Antiqua" w:eastAsia="宋体" w:hAnsi="Book Antiqua" w:cs="Calibri" w:hint="eastAsia"/>
          <w:bCs/>
          <w:lang w:eastAsia="zh-CN"/>
        </w:rPr>
        <w:t xml:space="preserve"> </w:t>
      </w:r>
      <w:r w:rsidRPr="00526FC9">
        <w:rPr>
          <w:rFonts w:ascii="Book Antiqua" w:hAnsi="Book Antiqua" w:cs="Calibri"/>
          <w:bCs/>
        </w:rPr>
        <w:t>1011) employed 2</w:t>
      </w:r>
      <w:r w:rsidR="005B7FE8">
        <w:rPr>
          <w:rFonts w:ascii="Book Antiqua" w:eastAsia="宋体" w:hAnsi="Book Antiqua" w:cs="Calibri" w:hint="eastAsia"/>
          <w:bCs/>
          <w:lang w:eastAsia="zh-CN"/>
        </w:rPr>
        <w:t xml:space="preserve"> </w:t>
      </w:r>
      <w:r w:rsidR="005B7FE8" w:rsidRPr="009D014F">
        <w:rPr>
          <w:rFonts w:ascii="Book Antiqua" w:hAnsi="Book Antiqua" w:cs="Times New Roman"/>
          <w:color w:val="000000"/>
        </w:rPr>
        <w:t>×</w:t>
      </w:r>
      <w:r w:rsidR="005B7FE8">
        <w:rPr>
          <w:rFonts w:ascii="Book Antiqua" w:eastAsia="宋体" w:hAnsi="Book Antiqua" w:cs="Times New Roman" w:hint="eastAsia"/>
          <w:color w:val="000000"/>
          <w:lang w:eastAsia="zh-CN"/>
        </w:rPr>
        <w:t xml:space="preserve"> </w:t>
      </w:r>
      <w:r w:rsidRPr="00526FC9">
        <w:rPr>
          <w:rFonts w:ascii="Book Antiqua" w:hAnsi="Book Antiqua" w:cs="Calibri"/>
          <w:bCs/>
        </w:rPr>
        <w:t xml:space="preserve">2 factorial design comparing the effectiveness of postoperative 5-FU and </w:t>
      </w:r>
      <w:proofErr w:type="spellStart"/>
      <w:r w:rsidRPr="00526FC9">
        <w:rPr>
          <w:rFonts w:ascii="Book Antiqua" w:hAnsi="Book Antiqua" w:cs="Calibri"/>
          <w:bCs/>
        </w:rPr>
        <w:t>leucovorin</w:t>
      </w:r>
      <w:proofErr w:type="spellEnd"/>
      <w:r w:rsidRPr="00526FC9">
        <w:rPr>
          <w:rFonts w:ascii="Book Antiqua" w:hAnsi="Book Antiqua" w:cs="Calibri"/>
          <w:bCs/>
        </w:rPr>
        <w:t xml:space="preserve"> based chemotherapy after </w:t>
      </w:r>
      <w:r w:rsidRPr="00526FC9">
        <w:rPr>
          <w:rFonts w:ascii="Book Antiqua" w:hAnsi="Book Antiqua" w:cs="Calibri"/>
          <w:bCs/>
        </w:rPr>
        <w:lastRenderedPageBreak/>
        <w:t>preoperative chemoradiation or radiotherapy alone</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"10.1016/S1470-2045(13)70599-0", "ISBN" : "14702045", "ISSN" : "14702045", "PMID" : "24440473", "abstract" : "Background: EORTC trial 22921 examined the addition of preoperative or postoperative chemotherapy to preoperative radiotherapy in patients with rectal cancer. After a median follow-up of 5 years, chemotherapy-irrespective of timing-significantly improved local control. Adjuvant chemotherapy did not improve survival, but the Kaplan-Meier curves diverged, suggesting possible delayed benefit. Here, we report the updated long-term results. Methods: We randomly assigned patients with clinical stage T3 or T4 resectable rectal cancer to receive preoperative radiotherapy with or without concomitant chemotherapy before surgery followed by either adjuvant chemotherapy or surveillance. Randomisation was done using minimisation with factors of institution, sex, T stage, and distance from the tumour to the anal verge. Study coordinators, clinicians, and patients were aware of assignment. Radiotherapy consisted of 45 Gy to the posterior pelvis in 25 fractions of 1\u00b78 Gy over 5 weeks. Each course of chemotherapy consisted of fluorouracil (350 mg/m2 per day intravenous bolus) and folinic acid (leucovorin; 20 mg/m2 per day intravenous bolus). For preoperative chemotherapy, two courses were given (during weeks 1 and 5 of radiotherapy). Adjuvant chemotherapy was given in four cycles, every 3 weeks. The primary endpoint was overall survival. This analysis was done by intention to treat. The trial is registered with ClinicalTrials.gov, number NCT00002523. Findings: 1011 patients were randomly assigned to treatment between April, 1993, and March, 2003 (252 to preoperative radiotherapy and 253 to each of the other three groups). After a median follow-up of 10\u00b74 years (IQR 7\u00b78-13\u00b71), 10-year overall survival was 49\u00b74% (95% CI 44\u00b76-54\u00b71) for the preoperative radiotherapy group and 50\u00b77% (45\u00b79-55\u00b72) for the preoperative radiotherapy and chemotherapy group (HR 0\u00b799, 95% CI 0\u00b783-1\u00b718; p=0\u00b791). 10-year overall survival was 51\u00b78% (95% CI 47\u00b70-56\u00b74) for the adjuvant chemotherapy group and 48\u00b74% (43\u00b76-53\u00b70) for the surveillance group (HR 0\u00b791, 95% CI 0\u00b777-1\u00b709, p=0\u00b732). 10-year disease-free survival was 44\u00b72% (95% CI 39\u00b75-48\u00b78) for the preoperative radiotherapy group and 46\u00b74% (41\u00b77-50\u00b79) for the preoperative radiotherapy and chemotherapy group (HR 0\u00b793, 95% CI 0\u00b779-1\u00b710; p=0\u00b738). 10-year disease-free survival was 47\u00b70% (95% CI 42\u00b72-51\u00b76) for the adjuvant chemotherapy group and 43\u00b77% (39\u00b71-48\u00b72) for the surveillance group (HR 0\u00b791, 95% CI 0\u00b777-1\u00b708, p=0\u00b729). At 10 years, cumulative inc\u2026", "author" : [ { "dropping-particle" : "", "family" : "Bosset", "given" : "Jean Fran\u00e7ois", "non-dropping-particle" : "", "parse-names" : false, "suffix" : "" }, { "dropping-particle" : "", "family" : "Calais", "given" : "Gilles", "non-dropping-particle" : "", "parse-names" : false, "suffix" : "" }, { "dropping-particle" : "", "family" : "Mineur", "given" : "Laurent", "non-dropping-particle" : "", "parse-names" : false, "suffix" : "" }, { "dropping-particle" : "", "family" : "Maingon", "given" : "Philippe", "non-dropping-particle" : "", "parse-names" : false, "suffix" : "" }, { "dropping-particle" : "", "family" : "Stojanovic-Rundic", "given" : "Suzana", "non-dropping-particle" : "", "parse-names" : false, "suffix" : "" }, { "dropping-particle" : "", "family" : "Bensadoun", "given" : "Ren\u00e9 Jean", "non-dropping-particle" : "", "parse-names" : false, "suffix" : "" }, { "dropping-particle" : "", "family" : "Bardet", "given" : "Etienne", "non-dropping-particle" : "", "parse-names" : false, "suffix" : "" }, { "dropping-particle" : "", "family" : "Beny", "given" : "Alexander", "non-dropping-particle" : "", "parse-names" : false, "suffix" : "" }, { "dropping-particle" : "", "family" : "Ollier", "given" : "Jean Claude", "non-dropping-particle" : "", "parse-names" : false, "suffix" : "" }, { "dropping-particle" : "", "family" : "Bolla", "given" : "Michel", "non-dropping-particle" : "", "parse-names" : false, "suffix" : "" }, { "dropping-particle" : "", "family" : "Marchal", "given" : "Dominique", "non-dropping-particle" : "", "parse-names" : false, "suffix" : "" }, { "dropping-particle" : "", "family" : "Laethem", "given" : "Jean Luc", "non-dropping-particle" : "Van", "parse-names" : false, "suffix" : "" }, { "dropping-particle" : "", "family" : "Klein", "given" : "Vincent", "non-dropping-particle" : "", "parse-names" : false, "suffix" : "" }, { "dropping-particle" : "", "family" : "Giralt", "given" : "Jordi", "non-dropping-particle" : "", "parse-names" : false, "suffix" : "" }, { "dropping-particle" : "", "family" : "Clav\u00e8re", "given" : "Pierre", "non-dropping-particle" : "", "parse-names" : false, "suffix" : "" }, { "dropping-particle" : "", "family" : "Glanzmann", "given" : "Christoph", "non-dropping-particle" : "", "parse-names" : false, "suffix" : "" }, { "dropping-particle" : "", "family" : "Cellier", "given" : "Patrice", "non-dropping-particle" : "", "parse-names" : false, "suffix" : "" }, { "dropping-particle" : "", "family" : "Collette", "given" : "Laurence", "non-dropping-particle" : "", "parse-names" : false, "suffix" : "" } ], "container-title" : "The Lancet Oncology", "id" : "ITEM-1", "issue" : "February", "issued" : { "date-parts" : [ [ "2014" ] ] }, "page" : "184-190", "title" : "Fluorouracil-based adjuvant chemotherapy after preoperative chemoradiotherapy in rectal cancer: Long-term results of the EORTC 22921 randomised study", "type" : "article-journal", "volume" : "15" }, "uris" : [ "http://www.mendeley.com/documents/?uuid=ee84863e-966e-4fac-a6bf-b9253ca1c153" ] } ], "mendeley" : { "formattedCitation" : "&lt;sup&gt;[10]&lt;/sup&gt;", "plainTextFormattedCitation" : "[10]", "previouslyFormattedCitation" : "&lt;sup&gt;[10]&lt;/sup&gt;"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[10]</w:t>
      </w:r>
      <w:r w:rsidRPr="00526FC9">
        <w:rPr>
          <w:rFonts w:ascii="Book Antiqua" w:hAnsi="Book Antiqua" w:cs="Calibri"/>
          <w:bCs/>
        </w:rPr>
        <w:fldChar w:fldCharType="end"/>
      </w:r>
      <w:r w:rsidRPr="00526FC9">
        <w:rPr>
          <w:rFonts w:ascii="Book Antiqua" w:hAnsi="Book Antiqua" w:cs="Calibri"/>
          <w:bCs/>
        </w:rPr>
        <w:t xml:space="preserve">. No difference in overall and disease-free survival was reported at 5 and 10 years of follow up. In </w:t>
      </w:r>
      <w:r w:rsidR="004C73F4" w:rsidRPr="00526FC9">
        <w:rPr>
          <w:rFonts w:ascii="Book Antiqua" w:hAnsi="Book Antiqua" w:cs="Calibri"/>
          <w:bCs/>
        </w:rPr>
        <w:t>the</w:t>
      </w:r>
      <w:r w:rsidRPr="00526FC9">
        <w:rPr>
          <w:rFonts w:ascii="Book Antiqua" w:hAnsi="Book Antiqua" w:cs="Calibri"/>
          <w:bCs/>
        </w:rPr>
        <w:t xml:space="preserve"> Italian trial (I-CNR-RT)</w:t>
      </w:r>
      <w:r w:rsidR="004C73F4" w:rsidRPr="00526FC9">
        <w:rPr>
          <w:rFonts w:ascii="Book Antiqua" w:hAnsi="Book Antiqua" w:cs="Calibri"/>
          <w:bCs/>
        </w:rPr>
        <w:t>,</w:t>
      </w:r>
      <w:r w:rsidRPr="00526FC9">
        <w:rPr>
          <w:rFonts w:ascii="Book Antiqua" w:hAnsi="Book Antiqua" w:cs="Calibri"/>
          <w:bCs/>
        </w:rPr>
        <w:t xml:space="preserve"> 635 patients were treated with preoperative </w:t>
      </w:r>
      <w:r w:rsidR="004C73F4" w:rsidRPr="00526FC9">
        <w:rPr>
          <w:rFonts w:ascii="Book Antiqua" w:hAnsi="Book Antiqua" w:cs="Calibri"/>
          <w:bCs/>
        </w:rPr>
        <w:t>chemoradiotherapy</w:t>
      </w:r>
      <w:r w:rsidRPr="00526FC9">
        <w:rPr>
          <w:rFonts w:ascii="Book Antiqua" w:hAnsi="Book Antiqua" w:cs="Calibri"/>
          <w:bCs/>
        </w:rPr>
        <w:t xml:space="preserve"> and then were randomised into observation and postoperative chemotherapy groups</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"10.1016/j.radonc.2014.10.006", "ISSN" : "01678140", "PMID" : "25454175", "author" : [ { "dropping-particle" : "", "family" : "Sainato", "given" : "Aldo", "non-dropping-particle" : "", "parse-names" : false, "suffix" : "" }, { "dropping-particle" : "", "family" : "Cernusco Luna Nunzia", "given" : "Valentina", "non-dropping-particle" : "", "parse-names" : false, "suffix" : "" }, { "dropping-particle" : "", "family" : "Valentini", "given" : "Vincenzo", "non-dropping-particle" : "", "parse-names" : false, "suffix" : "" }, { "dropping-particle" : "", "family" : "Paoli", "given" : "Antonino", "non-dropping-particle" : "De", "parse-names" : false, "suffix" : "" }, { "dropping-particle" : "", "family" : "Maurizi", "given" : "Enrici Riccardo", "non-dropping-particle" : "", "parse-names" : false, "suffix" : "" }, { "dropping-particle" : "", "family" : "Lupattelli", "given" : "Marco", "non-dropping-particle" : "", "parse-names" : false, "suffix" : "" }, { "dropping-particle" : "", "family" : "Aristei", "given" : "Cynthia", "non-dropping-particle" : "", "parse-names" : false, "suffix" : "" }, { "dropping-particle" : "", "family" : "Vidali", "given" : "Cristiana", "non-dropping-particle" : "", "parse-names" : false, "suffix" : "" }, { "dropping-particle" : "", "family" : "Conti", "given" : "Monica", "non-dropping-particle" : "", "parse-names" : false, "suffix" : "" }, { "dropping-particle" : "", "family" : "Galardi", "given" : "Alessandra", "non-dropping-particle" : "", "parse-names" : false, "suffix" : "" }, { "dropping-particle" : "", "family" : "Ponticelli", "given" : "Pietro", "non-dropping-particle" : "", "parse-names" : false, "suffix" : "" }, { "dropping-particle" : "", "family" : "Friso", "given" : "Maria Luisa", "non-dropping-particle" : "", "parse-names" : false, "suffix" : "" }, { "dropping-particle" : "", "family" : "Iannone", "given" : "Tiziana", "non-dropping-particle" : "", "parse-names" : false, "suffix" : "" }, { "dropping-particle" : "", "family" : "Osti", "given" : "Falchetto Mattia", "non-dropping-particle" : "", "parse-names" : false, "suffix" : "" }, { "dropping-particle" : "", "family" : "Manfredi", "given" : "Bruno", "non-dropping-particle" : "", "parse-names" : false, "suffix" : "" }, { "dropping-particle" : "", "family" : "Coppola", "given" : "Marianna", "non-dropping-particle" : "", "parse-names" : false, "suffix" : "" }, { "dropping-particle" : "", "family" : "Orlandini", "given" : "Cinzia", "non-dropping-particle" : "", "parse-names" : false, "suffix" : "" }, { "dropping-particle" : "", "family" : "Cionini", "given" : "Luca", "non-dropping-particle" : "", "parse-names" : false, "suffix" : "" } ], "container-title" : "Radiotherapy and Oncology", "id" : "ITEM-1", "issue" : "2", "issued" : { "date-parts" : [ [ "2014" ] ] }, "page" : "223-229", "publisher" : "Elsevier Ireland Ltd", "title" : "No benefit of adjuvant Fluorouracil Leucovorin chemotherapy after neoadjuvant chemoradiotherapy in locally advanced cancer of the rectum (LARC): Long term results of a randomized trial (I-CNR-RT)", "type" : "article-journal", "volume" : "113" }, "uris" : [ "http://www.mendeley.com/documents/?uuid=b4e5cff8-d446-4a80-b4d9-9774c416d5ac" ] } ], "mendeley" : { "formattedCitation" : "&lt;sup&gt;[33]&lt;/sup&gt;", "plainTextFormattedCitation" : "[33]", "previouslyFormattedCitation" : "&lt;sup&gt;[33]&lt;/sup&gt;"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[33]</w:t>
      </w:r>
      <w:r w:rsidRPr="00526FC9">
        <w:rPr>
          <w:rFonts w:ascii="Book Antiqua" w:hAnsi="Book Antiqua" w:cs="Calibri"/>
          <w:bCs/>
        </w:rPr>
        <w:fldChar w:fldCharType="end"/>
      </w:r>
      <w:r w:rsidRPr="00526FC9">
        <w:rPr>
          <w:rFonts w:ascii="Book Antiqua" w:hAnsi="Book Antiqua" w:cs="Calibri"/>
          <w:bCs/>
        </w:rPr>
        <w:t>. The investigators found no difference in 5-year survival and the distant metastases rates. PROCTO-SCRIPT trial (</w:t>
      </w:r>
      <w:r w:rsidRPr="005B7FE8">
        <w:rPr>
          <w:rFonts w:ascii="Book Antiqua" w:hAnsi="Book Antiqua" w:cs="Calibri"/>
          <w:bCs/>
          <w:i/>
        </w:rPr>
        <w:t>n</w:t>
      </w:r>
      <w:r w:rsidR="005B7FE8">
        <w:rPr>
          <w:rFonts w:ascii="Book Antiqua" w:eastAsia="宋体" w:hAnsi="Book Antiqua" w:cs="Calibri" w:hint="eastAsia"/>
          <w:bCs/>
          <w:lang w:eastAsia="zh-CN"/>
        </w:rPr>
        <w:t xml:space="preserve"> </w:t>
      </w:r>
      <w:r w:rsidRPr="00526FC9">
        <w:rPr>
          <w:rFonts w:ascii="Book Antiqua" w:hAnsi="Book Antiqua" w:cs="Calibri"/>
          <w:bCs/>
        </w:rPr>
        <w:t>=</w:t>
      </w:r>
      <w:r w:rsidR="005B7FE8">
        <w:rPr>
          <w:rFonts w:ascii="Book Antiqua" w:eastAsia="宋体" w:hAnsi="Book Antiqua" w:cs="Calibri" w:hint="eastAsia"/>
          <w:bCs/>
          <w:lang w:eastAsia="zh-CN"/>
        </w:rPr>
        <w:t xml:space="preserve"> </w:t>
      </w:r>
      <w:r w:rsidRPr="00526FC9">
        <w:rPr>
          <w:rFonts w:ascii="Book Antiqua" w:hAnsi="Book Antiqua" w:cs="Calibri"/>
          <w:bCs/>
        </w:rPr>
        <w:t xml:space="preserve">437) patients treated with preoperative </w:t>
      </w:r>
      <w:r w:rsidR="009668BD" w:rsidRPr="00526FC9">
        <w:rPr>
          <w:rFonts w:ascii="Book Antiqua" w:hAnsi="Book Antiqua" w:cs="Calibri"/>
          <w:bCs/>
        </w:rPr>
        <w:t>chemoradiotherapy</w:t>
      </w:r>
      <w:r w:rsidRPr="00526FC9">
        <w:rPr>
          <w:rFonts w:ascii="Book Antiqua" w:hAnsi="Book Antiqua" w:cs="Calibri"/>
          <w:bCs/>
        </w:rPr>
        <w:t xml:space="preserve"> were randomised into observation and treatment arms, which consisted of 5-FU plus </w:t>
      </w:r>
      <w:proofErr w:type="spellStart"/>
      <w:r w:rsidRPr="00526FC9">
        <w:rPr>
          <w:rFonts w:ascii="Book Antiqua" w:hAnsi="Book Antiqua" w:cs="Calibri"/>
          <w:bCs/>
        </w:rPr>
        <w:t>leucovorin</w:t>
      </w:r>
      <w:proofErr w:type="spellEnd"/>
      <w:r w:rsidRPr="00526FC9">
        <w:rPr>
          <w:rFonts w:ascii="Book Antiqua" w:hAnsi="Book Antiqua" w:cs="Calibri"/>
          <w:bCs/>
        </w:rPr>
        <w:t xml:space="preserve"> or </w:t>
      </w:r>
      <w:proofErr w:type="spellStart"/>
      <w:r w:rsidRPr="00526FC9">
        <w:rPr>
          <w:rFonts w:ascii="Book Antiqua" w:hAnsi="Book Antiqua" w:cs="Calibri"/>
          <w:bCs/>
        </w:rPr>
        <w:t>capecitabine</w:t>
      </w:r>
      <w:proofErr w:type="spellEnd"/>
      <w:r w:rsidRPr="00526FC9">
        <w:rPr>
          <w:rFonts w:ascii="Book Antiqua" w:hAnsi="Book Antiqua" w:cs="Calibri"/>
          <w:bCs/>
        </w:rPr>
        <w:t xml:space="preserve"> regimes</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"10.1093/annonc/mdu560", "PMID" : "25480874", "abstract" : "Background The discussion on the role of adjuvant chemotherapy for rectal cancer patients treated according to current guidelines is still ongoing. A multicentre, randomised phase III trial, PROCTOR-SCRIPT, was conducted to compare adjuvant chemotherapy with observation for rectal cancer patients treated with preoperative (chemo)radiotherapy and total mesorectal excision.Patients and Methods The PROCTOR-SCRIPT trial recruited patients from 52 hospitals. Patients with histologically proven stage II or III rectal adenocarcinoma were randomly assigned (1:1) to observation or adjuvant chemotherapy after preoperative (chemo)radiotherapy and total mesorectal excision. Radiotherapy consisted of 5x5 Gy. Chemoradiotherapy consisted of 25x1.8-2 Gy combined with 5-FU based chemotherapy. Adjuvant chemotherapy consisted of 5-FU/LV (PROCTOR), or eight courses capecitabine (SCRIPT). Randomisation was based on permuted blocks of six, stratified according to centre, residual tumour, time between last irradiation and surgery, and preoperative treatment. The primary end-point was overall survival.Results Of 470 enrolled patients, 437 were eligible. The trial closed prematurely because of slow patient accrual. Patients were randomly assigned to observation (n=221) or adjuvant chemotherapy (n=216). After a median follow-up of 5.0 years, five-year overall survival was 79.2% in the observation group and 80.4% in the chemotherapy group (HR 0.93, 95% CI 0.62-1.39; p=0.73). The hazard ratio for disease-free survival was 0.80 (95% CI 0.60-1.07; p=0.13). Five-year cumulative incidence for locoregional recurrences was 7.8% in both groups. Five-year cumulative incidence for distant recurrences was 38.5% and 34.7%, respectively (p=0.39).Conclusion The PROCTOR-SCRIPT trial could not demonstrate a significant benefit of adjuvant chemotherapy with fluoropyrimidine monotherapy after preoperative (chemo)radiotherapy and total mesorectal excision on overall survival, disease-free survival, and recurrence rate. However, this trial did not complete planned accrual.", "author" : [ { "dropping-particle" : "", "family" : "Breugom", "given" : "A J", "non-dropping-particle" : "", "parse-names" : false, "suffix" : "" }, { "dropping-particle" : "", "family" : "Gijn", "given" : "W", "non-dropping-particle" : "van", "parse-names" : false, "suffix" : "" }, { "dropping-particle" : "", "family" : "Muller", "given" : "E W", "non-dropping-particle" : "", "parse-names" : false, "suffix" : "" }, { "dropping-particle" : "", "family" : "Berglund", "given" : "\u00c5", "non-dropping-particle" : "", "parse-names" : false, "suffix" : "" }, { "dropping-particle" : "", "family" : "Broek", "given" : "C B M", "non-dropping-particle" : "van den", "parse-names" : false, "suffix" : "" }, { "dropping-particle" : "", "family" : "Fokstuen", "given" : "T", "non-dropping-particle" : "", "parse-names" : false, "suffix" : "" }, { "dropping-particle" : "", "family" : "Gelderblom", "given" : "H", "non-dropping-particle" : "", "parse-names" : false, "suffix" : "" }, { "dropping-particle" : "", "family" : "Kapiteijn", "given" : "E", "non-dropping-particle" : "", "parse-names" : false, "suffix" : "" }, { "dropping-particle" : "", "family" : "Leer", "given" : "J W H", "non-dropping-particle" : "", "parse-names" : false, "suffix" : "" }, { "dropping-particle" : "", "family" : "Marijnen", "given" : "C A M", "non-dropping-particle" : "", "parse-names" : false, "suffix" : "" }, { "dropping-particle" : "", "family" : "Martijn", "given" : "H", "non-dropping-particle" : "", "parse-names" : false, "suffix" : "" }, { "dropping-particle" : "", "family" : "Meershoek-Klein Kranenbarg", "given" : "E", "non-dropping-particle" : "", "parse-names" : false, "suffix" : "" }, { "dropping-particle" : "", "family" : "Nagtegaal", "given" : "I D", "non-dropping-particle" : "", "parse-names" : false, "suffix" : "" }, { "dropping-particle" : "", "family" : "P\u00e5hlman", "given" : "L", "non-dropping-particle" : "", "parse-names" : false, "suffix" : "" }, { "dropping-particle" : "", "family" : "Punt", "given" : "C J A", "non-dropping-particle" : "", "parse-names" : false, "suffix" : "" }, { "dropping-particle" : "", "family" : "Putter", "given" : "H", "non-dropping-particle" : "", "parse-names" : false, "suffix" : "" }, { "dropping-particle" : "", "family" : "Roodvoets", "given" : "A G H", "non-dropping-particle" : "", "parse-names" : false, "suffix" : "" }, { "dropping-particle" : "", "family" : "Rutten", "given" : "H J T", "non-dropping-particle" : "", "parse-names" : false, "suffix" : "" }, { "dropping-particle" : "", "family" : "Steup", "given" : "W H", "non-dropping-particle" : "", "parse-names" : false, "suffix" : "" }, { "dropping-particle" : "", "family" : "Glimelius", "given" : "B", "non-dropping-particle" : "", "parse-names" : false, "suffix" : "" }, { "dropping-particle" : "", "family" : "Velde", "given" : "C J H", "non-dropping-particle" : "van de", "parse-names" : false, "suffix" : "" } ], "container-title" : "Annals of Oncology", "id" : "ITEM-1", "issued" : { "date-parts" : [ [ "2014", "12", "5" ] ] }, "note" : "10.1093/annonc/mdu560", "title" : "Adjuvant chemotherapy for rectal cancer patients treated with preoperative (chemo)radiotherapy and total mesorectal excision: a Dutch Colorectal Cancer Group (DCCG) randomised phase III trial", "type" : "article-journal" }, "uris" : [ "http://www.mendeley.com/documents/?uuid=2e62407d-21b1-4fdc-a5df-18058cb4b7a0" ] } ], "mendeley" : { "formattedCitation" : "&lt;sup&gt;[34]&lt;/sup&gt;", "plainTextFormattedCitation" : "[34]", "previouslyFormattedCitation" : "&lt;sup&gt;[34]&lt;/sup&gt;"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[34]</w:t>
      </w:r>
      <w:r w:rsidRPr="00526FC9">
        <w:rPr>
          <w:rFonts w:ascii="Book Antiqua" w:hAnsi="Book Antiqua" w:cs="Calibri"/>
          <w:bCs/>
        </w:rPr>
        <w:fldChar w:fldCharType="end"/>
      </w:r>
      <w:r w:rsidRPr="00526FC9">
        <w:rPr>
          <w:rFonts w:ascii="Book Antiqua" w:hAnsi="Book Antiqua" w:cs="Calibri"/>
          <w:bCs/>
        </w:rPr>
        <w:t xml:space="preserve">. The trial was stopped prematurely due to slow accrual and showed no benefit of postoperative chemotherapy in terms of overall survival. Another trial (CHRONICLE, </w:t>
      </w:r>
      <w:r w:rsidRPr="005B7FE8">
        <w:rPr>
          <w:rFonts w:ascii="Book Antiqua" w:hAnsi="Book Antiqua" w:cs="Calibri"/>
          <w:bCs/>
          <w:i/>
        </w:rPr>
        <w:t>n</w:t>
      </w:r>
      <w:r w:rsidR="005B7FE8">
        <w:rPr>
          <w:rFonts w:ascii="Book Antiqua" w:eastAsia="宋体" w:hAnsi="Book Antiqua" w:cs="Calibri" w:hint="eastAsia"/>
          <w:bCs/>
          <w:lang w:eastAsia="zh-CN"/>
        </w:rPr>
        <w:t xml:space="preserve"> </w:t>
      </w:r>
      <w:r w:rsidRPr="00526FC9">
        <w:rPr>
          <w:rFonts w:ascii="Book Antiqua" w:hAnsi="Book Antiqua" w:cs="Calibri"/>
          <w:bCs/>
        </w:rPr>
        <w:t>=</w:t>
      </w:r>
      <w:r w:rsidR="005B7FE8">
        <w:rPr>
          <w:rFonts w:ascii="Book Antiqua" w:eastAsia="宋体" w:hAnsi="Book Antiqua" w:cs="Calibri" w:hint="eastAsia"/>
          <w:bCs/>
          <w:lang w:eastAsia="zh-CN"/>
        </w:rPr>
        <w:t xml:space="preserve"> </w:t>
      </w:r>
      <w:r w:rsidRPr="00526FC9">
        <w:rPr>
          <w:rFonts w:ascii="Book Antiqua" w:hAnsi="Book Antiqua" w:cs="Calibri"/>
          <w:bCs/>
        </w:rPr>
        <w:t>112), which was</w:t>
      </w:r>
      <w:r w:rsidR="007B3348" w:rsidRPr="00526FC9">
        <w:rPr>
          <w:rFonts w:ascii="Book Antiqua" w:hAnsi="Book Antiqua" w:cs="Calibri"/>
          <w:bCs/>
        </w:rPr>
        <w:t xml:space="preserve"> also</w:t>
      </w:r>
      <w:r w:rsidRPr="00526FC9">
        <w:rPr>
          <w:rFonts w:ascii="Book Antiqua" w:hAnsi="Book Antiqua" w:cs="Calibri"/>
          <w:bCs/>
        </w:rPr>
        <w:t xml:space="preserve"> terminated early due to slow accrual, found no survival advantage in patients treated postoperatively with </w:t>
      </w:r>
      <w:proofErr w:type="spellStart"/>
      <w:r w:rsidRPr="00526FC9">
        <w:rPr>
          <w:rFonts w:ascii="Book Antiqua" w:hAnsi="Book Antiqua" w:cs="Calibri"/>
          <w:bCs/>
        </w:rPr>
        <w:t>capecitabine</w:t>
      </w:r>
      <w:proofErr w:type="spellEnd"/>
      <w:r w:rsidRPr="00526FC9">
        <w:rPr>
          <w:rFonts w:ascii="Book Antiqua" w:hAnsi="Book Antiqua" w:cs="Calibri"/>
          <w:bCs/>
        </w:rPr>
        <w:t xml:space="preserve"> and </w:t>
      </w:r>
      <w:proofErr w:type="spellStart"/>
      <w:r w:rsidRPr="00526FC9">
        <w:rPr>
          <w:rFonts w:ascii="Book Antiqua" w:hAnsi="Book Antiqua" w:cs="Calibri"/>
          <w:bCs/>
        </w:rPr>
        <w:t>oxaloplatin</w:t>
      </w:r>
      <w:proofErr w:type="spellEnd"/>
      <w:r w:rsidRPr="00526FC9">
        <w:rPr>
          <w:rFonts w:ascii="Book Antiqua" w:hAnsi="Book Antiqua" w:cs="Calibri"/>
          <w:bCs/>
        </w:rPr>
        <w:t xml:space="preserve"> (XELOX)</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"10.1093/annonc/mdu147", "ISSN" : "15698041", "PMID" : "24718885", "abstract" : "BACKGROUND: In stage III colon cancer oxaliplatin/5FU-based adjuvant chemotherapy (FOLFOX) improves disease-free survival (DFS) and overall survival (OS). In rectal adenocarcinoma following neoadjuvant chemoradiation (CRT), we examined the benefit of postoperative adjuvant capecitabine and oxaliplatin (XELOX) chemotherapy. METHODS: Eligible patients were randomly assigned following fluoropyrimidine-based CRT and curative resection to observation or 6 cycles of XELOX. The primary endpoint was DFS; secondary endpoints were acute toxicity and OS. 390 patients were required in each arm, to detect an improvement in 3-year DFS from 40% to 50.5%, with 85% power and two-sided 5% significance level. RESULTS: The study closed prematurely in 2008 because of poor accrual. Only 113 patients were randomly assigned to either observation (n=59) or XELOX (n=54). Compliance was poor, 93% allocated chemotherapy started and 48% completed 6 cycles. Protocolised dose reductions in XELOX were 39%, and levels of G3/G4 toxicity 40%. After a median follow-up of 44.8 months, 16 patients (27%) in the observation arm had relapsed or died compared with 12 patients (22%) in XELOX. The 3-year DFS rate was 78% with XELOX and 71% with observation (hazard ratio [HR] for DFS=0.80; 95% CI: 0.38-1.69; p=0.56). The 3-year OS for XELOX and observation were 89% and 88% respectively (HR for OS=1.18; 95% CI: 0.43-3.26; p=0.75). CONCLUSIONS: The observed improvement in DFS for adjuvant XELOX and similar OS were not statistically significant, as expected given the small number of patients and consequent low power. Our findings support the need for trials that test the role of neoadjuvant chemotherapy.", "author" : [ { "dropping-particle" : "", "family" : "Glynne-Jones", "given" : "Robert", "non-dropping-particle" : "", "parse-names" : false, "suffix" : "" }, { "dropping-particle" : "", "family" : "Counsell", "given" : "N.", "non-dropping-particle" : "", "parse-names" : false, "suffix" : "" }, { "dropping-particle" : "", "family" : "Quirke", "given" : "P.", "non-dropping-particle" : "", "parse-names" : false, "suffix" : "" }, { "dropping-particle" : "", "family" : "Mortensen", "given" : "N.", "non-dropping-particle" : "", "parse-names" : false, "suffix" : "" }, { "dropping-particle" : "", "family" : "Maraveyas", "given" : "a.", "non-dropping-particle" : "", "parse-names" : false, "suffix" : "" }, { "dropping-particle" : "", "family" : "Meadows", "given" : "H. M.", "non-dropping-particle" : "", "parse-names" : false, "suffix" : "" }, { "dropping-particle" : "", "family" : "Ledermann", "given" : "J.", "non-dropping-particle" : "", "parse-names" : false, "suffix" : "" }, { "dropping-particle" : "", "family" : "Sebag-Montefiore", "given" : "D.", "non-dropping-particle" : "", "parse-names" : false, "suffix" : "" } ], "container-title" : "Annals of Oncology", "id" : "ITEM-1", "issue" : "April", "issued" : { "date-parts" : [ [ "2014" ] ] }, "page" : "1356-1362", "title" : "Chronicle: Results of a randomised phase III trial in locally advanced rectal cancer after neoadjuvant chemoradiation randomising postoperative adjuvant capecitabine plus oxaliplatin (XELOX) versus control", "type" : "article-journal", "volume" : "25" }, "uris" : [ "http://www.mendeley.com/documents/?uuid=ea4cf8b7-77b9-42bd-b945-77399eeeb808" ] } ], "mendeley" : { "formattedCitation" : "&lt;sup&gt;[32]&lt;/sup&gt;", "plainTextFormattedCitation" : "[32]", "previouslyFormattedCitation" : "&lt;sup&gt;[32]&lt;/sup&gt;"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[32]</w:t>
      </w:r>
      <w:r w:rsidRPr="00526FC9">
        <w:rPr>
          <w:rFonts w:ascii="Book Antiqua" w:hAnsi="Book Antiqua" w:cs="Calibri"/>
          <w:bCs/>
        </w:rPr>
        <w:fldChar w:fldCharType="end"/>
      </w:r>
      <w:r w:rsidRPr="00526FC9">
        <w:rPr>
          <w:rFonts w:ascii="Book Antiqua" w:hAnsi="Book Antiqua" w:cs="Calibri"/>
          <w:bCs/>
        </w:rPr>
        <w:t>. QUASAR trial was the only study to show borderline significant benefit of adjuvant chemotherapy after preoperative radiotherapy, however only 21% of patients with rectal cancer or both (rectal/colon) had radiotherapy</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"10.1016/S0140-6736(07)61866-2", "ISBN" : "01406736 (ISSN)", "ISSN" : "1474-547X", "PMID" : "18083404", "abstract" : "BACKGROUND: The aim of the QUASAR trial was to determine the size and duration of any survival benefit from adjuvant chemotherapy for patients with colorectal cancer at low risk of recurrence, for whom the indication for such treatment is unclear. METHODS: After apparently curative resections of colon or rectal cancer, 3239 patients (2963 [91%] with stage II [node negative] disease, 2291 [71%] with colon cancer, median age 63 [IQR 56-68] years) enrolled between May, 1994, and December, 2003, from 150 centres in 19 countries were randomly assigned to receive chemotherapy with fluorouracil and folinic acid (n=1622) or to observation (with chemotherapy considered on recurrence; n=1617). Chemotherapy was delivered as six 5-day courses every 4 weeks or as 30 once-weekly courses of intravenous fluorouracil (370 mg/m2) with high-dose (175 mg) L-folinic acid or low-dose (25 mg) L-folinic acid. Until 1997, levamisole (12 courses of 450 mg over 3 days repeated every 2 weeks) or placebo was added. After 1997, patients who were assigned to receive chemotherapy were given fluorouracil and low-dose folinic acid only. The primary outcome was all-cause mortality. Analyses were done by intention to treat. This trial is registered with the International Clinical Trial Registry, number ISRCTN82375386. FINDINGS: At the time of analysis, 61 (3.8%) patients in the chemotherapy group and 50 (3.1%) in the observation group had missing follow-up. After a median follow-up of 5.5 (range 0-10.6) years, there were 311 deaths in the chemotherapy group and 370 in the observation group; the relative risk of death from any cause with chemotherapy versus observation alone was 0.82 (95% CI 0.70-0.95; p=0.008). There were 293 recurrences in the chemotherapy group and 359 in the observation group; the relative risk of recurrence with chemotherapy versus observation alone was 0.78 (0.67-0.91; p=0.001). Treatment efficacy did not differ significantly by tumour site, stage, sex, age, or chemotherapy schedule. Eight (0.5%) patients in the chemotherapy group and four (0.25%) in the observation group died from non-colorectal cancer causes within 30 weeks of randomisation; only one of these deaths was deemed to be possibly chemotherapy related. INTERPRETATION: Chemotherapy with fluorouracil and folinic acid could improve survival of patients with stage II colorectal cancer, although the absolute improvements are small: assuming 5-year mortality without chemotherapy is 20%, the relative risk of de\u2026", "author" : [ { "dropping-particle" : "", "family" : "Gray", "given" : "Richard", "non-dropping-particle" : "", "parse-names" : false, "suffix" : "" }, { "dropping-particle" : "", "family" : "Barnwell", "given" : "Jennifer", "non-dropping-particle" : "", "parse-names" : false, "suffix" : "" }, { "dropping-particle" : "", "family" : "McConkey", "given" : "Christopher", "non-dropping-particle" : "", "parse-names" : false, "suffix" : "" }, { "dropping-particle" : "", "family" : "Hills", "given" : "Robert K", "non-dropping-particle" : "", "parse-names" : false, "suffix" : "" }, { "dropping-particle" : "", "family" : "Williams", "given" : "Norman S", "non-dropping-particle" : "", "parse-names" : false, "suffix" : "" }, { "dropping-particle" : "", "family" : "Kerr", "given" : "David J", "non-dropping-particle" : "", "parse-names" : false, "suffix" : "" } ], "container-title" : "Lancet", "id" : "ITEM-1", "issued" : { "date-parts" : [ [ "2007" ] ] }, "page" : "2020-2029", "title" : "Adjuvant chemotherapy versus observation in patients with colorectal cancer: a randomised study.", "type" : "article-journal", "volume" : "370" }, "uris" : [ "http://www.mendeley.com/documents/?uuid=2bb30dac-9cd8-4313-a6af-43cf8069c65b" ] } ], "mendeley" : { "formattedCitation" : "&lt;sup&gt;[12]&lt;/sup&gt;", "plainTextFormattedCitation" : "[12]", "previouslyFormattedCitation" : "&lt;sup&gt;[12]&lt;/sup&gt;"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[12]</w:t>
      </w:r>
      <w:r w:rsidRPr="00526FC9">
        <w:rPr>
          <w:rFonts w:ascii="Book Antiqua" w:hAnsi="Book Antiqua" w:cs="Calibri"/>
          <w:bCs/>
        </w:rPr>
        <w:fldChar w:fldCharType="end"/>
      </w:r>
      <w:r w:rsidRPr="00526FC9">
        <w:rPr>
          <w:rFonts w:ascii="Book Antiqua" w:hAnsi="Book Antiqua" w:cs="Calibri"/>
          <w:bCs/>
        </w:rPr>
        <w:t xml:space="preserve">. </w:t>
      </w:r>
    </w:p>
    <w:p w14:paraId="01E32893" w14:textId="0724DDEA" w:rsidR="00CD16CA" w:rsidRPr="00526FC9" w:rsidRDefault="00CD16CA" w:rsidP="005B7FE8">
      <w:pPr>
        <w:spacing w:line="360" w:lineRule="auto"/>
        <w:ind w:firstLineChars="100" w:firstLine="240"/>
        <w:jc w:val="both"/>
        <w:rPr>
          <w:rFonts w:ascii="Book Antiqua" w:hAnsi="Book Antiqua" w:cs="Times"/>
        </w:rPr>
      </w:pPr>
      <w:r w:rsidRPr="00526FC9">
        <w:rPr>
          <w:rFonts w:ascii="Book Antiqua" w:hAnsi="Book Antiqua" w:cs="Calibri"/>
          <w:bCs/>
        </w:rPr>
        <w:t xml:space="preserve">In all of the studies above, adjuvant chemotherapy was associated with </w:t>
      </w:r>
      <w:r w:rsidR="007B3348" w:rsidRPr="00526FC9">
        <w:rPr>
          <w:rFonts w:ascii="Book Antiqua" w:hAnsi="Book Antiqua" w:cs="Calibri"/>
          <w:bCs/>
        </w:rPr>
        <w:t xml:space="preserve">only </w:t>
      </w:r>
      <w:r w:rsidRPr="00526FC9">
        <w:rPr>
          <w:rFonts w:ascii="Book Antiqua" w:hAnsi="Book Antiqua" w:cs="Calibri"/>
          <w:bCs/>
        </w:rPr>
        <w:t>marginal benefit, which was not statistically sig</w:t>
      </w:r>
      <w:r w:rsidR="007B3348" w:rsidRPr="00526FC9">
        <w:rPr>
          <w:rFonts w:ascii="Book Antiqua" w:hAnsi="Book Antiqua" w:cs="Calibri"/>
          <w:bCs/>
        </w:rPr>
        <w:t>nificant. None of the trials were</w:t>
      </w:r>
      <w:r w:rsidRPr="00526FC9">
        <w:rPr>
          <w:rFonts w:ascii="Book Antiqua" w:hAnsi="Book Antiqua" w:cs="Calibri"/>
          <w:bCs/>
        </w:rPr>
        <w:t xml:space="preserve"> large enough to detect a 5% difference in 5-year survival, hence the likelihood of type II error was high</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"10.1093/annonc/mdq054", "ISBN" : "1569-8041 (Electronic) 0923-7534 (Linking)", "ISSN" : "09237534", "PMID" : "20231300", "abstract" : "The results of the recently published large European randomised study in rectal cancer (European Organisation for Research and Treatment of Cancer 22921 trial) do not support current guidelines recommending postoperative chemotherapy for patients who have previously undergone preoperative radiochemotherapy or radiotherapy [radio(chemo)therapy]. To evaluate this discrepancy further, a systematic review of relevant randomised trials was undertaken. Materials and methods: A systematic literature search was carried out in order to identify randomised studies exploring adjuvant chemotherapy against observation in patients with rectal cancer previously treated with preoperative radio(chemo)therapy.", "author" : [ { "dropping-particle" : "", "family" : "Bujko", "given" : "K.", "non-dropping-particle" : "", "parse-names" : false, "suffix" : "" }, { "dropping-particle" : "", "family" : "Glynne-Jones", "given" : "R.", "non-dropping-particle" : "", "parse-names" : false, "suffix" : "" }, { "dropping-particle" : "", "family" : "Bujko", "given" : "M.", "non-dropping-particle" : "", "parse-names" : false, "suffix" : "" } ], "container-title" : "Annals of Oncology", "id" : "ITEM-1", "issue" : "March", "issued" : { "date-parts" : [ [ "2010" ] ] }, "page" : "1743-1750", "title" : "Does adjuvant fluoropyrimidine-based chemotherapy provide a benefit for patients with resected rectal cancer who have already received neoadjuvant radiochemotherapy? A systematic review of randomised trials", "type" : "article-journal", "volume" : "21" }, "uris" : [ "http://www.mendeley.com/documents/?uuid=1ae7a5c2-98ac-461d-a6dd-f334e231f9b2" ] } ], "mendeley" : { "formattedCitation" : "&lt;sup&gt;[35]&lt;/sup&gt;", "plainTextFormattedCitation" : "[35]", "previouslyFormattedCitation" : "&lt;sup&gt;[35]&lt;/sup&gt;"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[35]</w:t>
      </w:r>
      <w:r w:rsidRPr="00526FC9">
        <w:rPr>
          <w:rFonts w:ascii="Book Antiqua" w:hAnsi="Book Antiqua" w:cs="Calibri"/>
          <w:bCs/>
        </w:rPr>
        <w:fldChar w:fldCharType="end"/>
      </w:r>
      <w:r w:rsidRPr="00526FC9">
        <w:rPr>
          <w:rFonts w:ascii="Book Antiqua" w:hAnsi="Book Antiqua" w:cs="Calibri"/>
          <w:bCs/>
        </w:rPr>
        <w:t xml:space="preserve">. As a result, </w:t>
      </w:r>
      <w:proofErr w:type="spellStart"/>
      <w:r w:rsidRPr="00526FC9">
        <w:rPr>
          <w:rFonts w:ascii="Book Antiqua" w:hAnsi="Book Antiqua" w:cs="Calibri"/>
          <w:bCs/>
        </w:rPr>
        <w:t>Breugom</w:t>
      </w:r>
      <w:proofErr w:type="spellEnd"/>
      <w:r w:rsidRPr="00526FC9">
        <w:rPr>
          <w:rFonts w:ascii="Book Antiqua" w:hAnsi="Book Antiqua" w:cs="Calibri"/>
          <w:bCs/>
        </w:rPr>
        <w:t xml:space="preserve"> and colleagues performed a meta-analysis of available studies using patient-level data</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"10.1016/S1470-2045(14)71199-4", "ISSN" : "14702045", "PMID" : "25589192", "author" : [ { "dropping-particle" : "", "family" : "Breugom", "given" : "Anne J", "non-dropping-particle" : "", "parse-names" : false, "suffix" : "" }, { "dropping-particle" : "", "family" : "Swets", "given" : "Marloes", "non-dropping-particle" : "", "parse-names" : false, "suffix" : "" }, { "dropping-particle" : "", "family" : "Bosset", "given" : "Jean-Fran\u00e7ois", "non-dropping-particle" : "", "parse-names" : false, "suffix" : "" }, { "dropping-particle" : "", "family" : "Collette", "given" : "Laurence", "non-dropping-particle" : "", "parse-names" : false, "suffix" : "" }, { "dropping-particle" : "", "family" : "Sainato", "given" : "Aldo", "non-dropping-particle" : "", "parse-names" : false, "suffix" : "" }, { "dropping-particle" : "", "family" : "Cionini", "given" : "Luca", "non-dropping-particle" : "", "parse-names" : false, "suffix" : "" }, { "dropping-particle" : "", "family" : "Glynne-Jones", "given" : "Rob", "non-dropping-particle" : "", "parse-names" : false, "suffix" : "" }, { "dropping-particle" : "", "family" : "Counsell", "given" : "Nicholas", "non-dropping-particle" : "", "parse-names" : false, "suffix" : "" }, { "dropping-particle" : "", "family" : "Bastiaannet", "given" : "Esther", "non-dropping-particle" : "", "parse-names" : false, "suffix" : "" }, { "dropping-particle" : "", "family" : "Broek", "given" : "Colette B M", "non-dropping-particle" : "van den", "parse-names" : false, "suffix" : "" }, { "dropping-particle" : "", "family" : "Liefers", "given" : "Gerrit-Jan", "non-dropping-particle" : "", "parse-names" : false, "suffix" : "" }, { "dropping-particle" : "", "family" : "Putter", "given" : "Hein", "non-dropping-particle" : "", "parse-names" : false, "suffix" : "" }, { "dropping-particle" : "", "family" : "Velde", "given" : "Cornelis J H", "non-dropping-particle" : "van de", "parse-names" : false, "suffix" : "" } ], "container-title" : "The Lancet Oncology", "id" : "ITEM-1", "issue" : "February", "issued" : { "date-parts" : [ [ "2015" ] ] }, "page" : "200-207", "title" : "Adjuvant chemotherapy after preoperative (chemo)radiotherapy and surgery for patients with rectal cancer: a systematic review and meta-analysis of individual patient data", "type" : "article-journal", "volume" : "16" }, "uris" : [ "http://www.mendeley.com/documents/?uuid=5beeb95c-85db-47a3-8dbe-e886a072f3f4" ] } ], "mendeley" : { "formattedCitation" : "&lt;sup&gt;[36]&lt;/sup&gt;", "plainTextFormattedCitation" : "[36]", "previouslyFormattedCitation" : "&lt;sup&gt;[36]&lt;/sup&gt;"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[36]</w:t>
      </w:r>
      <w:r w:rsidRPr="00526FC9">
        <w:rPr>
          <w:rFonts w:ascii="Book Antiqua" w:hAnsi="Book Antiqua" w:cs="Calibri"/>
          <w:bCs/>
        </w:rPr>
        <w:fldChar w:fldCharType="end"/>
      </w:r>
      <w:r w:rsidRPr="00526FC9">
        <w:rPr>
          <w:rFonts w:ascii="Book Antiqua" w:hAnsi="Book Antiqua" w:cs="Calibri"/>
          <w:bCs/>
        </w:rPr>
        <w:t xml:space="preserve">. </w:t>
      </w:r>
      <w:r w:rsidR="005B7FE8">
        <w:rPr>
          <w:rFonts w:ascii="Book Antiqua" w:eastAsia="宋体" w:hAnsi="Book Antiqua" w:cs="Calibri" w:hint="eastAsia"/>
          <w:bCs/>
          <w:lang w:eastAsia="zh-CN"/>
        </w:rPr>
        <w:t xml:space="preserve">  </w:t>
      </w:r>
      <w:r w:rsidRPr="00526FC9">
        <w:rPr>
          <w:rFonts w:ascii="Book Antiqua" w:hAnsi="Book Antiqua" w:cs="Calibri"/>
          <w:bCs/>
        </w:rPr>
        <w:t>Unfortunately, the authors were not able to obtain the data from the QUASAR trial investigators. The analysis of 1196 patients with stage II and III rectal cancer with R0 resection showed no significant effect of adjuvant chemotherapy on overall survival, disease-free survival and distant metastases. In subgroup analysis, patients with tumours located 10</w:t>
      </w:r>
      <w:r w:rsidR="005B7FE8">
        <w:rPr>
          <w:rFonts w:ascii="Book Antiqua" w:eastAsia="宋体" w:hAnsi="Book Antiqua" w:cs="Calibri" w:hint="eastAsia"/>
          <w:bCs/>
          <w:lang w:eastAsia="zh-CN"/>
        </w:rPr>
        <w:t>-</w:t>
      </w:r>
      <w:r w:rsidRPr="00526FC9">
        <w:rPr>
          <w:rFonts w:ascii="Book Antiqua" w:hAnsi="Book Antiqua" w:cs="Calibri"/>
          <w:bCs/>
        </w:rPr>
        <w:t xml:space="preserve">15 cm from the anal verge seemed to benefit from adjuvant chemotherapy as disease-free survival was significantly prolonged </w:t>
      </w:r>
      <w:r w:rsidRPr="00526FC9">
        <w:rPr>
          <w:rFonts w:ascii="Book Antiqua" w:hAnsi="Book Antiqua" w:cs="Times"/>
        </w:rPr>
        <w:t>(HR 0</w:t>
      </w:r>
      <w:r w:rsidR="005B7FE8">
        <w:rPr>
          <w:rFonts w:ascii="Book Antiqua" w:eastAsia="宋体" w:hAnsi="Book Antiqua" w:cs="Times" w:hint="eastAsia"/>
          <w:lang w:eastAsia="zh-CN"/>
        </w:rPr>
        <w:t>.</w:t>
      </w:r>
      <w:r w:rsidRPr="00526FC9">
        <w:rPr>
          <w:rFonts w:ascii="Book Antiqua" w:hAnsi="Book Antiqua" w:cs="Times"/>
        </w:rPr>
        <w:t>59, 95%CI</w:t>
      </w:r>
      <w:r w:rsidR="005B7FE8">
        <w:rPr>
          <w:rFonts w:ascii="Book Antiqua" w:eastAsia="宋体" w:hAnsi="Book Antiqua" w:cs="Times" w:hint="eastAsia"/>
          <w:lang w:eastAsia="zh-CN"/>
        </w:rPr>
        <w:t>:</w:t>
      </w:r>
      <w:r w:rsidRPr="00526FC9">
        <w:rPr>
          <w:rFonts w:ascii="Book Antiqua" w:hAnsi="Book Antiqua" w:cs="Times"/>
        </w:rPr>
        <w:t xml:space="preserve"> 0</w:t>
      </w:r>
      <w:r w:rsidR="005B7FE8">
        <w:rPr>
          <w:rFonts w:ascii="Book Antiqua" w:eastAsia="宋体" w:hAnsi="Book Antiqua" w:cs="Times" w:hint="eastAsia"/>
          <w:lang w:eastAsia="zh-CN"/>
        </w:rPr>
        <w:t>.</w:t>
      </w:r>
      <w:r w:rsidRPr="00526FC9">
        <w:rPr>
          <w:rFonts w:ascii="Book Antiqua" w:hAnsi="Book Antiqua" w:cs="Times"/>
        </w:rPr>
        <w:t>40–0</w:t>
      </w:r>
      <w:r w:rsidR="005B7FE8">
        <w:rPr>
          <w:rFonts w:ascii="Book Antiqua" w:eastAsia="宋体" w:hAnsi="Book Antiqua" w:cs="Times" w:hint="eastAsia"/>
          <w:lang w:eastAsia="zh-CN"/>
        </w:rPr>
        <w:t>.</w:t>
      </w:r>
      <w:r w:rsidRPr="00526FC9">
        <w:rPr>
          <w:rFonts w:ascii="Book Antiqua" w:hAnsi="Book Antiqua" w:cs="Times"/>
        </w:rPr>
        <w:t xml:space="preserve">85, </w:t>
      </w:r>
      <w:r w:rsidR="005B7FE8" w:rsidRPr="005B7FE8">
        <w:rPr>
          <w:rFonts w:ascii="Book Antiqua" w:hAnsi="Book Antiqua" w:cs="Times"/>
          <w:i/>
        </w:rPr>
        <w:t>P</w:t>
      </w:r>
      <w:r w:rsidR="005B7FE8">
        <w:rPr>
          <w:rFonts w:ascii="Book Antiqua" w:eastAsia="宋体" w:hAnsi="Book Antiqua" w:cs="Times" w:hint="eastAsia"/>
          <w:lang w:eastAsia="zh-CN"/>
        </w:rPr>
        <w:t xml:space="preserve"> </w:t>
      </w:r>
      <w:r w:rsidRPr="00526FC9">
        <w:rPr>
          <w:rFonts w:ascii="Book Antiqua" w:hAnsi="Book Antiqua" w:cs="Times"/>
        </w:rPr>
        <w:t>=</w:t>
      </w:r>
      <w:r w:rsidR="005B7FE8">
        <w:rPr>
          <w:rFonts w:ascii="Book Antiqua" w:eastAsia="宋体" w:hAnsi="Book Antiqua" w:cs="Times" w:hint="eastAsia"/>
          <w:lang w:eastAsia="zh-CN"/>
        </w:rPr>
        <w:t xml:space="preserve"> </w:t>
      </w:r>
      <w:r w:rsidRPr="00526FC9">
        <w:rPr>
          <w:rFonts w:ascii="Book Antiqua" w:hAnsi="Book Antiqua" w:cs="Times"/>
        </w:rPr>
        <w:t>0</w:t>
      </w:r>
      <w:r w:rsidR="005B7FE8">
        <w:rPr>
          <w:rFonts w:ascii="Book Antiqua" w:eastAsia="宋体" w:hAnsi="Book Antiqua" w:cs="Times" w:hint="eastAsia"/>
          <w:lang w:eastAsia="zh-CN"/>
        </w:rPr>
        <w:t>.</w:t>
      </w:r>
      <w:r w:rsidRPr="00526FC9">
        <w:rPr>
          <w:rFonts w:ascii="Book Antiqua" w:hAnsi="Book Antiqua" w:cs="Times"/>
        </w:rPr>
        <w:t xml:space="preserve">005) </w:t>
      </w:r>
      <w:r w:rsidRPr="00526FC9">
        <w:rPr>
          <w:rFonts w:ascii="Book Antiqua" w:hAnsi="Book Antiqua" w:cs="Calibri"/>
          <w:bCs/>
        </w:rPr>
        <w:t>and rates of distant metastases were lower (</w:t>
      </w:r>
      <w:r w:rsidRPr="00526FC9">
        <w:rPr>
          <w:rFonts w:ascii="Book Antiqua" w:hAnsi="Book Antiqua" w:cs="Times"/>
        </w:rPr>
        <w:t>HR 0</w:t>
      </w:r>
      <w:r w:rsidR="005B7FE8">
        <w:rPr>
          <w:rFonts w:ascii="Book Antiqua" w:eastAsia="宋体" w:hAnsi="Book Antiqua" w:cs="Times" w:hint="eastAsia"/>
          <w:lang w:eastAsia="zh-CN"/>
        </w:rPr>
        <w:t>.</w:t>
      </w:r>
      <w:r w:rsidRPr="00526FC9">
        <w:rPr>
          <w:rFonts w:ascii="Book Antiqua" w:hAnsi="Book Antiqua" w:cs="Times"/>
        </w:rPr>
        <w:t>61, 0</w:t>
      </w:r>
      <w:r w:rsidR="005B7FE8">
        <w:rPr>
          <w:rFonts w:ascii="Book Antiqua" w:eastAsia="宋体" w:hAnsi="Book Antiqua" w:cs="Times" w:hint="eastAsia"/>
          <w:lang w:eastAsia="zh-CN"/>
        </w:rPr>
        <w:t>.</w:t>
      </w:r>
      <w:r w:rsidRPr="00526FC9">
        <w:rPr>
          <w:rFonts w:ascii="Book Antiqua" w:hAnsi="Book Antiqua" w:cs="Times"/>
        </w:rPr>
        <w:t>40–0</w:t>
      </w:r>
      <w:r w:rsidR="005B7FE8">
        <w:rPr>
          <w:rFonts w:ascii="Book Antiqua" w:eastAsia="宋体" w:hAnsi="Book Antiqua" w:cs="Times" w:hint="eastAsia"/>
          <w:lang w:eastAsia="zh-CN"/>
        </w:rPr>
        <w:t>.</w:t>
      </w:r>
      <w:r w:rsidRPr="00526FC9">
        <w:rPr>
          <w:rFonts w:ascii="Book Antiqua" w:hAnsi="Book Antiqua" w:cs="Times"/>
        </w:rPr>
        <w:t xml:space="preserve">94; </w:t>
      </w:r>
      <w:r w:rsidR="005B7FE8" w:rsidRPr="005B7FE8">
        <w:rPr>
          <w:rFonts w:ascii="Book Antiqua" w:hAnsi="Book Antiqua" w:cs="Times"/>
          <w:i/>
        </w:rPr>
        <w:t>P</w:t>
      </w:r>
      <w:r w:rsidR="005B7FE8">
        <w:rPr>
          <w:rFonts w:ascii="Book Antiqua" w:eastAsia="宋体" w:hAnsi="Book Antiqua" w:cs="Times" w:hint="eastAsia"/>
          <w:lang w:eastAsia="zh-CN"/>
        </w:rPr>
        <w:t xml:space="preserve"> </w:t>
      </w:r>
      <w:r w:rsidRPr="00526FC9">
        <w:rPr>
          <w:rFonts w:ascii="Book Antiqua" w:hAnsi="Book Antiqua" w:cs="Times"/>
        </w:rPr>
        <w:t>=</w:t>
      </w:r>
      <w:r w:rsidR="005B7FE8">
        <w:rPr>
          <w:rFonts w:ascii="Book Antiqua" w:eastAsia="宋体" w:hAnsi="Book Antiqua" w:cs="Times" w:hint="eastAsia"/>
          <w:lang w:eastAsia="zh-CN"/>
        </w:rPr>
        <w:t xml:space="preserve"> </w:t>
      </w:r>
      <w:r w:rsidRPr="00526FC9">
        <w:rPr>
          <w:rFonts w:ascii="Book Antiqua" w:hAnsi="Book Antiqua" w:cs="Times"/>
        </w:rPr>
        <w:t>0</w:t>
      </w:r>
      <w:r w:rsidR="005B7FE8">
        <w:rPr>
          <w:rFonts w:ascii="Book Antiqua" w:eastAsia="宋体" w:hAnsi="Book Antiqua" w:cs="Times" w:hint="eastAsia"/>
          <w:lang w:eastAsia="zh-CN"/>
        </w:rPr>
        <w:t>.</w:t>
      </w:r>
      <w:r w:rsidRPr="00526FC9">
        <w:rPr>
          <w:rFonts w:ascii="Book Antiqua" w:hAnsi="Book Antiqua" w:cs="Times"/>
        </w:rPr>
        <w:t xml:space="preserve">025). There was no survival difference between stages II and III. </w:t>
      </w:r>
    </w:p>
    <w:p w14:paraId="029837F1" w14:textId="1FAF0FF4" w:rsidR="00CD16CA" w:rsidRPr="00526FC9" w:rsidRDefault="00CD16CA" w:rsidP="005B7FE8">
      <w:pPr>
        <w:spacing w:line="360" w:lineRule="auto"/>
        <w:ind w:firstLineChars="100" w:firstLine="240"/>
        <w:jc w:val="both"/>
        <w:rPr>
          <w:rFonts w:ascii="Book Antiqua" w:hAnsi="Book Antiqua" w:cs="Calibri"/>
          <w:bCs/>
        </w:rPr>
      </w:pPr>
      <w:r w:rsidRPr="00526FC9">
        <w:rPr>
          <w:rFonts w:ascii="Book Antiqua" w:hAnsi="Book Antiqua" w:cs="Calibri"/>
          <w:bCs/>
        </w:rPr>
        <w:t xml:space="preserve">A meta-analysis performed by </w:t>
      </w:r>
      <w:proofErr w:type="spellStart"/>
      <w:r w:rsidRPr="00526FC9">
        <w:rPr>
          <w:rFonts w:ascii="Book Antiqua" w:hAnsi="Book Antiqua" w:cs="Calibri"/>
          <w:bCs/>
        </w:rPr>
        <w:t>Petrelli</w:t>
      </w:r>
      <w:proofErr w:type="spellEnd"/>
      <w:r w:rsidR="005B7FE8">
        <w:rPr>
          <w:rFonts w:ascii="Book Antiqua" w:hAnsi="Book Antiqua" w:cs="Calibri"/>
          <w:bCs/>
        </w:rPr>
        <w:t xml:space="preserve"> </w:t>
      </w:r>
      <w:r w:rsidR="005B7FE8" w:rsidRPr="005B7FE8">
        <w:rPr>
          <w:rFonts w:ascii="Book Antiqua" w:hAnsi="Book Antiqua" w:cs="Calibri"/>
          <w:bCs/>
          <w:i/>
        </w:rPr>
        <w:t>et al</w:t>
      </w:r>
      <w:r w:rsidR="005B7FE8" w:rsidRPr="00526FC9">
        <w:rPr>
          <w:rFonts w:ascii="Book Antiqua" w:hAnsi="Book Antiqua" w:cs="Calibri"/>
          <w:bCs/>
        </w:rPr>
        <w:fldChar w:fldCharType="begin" w:fldLock="1"/>
      </w:r>
      <w:r w:rsidR="005B7FE8" w:rsidRPr="00526FC9">
        <w:rPr>
          <w:rFonts w:ascii="Book Antiqua" w:hAnsi="Book Antiqua" w:cs="Calibri"/>
          <w:bCs/>
        </w:rPr>
        <w:instrText>ADDIN CSL_CITATION { "citationItems" : [ { "id" : "ITEM-1", "itemData" : { "DOI" : "10.1007/s00384-014-2082-9", "ISSN" : "0179-1958", "PMID" : "25433820", "author" : [ { "dropping-particle" : "", "family" : "Petrelli", "given" : "Fausto", "non-dropping-particle" : "", "parse-names" : false, "suffix" : "" }, { "dropping-particle" : "", "family" : "Coinu", "given" : "Andrea", "non-dropping-particle" : "", "parse-names" : false, "suffix" : "" }, { "dropping-particle" : "", "family" : "Lonati", "given" : "Veronica", "non-dropping-particle" : "", "parse-names" : false, "suffix" : "" }, { "dropping-particle" : "", "family" : "Barni", "given" : "Sandro", "non-dropping-particle" : "", "parse-names" : false, "suffix" : "" } ], "container-title" : "International Journal of Colorectal Disease", "id" : "ITEM-1", "issued" : { "date-parts" : [ [ "2014" ] ] }, "title" : "A systematic review and meta-analysis of adjuvant chemotherapy after neoadjuvant treatment and surgery for rectal cancer", "type" : "article-journal" }, "uris" : [ "http://www.mendeley.com/documents/?uuid=afdcc93d-fe01-4ec3-bc89-9181d11a0398" ] } ], "mendeley" : { "formattedCitation" : "&lt;sup&gt;[37]&lt;/sup&gt;", "plainTextFormattedCitation" : "[37]", "previouslyFormattedCitation" : "&lt;sup&gt;[37]&lt;/sup&gt;" }, "properties" : { "noteIndex" : 0 }, "schema" : "https://github.com/citation-style-language/schema/raw/master/csl-citation.json" }</w:instrText>
      </w:r>
      <w:r w:rsidR="005B7FE8" w:rsidRPr="00526FC9">
        <w:rPr>
          <w:rFonts w:ascii="Book Antiqua" w:hAnsi="Book Antiqua" w:cs="Calibri"/>
          <w:bCs/>
        </w:rPr>
        <w:fldChar w:fldCharType="separate"/>
      </w:r>
      <w:r w:rsidR="005B7FE8" w:rsidRPr="00526FC9">
        <w:rPr>
          <w:rFonts w:ascii="Book Antiqua" w:hAnsi="Book Antiqua" w:cs="Calibri"/>
          <w:bCs/>
          <w:noProof/>
          <w:vertAlign w:val="superscript"/>
        </w:rPr>
        <w:t>[37]</w:t>
      </w:r>
      <w:r w:rsidR="005B7FE8" w:rsidRPr="00526FC9">
        <w:rPr>
          <w:rFonts w:ascii="Book Antiqua" w:hAnsi="Book Antiqua" w:cs="Calibri"/>
          <w:bCs/>
        </w:rPr>
        <w:fldChar w:fldCharType="end"/>
      </w:r>
      <w:r w:rsidRPr="00526FC9">
        <w:rPr>
          <w:rFonts w:ascii="Book Antiqua" w:hAnsi="Book Antiqua" w:cs="Calibri"/>
          <w:bCs/>
        </w:rPr>
        <w:t>,</w:t>
      </w:r>
      <w:r w:rsidR="005B7FE8" w:rsidRPr="005B7FE8">
        <w:rPr>
          <w:rFonts w:ascii="Book Antiqua" w:hAnsi="Book Antiqua" w:cs="Calibri"/>
          <w:bCs/>
        </w:rPr>
        <w:t xml:space="preserve"> </w:t>
      </w:r>
      <w:r w:rsidRPr="00526FC9">
        <w:rPr>
          <w:rFonts w:ascii="Book Antiqua" w:hAnsi="Book Antiqua" w:cs="Calibri"/>
          <w:bCs/>
        </w:rPr>
        <w:t xml:space="preserve">which included 16 randomised and non-randomised studies (a total of 5457 patients) found that </w:t>
      </w:r>
      <w:r w:rsidRPr="00526FC9">
        <w:rPr>
          <w:rFonts w:ascii="Book Antiqua" w:hAnsi="Book Antiqua" w:cs="Calibri"/>
          <w:bCs/>
        </w:rPr>
        <w:lastRenderedPageBreak/>
        <w:t>overall adjuvant chemotherapy had significantly positive effects on disease-free and overal</w:t>
      </w:r>
      <w:r w:rsidR="007B3348" w:rsidRPr="00526FC9">
        <w:rPr>
          <w:rFonts w:ascii="Book Antiqua" w:hAnsi="Book Antiqua" w:cs="Calibri"/>
          <w:bCs/>
        </w:rPr>
        <w:t>l survival and distant metastasi</w:t>
      </w:r>
      <w:r w:rsidRPr="00526FC9">
        <w:rPr>
          <w:rFonts w:ascii="Book Antiqua" w:hAnsi="Book Antiqua" w:cs="Calibri"/>
          <w:bCs/>
        </w:rPr>
        <w:t xml:space="preserve">s rates. However, the validity of the results is limited due to significant bias of non-randomised studies. Indeed, in stratified analyses significant benefit was observed only </w:t>
      </w:r>
      <w:r w:rsidR="004C73F4" w:rsidRPr="00526FC9">
        <w:rPr>
          <w:rFonts w:ascii="Book Antiqua" w:hAnsi="Book Antiqua" w:cs="Calibri"/>
          <w:bCs/>
        </w:rPr>
        <w:t>in the</w:t>
      </w:r>
      <w:r w:rsidRPr="00526FC9">
        <w:rPr>
          <w:rFonts w:ascii="Book Antiqua" w:hAnsi="Book Antiqua" w:cs="Calibri"/>
          <w:bCs/>
        </w:rPr>
        <w:t xml:space="preserve"> non-randomised studies. Study participants who received chemotherapy were often younger, had node negative disease and showed good response to preoperative chemotherapy. In addition, median follow up rates were often shorter than 5 years, which could have exaggerated overall and disease-free</w:t>
      </w:r>
      <w:r w:rsidR="004C73F4" w:rsidRPr="00526FC9">
        <w:rPr>
          <w:rFonts w:ascii="Book Antiqua" w:hAnsi="Book Antiqua" w:cs="Calibri"/>
          <w:bCs/>
        </w:rPr>
        <w:t xml:space="preserve"> survival in the short term</w:t>
      </w:r>
      <w:r w:rsidRPr="00526FC9">
        <w:rPr>
          <w:rFonts w:ascii="Book Antiqua" w:hAnsi="Book Antiqua" w:cs="Calibri"/>
          <w:bCs/>
        </w:rPr>
        <w:t xml:space="preserve">. </w:t>
      </w:r>
    </w:p>
    <w:p w14:paraId="24A6D64C" w14:textId="355C45B6" w:rsidR="00CD16CA" w:rsidRPr="00526FC9" w:rsidRDefault="00CD16CA" w:rsidP="005B7FE8">
      <w:pPr>
        <w:spacing w:line="360" w:lineRule="auto"/>
        <w:ind w:firstLineChars="100" w:firstLine="240"/>
        <w:jc w:val="both"/>
        <w:rPr>
          <w:rFonts w:ascii="Book Antiqua" w:hAnsi="Book Antiqua" w:cs="Calibri"/>
          <w:bCs/>
        </w:rPr>
      </w:pPr>
      <w:r w:rsidRPr="00526FC9">
        <w:rPr>
          <w:rFonts w:ascii="Book Antiqua" w:hAnsi="Book Antiqua" w:cs="Calibri"/>
          <w:bCs/>
        </w:rPr>
        <w:t>The findings of</w:t>
      </w:r>
      <w:r w:rsidR="007B3348" w:rsidRPr="00526FC9">
        <w:rPr>
          <w:rFonts w:ascii="Book Antiqua" w:hAnsi="Book Antiqua" w:cs="Calibri"/>
          <w:bCs/>
        </w:rPr>
        <w:t xml:space="preserve"> these studies beg two questions question:</w:t>
      </w:r>
      <w:r w:rsidRPr="00526FC9">
        <w:rPr>
          <w:rFonts w:ascii="Book Antiqua" w:hAnsi="Book Antiqua" w:cs="Calibri"/>
          <w:bCs/>
        </w:rPr>
        <w:t xml:space="preserve"> </w:t>
      </w:r>
      <w:r w:rsidR="007B3348" w:rsidRPr="00526FC9">
        <w:rPr>
          <w:rFonts w:ascii="Book Antiqua" w:hAnsi="Book Antiqua" w:cs="Calibri"/>
          <w:bCs/>
        </w:rPr>
        <w:t>are</w:t>
      </w:r>
      <w:r w:rsidRPr="00526FC9">
        <w:rPr>
          <w:rFonts w:ascii="Book Antiqua" w:hAnsi="Book Antiqua" w:cs="Calibri"/>
          <w:bCs/>
        </w:rPr>
        <w:t xml:space="preserve"> current recommendations for adjuvant chemothe</w:t>
      </w:r>
      <w:r w:rsidR="007B3348" w:rsidRPr="00526FC9">
        <w:rPr>
          <w:rFonts w:ascii="Book Antiqua" w:hAnsi="Book Antiqua" w:cs="Calibri"/>
          <w:bCs/>
        </w:rPr>
        <w:t>rapy in rectal cancer valid? Or</w:t>
      </w:r>
      <w:r w:rsidR="002428C1" w:rsidRPr="00526FC9">
        <w:rPr>
          <w:rFonts w:ascii="Book Antiqua" w:hAnsi="Book Antiqua" w:cs="Calibri"/>
          <w:bCs/>
        </w:rPr>
        <w:t>, are the findings of the studies reliable enough to change current practice?</w:t>
      </w:r>
    </w:p>
    <w:p w14:paraId="2F77DF7F" w14:textId="77777777" w:rsidR="00CD16CA" w:rsidRPr="00526FC9" w:rsidRDefault="00CD16CA" w:rsidP="00526FC9">
      <w:pPr>
        <w:spacing w:line="360" w:lineRule="auto"/>
        <w:jc w:val="both"/>
        <w:rPr>
          <w:rFonts w:ascii="Book Antiqua" w:hAnsi="Book Antiqua" w:cs="Calibri"/>
          <w:bCs/>
        </w:rPr>
      </w:pPr>
    </w:p>
    <w:p w14:paraId="24C5DEAF" w14:textId="1B9A8B50" w:rsidR="00CD16CA" w:rsidRPr="00526FC9" w:rsidRDefault="005B7FE8" w:rsidP="00526FC9">
      <w:pPr>
        <w:spacing w:line="360" w:lineRule="auto"/>
        <w:jc w:val="both"/>
        <w:rPr>
          <w:rFonts w:ascii="Book Antiqua" w:hAnsi="Book Antiqua" w:cs="Calibri"/>
          <w:b/>
          <w:bCs/>
        </w:rPr>
      </w:pPr>
      <w:r w:rsidRPr="00526FC9">
        <w:rPr>
          <w:rFonts w:ascii="Book Antiqua" w:hAnsi="Book Antiqua" w:cs="Calibri"/>
          <w:b/>
          <w:bCs/>
        </w:rPr>
        <w:t xml:space="preserve">POTENTIAL PITFALLS OF THE CURRENT EVIDENCE </w:t>
      </w:r>
    </w:p>
    <w:p w14:paraId="55FCA75B" w14:textId="29B35042" w:rsidR="00CD16CA" w:rsidRPr="00526FC9" w:rsidRDefault="00CD16CA" w:rsidP="00526FC9">
      <w:pPr>
        <w:spacing w:line="360" w:lineRule="auto"/>
        <w:jc w:val="both"/>
        <w:rPr>
          <w:rFonts w:ascii="Book Antiqua" w:hAnsi="Book Antiqua" w:cs="Calibri"/>
          <w:bCs/>
        </w:rPr>
      </w:pPr>
      <w:r w:rsidRPr="00526FC9">
        <w:rPr>
          <w:rFonts w:ascii="Book Antiqua" w:hAnsi="Book Antiqua" w:cs="Calibri"/>
          <w:bCs/>
        </w:rPr>
        <w:t xml:space="preserve">Although the RCTs described above are generally held to have robust designs, there are some important considerations to be made when interpreting the results. Poor adherence to postoperative chemotherapy is a well-recognised problem in the treatment of colorectal cancer. Of the patients assigned to the adjuvant chemotherapy group in the EORTC 22921 trial 25% did not start the adjuvant treatment, with similar figures in other studies. The numbers are even smaller for completion rates of chemotherapy with only around half of the patients fully complying with the treatment. Although this may reflect </w:t>
      </w:r>
      <w:r w:rsidR="004C73F4" w:rsidRPr="00526FC9">
        <w:rPr>
          <w:rFonts w:ascii="Book Antiqua" w:hAnsi="Book Antiqua" w:cs="Calibri"/>
          <w:bCs/>
        </w:rPr>
        <w:t>a</w:t>
      </w:r>
      <w:r w:rsidRPr="00526FC9">
        <w:rPr>
          <w:rFonts w:ascii="Book Antiqua" w:hAnsi="Book Antiqua" w:cs="Calibri"/>
          <w:bCs/>
        </w:rPr>
        <w:t xml:space="preserve"> real life scenario, it is pertinent to determine the effects of optimal chemotherapy treatment </w:t>
      </w:r>
      <w:r w:rsidR="004C73F4" w:rsidRPr="00526FC9">
        <w:rPr>
          <w:rFonts w:ascii="Book Antiqua" w:hAnsi="Book Antiqua" w:cs="Calibri"/>
          <w:bCs/>
        </w:rPr>
        <w:t>so that clinicians and patients can make the informed decision regarding the need for adjuvant chemotherapy</w:t>
      </w:r>
      <w:r w:rsidRPr="00526FC9">
        <w:rPr>
          <w:rFonts w:ascii="Book Antiqua" w:hAnsi="Book Antiqua" w:cs="Calibri"/>
          <w:bCs/>
        </w:rPr>
        <w:t xml:space="preserve">. </w:t>
      </w:r>
      <w:proofErr w:type="spellStart"/>
      <w:r w:rsidRPr="00526FC9">
        <w:rPr>
          <w:rFonts w:ascii="Book Antiqua" w:hAnsi="Book Antiqua" w:cs="Calibri"/>
          <w:bCs/>
        </w:rPr>
        <w:t>Breugom</w:t>
      </w:r>
      <w:proofErr w:type="spellEnd"/>
      <w:r w:rsidRPr="00526FC9">
        <w:rPr>
          <w:rFonts w:ascii="Book Antiqua" w:hAnsi="Book Antiqua" w:cs="Calibri"/>
          <w:bCs/>
        </w:rPr>
        <w:t xml:space="preserve"> </w:t>
      </w:r>
      <w:r w:rsidR="00953297" w:rsidRPr="00953297">
        <w:rPr>
          <w:rFonts w:ascii="Book Antiqua" w:hAnsi="Book Antiqua" w:cs="Calibri"/>
          <w:bCs/>
          <w:i/>
        </w:rPr>
        <w:t xml:space="preserve">et </w:t>
      </w:r>
      <w:proofErr w:type="gramStart"/>
      <w:r w:rsidR="00953297" w:rsidRPr="00953297">
        <w:rPr>
          <w:rFonts w:ascii="Book Antiqua" w:hAnsi="Book Antiqua" w:cs="Calibri"/>
          <w:bCs/>
          <w:i/>
        </w:rPr>
        <w:t>al</w:t>
      </w:r>
      <w:r w:rsidR="00953297">
        <w:rPr>
          <w:rFonts w:ascii="Book Antiqua" w:eastAsia="宋体" w:hAnsi="Book Antiqua" w:cs="Calibri" w:hint="eastAsia"/>
          <w:bCs/>
          <w:vertAlign w:val="superscript"/>
          <w:lang w:eastAsia="zh-CN"/>
        </w:rPr>
        <w:t>[</w:t>
      </w:r>
      <w:proofErr w:type="gramEnd"/>
      <w:r w:rsidR="00953297">
        <w:rPr>
          <w:rFonts w:ascii="Book Antiqua" w:eastAsia="宋体" w:hAnsi="Book Antiqua" w:cs="Calibri" w:hint="eastAsia"/>
          <w:bCs/>
          <w:vertAlign w:val="superscript"/>
          <w:lang w:eastAsia="zh-CN"/>
        </w:rPr>
        <w:t>34,36]</w:t>
      </w:r>
      <w:r w:rsidRPr="00526FC9">
        <w:rPr>
          <w:rFonts w:ascii="Book Antiqua" w:hAnsi="Book Antiqua" w:cs="Calibri"/>
          <w:bCs/>
        </w:rPr>
        <w:t xml:space="preserve"> argued that the results of the trials could have not been affected by poor adherence as PROCTOR-SCRIPT trial showed no benefit of chemotherapy for patients who completed all cycles. Unfortunately the number of patients in this group (</w:t>
      </w:r>
      <w:r w:rsidRPr="00B32A8F">
        <w:rPr>
          <w:rFonts w:ascii="Book Antiqua" w:hAnsi="Book Antiqua" w:cs="Calibri"/>
          <w:bCs/>
          <w:i/>
        </w:rPr>
        <w:t>n</w:t>
      </w:r>
      <w:r w:rsidR="00B32A8F">
        <w:rPr>
          <w:rFonts w:ascii="Book Antiqua" w:eastAsia="宋体" w:hAnsi="Book Antiqua" w:cs="Calibri" w:hint="eastAsia"/>
          <w:bCs/>
          <w:lang w:eastAsia="zh-CN"/>
        </w:rPr>
        <w:t xml:space="preserve"> </w:t>
      </w:r>
      <w:r w:rsidRPr="00526FC9">
        <w:rPr>
          <w:rFonts w:ascii="Book Antiqua" w:hAnsi="Book Antiqua" w:cs="Calibri"/>
          <w:bCs/>
        </w:rPr>
        <w:t>=</w:t>
      </w:r>
      <w:r w:rsidR="00B32A8F">
        <w:rPr>
          <w:rFonts w:ascii="Book Antiqua" w:eastAsia="宋体" w:hAnsi="Book Antiqua" w:cs="Calibri" w:hint="eastAsia"/>
          <w:bCs/>
          <w:lang w:eastAsia="zh-CN"/>
        </w:rPr>
        <w:t xml:space="preserve"> </w:t>
      </w:r>
      <w:r w:rsidRPr="00526FC9">
        <w:rPr>
          <w:rFonts w:ascii="Book Antiqua" w:hAnsi="Book Antiqua" w:cs="Calibri"/>
          <w:bCs/>
        </w:rPr>
        <w:t xml:space="preserve">159) is too small to detect </w:t>
      </w:r>
      <w:r w:rsidR="004C73F4" w:rsidRPr="00526FC9">
        <w:rPr>
          <w:rFonts w:ascii="Book Antiqua" w:hAnsi="Book Antiqua" w:cs="Calibri"/>
          <w:bCs/>
        </w:rPr>
        <w:t xml:space="preserve">the </w:t>
      </w:r>
      <w:r w:rsidRPr="00526FC9">
        <w:rPr>
          <w:rFonts w:ascii="Book Antiqua" w:hAnsi="Book Antiqua" w:cs="Calibri"/>
          <w:bCs/>
        </w:rPr>
        <w:t>cl</w:t>
      </w:r>
      <w:r w:rsidR="00EE31FA" w:rsidRPr="00526FC9">
        <w:rPr>
          <w:rFonts w:ascii="Book Antiqua" w:hAnsi="Book Antiqua" w:cs="Calibri"/>
          <w:bCs/>
        </w:rPr>
        <w:t>inically meaningful difference</w:t>
      </w:r>
      <w:r w:rsidR="004C73F4" w:rsidRPr="00526FC9">
        <w:rPr>
          <w:rFonts w:ascii="Book Antiqua" w:hAnsi="Book Antiqua" w:cs="Calibri"/>
          <w:bCs/>
        </w:rPr>
        <w:t>.</w:t>
      </w:r>
    </w:p>
    <w:p w14:paraId="58AD2859" w14:textId="00A85380" w:rsidR="00CD16CA" w:rsidRPr="00526FC9" w:rsidRDefault="00CD16CA" w:rsidP="00526FC9">
      <w:pPr>
        <w:spacing w:line="360" w:lineRule="auto"/>
        <w:jc w:val="both"/>
        <w:rPr>
          <w:rFonts w:ascii="Book Antiqua" w:hAnsi="Book Antiqua" w:cs="Calibri"/>
          <w:bCs/>
        </w:rPr>
      </w:pPr>
      <w:r w:rsidRPr="00526FC9">
        <w:rPr>
          <w:rFonts w:ascii="Book Antiqua" w:hAnsi="Book Antiqua" w:cs="Calibri"/>
          <w:bCs/>
        </w:rPr>
        <w:t>Another important consideration is a cha</w:t>
      </w:r>
      <w:r w:rsidR="004C73F4" w:rsidRPr="00526FC9">
        <w:rPr>
          <w:rFonts w:ascii="Book Antiqua" w:hAnsi="Book Antiqua" w:cs="Calibri"/>
          <w:bCs/>
        </w:rPr>
        <w:t>nge of surgical practices over</w:t>
      </w:r>
      <w:r w:rsidRPr="00526FC9">
        <w:rPr>
          <w:rFonts w:ascii="Book Antiqua" w:hAnsi="Book Antiqua" w:cs="Calibri"/>
          <w:bCs/>
        </w:rPr>
        <w:t xml:space="preserve"> long accrual period</w:t>
      </w:r>
      <w:r w:rsidR="004C73F4" w:rsidRPr="00526FC9">
        <w:rPr>
          <w:rFonts w:ascii="Book Antiqua" w:hAnsi="Book Antiqua" w:cs="Calibri"/>
          <w:bCs/>
        </w:rPr>
        <w:t>s</w:t>
      </w:r>
      <w:r w:rsidRPr="00526FC9">
        <w:rPr>
          <w:rFonts w:ascii="Book Antiqua" w:hAnsi="Book Antiqua" w:cs="Calibri"/>
          <w:bCs/>
        </w:rPr>
        <w:t>. Most trials commenced recruitment in the early 1990s</w:t>
      </w:r>
      <w:r w:rsidR="004C73F4" w:rsidRPr="00526FC9">
        <w:rPr>
          <w:rFonts w:ascii="Book Antiqua" w:hAnsi="Book Antiqua" w:cs="Calibri"/>
          <w:bCs/>
        </w:rPr>
        <w:t xml:space="preserve"> </w:t>
      </w:r>
      <w:r w:rsidR="004C73F4" w:rsidRPr="00526FC9">
        <w:rPr>
          <w:rFonts w:ascii="Book Antiqua" w:hAnsi="Book Antiqua" w:cs="Calibri"/>
          <w:bCs/>
        </w:rPr>
        <w:lastRenderedPageBreak/>
        <w:t>(EORTC 22921, I-CTR-RT, QUASAR)</w:t>
      </w:r>
      <w:r w:rsidRPr="00526FC9">
        <w:rPr>
          <w:rFonts w:ascii="Book Antiqua" w:hAnsi="Book Antiqua" w:cs="Calibri"/>
          <w:bCs/>
        </w:rPr>
        <w:t>. Surgical practices have changed considerably since then and the type of surgery patients received in the trials poorly reflect current standards. For instance, in the EORTC 22921 trial TME was performed in only 36.8% of patients, which contrasts with</w:t>
      </w:r>
      <w:r w:rsidR="004C73F4" w:rsidRPr="00526FC9">
        <w:rPr>
          <w:rFonts w:ascii="Book Antiqua" w:hAnsi="Book Antiqua" w:cs="Calibri"/>
          <w:bCs/>
        </w:rPr>
        <w:t xml:space="preserve"> the</w:t>
      </w:r>
      <w:r w:rsidRPr="00526FC9">
        <w:rPr>
          <w:rFonts w:ascii="Book Antiqua" w:hAnsi="Book Antiqua" w:cs="Calibri"/>
          <w:bCs/>
        </w:rPr>
        <w:t xml:space="preserve"> contemporary practices where TME is performed virtually </w:t>
      </w:r>
      <w:r w:rsidR="004C73F4" w:rsidRPr="00526FC9">
        <w:rPr>
          <w:rFonts w:ascii="Book Antiqua" w:hAnsi="Book Antiqua" w:cs="Calibri"/>
          <w:bCs/>
        </w:rPr>
        <w:t xml:space="preserve">in </w:t>
      </w:r>
      <w:r w:rsidRPr="00526FC9">
        <w:rPr>
          <w:rFonts w:ascii="Book Antiqua" w:hAnsi="Book Antiqua" w:cs="Calibri"/>
          <w:bCs/>
        </w:rPr>
        <w:t>all patients with locally advanced rectal cancers</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"ISSN" : "0012-3706 (Print)", "PMID" : "12130870", "abstract" : "INTRODUCTION: Rectal cancer surgery has been characterized by a high incidence of local recurrence, an occurrence which influences survival negatively. In Norway there was a growing recognition that local recurrence rates were related to surgeon performance and that surgeons applying a standardized surgical technique in the form of total mesorectal excision could achieve better results. This contrasts with the prevailing argument voiced by many opinion leaders that local recurrence rates and possibly survival rates can only be improved by adjuvant or neoadjuvant treatment strategies. The Norwegian Rectal Cancer Project-initiated in 1993-aimed at improving the outcome of patients with rectal cancer by implementing total mesorectal excision as the standard rectal resection technique. METHODS: This observational national cohort study covers all new patients (3,319) with rectal cancer from a population of 4.5 million treated between November 1993 and August 1997. The main outcome measures were local recurrence, survival, and postoperative mortality and morbidity rates. The technique of total mesorectal excision was compared with conventional surgery. RESULTS: The proportion of patients undergoing total mesorectal excision was 78 percent in 1994, increasing to 92 percent in 1997. The observed local recurrence rate for patients undergoing a curative resection was 6 percent in the group treated by total mesorectal excision and 12 percent in the conventional surgery group. Four-year survival rate was 73 percent after total mesorectal excision and 60 percent after conventional surgery. Postoperative mortality rate was 3 percent and the anastomotic dehiscence rate was 10 percent. Radiotherapy was given to 5 percent and chemotherapy to 3 percent of the patients in the curative resection group. CONCLUSION: A refinement of the surgical resection technique for rectal cancer can be achieved on a national level, the technique of total mesorectal excision can be widely distributed, and surgery alone can give good results.", "author" : [ { "dropping-particle" : "", "family" : "Wibe", "given" : "Arne", "non-dropping-particle" : "", "parse-names" : false, "suffix" : "" }, { "dropping-particle" : "", "family" : "Moller", "given" : "Bjorn", "non-dropping-particle" : "", "parse-names" : false, "suffix" : "" }, { "dropping-particle" : "", "family" : "Norstein", "given" : "Jarle", "non-dropping-particle" : "", "parse-names" : false, "suffix" : "" }, { "dropping-particle" : "", "family" : "Carlsen", "given" : "Erik", "non-dropping-particle" : "", "parse-names" : false, "suffix" : "" }, { "dropping-particle" : "", "family" : "Wiig", "given" : "Johan N", "non-dropping-particle" : "", "parse-names" : false, "suffix" : "" }, { "dropping-particle" : "", "family" : "Heald", "given" : "Richard J", "non-dropping-particle" : "", "parse-names" : false, "suffix" : "" }, { "dropping-particle" : "", "family" : "Langmark", "given" : "Froydis", "non-dropping-particle" : "", "parse-names" : false, "suffix" : "" }, { "dropping-particle" : "", "family" : "Myrvold", "given" : "Helge E", "non-dropping-particle" : "", "parse-names" : false, "suffix" : "" }, { "dropping-particle" : "", "family" : "Soreide", "given" : "Odd", "non-dropping-particle" : "", "parse-names" : false, "suffix" : "" } ], "container-title" : "Diseases of the colon and rectum", "id" : "ITEM-1", "issue" : "7", "issued" : { "date-parts" : [ [ "2002", "7" ] ] }, "language" : "eng", "page" : "857-866", "publisher-place" : "United States", "title" : "A national strategic change in treatment policy for rectal cancer--implementation of total mesorectal excision as routine treatment in Norway. A national audit.", "type" : "article-journal", "volume" : "45" }, "uris" : [ "http://www.mendeley.com/documents/?uuid=19578188-68a9-4888-bf3e-33fc191c9f51" ] } ], "mendeley" : { "formattedCitation" : "&lt;sup&gt;[38]&lt;/sup&gt;", "plainTextFormattedCitation" : "[38]", "previouslyFormattedCitation" : "&lt;sup&gt;[38]&lt;/sup&gt;"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[38]</w:t>
      </w:r>
      <w:r w:rsidRPr="00526FC9">
        <w:rPr>
          <w:rFonts w:ascii="Book Antiqua" w:hAnsi="Book Antiqua" w:cs="Calibri"/>
          <w:bCs/>
        </w:rPr>
        <w:fldChar w:fldCharType="end"/>
      </w:r>
      <w:r w:rsidRPr="00526FC9">
        <w:rPr>
          <w:rFonts w:ascii="Book Antiqua" w:hAnsi="Book Antiqua" w:cs="Calibri"/>
          <w:bCs/>
        </w:rPr>
        <w:t xml:space="preserve">. Furthermore, abdominoperineal resection (APR) rate was 47.2% in the intervention arm in the CHRONICLE study, which </w:t>
      </w:r>
      <w:r w:rsidR="004C73F4" w:rsidRPr="00526FC9">
        <w:rPr>
          <w:rFonts w:ascii="Book Antiqua" w:hAnsi="Book Antiqua" w:cs="Calibri"/>
          <w:bCs/>
        </w:rPr>
        <w:t xml:space="preserve">is </w:t>
      </w:r>
      <w:r w:rsidRPr="00526FC9">
        <w:rPr>
          <w:rFonts w:ascii="Book Antiqua" w:hAnsi="Book Antiqua" w:cs="Calibri"/>
          <w:bCs/>
        </w:rPr>
        <w:t>significantly higher proportion compared to the UK National Bowel Cancer Audit Programme (24%)</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"10.1097/SLA.0b013e31816076c3", "ISSN" : "0003-4932 (Print)", "PMID" : "18156926", "abstract" : "OBJECTIVE: To assess rates of abdominoperineal excision of the rectum (APER) for  rectal cancer between centers and over time, and to evaluate the influence of patient characteristics, including social deprivation, on APER rate. METHODS: Data on patients undergoing APER or anterior resection (AR) in England were extracted from a national administrative database for the years 1996 to 2004. The primary outcome was the proportion of patients presenting with rectal cancer undergoing APER. Hierarchical logistic regression was used to identify independent factors associated with a nonrestorative resection. RESULTS: Data on 52,643 patients were analyzed, 13,109(24.9%) of whom underwent APER. The APER rate significantly reduced over the study period from 29.4% to 21.2% (P &lt; 0.001). Operative mortality following AR decreased significantly during the period of study (5.1% to 4.2%, P = 0.002), while that following APER did not (P = 0.075). Male patients were more likely to undergo APER (P &lt; 0.001), whereas those with an emergency presentation more commonly underwent AR (P &lt; 0.001). Independent predictors of increased APER rate were male gender (odds ratio [OR] = 1.239, P &lt; 0.001) and social deprivation (most vs. least deprived; OR = 1.589, P &lt; 0.001), whereas increasing patient age (OR = 0.977, P = 0.027 per 10-year increase), year of study (2003/4 vs. 1996/7; OR = 0.646, P &lt; 0.001) and initial presentation as an emergency (OR = 0.713, P &lt; 0.001) were associated with lower APER rates. After accounting for case-mix, there was significant between-center variability in APER rates. CONCLUSION: Socially deprived patients were more likely to undergo abdominoperineal resection. Significant improvements in rates of nonrestorative resection were seen over time but although short-term outcomes following AR have improved, those following APER have not. Permanent stoma rates following rectal cancer surgery may be considered a surrogate marker of surgical quality.", "author" : [ { "dropping-particle" : "", "family" : "Tilney", "given" : "Henry S", "non-dropping-particle" : "", "parse-names" : false, "suffix" : "" }, { "dropping-particle" : "", "family" : "Heriot", "given" : "Alexander G", "non-dropping-particle" : "", "parse-names" : false, "suffix" : "" }, { "dropping-particle" : "", "family" : "Purkayastha", "given" : "Sanjay", "non-dropping-particle" : "", "parse-names" : false, "suffix" : "" }, { "dropping-particle" : "", "family" : "Antoniou", "given" : "Anthony", "non-dropping-particle" : "", "parse-names" : false, "suffix" : "" }, { "dropping-particle" : "", "family" : "Aylin", "given" : "Paul", "non-dropping-particle" : "", "parse-names" : false, "suffix" : "" }, { "dropping-particle" : "", "family" : "Darzi", "given" : "Ara W", "non-dropping-particle" : "", "parse-names" : false, "suffix" : "" }, { "dropping-particle" : "", "family" : "Tekkis", "given" : "Paris P", "non-dropping-particle" : "", "parse-names" : false, "suffix" : "" } ], "container-title" : "Annals of surgery", "id" : "ITEM-1", "issue" : "1", "issued" : { "date-parts" : [ [ "2008", "1" ] ] }, "language" : "eng", "page" : "77-84", "publisher-place" : "United States", "title" : "A national perspective on the decline of abdominoperineal resection for rectal cancer.", "type" : "article-journal", "volume" : "247" }, "uris" : [ "http://www.mendeley.com/documents/?uuid=88b81d73-8f2b-48d0-a6d7-82a116481915" ] } ], "mendeley" : { "formattedCitation" : "&lt;sup&gt;[39]&lt;/sup&gt;", "plainTextFormattedCitation" : "[39]", "previouslyFormattedCitation" : "&lt;sup&gt;[39]&lt;/sup&gt;"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[39]</w:t>
      </w:r>
      <w:r w:rsidRPr="00526FC9">
        <w:rPr>
          <w:rFonts w:ascii="Book Antiqua" w:hAnsi="Book Antiqua" w:cs="Calibri"/>
          <w:bCs/>
        </w:rPr>
        <w:fldChar w:fldCharType="end"/>
      </w:r>
      <w:r w:rsidRPr="00526FC9">
        <w:rPr>
          <w:rFonts w:ascii="Book Antiqua" w:hAnsi="Book Antiqua" w:cs="Calibri"/>
          <w:bCs/>
        </w:rPr>
        <w:t xml:space="preserve">. These deviations from current treatment practices raise concerns about the applicability of the study findings to today’s management of rectal cancer. </w:t>
      </w:r>
    </w:p>
    <w:p w14:paraId="05F1B374" w14:textId="76598244" w:rsidR="00CD16CA" w:rsidRPr="00B32A8F" w:rsidRDefault="00CD16CA" w:rsidP="00B32A8F">
      <w:pPr>
        <w:spacing w:line="360" w:lineRule="auto"/>
        <w:ind w:firstLineChars="100" w:firstLine="240"/>
        <w:jc w:val="both"/>
        <w:rPr>
          <w:rFonts w:ascii="Book Antiqua" w:eastAsia="宋体" w:hAnsi="Book Antiqua" w:cs="Calibri"/>
          <w:bCs/>
          <w:lang w:eastAsia="zh-CN"/>
        </w:rPr>
      </w:pPr>
      <w:r w:rsidRPr="00526FC9">
        <w:rPr>
          <w:rFonts w:ascii="Book Antiqua" w:hAnsi="Book Antiqua" w:cs="Calibri"/>
          <w:bCs/>
        </w:rPr>
        <w:t xml:space="preserve">One of the most important shortcomings of the present studies is the use of inadequate imaging modalities. All of the RCTs relied on CT staging before the commencement of neoadjuvant treatment. Endoscopic ultrasound was only performed in 67% of patients in the EORTC 22912 trial and only in a selected proportion in I-CNR-RT study. The accuracy of the CT based-TNM staging is not perfect and the risk of </w:t>
      </w:r>
      <w:proofErr w:type="spellStart"/>
      <w:r w:rsidRPr="00526FC9">
        <w:rPr>
          <w:rFonts w:ascii="Book Antiqua" w:hAnsi="Book Antiqua" w:cs="Calibri"/>
          <w:bCs/>
        </w:rPr>
        <w:t>overstaging</w:t>
      </w:r>
      <w:proofErr w:type="spellEnd"/>
      <w:r w:rsidRPr="00526FC9">
        <w:rPr>
          <w:rFonts w:ascii="Book Antiqua" w:hAnsi="Book Antiqua" w:cs="Calibri"/>
          <w:bCs/>
        </w:rPr>
        <w:t xml:space="preserve"> is high</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"10.1186/1748-717X-8-278", "ISSN" : "1748-717X", "PMID" : "24286200", "abstract" : "BACKGROUND: To compare the accuracy of different imaging modalities, alone and in combination in predicting findings at surgery after preoperative chemoradiation for locally advanced rectal cancer.\\nMETHODS: Following chemoradiation, tumors were reclassified on the basis of findings on pelvic computed tomography (CT) (94 patients), endorectal ultrasonography (EUS) (138 patients) alone or by both CT and EUS (80 patients). The ability of the imaging modalities, to predict the pathologic T status, N status, and TNM stage at surgery was evaluated and compared.\\nRESULTS: Mean age of the patients was 64.5 years (range 28-88 years); 55% were male. CT and EUS combined had a positive predictive value of 20% for pathologic pT1 stage, 29% for pT1, 29% for pT2, and 58% for pT3. Predictive values for the operative TNM stage were 50% for stage I, 45% for stage II, and 31% for stage III. These values did not exceed those for each modality alone.\\nCONCLUSION: The performance of preoperative CT and EUS in predicting the T and TNM stage of rectal cancer at surgery is poor. Neither modality alone nor the two combined is sufficiently accurate to serve as the basis for decisions regarding treatment modification.", "author" : [ { "dropping-particle" : "", "family" : "Dickman", "given" : "Ram", "non-dropping-particle" : "", "parse-names" : false, "suffix" : "" }, { "dropping-particle" : "", "family" : "Kundel", "given" : "Yulia", "non-dropping-particle" : "", "parse-names" : false, "suffix" : "" }, { "dropping-particle" : "", "family" : "Levy-Drummer", "given" : "Rachel", "non-dropping-particle" : "", "parse-names" : false, "suffix" : "" }, { "dropping-particle" : "", "family" : "Purim", "given" : "Ofer", "non-dropping-particle" : "", "parse-names" : false, "suffix" : "" }, { "dropping-particle" : "", "family" : "Wasserberg", "given" : "Nir", "non-dropping-particle" : "", "parse-names" : false, "suffix" : "" }, { "dropping-particle" : "", "family" : "Fenig", "given" : "Eyal", "non-dropping-particle" : "", "parse-names" : false, "suffix" : "" }, { "dropping-particle" : "", "family" : "Sulkes", "given" : "Aaron", "non-dropping-particle" : "", "parse-names" : false, "suffix" : "" }, { "dropping-particle" : "", "family" : "Brenner", "given" : "Baruch", "non-dropping-particle" : "", "parse-names" : false, "suffix" : "" } ], "container-title" : "Radiation Oncology (London, England)", "id" : "ITEM-1", "issued" : { "date-parts" : [ [ "2013" ] ] }, "page" : "278", "title" : "Restaging locally advanced rectal cancer by different imaging modalities after preoperative chemoradiation: a comparative study", "type" : "article-journal", "volume" : "8" }, "uris" : [ "http://www.mendeley.com/documents/?uuid=39892bc8-f957-46c9-aab4-31e020e62e5a" ] } ], "mendeley" : { "formattedCitation" : "&lt;sup&gt;[40]&lt;/sup&gt;", "plainTextFormattedCitation" : "[40]", "previouslyFormattedCitation" : "&lt;sup&gt;[40]&lt;/sup&gt;"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[40]</w:t>
      </w:r>
      <w:r w:rsidRPr="00526FC9">
        <w:rPr>
          <w:rFonts w:ascii="Book Antiqua" w:hAnsi="Book Antiqua" w:cs="Calibri"/>
          <w:bCs/>
        </w:rPr>
        <w:fldChar w:fldCharType="end"/>
      </w:r>
      <w:r w:rsidRPr="00526FC9">
        <w:rPr>
          <w:rFonts w:ascii="Book Antiqua" w:hAnsi="Book Antiqua" w:cs="Calibri"/>
          <w:bCs/>
        </w:rPr>
        <w:t>. Hence, it is likely that many patients were over-treated. Furthermore, CT does not enable accurate assessment of circumferential resection margin (CRM), which is an independent prognostic factor for disease-free survival</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"10.1007/s00261-007-9341-y", "ISSN" : "1432-0509 (Electronic)", "PMID" : "18175167", "abstract" : "PURPOSE: To evaluate the accuracy of Multi-detector row CT (MDCT) for the prediction of tumor invasion of the mesorectal fascia (MRF). MATERIALS AND METHODS: A total of 35 patients with primary rectal cancer underwent preoperative staging magnetic resonance imaging (MRI) and MDCT. The tumor relationship to the MRF, expressed in 3 categories (1--tumor free MRF = tumor distance &gt; or = 1 mm; 2--threatened = distance &lt; 1 mm; 3--invasion = distance 0 mm) was determined on CT by two observers at patient level and at different anatomical locations. A third expert reader evaluated the MRF tumor relationship on MRI, which served as reference standard. Receiver operating characteristic curves (ROC-curves) and areas under these curves (AUC) were calculated. The inter-observer agreement of CT was determined by using linear weighted kappa statistics. RESULTS: The AUC of CT for MRF invasion was 0.71 for observer 1 and 0.62 for observer 2. The inter-observer agreement was kappa = 0.34. The performance of CT at mid-high rectal levels was statistically significant better compared to low anterior (obs.1: AUC = 0.88 vs. 0.50; obs 2: AUC = 0.84 vs. 0.31; P &lt; or = 0.040). CONCLUSION: Multi-detector row CT has a poor accuracy for predicting MRF invasion in low-anterior located tumors. The accuracy of CT significantly improves for tumors in the mid-high rectum. There is a high inconsistency among readers.", "author" : [ { "dropping-particle" : "", "family" : "Vliegen", "given" : "Roy", "non-dropping-particle" : "", "parse-names" : false, "suffix" : "" }, { "dropping-particle" : "", "family" : "Dresen", "given" : "Raphaela", "non-dropping-particle" : "", "parse-names" : false, "suffix" : "" }, { "dropping-particle" : "", "family" : "Beets", "given" : "Geerard", "non-dropping-particle" : "", "parse-names" : false, "suffix" : "" }, { "dropping-particle" : "", "family" : "Daniels-Gooszen", "given" : "Alette", "non-dropping-particle" : "", "parse-names" : false, "suffix" : "" }, { "dropping-particle" : "", "family" : "Kessels", "given" : "Alfons", "non-dropping-particle" : "", "parse-names" : false, "suffix" : "" }, { "dropping-particle" : "", "family" : "Engelshoven", "given" : "Jos", "non-dropping-particle" : "van", "parse-names" : false, "suffix" : "" }, { "dropping-particle" : "", "family" : "Beets-Tan", "given" : "Regina", "non-dropping-particle" : "", "parse-names" : false, "suffix" : "" } ], "container-title" : "Abdominal imaging", "id" : "ITEM-1", "issue" : "5", "issued" : { "date-parts" : [ [ "2008" ] ] }, "language" : "eng", "page" : "604-610", "publisher-place" : "United States", "title" : "The accuracy of Multi-detector row CT for the assessment of tumor invasion of the mesorectal fascia in primary rectal cancer.", "type" : "article-journal", "volume" : "33" }, "uris" : [ "http://www.mendeley.com/documents/?uuid=85b4bb95-4565-4aa4-bc8d-3584dd90bf55" ] }, { "id" : "ITEM-2", "itemData" : { "ISSN" : "0172-6390 (Print)", "PMID" : "25436284", "abstract" : "Colorectal cancer (CRC) is one of the most frequent cancers around the world. Multimodality therapies are used for CRC including surgery, chemotherapy, radiotherapy and targeted therapy. Correct treatment plan depends greatly on the accurate pretreatment staging. Computed tomography (CT) is a widely used detection and staging modality for CRC patients in clinical practice. The role of CT in assessing the patients with CRC has been well established, but the accuracy of pretreatment staging by CT varies in different reports. With the development of CT techniques, some reformations such as multi-detector CT (MDCT), CT with water enema or air insufflations, multiple planner reconstruction (MPR) help to give us higher resolution images in shorter time. The accuracy of CT for N staging was still not so ideal, but CT played an important role in chest and liver staging. Magnetic resonance imaging (MRI) and endorectal ultrasound (ERUS) may provide more precise images and evaluation of local T and N staging for rectal cancer. And positron emission tomography (PET) or PET/CT is recommended as a complement of CT, only for cases suspected of residual or recurrent colorectal carcinoma or before metastasectomy, not for routine use.", "author" : [ { "dropping-particle" : "", "family" : "Tan", "given" : "Yi-Nuo", "non-dropping-particle" : "", "parse-names" : false, "suffix" : "" }, { "dropping-particle" : "", "family" : "Li", "given" : "Xiao-Fen", "non-dropping-particle" : "", "parse-names" : false, "suffix" : "" }, { "dropping-particle" : "", "family" : "Li", "given" : "Jing-Jing", "non-dropping-particle" : "", "parse-names" : false, "suffix" : "" }, { "dropping-particle" : "", "family" : "Song", "given" : "Yong-Mao", "non-dropping-particle" : "", "parse-names" : false, "suffix" : "" }, { "dropping-particle" : "", "family" : "Jiang", "given" : "Biao", "non-dropping-particle" : "", "parse-names" : false, "suffix" : "" }, { "dropping-particle" : "", "family" : "Yang", "given" : "Jiao", "non-dropping-particle" : "", "parse-names" : false, "suffix" : "" }, { "dropping-particle" : "", "family" : "Yuan", "given" : "Ying", "non-dropping-particle" : "", "parse-names" : false, "suffix" : "" } ], "container-title" : "Hepato-gastroenterology", "id" : "ITEM-2", "issue" : "133", "issued" : { "date-parts" : [ [ "2014" ] ] }, "language" : "eng", "page" : "1207-1212", "publisher-place" : "Greece", "title" : "The accuracy of computed tomography in the pretreatment staging of colorectal cancer.", "type" : "article-journal", "volume" : "61" }, "uris" : [ "http://www.mendeley.com/documents/?uuid=0c63c533-f5ac-44f3-8c56-bdd921ba0c28" ] }, { "id" : "ITEM-3", "itemData" : { "DOI" : "10.1200/JCO.2012.45.3258", "ISBN" : "1527-7755 (Electronic)\\r0732-183X (Linking)", "ISSN" : "15277755", "PMID" : "24276776", "abstract" : "PURPOSE: The prognostic relevance of preoperative high-resolution magnetic resonance imaging (MRI) assessment of circumferential resection margin (CRM) involvement is unknown. This follow-up study of 374 patients with rectal cancer reports the relationship between preoperative MRI assessment of CRM staging, American Joint Committee on Cancer (AJCC) TNM stage, and clinical variables with overall survival (OS), disease-free survival (DFS), and time to local recurrence (LR). PATIENTS AND METHODS: Patients underwent protocol high-resolution pelvic MRI. Tumor distance to the mesorectal fascia of &lt;/= 1 mm was recorded as an MRI-involved CRM. A Cox proportional hazards model was used in multivariate analysis to determine the relationship of MRI assessment of CRM to survivorship after adjusting for preoperative covariates. RESULTS: Surviving patients were followed for a median of 62 months. The 5-year OS was 62.2% in patients with MRI-clear CRM compared with 42.2% in patients with MRI-involved CRM with a hazard ratio (HR) of 1.97 (95% CI, 1.27 to 3.04; P &lt; .01). The 5-year DFS was 67.2% (95% CI, 61.4% to 73%) for MRI-clear CRM compared with 47.3% (95% CI, 33.7% to 60.9%) for MRI-involved CRM with an HR of 1.65 (95% CI, 1.01 to 2.69; P &lt; .05). Local recurrence HR for MRI-involved CRM was 3.50 (95% CI, 1.53 to 8.00; P &lt; .05). MRI-involved CRM was the only preoperative staging parameter that remained significant for OS, DFS, and LR on multivariate analysis. CONCLUSION: High-resolution MRI preoperative assessment of CRM status is superior to AJCC TNM-based criteria for assessing risk of LR, DFS, and OS. Furthermore, MRI CRM involvement is significantly associated with distant metastatic disease; therefore, colorectal cancer teams could intensify treatment and follow-up accordingly to improve survival outcomes.", "author" : [ { "dropping-particle" : "", "family" : "Taylor", "given" : "Fiona G M", "non-dropping-particle" : "", "parse-names" : false, "suffix" : "" }, { "dropping-particle" : "", "family" : "Quirke", "given" : "Philip", "non-dropping-particle" : "", "parse-names" : false, "suffix" : "" }, { "dropping-particle" : "", "family" : "Heald", "given" : "Richard J.", "non-dropping-particle" : "", "parse-names" : false, "suffix" : "" }, { "dropping-particle" : "", "family" : "Moran", "given" : "Brendan J.", "non-dropping-particle" : "", "parse-names" : false, "suffix" : "" }, { "dropping-particle" : "", "family" : "Blomqvist", "given" : "Lennart", "non-dropping-particle" : "", "parse-names" : false, "suffix" : "" }, { "dropping-particle" : "", "family" : "Swift", "given" : "Ian R.", "non-dropping-particle" : "", "parse-names" : false, "suffix" : "" }, { "dropping-particle" : "", "family" : "Sebag-Montefiore", "given" : "David", "non-dropping-particle" : "", "parse-names" : false, "suffix" : "" }, { "dropping-particle" : "", "family" : "Tekkis", "given" : "Paris", "non-dropping-particle" : "", "parse-names" : false, "suffix" : "" }, { "dropping-particle" : "", "family" : "Brown", "given" : "Gina", "non-dropping-particle" : "", "parse-names" : false, "suffix" : "" } ], "container-title" : "Journal of Clinical Oncology", "id" : "ITEM-3", "issue" : "1", "issued" : { "date-parts" : [ [ "2014" ] ] }, "page" : "34-43", "title" : "Preoperative magnetic resonance imaging assessment of circumferential resection margin predicts disease-free survival and local recurrence: 5-Year follow-up results of the MERCURY Study", "type" : "article-journal", "volume" : "32" }, "uris" : [ "http://www.mendeley.com/documents/?uuid=8628cfae-a42e-4c28-abec-f0405843d6ac" ] } ], "mendeley" : { "formattedCitation" : "&lt;sup&gt;[41\u201343]&lt;/sup&gt;", "plainTextFormattedCitation" : "[41\u201343]", "previouslyFormattedCitation" : "&lt;sup&gt;[41\u201343]&lt;/sup&gt;"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[41</w:t>
      </w:r>
      <w:r w:rsidR="00B32A8F">
        <w:rPr>
          <w:rFonts w:ascii="Book Antiqua" w:eastAsia="宋体" w:hAnsi="Book Antiqua" w:cs="Calibri" w:hint="eastAsia"/>
          <w:bCs/>
          <w:noProof/>
          <w:vertAlign w:val="superscript"/>
          <w:lang w:eastAsia="zh-CN"/>
        </w:rPr>
        <w:t>-</w:t>
      </w:r>
      <w:r w:rsidR="00A4640F" w:rsidRPr="00526FC9">
        <w:rPr>
          <w:rFonts w:ascii="Book Antiqua" w:hAnsi="Book Antiqua" w:cs="Calibri"/>
          <w:bCs/>
          <w:noProof/>
          <w:vertAlign w:val="superscript"/>
        </w:rPr>
        <w:t>43]</w:t>
      </w:r>
      <w:r w:rsidRPr="00526FC9">
        <w:rPr>
          <w:rFonts w:ascii="Book Antiqua" w:hAnsi="Book Antiqua" w:cs="Calibri"/>
          <w:bCs/>
        </w:rPr>
        <w:fldChar w:fldCharType="end"/>
      </w:r>
      <w:r w:rsidR="001144E3" w:rsidRPr="00526FC9">
        <w:rPr>
          <w:rFonts w:ascii="Book Antiqua" w:hAnsi="Book Antiqua" w:cs="Calibri"/>
          <w:bCs/>
        </w:rPr>
        <w:t xml:space="preserve"> (</w:t>
      </w:r>
      <w:r w:rsidR="00B32A8F" w:rsidRPr="00526FC9">
        <w:rPr>
          <w:rFonts w:ascii="Book Antiqua" w:hAnsi="Book Antiqua" w:cs="Calibri"/>
          <w:bCs/>
        </w:rPr>
        <w:t>F</w:t>
      </w:r>
      <w:r w:rsidR="001144E3" w:rsidRPr="00526FC9">
        <w:rPr>
          <w:rFonts w:ascii="Book Antiqua" w:hAnsi="Book Antiqua" w:cs="Calibri"/>
          <w:bCs/>
        </w:rPr>
        <w:t>ig</w:t>
      </w:r>
      <w:r w:rsidR="00B32A8F">
        <w:rPr>
          <w:rFonts w:ascii="Book Antiqua" w:eastAsia="宋体" w:hAnsi="Book Antiqua" w:cs="Calibri" w:hint="eastAsia"/>
          <w:bCs/>
          <w:lang w:eastAsia="zh-CN"/>
        </w:rPr>
        <w:t>ure</w:t>
      </w:r>
      <w:r w:rsidR="00B32A8F">
        <w:rPr>
          <w:rFonts w:ascii="Book Antiqua" w:hAnsi="Book Antiqua" w:cs="Calibri"/>
          <w:bCs/>
        </w:rPr>
        <w:t xml:space="preserve"> 1</w:t>
      </w:r>
      <w:r w:rsidR="001144E3" w:rsidRPr="00526FC9">
        <w:rPr>
          <w:rFonts w:ascii="Book Antiqua" w:hAnsi="Book Antiqua" w:cs="Calibri"/>
          <w:bCs/>
        </w:rPr>
        <w:t>)</w:t>
      </w:r>
      <w:r w:rsidRPr="00526FC9">
        <w:rPr>
          <w:rFonts w:ascii="Book Antiqua" w:hAnsi="Book Antiqua" w:cs="Calibri"/>
          <w:bCs/>
        </w:rPr>
        <w:t>. The best modality to assess the extent of CRM is magnetic resonance imaging (MRI), however no</w:t>
      </w:r>
      <w:r w:rsidR="00836792" w:rsidRPr="00526FC9">
        <w:rPr>
          <w:rFonts w:ascii="Book Antiqua" w:hAnsi="Book Antiqua" w:cs="Calibri"/>
          <w:bCs/>
        </w:rPr>
        <w:t xml:space="preserve"> chemotherapy</w:t>
      </w:r>
      <w:r w:rsidRPr="00526FC9">
        <w:rPr>
          <w:rFonts w:ascii="Book Antiqua" w:hAnsi="Book Antiqua" w:cs="Calibri"/>
          <w:bCs/>
        </w:rPr>
        <w:t xml:space="preserve"> trials </w:t>
      </w:r>
      <w:r w:rsidR="00836792" w:rsidRPr="00526FC9">
        <w:rPr>
          <w:rFonts w:ascii="Book Antiqua" w:hAnsi="Book Antiqua" w:cs="Calibri"/>
          <w:bCs/>
        </w:rPr>
        <w:t xml:space="preserve">have </w:t>
      </w:r>
      <w:r w:rsidRPr="00526FC9">
        <w:rPr>
          <w:rFonts w:ascii="Book Antiqua" w:hAnsi="Book Antiqua" w:cs="Calibri"/>
          <w:bCs/>
        </w:rPr>
        <w:t>reported the use of MRI</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"10.1007/s00384-014-1846-6", "ISSN" : "14321262", "PMID" : "24651956", "abstract" : "PURPOSE: The management of rectal cancer relies on accurate MRI staging. Multi-modal treatments can downstage rectal cancer prior to surgery and may have an effect on MRI accuracy. We aim to correlate the findings of MRI staging of rectal cancer with histological analysis, the effect of neoadjuvant therapy on this and the implications of circumferential resection margin (CRM) positivity following neoadjuvant therapy.\\nMETHODS: An analysis of histological data and radiological staging of all cases of rectal cancer in a single centre between 2006 and 2011 were conducted.\\nRESULTS: Two hundred forty-one patients had histologically proved rectal cancer during the study period. One hundred eighty-two patients underwent resection. Median age was 66.6 years, and male to female ratio was 13:5. R1 resection rate was 11.1%. MRI assessments of the circumferential resection margin in patients without neoadjuvant radiotherapy were 93.6 and 88.1% in patients who underwent neoadjuvant radiotherapy. Eighteen patients had predicted positive margins following chemoradiotherapy, of which 38.9% had an involved CRM on histological analysis.\\nCONCLUSIONS: MRI assessment of the circumferential resection margin in rectal cancer is associated with high accuracy. Neoadjuvant chemoradiotherapy has a detrimental effect on this accuracy, although accuracy remains high. In the presence of persistently predicted positive margins, complete resection remains achievable but may necessitate a more radical approach to resection.", "author" : [ { "dropping-particle" : "", "family" : "Simpson", "given" : "G. S.", "non-dropping-particle" : "", "parse-names" : false, "suffix" : "" }, { "dropping-particle" : "", "family" : "Eardley", "given" : "N.", "non-dropping-particle" : "", "parse-names" : false, "suffix" : "" }, { "dropping-particle" : "", "family" : "McNicol", "given" : "F.", "non-dropping-particle" : "", "parse-names" : false, "suffix" : "" }, { "dropping-particle" : "", "family" : "Healey", "given" : "P.", "non-dropping-particle" : "", "parse-names" : false, "suffix" : "" }, { "dropping-particle" : "", "family" : "Hughes", "given" : "M.", "non-dropping-particle" : "", "parse-names" : false, "suffix" : "" }, { "dropping-particle" : "", "family" : "Rooney", "given" : "P. S.", "non-dropping-particle" : "", "parse-names" : false, "suffix" : "" } ], "container-title" : "International Journal of Colorectal Disease", "id" : "ITEM-1", "issued" : { "date-parts" : [ [ "2014" ] ] }, "page" : "585-590", "title" : "Circumferential resection margin (CRM) positivity after MRI assessment and adjuvant treatment in 189 patients undergoing rectal cancer resection", "type" : "article-journal", "volume" : "29" }, "uris" : [ "http://www.mendeley.com/documents/?uuid=a85d3182-5924-4d6e-91a7-1e60434877d4" ] } ], "mendeley" : { "formattedCitation" : "&lt;sup&gt;[44]&lt;/sup&gt;", "plainTextFormattedCitation" : "[44]", "previouslyFormattedCitation" : "&lt;sup&gt;[44]&lt;/sup&gt;"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[44]</w:t>
      </w:r>
      <w:r w:rsidRPr="00526FC9">
        <w:rPr>
          <w:rFonts w:ascii="Book Antiqua" w:hAnsi="Book Antiqua" w:cs="Calibri"/>
          <w:bCs/>
        </w:rPr>
        <w:fldChar w:fldCharType="end"/>
      </w:r>
      <w:r w:rsidR="001144E3" w:rsidRPr="00526FC9">
        <w:rPr>
          <w:rFonts w:ascii="Book Antiqua" w:hAnsi="Book Antiqua" w:cs="Calibri"/>
          <w:bCs/>
        </w:rPr>
        <w:t xml:space="preserve"> (</w:t>
      </w:r>
      <w:r w:rsidR="00B32A8F" w:rsidRPr="00526FC9">
        <w:rPr>
          <w:rFonts w:ascii="Book Antiqua" w:hAnsi="Book Antiqua" w:cs="Calibri"/>
          <w:bCs/>
        </w:rPr>
        <w:t>F</w:t>
      </w:r>
      <w:r w:rsidR="005D34D1" w:rsidRPr="00526FC9">
        <w:rPr>
          <w:rFonts w:ascii="Book Antiqua" w:hAnsi="Book Antiqua" w:cs="Calibri"/>
          <w:bCs/>
        </w:rPr>
        <w:t>ig</w:t>
      </w:r>
      <w:r w:rsidR="00B32A8F">
        <w:rPr>
          <w:rFonts w:ascii="Book Antiqua" w:eastAsia="宋体" w:hAnsi="Book Antiqua" w:cs="Calibri" w:hint="eastAsia"/>
          <w:bCs/>
          <w:lang w:eastAsia="zh-CN"/>
        </w:rPr>
        <w:t>ure</w:t>
      </w:r>
      <w:r w:rsidR="00B32A8F">
        <w:rPr>
          <w:rFonts w:ascii="Book Antiqua" w:hAnsi="Book Antiqua" w:cs="Calibri"/>
          <w:bCs/>
        </w:rPr>
        <w:t xml:space="preserve"> 1</w:t>
      </w:r>
      <w:r w:rsidR="005D34D1" w:rsidRPr="00526FC9">
        <w:rPr>
          <w:rFonts w:ascii="Book Antiqua" w:hAnsi="Book Antiqua" w:cs="Calibri"/>
          <w:bCs/>
        </w:rPr>
        <w:t>)</w:t>
      </w:r>
      <w:r w:rsidR="00B32A8F">
        <w:rPr>
          <w:rFonts w:ascii="Book Antiqua" w:eastAsia="宋体" w:hAnsi="Book Antiqua" w:cs="Calibri" w:hint="eastAsia"/>
          <w:bCs/>
          <w:lang w:eastAsia="zh-CN"/>
        </w:rPr>
        <w:t>.</w:t>
      </w:r>
    </w:p>
    <w:p w14:paraId="247E29CE" w14:textId="7F95E981" w:rsidR="00CD16CA" w:rsidRPr="00526FC9" w:rsidRDefault="00CD16CA" w:rsidP="00B32A8F">
      <w:pPr>
        <w:spacing w:line="360" w:lineRule="auto"/>
        <w:ind w:firstLineChars="100" w:firstLine="240"/>
        <w:jc w:val="both"/>
        <w:rPr>
          <w:rFonts w:ascii="Book Antiqua" w:hAnsi="Book Antiqua" w:cs="Calibri"/>
          <w:bCs/>
        </w:rPr>
      </w:pPr>
      <w:r w:rsidRPr="00526FC9">
        <w:rPr>
          <w:rFonts w:ascii="Book Antiqua" w:hAnsi="Book Antiqua" w:cs="Calibri"/>
          <w:bCs/>
        </w:rPr>
        <w:t xml:space="preserve">Furthermore, lymph node status was determined using pathological staging. </w:t>
      </w:r>
      <w:r w:rsidR="00DB29A5" w:rsidRPr="00526FC9">
        <w:rPr>
          <w:rFonts w:ascii="Book Antiqua" w:hAnsi="Book Antiqua" w:cs="Calibri"/>
          <w:bCs/>
        </w:rPr>
        <w:t>Earlier</w:t>
      </w:r>
      <w:r w:rsidRPr="00526FC9">
        <w:rPr>
          <w:rFonts w:ascii="Book Antiqua" w:hAnsi="Book Antiqua" w:cs="Calibri"/>
          <w:bCs/>
        </w:rPr>
        <w:t xml:space="preserve"> studies have indicated that preoperative </w:t>
      </w:r>
      <w:r w:rsidR="00347487" w:rsidRPr="00526FC9">
        <w:rPr>
          <w:rFonts w:ascii="Book Antiqua" w:hAnsi="Book Antiqua" w:cs="Calibri"/>
          <w:bCs/>
        </w:rPr>
        <w:t>chemo</w:t>
      </w:r>
      <w:r w:rsidR="002428C1" w:rsidRPr="00526FC9">
        <w:rPr>
          <w:rFonts w:ascii="Book Antiqua" w:hAnsi="Book Antiqua" w:cs="Calibri"/>
          <w:bCs/>
        </w:rPr>
        <w:t>radiotherapy may reduce</w:t>
      </w:r>
      <w:r w:rsidRPr="00526FC9">
        <w:rPr>
          <w:rFonts w:ascii="Book Antiqua" w:hAnsi="Book Antiqua" w:cs="Calibri"/>
          <w:bCs/>
        </w:rPr>
        <w:t xml:space="preserve"> the number of lymph nodes available for pathological examination and thus may affect the accuracy of staging</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"10.1016/j.amjsurg.2010.03.013", "ISSN" : "00029610", "PMID" : "20887837", "abstract" : "Background: Neoadjuvant therapy may affect the prognostic impact of total lymph node harvests and lymph node positivity after surgery for rectal cancer. Methods: We performed a retrospective review of 390 consecutive patients with histologically confirmed rectal cancer. Postoperative follow-up evaluation and survival were confirmed via medical record review. The impacts of lymph node positivity and total lymph node harvest on survival and recurrence are reflected as proportional hazard ratios (HRs). Results: A total of 221 patients underwent neoadjuvant therapy, of whom 75 had positive nodes. Node-positive patients showed a significantly shorter survival time (HR, 2.89; P = .002) and time to local recurrence (HR, 6.36; P = .031) compared with patients without positive nodes. Survival and recurrence were not significantly different between patients with a total harvest of fewer than 12 nodes and patients with a higher lymph node harvest. Conclusions: After neoadjuvant treatment and total mesorectal excision, lymph node positivity is associated with significantly shorter survival and time to local recurrence in rectal cancer patients, whereas absolute total lymph node harvests likely have little impact on prognosis. ?? 2010 Elsevier Inc. All rights reserved.", "author" : [ { "dropping-particle" : "", "family" : "Klos", "given" : "Coen L.", "non-dropping-particle" : "", "parse-names" : false, "suffix" : "" }, { "dropping-particle" : "", "family" : "Shellito", "given" : "Paul C.", "non-dropping-particle" : "", "parse-names" : false, "suffix" : "" }, { "dropping-particle" : "", "family" : "Rattner", "given" : "David W.", "non-dropping-particle" : "", "parse-names" : false, "suffix" : "" }, { "dropping-particle" : "", "family" : "Hodin", "given" : "Richard a.", "non-dropping-particle" : "", "parse-names" : false, "suffix" : "" }, { "dropping-particle" : "", "family" : "Cusack", "given" : "James C.", "non-dropping-particle" : "", "parse-names" : false, "suffix" : "" }, { "dropping-particle" : "", "family" : "Bordeianou", "given" : "Liliana", "non-dropping-particle" : "", "parse-names" : false, "suffix" : "" }, { "dropping-particle" : "", "family" : "Sylla", "given" : "Patricia", "non-dropping-particle" : "", "parse-names" : false, "suffix" : "" }, { "dropping-particle" : "", "family" : "Hong", "given" : "Theodore S.", "non-dropping-particle" : "", "parse-names" : false, "suffix" : "" }, { "dropping-particle" : "", "family" : "Blaszkowsky", "given" : "Lawrence", "non-dropping-particle" : "", "parse-names" : false, "suffix" : "" }, { "dropping-particle" : "", "family" : "Ryan", "given" : "Davis P.", "non-dropping-particle" : "", "parse-names" : false, "suffix" : "" }, { "dropping-particle" : "", "family" : "Lauwers", "given" : "Gregory Y.", "non-dropping-particle" : "", "parse-names" : false, "suffix" : "" }, { "dropping-particle" : "", "family" : "Chang", "given" : "Yuchiao", "non-dropping-particle" : "", "parse-names" : false, "suffix" : "" }, { "dropping-particle" : "", "family" : "Berger", "given" : "David L.", "non-dropping-particle" : "", "parse-names" : false, "suffix" : "" } ], "container-title" : "American Journal of Surgery", "id" : "ITEM-1", "issue" : "4", "issued" : { "date-parts" : [ [ "2010" ] ] }, "page" : "440-445", "publisher" : "Elsevier Inc.", "title" : "The effect of neoadjuvant chemoradiation therapy on the prognostic value of lymph nodes after rectal cancer surgery", "type" : "article-journal", "volume" : "200" }, "uris" : [ "http://www.mendeley.com/documents/?uuid=9c4d4268-dda8-4ac3-b667-943c19d43e0e" ] }, { "id" : "ITEM-2", "itemData" : { "DOI" : "10.3978/j.issn.2078-6891.2012.049", "ISSN" : "2219-679X", "PMID" : "23205302", "author" : [ { "dropping-particle" : "", "family" : "Madariaga", "given" : "Maria Lucia L", "non-dropping-particle" : "", "parse-names" : false, "suffix" : "" }, { "dropping-particle" : "", "family" : "Berger", "given" : "David L", "non-dropping-particle" : "", "parse-names" : false, "suffix" : "" } ], "container-title" : "Journal of gastrointestinal oncology", "id" : "ITEM-2", "issue" : "4", "issued" : { "date-parts" : [ [ "2012" ] ] }, "page" : "299-300", "title" : "The quandary of N0 disease after neoadjuvant therapy for rectal cancer.", "type" : "article-journal", "volume" : "3" }, "uris" : [ "http://www.mendeley.com/documents/?uuid=e4eef7e6-0764-4911-b279-33b10f0661af" ] }, { "id" : "ITEM-3", "itemData" : { "DOI" : "10.1016/j.ejso.2009.12.006", "ISBN" : "1532-2157 (Electronic)\\r0748-7983 (Linking)", "ISSN" : "1532-2157", "PMID" : "20071133", "abstract" : "AIM: Adequate lymph node resection in rectal cancer is important for staging and local control. This study aims to verify the effect of neoadjuvant chemoradiation, as well as some clinicopathological features, on the yield of lymph nodes in rectal carcinoma. METHODS: Data on consecutive patients who had total mesorectal excision for rectal adenocarcinoma at a single cancer center between January 2003 and July 2008 were reviewed. No patient had any prior pelvic surgery or radiotherapy. Patients had neoadjuvant chemoradiotherapy if they were stage II or III. RESULTS: A total of 116 patients were included. The mean age was 53 years (range 29-83). Fifty-nine patients (51%) received neoadjuvant therapy before resection. The mean number of lymph nodes removed was 18 (range 4-67) per specimen. There was less lymph node yield in patients who received neoadjuvant therapy (16 vs. 19, p = 0.008). Only 64% of patients who had preoperative therapy had 12 lymph nodes or more in the specimen as opposed to 88% of those who had surgery upfront (p = 0.003). Other factors associated with lower lymph node yield included: female sex (p = 0.03) and tumour location in the lower rectum (p = 0.002). Age, tumour stage and grade, type of operation and surgical delay did not affect the number of lymph nodes removed. CONCLUSION: Preoperative chemoradiotherapy for rectal cancer results in reduction in lymph node yield. Female sex and lower rectal tumours are also associated with retrieval of fewer lymph nodes.", "author" : [ { "dropping-particle" : "", "family" : "Morcos", "given" : "B", "non-dropping-particle" : "", "parse-names" : false, "suffix" : "" }, { "dropping-particle" : "", "family" : "Baker", "given" : "B", "non-dropping-particle" : "", "parse-names" : false, "suffix" : "" }, { "dropping-particle" : "", "family" : "Masri", "given" : "M", "non-dropping-particle" : "Al", "parse-names" : false, "suffix" : "" }, { "dropping-particle" : "", "family" : "Haddad", "given" : "H", "non-dropping-particle" : "", "parse-names" : false, "suffix" : "" }, { "dropping-particle" : "", "family" : "Hashem", "given" : "S", "non-dropping-particle" : "", "parse-names" : false, "suffix" : "" } ], "container-title" : "European journal of surgical oncology : the journal of the European Society of Surgical Oncology and the British Association of Surgical Oncology", "id" : "ITEM-3", "issue" : "4", "issued" : { "date-parts" : [ [ "2010" ] ] }, "page" : "345-349", "publisher" : "Elsevier Ltd", "title" : "Lymph node yield in rectal cancer surgery: effect of preoperative chemoradiotherapy.", "type" : "article-journal", "volume" : "36" }, "uris" : [ "http://www.mendeley.com/documents/?uuid=2c340b27-8ace-41aa-ad4f-10bf6e16d096" ] }, { "id" : "ITEM-4", "itemData" : { "DOI" : "10.1097/SLA.0b013e31818842ec", "ISBN" : "1528-1140", "ISSN" : "0003-4932", "PMID" : "19092352", "abstract" : "OBJECTIVE: The aim of the study was to evaluate the prognostic value of the ratio of metastatic to examined lymph nodes (LNR) in patients with rectal cancer. SUMMARY BACKGROUND DATA: Lymph nodes ratio (LNR) has been shown to have prognostic value in patients with colon cancer. The impact of LNR on disease-free and overall survival in patients with rectal cancer is unknown. PATIENTS AND METHODS: From 1998 to 2004, 307 patients underwent rectal resection for adenocarcinoma. The relationships between overall and disease-free survival at 3 years and 15 variables, including the presence or absence of metastatic lymph nodes, the total number of lymph nodes examined, and LNR, were analyzed by multivariate analysis. Patients were then assigned to 4 groups based on LNR: LNR = 0 (N0 patients), LNR = 0.01 to 0.07, LNR &gt;0.07 to 0.2, LNR &gt;0.2. RESULTS: The mean number of lymph nodes examined was 22 +/- 12. In the multivariate analysis, LNR was a significant prognostic factor for both disease-free (P = 0.006) and overall survival (P = 0.0003), whereas the presence or absence of metastatic lymph nodes was not. LNR remained a significant prognostic factor in the 59 patients in whom fewer than 12 lymph nodes were examined (P = 0.0058). According to LNR values, disease-free and overall survival decreased significantly with increasing LNR (P &lt; 0.001). CONCLUSIONS: LNR is the most significant prognostic factor for both overall and disease-free survival in patients with rectal cancer, even in patients with fewer than 12 lymph nodes examined.", "author" : [ { "dropping-particle" : "", "family" : "Peschaud", "given" : "Fr\u00e9d\u00e9rique", "non-dropping-particle" : "", "parse-names" : false, "suffix" : "" }, { "dropping-particle" : "", "family" : "Benoist", "given" : "St\u00e9phane", "non-dropping-particle" : "", "parse-names" : false, "suffix" : "" }, { "dropping-particle" : "", "family" : "Juli\u00e9", "given" : "Catherine", "non-dropping-particle" : "", "parse-names" : false, "suffix" : "" }, { "dropping-particle" : "", "family" : "Beauchet", "given" : "Alain", "non-dropping-particle" : "", "parse-names" : false, "suffix" : "" }, { "dropping-particle" : "", "family" : "Penna", "given" : "Christophe", "non-dropping-particle" : "", "parse-names" : false, "suffix" : "" }, { "dropping-particle" : "", "family" : "Rougier", "given" : "Philippe", "non-dropping-particle" : "", "parse-names" : false, "suffix" : "" }, { "dropping-particle" : "", "family" : "Nordlinger", "given" : "Bernard", "non-dropping-particle" : "", "parse-names" : false, "suffix" : "" } ], "container-title" : "Annals of surgery", "id" : "ITEM-4", "issue" : "6", "issued" : { "date-parts" : [ [ "2008" ] ] }, "page" : "1067-1073", "title" : "The ratio of metastatic to examined lymph nodes is a powerful independent prognostic factor in rectal cancer.", "type" : "article-journal", "volume" : "248" }, "uris" : [ "http://www.mendeley.com/documents/?uuid=849ac045-3861-4302-8e20-63df9e7cb99a" ] }, { "id" : "ITEM-5", "itemData" : { "DOI" : "10.1200/JCO.2007.12.7704", "ISSN" : "0732183X", "PMID" : "18362367", "abstract" : "PURPOSE: After preoperative chemoradiotherapy of rectal cancer, the number of retrievable and metastatic lymph nodes is decreased. The current TNM classification is based on number and not location of lymph node metastases and may understage disease after chemoradiotherapy. The aim of this study was to examine the prognostic significance of location of involved lymph nodes in rectal cancer patients after preoperative chemoradiotherapy. PATIENTS AND METHODS: We prospectively examined whole-mount specimens from 121 patients with uT3-4 and/or N+ rectal cancer who received preoperative chemoradiotherapy followed by resection. Location of involved lymph nodes was compared with median number of lymph nodes involved as well as presence of distant metastasis at presentation. RESULTS: Lymph node metastases were detected in 37 patients (31%). Thirteen patients with lymph node involvement along major supplying vessels (proximal lymph node metastases) had a significantly higher rate of distant metastatic disease at time of surgery than patients without proximal lymph node involvement (P &lt; .001); median number of lymph nodes involved was two for patients with proximal lymph node metastases and 1.5 for patients with mesorectal lymph node involvement alone. CONCLUSION: Our data suggest that, after preoperative chemoradiotherapy, proximal lymph node involvement is associated with a high incidence of metastatic disease at time of surgery. Because the median number of involved lymph nodes is low after preoperative chemoradiotherapy, the TNM staging system may not provide an accurate assessment of metastatic disease. Therefore, the ypTNM staging system should incorporate distribution as well as number of lymph node metastases after preoperative chemoradiotherapy for rectal cancer.", "author" : [ { "dropping-particle" : "", "family" : "Leibold", "given" : "Tobias", "non-dropping-particle" : "", "parse-names" : false, "suffix" : "" }, { "dropping-particle" : "", "family" : "Shia", "given" : "Jinru", "non-dropping-particle" : "", "parse-names" : false, "suffix" : "" }, { "dropping-particle" : "", "family" : "Ruo", "given" : "Leyo", "non-dropping-particle" : "", "parse-names" : false, "suffix" : "" }, { "dropping-particle" : "", "family" : "Minsky", "given" : "Bruce D.", "non-dropping-particle" : "", "parse-names" : false, "suffix" : "" }, { "dropping-particle" : "", "family" : "Akhurst", "given" : "Timothy", "non-dropping-particle" : "", "parse-names" : false, "suffix" : "" }, { "dropping-particle" : "", "family" : "Gollub", "given" : "Marc J.", "non-dropping-particle" : "", "parse-names" : false, "suffix" : "" }, { "dropping-particle" : "", "family" : "Ginsberg", "given" : "Michelle S.", "non-dropping-particle" : "", "parse-names" : false, "suffix" : "" }, { "dropping-particle" : "", "family" : "Larson", "given" : "Steven", "non-dropping-particle" : "", "parse-names" : false, "suffix" : "" }, { "dropping-particle" : "", "family" : "Riedel", "given" : "Elyn", "non-dropping-particle" : "", "parse-names" : false, "suffix" : "" }, { "dropping-particle" : "", "family" : "Wong", "given" : "W. Douglas", "non-dropping-particle" : "", "parse-names" : false, "suffix" : "" }, { "dropping-particle" : "", "family" : "Guillem", "given" : "Jos\u00e9 G.", "non-dropping-particle" : "", "parse-names" : false, "suffix" : "" } ], "container-title" : "Journal of Clinical Oncology", "id" : "ITEM-5", "issue" : "13", "issued" : { "date-parts" : [ [ "2008" ] ] }, "page" : "2106-2111", "title" : "Prognostic implications of the distribution of lymph node metastases in rectal cancer after neoadjuvant chemoradiotherapy", "type" : "article-journal", "volume" : "26" }, "uris" : [ "http://www.mendeley.com/documents/?uuid=7b82d9ff-0ac6-46cd-ae7f-01a48604486e" ] } ], "mendeley" : { "formattedCitation" : "&lt;sup&gt;[45\u201349]&lt;/sup&gt;", "plainTextFormattedCitation" : "[45\u201349]", "previouslyFormattedCitation" : "&lt;sup&gt;[45\u201349]&lt;/sup&gt;"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[45</w:t>
      </w:r>
      <w:r w:rsidR="00FB070E">
        <w:rPr>
          <w:rFonts w:ascii="Book Antiqua" w:eastAsia="宋体" w:hAnsi="Book Antiqua" w:cs="Calibri" w:hint="eastAsia"/>
          <w:bCs/>
          <w:noProof/>
          <w:vertAlign w:val="superscript"/>
          <w:lang w:eastAsia="zh-CN"/>
        </w:rPr>
        <w:t>-</w:t>
      </w:r>
      <w:r w:rsidR="00A4640F" w:rsidRPr="00526FC9">
        <w:rPr>
          <w:rFonts w:ascii="Book Antiqua" w:hAnsi="Book Antiqua" w:cs="Calibri"/>
          <w:bCs/>
          <w:noProof/>
          <w:vertAlign w:val="superscript"/>
        </w:rPr>
        <w:t>49]</w:t>
      </w:r>
      <w:r w:rsidRPr="00526FC9">
        <w:rPr>
          <w:rFonts w:ascii="Book Antiqua" w:hAnsi="Book Antiqua" w:cs="Calibri"/>
          <w:bCs/>
        </w:rPr>
        <w:fldChar w:fldCharType="end"/>
      </w:r>
      <w:r w:rsidRPr="00526FC9">
        <w:rPr>
          <w:rFonts w:ascii="Book Antiqua" w:hAnsi="Book Antiqua" w:cs="Calibri"/>
          <w:bCs/>
        </w:rPr>
        <w:t>. There is a theoretical risk that some patients with metastatic lymph nodes are not identified on pathological staging and are at risk of systemic dissemination</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"10.1200/JCO.2007.12.7704", "ISSN" : "0732183X", "PMID" : "18362367", "abstract" : "PURPOSE: After preoperative chemoradiotherapy of rectal cancer, the number of retrievable and metastatic lymph nodes is decreased. The current TNM classification is based on number and not location of lymph node metastases and may understage disease after chemoradiotherapy. The aim of this study was to examine the prognostic significance of location of involved lymph nodes in rectal cancer patients after preoperative chemoradiotherapy. PATIENTS AND METHODS: We prospectively examined whole-mount specimens from 121 patients with uT3-4 and/or N+ rectal cancer who received preoperative chemoradiotherapy followed by resection. Location of involved lymph nodes was compared with median number of lymph nodes involved as well as presence of distant metastasis at presentation. RESULTS: Lymph node metastases were detected in 37 patients (31%). Thirteen patients with lymph node involvement along major supplying vessels (proximal lymph node metastases) had a significantly higher rate of distant metastatic disease at time of surgery than patients without proximal lymph node involvement (P &lt; .001); median number of lymph nodes involved was two for patients with proximal lymph node metastases and 1.5 for patients with mesorectal lymph node involvement alone. CONCLUSION: Our data suggest that, after preoperative chemoradiotherapy, proximal lymph node involvement is associated with a high incidence of metastatic disease at time of surgery. Because the median number of involved lymph nodes is low after preoperative chemoradiotherapy, the TNM staging system may not provide an accurate assessment of metastatic disease. Therefore, the ypTNM staging system should incorporate distribution as well as number of lymph node metastases after preoperative chemoradiotherapy for rectal cancer.", "author" : [ { "dropping-particle" : "", "family" : "Leibold", "given" : "Tobias", "non-dropping-particle" : "", "parse-names" : false, "suffix" : "" }, { "dropping-particle" : "", "family" : "Shia", "given" : "Jinru", "non-dropping-particle" : "", "parse-names" : false, "suffix" : "" }, { "dropping-particle" : "", "family" : "Ruo", "given" : "Leyo", "non-dropping-particle" : "", "parse-names" : false, "suffix" : "" }, { "dropping-particle" : "", "family" : "Minsky", "given" : "Bruce D.", "non-dropping-particle" : "", "parse-names" : false, "suffix" : "" }, { "dropping-particle" : "", "family" : "Akhurst", "given" : "Timothy", "non-dropping-particle" : "", "parse-names" : false, "suffix" : "" }, { "dropping-particle" : "", "family" : "Gollub", "given" : "Marc J.", "non-dropping-particle" : "", "parse-names" : false, "suffix" : "" }, { "dropping-particle" : "", "family" : "Ginsberg", "given" : "Michelle S.", "non-dropping-particle" : "", "parse-names" : false, "suffix" : "" }, { "dropping-particle" : "", "family" : "Larson", "given" : "Steven", "non-dropping-particle" : "", "parse-names" : false, "suffix" : "" }, { "dropping-particle" : "", "family" : "Riedel", "given" : "Elyn", "non-dropping-particle" : "", "parse-names" : false, "suffix" : "" }, { "dropping-particle" : "", "family" : "Wong", "given" : "W. Douglas", "non-dropping-particle" : "", "parse-names" : false, "suffix" : "" }, { "dropping-particle" : "", "family" : "Guillem", "given" : "Jos\u00e9 G.", "non-dropping-particle" : "", "parse-names" : false, "suffix" : "" } ], "container-title" : "Journal of Clinical Oncology", "id" : "ITEM-1", "issue" : "13", "issued" : { "date-parts" : [ [ "2008" ] ] }, "page" : "2106-2111", "title" : "Prognostic implications of the distribution of lymph node metastases in rectal cancer after neoadjuvant chemoradiotherapy", "type" : "article-journal", "volume" : "26" }, "uris" : [ "http://www.mendeley.com/documents/?uuid=7b82d9ff-0ac6-46cd-ae7f-01a48604486e" ] } ], "mendeley" : { "formattedCitation" : "&lt;sup&gt;[49]&lt;/sup&gt;", "plainTextFormattedCitation" : "[49]", "previouslyFormattedCitation" : "&lt;sup&gt;[49]&lt;/sup&gt;"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[49]</w:t>
      </w:r>
      <w:r w:rsidRPr="00526FC9">
        <w:rPr>
          <w:rFonts w:ascii="Book Antiqua" w:hAnsi="Book Antiqua" w:cs="Calibri"/>
          <w:bCs/>
        </w:rPr>
        <w:fldChar w:fldCharType="end"/>
      </w:r>
      <w:r w:rsidRPr="00526FC9">
        <w:rPr>
          <w:rFonts w:ascii="Book Antiqua" w:hAnsi="Book Antiqua" w:cs="Calibri"/>
          <w:bCs/>
        </w:rPr>
        <w:t xml:space="preserve">. In particular, proximal node involvement carries </w:t>
      </w:r>
      <w:r w:rsidR="00DB29A5" w:rsidRPr="00526FC9">
        <w:rPr>
          <w:rFonts w:ascii="Book Antiqua" w:hAnsi="Book Antiqua" w:cs="Calibri"/>
          <w:bCs/>
        </w:rPr>
        <w:t xml:space="preserve">a </w:t>
      </w:r>
      <w:r w:rsidRPr="00526FC9">
        <w:rPr>
          <w:rFonts w:ascii="Book Antiqua" w:hAnsi="Book Antiqua" w:cs="Calibri"/>
          <w:bCs/>
        </w:rPr>
        <w:t>signi</w:t>
      </w:r>
      <w:r w:rsidR="002428C1" w:rsidRPr="00526FC9">
        <w:rPr>
          <w:rFonts w:ascii="Book Antiqua" w:hAnsi="Book Antiqua" w:cs="Calibri"/>
          <w:bCs/>
        </w:rPr>
        <w:t>ficant risk of distant metastasi</w:t>
      </w:r>
      <w:r w:rsidRPr="00526FC9">
        <w:rPr>
          <w:rFonts w:ascii="Book Antiqua" w:hAnsi="Book Antiqua" w:cs="Calibri"/>
          <w:bCs/>
        </w:rPr>
        <w:t>s</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"10.1200/JCO.2007.12.7704", "ISSN" : "0732183X", "PMID" : "18362367", "abstract" : "PURPOSE: After preoperative chemoradiotherapy of rectal cancer, the number of retrievable and metastatic lymph nodes is decreased. The current TNM classification is based on number and not location of lymph node metastases and may understage disease after chemoradiotherapy. The aim of this study was to examine the prognostic significance of location of involved lymph nodes in rectal cancer patients after preoperative chemoradiotherapy. PATIENTS AND METHODS: We prospectively examined whole-mount specimens from 121 patients with uT3-4 and/or N+ rectal cancer who received preoperative chemoradiotherapy followed by resection. Location of involved lymph nodes was compared with median number of lymph nodes involved as well as presence of distant metastasis at presentation. RESULTS: Lymph node metastases were detected in 37 patients (31%). Thirteen patients with lymph node involvement along major supplying vessels (proximal lymph node metastases) had a significantly higher rate of distant metastatic disease at time of surgery than patients without proximal lymph node involvement (P &lt; .001); median number of lymph nodes involved was two for patients with proximal lymph node metastases and 1.5 for patients with mesorectal lymph node involvement alone. CONCLUSION: Our data suggest that, after preoperative chemoradiotherapy, proximal lymph node involvement is associated with a high incidence of metastatic disease at time of surgery. Because the median number of involved lymph nodes is low after preoperative chemoradiotherapy, the TNM staging system may not provide an accurate assessment of metastatic disease. Therefore, the ypTNM staging system should incorporate distribution as well as number of lymph node metastases after preoperative chemoradiotherapy for rectal cancer.", "author" : [ { "dropping-particle" : "", "family" : "Leibold", "given" : "Tobias", "non-dropping-particle" : "", "parse-names" : false, "suffix" : "" }, { "dropping-particle" : "", "family" : "Shia", "given" : "Jinru", "non-dropping-particle" : "", "parse-names" : false, "suffix" : "" }, { "dropping-particle" : "", "family" : "Ruo", "given" : "Leyo", "non-dropping-particle" : "", "parse-names" : false, "suffix" : "" }, { "dropping-particle" : "", "family" : "Minsky", "given" : "Bruce D.", "non-dropping-particle" : "", "parse-names" : false, "suffix" : "" }, { "dropping-particle" : "", "family" : "Akhurst", "given" : "Timothy", "non-dropping-particle" : "", "parse-names" : false, "suffix" : "" }, { "dropping-particle" : "", "family" : "Gollub", "given" : "Marc J.", "non-dropping-particle" : "", "parse-names" : false, "suffix" : "" }, { "dropping-particle" : "", "family" : "Ginsberg", "given" : "Michelle S.", "non-dropping-particle" : "", "parse-names" : false, "suffix" : "" }, { "dropping-particle" : "", "family" : "Larson", "given" : "Steven", "non-dropping-particle" : "", "parse-names" : false, "suffix" : "" }, { "dropping-particle" : "", "family" : "Riedel", "given" : "Elyn", "non-dropping-particle" : "", "parse-names" : false, "suffix" : "" }, { "dropping-particle" : "", "family" : "Wong", "given" : "W. Douglas", "non-dropping-particle" : "", "parse-names" : false, "suffix" : "" }, { "dropping-particle" : "", "family" : "Guillem", "given" : "Jos\u00e9 G.", "non-dropping-particle" : "", "parse-names" : false, "suffix" : "" } ], "container-title" : "Journal of Clinical Oncology", "id" : "ITEM-1", "issue" : "13", "issued" : { "date-parts" : [ [ "2008" ] ] }, "page" : "2106-2111", "title" : "Prognostic implications of the distribution of lymph node metastases in rectal cancer after neoadjuvant chemoradiotherapy", "type" : "article-journal", "volume" : "26" }, "uris" : [ "http://www.mendeley.com/documents/?uuid=7b82d9ff-0ac6-46cd-ae7f-01a48604486e" ] } ], "mendeley" : { "formattedCitation" : "&lt;sup&gt;[49]&lt;/sup&gt;", "plainTextFormattedCitation" : "[49]", "previouslyFormattedCitation" : "&lt;sup&gt;[49]&lt;/sup&gt;"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[49]</w:t>
      </w:r>
      <w:r w:rsidRPr="00526FC9">
        <w:rPr>
          <w:rFonts w:ascii="Book Antiqua" w:hAnsi="Book Antiqua" w:cs="Calibri"/>
          <w:bCs/>
        </w:rPr>
        <w:fldChar w:fldCharType="end"/>
      </w:r>
      <w:r w:rsidRPr="00526FC9">
        <w:rPr>
          <w:rFonts w:ascii="Book Antiqua" w:hAnsi="Book Antiqua" w:cs="Calibri"/>
          <w:bCs/>
        </w:rPr>
        <w:t xml:space="preserve">. Advanced imaging modalities, such as PET and MRI may enable accurate assessment of lymph node involvement </w:t>
      </w:r>
      <w:r w:rsidR="00DB29A5" w:rsidRPr="00526FC9">
        <w:rPr>
          <w:rFonts w:ascii="Book Antiqua" w:hAnsi="Book Antiqua" w:cs="Calibri"/>
          <w:bCs/>
        </w:rPr>
        <w:t xml:space="preserve">before neoadjuvant </w:t>
      </w:r>
      <w:r w:rsidR="00112335" w:rsidRPr="00526FC9">
        <w:rPr>
          <w:rFonts w:ascii="Book Antiqua" w:hAnsi="Book Antiqua" w:cs="Calibri"/>
          <w:bCs/>
        </w:rPr>
        <w:lastRenderedPageBreak/>
        <w:t xml:space="preserve">chemoradiotherapy </w:t>
      </w:r>
      <w:r w:rsidRPr="00526FC9">
        <w:rPr>
          <w:rFonts w:ascii="Book Antiqua" w:hAnsi="Book Antiqua" w:cs="Calibri"/>
          <w:bCs/>
        </w:rPr>
        <w:t>and</w:t>
      </w:r>
      <w:r w:rsidR="00DB29A5" w:rsidRPr="00526FC9">
        <w:rPr>
          <w:rFonts w:ascii="Book Antiqua" w:hAnsi="Book Antiqua" w:cs="Calibri"/>
          <w:bCs/>
        </w:rPr>
        <w:t xml:space="preserve"> would</w:t>
      </w:r>
      <w:r w:rsidRPr="00526FC9">
        <w:rPr>
          <w:rFonts w:ascii="Book Antiqua" w:hAnsi="Book Antiqua" w:cs="Calibri"/>
          <w:bCs/>
        </w:rPr>
        <w:t xml:space="preserve"> subsequently guide clinicians in</w:t>
      </w:r>
      <w:r w:rsidR="002428C1" w:rsidRPr="00526FC9">
        <w:rPr>
          <w:rFonts w:ascii="Book Antiqua" w:hAnsi="Book Antiqua" w:cs="Calibri"/>
          <w:bCs/>
        </w:rPr>
        <w:t xml:space="preserve"> deciding</w:t>
      </w:r>
      <w:r w:rsidRPr="00526FC9">
        <w:rPr>
          <w:rFonts w:ascii="Book Antiqua" w:hAnsi="Book Antiqua" w:cs="Calibri"/>
          <w:bCs/>
        </w:rPr>
        <w:t xml:space="preserve"> whether or not adjuvant therapy is necessary</w:t>
      </w:r>
      <w:r w:rsidR="005D34D1" w:rsidRPr="00526FC9">
        <w:rPr>
          <w:rFonts w:ascii="Book Antiqua" w:hAnsi="Book Antiqua" w:cs="Calibri"/>
          <w:bCs/>
        </w:rPr>
        <w:t xml:space="preserve"> (</w:t>
      </w:r>
      <w:r w:rsidR="00FB070E" w:rsidRPr="00526FC9">
        <w:rPr>
          <w:rFonts w:ascii="Book Antiqua" w:hAnsi="Book Antiqua" w:cs="Calibri"/>
          <w:bCs/>
        </w:rPr>
        <w:t>F</w:t>
      </w:r>
      <w:r w:rsidR="005D34D1" w:rsidRPr="00526FC9">
        <w:rPr>
          <w:rFonts w:ascii="Book Antiqua" w:hAnsi="Book Antiqua" w:cs="Calibri"/>
          <w:bCs/>
        </w:rPr>
        <w:t>ig</w:t>
      </w:r>
      <w:r w:rsidR="00FB070E">
        <w:rPr>
          <w:rFonts w:ascii="Book Antiqua" w:eastAsia="宋体" w:hAnsi="Book Antiqua" w:cs="Calibri" w:hint="eastAsia"/>
          <w:bCs/>
          <w:lang w:eastAsia="zh-CN"/>
        </w:rPr>
        <w:t>ure</w:t>
      </w:r>
      <w:r w:rsidR="00FB070E">
        <w:rPr>
          <w:rFonts w:ascii="Book Antiqua" w:hAnsi="Book Antiqua" w:cs="Calibri"/>
          <w:bCs/>
        </w:rPr>
        <w:t xml:space="preserve"> 2</w:t>
      </w:r>
      <w:r w:rsidR="005D34D1" w:rsidRPr="00526FC9">
        <w:rPr>
          <w:rFonts w:ascii="Book Antiqua" w:hAnsi="Book Antiqua" w:cs="Calibri"/>
          <w:bCs/>
        </w:rPr>
        <w:t>)</w:t>
      </w:r>
      <w:r w:rsidRPr="00526FC9">
        <w:rPr>
          <w:rFonts w:ascii="Book Antiqua" w:hAnsi="Book Antiqua" w:cs="Calibri"/>
          <w:bCs/>
        </w:rPr>
        <w:t xml:space="preserve">. </w:t>
      </w:r>
    </w:p>
    <w:p w14:paraId="17169450" w14:textId="73646D13" w:rsidR="00CD16CA" w:rsidRPr="00526FC9" w:rsidRDefault="002428C1" w:rsidP="00FB070E">
      <w:pPr>
        <w:spacing w:line="360" w:lineRule="auto"/>
        <w:ind w:firstLineChars="100" w:firstLine="240"/>
        <w:jc w:val="both"/>
        <w:rPr>
          <w:rFonts w:ascii="Book Antiqua" w:hAnsi="Book Antiqua" w:cs="Calibri"/>
          <w:bCs/>
        </w:rPr>
      </w:pPr>
      <w:r w:rsidRPr="00526FC9">
        <w:rPr>
          <w:rFonts w:ascii="Book Antiqua" w:hAnsi="Book Antiqua" w:cs="Calibri"/>
          <w:bCs/>
        </w:rPr>
        <w:t>The</w:t>
      </w:r>
      <w:r w:rsidR="00CD16CA" w:rsidRPr="00526FC9">
        <w:rPr>
          <w:rFonts w:ascii="Book Antiqua" w:hAnsi="Book Antiqua" w:cs="Calibri"/>
          <w:bCs/>
        </w:rPr>
        <w:t xml:space="preserve"> timing of adjuvant chemotherapy </w:t>
      </w:r>
      <w:r w:rsidRPr="00526FC9">
        <w:rPr>
          <w:rFonts w:ascii="Book Antiqua" w:hAnsi="Book Antiqua" w:cs="Calibri"/>
          <w:bCs/>
        </w:rPr>
        <w:t>may also have a</w:t>
      </w:r>
      <w:r w:rsidR="00CD16CA" w:rsidRPr="00526FC9">
        <w:rPr>
          <w:rFonts w:ascii="Book Antiqua" w:hAnsi="Book Antiqua" w:cs="Calibri"/>
          <w:bCs/>
        </w:rPr>
        <w:t xml:space="preserve"> considerable </w:t>
      </w:r>
      <w:r w:rsidRPr="00526FC9">
        <w:rPr>
          <w:rFonts w:ascii="Book Antiqua" w:hAnsi="Book Antiqua" w:cs="Calibri"/>
          <w:bCs/>
        </w:rPr>
        <w:t>effect on</w:t>
      </w:r>
      <w:r w:rsidR="00CD16CA" w:rsidRPr="00526FC9">
        <w:rPr>
          <w:rFonts w:ascii="Book Antiqua" w:hAnsi="Book Antiqua" w:cs="Calibri"/>
          <w:bCs/>
        </w:rPr>
        <w:t xml:space="preserve"> survival outcomes and has been largely overlooked in the present studies. Several meta-analyses showed that the longer the chemotherapy is delayed the shorter survival is in patients with colorectal cancer</w:t>
      </w:r>
      <w:r w:rsidR="00CD16CA"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"10.1001/jama.2011.749", "ISSN" : "1538-3598", "PMID" : "21642686", "abstract" : "Adjuvant chemotherapy (AC) improves survival among patients with resected colorectal cancer. However, the optimal timing from surgery to initiation of AC is unknown.", "author" : [ { "dropping-particle" : "", "family" : "Biagi", "given" : "James J", "non-dropping-particle" : "", "parse-names" : false, "suffix" : "" }, { "dropping-particle" : "", "family" : "Raphael", "given" : "Michael J", "non-dropping-particle" : "", "parse-names" : false, "suffix" : "" }, { "dropping-particle" : "", "family" : "Mackillop", "given" : "William J", "non-dropping-particle" : "", "parse-names" : false, "suffix" : "" }, { "dropping-particle" : "", "family" : "Kong", "given" : "Weidong", "non-dropping-particle" : "", "parse-names" : false, "suffix" : "" }, { "dropping-particle" : "", "family" : "King", "given" : "Will D", "non-dropping-particle" : "", "parse-names" : false, "suffix" : "" }, { "dropping-particle" : "", "family" : "Booth", "given" : "Christopher M", "non-dropping-particle" : "", "parse-names" : false, "suffix" : "" } ], "container-title" : "JAMA : the journal of the American Medical Association", "id" : "ITEM-1", "issue" : "22", "issued" : { "date-parts" : [ [ "2011" ] ] }, "page" : "2335-2342", "title" : "Association between time to initiation of adjuvant chemotherapy and survival in colorectal cancer: a systematic review and meta-analysis.", "type" : "article-journal", "volume" : "305" }, "uris" : [ "http://www.mendeley.com/documents/?uuid=7cf9054e-e214-401a-a12a-acb4333ecc1e" ] }, { "id" : "ITEM-2", "itemData" : { "DOI" : "10.1016/j.ejca.2010.01.020", "ISBN" : "0959-8049", "ISSN" : "09598049", "PMID" : "20138505", "abstract" : "Background: In stage III colorectal cancer (CRC), adjuvant chemotherapy (CT) is usually prescribed within two months after curative surgery. Whether or not delaying initiation of CT affects survival is still debated. Material and methods: We performed a meta-analysis (MA) of all published studies (full papers or abstracts) comparing delayed CT with standard care. Studies were obtained from a PubMed query (keywords: CRC, adjuvant treatment, delay of CT), a review (Chau et al., 2006), cross-checking references and abstracts from the proceedings of ASCO, ASCO GI and WCGI annual meetings. We chose a cutoff delay of 8 weeks. Risk Ratios (RRs) were calculated from the recorded events (deaths, relapses). We used EasyMA software (fixed-effect model). Results: Fourteen studies (including four abstracts) were identified (17,645 patients; 5952 males, 5151 females, mean age 70 years). Of these, three could not be statistically analysed and three used another cutoff (4, 5 or 6 weeks), leaving 8 studies for main MA (13,158 patients; 3932 males, 3644 females, 5942 missing data; 5576 colon cancers, 6677 rectal, 1265 missing data). Delaying CT more than 8 weeks was associated to worse Overall Survival (OS) (RR: 1.20; 95% Confidence Interval (CI) 1.15-1.26). In the MA including all studies whatever their cutoff, longer delay was similarly associated to a worse OS but not a worse Relapse-Free Survival (RFS) (five studies). Conclusion: Adjuvant chemotherapy should be started within 8 weeks after surgery. Delaying the initiation of adjuvant CT for more than 8 weeks after surgery significantly decreased OS but not RFS. This discrepancy might be due to factors not directly related to cancer (post-operative complications, social status) or to a more accurate appraisal of death. \u00a9 2010 Elsevier Ltd. All rights reserved.", "author" : [ { "dropping-particle" : "", "family" : "Guetz", "given" : "Gaetan", "non-dropping-particle" : "Des", "parse-names" : false, "suffix" : "" }, { "dropping-particle" : "", "family" : "Nicolas", "given" : "Patrick", "non-dropping-particle" : "", "parse-names" : false, "suffix" : "" }, { "dropping-particle" : "", "family" : "Perret", "given" : "G\u00e9rard Yves", "non-dropping-particle" : "", "parse-names" : false, "suffix" : "" }, { "dropping-particle" : "", "family" : "Morere", "given" : "Jean Fran\u00e7ois", "non-dropping-particle" : "", "parse-names" : false, "suffix" : "" }, { "dropping-particle" : "", "family" : "Uzzan", "given" : "Bernard", "non-dropping-particle" : "", "parse-names" : false, "suffix" : "" } ], "container-title" : "European Journal of Cancer", "id" : "ITEM-2", "issued" : { "date-parts" : [ [ "2010" ] ] }, "page" : "1049-1055", "title" : "Does delaying adjuvant chemotherapy after curative surgery for colorectal cancer impair survival? A meta-analysis", "type" : "article-journal", "volume" : "46" }, "uris" : [ "http://www.mendeley.com/documents/?uuid=31a25308-e3f7-414f-a2df-0ea519f8ca8f" ] } ], "mendeley" : { "formattedCitation" : "&lt;sup&gt;[50,51]&lt;/sup&gt;", "plainTextFormattedCitation" : "[50,51]", "previouslyFormattedCitation" : "&lt;sup&gt;[50,51]&lt;/sup&gt;" }, "properties" : { "noteIndex" : 0 }, "schema" : "https://github.com/citation-style-language/schema/raw/master/csl-citation.json" }</w:instrText>
      </w:r>
      <w:r w:rsidR="00CD16CA" w:rsidRPr="00526FC9">
        <w:rPr>
          <w:rFonts w:ascii="Book Antiqua" w:hAnsi="Book Antiqua" w:cs="Calibri"/>
          <w:bCs/>
        </w:rPr>
        <w:fldChar w:fldCharType="separate"/>
      </w:r>
      <w:r w:rsidR="00A4640F" w:rsidRPr="00526FC9">
        <w:rPr>
          <w:rFonts w:ascii="Book Antiqua" w:hAnsi="Book Antiqua" w:cs="Calibri"/>
          <w:bCs/>
          <w:noProof/>
          <w:vertAlign w:val="superscript"/>
        </w:rPr>
        <w:t>[50,51]</w:t>
      </w:r>
      <w:r w:rsidR="00CD16CA" w:rsidRPr="00526FC9">
        <w:rPr>
          <w:rFonts w:ascii="Book Antiqua" w:hAnsi="Book Antiqua" w:cs="Calibri"/>
          <w:bCs/>
        </w:rPr>
        <w:fldChar w:fldCharType="end"/>
      </w:r>
      <w:r w:rsidR="00CD16CA" w:rsidRPr="00526FC9">
        <w:rPr>
          <w:rFonts w:ascii="Book Antiqua" w:hAnsi="Book Antiqua" w:cs="Calibri"/>
          <w:bCs/>
        </w:rPr>
        <w:t>. One of the reasons why colon cancer responds to adjuvant chemotherapy and rectal does not may be prompt administration of adjuvant chemotherapy</w:t>
      </w:r>
      <w:r w:rsidR="00CD16CA"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"10.3109/0284186X.2014.993768", "ISSN" : "0284-186X", "PMID" : "25597332", "author" : [ { "dropping-particle" : "", "family" : "Poulsen", "given" : "Laurids \u00d8.", "non-dropping-particle" : "", "parse-names" : false, "suffix" : "" }, { "dropping-particle" : "", "family" : "Qvortrup", "given" : "Camilla", "non-dropping-particle" : "", "parse-names" : false, "suffix" : "" }, { "dropping-particle" : "", "family" : "Pfeiffer", "given" : "Per", "non-dropping-particle" : "", "parse-names" : false, "suffix" : "" }, { "dropping-particle" : "", "family" : "Yilmaz", "given" : "Mette", "non-dropping-particle" : "", "parse-names" : false, "suffix" : "" }, { "dropping-particle" : "", "family" : "Falkmer", "given" : "Ursula", "non-dropping-particle" : "", "parse-names" : false, "suffix" : "" }, { "dropping-particle" : "", "family" : "Sorbye", "given" : "Halfdan", "non-dropping-particle" : "", "parse-names" : false, "suffix" : "" } ], "container-title" : "Acta Oncologica", "id" : "ITEM-1", "issue" : "November 2014", "issued" : { "date-parts" : [ [ "2015" ] ] }, "page" : "1-10", "title" : "Review on adjuvant chemotherapy for rectal cancer \u2013 why do treatment guidelines differ so much?", "type" : "article-journal" }, "uris" : [ "http://www.mendeley.com/documents/?uuid=38b26829-0885-4d7f-ada6-4186d7271284" ] } ], "mendeley" : { "formattedCitation" : "&lt;sup&gt;[9]&lt;/sup&gt;", "plainTextFormattedCitation" : "[9]", "previouslyFormattedCitation" : "&lt;sup&gt;[9]&lt;/sup&gt;" }, "properties" : { "noteIndex" : 0 }, "schema" : "https://github.com/citation-style-language/schema/raw/master/csl-citation.json" }</w:instrText>
      </w:r>
      <w:r w:rsidR="00CD16CA" w:rsidRPr="00526FC9">
        <w:rPr>
          <w:rFonts w:ascii="Book Antiqua" w:hAnsi="Book Antiqua" w:cs="Calibri"/>
          <w:bCs/>
        </w:rPr>
        <w:fldChar w:fldCharType="separate"/>
      </w:r>
      <w:r w:rsidR="00A4640F" w:rsidRPr="00526FC9">
        <w:rPr>
          <w:rFonts w:ascii="Book Antiqua" w:hAnsi="Book Antiqua" w:cs="Calibri"/>
          <w:bCs/>
          <w:noProof/>
          <w:vertAlign w:val="superscript"/>
        </w:rPr>
        <w:t>[9]</w:t>
      </w:r>
      <w:r w:rsidR="00CD16CA" w:rsidRPr="00526FC9">
        <w:rPr>
          <w:rFonts w:ascii="Book Antiqua" w:hAnsi="Book Antiqua" w:cs="Calibri"/>
          <w:bCs/>
        </w:rPr>
        <w:fldChar w:fldCharType="end"/>
      </w:r>
      <w:r w:rsidR="00CD16CA" w:rsidRPr="00526FC9">
        <w:rPr>
          <w:rFonts w:ascii="Book Antiqua" w:hAnsi="Book Antiqua" w:cs="Calibri"/>
          <w:bCs/>
        </w:rPr>
        <w:t xml:space="preserve">. </w:t>
      </w:r>
      <w:r w:rsidR="00AE65F4" w:rsidRPr="00526FC9">
        <w:rPr>
          <w:rFonts w:ascii="Book Antiqua" w:hAnsi="Book Antiqua" w:cs="Calibri"/>
          <w:bCs/>
        </w:rPr>
        <w:t>Stoma and p</w:t>
      </w:r>
      <w:r w:rsidR="00CD16CA" w:rsidRPr="00526FC9">
        <w:rPr>
          <w:rFonts w:ascii="Book Antiqua" w:hAnsi="Book Antiqua" w:cs="Calibri"/>
          <w:bCs/>
        </w:rPr>
        <w:t xml:space="preserve">rolonged preoperative radiotherapy especially in combination with chemotherapy for rectal cancer means that adjuvant chemotherapy may not start until months later. Adverse consequences of delayed chemotherapy are also supported by animal studies, in which surgery was shown to increase the number of circulating neoplastic cells and </w:t>
      </w:r>
      <w:r w:rsidR="00DB29A5" w:rsidRPr="00526FC9">
        <w:rPr>
          <w:rFonts w:ascii="Book Antiqua" w:hAnsi="Book Antiqua" w:cs="Calibri"/>
          <w:bCs/>
        </w:rPr>
        <w:t>promote</w:t>
      </w:r>
      <w:r w:rsidR="00CD16CA" w:rsidRPr="00526FC9">
        <w:rPr>
          <w:rFonts w:ascii="Book Antiqua" w:hAnsi="Book Antiqua" w:cs="Calibri"/>
          <w:bCs/>
        </w:rPr>
        <w:t xml:space="preserve"> metastatic growth</w:t>
      </w:r>
      <w:r w:rsidR="00CD16CA"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"ISSN" : "00085472", "PMID" : "476622", "abstract" : "Findings from this study using a transplantable C3H mammary tumor failed to indicate interaction relative to growth parameters between two foci present in the same host. Whether they were growing alone or in the presence of a second focus, tumor growth rates were similar until the combined mass of multiple tumors approached that which was incompatible with survival. Only then was a difference in growth observed. Cytokinetic parameters, i.e., labeling index, primer-dependent DNA polymerase index or growth fraction, DNA synthesis time, tumor doubling time, and cell cycle time, were also similar whether tumors grew alone or in the presence of a second focus. Following removal of a tumor, changes were observed within 24 hr in the kinetics of the residual focus. There was an increase in labeling index (duration approximately equal to 10 days) and primer-dependent DNA polymerase index with a decrease in the tumor doubling time. Minimal change was noted in DNA synthesis time and cell cycle time. The kinetic changes observed were reflected in a measureable increase in tumor size approximately equal to a week following tumor removal. Absence of an alteration in DNA synthesis time and cell cycle time indicates that the increase in tumor growth was probably due to a conversion of noncycling cells in G0 phase into proliferation. Relationship of the findings to the use of adjuvant chemotherapy is considered.", "author" : [ { "dropping-particle" : "", "family" : "Gunduz", "given" : "N.", "non-dropping-particle" : "", "parse-names" : false, "suffix" : "" }, { "dropping-particle" : "", "family" : "Fisher", "given" : "B.", "non-dropping-particle" : "", "parse-names" : false, "suffix" : "" }, { "dropping-particle" : "", "family" : "Saffer", "given" : "E. A.", "non-dropping-particle" : "", "parse-names" : false, "suffix" : "" } ], "container-title" : "Cancer Research", "id" : "ITEM-1", "issued" : { "date-parts" : [ [ "1979" ] ] }, "page" : "3861-3865", "title" : "Effect of surgical removal on the growth and kinetics of residual tumor", "type" : "article-journal", "volume" : "39" }, "uris" : [ "http://www.mendeley.com/documents/?uuid=da3d768d-dcf0-4097-a4c3-94d180f4ce97" ] } ], "mendeley" : { "formattedCitation" : "&lt;sup&gt;[52]&lt;/sup&gt;", "plainTextFormattedCitation" : "[52]", "previouslyFormattedCitation" : "&lt;sup&gt;[52]&lt;/sup&gt;" }, "properties" : { "noteIndex" : 0 }, "schema" : "https://github.com/citation-style-language/schema/raw/master/csl-citation.json" }</w:instrText>
      </w:r>
      <w:r w:rsidR="00CD16CA" w:rsidRPr="00526FC9">
        <w:rPr>
          <w:rFonts w:ascii="Book Antiqua" w:hAnsi="Book Antiqua" w:cs="Calibri"/>
          <w:bCs/>
        </w:rPr>
        <w:fldChar w:fldCharType="separate"/>
      </w:r>
      <w:r w:rsidR="00A4640F" w:rsidRPr="00526FC9">
        <w:rPr>
          <w:rFonts w:ascii="Book Antiqua" w:hAnsi="Book Antiqua" w:cs="Calibri"/>
          <w:bCs/>
          <w:noProof/>
          <w:vertAlign w:val="superscript"/>
        </w:rPr>
        <w:t>[52]</w:t>
      </w:r>
      <w:r w:rsidR="00CD16CA" w:rsidRPr="00526FC9">
        <w:rPr>
          <w:rFonts w:ascii="Book Antiqua" w:hAnsi="Book Antiqua" w:cs="Calibri"/>
          <w:bCs/>
        </w:rPr>
        <w:fldChar w:fldCharType="end"/>
      </w:r>
      <w:r w:rsidR="00CD16CA" w:rsidRPr="00526FC9">
        <w:rPr>
          <w:rFonts w:ascii="Book Antiqua" w:hAnsi="Book Antiqua" w:cs="Calibri"/>
          <w:bCs/>
        </w:rPr>
        <w:t xml:space="preserve">. In addition, surgery has been shown to enhance the production of oncogenic growth factors, such as </w:t>
      </w:r>
      <w:r w:rsidR="00604899" w:rsidRPr="00526FC9">
        <w:rPr>
          <w:rFonts w:ascii="Book Antiqua" w:hAnsi="Book Antiqua" w:cs="Calibri"/>
          <w:bCs/>
        </w:rPr>
        <w:t xml:space="preserve">transforming </w:t>
      </w:r>
      <w:r w:rsidR="00CD16CA" w:rsidRPr="00526FC9">
        <w:rPr>
          <w:rFonts w:ascii="Book Antiqua" w:hAnsi="Book Antiqua" w:cs="Calibri"/>
          <w:bCs/>
        </w:rPr>
        <w:t xml:space="preserve">growth fact </w:t>
      </w:r>
      <w:r w:rsidR="00FB070E">
        <w:rPr>
          <w:rFonts w:ascii="Book Antiqua" w:eastAsia="宋体" w:hAnsi="Book Antiqua" w:cs="Calibri" w:hint="eastAsia"/>
          <w:bCs/>
          <w:lang w:eastAsia="zh-CN"/>
        </w:rPr>
        <w:t>-</w:t>
      </w:r>
      <w:r w:rsidR="00CD16CA" w:rsidRPr="00526FC9">
        <w:rPr>
          <w:rFonts w:ascii="Book Antiqua" w:hAnsi="Book Antiqua" w:cs="Calibri"/>
          <w:bCs/>
        </w:rPr>
        <w:t xml:space="preserve"> alpha</w:t>
      </w:r>
      <w:r w:rsidR="00CD16CA"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"ISSN" : "0039-6060", "PMID" : "3495896", "abstract" : "The interrelationship between host resistance to cancer and the trauma of a surgical procedure is the subject of much speculation. Extensive study of animal models and human subjects is required to define these effects and to provide a theoretical model by which to interpret these data. We used a murine model of intraperitoneal cancer to demonstrate the augmentation of tumor growth by surgical trauma. In this intraperitoneal tumor model, a surgical procedure that included entry into the abdominal cavity resulted in augmented tumor growth; a surgical incision on the skin of the animal's back did not promote tumor growth. The immunotherapeutic effects of interleukin-2 and lymphokine-activated killer cells were significantly reduced by the performance of a laparotomy. This abrogation of the effects of the immunotherapeutic regimen was observed for up to 14 days after laparotomy but was lost by days 35 to 42. Healing tissue may promote tumor growth, and these effects are dominant over immunotherapy with interleukin-2 plus lymphokine-activated killer cells.", "author" : [ { "dropping-particle" : "", "family" : "Eggermont", "given" : "A M", "non-dropping-particle" : "", "parse-names" : false, "suffix" : "" }, { "dropping-particle" : "", "family" : "Steller", "given" : "E P", "non-dropping-particle" : "", "parse-names" : false, "suffix" : "" }, { "dropping-particle" : "", "family" : "Sugarbaker", "given" : "P H", "non-dropping-particle" : "", "parse-names" : false, "suffix" : "" } ], "container-title" : "Surgery", "id" : "ITEM-1", "issued" : { "date-parts" : [ [ "1987" ] ] }, "page" : "71-78", "title" : "Laparotomy enhances intraperitoneal tumor growth and abrogates the antitumor effects of interleukin-2 and lymphokine-activated killer cells.", "type" : "article-journal", "volume" : "102" }, "uris" : [ "http://www.mendeley.com/documents/?uuid=070f9098-0d94-4446-8770-4be83ab40667" ] }, { "id" : "ITEM-2", "itemData" : { "DOI" : "10.3109/02844319409022010", "ISSN" : "0284-4311", "PMID" : "7899836", "abstract" : "The aim of the study was to measure concentrations of cytokines in wound fluid from donor sites. A film dressing was applied to the donor sites (mean size 10 x 15 cm) immediately after a split skin graft had been taken. Five days later the film was punctured with a needle and 2-3 ml of the fluid accumulated under the film dressing was withdrawn into a syringe. The fluid was snap frozen and stored immediately at -70 degrees C. The fluid was examined for epidermal growth factor (EGF), basic fibroblast growth factor (bFGF), transforming growth factor (TGF) alpha, TGF beta, interleukin (IL)-1 alpha and IL-1 beta. The results showed that the fluid accumulated under the film dressing contained growth factors and cytokines that are thought to promote healing. The fluid was rich in TGF alpha but contained no EGF or bFGF, which indicates that TGF alpha plays a major part for promoting local wound healing.", "author" : [ { "dropping-particle" : "", "family" : "Ono", "given" : "I", "non-dropping-particle" : "", "parse-names" : false, "suffix" : "" }, { "dropping-particle" : "", "family" : "Gunji", "given" : "H", "non-dropping-particle" : "", "parse-names" : false, "suffix" : "" }, { "dropping-particle" : "", "family" : "Suda", "given" : "K", "non-dropping-particle" : "", "parse-names" : false, "suffix" : "" }, { "dropping-particle" : "", "family" : "Iwatsuki", "given" : "K", "non-dropping-particle" : "", "parse-names" : false, "suffix" : "" }, { "dropping-particle" : "", "family" : "Kaneko", "given" : "F", "non-dropping-particle" : "", "parse-names" : false, "suffix" : "" } ], "container-title" : "Scandinavian journal of plastic and reconstructive surgery and hand surgery / Nordisk plastikkirurgisk forening [and] Nordisk klubb for handkirurgi", "id" : "ITEM-2", "issued" : { "date-parts" : [ [ "1994" ] ] }, "page" : "269-273", "title" : "Evaluation of cytokines in donor site wound fluids.", "type" : "article-journal", "volume" : "28" }, "uris" : [ "http://www.mendeley.com/documents/?uuid=d827d853-80d3-46cb-812b-15107cd3a773" ] } ], "mendeley" : { "formattedCitation" : "&lt;sup&gt;[53,54]&lt;/sup&gt;", "plainTextFormattedCitation" : "[53,54]", "previouslyFormattedCitation" : "&lt;sup&gt;[53,54]&lt;/sup&gt;" }, "properties" : { "noteIndex" : 0 }, "schema" : "https://github.com/citation-style-language/schema/raw/master/csl-citation.json" }</w:instrText>
      </w:r>
      <w:r w:rsidR="00CD16CA" w:rsidRPr="00526FC9">
        <w:rPr>
          <w:rFonts w:ascii="Book Antiqua" w:hAnsi="Book Antiqua" w:cs="Calibri"/>
          <w:bCs/>
        </w:rPr>
        <w:fldChar w:fldCharType="separate"/>
      </w:r>
      <w:r w:rsidR="00A4640F" w:rsidRPr="00526FC9">
        <w:rPr>
          <w:rFonts w:ascii="Book Antiqua" w:hAnsi="Book Antiqua" w:cs="Calibri"/>
          <w:bCs/>
          <w:noProof/>
          <w:vertAlign w:val="superscript"/>
        </w:rPr>
        <w:t>[53,54]</w:t>
      </w:r>
      <w:r w:rsidR="00CD16CA" w:rsidRPr="00526FC9">
        <w:rPr>
          <w:rFonts w:ascii="Book Antiqua" w:hAnsi="Book Antiqua" w:cs="Calibri"/>
          <w:bCs/>
        </w:rPr>
        <w:fldChar w:fldCharType="end"/>
      </w:r>
      <w:r w:rsidR="00CD16CA" w:rsidRPr="00526FC9">
        <w:rPr>
          <w:rFonts w:ascii="Book Antiqua" w:hAnsi="Book Antiqua" w:cs="Calibri"/>
          <w:bCs/>
        </w:rPr>
        <w:t xml:space="preserve">. </w:t>
      </w:r>
    </w:p>
    <w:p w14:paraId="584477AF" w14:textId="065D03A4" w:rsidR="00CD16CA" w:rsidRPr="00526FC9" w:rsidRDefault="00CD16CA" w:rsidP="00FB070E">
      <w:pPr>
        <w:spacing w:line="360" w:lineRule="auto"/>
        <w:ind w:firstLineChars="100" w:firstLine="240"/>
        <w:jc w:val="both"/>
        <w:rPr>
          <w:rFonts w:ascii="Book Antiqua" w:hAnsi="Book Antiqua" w:cs="Calibri"/>
          <w:bCs/>
        </w:rPr>
      </w:pPr>
      <w:r w:rsidRPr="00526FC9">
        <w:rPr>
          <w:rFonts w:ascii="Book Antiqua" w:hAnsi="Book Antiqua" w:cs="Calibri"/>
          <w:bCs/>
        </w:rPr>
        <w:t>Finally, the most informative analysis o</w:t>
      </w:r>
      <w:r w:rsidR="00953297">
        <w:rPr>
          <w:rFonts w:ascii="Book Antiqua" w:hAnsi="Book Antiqua" w:cs="Calibri"/>
          <w:bCs/>
        </w:rPr>
        <w:t xml:space="preserve">f these trials by </w:t>
      </w:r>
      <w:proofErr w:type="spellStart"/>
      <w:r w:rsidR="00953297">
        <w:rPr>
          <w:rFonts w:ascii="Book Antiqua" w:hAnsi="Book Antiqua" w:cs="Calibri"/>
          <w:bCs/>
        </w:rPr>
        <w:t>Breugom</w:t>
      </w:r>
      <w:proofErr w:type="spellEnd"/>
      <w:r w:rsidR="00953297">
        <w:rPr>
          <w:rFonts w:ascii="Book Antiqua" w:hAnsi="Book Antiqua" w:cs="Calibri"/>
          <w:bCs/>
        </w:rPr>
        <w:t xml:space="preserve"> </w:t>
      </w:r>
      <w:r w:rsidR="00953297" w:rsidRPr="00953297">
        <w:rPr>
          <w:rFonts w:ascii="Book Antiqua" w:hAnsi="Book Antiqua" w:cs="Calibri"/>
          <w:bCs/>
          <w:i/>
        </w:rPr>
        <w:t xml:space="preserve">et </w:t>
      </w:r>
      <w:proofErr w:type="gramStart"/>
      <w:r w:rsidR="00953297" w:rsidRPr="00953297">
        <w:rPr>
          <w:rFonts w:ascii="Book Antiqua" w:hAnsi="Book Antiqua" w:cs="Calibri"/>
          <w:bCs/>
          <w:i/>
        </w:rPr>
        <w:t>al</w:t>
      </w:r>
      <w:r w:rsidR="00953297">
        <w:rPr>
          <w:rFonts w:ascii="Book Antiqua" w:eastAsia="宋体" w:hAnsi="Book Antiqua" w:cs="Calibri" w:hint="eastAsia"/>
          <w:bCs/>
          <w:vertAlign w:val="superscript"/>
          <w:lang w:eastAsia="zh-CN"/>
        </w:rPr>
        <w:t>[</w:t>
      </w:r>
      <w:proofErr w:type="gramEnd"/>
      <w:r w:rsidR="00953297">
        <w:rPr>
          <w:rFonts w:ascii="Book Antiqua" w:eastAsia="宋体" w:hAnsi="Book Antiqua" w:cs="Calibri" w:hint="eastAsia"/>
          <w:bCs/>
          <w:vertAlign w:val="superscript"/>
          <w:lang w:eastAsia="zh-CN"/>
        </w:rPr>
        <w:t>34,36]</w:t>
      </w:r>
      <w:r w:rsidRPr="00526FC9">
        <w:rPr>
          <w:rFonts w:ascii="Book Antiqua" w:hAnsi="Book Antiqua" w:cs="Calibri"/>
          <w:bCs/>
        </w:rPr>
        <w:t xml:space="preserve"> is not without limitations. Out of 2195 patients available from four trials, only 1196 were included. These included patients only with stage II and III disease who had R0 resection, hence the meta-analyses does not address the question whether responders to neoadjuvant </w:t>
      </w:r>
      <w:r w:rsidR="00227A0A" w:rsidRPr="00526FC9">
        <w:rPr>
          <w:rFonts w:ascii="Book Antiqua" w:hAnsi="Book Antiqua" w:cs="Calibri"/>
          <w:bCs/>
        </w:rPr>
        <w:t xml:space="preserve">chemoradiotherapy </w:t>
      </w:r>
      <w:r w:rsidRPr="00526FC9">
        <w:rPr>
          <w:rFonts w:ascii="Book Antiqua" w:hAnsi="Book Antiqua" w:cs="Calibri"/>
          <w:bCs/>
        </w:rPr>
        <w:t xml:space="preserve">achieve any benefit from adjuvant chemotherapy (see below). In addition, QUASAR, which was one </w:t>
      </w:r>
      <w:r w:rsidR="00DB29A5" w:rsidRPr="00526FC9">
        <w:rPr>
          <w:rFonts w:ascii="Book Antiqua" w:hAnsi="Book Antiqua" w:cs="Calibri"/>
          <w:bCs/>
        </w:rPr>
        <w:t xml:space="preserve">of </w:t>
      </w:r>
      <w:r w:rsidRPr="00526FC9">
        <w:rPr>
          <w:rFonts w:ascii="Book Antiqua" w:hAnsi="Book Antiqua" w:cs="Calibri"/>
          <w:bCs/>
        </w:rPr>
        <w:t xml:space="preserve">the largest trials and showed positive effects, was not included in the analysis. </w:t>
      </w:r>
    </w:p>
    <w:p w14:paraId="55B05E5F" w14:textId="77777777" w:rsidR="00CD16CA" w:rsidRPr="00526FC9" w:rsidRDefault="00CD16CA" w:rsidP="00526FC9">
      <w:pPr>
        <w:spacing w:line="360" w:lineRule="auto"/>
        <w:jc w:val="both"/>
        <w:rPr>
          <w:rFonts w:ascii="Book Antiqua" w:hAnsi="Book Antiqua" w:cs="Calibri"/>
          <w:bCs/>
        </w:rPr>
      </w:pPr>
    </w:p>
    <w:p w14:paraId="6A214EA2" w14:textId="5A3EB448" w:rsidR="00CD16CA" w:rsidRPr="00526FC9" w:rsidRDefault="00FB070E" w:rsidP="00526FC9">
      <w:pPr>
        <w:spacing w:line="360" w:lineRule="auto"/>
        <w:jc w:val="both"/>
        <w:rPr>
          <w:rFonts w:ascii="Book Antiqua" w:hAnsi="Book Antiqua" w:cs="Calibri"/>
          <w:b/>
          <w:bCs/>
        </w:rPr>
      </w:pPr>
      <w:r w:rsidRPr="00526FC9">
        <w:rPr>
          <w:rFonts w:ascii="Book Antiqua" w:hAnsi="Book Antiqua" w:cs="Calibri"/>
          <w:b/>
          <w:bCs/>
        </w:rPr>
        <w:t>WHO MIGHT BENEFIT FROM POSTOPERATIVE CHEMOTHERAPY?</w:t>
      </w:r>
    </w:p>
    <w:p w14:paraId="1AD27AD0" w14:textId="6AB269EC" w:rsidR="00CD16CA" w:rsidRPr="00526FC9" w:rsidRDefault="00CD16CA" w:rsidP="00526FC9">
      <w:pPr>
        <w:spacing w:line="360" w:lineRule="auto"/>
        <w:jc w:val="both"/>
        <w:rPr>
          <w:rFonts w:ascii="Book Antiqua" w:hAnsi="Book Antiqua" w:cs="Calibri"/>
          <w:bCs/>
        </w:rPr>
      </w:pPr>
      <w:r w:rsidRPr="00526FC9">
        <w:rPr>
          <w:rFonts w:ascii="Book Antiqua" w:hAnsi="Book Antiqua" w:cs="Calibri"/>
          <w:bCs/>
        </w:rPr>
        <w:t>Several studies have suggested that not all the patients with rectal cancer benefit from adjuvant chemotherapy and that only certain groups may respond to treatment. The degree of bowel wall penetration and nodal involvement has been shown to be one of most important predictive factors for local rel</w:t>
      </w:r>
      <w:r w:rsidR="002428C1" w:rsidRPr="00526FC9">
        <w:rPr>
          <w:rFonts w:ascii="Book Antiqua" w:hAnsi="Book Antiqua" w:cs="Calibri"/>
          <w:bCs/>
        </w:rPr>
        <w:t>apse, distant metastasi</w:t>
      </w:r>
      <w:r w:rsidRPr="00526FC9">
        <w:rPr>
          <w:rFonts w:ascii="Book Antiqua" w:hAnsi="Book Antiqua" w:cs="Calibri"/>
          <w:bCs/>
        </w:rPr>
        <w:t>s and survival</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"10.1200/JCO.2004.08.173", "ISBN" : "0732-183X (Print)", "ISSN" : "0732183X", "PMID" : "15067027", "abstract" : "PURPOSE: To determine survival and relapse rates by T and N stage and treatment method in five randomized phase III North American rectal adjuvant studies. PATIENTS AND METHODS: Data were pooled from 3,791 eligible patients enrolled onto North Central Cancer Treatment Group (NCCTG) 79-47-51, NCCTG 86-47-51, US Gastrointestinal Intergroup 0114, National Surgical Adjuvant Breast and Bowel Project (NSABP) R01, and NSABP R02. Surgery alone (S) was the treatment arm in 179 patients. The remaining patients received adjuvant treatment as follows: irradiation (RT) alone (n = 281), RT + fluorouracil (FU) +/- semustine bolus chemotherapy (CT; n = 779), RT + protracted venous infusion CT (n = 325), RT + FU +/- leucovorin or levamisole bolus CT (n = 1,695), or CT alone (n = 532). Five-year follow-up was available in 94% of surviving patients, and 8-year follow-up, in 62%. RESULTS: Overall (OS) and disease-free survival were dependent on TN stage, NT stage, and treatment method. Even among N2 patients, T substage influenced 5-year OS (T1-2, 67%; T3, 44%; T4, 37%; P &lt;.001). Three risk groups of patients were defined: (1) intermediate (T1-2/N1, T3/N0), (2) moderately high (T1-2/N2, T3/N1, T4/N0), and (3) high (T3/N2, T4/N1, T4/N2). For intermediate-risk patients, those receiving S plus CT had 5-year OS rates of 85% (T1-2/N1) and 84% (T3/N0), which was similar to results with S plus RT plus CT (T1-2/N1, 78% to 83%; T3/N0, 74% to 80%). For moderately high-risk lesions, 5-year OS ranged from 43% to 70% with S plus CT, and 44% to 80% with S plus RT plus CT. For high-risk lesions, 5-year OS ranged from 25% to 45% with S plus CT, and 29% to 57% with S plus RT plus CT. CONCLUSION: Different treatment strategies may be indicated for intermediate-risk versus moderately high- or high-risk patients based on differential survival rates and rates of relapse. Use of trimodality treatment for all patients with intermediate-risk lesions may be excessive, since S plus CT resulted in 5-year OS of approximately 85%; however, 5-year disease-free survival rates with S plus CT were 78% (T1-2/N1) and 69%(T3/N0), indicating room for improvement.", "author" : [ { "dropping-particle" : "", "family" : "Gunderson", "given" : "Leonard L.", "non-dropping-particle" : "", "parse-names" : false, "suffix" : "" }, { "dropping-particle" : "", "family" : "Sargent", "given" : "Daniel J.", "non-dropping-particle" : "", "parse-names" : false, "suffix" : "" }, { "dropping-particle" : "", "family" : "Tepper", "given" : "Joel E.", "non-dropping-particle" : "", "parse-names" : false, "suffix" : "" }, { "dropping-particle" : "", "family" : "Wolmark", "given" : "Norman", "non-dropping-particle" : "", "parse-names" : false, "suffix" : "" }, { "dropping-particle" : "", "family" : "O'Connell", "given" : "Michael J.", "non-dropping-particle" : "", "parse-names" : false, "suffix" : "" }, { "dropping-particle" : "", "family" : "Begovic", "given" : "Mirsada", "non-dropping-particle" : "", "parse-names" : false, "suffix" : "" }, { "dropping-particle" : "", "family" : "Allmer", "given" : "Cristine", "non-dropping-particle" : "", "parse-names" : false, "suffix" : "" }, { "dropping-particle" : "", "family" : "Colangelo", "given" : "Linda", "non-dropping-particle" : "", "parse-names" : false, "suffix" : "" }, { "dropping-particle" : "", "family" : "Smalley", "given" : "Steven R.", "non-dropping-particle" : "", "parse-names" : false, "suffix" : "" }, { "dropping-particle" : "", "family" : "Haller", "given" : "Daniel G.", "non-dropping-particle" : "", "parse-names" : false, "suffix" : "" }, { "dropping-particle" : "", "family" : "Martenson", "given" : "James a.", "non-dropping-particle" : "", "parse-names" : false, "suffix" : "" }, { "dropping-particle" : "", "family" : "Mayer", "given" : "Robert J.", "non-dropping-particle" : "", "parse-names" : false, "suffix" : "" }, { "dropping-particle" : "", "family" : "Rich", "given" : "Tyvin a.", "non-dropping-particle" : "", "parse-names" : false, "suffix" : "" }, { "dropping-particle" : "", "family" : "Ajani", "given" : "Jaffer a.", "non-dropping-particle" : "", "parse-names" : false, "suffix" : "" }, { "dropping-particle" : "", "family" : "MacDonald", "given" : "John S.", "non-dropping-particle" : "", "parse-names" : false, "suffix" : "" }, { "dropping-particle" : "", "family" : "Willett", "given" : "Christopher G.", "non-dropping-particle" : "", "parse-names" : false, "suffix" : "" }, { "dropping-particle" : "", "family" : "Goldberg", "given" : "Richard M.", "non-dropping-particle" : "", "parse-names" : false, "suffix" : "" } ], "container-title" : "Journal of Clinical Oncology", "id" : "ITEM-1", "issue" : "10", "issued" : { "date-parts" : [ [ "2004" ] ] }, "page" : "1785-1796", "title" : "Impact of T and N stage and treatment on survival and relapse in adjuvant rectal cancer: A pooled analysis", "type" : "article-journal", "volume" : "22" }, "uris" : [ "http://www.mendeley.com/documents/?uuid=8da6476e-653a-44d1-a9db-b3a12ac8be57" ] }, { "id" : "ITEM-2", "itemData" : { "ISSN" : "1934-7820", "PMID" : "19259319", "abstract" : "Disease relapse (local, distant) and survival rates (overall [OS], disease-free [DFS]) are dependent on disease stage at time of diagnosis. In rectal cancer pooled analyses of phase III North American trials, OS and DFS were dependent on TN stage (N substage within T stage), NT stage (T substage within N stage), and treatment method. Three risk groups of patients were defined: (1) intermediate T1-2N1, T3N0; (2) moderately high T1-2N2, T3N1, T4N0; and (3) high T3N2, T4N1, T4N2. Patients with a single high-risk factor (T1-2N1, T3N0) were shown to have better OS, DFS, and disease control than patients with both high-risk factors. Although adjuvant chemoradiotherapy (CRT) is indicated for patients with moderately high-risk and high-risk stage of disease, many of these patients are currently treated preoperatively if stage of disease can be defined. If surgery precedes adjuvant treatment, however, postoperative CRT is certainly indicated for these risk groups. For patients with intermediate-risk stage of disease (T1-2N1, T3N0), use of trimodality treatment (surgery plus radiotherapy and chemotherapy) in all patients may be excessive. The challenge is in determining which patients can be spared adjuvant CRT and whether it is worth the exercise.", "author" : [ { "dropping-particle" : "", "family" : "Gunderson", "given" : "Leonard L", "non-dropping-particle" : "", "parse-names" : false, "suffix" : "" }, { "dropping-particle" : "", "family" : "Callister", "given" : "Matthew", "non-dropping-particle" : "", "parse-names" : false, "suffix" : "" }, { "dropping-particle" : "", "family" : "Marschke", "given" : "Robert", "non-dropping-particle" : "", "parse-names" : false, "suffix" : "" }, { "dropping-particle" : "", "family" : "Young-Fadok", "given" : "Tonia", "non-dropping-particle" : "", "parse-names" : false, "suffix" : "" }, { "dropping-particle" : "", "family" : "Heppell", "given" : "Jacques", "non-dropping-particle" : "", "parse-names" : false, "suffix" : "" }, { "dropping-particle" : "", "family" : "Efron", "given" : "Jonathan", "non-dropping-particle" : "", "parse-names" : false, "suffix" : "" } ], "container-title" : "Gastrointestinal cancer research : GCR", "id" : "ITEM-2", "issued" : { "date-parts" : [ [ "2008" ] ] }, "page" : "25-33", "title" : "Stratification of rectal cancer stage for selection of postoperative chemoradiotherapy: current status.", "type" : "article-journal", "volume" : "2" }, "uris" : [ "http://www.mendeley.com/documents/?uuid=5549a15a-7daa-405f-8349-df31ca5d0162" ] }, { "id" : "ITEM-3", "itemData" : { "DOI" : "10.1097/01.coc.0000214930.78200.4a", "ISBN" : "0000214930", "ISSN" : "0277-3732", "PMID" : "16755173", "abstract" : "OBJECTIVES: To identify predictive factors for locoregional recurrence (LR), distant metastasis (DM), and overall survival (OS) in patients treated with chemoradiation and surgery for rectal cancer. METHODS: Between 1989 and 2001, 470 patients with rectal cancer were treated with preoperative (89%) or postoperative (11%) chemoradiation and mesorectal excision. Median radiation dose was 45 Gy; 97% received concurrent infusional 5-fluorouracil, and 65% received adjuvant chemotherapy. Median follow-up interval was 5.7 years. RESULTS: The 5-year rates of freedom from LR, freedom from DM, and OS were 90%, 79%, and 80%, respectively. On univariate analysis, significant predictors of LR were female sex, clinical T stage, pathologic T and N stages, and positive radial margin. Significant univariate predictors of DM were circumferential extent of tumor, tumor immobility, lymphovascular invasion, perineural involvement, and pathologic T and N stages. Significant univariate predictors of lower OS were age, circumferential extent of tumor, shorter distance from anal verge, tumor size, tumor immobility, anal canal involvement, lymphovascular invasion, perineural involvement, positive radial margin, and pathologic T and N stages. On Cox multivariate analysis, female sex and pathologic T and N stages independently predicted for LR; pathologic T and N stages independently predicted for DM; and age, circumferential extent of tumor, positive radial margin, and pathologic T and N stages independently predicted for lower OS. CONCLUSIONS: Pathologic T and N stages significantly predicted for all 3 end points (LR, DM and OS) on multivariate analysis. Investigations of more aggressive adjuvant chemotherapy appear warranted for pathologic stage T3/T4 or N1/2 rectal cancer.", "author" : [ { "dropping-particle" : "", "family" : "Das", "given" : "Prajnan", "non-dropping-particle" : "", "parse-names" : false, "suffix" : "" }, { "dropping-particle" : "", "family" : "Skibber", "given" : "John M", "non-dropping-particle" : "", "parse-names" : false, "suffix" : "" }, { "dropping-particle" : "", "family" : "Rodriguez-Bigas", "given" : "Miguel a", "non-dropping-particle" : "", "parse-names" : false, "suffix" : "" }, { "dropping-particle" : "", "family" : "Feig", "given" : "Barry W", "non-dropping-particle" : "", "parse-names" : false, "suffix" : "" }, { "dropping-particle" : "", "family" : "Chang", "given" : "George J", "non-dropping-particle" : "", "parse-names" : false, "suffix" : "" }, { "dropping-particle" : "", "family" : "Hoff", "given" : "Paulo M", "non-dropping-particle" : "", "parse-names" : false, "suffix" : "" }, { "dropping-particle" : "", "family" : "Eng", "given" : "Cathy", "non-dropping-particle" : "", "parse-names" : false, "suffix" : "" }, { "dropping-particle" : "", "family" : "Wolff", "given" : "Robert a", "non-dropping-particle" : "", "parse-names" : false, "suffix" : "" }, { "dropping-particle" : "", "family" : "Janjan", "given" : "Nora a", "non-dropping-particle" : "", "parse-names" : false, "suffix" : "" }, { "dropping-particle" : "", "family" : "Delclos", "given" : "Marc E", "non-dropping-particle" : "", "parse-names" : false, "suffix" : "" }, { "dropping-particle" : "", "family" : "Krishnan", "given" : "Sunil", "non-dropping-particle" : "", "parse-names" : false, "suffix" : "" }, { "dropping-particle" : "", "family" : "Levy", "given" : "Lawrence B", "non-dropping-particle" : "", "parse-names" : false, "suffix" : "" }, { "dropping-particle" : "", "family" : "Ellis", "given" : "Lee M", "non-dropping-particle" : "", "parse-names" : false, "suffix" : "" }, { "dropping-particle" : "", "family" : "Crane", "given" : "Christopher H", "non-dropping-particle" : "", "parse-names" : false, "suffix" : "" } ], "container-title" : "American journal of clinical oncology", "id" : "ITEM-3", "issue" : "3", "issued" : { "date-parts" : [ [ "2006" ] ] }, "page" : "219-224", "title" : "Clinical and pathologic predictors of locoregional recurrence, distant metastasis, and overall survival in patients treated with chemoradiation and mesorectal excision for rectal cancer.", "type" : "article-journal", "volume" : "29" }, "uris" : [ "http://www.mendeley.com/documents/?uuid=314c26a0-8a47-4171-b515-ca3ae6ff9c98" ] } ], "mendeley" : { "formattedCitation" : "&lt;sup&gt;[4,5,55]&lt;/sup&gt;", "plainTextFormattedCitation" : "[4,5,55]", "previouslyFormattedCitation" : "&lt;sup&gt;[4,5,55]&lt;/sup&gt;"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[4,5,55]</w:t>
      </w:r>
      <w:r w:rsidRPr="00526FC9">
        <w:rPr>
          <w:rFonts w:ascii="Book Antiqua" w:hAnsi="Book Antiqua" w:cs="Calibri"/>
          <w:bCs/>
        </w:rPr>
        <w:fldChar w:fldCharType="end"/>
      </w:r>
      <w:r w:rsidRPr="00526FC9">
        <w:rPr>
          <w:rFonts w:ascii="Book Antiqua" w:hAnsi="Book Antiqua" w:cs="Calibri"/>
          <w:bCs/>
        </w:rPr>
        <w:t>. For example, in a pooled analysis of five randomised control trials in the US,</w:t>
      </w:r>
      <w:r w:rsidR="00DB29A5" w:rsidRPr="00526FC9">
        <w:rPr>
          <w:rFonts w:ascii="Book Antiqua" w:hAnsi="Book Antiqua" w:cs="Calibri"/>
          <w:bCs/>
        </w:rPr>
        <w:t xml:space="preserve"> which included 3791 patients with rectal cancer,</w:t>
      </w:r>
      <w:r w:rsidR="00FB070E">
        <w:rPr>
          <w:rFonts w:ascii="Book Antiqua" w:hAnsi="Book Antiqua" w:cs="Calibri"/>
          <w:bCs/>
        </w:rPr>
        <w:t xml:space="preserve"> 5-</w:t>
      </w:r>
      <w:r w:rsidRPr="00526FC9">
        <w:rPr>
          <w:rFonts w:ascii="Book Antiqua" w:hAnsi="Book Antiqua" w:cs="Calibri"/>
          <w:bCs/>
        </w:rPr>
        <w:t xml:space="preserve">year overall survival for T1-2N0 stage was </w:t>
      </w:r>
      <w:r w:rsidRPr="00526FC9">
        <w:rPr>
          <w:rFonts w:ascii="Book Antiqua" w:hAnsi="Book Antiqua" w:cs="Calibri"/>
          <w:bCs/>
        </w:rPr>
        <w:lastRenderedPageBreak/>
        <w:t>90%, for T3-4N0 60%, T4N1 30%</w:t>
      </w:r>
      <w:r w:rsidRPr="00526FC9">
        <w:rPr>
          <w:rFonts w:ascii="Book Antiqua" w:hAnsi="Book Antiqua" w:cs="Calibri"/>
          <w:bCs/>
        </w:rPr>
        <w:fldChar w:fldCharType="begin" w:fldLock="1"/>
      </w:r>
      <w:r w:rsidR="00695818" w:rsidRPr="00526FC9">
        <w:rPr>
          <w:rFonts w:ascii="Book Antiqua" w:hAnsi="Book Antiqua" w:cs="Calibri"/>
          <w:bCs/>
        </w:rPr>
        <w:instrText>ADDIN CSL_CITATION { "citationItems" : [ { "id" : "ITEM-1", "itemData" : { "DOI" : "10.1200/JCO.2004.08.173", "ISBN" : "0732-183X (Print)", "ISSN" : "0732183X", "PMID" : "15067027", "abstract" : "PURPOSE: To determine survival and relapse rates by T and N stage and treatment method in five randomized phase III North American rectal adjuvant studies. PATIENTS AND METHODS: Data were pooled from 3,791 eligible patients enrolled onto North Central Cancer Treatment Group (NCCTG) 79-47-51, NCCTG 86-47-51, US Gastrointestinal Intergroup 0114, National Surgical Adjuvant Breast and Bowel Project (NSABP) R01, and NSABP R02. Surgery alone (S) was the treatment arm in 179 patients. The remaining patients received adjuvant treatment as follows: irradiation (RT) alone (n = 281), RT + fluorouracil (FU) +/- semustine bolus chemotherapy (CT; n = 779), RT + protracted venous infusion CT (n = 325), RT + FU +/- leucovorin or levamisole bolus CT (n = 1,695), or CT alone (n = 532). Five-year follow-up was available in 94% of surviving patients, and 8-year follow-up, in 62%. RESULTS: Overall (OS) and disease-free survival were dependent on TN stage, NT stage, and treatment method. Even among N2 patients, T substage influenced 5-year OS (T1-2, 67%; T3, 44%; T4, 37%; P &lt;.001). Three risk groups of patients were defined: (1) intermediate (T1-2/N1, T3/N0), (2) moderately high (T1-2/N2, T3/N1, T4/N0), and (3) high (T3/N2, T4/N1, T4/N2). For intermediate-risk patients, those receiving S plus CT had 5-year OS rates of 85% (T1-2/N1) and 84% (T3/N0), which was similar to results with S plus RT plus CT (T1-2/N1, 78% to 83%; T3/N0, 74% to 80%). For moderately high-risk lesions, 5-year OS ranged from 43% to 70% with S plus CT, and 44% to 80% with S plus RT plus CT. For high-risk lesions, 5-year OS ranged from 25% to 45% with S plus CT, and 29% to 57% with S plus RT plus CT. CONCLUSION: Different treatment strategies may be indicated for intermediate-risk versus moderately high- or high-risk patients based on differential survival rates and rates of relapse. Use of trimodality treatment for all patients with intermediate-risk lesions may be excessive, since S plus CT resulted in 5-year OS of approximately 85%; however, 5-year disease-free survival rates with S plus CT were 78% (T1-2/N1) and 69%(T3/N0), indicating room for improvement.", "author" : [ { "dropping-particle" : "", "family" : "Gunderson", "given" : "Leonard L.", "non-dropping-particle" : "", "parse-names" : false, "suffix" : "" }, { "dropping-particle" : "", "family" : "Sargent", "given" : "Daniel J.", "non-dropping-particle" : "", "parse-names" : false, "suffix" : "" }, { "dropping-particle" : "", "family" : "Tepper", "given" : "Joel E.", "non-dropping-particle" : "", "parse-names" : false, "suffix" : "" }, { "dropping-particle" : "", "family" : "Wolmark", "given" : "Norman", "non-dropping-particle" : "", "parse-names" : false, "suffix" : "" }, { "dropping-particle" : "", "family" : "O'Connell", "given" : "Michael J.", "non-dropping-particle" : "", "parse-names" : false, "suffix" : "" }, { "dropping-particle" : "", "family" : "Begovic", "given" : "Mirsada", "non-dropping-particle" : "", "parse-names" : false, "suffix" : "" }, { "dropping-particle" : "", "family" : "Allmer", "given" : "Cristine", "non-dropping-particle" : "", "parse-names" : false, "suffix" : "" }, { "dropping-particle" : "", "family" : "Colangelo", "given" : "Linda", "non-dropping-particle" : "", "parse-names" : false, "suffix" : "" }, { "dropping-particle" : "", "family" : "Smalley", "given" : "Steven R.", "non-dropping-particle" : "", "parse-names" : false, "suffix" : "" }, { "dropping-particle" : "", "family" : "Haller", "given" : "Daniel G.", "non-dropping-particle" : "", "parse-names" : false, "suffix" : "" }, { "dropping-particle" : "", "family" : "Martenson", "given" : "James a.", "non-dropping-particle" : "", "parse-names" : false, "suffix" : "" }, { "dropping-particle" : "", "family" : "Mayer", "given" : "Robert J.", "non-dropping-particle" : "", "parse-names" : false, "suffix" : "" }, { "dropping-particle" : "", "family" : "Rich", "given" : "Tyvin a.", "non-dropping-particle" : "", "parse-names" : false, "suffix" : "" }, { "dropping-particle" : "", "family" : "Ajani", "given" : "Jaffer a.", "non-dropping-particle" : "", "parse-names" : false, "suffix" : "" }, { "dropping-particle" : "", "family" : "MacDonald", "given" : "John S.", "non-dropping-particle" : "", "parse-names" : false, "suffix" : "" }, { "dropping-particle" : "", "family" : "Willett", "given" : "Christopher G.", "non-dropping-particle" : "", "parse-names" : false, "suffix" : "" }, { "dropping-particle" : "", "family" : "Goldberg", "given" : "Richard M.", "non-dropping-particle" : "", "parse-names" : false, "suffix" : "" } ], "container-title" : "Journal of Clinical Oncology", "id" : "ITEM-1", "issue" : "10", "issued" : { "date-parts" : [ [ "2004" ] ] }, "page" : "1785-1796", "title" : "Impact of T and N stage and treatment on survival and relapse in adjuvant rectal cancer: A pooled analysis", "type" : "article-journal", "volume" : "22" }, "uris" : [ "http://www.mendeley.com/documents/?uuid=8da6476e-653a-44d1-a9db-b3a12ac8be57" ] } ], "mendeley" : { "formattedCitation" : "&lt;sup&gt;[4]&lt;/sup&gt;", "plainTextFormattedCitation" : "[4]", "previouslyFormattedCitation" : "&lt;sup&gt;[4]&lt;/sup&gt;" }, "properties" : { "noteIndex" : 0 }, "schema" : "https://github.com/citation-style-language/schema/raw/master/csl-citation.json" }</w:instrText>
      </w:r>
      <w:r w:rsidRPr="00526FC9">
        <w:rPr>
          <w:rFonts w:ascii="Book Antiqua" w:hAnsi="Book Antiqua" w:cs="Calibri"/>
          <w:bCs/>
        </w:rPr>
        <w:fldChar w:fldCharType="separate"/>
      </w:r>
      <w:r w:rsidR="000A1AA9" w:rsidRPr="00526FC9">
        <w:rPr>
          <w:rFonts w:ascii="Book Antiqua" w:hAnsi="Book Antiqua" w:cs="Calibri"/>
          <w:bCs/>
          <w:noProof/>
          <w:vertAlign w:val="superscript"/>
        </w:rPr>
        <w:t>[4]</w:t>
      </w:r>
      <w:r w:rsidRPr="00526FC9">
        <w:rPr>
          <w:rFonts w:ascii="Book Antiqua" w:hAnsi="Book Antiqua" w:cs="Calibri"/>
          <w:bCs/>
        </w:rPr>
        <w:fldChar w:fldCharType="end"/>
      </w:r>
      <w:r w:rsidRPr="00526FC9">
        <w:rPr>
          <w:rFonts w:ascii="Book Antiqua" w:hAnsi="Book Antiqua" w:cs="Calibri"/>
          <w:bCs/>
        </w:rPr>
        <w:t>. Many studies have been conducted to investig</w:t>
      </w:r>
      <w:r w:rsidR="00DB29A5" w:rsidRPr="00526FC9">
        <w:rPr>
          <w:rFonts w:ascii="Book Antiqua" w:hAnsi="Book Antiqua" w:cs="Calibri"/>
          <w:bCs/>
        </w:rPr>
        <w:t>at</w:t>
      </w:r>
      <w:r w:rsidR="002428C1" w:rsidRPr="00526FC9">
        <w:rPr>
          <w:rFonts w:ascii="Book Antiqua" w:hAnsi="Book Antiqua" w:cs="Calibri"/>
          <w:bCs/>
        </w:rPr>
        <w:t xml:space="preserve">e the benefits of </w:t>
      </w:r>
      <w:r w:rsidRPr="00526FC9">
        <w:rPr>
          <w:rFonts w:ascii="Book Antiqua" w:hAnsi="Book Antiqua" w:cs="Calibri"/>
          <w:bCs/>
        </w:rPr>
        <w:t xml:space="preserve">chemotherapy </w:t>
      </w:r>
      <w:r w:rsidR="002428C1" w:rsidRPr="00526FC9">
        <w:rPr>
          <w:rFonts w:ascii="Book Antiqua" w:hAnsi="Book Antiqua" w:cs="Calibri"/>
          <w:bCs/>
        </w:rPr>
        <w:t xml:space="preserve">in </w:t>
      </w:r>
      <w:r w:rsidRPr="00526FC9">
        <w:rPr>
          <w:rFonts w:ascii="Book Antiqua" w:hAnsi="Book Antiqua" w:cs="Calibri"/>
          <w:bCs/>
        </w:rPr>
        <w:t>certain subgroups of patients, however the results haven been rather conflicting. Most of the evidence comes from post-hoc subgroup analyses of randomised control trials or retrospective/prospective non-randomised studies, hence is subject to inherent weaknesses of these designs.</w:t>
      </w:r>
    </w:p>
    <w:p w14:paraId="17BE4EDD" w14:textId="25A31105" w:rsidR="00CD16CA" w:rsidRPr="00526FC9" w:rsidRDefault="00CD16CA" w:rsidP="00FB070E">
      <w:pPr>
        <w:spacing w:line="360" w:lineRule="auto"/>
        <w:ind w:firstLineChars="100" w:firstLine="240"/>
        <w:jc w:val="both"/>
        <w:rPr>
          <w:rFonts w:ascii="Book Antiqua" w:hAnsi="Book Antiqua" w:cs="Calibri"/>
          <w:bCs/>
        </w:rPr>
      </w:pPr>
      <w:r w:rsidRPr="00526FC9">
        <w:rPr>
          <w:rFonts w:ascii="Book Antiqua" w:hAnsi="Book Antiqua" w:cs="Calibri"/>
          <w:bCs/>
        </w:rPr>
        <w:t xml:space="preserve">The exploratory analysis of the early results (5 years of follow up) </w:t>
      </w:r>
      <w:r w:rsidR="00DB29A5" w:rsidRPr="00526FC9">
        <w:rPr>
          <w:rFonts w:ascii="Book Antiqua" w:hAnsi="Book Antiqua" w:cs="Calibri"/>
          <w:bCs/>
        </w:rPr>
        <w:t xml:space="preserve">of the </w:t>
      </w:r>
      <w:r w:rsidRPr="00526FC9">
        <w:rPr>
          <w:rFonts w:ascii="Book Antiqua" w:hAnsi="Book Antiqua" w:cs="Calibri"/>
          <w:bCs/>
        </w:rPr>
        <w:t>EORTC 22921 trial has showed that o</w:t>
      </w:r>
      <w:r w:rsidR="00AE65F4" w:rsidRPr="00526FC9">
        <w:rPr>
          <w:rFonts w:ascii="Book Antiqua" w:hAnsi="Book Antiqua" w:cs="Calibri"/>
          <w:bCs/>
        </w:rPr>
        <w:t>nly patients downstaged to ypTN</w:t>
      </w:r>
      <w:r w:rsidRPr="00526FC9">
        <w:rPr>
          <w:rFonts w:ascii="Book Antiqua" w:hAnsi="Book Antiqua" w:cs="Calibri"/>
          <w:bCs/>
        </w:rPr>
        <w:t>0-2 benefit from adjuvant chemotherapy, w</w:t>
      </w:r>
      <w:r w:rsidR="00DB29A5" w:rsidRPr="00526FC9">
        <w:rPr>
          <w:rFonts w:ascii="Book Antiqua" w:hAnsi="Book Antiqua" w:cs="Calibri"/>
          <w:bCs/>
        </w:rPr>
        <w:t>hile patients with ypTN3-4 do</w:t>
      </w:r>
      <w:r w:rsidRPr="00526FC9">
        <w:rPr>
          <w:rFonts w:ascii="Book Antiqua" w:hAnsi="Book Antiqua" w:cs="Calibri"/>
          <w:bCs/>
        </w:rPr>
        <w:t xml:space="preserve"> not</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"10.1056/NEJMoa060829", "ISBN" : "1533-4406 (Electronic) 0028-4793 (Linking)", "ISSN" : "1533-4406", "PMID" : "16971718", "abstract" : "BACKGROUND: Preoperative radiotherapy is recommended for selected patients with rectal cancer. We evaluated the addition of chemotherapy to preoperative radiotherapy and the use of postoperative chemotherapy in the treatment of rectal cancer. METHODS: We randomly assigned patients with clinical stage T3 or T4 resectable rectal cancer to receive preoperative radiotherapy, preoperative chemoradiotherapy, preoperative radiotherapy and postoperative chemotherapy, or preoperative chemoradiotherapy and postoperative chemotherapy. Radiotherapy consisted of 45 Gy delivered over a period of 5 weeks. One course of chemotherapy consisted of 350 mg of fluorouracil per square meter of body-surface area per day and 20 mg of leucovorin per square meter per day, both given for 5 days. Two courses were combined with preoperative radiotherapy in the group receiving preoperative chemoradiotherapy and the group receiving preoperative chemoradiotherapy and postoperative chemotherapy; four courses were planned postoperatively in the group receiving preoperative radiotherapy and postoperative chemotherapy and the group receiving preoperative chemoradiotherapy and postoperative chemotherapy. The primary end point was overall survival. RESULTS: We enrolled 1011 patients in the trial. There was no significant difference in overall survival between the groups that received chemotherapy preoperatively (P=0.84) and those that received it postoperatively (P=0.12). The combined 5-year overall survival rate for all four groups was 65.2%. The 5-year cumulative incidence rates for local recurrences were 8.7%, 9.6%, and 7.6% in the groups that received chemotherapy preoperatively, postoperatively, or both, respectively, and 17.1% in the group that did not receive chemotherapy (P=0.002). The rate of adherence to preoperative chemotherapy was 82.0%, and to postoperative chemotherapy was 42.9%. CONCLUSIONS: In patients with rectal cancer who receive preoperative radiotherapy, adding fluorouracil-based chemotherapy preoperatively or postoperatively has no significant effect on survival. Chemotherapy, regardless of whether it is administered before or after surgery, confers a significant benefit with respect to local control. (ClinicalTrials.gov number, NCT00002523 [ClinicalTrials.gov].).", "author" : [ { "dropping-particle" : "", "family" : "Bosset", "given" : "Jean-Fran\u00e7ois", "non-dropping-particle" : "", "parse-names" : false, "suffix" : "" }, { "dropping-particle" : "", "family" : "Collette", "given" : "Laurence", "non-dropping-particle" : "", "parse-names" : false, "suffix" : "" }, { "dropping-particle" : "", "family" : "Calais", "given" : "Gilles", "non-dropping-particle" : "", "parse-names" : false, "suffix" : "" }, { "dropping-particle" : "", "family" : "Mineur", "given" : "Laurent", "non-dropping-particle" : "", "parse-names" : false, "suffix" : "" }, { "dropping-particle" : "", "family" : "Maingon", "given" : "Philippe", "non-dropping-particle" : "", "parse-names" : false, "suffix" : "" }, { "dropping-particle" : "", "family" : "Radosevic-Jelic", "given" : "Ljiljana", "non-dropping-particle" : "", "parse-names" : false, "suffix" : "" }, { "dropping-particle" : "", "family" : "Daban", "given" : "Alain", "non-dropping-particle" : "", "parse-names" : false, "suffix" : "" }, { "dropping-particle" : "", "family" : "Bardet", "given" : "Etienne", "non-dropping-particle" : "", "parse-names" : false, "suffix" : "" }, { "dropping-particle" : "", "family" : "Beny", "given" : "Alexander", "non-dropping-particle" : "", "parse-names" : false, "suffix" : "" }, { "dropping-particle" : "", "family" : "Ollier", "given" : "Jean-Claude", "non-dropping-particle" : "", "parse-names" : false, "suffix" : "" } ], "container-title" : "The New England journal of medicine", "id" : "ITEM-1", "issued" : { "date-parts" : [ [ "2006" ] ] }, "page" : "1114-1123", "title" : "Chemotherapy with preoperative radiotherapy in rectal cancer.", "type" : "article-journal", "volume" : "355" }, "uris" : [ "http://www.mendeley.com/documents/?uuid=24f9896f-ae58-48cd-8655-b86d069b508b" ] } ], "mendeley" : { "formattedCitation" : "&lt;sup&gt;[56]&lt;/sup&gt;", "plainTextFormattedCitation" : "[56]", "previouslyFormattedCitation" : "&lt;sup&gt;[56]&lt;/sup&gt;"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[56]</w:t>
      </w:r>
      <w:r w:rsidRPr="00526FC9">
        <w:rPr>
          <w:rFonts w:ascii="Book Antiqua" w:hAnsi="Book Antiqua" w:cs="Calibri"/>
          <w:bCs/>
        </w:rPr>
        <w:fldChar w:fldCharType="end"/>
      </w:r>
      <w:r w:rsidRPr="00526FC9">
        <w:rPr>
          <w:rFonts w:ascii="Book Antiqua" w:hAnsi="Book Antiqua" w:cs="Calibri"/>
          <w:bCs/>
        </w:rPr>
        <w:t xml:space="preserve">. In line with this, two other studies by </w:t>
      </w:r>
      <w:r w:rsidR="00FB070E" w:rsidRPr="00526FC9">
        <w:rPr>
          <w:rFonts w:ascii="Book Antiqua" w:hAnsi="Book Antiqua"/>
          <w:noProof/>
        </w:rPr>
        <w:t>De</w:t>
      </w:r>
      <w:r w:rsidR="00FB070E">
        <w:rPr>
          <w:rFonts w:ascii="Book Antiqua" w:hAnsi="Book Antiqua" w:cs="Calibri"/>
          <w:bCs/>
        </w:rPr>
        <w:t xml:space="preserve"> Stefano </w:t>
      </w:r>
      <w:r w:rsidR="00FB070E" w:rsidRPr="00FB070E">
        <w:rPr>
          <w:rFonts w:ascii="Book Antiqua" w:hAnsi="Book Antiqua" w:cs="Calibri"/>
          <w:bCs/>
          <w:i/>
        </w:rPr>
        <w:t xml:space="preserve">et </w:t>
      </w:r>
      <w:proofErr w:type="gramStart"/>
      <w:r w:rsidR="00FB070E" w:rsidRPr="00FB070E">
        <w:rPr>
          <w:rFonts w:ascii="Book Antiqua" w:hAnsi="Book Antiqua" w:cs="Calibri"/>
          <w:bCs/>
          <w:i/>
        </w:rPr>
        <w:t>al</w:t>
      </w:r>
      <w:r w:rsidR="00FB070E">
        <w:rPr>
          <w:rFonts w:ascii="Book Antiqua" w:eastAsia="宋体" w:hAnsi="Book Antiqua" w:cs="Calibri" w:hint="eastAsia"/>
          <w:bCs/>
          <w:vertAlign w:val="superscript"/>
          <w:lang w:eastAsia="zh-CN"/>
        </w:rPr>
        <w:t>[</w:t>
      </w:r>
      <w:proofErr w:type="gramEnd"/>
      <w:r w:rsidR="00FB070E">
        <w:rPr>
          <w:rFonts w:ascii="Book Antiqua" w:eastAsia="宋体" w:hAnsi="Book Antiqua" w:cs="Calibri" w:hint="eastAsia"/>
          <w:bCs/>
          <w:vertAlign w:val="superscript"/>
          <w:lang w:eastAsia="zh-CN"/>
        </w:rPr>
        <w:t>57]</w:t>
      </w:r>
      <w:r w:rsidR="00FB070E">
        <w:rPr>
          <w:rFonts w:ascii="Book Antiqua" w:hAnsi="Book Antiqua" w:cs="Calibri"/>
          <w:bCs/>
        </w:rPr>
        <w:t xml:space="preserve"> and </w:t>
      </w:r>
      <w:proofErr w:type="spellStart"/>
      <w:r w:rsidR="00FB070E">
        <w:rPr>
          <w:rFonts w:ascii="Book Antiqua" w:hAnsi="Book Antiqua" w:cs="Calibri"/>
          <w:bCs/>
        </w:rPr>
        <w:t>Janjan</w:t>
      </w:r>
      <w:proofErr w:type="spellEnd"/>
      <w:r w:rsidR="00FB070E">
        <w:rPr>
          <w:rFonts w:ascii="Book Antiqua" w:hAnsi="Book Antiqua" w:cs="Calibri"/>
          <w:bCs/>
        </w:rPr>
        <w:t xml:space="preserve"> </w:t>
      </w:r>
      <w:r w:rsidR="00FB070E" w:rsidRPr="00FB070E">
        <w:rPr>
          <w:rFonts w:ascii="Book Antiqua" w:hAnsi="Book Antiqua" w:cs="Calibri"/>
          <w:bCs/>
          <w:i/>
        </w:rPr>
        <w:t>et al</w:t>
      </w:r>
      <w:r w:rsidR="00FB070E">
        <w:rPr>
          <w:rFonts w:ascii="Book Antiqua" w:eastAsia="宋体" w:hAnsi="Book Antiqua" w:cs="Calibri" w:hint="eastAsia"/>
          <w:bCs/>
          <w:vertAlign w:val="superscript"/>
          <w:lang w:eastAsia="zh-CN"/>
        </w:rPr>
        <w:t>[58]</w:t>
      </w:r>
      <w:r w:rsidRPr="00526FC9">
        <w:rPr>
          <w:rFonts w:ascii="Book Antiqua" w:hAnsi="Book Antiqua" w:cs="Calibri"/>
          <w:bCs/>
        </w:rPr>
        <w:t xml:space="preserve"> found that patients who responded to preoperative chemoradiotherapy benefited from adjuvant chemotherapy, however no benefit was observed in the non-responders group. Such observations also have sound scientific basis, since rectal cancers are highly </w:t>
      </w:r>
      <w:proofErr w:type="spellStart"/>
      <w:r w:rsidRPr="00526FC9">
        <w:rPr>
          <w:rFonts w:ascii="Book Antiqua" w:hAnsi="Book Antiqua" w:cs="Calibri"/>
          <w:bCs/>
        </w:rPr>
        <w:t>heterogenous</w:t>
      </w:r>
      <w:proofErr w:type="spellEnd"/>
      <w:r w:rsidRPr="00526FC9">
        <w:rPr>
          <w:rFonts w:ascii="Book Antiqua" w:hAnsi="Book Antiqua" w:cs="Calibri"/>
          <w:bCs/>
        </w:rPr>
        <w:t xml:space="preserve"> tumours and preoperative chemotherapy may enable to predi</w:t>
      </w:r>
      <w:r w:rsidR="00DB29A5" w:rsidRPr="00526FC9">
        <w:rPr>
          <w:rFonts w:ascii="Book Antiqua" w:hAnsi="Book Antiqua" w:cs="Calibri"/>
          <w:bCs/>
        </w:rPr>
        <w:t>ct favourable tumour biology, which may respond to</w:t>
      </w:r>
      <w:r w:rsidRPr="00526FC9">
        <w:rPr>
          <w:rFonts w:ascii="Book Antiqua" w:hAnsi="Book Antiqua" w:cs="Calibri"/>
          <w:bCs/>
        </w:rPr>
        <w:t xml:space="preserve"> subsequent adjuvant chemotherapy. </w:t>
      </w:r>
    </w:p>
    <w:p w14:paraId="7AE42AD4" w14:textId="0F76B9D7" w:rsidR="00CD16CA" w:rsidRPr="00526FC9" w:rsidRDefault="00CD16CA" w:rsidP="00FB070E">
      <w:pPr>
        <w:spacing w:line="360" w:lineRule="auto"/>
        <w:ind w:firstLineChars="100" w:firstLine="240"/>
        <w:jc w:val="both"/>
        <w:rPr>
          <w:rFonts w:ascii="Book Antiqua" w:hAnsi="Book Antiqua" w:cs="Calibri"/>
          <w:bCs/>
        </w:rPr>
      </w:pPr>
      <w:r w:rsidRPr="00526FC9">
        <w:rPr>
          <w:rFonts w:ascii="Book Antiqua" w:hAnsi="Book Antiqua" w:cs="Calibri"/>
          <w:bCs/>
        </w:rPr>
        <w:t>On the other hand, there have been several reports to suggest that downstaged ypTNM0-2 tumours follow</w:t>
      </w:r>
      <w:r w:rsidR="002428C1" w:rsidRPr="00526FC9">
        <w:rPr>
          <w:rFonts w:ascii="Book Antiqua" w:hAnsi="Book Antiqua" w:cs="Calibri"/>
          <w:bCs/>
        </w:rPr>
        <w:t xml:space="preserve"> a more</w:t>
      </w:r>
      <w:r w:rsidRPr="00526FC9">
        <w:rPr>
          <w:rFonts w:ascii="Book Antiqua" w:hAnsi="Book Antiqua" w:cs="Calibri"/>
          <w:bCs/>
        </w:rPr>
        <w:t xml:space="preserve"> indolent course postoperatively and do not require additional chemotherapy. Three studies have shown that patients with good response to preoperative chemotherapy had excellent 5-year survival (90% survival) irrespective whether adjuvant chemotherapy was given or not</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"10.1007/s10350-006-0570-x", "ISSN" : "00123706", "PMID" : "16758130", "abstract" : "PURPOSE: After neoadjuvant radiochemotherapy and surgery, there is no general agreement about whether postoperative chemotherapy is necessary. With the help of clinical and pathohistologic data, prognostic factors were determined as a basis for the decision to spare a patient additional chemotherapy or to urgently recommend it. RESULTS: Ninety-five patients treated with neoadjuvant 5-fluorouracil-based radiochemotherapy (November 4, 1997 and June 15, 2004) without distant metastases and an R0 (microscopically complete) resection were evaluated. Adjuvant chemotherapy (5-fluorouracil or 5-fluorouracil/folinic acid) was given to 65 of 95 patients (68.4 percent). The disease-free survival rate after 36 months was chosen as the target parameter (median follow-up, 36 months). METHODS: The five-year survival rate for all patients was 80.3 +/- 5.6 percent; the five-year disease-free survival was 78.1 +/- 5.1 percent; the five-year local control rate was 94.2 +/- 5.1 percent. In the univariate and multivariate analysis of the disease-free survival, the pathohistologic lymph node status after radiochemotherapy (ypN) was the only significant prognostic parameter. Disease-free survival (36 months) for patients without lymph node metastases (ypN0) was excellent, independent of whether they had received postoperative chemotherapy (n = 43; 87.5 +/- 6.0 percent) or not (n = 29; 87.7 +/- 6.7 percent). Patients with ypN2 status have, despite chemotherapy, a poor disease-free survival at 30 +/- 17.6 percent after 36 months. CONCLUSIONS: These retrospective data suggest that, for some patients, postoperative chemotherapy can be spared. For patients with ypN2 status, an intensification of the postoperative chemotherapy should be considered. Further evaluation in prospective studies is urgently recommended.", "author" : [ { "dropping-particle" : "", "family" : "Fietkau", "given" : "Rainer", "non-dropping-particle" : "", "parse-names" : false, "suffix" : "" }, { "dropping-particle" : "", "family" : "Barten", "given" : "Malte", "non-dropping-particle" : "", "parse-names" : false, "suffix" : "" }, { "dropping-particle" : "", "family" : "Klautke", "given" : "Gunther", "non-dropping-particle" : "", "parse-names" : false, "suffix" : "" }, { "dropping-particle" : "", "family" : "Klar", "given" : "Ernst", "non-dropping-particle" : "", "parse-names" : false, "suffix" : "" }, { "dropping-particle" : "", "family" : "Ludwig", "given" : "Kaja", "non-dropping-particle" : "", "parse-names" : false, "suffix" : "" }, { "dropping-particle" : "", "family" : "Thomas", "given" : "Hartmut", "non-dropping-particle" : "", "parse-names" : false, "suffix" : "" }, { "dropping-particle" : "", "family" : "Brinckmann", "given" : "Wolfgang", "non-dropping-particle" : "", "parse-names" : false, "suffix" : "" }, { "dropping-particle" : "", "family" : "Friedrich", "given" : "Andreas", "non-dropping-particle" : "", "parse-names" : false, "suffix" : "" }, { "dropping-particle" : "", "family" : "Prall", "given" : "Friedrich", "non-dropping-particle" : "", "parse-names" : false, "suffix" : "" }, { "dropping-particle" : "", "family" : "Hartung", "given" : "Gernot", "non-dropping-particle" : "", "parse-names" : false, "suffix" : "" }, { "dropping-particle" : "", "family" : "K\u00fcchenmeister", "given" : "Ute", "non-dropping-particle" : "", "parse-names" : false, "suffix" : "" }, { "dropping-particle" : "", "family" : "Kundt", "given" : "Gunther", "non-dropping-particle" : "", "parse-names" : false, "suffix" : "" } ], "container-title" : "Diseases of the Colon and Rectum", "id" : "ITEM-1", "issued" : { "date-parts" : [ [ "2006" ] ] }, "page" : "1284-1292", "title" : "Postoperative chemotherapy may not be necessary for patients with ypN0-category after neoadjuvant chemoradiotherapy of rectal cancer", "type" : "article-journal", "volume" : "49" }, "uris" : [ "http://www.mendeley.com/documents/?uuid=9a036172-18a3-4971-8afa-4128f0f45fbc" ] }, { "id" : "ITEM-2", "itemData" : { "DOI" : "10.1002/jso.21342", "ISSN" : "00224790", "PMID" : "19582821", "abstract" : "BACKGROUND: The potential advantage of adjuvant chemotherapy in patients with ypT0-2N0 rectal cancer remains unclear. The purpose of this study was to evaluate whether this therapy has an impact on survival. MATERIALS AND METHODS: Patients who underwent curative surgery after preoperative chemoradiation for locally advanced low rectal cancer were retrospectively reviewed. A total of 41 consecutive patients with pathological stage 0 (ypT0N0) or I (ypT1-2N0) were enrolled. Of the 41 patients, 17 (41.5%) received postoperative 5-fluorouracil (5-FU)-based chemotherapy, while 24 were followed without postoperative therapy. Oncologic outcomes were compared between the two groups. RESULTS: The median follow-up period was 47.6 months. The overall postoperative complication rates did not differ significantly between the patients who received chemotherapy and those who did not (17.6% vs. 20.8%, P = 0.799). The 5-year overall and disease-free survival rates for patients who received chemotherapy were 88.9% and 84.7%, which were not significantly different from the rates for those who did not (85.9%; P = 0.644 and 73.4%; P = 0.599, respectively). CONCLUSIONS: Postoperative adjuvant chemotherapy for patients with good responses after preoperative chemoradiation and curative surgery did not significantly improve the survival. However, this should be validated in prospective randomized trials with larger sample sizes.", "author" : [ { "dropping-particle" : "", "family" : "Jung", "given" : "Wook Huh", "non-dropping-particle" : "", "parse-names" : false, "suffix" : "" }, { "dropping-particle" : "", "family" : "Hyeong", "given" : "Rok Kim", "non-dropping-particle" : "", "parse-names" : false, "suffix" : "" } ], "container-title" : "Journal of Surgical Oncology", "id" : "ITEM-2", "issued" : { "date-parts" : [ [ "2009" ] ] }, "page" : "387-391", "title" : "Postoperative chemotherapy after neoadjuvant chemoradiation and surgery for rectal cancer: Is it essential for patients with ypT0-2N0?", "type" : "article-journal", "volume" : "100" }, "uris" : [ "http://www.mendeley.com/documents/?uuid=07837513-75ab-4f3c-b5a7-04fc6c251243" ] }, { "id" : "ITEM-3", "itemData" : { "DOI" : "10.1245/s10434-011-2044-1", "ISSN" : "1068-9265", "PMID" : "21935748", "abstract" : "PURPOSE: Adjuvant chemotherapy is currently offered, as standard, after curative resection for patients with rectal cancer who receive neoadjuvant chemoradiation (NCRT). We postulate that adjuvant chemotherapy adds minimal oncologic benefit for patients who undergo total mesorectal excision who are node-negative after neoadjuvant chemoradiation.\\n\\nMETHODS: From a prospective, institutional cancer database, rectal cancer patients who completed neoadjuvant chemoradiation and curative surgery (2000-2008) and were node-negative on final pathology were identified. Patient, tumor, treatment characteristics, and oncologic outcomes were compared for patients who completed intended adjuvant chemotherapy (group chemo) or did not receive any chemotherapy (group no-chemo).\\n\\nRESULTS: Chemo (n=58) and no-chemo (n=70) patients had similar age (P=0.13), gender (P=0.67), body mass index (P=0.46), American Society of Anesthesiologists class (P=0.67), preoperative tumor stage (P=0.16), type of surgery (P=0.76), and postoperative complications. The no-chemo group had greater complete pathologic response (n=34, 48.6% vs. n=14, 24.1%). After prolonged follow-up, local recurrence (P=1), disease-free survival (P=0.41), and overall survival (P=0.52) were similar. Oncologic benefits of adjuvant chemotherapy were especially questionable for patients with complete pathologic response (chemo vs. no-chemo, local recurrence at 5 years: 0 vs. 2.9%, P&gt;0.99), disease-free (79.1% vs. 88%, P=0.51), and overall survival (90.9% vs. 95.2%, P=0.41).\\n\\nCONCLUSIONS: These results question the routine use of adjuvant chemotherapy for patients with rectal cancer who undergo curative surgery who have been rendered node-negative by neoadjuvant chemoradiation.", "author" : [ { "dropping-particle" : "", "family" : "Kiran", "given" : "Ravi P.", "non-dropping-particle" : "", "parse-names" : false, "suffix" : "" }, { "dropping-particle" : "", "family" : "Kirat", "given" : "Hasan T.", "non-dropping-particle" : "", "parse-names" : false, "suffix" : "" }, { "dropping-particle" : "", "family" : "Burgess", "given" : "Adele N.", "non-dropping-particle" : "", "parse-names" : false, "suffix" : "" }, { "dropping-particle" : "", "family" : "Nisar", "given" : "Pasha J.", "non-dropping-particle" : "", "parse-names" : false, "suffix" : "" }, { "dropping-particle" : "", "family" : "Kalady", "given" : "Matthew F.", "non-dropping-particle" : "", "parse-names" : false, "suffix" : "" }, { "dropping-particle" : "", "family" : "Lavery", "given" : "Ian C.", "non-dropping-particle" : "", "parse-names" : false, "suffix" : "" } ], "container-title" : "Annals of Surgical Oncology", "id" : "ITEM-3", "issued" : { "date-parts" : [ [ "2012" ] ] }, "page" : "1206-1212", "title" : "Is Adjuvant Chemotherapy Really Needed After Curative Surgery for Rectal Cancer Patients Who are Node-Negative After Neoadjuvant Chemoradiotherapy?", "type" : "article", "volume" : "19" }, "uris" : [ "http://www.mendeley.com/documents/?uuid=90658e53-492a-4dc7-a844-3b68739d9c4d" ] } ], "mendeley" : { "formattedCitation" : "&lt;sup&gt;[59\u201361]&lt;/sup&gt;", "plainTextFormattedCitation" : "[59\u201361]", "previouslyFormattedCitation" : "&lt;sup&gt;[59\u201361]&lt;/sup&gt;"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[59</w:t>
      </w:r>
      <w:r w:rsidR="00FB070E">
        <w:rPr>
          <w:rFonts w:ascii="Book Antiqua" w:eastAsia="宋体" w:hAnsi="Book Antiqua" w:cs="Calibri" w:hint="eastAsia"/>
          <w:bCs/>
          <w:noProof/>
          <w:vertAlign w:val="superscript"/>
          <w:lang w:eastAsia="zh-CN"/>
        </w:rPr>
        <w:t>-</w:t>
      </w:r>
      <w:r w:rsidR="00A4640F" w:rsidRPr="00526FC9">
        <w:rPr>
          <w:rFonts w:ascii="Book Antiqua" w:hAnsi="Book Antiqua" w:cs="Calibri"/>
          <w:bCs/>
          <w:noProof/>
          <w:vertAlign w:val="superscript"/>
        </w:rPr>
        <w:t>61]</w:t>
      </w:r>
      <w:r w:rsidRPr="00526FC9">
        <w:rPr>
          <w:rFonts w:ascii="Book Antiqua" w:hAnsi="Book Antiqua" w:cs="Calibri"/>
          <w:bCs/>
        </w:rPr>
        <w:fldChar w:fldCharType="end"/>
      </w:r>
      <w:r w:rsidRPr="00526FC9">
        <w:rPr>
          <w:rFonts w:ascii="Book Antiqua" w:hAnsi="Book Antiqua" w:cs="Calibri"/>
          <w:bCs/>
        </w:rPr>
        <w:t>. Hence, additional chemotherapy may not</w:t>
      </w:r>
      <w:r w:rsidR="00DB29A5" w:rsidRPr="00526FC9">
        <w:rPr>
          <w:rFonts w:ascii="Book Antiqua" w:hAnsi="Book Antiqua" w:cs="Calibri"/>
          <w:bCs/>
        </w:rPr>
        <w:t xml:space="preserve"> be</w:t>
      </w:r>
      <w:r w:rsidRPr="00526FC9">
        <w:rPr>
          <w:rFonts w:ascii="Book Antiqua" w:hAnsi="Book Antiqua" w:cs="Calibri"/>
          <w:bCs/>
        </w:rPr>
        <w:t xml:space="preserve"> necessary and potentially harmful. This is also supported by the results of the long term outcomes of EORTC 22921 trial</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"10.1016/S1470-2045(13)70599-0", "ISBN" : "14702045", "ISSN" : "14702045", "PMID" : "24440473", "abstract" : "Background: EORTC trial 22921 examined the addition of preoperative or postoperative chemotherapy to preoperative radiotherapy in patients with rectal cancer. After a median follow-up of 5 years, chemotherapy-irrespective of timing-significantly improved local control. Adjuvant chemotherapy did not improve survival, but the Kaplan-Meier curves diverged, suggesting possible delayed benefit. Here, we report the updated long-term results. Methods: We randomly assigned patients with clinical stage T3 or T4 resectable rectal cancer to receive preoperative radiotherapy with or without concomitant chemotherapy before surgery followed by either adjuvant chemotherapy or surveillance. Randomisation was done using minimisation with factors of institution, sex, T stage, and distance from the tumour to the anal verge. Study coordinators, clinicians, and patients were aware of assignment. Radiotherapy consisted of 45 Gy to the posterior pelvis in 25 fractions of 1\u00b78 Gy over 5 weeks. Each course of chemotherapy consisted of fluorouracil (350 mg/m2 per day intravenous bolus) and folinic acid (leucovorin; 20 mg/m2 per day intravenous bolus). For preoperative chemotherapy, two courses were given (during weeks 1 and 5 of radiotherapy). Adjuvant chemotherapy was given in four cycles, every 3 weeks. The primary endpoint was overall survival. This analysis was done by intention to treat. The trial is registered with ClinicalTrials.gov, number NCT00002523. Findings: 1011 patients were randomly assigned to treatment between April, 1993, and March, 2003 (252 to preoperative radiotherapy and 253 to each of the other three groups). After a median follow-up of 10\u00b74 years (IQR 7\u00b78-13\u00b71), 10-year overall survival was 49\u00b74% (95% CI 44\u00b76-54\u00b71) for the preoperative radiotherapy group and 50\u00b77% (45\u00b79-55\u00b72) for the preoperative radiotherapy and chemotherapy group (HR 0\u00b799, 95% CI 0\u00b783-1\u00b718; p=0\u00b791). 10-year overall survival was 51\u00b78% (95% CI 47\u00b70-56\u00b74) for the adjuvant chemotherapy group and 48\u00b74% (43\u00b76-53\u00b70) for the surveillance group (HR 0\u00b791, 95% CI 0\u00b777-1\u00b709, p=0\u00b732). 10-year disease-free survival was 44\u00b72% (95% CI 39\u00b75-48\u00b78) for the preoperative radiotherapy group and 46\u00b74% (41\u00b77-50\u00b79) for the preoperative radiotherapy and chemotherapy group (HR 0\u00b793, 95% CI 0\u00b779-1\u00b710; p=0\u00b738). 10-year disease-free survival was 47\u00b70% (95% CI 42\u00b72-51\u00b76) for the adjuvant chemotherapy group and 43\u00b77% (39\u00b71-48\u00b72) for the surveillance group (HR 0\u00b791, 95% CI 0\u00b777-1\u00b708, p=0\u00b729). At 10 years, cumulative inc\u2026", "author" : [ { "dropping-particle" : "", "family" : "Bosset", "given" : "Jean Fran\u00e7ois", "non-dropping-particle" : "", "parse-names" : false, "suffix" : "" }, { "dropping-particle" : "", "family" : "Calais", "given" : "Gilles", "non-dropping-particle" : "", "parse-names" : false, "suffix" : "" }, { "dropping-particle" : "", "family" : "Mineur", "given" : "Laurent", "non-dropping-particle" : "", "parse-names" : false, "suffix" : "" }, { "dropping-particle" : "", "family" : "Maingon", "given" : "Philippe", "non-dropping-particle" : "", "parse-names" : false, "suffix" : "" }, { "dropping-particle" : "", "family" : "Stojanovic-Rundic", "given" : "Suzana", "non-dropping-particle" : "", "parse-names" : false, "suffix" : "" }, { "dropping-particle" : "", "family" : "Bensadoun", "given" : "Ren\u00e9 Jean", "non-dropping-particle" : "", "parse-names" : false, "suffix" : "" }, { "dropping-particle" : "", "family" : "Bardet", "given" : "Etienne", "non-dropping-particle" : "", "parse-names" : false, "suffix" : "" }, { "dropping-particle" : "", "family" : "Beny", "given" : "Alexander", "non-dropping-particle" : "", "parse-names" : false, "suffix" : "" }, { "dropping-particle" : "", "family" : "Ollier", "given" : "Jean Claude", "non-dropping-particle" : "", "parse-names" : false, "suffix" : "" }, { "dropping-particle" : "", "family" : "Bolla", "given" : "Michel", "non-dropping-particle" : "", "parse-names" : false, "suffix" : "" }, { "dropping-particle" : "", "family" : "Marchal", "given" : "Dominique", "non-dropping-particle" : "", "parse-names" : false, "suffix" : "" }, { "dropping-particle" : "", "family" : "Laethem", "given" : "Jean Luc", "non-dropping-particle" : "Van", "parse-names" : false, "suffix" : "" }, { "dropping-particle" : "", "family" : "Klein", "given" : "Vincent", "non-dropping-particle" : "", "parse-names" : false, "suffix" : "" }, { "dropping-particle" : "", "family" : "Giralt", "given" : "Jordi", "non-dropping-particle" : "", "parse-names" : false, "suffix" : "" }, { "dropping-particle" : "", "family" : "Clav\u00e8re", "given" : "Pierre", "non-dropping-particle" : "", "parse-names" : false, "suffix" : "" }, { "dropping-particle" : "", "family" : "Glanzmann", "given" : "Christoph", "non-dropping-particle" : "", "parse-names" : false, "suffix" : "" }, { "dropping-particle" : "", "family" : "Cellier", "given" : "Patrice", "non-dropping-particle" : "", "parse-names" : false, "suffix" : "" }, { "dropping-particle" : "", "family" : "Collette", "given" : "Laurence", "non-dropping-particle" : "", "parse-names" : false, "suffix" : "" } ], "container-title" : "The Lancet Oncology", "id" : "ITEM-1", "issue" : "February", "issued" : { "date-parts" : [ [ "2014" ] ] }, "page" : "184-190", "title" : "Fluorouracil-based adjuvant chemotherapy after preoperative chemoradiotherapy in rectal cancer: Long-term results of the EORTC 22921 randomised study", "type" : "article-journal", "volume" : "15" }, "uris" : [ "http://www.mendeley.com/documents/?uuid=ee84863e-966e-4fac-a6bf-b9253ca1c153" ] } ], "mendeley" : { "formattedCitation" : "&lt;sup&gt;[10]&lt;/sup&gt;", "plainTextFormattedCitation" : "[10]", "previouslyFormattedCitation" : "&lt;sup&gt;[10]&lt;/sup&gt;"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[10]</w:t>
      </w:r>
      <w:r w:rsidRPr="00526FC9">
        <w:rPr>
          <w:rFonts w:ascii="Book Antiqua" w:hAnsi="Book Antiqua" w:cs="Calibri"/>
          <w:bCs/>
        </w:rPr>
        <w:fldChar w:fldCharType="end"/>
      </w:r>
      <w:r w:rsidRPr="00526FC9">
        <w:rPr>
          <w:rFonts w:ascii="Book Antiqua" w:hAnsi="Book Antiqua" w:cs="Calibri"/>
          <w:bCs/>
        </w:rPr>
        <w:t>. The investigators showed that although there appeared to be a survival advantage in patients with downstaged tumours in the short term, this benefit was transient and the survival curves equalised after 10 years.</w:t>
      </w:r>
    </w:p>
    <w:p w14:paraId="1E4C1036" w14:textId="79E5E5FC" w:rsidR="00CD16CA" w:rsidRPr="00526FC9" w:rsidRDefault="00CD16CA" w:rsidP="00FB070E">
      <w:pPr>
        <w:spacing w:line="360" w:lineRule="auto"/>
        <w:ind w:firstLineChars="100" w:firstLine="240"/>
        <w:jc w:val="both"/>
        <w:rPr>
          <w:rFonts w:ascii="Book Antiqua" w:hAnsi="Book Antiqua" w:cs="Calibri"/>
          <w:bCs/>
        </w:rPr>
      </w:pPr>
      <w:r w:rsidRPr="00526FC9">
        <w:rPr>
          <w:rFonts w:ascii="Book Antiqua" w:hAnsi="Book Antiqua" w:cs="Calibri"/>
          <w:bCs/>
        </w:rPr>
        <w:t xml:space="preserve">Unfortunately, in a majority of patients a highly favourable response to preoperative chemotherapy is not observed and they are at greater risk </w:t>
      </w:r>
      <w:r w:rsidR="002428C1" w:rsidRPr="00526FC9">
        <w:rPr>
          <w:rFonts w:ascii="Book Antiqua" w:hAnsi="Book Antiqua" w:cs="Calibri"/>
          <w:bCs/>
        </w:rPr>
        <w:t>of local and distant recurrence</w:t>
      </w:r>
      <w:r w:rsidRPr="00526FC9">
        <w:rPr>
          <w:rFonts w:ascii="Book Antiqua" w:hAnsi="Book Antiqua" w:cs="Calibri"/>
          <w:bCs/>
        </w:rPr>
        <w:t xml:space="preserve"> as well as shorter survival</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"ISSN" : "0003-4932", "PMID" : "12131088", "abstract" : "OBJECTIVE: To determine whether selected clinicopathologic factors, including the extent of pathologic response to preoperative radiation and chemotherapy (RT \u00b1 chemo), have an impact on long-term recurrence-free survival (RFS) in patients with locally advanced primary rectal cancer after optimal multimodality therapy. SUMMARY BACKGROUND DATA: Although complete pathologic response to preoperative RT \u00b1 chemo has been detected in up to 30% of rectal cancers, its significance on long-term outcome has not been widely reported. Previous retrospective studies evaluating clinical outcome in patients with complete or near-complete pathologic response documented good prognosis in this population but were limited by median follow-up in the range of 2 to 3 years. METHODS: Sixty-nine patients with locally advanced (T(3\u20134) and/or N(1)) primary rectal cancer were prospectively identified. All were treated at one institution with preoperative RT to the pelvis (at least 4,500 cGy). Forty patients received concurrent preoperative 5-fluorouracil-based chemotherapy and 27 received both pre- and postoperative chemotherapy. Patients underwent resection 4 to 7 weeks after completion of RT. TNM stage, angiolymphatic or perineural invasion, and extent of response to preoperative RT \u00b1 chemo were determined by pathologic evaluation. Adverse pathologic features were defined as the presence of angiolymphatic and/or perineural invasion. RFS at 5 years was determined by the Kaplan-Meier method. RESULTS: With a median follow-up of 69 months, 5-year RFS was 79%. RFS was significantly worse for patients with aggressive pathologic features and positive nodal status identified in the postirradiated surgical specimen. Risk ratios for RFS were 3.68 for the presence of aggressive pathologic features and 4.64 for node-positive rectal cancers. In patients with greater than 95% rectal cancer response to preoperative RT \u00b1 chemo, only one patient has died as a consequence of cancer, another has died of an unrelated cause, and the remainder were free of disease with a minimum follow-up of 47 months. CONCLUSIONS: These data suggest that a marked response to preoperative RT \u00b1 chemo may be associated with good long-term outcome but was not predictive of RFS. The presence of poor histopathologic features and positive nodal status are the most important prognostic indicators after neoadjuvant therapy.", "author" : [ { "dropping-particle" : "", "family" : "Ruo", "given" : "Leyo", "non-dropping-particle" : "", "parse-names" : false, "suffix" : "" }, { "dropping-particle" : "", "family" : "Tickoo", "given" : "Satish", "non-dropping-particle" : "", "parse-names" : false, "suffix" : "" }, { "dropping-particle" : "", "family" : "Klimstra", "given" : "David S", "non-dropping-particle" : "", "parse-names" : false, "suffix" : "" }, { "dropping-particle" : "", "family" : "Minsky", "given" : "Bruce D", "non-dropping-particle" : "", "parse-names" : false, "suffix" : "" }, { "dropping-particle" : "", "family" : "Saltz", "given" : "Leonard", "non-dropping-particle" : "", "parse-names" : false, "suffix" : "" }, { "dropping-particle" : "", "family" : "Mazumdar", "given" : "Madhu", "non-dropping-particle" : "", "parse-names" : false, "suffix" : "" }, { "dropping-particle" : "", "family" : "Paty", "given" : "Philip B", "non-dropping-particle" : "", "parse-names" : false, "suffix" : "" }, { "dropping-particle" : "", "family" : "Wong", "given" : "W Douglas", "non-dropping-particle" : "", "parse-names" : false, "suffix" : "" }, { "dropping-particle" : "", "family" : "Larson", "given" : "Steven M", "non-dropping-particle" : "", "parse-names" : false, "suffix" : "" }, { "dropping-particle" : "", "family" : "Cohen", "given" : "Alfred M", "non-dropping-particle" : "", "parse-names" : false, "suffix" : "" }, { "dropping-particle" : "", "family" : "Guillem", "given" : "Jose G", "non-dropping-particle" : "", "parse-names" : false, "suffix" : "" } ], "container-title" : "Annals of Surgery", "id" : "ITEM-1", "issue" : "1", "issued" : { "date-parts" : [ [ "2002", "7" ] ] }, "page" : "75-81", "title" : "Long-Term Prognostic Significance of Extent of Rectal Cancer Response to Preoperative Radiation and Chemotherapy", "type" : "article-journal", "volume" : "236" }, "uris" : [ "http://www.mendeley.com/documents/?uuid=2e88e7d1-20e5-40a8-b635-ecf9c8610f79" ] } ], "mendeley" : { "formattedCitation" : "&lt;sup&gt;[62]&lt;/sup&gt;", "plainTextFormattedCitation" : "[62]", "previouslyFormattedCitation" : "&lt;sup&gt;[62]&lt;/sup&gt;"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[62]</w:t>
      </w:r>
      <w:r w:rsidRPr="00526FC9">
        <w:rPr>
          <w:rFonts w:ascii="Book Antiqua" w:hAnsi="Book Antiqua" w:cs="Calibri"/>
          <w:bCs/>
        </w:rPr>
        <w:fldChar w:fldCharType="end"/>
      </w:r>
      <w:r w:rsidRPr="00526FC9">
        <w:rPr>
          <w:rFonts w:ascii="Book Antiqua" w:hAnsi="Book Antiqua" w:cs="Calibri"/>
          <w:bCs/>
        </w:rPr>
        <w:t>. As a result, it appears logical to treat these patients aggressively with adjuvant chemotherapy</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"10.1186/1471-2407-14-888", "ISSN" : "1471-2407", "PMID" : "25428401", "author" : [ { "dropping-particle" : "", "family" : "Gao", "given" : "Peng", "non-dropping-particle" : "", "parse-names" : false, "suffix" : "" }, { "dropping-particle" : "", "family" : "Song", "given" : "Yong-xi", "non-dropping-particle" : "", "parse-names" : false, "suffix" : "" }, { "dropping-particle" : "", "family" : "Sun", "given" : "Jing-xu", "non-dropping-particle" : "", "parse-names" : false, "suffix" : "" }, { "dropping-particle" : "", "family" : "Chen", "given" : "Xiao-wan", "non-dropping-particle" : "", "parse-names" : false, "suffix" : "" }, { "dropping-particle" : "", "family" : "Xu", "given" : "Ying-ying", "non-dropping-particle" : "", "parse-names" : false, "suffix" : "" }, { "dropping-particle" : "", "family" : "Zhao", "given" : "Jun-hua", "non-dropping-particle" : "", "parse-names" : false, "suffix" : "" }, { "dropping-particle" : "", "family" : "Huang", "given" : "Xuan-zhang", "non-dropping-particle" : "", "parse-names" : false, "suffix" : "" }, { "dropping-particle" : "", "family" : "Xu", "given" : "Hui-mian", "non-dropping-particle" : "", "parse-names" : false, "suffix" : "" }, { "dropping-particle" : "", "family" : "Wang", "given" : "Zhen-ning", "non-dropping-particle" : "", "parse-names" : false, "suffix" : "" } ], "container-title" : "BMC Cancer", "id" : "ITEM-1", "issue" : "1", "issued" : { "date-parts" : [ [ "2014" ] ] }, "page" : "888", "title" : "Which is the best postoperative chemotherapy regimen in patients with rectal cancer after neoadjuvant therapy?", "type" : "article-journal", "volume" : "14" }, "uris" : [ "http://www.mendeley.com/documents/?uuid=c88c80d6-2d10-45a7-9994-86b69286ca18" ] }, { "id" : "ITEM-2", "itemData" : { "DOI" : "10.1007/s00384-014-1831-0", "ISSN" : "1432-1262", "PMID" : "24474499", "abstract" : "BACKGROUND: The administration of adjuvant chemotherapy for rectal cancer patients with ypN0 is controversial. The purposes of this study were to evaluate the role of adjuvant chemotherapy in ypN0 patients and to optimize its use for these patients.\\n\\nMETHODS: We performed a retrospective study of 160 rectal cancer patients who had the final pathology of ypN0 between March 2003 and November 2010. Overall survival (OS), disease-free survival (DFS), local recurrence-free survival (LRFS), and distant metastasis-free survival (DMFS) were compared between patients who did and did not receive adjuvant chemotherapy. Multivariate analysis was performed to explore clinical factors significantly associated with DFS, LRFS, and DMFS.\\n\\nRESULTS: For ypT0-2N0 patients, the 5-year OS, DFS, LRFS, and DMFS were similar between patients who did and did not receive adjuvant chemotherapy (P\u2009&gt;\u20090.05). For patients with ypT3-4N0, those who were given adjuvant chemotherapy exhibited a higher 5-year OS than those who were not (P\u2009=\u20090.026), with also an extended 5-year DFS (P\u2009=\u20090.050). Further analysis indicated that adjuvant chemotherapy could decrease the rates of distant metastases for ypT3-4N0 patients with no impact on local control. In multivariable analysis, both the final pathological stage and adjuvant chemotherapy were independent predictors of DMFS for the whole group. When stratified by pathological stage, adjuvant chemotherapy was still significantly associated with DMFS in the ypT3-4 stratum.\\n\\nCONCLUSIONS: Adjuvant chemotherapy may not improve survival for ypT0-2N0 patients. However, it may be clinically meaningful for ypT3-4N0 patients by decreasing rates of distant metastases. Further randomized controlled clinical trials are needed to address this problem.", "author" : [ { "dropping-particle" : "", "family" : "You", "given" : "Kai-Yun", "non-dropping-particle" : "", "parse-names" : false, "suffix" : "" }, { "dropping-particle" : "", "family" : "Huang", "given" : "Rong", "non-dropping-particle" : "", "parse-names" : false, "suffix" : "" }, { "dropping-particle" : "", "family" : "Ding", "given" : "Pei-Rong", "non-dropping-particle" : "", "parse-names" : false, "suffix" : "" }, { "dropping-particle" : "", "family" : "Qiu", "given" : "Bo", "non-dropping-particle" : "", "parse-names" : false, "suffix" : "" }, { "dropping-particle" : "", "family" : "Zhou", "given" : "Guan-Qun", "non-dropping-particle" : "", "parse-names" : false, "suffix" : "" }, { "dropping-particle" : "", "family" : "Chang", "given" : "Hui", "non-dropping-particle" : "", "parse-names" : false, "suffix" : "" }, { "dropping-particle" : "", "family" : "Xiao", "given" : "Wei-Wei", "non-dropping-particle" : "", "parse-names" : false, "suffix" : "" }, { "dropping-particle" : "", "family" : "Zeng", "given" : "Zhi-Fan", "non-dropping-particle" : "", "parse-names" : false, "suffix" : "" }, { "dropping-particle" : "", "family" : "Pan", "given" : "Zhi-Zhong", "non-dropping-particle" : "", "parse-names" : false, "suffix" : "" }, { "dropping-particle" : "", "family" : "Gao", "given" : "Yuan-Hong", "non-dropping-particle" : "", "parse-names" : false, "suffix" : "" } ], "container-title" : "International journal of colorectal disease", "id" : "ITEM-2", "issued" : { "date-parts" : [ [ "2014" ] ] }, "page" : "529-38", "title" : "Selective use of adjuvant chemotherapy for rectal cancer patients with ypN0.", "type" : "article-journal", "volume" : "29" }, "uris" : [ "http://www.mendeley.com/documents/?uuid=0e07f26b-01f7-4414-a2a4-2cab15ee2ecb" ] }, { "id" : "ITEM-3", "itemData" : { "DOI" : "10.1007/s00384-014-1943-6", "ISSN" : "1432-1262", "PMID" : "25024041", "abstract" : "PURPOSE: Adjuvant chemotherapy use in stage II colorectal cancer (CRC) is debated. We evaluated the prognostic significance of clinicopathological features recommended by most guidelines for identifying high-risk stage II CRC and adjuvant chemotherapeutic response.\\n\\nMETHODS: We enrolled 1,039 stage II CRC patients who underwent curative surgery at Taipei Veterans General Hospital from January 2005 to December 2010. Seventy-seven patients who received radiotherapy were excluded. The endpoint was disease-free survival.\\n\\nRESULTS: Of 962 patients, 37 had stage T4 tumors; 50, lymphovascular invasion; 39, poor differentiation; 249, preoperative carcinoembryonic antigen (CEA) levels &gt;5\u00a0ng/mL; and 53 underwent emergent operations. One hundred ninety-four patients received 5-fluorouracil-based adjuvant chemotherapy. During a median follow-up period of 60.2\u00a0months, recurrence developed in 110 patients (11.4\u00a0%). The 5-year disease-free survival (DFS) was 87.6\u00a0%. In multivariate analysis, preoperative CEA &gt;5\u00a0ng/ml (p\u2009=\u20090.001), emergent operation for obstruction/perforation (p\u2009=\u20090.008), lymphovascular invasion (p\u2009=\u20090.014), and T4 disease (p\u2009=\u20090.030) were significantly associated with poor DFS. High-risk stage II patients (n\u2009=\u2009484) benefited from adjuvant chemotherapy (5-year DFS with and without adjuvant chemotherapy, 87.3 vs. 78.9\u00a0%; p\u2009=\u20090.028).\\n\\nCONCLUSIONS: Adjuvant chemotherapy improved DFS in high-risk stage II CRC patients, but not in low-risk patients.", "author" : [ { "dropping-particle" : "", "family" : "Lin", "given" : "Hung-Hsin", "non-dropping-particle" : "", "parse-names" : false, "suffix" : "" }, { "dropping-particle" : "", "family" : "Chang", "given" : "Yu-Yao", "non-dropping-particle" : "", "parse-names" : false, "suffix" : "" }, { "dropping-particle" : "", "family" : "Lin", "given" : "Jen-Kou", "non-dropping-particle" : "", "parse-names" : false, "suffix" : "" }, { "dropping-particle" : "", "family" : "Jiang", "given" : "Jeng-Kai", "non-dropping-particle" : "", "parse-names" : false, "suffix" : "" }, { "dropping-particle" : "", "family" : "Lin", "given" : "Chun-Chi", "non-dropping-particle" : "", "parse-names" : false, "suffix" : "" }, { "dropping-particle" : "", "family" : "Lan", "given" : "Yuan-Tzu", "non-dropping-particle" : "", "parse-names" : false, "suffix" : "" }, { "dropping-particle" : "", "family" : "Yang", "given" : "Shung-Haur", "non-dropping-particle" : "", "parse-names" : false, "suffix" : "" }, { "dropping-particle" : "", "family" : "Wang", "given" : "Huann-Sheng", "non-dropping-particle" : "", "parse-names" : false, "suffix" : "" }, { "dropping-particle" : "", "family" : "Chen", "given" : "Wei-Shone", "non-dropping-particle" : "", "parse-names" : false, "suffix" : "" }, { "dropping-particle" : "", "family" : "Lin", "given" : "Tzu-Chen", "non-dropping-particle" : "", "parse-names" : false, "suffix" : "" }, { "dropping-particle" : "", "family" : "Chang", "given" : "Shih-Ching", "non-dropping-particle" : "", "parse-names" : false, "suffix" : "" } ], "container-title" : "International journal of colorectal disease", "id" : "ITEM-3", "issued" : { "date-parts" : [ [ "2014" ] ] }, "page" : "1237-1243", "title" : "The role of adjuvant chemotherapy in stage II colorectal cancer patients.", "type" : "article-journal" }, "uris" : [ "http://www.mendeley.com/documents/?uuid=65919df4-6eee-439c-a587-dabc62c89a60" ] }, { "id" : "ITEM-4", "itemData" : { "DOI" : "10.1097/01.coc.0000214930.78200.4a", "ISBN" : "0000214930", "ISSN" : "0277-3732", "PMID" : "16755173", "abstract" : "OBJECTIVES: To identify predictive factors for locoregional recurrence (LR), distant metastasis (DM), and overall survival (OS) in patients treated with chemoradiation and surgery for rectal cancer. METHODS: Between 1989 and 2001, 470 patients with rectal cancer were treated with preoperative (89%) or postoperative (11%) chemoradiation and mesorectal excision. Median radiation dose was 45 Gy; 97% received concurrent infusional 5-fluorouracil, and 65% received adjuvant chemotherapy. Median follow-up interval was 5.7 years. RESULTS: The 5-year rates of freedom from LR, freedom from DM, and OS were 90%, 79%, and 80%, respectively. On univariate analysis, significant predictors of LR were female sex, clinical T stage, pathologic T and N stages, and positive radial margin. Significant univariate predictors of DM were circumferential extent of tumor, tumor immobility, lymphovascular invasion, perineural involvement, and pathologic T and N stages. Significant univariate predictors of lower OS were age, circumferential extent of tumor, shorter distance from anal verge, tumor size, tumor immobility, anal canal involvement, lymphovascular invasion, perineural involvement, positive radial margin, and pathologic T and N stages. On Cox multivariate analysis, female sex and pathologic T and N stages independently predicted for LR; pathologic T and N stages independently predicted for DM; and age, circumferential extent of tumor, positive radial margin, and pathologic T and N stages independently predicted for lower OS. CONCLUSIONS: Pathologic T and N stages significantly predicted for all 3 end points (LR, DM and OS) on multivariate analysis. Investigations of more aggressive adjuvant chemotherapy appear warranted for pathologic stage T3/T4 or N1/2 rectal cancer.", "author" : [ { "dropping-particle" : "", "family" : "Das", "given" : "Prajnan", "non-dropping-particle" : "", "parse-names" : false, "suffix" : "" }, { "dropping-particle" : "", "family" : "Skibber", "given" : "John M", "non-dropping-particle" : "", "parse-names" : false, "suffix" : "" }, { "dropping-particle" : "", "family" : "Rodriguez-Bigas", "given" : "Miguel a", "non-dropping-particle" : "", "parse-names" : false, "suffix" : "" }, { "dropping-particle" : "", "family" : "Feig", "given" : "Barry W", "non-dropping-particle" : "", "parse-names" : false, "suffix" : "" }, { "dropping-particle" : "", "family" : "Chang", "given" : "George J", "non-dropping-particle" : "", "parse-names" : false, "suffix" : "" }, { "dropping-particle" : "", "family" : "Hoff", "given" : "Paulo M", "non-dropping-particle" : "", "parse-names" : false, "suffix" : "" }, { "dropping-particle" : "", "family" : "Eng", "given" : "Cathy", "non-dropping-particle" : "", "parse-names" : false, "suffix" : "" }, { "dropping-particle" : "", "family" : "Wolff", "given" : "Robert a", "non-dropping-particle" : "", "parse-names" : false, "suffix" : "" }, { "dropping-particle" : "", "family" : "Janjan", "given" : "Nora a", "non-dropping-particle" : "", "parse-names" : false, "suffix" : "" }, { "dropping-particle" : "", "family" : "Delclos", "given" : "Marc E", "non-dropping-particle" : "", "parse-names" : false, "suffix" : "" }, { "dropping-particle" : "", "family" : "Krishnan", "given" : "Sunil", "non-dropping-particle" : "", "parse-names" : false, "suffix" : "" }, { "dropping-particle" : "", "family" : "Levy", "given" : "Lawrence B", "non-dropping-particle" : "", "parse-names" : false, "suffix" : "" }, { "dropping-particle" : "", "family" : "Ellis", "given" : "Lee M", "non-dropping-particle" : "", "parse-names" : false, "suffix" : "" }, { "dropping-particle" : "", "family" : "Crane", "given" : "Christopher H", "non-dropping-particle" : "", "parse-names" : false, "suffix" : "" } ], "container-title" : "American journal of clinical oncology", "id" : "ITEM-4", "issue" : "3", "issued" : { "date-parts" : [ [ "2006" ] ] }, "page" : "219-224", "title" : "Clinical and pathologic predictors of locoregional recurrence, distant metastasis, and overall survival in patients treated with chemoradiation and mesorectal excision for rectal cancer.", "type" : "article-journal", "volume" : "29" }, "uris" : [ "http://www.mendeley.com/documents/?uuid=314c26a0-8a47-4171-b515-ca3ae6ff9c98" ] }, { "id" : "ITEM-5", "itemData" : { "DOI" : "10.1007/s10350-006-0570-x", "ISSN" : "00123706", "PMID" : "16758130", "abstract" : "PURPOSE: After neoadjuvant radiochemotherapy and surgery, there is no general agreement about whether postoperative chemotherapy is necessary. With the help of clinical and pathohistologic data, prognostic factors were determined as a basis for the decision to spare a patient additional chemotherapy or to urgently recommend it. RESULTS: Ninety-five patients treated with neoadjuvant 5-fluorouracil-based radiochemotherapy (November 4, 1997 and June 15, 2004) without distant metastases and an R0 (microscopically complete) resection were evaluated. Adjuvant chemotherapy (5-fluorouracil or 5-fluorouracil/folinic acid) was given to 65 of 95 patients (68.4 percent). The disease-free survival rate after 36 months was chosen as the target parameter (median follow-up, 36 months). METHODS: The five-year survival rate for all patients was 80.3 +/- 5.6 percent; the five-year disease-free survival was 78.1 +/- 5.1 percent; the five-year local control rate was 94.2 +/- 5.1 percent. In the univariate and multivariate analysis of the disease-free survival, the pathohistologic lymph node status after radiochemotherapy (ypN) was the only significant prognostic parameter. Disease-free survival (36 months) for patients without lymph node metastases (ypN0) was excellent, independent of whether they had received postoperative chemotherapy (n = 43; 87.5 +/- 6.0 percent) or not (n = 29; 87.7 +/- 6.7 percent). Patients with ypN2 status have, despite chemotherapy, a poor disease-free survival at 30 +/- 17.6 percent after 36 months. CONCLUSIONS: These retrospective data suggest that, for some patients, postoperative chemotherapy can be spared. For patients with ypN2 status, an intensification of the postoperative chemotherapy should be considered. Further evaluation in prospective studies is urgently recommended.", "author" : [ { "dropping-particle" : "", "family" : "Fietkau", "given" : "Rainer", "non-dropping-particle" : "", "parse-names" : false, "suffix" : "" }, { "dropping-particle" : "", "family" : "Barten", "given" : "Malte", "non-dropping-particle" : "", "parse-names" : false, "suffix" : "" }, { "dropping-particle" : "", "family" : "Klautke", "given" : "Gunther", "non-dropping-particle" : "", "parse-names" : false, "suffix" : "" }, { "dropping-particle" : "", "family" : "Klar", "given" : "Ernst", "non-dropping-particle" : "", "parse-names" : false, "suffix" : "" }, { "dropping-particle" : "", "family" : "Ludwig", "given" : "Kaja", "non-dropping-particle" : "", "parse-names" : false, "suffix" : "" }, { "dropping-particle" : "", "family" : "Thomas", "given" : "Hartmut", "non-dropping-particle" : "", "parse-names" : false, "suffix" : "" }, { "dropping-particle" : "", "family" : "Brinckmann", "given" : "Wolfgang", "non-dropping-particle" : "", "parse-names" : false, "suffix" : "" }, { "dropping-particle" : "", "family" : "Friedrich", "given" : "Andreas", "non-dropping-particle" : "", "parse-names" : false, "suffix" : "" }, { "dropping-particle" : "", "family" : "Prall", "given" : "Friedrich", "non-dropping-particle" : "", "parse-names" : false, "suffix" : "" }, { "dropping-particle" : "", "family" : "Hartung", "given" : "Gernot", "non-dropping-particle" : "", "parse-names" : false, "suffix" : "" }, { "dropping-particle" : "", "family" : "K\u00fcchenmeister", "given" : "Ute", "non-dropping-particle" : "", "parse-names" : false, "suffix" : "" }, { "dropping-particle" : "", "family" : "Kundt", "given" : "Gunther", "non-dropping-particle" : "", "parse-names" : false, "suffix" : "" } ], "container-title" : "Diseases of the Colon and Rectum", "id" : "ITEM-5", "issued" : { "date-parts" : [ [ "2006" ] ] }, "page" : "1284-1292", "title" : "Postoperative chemotherapy may not be necessary for patients with ypN0-category after neoadjuvant chemoradiotherapy of rectal cancer", "type" : "article-journal", "volume" : "49" }, "uris" : [ "http://www.mendeley.com/documents/?uuid=9a036172-18a3-4971-8afa-4128f0f45fbc" ] } ], "mendeley" : { "formattedCitation" : "&lt;sup&gt;[55,59,63\u201365]&lt;/sup&gt;", "plainTextFormattedCitation" : "[55,59,63\u201365]", "previouslyFormattedCitation" : "&lt;sup&gt;[55,59,63\u201365]&lt;/sup&gt;"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[55,59,63</w:t>
      </w:r>
      <w:r w:rsidR="00FB070E">
        <w:rPr>
          <w:rFonts w:ascii="Book Antiqua" w:eastAsia="宋体" w:hAnsi="Book Antiqua" w:cs="Calibri" w:hint="eastAsia"/>
          <w:bCs/>
          <w:noProof/>
          <w:vertAlign w:val="superscript"/>
          <w:lang w:eastAsia="zh-CN"/>
        </w:rPr>
        <w:t>-</w:t>
      </w:r>
      <w:r w:rsidR="00A4640F" w:rsidRPr="00526FC9">
        <w:rPr>
          <w:rFonts w:ascii="Book Antiqua" w:hAnsi="Book Antiqua" w:cs="Calibri"/>
          <w:bCs/>
          <w:noProof/>
          <w:vertAlign w:val="superscript"/>
        </w:rPr>
        <w:t>65]</w:t>
      </w:r>
      <w:r w:rsidRPr="00526FC9">
        <w:rPr>
          <w:rFonts w:ascii="Book Antiqua" w:hAnsi="Book Antiqua" w:cs="Calibri"/>
          <w:bCs/>
        </w:rPr>
        <w:fldChar w:fldCharType="end"/>
      </w:r>
      <w:r w:rsidRPr="00526FC9">
        <w:rPr>
          <w:rFonts w:ascii="Book Antiqua" w:hAnsi="Book Antiqua" w:cs="Calibri"/>
          <w:bCs/>
        </w:rPr>
        <w:t xml:space="preserve">. Unfortunately, </w:t>
      </w:r>
      <w:proofErr w:type="spellStart"/>
      <w:r w:rsidRPr="00526FC9">
        <w:rPr>
          <w:rFonts w:ascii="Book Antiqua" w:hAnsi="Book Antiqua" w:cs="Calibri"/>
          <w:bCs/>
        </w:rPr>
        <w:t>Breugom</w:t>
      </w:r>
      <w:proofErr w:type="spellEnd"/>
      <w:r w:rsidRPr="00526FC9">
        <w:rPr>
          <w:rFonts w:ascii="Book Antiqua" w:hAnsi="Book Antiqua" w:cs="Calibri"/>
          <w:bCs/>
        </w:rPr>
        <w:t xml:space="preserve"> and colleagues in the meta-</w:t>
      </w:r>
      <w:r w:rsidRPr="00526FC9">
        <w:rPr>
          <w:rFonts w:ascii="Book Antiqua" w:hAnsi="Book Antiqua" w:cs="Calibri"/>
          <w:bCs/>
        </w:rPr>
        <w:lastRenderedPageBreak/>
        <w:t>analysis of five trials (described above) showed no benefit of adjuvant chemotherapy neither in stage II nor</w:t>
      </w:r>
      <w:r w:rsidR="00DB29A5" w:rsidRPr="00526FC9">
        <w:rPr>
          <w:rFonts w:ascii="Book Antiqua" w:hAnsi="Book Antiqua" w:cs="Calibri"/>
          <w:bCs/>
        </w:rPr>
        <w:t xml:space="preserve"> in</w:t>
      </w:r>
      <w:r w:rsidRPr="00526FC9">
        <w:rPr>
          <w:rFonts w:ascii="Book Antiqua" w:hAnsi="Book Antiqua" w:cs="Calibri"/>
          <w:bCs/>
        </w:rPr>
        <w:t xml:space="preserve"> stage III, however there was no data available for stage </w:t>
      </w:r>
      <w:r w:rsidR="00F82F44" w:rsidRPr="00526FC9">
        <w:rPr>
          <w:rFonts w:ascii="Book Antiqua" w:hAnsi="Book Antiqua" w:cs="Calibri"/>
          <w:bCs/>
        </w:rPr>
        <w:t>0 and I disease. The differing results</w:t>
      </w:r>
      <w:r w:rsidR="00347487" w:rsidRPr="00526FC9">
        <w:rPr>
          <w:rFonts w:ascii="Book Antiqua" w:hAnsi="Book Antiqua" w:cs="Calibri"/>
          <w:bCs/>
        </w:rPr>
        <w:t xml:space="preserve"> in the</w:t>
      </w:r>
      <w:r w:rsidRPr="00526FC9">
        <w:rPr>
          <w:rFonts w:ascii="Book Antiqua" w:hAnsi="Book Antiqua" w:cs="Calibri"/>
          <w:bCs/>
        </w:rPr>
        <w:t xml:space="preserve"> studies above may </w:t>
      </w:r>
      <w:r w:rsidR="00F82F44" w:rsidRPr="00526FC9">
        <w:rPr>
          <w:rFonts w:ascii="Book Antiqua" w:hAnsi="Book Antiqua" w:cs="Calibri"/>
          <w:bCs/>
        </w:rPr>
        <w:t>reflec</w:t>
      </w:r>
      <w:r w:rsidRPr="00526FC9">
        <w:rPr>
          <w:rFonts w:ascii="Book Antiqua" w:hAnsi="Book Antiqua" w:cs="Calibri"/>
          <w:bCs/>
        </w:rPr>
        <w:t xml:space="preserve">t </w:t>
      </w:r>
      <w:r w:rsidR="00F82F44" w:rsidRPr="00526FC9">
        <w:rPr>
          <w:rFonts w:ascii="Book Antiqua" w:hAnsi="Book Antiqua" w:cs="Calibri"/>
          <w:bCs/>
        </w:rPr>
        <w:t xml:space="preserve">variations in </w:t>
      </w:r>
      <w:r w:rsidRPr="00526FC9">
        <w:rPr>
          <w:rFonts w:ascii="Book Antiqua" w:hAnsi="Book Antiqua" w:cs="Calibri"/>
          <w:bCs/>
        </w:rPr>
        <w:t xml:space="preserve">chemotherapy regimes used. Poor response to neoadjuvant </w:t>
      </w:r>
      <w:r w:rsidR="00DB29A5" w:rsidRPr="00526FC9">
        <w:rPr>
          <w:rFonts w:ascii="Book Antiqua" w:hAnsi="Book Antiqua" w:cs="Calibri"/>
          <w:bCs/>
        </w:rPr>
        <w:t xml:space="preserve">treatment, which is usually </w:t>
      </w:r>
      <w:proofErr w:type="spellStart"/>
      <w:r w:rsidR="00DB29A5" w:rsidRPr="00526FC9">
        <w:rPr>
          <w:rFonts w:ascii="Book Antiqua" w:hAnsi="Book Antiqua" w:cs="Calibri"/>
          <w:bCs/>
        </w:rPr>
        <w:t>fluoropyridine</w:t>
      </w:r>
      <w:proofErr w:type="spellEnd"/>
      <w:r w:rsidR="00DB29A5" w:rsidRPr="00526FC9">
        <w:rPr>
          <w:rFonts w:ascii="Book Antiqua" w:hAnsi="Book Antiqua" w:cs="Calibri"/>
          <w:bCs/>
        </w:rPr>
        <w:t>-based,</w:t>
      </w:r>
      <w:r w:rsidRPr="00526FC9">
        <w:rPr>
          <w:rFonts w:ascii="Book Antiqua" w:hAnsi="Book Antiqua" w:cs="Calibri"/>
          <w:bCs/>
        </w:rPr>
        <w:t xml:space="preserve"> indicates unfavourable tumour pathology and</w:t>
      </w:r>
      <w:r w:rsidR="00DB29A5" w:rsidRPr="00526FC9">
        <w:rPr>
          <w:rFonts w:ascii="Book Antiqua" w:hAnsi="Book Antiqua" w:cs="Calibri"/>
          <w:bCs/>
        </w:rPr>
        <w:t>,</w:t>
      </w:r>
      <w:r w:rsidRPr="00526FC9">
        <w:rPr>
          <w:rFonts w:ascii="Book Antiqua" w:hAnsi="Book Antiqua" w:cs="Calibri"/>
          <w:bCs/>
        </w:rPr>
        <w:t xml:space="preserve"> </w:t>
      </w:r>
      <w:r w:rsidR="00F82F44" w:rsidRPr="00526FC9">
        <w:rPr>
          <w:rFonts w:ascii="Book Antiqua" w:hAnsi="Book Antiqua" w:cs="Calibri"/>
          <w:bCs/>
        </w:rPr>
        <w:t>un</w:t>
      </w:r>
      <w:r w:rsidRPr="00526FC9">
        <w:rPr>
          <w:rFonts w:ascii="Book Antiqua" w:hAnsi="Book Antiqua" w:cs="Calibri"/>
          <w:bCs/>
        </w:rPr>
        <w:t>surprisingly</w:t>
      </w:r>
      <w:r w:rsidR="00DB29A5" w:rsidRPr="00526FC9">
        <w:rPr>
          <w:rFonts w:ascii="Book Antiqua" w:hAnsi="Book Antiqua" w:cs="Calibri"/>
          <w:bCs/>
        </w:rPr>
        <w:t>,</w:t>
      </w:r>
      <w:r w:rsidRPr="00526FC9">
        <w:rPr>
          <w:rFonts w:ascii="Book Antiqua" w:hAnsi="Book Antiqua" w:cs="Calibri"/>
          <w:bCs/>
        </w:rPr>
        <w:t xml:space="preserve"> administration of </w:t>
      </w:r>
      <w:proofErr w:type="spellStart"/>
      <w:r w:rsidRPr="00526FC9">
        <w:rPr>
          <w:rFonts w:ascii="Book Antiqua" w:hAnsi="Book Antiqua" w:cs="Calibri"/>
          <w:bCs/>
        </w:rPr>
        <w:t>fluoropyridines</w:t>
      </w:r>
      <w:proofErr w:type="spellEnd"/>
      <w:r w:rsidRPr="00526FC9">
        <w:rPr>
          <w:rFonts w:ascii="Book Antiqua" w:hAnsi="Book Antiqua" w:cs="Calibri"/>
          <w:bCs/>
        </w:rPr>
        <w:t xml:space="preserve"> during postoperative period may bring no benefit due to tumour resistance. In these cases, more aggressive combined therapy may have a role. A retrospective analysis of 160 rectal cancers with ypN0 stage showed that patients with T3-4 disease have significantly longer disease-free and overall survival if adjuvant FOLFOX </w:t>
      </w:r>
      <w:r w:rsidR="00291827" w:rsidRPr="00526FC9">
        <w:rPr>
          <w:rFonts w:ascii="Book Antiqua" w:hAnsi="Book Antiqua" w:cs="Calibri"/>
          <w:bCs/>
        </w:rPr>
        <w:t>(</w:t>
      </w:r>
      <w:proofErr w:type="spellStart"/>
      <w:r w:rsidR="00291827" w:rsidRPr="00526FC9">
        <w:rPr>
          <w:rFonts w:ascii="Book Antiqua" w:hAnsi="Book Antiqua" w:cs="Arial"/>
          <w:bCs/>
          <w:lang w:val="en-US"/>
        </w:rPr>
        <w:t>Oxaliplatin</w:t>
      </w:r>
      <w:proofErr w:type="spellEnd"/>
      <w:r w:rsidR="00291827" w:rsidRPr="00526FC9">
        <w:rPr>
          <w:rFonts w:ascii="Book Antiqua" w:hAnsi="Book Antiqua" w:cs="Arial"/>
          <w:bCs/>
          <w:lang w:val="en-US"/>
        </w:rPr>
        <w:t xml:space="preserve"> with fluorouracil and </w:t>
      </w:r>
      <w:proofErr w:type="spellStart"/>
      <w:r w:rsidR="00291827" w:rsidRPr="00526FC9">
        <w:rPr>
          <w:rFonts w:ascii="Book Antiqua" w:hAnsi="Book Antiqua" w:cs="Arial"/>
          <w:bCs/>
          <w:lang w:val="en-US"/>
        </w:rPr>
        <w:t>folinic</w:t>
      </w:r>
      <w:proofErr w:type="spellEnd"/>
      <w:r w:rsidR="00291827" w:rsidRPr="00526FC9">
        <w:rPr>
          <w:rFonts w:ascii="Book Antiqua" w:hAnsi="Book Antiqua" w:cs="Arial"/>
          <w:bCs/>
          <w:lang w:val="en-US"/>
        </w:rPr>
        <w:t xml:space="preserve"> acid) </w:t>
      </w:r>
      <w:r w:rsidRPr="00526FC9">
        <w:rPr>
          <w:rFonts w:ascii="Book Antiqua" w:hAnsi="Book Antiqua" w:cs="Calibri"/>
          <w:bCs/>
        </w:rPr>
        <w:t xml:space="preserve">or XELOX </w:t>
      </w:r>
      <w:r w:rsidR="00291827" w:rsidRPr="00526FC9">
        <w:rPr>
          <w:rFonts w:ascii="Book Antiqua" w:hAnsi="Book Antiqua" w:cs="Calibri"/>
          <w:bCs/>
        </w:rPr>
        <w:t>(</w:t>
      </w:r>
      <w:proofErr w:type="spellStart"/>
      <w:r w:rsidR="00291827" w:rsidRPr="00526FC9">
        <w:rPr>
          <w:rFonts w:ascii="Book Antiqua" w:hAnsi="Book Antiqua" w:cs="Calibri"/>
          <w:bCs/>
        </w:rPr>
        <w:t>capecitabine</w:t>
      </w:r>
      <w:proofErr w:type="spellEnd"/>
      <w:r w:rsidR="00291827" w:rsidRPr="00526FC9">
        <w:rPr>
          <w:rFonts w:ascii="Book Antiqua" w:hAnsi="Book Antiqua" w:cs="Calibri"/>
          <w:bCs/>
        </w:rPr>
        <w:t xml:space="preserve"> with </w:t>
      </w:r>
      <w:proofErr w:type="spellStart"/>
      <w:r w:rsidR="00291827" w:rsidRPr="00526FC9">
        <w:rPr>
          <w:rFonts w:ascii="Book Antiqua" w:hAnsi="Book Antiqua" w:cs="Calibri"/>
          <w:bCs/>
        </w:rPr>
        <w:t>oxaliplatin</w:t>
      </w:r>
      <w:proofErr w:type="spellEnd"/>
      <w:r w:rsidR="00291827" w:rsidRPr="00526FC9">
        <w:rPr>
          <w:rFonts w:ascii="Book Antiqua" w:hAnsi="Book Antiqua" w:cs="Calibri"/>
          <w:bCs/>
        </w:rPr>
        <w:t xml:space="preserve">) </w:t>
      </w:r>
      <w:r w:rsidRPr="00526FC9">
        <w:rPr>
          <w:rFonts w:ascii="Book Antiqua" w:hAnsi="Book Antiqua" w:cs="Calibri"/>
          <w:bCs/>
        </w:rPr>
        <w:t>regimens were given, while those with T0-2 appeared to show no benefit from adjuvant chemotherapy</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"10.1007/s00384-014-1831-0", "ISSN" : "1432-1262", "PMID" : "24474499", "abstract" : "BACKGROUND: The administration of adjuvant chemotherapy for rectal cancer patients with ypN0 is controversial. The purposes of this study were to evaluate the role of adjuvant chemotherapy in ypN0 patients and to optimize its use for these patients.\\n\\nMETHODS: We performed a retrospective study of 160 rectal cancer patients who had the final pathology of ypN0 between March 2003 and November 2010. Overall survival (OS), disease-free survival (DFS), local recurrence-free survival (LRFS), and distant metastasis-free survival (DMFS) were compared between patients who did and did not receive adjuvant chemotherapy. Multivariate analysis was performed to explore clinical factors significantly associated with DFS, LRFS, and DMFS.\\n\\nRESULTS: For ypT0-2N0 patients, the 5-year OS, DFS, LRFS, and DMFS were similar between patients who did and did not receive adjuvant chemotherapy (P\u2009&gt;\u20090.05). For patients with ypT3-4N0, those who were given adjuvant chemotherapy exhibited a higher 5-year OS than those who were not (P\u2009=\u20090.026), with also an extended 5-year DFS (P\u2009=\u20090.050). Further analysis indicated that adjuvant chemotherapy could decrease the rates of distant metastases for ypT3-4N0 patients with no impact on local control. In multivariable analysis, both the final pathological stage and adjuvant chemotherapy were independent predictors of DMFS for the whole group. When stratified by pathological stage, adjuvant chemotherapy was still significantly associated with DMFS in the ypT3-4 stratum.\\n\\nCONCLUSIONS: Adjuvant chemotherapy may not improve survival for ypT0-2N0 patients. However, it may be clinically meaningful for ypT3-4N0 patients by decreasing rates of distant metastases. Further randomized controlled clinical trials are needed to address this problem.", "author" : [ { "dropping-particle" : "", "family" : "You", "given" : "Kai-Yun", "non-dropping-particle" : "", "parse-names" : false, "suffix" : "" }, { "dropping-particle" : "", "family" : "Huang", "given" : "Rong", "non-dropping-particle" : "", "parse-names" : false, "suffix" : "" }, { "dropping-particle" : "", "family" : "Ding", "given" : "Pei-Rong", "non-dropping-particle" : "", "parse-names" : false, "suffix" : "" }, { "dropping-particle" : "", "family" : "Qiu", "given" : "Bo", "non-dropping-particle" : "", "parse-names" : false, "suffix" : "" }, { "dropping-particle" : "", "family" : "Zhou", "given" : "Guan-Qun", "non-dropping-particle" : "", "parse-names" : false, "suffix" : "" }, { "dropping-particle" : "", "family" : "Chang", "given" : "Hui", "non-dropping-particle" : "", "parse-names" : false, "suffix" : "" }, { "dropping-particle" : "", "family" : "Xiao", "given" : "Wei-Wei", "non-dropping-particle" : "", "parse-names" : false, "suffix" : "" }, { "dropping-particle" : "", "family" : "Zeng", "given" : "Zhi-Fan", "non-dropping-particle" : "", "parse-names" : false, "suffix" : "" }, { "dropping-particle" : "", "family" : "Pan", "given" : "Zhi-Zhong", "non-dropping-particle" : "", "parse-names" : false, "suffix" : "" }, { "dropping-particle" : "", "family" : "Gao", "given" : "Yuan-Hong", "non-dropping-particle" : "", "parse-names" : false, "suffix" : "" } ], "container-title" : "International journal of colorectal disease", "id" : "ITEM-1", "issued" : { "date-parts" : [ [ "2014" ] ] }, "page" : "529-38", "title" : "Selective use of adjuvant chemotherapy for rectal cancer patients with ypN0.", "type" : "article-journal", "volume" : "29" }, "uris" : [ "http://www.mendeley.com/documents/?uuid=0e07f26b-01f7-4414-a2a4-2cab15ee2ecb" ] } ], "mendeley" : { "formattedCitation" : "&lt;sup&gt;[64]&lt;/sup&gt;", "plainTextFormattedCitation" : "[64]", "previouslyFormattedCitation" : "&lt;sup&gt;[64]&lt;/sup&gt;"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[64]</w:t>
      </w:r>
      <w:r w:rsidRPr="00526FC9">
        <w:rPr>
          <w:rFonts w:ascii="Book Antiqua" w:hAnsi="Book Antiqua" w:cs="Calibri"/>
          <w:bCs/>
        </w:rPr>
        <w:fldChar w:fldCharType="end"/>
      </w:r>
      <w:r w:rsidRPr="00526FC9">
        <w:rPr>
          <w:rFonts w:ascii="Book Antiqua" w:hAnsi="Book Antiqua" w:cs="Calibri"/>
          <w:bCs/>
        </w:rPr>
        <w:t xml:space="preserve">. Randomised controlled trials are needed to determine whether non-responders may benefit from </w:t>
      </w:r>
      <w:r w:rsidR="00DB29A5" w:rsidRPr="00526FC9">
        <w:rPr>
          <w:rFonts w:ascii="Book Antiqua" w:hAnsi="Book Antiqua" w:cs="Calibri"/>
          <w:bCs/>
        </w:rPr>
        <w:t xml:space="preserve">a </w:t>
      </w:r>
      <w:r w:rsidRPr="00526FC9">
        <w:rPr>
          <w:rFonts w:ascii="Book Antiqua" w:hAnsi="Book Antiqua" w:cs="Calibri"/>
          <w:bCs/>
        </w:rPr>
        <w:t xml:space="preserve">more aggressive adjuvant treatment. </w:t>
      </w:r>
    </w:p>
    <w:p w14:paraId="6CA71297" w14:textId="125783AE" w:rsidR="00CD16CA" w:rsidRPr="00526FC9" w:rsidRDefault="00CD16CA" w:rsidP="00FB070E">
      <w:pPr>
        <w:spacing w:line="360" w:lineRule="auto"/>
        <w:ind w:firstLineChars="100" w:firstLine="240"/>
        <w:jc w:val="both"/>
        <w:rPr>
          <w:rFonts w:ascii="Book Antiqua" w:hAnsi="Book Antiqua" w:cs="Times"/>
        </w:rPr>
      </w:pPr>
      <w:r w:rsidRPr="00526FC9">
        <w:rPr>
          <w:rFonts w:ascii="Book Antiqua" w:hAnsi="Book Antiqua" w:cs="Calibri"/>
          <w:bCs/>
        </w:rPr>
        <w:t>Location of rectal cancer in relation to anal verge was also found to have significance when aiming to predict which patients may benefit from adjuvant chemotherapy. In the s</w:t>
      </w:r>
      <w:r w:rsidR="00FB070E">
        <w:rPr>
          <w:rFonts w:ascii="Book Antiqua" w:hAnsi="Book Antiqua" w:cs="Calibri"/>
          <w:bCs/>
        </w:rPr>
        <w:t xml:space="preserve">ubgroup analysis, </w:t>
      </w:r>
      <w:proofErr w:type="spellStart"/>
      <w:r w:rsidR="00FB070E">
        <w:rPr>
          <w:rFonts w:ascii="Book Antiqua" w:hAnsi="Book Antiqua" w:cs="Calibri"/>
          <w:bCs/>
        </w:rPr>
        <w:t>Breugom</w:t>
      </w:r>
      <w:proofErr w:type="spellEnd"/>
      <w:r w:rsidR="00FB070E">
        <w:rPr>
          <w:rFonts w:ascii="Book Antiqua" w:hAnsi="Book Antiqua" w:cs="Calibri"/>
          <w:bCs/>
        </w:rPr>
        <w:t xml:space="preserve"> </w:t>
      </w:r>
      <w:r w:rsidR="00FB070E" w:rsidRPr="00FB070E">
        <w:rPr>
          <w:rFonts w:ascii="Book Antiqua" w:hAnsi="Book Antiqua" w:cs="Calibri"/>
          <w:bCs/>
          <w:i/>
        </w:rPr>
        <w:t>et al</w:t>
      </w:r>
      <w:r w:rsidR="00FB070E" w:rsidRPr="00526FC9">
        <w:rPr>
          <w:rFonts w:ascii="Book Antiqua" w:hAnsi="Book Antiqua" w:cs="Times"/>
        </w:rPr>
        <w:fldChar w:fldCharType="begin" w:fldLock="1"/>
      </w:r>
      <w:r w:rsidR="00FB070E" w:rsidRPr="00526FC9">
        <w:rPr>
          <w:rFonts w:ascii="Book Antiqua" w:hAnsi="Book Antiqua" w:cs="Times"/>
        </w:rPr>
        <w:instrText>ADDIN CSL_CITATION { "citationItems" : [ { "id" : "ITEM-1", "itemData" : { "DOI" : "10.1016/S1470-2045(14)71199-4", "ISSN" : "14702045", "PMID" : "25589192", "author" : [ { "dropping-particle" : "", "family" : "Breugom", "given" : "Anne J", "non-dropping-particle" : "", "parse-names" : false, "suffix" : "" }, { "dropping-particle" : "", "family" : "Swets", "given" : "Marloes", "non-dropping-particle" : "", "parse-names" : false, "suffix" : "" }, { "dropping-particle" : "", "family" : "Bosset", "given" : "Jean-Fran\u00e7ois", "non-dropping-particle" : "", "parse-names" : false, "suffix" : "" }, { "dropping-particle" : "", "family" : "Collette", "given" : "Laurence", "non-dropping-particle" : "", "parse-names" : false, "suffix" : "" }, { "dropping-particle" : "", "family" : "Sainato", "given" : "Aldo", "non-dropping-particle" : "", "parse-names" : false, "suffix" : "" }, { "dropping-particle" : "", "family" : "Cionini", "given" : "Luca", "non-dropping-particle" : "", "parse-names" : false, "suffix" : "" }, { "dropping-particle" : "", "family" : "Glynne-Jones", "given" : "Rob", "non-dropping-particle" : "", "parse-names" : false, "suffix" : "" }, { "dropping-particle" : "", "family" : "Counsell", "given" : "Nicholas", "non-dropping-particle" : "", "parse-names" : false, "suffix" : "" }, { "dropping-particle" : "", "family" : "Bastiaannet", "given" : "Esther", "non-dropping-particle" : "", "parse-names" : false, "suffix" : "" }, { "dropping-particle" : "", "family" : "Broek", "given" : "Colette B M", "non-dropping-particle" : "van den", "parse-names" : false, "suffix" : "" }, { "dropping-particle" : "", "family" : "Liefers", "given" : "Gerrit-Jan", "non-dropping-particle" : "", "parse-names" : false, "suffix" : "" }, { "dropping-particle" : "", "family" : "Putter", "given" : "Hein", "non-dropping-particle" : "", "parse-names" : false, "suffix" : "" }, { "dropping-particle" : "", "family" : "Velde", "given" : "Cornelis J H", "non-dropping-particle" : "van de", "parse-names" : false, "suffix" : "" } ], "container-title" : "The Lancet Oncology", "id" : "ITEM-1", "issue" : "February", "issued" : { "date-parts" : [ [ "2015" ] ] }, "page" : "200-207", "title" : "Adjuvant chemotherapy after preoperative (chemo)radiotherapy and surgery for patients with rectal cancer: a systematic review and meta-analysis of individual patient data", "type" : "article-journal", "volume" : "16" }, "uris" : [ "http://www.mendeley.com/documents/?uuid=5beeb95c-85db-47a3-8dbe-e886a072f3f4" ] } ], "mendeley" : { "formattedCitation" : "&lt;sup&gt;[36]&lt;/sup&gt;", "plainTextFormattedCitation" : "[36]", "previouslyFormattedCitation" : "&lt;sup&gt;[36]&lt;/sup&gt;" }, "properties" : { "noteIndex" : 0 }, "schema" : "https://github.com/citation-style-language/schema/raw/master/csl-citation.json" }</w:instrText>
      </w:r>
      <w:r w:rsidR="00FB070E" w:rsidRPr="00526FC9">
        <w:rPr>
          <w:rFonts w:ascii="Book Antiqua" w:hAnsi="Book Antiqua" w:cs="Times"/>
        </w:rPr>
        <w:fldChar w:fldCharType="separate"/>
      </w:r>
      <w:r w:rsidR="00FB070E" w:rsidRPr="00526FC9">
        <w:rPr>
          <w:rFonts w:ascii="Book Antiqua" w:hAnsi="Book Antiqua" w:cs="Times"/>
          <w:noProof/>
          <w:vertAlign w:val="superscript"/>
        </w:rPr>
        <w:t>[36]</w:t>
      </w:r>
      <w:r w:rsidR="00FB070E" w:rsidRPr="00526FC9">
        <w:rPr>
          <w:rFonts w:ascii="Book Antiqua" w:hAnsi="Book Antiqua" w:cs="Times"/>
        </w:rPr>
        <w:fldChar w:fldCharType="end"/>
      </w:r>
      <w:r w:rsidRPr="00526FC9">
        <w:rPr>
          <w:rFonts w:ascii="Book Antiqua" w:hAnsi="Book Antiqua" w:cs="Calibri"/>
          <w:bCs/>
        </w:rPr>
        <w:t xml:space="preserve"> reported that tumours occurring 10-15</w:t>
      </w:r>
      <w:r w:rsidR="00FB070E">
        <w:rPr>
          <w:rFonts w:ascii="Book Antiqua" w:eastAsia="宋体" w:hAnsi="Book Antiqua" w:cs="Calibri" w:hint="eastAsia"/>
          <w:bCs/>
          <w:lang w:eastAsia="zh-CN"/>
        </w:rPr>
        <w:t xml:space="preserve"> </w:t>
      </w:r>
      <w:r w:rsidRPr="00526FC9">
        <w:rPr>
          <w:rFonts w:ascii="Book Antiqua" w:hAnsi="Book Antiqua" w:cs="Calibri"/>
          <w:bCs/>
        </w:rPr>
        <w:t xml:space="preserve">cm from the anal verge have longer disease-free survival if adjuvant chemotherapy is administered  </w:t>
      </w:r>
      <w:r w:rsidRPr="00526FC9">
        <w:rPr>
          <w:rFonts w:ascii="Book Antiqua" w:hAnsi="Book Antiqua" w:cs="Times"/>
        </w:rPr>
        <w:t>(HR 0</w:t>
      </w:r>
      <w:r w:rsidR="00FB070E">
        <w:rPr>
          <w:rFonts w:ascii="Book Antiqua" w:eastAsia="宋体" w:hAnsi="Book Antiqua" w:cs="Times" w:hint="eastAsia"/>
          <w:lang w:eastAsia="zh-CN"/>
        </w:rPr>
        <w:t>.</w:t>
      </w:r>
      <w:r w:rsidR="00FB070E">
        <w:rPr>
          <w:rFonts w:ascii="Book Antiqua" w:hAnsi="Book Antiqua" w:cs="Times"/>
        </w:rPr>
        <w:t>59, 95%</w:t>
      </w:r>
      <w:r w:rsidRPr="00526FC9">
        <w:rPr>
          <w:rFonts w:ascii="Book Antiqua" w:hAnsi="Book Antiqua" w:cs="Times"/>
        </w:rPr>
        <w:t>CI</w:t>
      </w:r>
      <w:r w:rsidR="00FB070E">
        <w:rPr>
          <w:rFonts w:ascii="Book Antiqua" w:eastAsia="宋体" w:hAnsi="Book Antiqua" w:cs="Times" w:hint="eastAsia"/>
          <w:lang w:eastAsia="zh-CN"/>
        </w:rPr>
        <w:t>:</w:t>
      </w:r>
      <w:r w:rsidRPr="00526FC9">
        <w:rPr>
          <w:rFonts w:ascii="Book Antiqua" w:hAnsi="Book Antiqua" w:cs="Times"/>
        </w:rPr>
        <w:t xml:space="preserve"> 0</w:t>
      </w:r>
      <w:r w:rsidR="00FB070E">
        <w:rPr>
          <w:rFonts w:ascii="Book Antiqua" w:eastAsia="宋体" w:hAnsi="Book Antiqua" w:cs="Times" w:hint="eastAsia"/>
          <w:lang w:eastAsia="zh-CN"/>
        </w:rPr>
        <w:t>.</w:t>
      </w:r>
      <w:r w:rsidRPr="00526FC9">
        <w:rPr>
          <w:rFonts w:ascii="Book Antiqua" w:hAnsi="Book Antiqua" w:cs="Times"/>
        </w:rPr>
        <w:t>40–0</w:t>
      </w:r>
      <w:r w:rsidR="00FB070E">
        <w:rPr>
          <w:rFonts w:ascii="Book Antiqua" w:eastAsia="宋体" w:hAnsi="Book Antiqua" w:cs="Times" w:hint="eastAsia"/>
          <w:lang w:eastAsia="zh-CN"/>
        </w:rPr>
        <w:t>.</w:t>
      </w:r>
      <w:r w:rsidRPr="00526FC9">
        <w:rPr>
          <w:rFonts w:ascii="Book Antiqua" w:hAnsi="Book Antiqua" w:cs="Times"/>
        </w:rPr>
        <w:t xml:space="preserve">85, </w:t>
      </w:r>
      <w:r w:rsidR="00FB070E" w:rsidRPr="00FB070E">
        <w:rPr>
          <w:rFonts w:ascii="Book Antiqua" w:hAnsi="Book Antiqua" w:cs="Times"/>
          <w:i/>
        </w:rPr>
        <w:t>P</w:t>
      </w:r>
      <w:r w:rsidR="00FB070E">
        <w:rPr>
          <w:rFonts w:ascii="Book Antiqua" w:eastAsia="宋体" w:hAnsi="Book Antiqua" w:cs="Times" w:hint="eastAsia"/>
          <w:lang w:eastAsia="zh-CN"/>
        </w:rPr>
        <w:t xml:space="preserve"> </w:t>
      </w:r>
      <w:r w:rsidRPr="00526FC9">
        <w:rPr>
          <w:rFonts w:ascii="Book Antiqua" w:hAnsi="Book Antiqua" w:cs="Times"/>
        </w:rPr>
        <w:t>=</w:t>
      </w:r>
      <w:r w:rsidR="00FB070E">
        <w:rPr>
          <w:rFonts w:ascii="Book Antiqua" w:eastAsia="宋体" w:hAnsi="Book Antiqua" w:cs="Times" w:hint="eastAsia"/>
          <w:lang w:eastAsia="zh-CN"/>
        </w:rPr>
        <w:t xml:space="preserve"> </w:t>
      </w:r>
      <w:r w:rsidRPr="00526FC9">
        <w:rPr>
          <w:rFonts w:ascii="Book Antiqua" w:hAnsi="Book Antiqua" w:cs="Times"/>
        </w:rPr>
        <w:t>0</w:t>
      </w:r>
      <w:r w:rsidR="00FB070E">
        <w:rPr>
          <w:rFonts w:ascii="Book Antiqua" w:eastAsia="宋体" w:hAnsi="Book Antiqua" w:cs="Times" w:hint="eastAsia"/>
          <w:lang w:eastAsia="zh-CN"/>
        </w:rPr>
        <w:t>.</w:t>
      </w:r>
      <w:r w:rsidRPr="00526FC9">
        <w:rPr>
          <w:rFonts w:ascii="Book Antiqua" w:hAnsi="Book Antiqua" w:cs="Times"/>
        </w:rPr>
        <w:t xml:space="preserve">005). No significant interaction between distance from the anal verge and treatment group was found for more distal tumours. The authors </w:t>
      </w:r>
      <w:r w:rsidR="00F82F44" w:rsidRPr="00526FC9">
        <w:rPr>
          <w:rFonts w:ascii="Book Antiqua" w:hAnsi="Book Antiqua" w:cs="Times"/>
        </w:rPr>
        <w:t>proposed that</w:t>
      </w:r>
      <w:r w:rsidRPr="00526FC9">
        <w:rPr>
          <w:rFonts w:ascii="Book Antiqua" w:hAnsi="Book Antiqua" w:cs="Times"/>
        </w:rPr>
        <w:t xml:space="preserve"> this observation </w:t>
      </w:r>
      <w:r w:rsidR="00F82F44" w:rsidRPr="00526FC9">
        <w:rPr>
          <w:rFonts w:ascii="Book Antiqua" w:hAnsi="Book Antiqua" w:cs="Times"/>
        </w:rPr>
        <w:t>might be as a</w:t>
      </w:r>
      <w:r w:rsidRPr="00526FC9">
        <w:rPr>
          <w:rFonts w:ascii="Book Antiqua" w:hAnsi="Book Antiqua" w:cs="Times"/>
        </w:rPr>
        <w:t xml:space="preserve"> result of </w:t>
      </w:r>
      <w:r w:rsidR="00F82F44" w:rsidRPr="00526FC9">
        <w:rPr>
          <w:rFonts w:ascii="Book Antiqua" w:hAnsi="Book Antiqua" w:cs="Times"/>
        </w:rPr>
        <w:t xml:space="preserve">the </w:t>
      </w:r>
      <w:r w:rsidRPr="00526FC9">
        <w:rPr>
          <w:rFonts w:ascii="Book Antiqua" w:hAnsi="Book Antiqua" w:cs="Times"/>
        </w:rPr>
        <w:t xml:space="preserve">arbitrary definition of rectum and that tumours in proximal rectum are in fact biologically similar to colonic ones. </w:t>
      </w:r>
      <w:proofErr w:type="spellStart"/>
      <w:r w:rsidRPr="00526FC9">
        <w:rPr>
          <w:rFonts w:ascii="Book Antiqua" w:hAnsi="Book Antiqua" w:cs="Times"/>
        </w:rPr>
        <w:t>Bujko</w:t>
      </w:r>
      <w:proofErr w:type="spellEnd"/>
      <w:r w:rsidRPr="00526FC9">
        <w:rPr>
          <w:rFonts w:ascii="Book Antiqua" w:hAnsi="Book Antiqua" w:cs="Times"/>
        </w:rPr>
        <w:t xml:space="preserve"> </w:t>
      </w:r>
      <w:r w:rsidR="00FF5222">
        <w:rPr>
          <w:rFonts w:ascii="Book Antiqua" w:eastAsia="宋体" w:hAnsi="Book Antiqua" w:cs="Times" w:hint="eastAsia"/>
          <w:i/>
          <w:lang w:eastAsia="zh-CN"/>
        </w:rPr>
        <w:t>et al</w:t>
      </w:r>
      <w:r w:rsidR="00FF5222" w:rsidRPr="00526FC9">
        <w:rPr>
          <w:rFonts w:ascii="Book Antiqua" w:hAnsi="Book Antiqua" w:cs="Times"/>
        </w:rPr>
        <w:fldChar w:fldCharType="begin" w:fldLock="1"/>
      </w:r>
      <w:r w:rsidR="00FF5222" w:rsidRPr="00526FC9">
        <w:rPr>
          <w:rFonts w:ascii="Book Antiqua" w:hAnsi="Book Antiqua" w:cs="Times"/>
        </w:rPr>
        <w:instrText>ADDIN CSL_CITATION { "citationItems" : [ { "id" : "ITEM-1", "itemData" : { "DOI" : "10.1093/annonc/mdq054", "ISBN" : "1569-8041 (Electronic) 0923-7534 (Linking)", "ISSN" : "09237534", "PMID" : "20231300", "abstract" : "The results of the recently published large European randomised study in rectal cancer (European Organisation for Research and Treatment of Cancer 22921 trial) do not support current guidelines recommending postoperative chemotherapy for patients who have previously undergone preoperative radiochemotherapy or radiotherapy [radio(chemo)therapy]. To evaluate this discrepancy further, a systematic review of relevant randomised trials was undertaken. Materials and methods: A systematic literature search was carried out in order to identify randomised studies exploring adjuvant chemotherapy against observation in patients with rectal cancer previously treated with preoperative radio(chemo)therapy.", "author" : [ { "dropping-particle" : "", "family" : "Bujko", "given" : "K.", "non-dropping-particle" : "", "parse-names" : false, "suffix" : "" }, { "dropping-particle" : "", "family" : "Glynne-Jones", "given" : "R.", "non-dropping-particle" : "", "parse-names" : false, "suffix" : "" }, { "dropping-particle" : "", "family" : "Bujko", "given" : "M.", "non-dropping-particle" : "", "parse-names" : false, "suffix" : "" } ], "container-title" : "Annals of Oncology", "id" : "ITEM-1", "issue" : "March", "issued" : { "date-parts" : [ [ "2010" ] ] }, "page" : "1743-1750", "title" : "Does adjuvant fluoropyrimidine-based chemotherapy provide a benefit for patients with resected rectal cancer who have already received neoadjuvant radiochemotherapy? A systematic review of randomised trials", "type" : "article-journal", "volume" : "21" }, "uris" : [ "http://www.mendeley.com/documents/?uuid=1ae7a5c2-98ac-461d-a6dd-f334e231f9b2" ] } ], "mendeley" : { "formattedCitation" : "&lt;sup&gt;[35]&lt;/sup&gt;", "plainTextFormattedCitation" : "[35]", "previouslyFormattedCitation" : "&lt;sup&gt;[35]&lt;/sup&gt;" }, "properties" : { "noteIndex" : 0 }, "schema" : "https://github.com/citation-style-language/schema/raw/master/csl-citation.json" }</w:instrText>
      </w:r>
      <w:r w:rsidR="00FF5222" w:rsidRPr="00526FC9">
        <w:rPr>
          <w:rFonts w:ascii="Book Antiqua" w:hAnsi="Book Antiqua" w:cs="Times"/>
        </w:rPr>
        <w:fldChar w:fldCharType="separate"/>
      </w:r>
      <w:r w:rsidR="00FF5222" w:rsidRPr="00526FC9">
        <w:rPr>
          <w:rFonts w:ascii="Book Antiqua" w:hAnsi="Book Antiqua" w:cs="Times"/>
          <w:noProof/>
          <w:vertAlign w:val="superscript"/>
        </w:rPr>
        <w:t>[35]</w:t>
      </w:r>
      <w:r w:rsidR="00FF5222" w:rsidRPr="00526FC9">
        <w:rPr>
          <w:rFonts w:ascii="Book Antiqua" w:hAnsi="Book Antiqua" w:cs="Times"/>
        </w:rPr>
        <w:fldChar w:fldCharType="end"/>
      </w:r>
      <w:r w:rsidRPr="00526FC9">
        <w:rPr>
          <w:rFonts w:ascii="Book Antiqua" w:hAnsi="Book Antiqua" w:cs="Times"/>
        </w:rPr>
        <w:t xml:space="preserve"> suggested several anatomical reasons why low lying rectal cancer may have poor prognosis compared to higher ones. The authors argued that higher proportion of low lying rectal cancers involve </w:t>
      </w:r>
      <w:r w:rsidR="00F82F44" w:rsidRPr="00526FC9">
        <w:rPr>
          <w:rFonts w:ascii="Book Antiqua" w:hAnsi="Book Antiqua" w:cs="Times"/>
        </w:rPr>
        <w:t xml:space="preserve">a </w:t>
      </w:r>
      <w:r w:rsidRPr="00526FC9">
        <w:rPr>
          <w:rFonts w:ascii="Book Antiqua" w:hAnsi="Book Antiqua" w:cs="Times"/>
        </w:rPr>
        <w:t>circumferential margin. In addition, lower cancer</w:t>
      </w:r>
      <w:r w:rsidR="00781AFB" w:rsidRPr="00526FC9">
        <w:rPr>
          <w:rFonts w:ascii="Book Antiqua" w:hAnsi="Book Antiqua" w:cs="Times"/>
        </w:rPr>
        <w:t>s</w:t>
      </w:r>
      <w:r w:rsidRPr="00526FC9">
        <w:rPr>
          <w:rFonts w:ascii="Book Antiqua" w:hAnsi="Book Antiqua" w:cs="Times"/>
        </w:rPr>
        <w:t xml:space="preserve"> receive both systemic and portal venous drainage and hence are at risk of systemic dissemination. Finally, internal iliac and obturator nodes are at risk of involvement in low lying rectal cancers, which are not routinely removed in the West. </w:t>
      </w:r>
    </w:p>
    <w:p w14:paraId="608121EA" w14:textId="77777777" w:rsidR="00CD16CA" w:rsidRPr="00526FC9" w:rsidRDefault="00CD16CA" w:rsidP="00526FC9">
      <w:pPr>
        <w:spacing w:line="360" w:lineRule="auto"/>
        <w:jc w:val="both"/>
        <w:rPr>
          <w:rFonts w:ascii="Book Antiqua" w:hAnsi="Book Antiqua" w:cs="Calibri"/>
          <w:b/>
          <w:bCs/>
        </w:rPr>
      </w:pPr>
    </w:p>
    <w:p w14:paraId="55AED7DC" w14:textId="660F6BCC" w:rsidR="00CD16CA" w:rsidRPr="00526FC9" w:rsidRDefault="00FB070E" w:rsidP="00526FC9">
      <w:pPr>
        <w:spacing w:line="360" w:lineRule="auto"/>
        <w:jc w:val="both"/>
        <w:rPr>
          <w:rFonts w:ascii="Book Antiqua" w:hAnsi="Book Antiqua" w:cs="Calibri"/>
          <w:b/>
          <w:bCs/>
        </w:rPr>
      </w:pPr>
      <w:r w:rsidRPr="00526FC9">
        <w:rPr>
          <w:rFonts w:ascii="Book Antiqua" w:hAnsi="Book Antiqua" w:cs="Calibri"/>
          <w:b/>
          <w:bCs/>
        </w:rPr>
        <w:t>ADJUVANT CHEMOTHERAPY AGENTS: PAST, PRESENT AND FUTURE</w:t>
      </w:r>
    </w:p>
    <w:p w14:paraId="2F9BFC0C" w14:textId="77777777" w:rsidR="00CD16CA" w:rsidRPr="00FB070E" w:rsidRDefault="00CD16CA" w:rsidP="00526FC9">
      <w:pPr>
        <w:spacing w:line="360" w:lineRule="auto"/>
        <w:jc w:val="both"/>
        <w:rPr>
          <w:rFonts w:ascii="Book Antiqua" w:hAnsi="Book Antiqua" w:cs="Calibri"/>
          <w:b/>
          <w:bCs/>
          <w:i/>
        </w:rPr>
      </w:pPr>
      <w:proofErr w:type="spellStart"/>
      <w:r w:rsidRPr="00FB070E">
        <w:rPr>
          <w:rFonts w:ascii="Book Antiqua" w:hAnsi="Book Antiqua" w:cs="Calibri"/>
          <w:b/>
          <w:bCs/>
          <w:i/>
        </w:rPr>
        <w:t>Fluoropyrimidine</w:t>
      </w:r>
      <w:proofErr w:type="spellEnd"/>
      <w:r w:rsidRPr="00FB070E">
        <w:rPr>
          <w:rFonts w:ascii="Book Antiqua" w:hAnsi="Book Antiqua" w:cs="Calibri"/>
          <w:b/>
          <w:bCs/>
          <w:i/>
        </w:rPr>
        <w:t xml:space="preserve">-based agents </w:t>
      </w:r>
    </w:p>
    <w:p w14:paraId="0E212C22" w14:textId="238EE00F" w:rsidR="00CD16CA" w:rsidRPr="00526FC9" w:rsidRDefault="00CD16CA" w:rsidP="00526FC9">
      <w:pPr>
        <w:spacing w:line="360" w:lineRule="auto"/>
        <w:jc w:val="both"/>
        <w:rPr>
          <w:rFonts w:ascii="Book Antiqua" w:hAnsi="Book Antiqua" w:cs="Calibri"/>
          <w:bCs/>
        </w:rPr>
      </w:pPr>
      <w:proofErr w:type="spellStart"/>
      <w:r w:rsidRPr="00526FC9">
        <w:rPr>
          <w:rFonts w:ascii="Book Antiqua" w:hAnsi="Book Antiqua" w:cs="Calibri"/>
          <w:bCs/>
        </w:rPr>
        <w:t>Fluoropyrimidine</w:t>
      </w:r>
      <w:proofErr w:type="spellEnd"/>
      <w:r w:rsidRPr="00526FC9">
        <w:rPr>
          <w:rFonts w:ascii="Book Antiqua" w:hAnsi="Book Antiqua" w:cs="Calibri"/>
          <w:bCs/>
        </w:rPr>
        <w:t xml:space="preserve">-containing agents have formed the basis of adjuvant chemotherapy in rectal </w:t>
      </w:r>
      <w:r w:rsidR="0084795C" w:rsidRPr="00526FC9">
        <w:rPr>
          <w:rFonts w:ascii="Book Antiqua" w:hAnsi="Book Antiqua" w:cs="Calibri"/>
          <w:bCs/>
        </w:rPr>
        <w:t>cancer</w:t>
      </w:r>
      <w:r w:rsidRPr="00526FC9">
        <w:rPr>
          <w:rFonts w:ascii="Book Antiqua" w:hAnsi="Book Antiqua" w:cs="Calibri"/>
          <w:bCs/>
        </w:rPr>
        <w:t xml:space="preserve">.  5-FU can be administered either bolus or </w:t>
      </w:r>
      <w:r w:rsidR="00F82F44" w:rsidRPr="00526FC9">
        <w:rPr>
          <w:rFonts w:ascii="Book Antiqua" w:hAnsi="Book Antiqua" w:cs="Calibri"/>
          <w:bCs/>
        </w:rPr>
        <w:t xml:space="preserve">by </w:t>
      </w:r>
      <w:r w:rsidRPr="00526FC9">
        <w:rPr>
          <w:rFonts w:ascii="Book Antiqua" w:hAnsi="Book Antiqua" w:cs="Calibri"/>
          <w:bCs/>
        </w:rPr>
        <w:t xml:space="preserve">continuous intravenous infusion. </w:t>
      </w:r>
      <w:r w:rsidR="00F82F44" w:rsidRPr="00526FC9">
        <w:rPr>
          <w:rFonts w:ascii="Book Antiqua" w:hAnsi="Book Antiqua" w:cs="Calibri"/>
          <w:bCs/>
        </w:rPr>
        <w:t xml:space="preserve">The </w:t>
      </w:r>
      <w:r w:rsidRPr="00526FC9">
        <w:rPr>
          <w:rFonts w:ascii="Book Antiqua" w:hAnsi="Book Antiqua" w:cs="Calibri"/>
          <w:bCs/>
        </w:rPr>
        <w:t>NCCTG trial involving 660 patients with locally advanced rectal adenocarcinoma showed that protracted continuous infusion of 5-FU</w:t>
      </w:r>
      <w:r w:rsidR="009D7BFC" w:rsidRPr="00526FC9">
        <w:rPr>
          <w:rFonts w:ascii="Book Antiqua" w:hAnsi="Book Antiqua" w:cs="Calibri"/>
          <w:bCs/>
        </w:rPr>
        <w:t xml:space="preserve"> (PVI FU)</w:t>
      </w:r>
      <w:r w:rsidRPr="00526FC9">
        <w:rPr>
          <w:rFonts w:ascii="Book Antiqua" w:hAnsi="Book Antiqua" w:cs="Calibri"/>
          <w:bCs/>
        </w:rPr>
        <w:t xml:space="preserve"> alongside pelvic irradiation was associated with significantly reduced </w:t>
      </w:r>
      <w:r w:rsidR="008359F4">
        <w:rPr>
          <w:rFonts w:ascii="Book Antiqua" w:hAnsi="Book Antiqua" w:cs="Calibri"/>
          <w:bCs/>
        </w:rPr>
        <w:t xml:space="preserve">distant metastases rate (31% </w:t>
      </w:r>
      <w:r w:rsidR="008359F4" w:rsidRPr="008359F4">
        <w:rPr>
          <w:rFonts w:ascii="Book Antiqua" w:hAnsi="Book Antiqua" w:cs="Calibri"/>
          <w:bCs/>
          <w:i/>
        </w:rPr>
        <w:t>vs</w:t>
      </w:r>
      <w:r w:rsidRPr="00526FC9">
        <w:rPr>
          <w:rFonts w:ascii="Book Antiqua" w:hAnsi="Book Antiqua" w:cs="Calibri"/>
          <w:bCs/>
        </w:rPr>
        <w:t xml:space="preserve"> 40%) and increased overall survival</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"10.1056/NEJM199408253310803", "ISSN" : "0028-4793", "PMID" : "8041415", "author" : [ { "dropping-particle" : "", "family" : "O'Connell", "given" : "Michael J", "non-dropping-particle" : "", "parse-names" : false, "suffix" : "" }, { "dropping-particle" : "", "family" : "Martenson", "given" : "James A", "non-dropping-particle" : "", "parse-names" : false, "suffix" : "" }, { "dropping-particle" : "", "family" : "Wieand", "given" : "Harry S", "non-dropping-particle" : "", "parse-names" : false, "suffix" : "" }, { "dropping-particle" : "", "family" : "Krook", "given" : "James E", "non-dropping-particle" : "", "parse-names" : false, "suffix" : "" }, { "dropping-particle" : "", "family" : "Macdonald", "given" : "John S", "non-dropping-particle" : "", "parse-names" : false, "suffix" : "" }, { "dropping-particle" : "", "family" : "Haller", "given" : "Daniel G", "non-dropping-particle" : "", "parse-names" : false, "suffix" : "" }, { "dropping-particle" : "", "family" : "Mayer", "given" : "Robert J", "non-dropping-particle" : "", "parse-names" : false, "suffix" : "" }, { "dropping-particle" : "", "family" : "Gunderson", "given" : "Leonard L", "non-dropping-particle" : "", "parse-names" : false, "suffix" : "" }, { "dropping-particle" : "", "family" : "Rich", "given" : "Tyvin A", "non-dropping-particle" : "", "parse-names" : false, "suffix" : "" } ], "container-title" : "New England Journal of Medicine", "id" : "ITEM-1", "issue" : "8", "issued" : { "date-parts" : [ [ "1994", "8", "25" ] ] }, "note" : "doi: 10.1056/NEJM199408253310803", "page" : "502-507", "publisher" : "Massachusetts Medical Society", "title" : "Improving Adjuvant Therapy for Rectal Cancer by Combining Protracted-Infusion Fluorouracil with Radiation Therapy after Curative Surgery", "type" : "article-journal", "volume" : "331" }, "uris" : [ "http://www.mendeley.com/documents/?uuid=de009b24-5249-4eee-a24f-ebf350f223b6" ] } ], "mendeley" : { "formattedCitation" : "&lt;sup&gt;[66]&lt;/sup&gt;", "plainTextFormattedCitation" : "[66]", "previouslyFormattedCitation" : "&lt;sup&gt;[66]&lt;/sup&gt;"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[66]</w:t>
      </w:r>
      <w:r w:rsidRPr="00526FC9">
        <w:rPr>
          <w:rFonts w:ascii="Book Antiqua" w:hAnsi="Book Antiqua" w:cs="Calibri"/>
          <w:bCs/>
        </w:rPr>
        <w:fldChar w:fldCharType="end"/>
      </w:r>
      <w:r w:rsidRPr="00526FC9">
        <w:rPr>
          <w:rFonts w:ascii="Book Antiqua" w:hAnsi="Book Antiqua" w:cs="Calibri"/>
          <w:bCs/>
        </w:rPr>
        <w:t>. In contrast, a larger study (</w:t>
      </w:r>
      <w:r w:rsidRPr="008359F4">
        <w:rPr>
          <w:rFonts w:ascii="Book Antiqua" w:hAnsi="Book Antiqua" w:cs="Calibri"/>
          <w:bCs/>
          <w:i/>
        </w:rPr>
        <w:t>n</w:t>
      </w:r>
      <w:r w:rsidR="008359F4">
        <w:rPr>
          <w:rFonts w:ascii="Book Antiqua" w:eastAsia="宋体" w:hAnsi="Book Antiqua" w:cs="Calibri" w:hint="eastAsia"/>
          <w:bCs/>
          <w:lang w:eastAsia="zh-CN"/>
        </w:rPr>
        <w:t xml:space="preserve"> </w:t>
      </w:r>
      <w:r w:rsidRPr="00526FC9">
        <w:rPr>
          <w:rFonts w:ascii="Book Antiqua" w:hAnsi="Book Antiqua" w:cs="Calibri"/>
          <w:bCs/>
        </w:rPr>
        <w:t>=</w:t>
      </w:r>
      <w:r w:rsidR="008359F4">
        <w:rPr>
          <w:rFonts w:ascii="Book Antiqua" w:eastAsia="宋体" w:hAnsi="Book Antiqua" w:cs="Calibri" w:hint="eastAsia"/>
          <w:bCs/>
          <w:lang w:eastAsia="zh-CN"/>
        </w:rPr>
        <w:t xml:space="preserve"> </w:t>
      </w:r>
      <w:r w:rsidR="00953297">
        <w:rPr>
          <w:rFonts w:ascii="Book Antiqua" w:hAnsi="Book Antiqua" w:cs="Calibri"/>
          <w:bCs/>
        </w:rPr>
        <w:t xml:space="preserve">1917) by Smalley </w:t>
      </w:r>
      <w:r w:rsidR="00953297" w:rsidRPr="00953297">
        <w:rPr>
          <w:rFonts w:ascii="Book Antiqua" w:hAnsi="Book Antiqua" w:cs="Calibri"/>
          <w:bCs/>
          <w:i/>
        </w:rPr>
        <w:t>et al</w:t>
      </w:r>
      <w:r w:rsidR="00953297" w:rsidRPr="00526FC9">
        <w:rPr>
          <w:rFonts w:ascii="Book Antiqua" w:hAnsi="Book Antiqua" w:cs="Calibri"/>
          <w:bCs/>
        </w:rPr>
        <w:fldChar w:fldCharType="begin" w:fldLock="1"/>
      </w:r>
      <w:r w:rsidR="00953297" w:rsidRPr="00526FC9">
        <w:rPr>
          <w:rFonts w:ascii="Book Antiqua" w:hAnsi="Book Antiqua" w:cs="Calibri"/>
          <w:bCs/>
        </w:rPr>
        <w:instrText>ADDIN CSL_CITATION { "citationItems" : [ { "id" : "ITEM-1", "itemData" : { "DOI" : "10.1200/JCO.2005.04.9544", "ISBN" : "1527-7755 (Electronic)\\r0732-183X (Linking)", "ISSN" : "0732183X", "PMID" : "16877719", "abstract" : "PURPOSE: Adjuvant chemoradiotherapy after or before resection of high-risk rectal cancer improves overall survival (OS) and pelvic control. We studied three postoperative fluorouracil (FU) radiochemotherapy regimens. PATIENTS AND METHODS: After resection of T3-4, N0, M0 or T1-4, N1, 2M0 rectal adenocarcinoma, 1,917 patients were randomly assigned to arm 1, with bolus FU in two 5-day cycles every 28 days before and after radiotherapy (XRT) plus FU via protracted venous infusion (PVI) 225 mg/m2/d during XRT; arm 2 (PVI-only arm), with PVI 42 days before and 56 days after XRT + PVI; or arm 3 (bolus-only arm), with bolus FU + leucovorin (LV) in two 5-day cycles before and after XRT, plus bolus FU + LV (levamisole was administered each cycle before and after XRT). Patients were stratified by operation type, T and N stage, and time from surgery. RESULTS: Median follow-up was 5.7 years. Lethal toxicity was less than 1%, with grade 3 to 4 hematologic toxicity in 49% to 55% of the bolus arms versus 4% in the PVI arm. No disease-free survival (DFS) or OS difference was detected (3-year DFS, 67% to 69% and 3-year OS, 81% to 83% in all arms). Locoregional failure (LRF) at first relapse was 8% in arm 1, 4.6% in arm 2, and 7% in arm 3. LRF in T1-2, N1-2, and T3, N0-2 primaries who received low anterior resection (those most suitable for primary resection) was 5% in arm 1, 3% in arm 2, and 5% in arm 3. CONCLUSION: All arms provide similar relapse-free survival and OS, with different toxicity profiles and central catheter requirements. LRF with postoperative therapy is low, justifying initial resection for T1-2, N0-2 and T3, and N0-2 anterior resection candidates.", "author" : [ { "dropping-particle" : "", "family" : "Smalley", "given" : "Stephen R.", "non-dropping-particle" : "", "parse-names" : false, "suffix" : "" }, { "dropping-particle" : "", "family" : "Benedetti", "given" : "Jacqueline K.", "non-dropping-particle" : "", "parse-names" : false, "suffix" : "" }, { "dropping-particle" : "", "family" : "Williamson", "given" : "Stephen K.", "non-dropping-particle" : "", "parse-names" : false, "suffix" : "" }, { "dropping-particle" : "", "family" : "Robertson", "given" : "John M.", "non-dropping-particle" : "", "parse-names" : false, "suffix" : "" }, { "dropping-particle" : "", "family" : "Estes", "given" : "Norman C.", "non-dropping-particle" : "", "parse-names" : false, "suffix" : "" }, { "dropping-particle" : "", "family" : "Maher", "given" : "Tracy", "non-dropping-particle" : "", "parse-names" : false, "suffix" : "" }, { "dropping-particle" : "", "family" : "Fisher", "given" : "Barbara", "non-dropping-particle" : "", "parse-names" : false, "suffix" : "" }, { "dropping-particle" : "", "family" : "Rich", "given" : "Tyvin a.", "non-dropping-particle" : "", "parse-names" : false, "suffix" : "" }, { "dropping-particle" : "", "family" : "Martenson", "given" : "James a.", "non-dropping-particle" : "", "parse-names" : false, "suffix" : "" }, { "dropping-particle" : "", "family" : "Kugler", "given" : "John W.", "non-dropping-particle" : "", "parse-names" : false, "suffix" : "" }, { "dropping-particle" : "", "family" : "Benson", "given" : "Al B.", "non-dropping-particle" : "", "parse-names" : false, "suffix" : "" }, { "dropping-particle" : "", "family" : "Haller", "given" : "Daniel G.", "non-dropping-particle" : "", "parse-names" : false, "suffix" : "" }, { "dropping-particle" : "", "family" : "Mayer", "given" : "Robert J.", "non-dropping-particle" : "", "parse-names" : false, "suffix" : "" }, { "dropping-particle" : "", "family" : "Atkins", "given" : "James N.", "non-dropping-particle" : "", "parse-names" : false, "suffix" : "" }, { "dropping-particle" : "", "family" : "Cripps", "given" : "Christine", "non-dropping-particle" : "", "parse-names" : false, "suffix" : "" }, { "dropping-particle" : "", "family" : "Pedersen", "given" : "John", "non-dropping-particle" : "", "parse-names" : false, "suffix" : "" }, { "dropping-particle" : "", "family" : "Periman", "given" : "Phillip O.", "non-dropping-particle" : "", "parse-names" : false, "suffix" : "" }, { "dropping-particle" : "", "family" : "Tanaka", "given" : "Michael S.", "non-dropping-particle" : "", "parse-names" : false, "suffix" : "" }, { "dropping-particle" : "", "family" : "Leichman", "given" : "Cynthia G.", "non-dropping-particle" : "", "parse-names" : false, "suffix" : "" }, { "dropping-particle" : "", "family" : "Macdonald", "given" : "John S.", "non-dropping-particle" : "", "parse-names" : false, "suffix" : "" } ], "container-title" : "Journal of Clinical Oncology", "id" : "ITEM-1", "issue" : "22", "issued" : { "date-parts" : [ [ "2006" ] ] }, "page" : "3542-3547", "title" : "Phase III trial of fluorouracil-based chemotherapy regimens plus radiotherapy in postoperative adjuvant rectal cancer: GI INT 0144", "type" : "article-journal", "volume" : "24" }, "uris" : [ "http://www.mendeley.com/documents/?uuid=7051cfac-c08e-4cbd-8b8c-bf0460cb5382" ] } ], "mendeley" : { "formattedCitation" : "&lt;sup&gt;[67]&lt;/sup&gt;", "plainTextFormattedCitation" : "[67]", "previouslyFormattedCitation" : "&lt;sup&gt;[67]&lt;/sup&gt;" }, "properties" : { "noteIndex" : 0 }, "schema" : "https://github.com/citation-style-language/schema/raw/master/csl-citation.json" }</w:instrText>
      </w:r>
      <w:r w:rsidR="00953297" w:rsidRPr="00526FC9">
        <w:rPr>
          <w:rFonts w:ascii="Book Antiqua" w:hAnsi="Book Antiqua" w:cs="Calibri"/>
          <w:bCs/>
        </w:rPr>
        <w:fldChar w:fldCharType="separate"/>
      </w:r>
      <w:r w:rsidR="00953297" w:rsidRPr="00526FC9">
        <w:rPr>
          <w:rFonts w:ascii="Book Antiqua" w:hAnsi="Book Antiqua" w:cs="Calibri"/>
          <w:bCs/>
          <w:noProof/>
          <w:vertAlign w:val="superscript"/>
        </w:rPr>
        <w:t>[67]</w:t>
      </w:r>
      <w:r w:rsidR="00953297" w:rsidRPr="00526FC9">
        <w:rPr>
          <w:rFonts w:ascii="Book Antiqua" w:hAnsi="Book Antiqua" w:cs="Calibri"/>
          <w:bCs/>
        </w:rPr>
        <w:fldChar w:fldCharType="end"/>
      </w:r>
      <w:r w:rsidRPr="00526FC9">
        <w:rPr>
          <w:rFonts w:ascii="Book Antiqua" w:hAnsi="Book Antiqua" w:cs="Calibri"/>
          <w:bCs/>
        </w:rPr>
        <w:t xml:space="preserve"> found no significant differences between three trial arms (5-FU bolus plus </w:t>
      </w:r>
      <w:proofErr w:type="spellStart"/>
      <w:r w:rsidRPr="00526FC9">
        <w:rPr>
          <w:rFonts w:ascii="Book Antiqua" w:hAnsi="Book Antiqua" w:cs="Calibri"/>
          <w:bCs/>
        </w:rPr>
        <w:t>leucovorin</w:t>
      </w:r>
      <w:proofErr w:type="spellEnd"/>
      <w:r w:rsidRPr="00526FC9">
        <w:rPr>
          <w:rFonts w:ascii="Book Antiqua" w:hAnsi="Book Antiqua" w:cs="Calibri"/>
          <w:bCs/>
        </w:rPr>
        <w:t xml:space="preserve">, 5-FU bolus plus infusion, 5-FU only) (US intergroup study). There appears to be limited evidence to favour PVI FU over simple bolus FU in rectal cancer </w:t>
      </w:r>
      <w:r w:rsidR="00DB29A5" w:rsidRPr="00526FC9">
        <w:rPr>
          <w:rFonts w:ascii="Book Antiqua" w:hAnsi="Book Antiqua" w:cs="Calibri"/>
          <w:bCs/>
        </w:rPr>
        <w:t>bearing</w:t>
      </w:r>
      <w:r w:rsidRPr="00526FC9">
        <w:rPr>
          <w:rFonts w:ascii="Book Antiqua" w:hAnsi="Book Antiqua" w:cs="Calibri"/>
          <w:bCs/>
        </w:rPr>
        <w:t xml:space="preserve"> </w:t>
      </w:r>
      <w:r w:rsidR="00DB29A5" w:rsidRPr="00526FC9">
        <w:rPr>
          <w:rFonts w:ascii="Book Antiqua" w:hAnsi="Book Antiqua" w:cs="Calibri"/>
          <w:bCs/>
        </w:rPr>
        <w:t xml:space="preserve">in mind </w:t>
      </w:r>
      <w:r w:rsidRPr="00526FC9">
        <w:rPr>
          <w:rFonts w:ascii="Book Antiqua" w:hAnsi="Book Antiqua" w:cs="Calibri"/>
          <w:bCs/>
        </w:rPr>
        <w:t>higher costs, inc</w:t>
      </w:r>
      <w:r w:rsidR="0023700B" w:rsidRPr="00526FC9">
        <w:rPr>
          <w:rFonts w:ascii="Book Antiqua" w:hAnsi="Book Antiqua" w:cs="Calibri"/>
          <w:bCs/>
        </w:rPr>
        <w:t>onvenience and requirement for a</w:t>
      </w:r>
      <w:r w:rsidRPr="00526FC9">
        <w:rPr>
          <w:rFonts w:ascii="Book Antiqua" w:hAnsi="Book Antiqua" w:cs="Calibri"/>
          <w:bCs/>
        </w:rPr>
        <w:t xml:space="preserve"> central line. </w:t>
      </w:r>
    </w:p>
    <w:p w14:paraId="29A6CAAD" w14:textId="4061CC73" w:rsidR="00CD16CA" w:rsidRPr="00526FC9" w:rsidRDefault="00CD16CA" w:rsidP="008359F4">
      <w:pPr>
        <w:spacing w:line="360" w:lineRule="auto"/>
        <w:ind w:firstLineChars="100" w:firstLine="240"/>
        <w:jc w:val="both"/>
        <w:rPr>
          <w:rFonts w:ascii="Book Antiqua" w:hAnsi="Book Antiqua" w:cs="Calibri"/>
          <w:bCs/>
        </w:rPr>
      </w:pPr>
      <w:r w:rsidRPr="00526FC9">
        <w:rPr>
          <w:rFonts w:ascii="Book Antiqua" w:hAnsi="Book Antiqua" w:cs="Calibri"/>
          <w:bCs/>
        </w:rPr>
        <w:t xml:space="preserve">An attractive alternative to PVI FU is an oral agent called capecitabine. Capecitabine requires 3-step enzymatic activation </w:t>
      </w:r>
      <w:r w:rsidRPr="008359F4">
        <w:rPr>
          <w:rFonts w:ascii="Book Antiqua" w:hAnsi="Book Antiqua" w:cs="Calibri"/>
          <w:bCs/>
          <w:i/>
        </w:rPr>
        <w:t>in vivo</w:t>
      </w:r>
      <w:r w:rsidRPr="00526FC9">
        <w:rPr>
          <w:rFonts w:ascii="Book Antiqua" w:hAnsi="Book Antiqua" w:cs="Calibri"/>
          <w:bCs/>
        </w:rPr>
        <w:t xml:space="preserve">, one of which preferentially occurs in tumours, hence capecitabine offers </w:t>
      </w:r>
      <w:r w:rsidR="009D7BFC" w:rsidRPr="00526FC9">
        <w:rPr>
          <w:rFonts w:ascii="Book Antiqua" w:hAnsi="Book Antiqua" w:cs="Calibri"/>
          <w:bCs/>
        </w:rPr>
        <w:t xml:space="preserve">a </w:t>
      </w:r>
      <w:r w:rsidRPr="00526FC9">
        <w:rPr>
          <w:rFonts w:ascii="Book Antiqua" w:hAnsi="Book Antiqua" w:cs="Calibri"/>
          <w:bCs/>
        </w:rPr>
        <w:t>highly targeted approach. Trials</w:t>
      </w:r>
      <w:r w:rsidR="00DB29A5" w:rsidRPr="00526FC9">
        <w:rPr>
          <w:rFonts w:ascii="Book Antiqua" w:hAnsi="Book Antiqua" w:cs="Calibri"/>
          <w:bCs/>
        </w:rPr>
        <w:t>,</w:t>
      </w:r>
      <w:r w:rsidRPr="00526FC9">
        <w:rPr>
          <w:rFonts w:ascii="Book Antiqua" w:hAnsi="Book Antiqua" w:cs="Calibri"/>
          <w:bCs/>
        </w:rPr>
        <w:t xml:space="preserve"> mainly investigating the effectiveness of capecitabine in the neoadjuvant setting</w:t>
      </w:r>
      <w:r w:rsidR="00DB29A5" w:rsidRPr="00526FC9">
        <w:rPr>
          <w:rFonts w:ascii="Book Antiqua" w:hAnsi="Book Antiqua" w:cs="Calibri"/>
          <w:bCs/>
        </w:rPr>
        <w:t>,</w:t>
      </w:r>
      <w:r w:rsidRPr="00526FC9">
        <w:rPr>
          <w:rFonts w:ascii="Book Antiqua" w:hAnsi="Book Antiqua" w:cs="Calibri"/>
          <w:bCs/>
        </w:rPr>
        <w:t xml:space="preserve"> show non-inferiority to intravenous 5-FU regimens in terms of disease-free and overall survival and distant and local recurrences</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"10.1016/j.ijrobp.2006.07.1374", "ISBN" : "0360-3016 (Print)\\n0360-3016 (Linking)", "ISSN" : "03603016", "PMID" : "17056196", "abstract" : "Purpose: To retrospectively compare the acute toxicity, pathologic response, relapse rates, and survival in rectal cancer patients treated with preoperative radiotherapy (RT) and either concurrent capecitabine or concurrent protracted infusion 5-fluorouracil (5-FU). Methods: Between June 2001 and February 2004, 89 patients with nonmetastatic rectal adenocarcinoma were treated with preoperative RT and concurrent capecitabine, followed by mesorectal excision. These patients were individually matched by clinical T and N stage (as determined by endoscopic ultrasound and CT scans) with 89 control patients treated with preoperative RT and concurrent protracted infusion 5-FU between September 1997 and August 2002. Results: In each group, 5 patients (6%) had Grade 3-4 toxicity during chemoradiotherapy. The pathologic complete response rate was 21% with capecitabine and 12% with protracted infusion 5-FU (p = 0.19). Of the 89 patients in the capecitabine group and 89 in the 5-FU group, 46 (52%) and 55 (62%), respectively, had downstaging of the T stage after chemoradiotherapy (p = 0.20). The estimated 3-year local control (p = 0.15), distant control (p = 0.86), and overall survival (p = 0.12) rate was 94.4%, 86.3%, and 89.8% for patients treated with capecitabine and 98.6%, 86.6%, and 96.4% for patients treated with protracted infusion 5-FU, respectively. Conclusion: Preoperative concurrent capecitabine and concurrent protracted infusion 5-FU were both well tolerated, with similar, low rates of Grade 3-4 acute toxicity. No significant differences were seen in the pathologic response, local and distant recurrence, or overall survival among patients treated with preoperative RT and concurrent capecitabine compared with those treated with RT and concurrent protracted infusion 5-FU. \u00a9 2006 Elsevier Inc. All rights reserved.", "author" : [ { "dropping-particle" : "", "family" : "Das", "given" : "Prajnan", "non-dropping-particle" : "", "parse-names" : false, "suffix" : "" }, { "dropping-particle" : "", "family" : "Lin", "given" : "Edward H.", "non-dropping-particle" : "", "parse-names" : false, "suffix" : "" }, { "dropping-particle" : "", "family" : "Bhatia", "given" : "Sumita", "non-dropping-particle" : "", "parse-names" : false, "suffix" : "" }, { "dropping-particle" : "", "family" : "Skibber", "given" : "John M.", "non-dropping-particle" : "", "parse-names" : false, "suffix" : "" }, { "dropping-particle" : "", "family" : "Rodriguez-Bigas", "given" : "Miguel A.", "non-dropping-particle" : "", "parse-names" : false, "suffix" : "" }, { "dropping-particle" : "", "family" : "Feig", "given" : "Barry W.", "non-dropping-particle" : "", "parse-names" : false, "suffix" : "" }, { "dropping-particle" : "", "family" : "Chang", "given" : "George J.", "non-dropping-particle" : "", "parse-names" : false, "suffix" : "" }, { "dropping-particle" : "", "family" : "Hoff", "given" : "Paulo M.", "non-dropping-particle" : "", "parse-names" : false, "suffix" : "" }, { "dropping-particle" : "", "family" : "Eng", "given" : "Cathy", "non-dropping-particle" : "", "parse-names" : false, "suffix" : "" }, { "dropping-particle" : "", "family" : "Wolff", "given" : "Robert A.", "non-dropping-particle" : "", "parse-names" : false, "suffix" : "" }, { "dropping-particle" : "", "family" : "Delclos", "given" : "Marc E.", "non-dropping-particle" : "", "parse-names" : false, "suffix" : "" }, { "dropping-particle" : "", "family" : "Krishnan", "given" : "Sunil", "non-dropping-particle" : "", "parse-names" : false, "suffix" : "" }, { "dropping-particle" : "", "family" : "Janjan", "given" : "Nora A.", "non-dropping-particle" : "", "parse-names" : false, "suffix" : "" }, { "dropping-particle" : "", "family" : "Crane", "given" : "Christopher H.", "non-dropping-particle" : "", "parse-names" : false, "suffix" : "" } ], "container-title" : "International Journal of Radiation Oncology Biology Physics", "id" : "ITEM-1", "issued" : { "date-parts" : [ [ "2006" ] ] }, "page" : "1378-1383", "title" : "Preoperative chemoradiotherapy with capecitabine versus protracted infusion 5-fluorouracil for rectal cancer: A matched-pair analysis", "type" : "article-journal", "volume" : "66" }, "uris" : [ "http://www.mendeley.com/documents/?uuid=550d1670-2b31-4ecf-8692-9540327cce7f" ] }, { "id" : "ITEM-2", "itemData" : { "author" : [ { "dropping-particle" : "", "family" : "Allegra CJ, Yothers G", "given" : "O'Connell MJ", "non-dropping-particle" : "", "parse-names" : false, "suffix" : "" } ], "container-title" : "Cancers of the Colon and Rectum, J Clin Oncol 32,", "id" : "ITEM-2", "issued" : { "date-parts" : [ [ "2014" ] ] }, "title" : "Neoadjuvant therapy for rectal cancer: Mature results from NSABP protocol R-04.", "type" : "paper-conference" }, "uris" : [ "http://www.mendeley.com/documents/?uuid=752cc3f2-d5bb-4416-be0e-eafd3f79f4c1" ] } ], "mendeley" : { "formattedCitation" : "&lt;sup&gt;[68,69]&lt;/sup&gt;", "plainTextFormattedCitation" : "[68,69]", "previouslyFormattedCitation" : "&lt;sup&gt;[68,69]&lt;/sup&gt;"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[68,69]</w:t>
      </w:r>
      <w:r w:rsidRPr="00526FC9">
        <w:rPr>
          <w:rFonts w:ascii="Book Antiqua" w:hAnsi="Book Antiqua" w:cs="Calibri"/>
          <w:bCs/>
        </w:rPr>
        <w:fldChar w:fldCharType="end"/>
      </w:r>
      <w:r w:rsidRPr="00526FC9">
        <w:rPr>
          <w:rFonts w:ascii="Book Antiqua" w:hAnsi="Book Antiqua" w:cs="Calibri"/>
          <w:bCs/>
        </w:rPr>
        <w:t>. A phase III German trial randomised 39</w:t>
      </w:r>
      <w:r w:rsidR="00DB29A5" w:rsidRPr="00526FC9">
        <w:rPr>
          <w:rFonts w:ascii="Book Antiqua" w:hAnsi="Book Antiqua" w:cs="Calibri"/>
          <w:bCs/>
        </w:rPr>
        <w:t>2 patients to receive either ca</w:t>
      </w:r>
      <w:r w:rsidRPr="00526FC9">
        <w:rPr>
          <w:rFonts w:ascii="Book Antiqua" w:hAnsi="Book Antiqua" w:cs="Calibri"/>
          <w:bCs/>
        </w:rPr>
        <w:t>p</w:t>
      </w:r>
      <w:r w:rsidR="00DB29A5" w:rsidRPr="00526FC9">
        <w:rPr>
          <w:rFonts w:ascii="Book Antiqua" w:hAnsi="Book Antiqua" w:cs="Calibri"/>
          <w:bCs/>
        </w:rPr>
        <w:t>e</w:t>
      </w:r>
      <w:r w:rsidRPr="00526FC9">
        <w:rPr>
          <w:rFonts w:ascii="Book Antiqua" w:hAnsi="Book Antiqua" w:cs="Calibri"/>
          <w:bCs/>
        </w:rPr>
        <w:t xml:space="preserve">citabine or intravenous 5-FU in the perioperative period (231 patients received </w:t>
      </w:r>
      <w:r w:rsidR="0023700B" w:rsidRPr="00526FC9">
        <w:rPr>
          <w:rFonts w:ascii="Book Antiqua" w:hAnsi="Book Antiqua" w:cs="Calibri"/>
          <w:bCs/>
        </w:rPr>
        <w:t xml:space="preserve">postoperative </w:t>
      </w:r>
      <w:r w:rsidRPr="00526FC9">
        <w:rPr>
          <w:rFonts w:ascii="Book Antiqua" w:hAnsi="Book Antiqua" w:cs="Calibri"/>
          <w:bCs/>
        </w:rPr>
        <w:t xml:space="preserve">adjuvant chemotherapy). The results showed significantly lower distant metastases rates </w:t>
      </w:r>
      <w:r w:rsidR="0023700B" w:rsidRPr="00526FC9">
        <w:rPr>
          <w:rFonts w:ascii="Book Antiqua" w:hAnsi="Book Antiqua" w:cs="Calibri"/>
          <w:bCs/>
        </w:rPr>
        <w:t>with</w:t>
      </w:r>
      <w:r w:rsidRPr="00526FC9">
        <w:rPr>
          <w:rFonts w:ascii="Book Antiqua" w:hAnsi="Book Antiqua" w:cs="Calibri"/>
          <w:bCs/>
        </w:rPr>
        <w:t xml:space="preserve"> capeci</w:t>
      </w:r>
      <w:r w:rsidR="008359F4">
        <w:rPr>
          <w:rFonts w:ascii="Book Antiqua" w:hAnsi="Book Antiqua" w:cs="Calibri"/>
          <w:bCs/>
        </w:rPr>
        <w:t xml:space="preserve">tabine compared to 5-FU (19% </w:t>
      </w:r>
      <w:r w:rsidR="008359F4" w:rsidRPr="008359F4">
        <w:rPr>
          <w:rFonts w:ascii="Book Antiqua" w:hAnsi="Book Antiqua" w:cs="Calibri"/>
          <w:bCs/>
          <w:i/>
        </w:rPr>
        <w:t>vs</w:t>
      </w:r>
      <w:r w:rsidRPr="00526FC9">
        <w:rPr>
          <w:rFonts w:ascii="Book Antiqua" w:hAnsi="Book Antiqua" w:cs="Calibri"/>
          <w:bCs/>
        </w:rPr>
        <w:t xml:space="preserve"> 28%), however s</w:t>
      </w:r>
      <w:r w:rsidR="008359F4">
        <w:rPr>
          <w:rFonts w:ascii="Book Antiqua" w:hAnsi="Book Antiqua" w:cs="Calibri"/>
          <w:bCs/>
        </w:rPr>
        <w:t xml:space="preserve">imilar 5-year survival (76% </w:t>
      </w:r>
      <w:r w:rsidR="008359F4" w:rsidRPr="008359F4">
        <w:rPr>
          <w:rFonts w:ascii="Book Antiqua" w:hAnsi="Book Antiqua" w:cs="Calibri"/>
          <w:bCs/>
          <w:i/>
        </w:rPr>
        <w:t>vs</w:t>
      </w:r>
      <w:r w:rsidRPr="00526FC9">
        <w:rPr>
          <w:rFonts w:ascii="Book Antiqua" w:hAnsi="Book Antiqua" w:cs="Calibri"/>
          <w:bCs/>
        </w:rPr>
        <w:t xml:space="preserve"> 67%)</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"10.1016/S1470-2045(12)70116-X", "ISBN" : "1474-5488 (Electronic)\\n1470-2045 (Linking)", "ISSN" : "14702045", "PMID" : "22503032", "abstract" : "Background: Fluorouracil-based chemoradiotherapy is regarded as a standard perioperative treatment in locally advanced rectal cancer. We investigated the efficacy and safety of substituting fluorouracil with the oral prodrug capecitabine. Methods: This randomised, open-label, multicentre, non-inferiority, phase 3 trial began in March, 2002, as an adjuvant trial comparing capecitabine-based chemoradiotherapy with fluorouracil-based chemoradiotherapy, in patients aged 18 years or older with pathological stage II-III locally advanced rectal cancer from 35 German institutions. Patients in the capecitabine group were scheduled to receive two cycles of capecitabine (2500 mg/m2 days 1-14, repeated day 22), followed by chemoradiotherapy (50\u00b74 Gy plus capecitabine 1650 mg/m2 days 1-38), then three cycles of capecitabine. Patients in the fluorouracil group received two cycles of bolus fluorouracil (500 mg/m2 days 1-5, repeated day 29), followed by chemoradiotherapy (50\u00b74 Gy plus infusional fluorouracil 225 mg/m2 daily), then two cycles of bolus fluorouracil. The protocol was amended in March, 2005, to allow a neoadjuvant cohort in which patients in the capecitabine group received chemoradiotherapy (50\u00b74 Gy plus capecitabine 1650 mg/m2 daily) followed by radical surgery and five cycles of capecitabine (2500 mg/m2 per day for 14 days) and patients in the fluorouracil group received chemoradiotherapy (50\u00b74 Gy plus infusional fluorouracil 1000 mg/m2 days 1-5 and 29-33) followed by radical surgery and four cycles of bolus fluorouracil (500 mg/m2 for 5 days). Patients were randomly assigned to treatment group in a 1:1 ratio using permuted blocks, with stratification by centre and tumour stage. The primary endpoint was overall survival; analyses were done based on all patients with post-randomisation data. Non-inferiority of capecitabine in terms of 5-year overall survival was tested with a 12\u00b75% margin. This trial is registered with ClinicalTrials.gov, number NCT01500993. Findings: Between March, 2002, and December, 2007, 401 patients were randomly allocated; 392 patients were evaluable (197 in the capecitabine group, 195 in the fluorouracil group), with a median follow-up of 52 months (IQR 41-72). 5-year overall survival in the capecitabine group was non-inferior to that in the fluorouracil group (76% [95% CI 67-82] . vs 67% [58-74]; p=0\u00b70004; post-hoc test for superiority p=0\u00b705). 3-year disease-free survival was 75% (95% CI 68-81) in the capecitabine group and 67% (\u2026", "author" : [ { "dropping-particle" : "", "family" : "Hofheinz", "given" : "Ralf Dieter", "non-dropping-particle" : "", "parse-names" : false, "suffix" : "" }, { "dropping-particle" : "", "family" : "Wenz", "given" : "Frederik", "non-dropping-particle" : "", "parse-names" : false, "suffix" : "" }, { "dropping-particle" : "", "family" : "Post", "given" : "Stefan", "non-dropping-particle" : "", "parse-names" : false, "suffix" : "" }, { "dropping-particle" : "", "family" : "Matzdorff", "given" : "Axel", "non-dropping-particle" : "", "parse-names" : false, "suffix" : "" }, { "dropping-particle" : "", "family" : "Laechelt", "given" : "Stephan", "non-dropping-particle" : "", "parse-names" : false, "suffix" : "" }, { "dropping-particle" : "", "family" : "Hartmann", "given" : "J\u00f6rg T.", "non-dropping-particle" : "", "parse-names" : false, "suffix" : "" }, { "dropping-particle" : "", "family" : "M\u00fcller", "given" : "Lothar", "non-dropping-particle" : "", "parse-names" : false, "suffix" : "" }, { "dropping-particle" : "", "family" : "Link", "given" : "Hartmut", "non-dropping-particle" : "", "parse-names" : false, "suffix" : "" }, { "dropping-particle" : "", "family" : "Moehler", "given" : "Markus", "non-dropping-particle" : "", "parse-names" : false, "suffix" : "" }, { "dropping-particle" : "", "family" : "Kettner", "given" : "Erika", "non-dropping-particle" : "", "parse-names" : false, "suffix" : "" }, { "dropping-particle" : "", "family" : "Fritz", "given" : "Elisabeth", "non-dropping-particle" : "", "parse-names" : false, "suffix" : "" }, { "dropping-particle" : "", "family" : "Hieber", "given" : "Udo", "non-dropping-particle" : "", "parse-names" : false, "suffix" : "" }, { "dropping-particle" : "", "family" : "Lindemann", "given" : "Hans Walter", "non-dropping-particle" : "", "parse-names" : false, "suffix" : "" }, { "dropping-particle" : "", "family" : "Grunewald", "given" : "Martina", "non-dropping-particle" : "", "parse-names" : false, "suffix" : "" }, { "dropping-particle" : "", "family" : "Kremers", "given" : "Stephan", "non-dropping-particle" : "", "parse-names" : false, "suffix" : "" }, { "dropping-particle" : "", "family" : "Constantin", "given" : "Christian", "non-dropping-particle" : "", "parse-names" : false, "suffix" : "" }, { "dropping-particle" : "", "family" : "Hipp", "given" : "Matthias", "non-dropping-particle" : "", "parse-names" : false, "suffix" : "" }, { "dropping-particle" : "", "family" : "Hartung", "given" : "Gernot", "non-dropping-particle" : "", "parse-names" : false, "suffix" : "" }, { "dropping-particle" : "", "family" : "Gencer", "given" : "Deniz", "non-dropping-particle" : "", "parse-names" : false, "suffix" : "" }, { "dropping-particle" : "", "family" : "Kienle", "given" : "Peter", "non-dropping-particle" : "", "parse-names" : false, "suffix" : "" }, { "dropping-particle" : "", "family" : "Burkholder", "given" : "Iris", "non-dropping-particle" : "", "parse-names" : false, "suffix" : "" }, { "dropping-particle" : "", "family" : "Hochhaus", "given" : "Andreas", "non-dropping-particle" : "", "parse-names" : false, "suffix" : "" } ], "container-title" : "The Lancet Oncology", "id" : "ITEM-1", "issued" : { "date-parts" : [ [ "2012" ] ] }, "page" : "579-588", "title" : "Chemoradiotherapy with capecitabine versus fluorouracil for locally advanced rectal cancer: A randomised, multicentre, non-inferiority, phase 3 trial", "type" : "article-journal", "volume" : "13" }, "uris" : [ "http://www.mendeley.com/documents/?uuid=30e52a1c-fab3-4b5a-80ae-740255f70cf5" ] } ], "mendeley" : { "formattedCitation" : "&lt;sup&gt;[70]&lt;/sup&gt;", "plainTextFormattedCitation" : "[70]", "previouslyFormattedCitation" : "&lt;sup&gt;[70]&lt;/sup&gt;"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[70]</w:t>
      </w:r>
      <w:r w:rsidRPr="00526FC9">
        <w:rPr>
          <w:rFonts w:ascii="Book Antiqua" w:hAnsi="Book Antiqua" w:cs="Calibri"/>
          <w:bCs/>
        </w:rPr>
        <w:fldChar w:fldCharType="end"/>
      </w:r>
      <w:r w:rsidRPr="00526FC9">
        <w:rPr>
          <w:rFonts w:ascii="Book Antiqua" w:hAnsi="Book Antiqua" w:cs="Calibri"/>
          <w:bCs/>
        </w:rPr>
        <w:t xml:space="preserve">. Aside from higher risk of hand-foot syndrome, capecitabine offers a great substitute to intravenous 5-FU </w:t>
      </w:r>
      <w:r w:rsidR="0023700B" w:rsidRPr="00526FC9">
        <w:rPr>
          <w:rFonts w:ascii="Book Antiqua" w:hAnsi="Book Antiqua" w:cs="Calibri"/>
          <w:bCs/>
        </w:rPr>
        <w:t>regimes and</w:t>
      </w:r>
      <w:r w:rsidRPr="00526FC9">
        <w:rPr>
          <w:rFonts w:ascii="Book Antiqua" w:hAnsi="Book Antiqua" w:cs="Calibri"/>
          <w:bCs/>
        </w:rPr>
        <w:t xml:space="preserve"> obviates the need for </w:t>
      </w:r>
      <w:r w:rsidR="0023700B" w:rsidRPr="00526FC9">
        <w:rPr>
          <w:rFonts w:ascii="Book Antiqua" w:hAnsi="Book Antiqua" w:cs="Calibri"/>
          <w:bCs/>
        </w:rPr>
        <w:t xml:space="preserve">a </w:t>
      </w:r>
      <w:r w:rsidRPr="00526FC9">
        <w:rPr>
          <w:rFonts w:ascii="Book Antiqua" w:hAnsi="Book Antiqua" w:cs="Calibri"/>
          <w:bCs/>
        </w:rPr>
        <w:t xml:space="preserve">central line and is already recommended by </w:t>
      </w:r>
      <w:r w:rsidR="0023700B" w:rsidRPr="00526FC9">
        <w:rPr>
          <w:rFonts w:ascii="Book Antiqua" w:hAnsi="Book Antiqua" w:cs="Calibri"/>
          <w:bCs/>
        </w:rPr>
        <w:t xml:space="preserve">the </w:t>
      </w:r>
      <w:r w:rsidRPr="00526FC9">
        <w:rPr>
          <w:rFonts w:ascii="Book Antiqua" w:hAnsi="Book Antiqua" w:cs="Calibri"/>
          <w:bCs/>
        </w:rPr>
        <w:t xml:space="preserve">National Comprehensive Cancer Network guidelines. </w:t>
      </w:r>
    </w:p>
    <w:p w14:paraId="1C7B8761" w14:textId="77777777" w:rsidR="00AA4321" w:rsidRPr="00526FC9" w:rsidRDefault="00AA4321" w:rsidP="00526FC9">
      <w:pPr>
        <w:spacing w:line="360" w:lineRule="auto"/>
        <w:jc w:val="both"/>
        <w:rPr>
          <w:rFonts w:ascii="Book Antiqua" w:hAnsi="Book Antiqua" w:cs="Calibri"/>
          <w:bCs/>
        </w:rPr>
      </w:pPr>
    </w:p>
    <w:p w14:paraId="44EEAE2C" w14:textId="77777777" w:rsidR="00CD16CA" w:rsidRPr="008359F4" w:rsidRDefault="00CD16CA" w:rsidP="00526FC9">
      <w:pPr>
        <w:spacing w:line="360" w:lineRule="auto"/>
        <w:jc w:val="both"/>
        <w:rPr>
          <w:rFonts w:ascii="Book Antiqua" w:hAnsi="Book Antiqua" w:cs="Calibri"/>
          <w:b/>
          <w:bCs/>
          <w:i/>
        </w:rPr>
      </w:pPr>
      <w:proofErr w:type="spellStart"/>
      <w:r w:rsidRPr="008359F4">
        <w:rPr>
          <w:rFonts w:ascii="Book Antiqua" w:hAnsi="Book Antiqua" w:cs="Calibri"/>
          <w:b/>
          <w:bCs/>
          <w:i/>
        </w:rPr>
        <w:lastRenderedPageBreak/>
        <w:t>Oxaliplatin</w:t>
      </w:r>
      <w:proofErr w:type="spellEnd"/>
      <w:r w:rsidRPr="008359F4">
        <w:rPr>
          <w:rFonts w:ascii="Book Antiqua" w:hAnsi="Book Antiqua" w:cs="Calibri"/>
          <w:b/>
          <w:bCs/>
          <w:i/>
        </w:rPr>
        <w:t>-based regimens</w:t>
      </w:r>
    </w:p>
    <w:p w14:paraId="139CAA86" w14:textId="512BF877" w:rsidR="00CD16CA" w:rsidRDefault="00CD16CA" w:rsidP="00526FC9">
      <w:pPr>
        <w:widowControl w:val="0"/>
        <w:autoSpaceDE w:val="0"/>
        <w:autoSpaceDN w:val="0"/>
        <w:adjustRightInd w:val="0"/>
        <w:spacing w:line="360" w:lineRule="auto"/>
        <w:jc w:val="both"/>
        <w:rPr>
          <w:rFonts w:ascii="Book Antiqua" w:eastAsia="宋体" w:hAnsi="Book Antiqua" w:cs="Calibri"/>
          <w:bCs/>
          <w:lang w:eastAsia="zh-CN"/>
        </w:rPr>
      </w:pPr>
      <w:proofErr w:type="spellStart"/>
      <w:r w:rsidRPr="00526FC9">
        <w:rPr>
          <w:rFonts w:ascii="Book Antiqua" w:hAnsi="Book Antiqua" w:cs="Calibri"/>
          <w:bCs/>
        </w:rPr>
        <w:t>Oxaloplatin</w:t>
      </w:r>
      <w:proofErr w:type="spellEnd"/>
      <w:r w:rsidRPr="00526FC9">
        <w:rPr>
          <w:rFonts w:ascii="Book Antiqua" w:hAnsi="Book Antiqua" w:cs="Calibri"/>
          <w:bCs/>
        </w:rPr>
        <w:t xml:space="preserve"> is a </w:t>
      </w:r>
      <w:r w:rsidRPr="00526FC9">
        <w:rPr>
          <w:rFonts w:ascii="Book Antiqua" w:hAnsi="Book Antiqua" w:cs="Times"/>
        </w:rPr>
        <w:t xml:space="preserve">third-generation 1,2 </w:t>
      </w:r>
      <w:proofErr w:type="spellStart"/>
      <w:r w:rsidRPr="00526FC9">
        <w:rPr>
          <w:rFonts w:ascii="Book Antiqua" w:hAnsi="Book Antiqua" w:cs="Times"/>
        </w:rPr>
        <w:t>diaminocyclohexane</w:t>
      </w:r>
      <w:proofErr w:type="spellEnd"/>
      <w:r w:rsidRPr="00526FC9">
        <w:rPr>
          <w:rFonts w:ascii="Book Antiqua" w:hAnsi="Book Antiqua" w:cs="Times"/>
        </w:rPr>
        <w:t xml:space="preserve"> platinum analog</w:t>
      </w:r>
      <w:r w:rsidR="008459AA" w:rsidRPr="00526FC9">
        <w:rPr>
          <w:rFonts w:ascii="Book Antiqua" w:hAnsi="Book Antiqua" w:cs="Times"/>
        </w:rPr>
        <w:t>ue</w:t>
      </w:r>
      <w:r w:rsidRPr="00526FC9">
        <w:rPr>
          <w:rFonts w:ascii="Book Antiqua" w:hAnsi="Book Antiqua" w:cs="Times"/>
        </w:rPr>
        <w:t xml:space="preserve">, which prevents replication and transcription of DNA. </w:t>
      </w:r>
      <w:r w:rsidR="008459AA" w:rsidRPr="00526FC9">
        <w:rPr>
          <w:rFonts w:ascii="Book Antiqua" w:hAnsi="Book Antiqua" w:cs="Times"/>
        </w:rPr>
        <w:t xml:space="preserve">The </w:t>
      </w:r>
      <w:r w:rsidRPr="00526FC9">
        <w:rPr>
          <w:rFonts w:ascii="Book Antiqua" w:hAnsi="Book Antiqua" w:cs="Calibri"/>
          <w:bCs/>
        </w:rPr>
        <w:t>MOSAIC and NSABP C07 trials showed significant improvement in overall survival in patients with advanced colon cancer</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"10.1200/JCO.2008.20.6771", "ISSN" : "1527-7755 (Electronic)", "PMID" : "19451431", "abstract" : "PURPOSE Three-year disease-free survival (DFS) was significantly improved in patients who had undergone resection with curative intent for stage II or III colon cancer who received bolus plus continuous-infusion fluorouracil plus leucovorin (LV5FU2) with the addition of oxaliplatin (FOLFOX4). Final results of the study, including 6-year overall survival (OS) and 5-year updated DFS, are reported. PATIENTS AND METHODS A total of 2,246 patients were randomly assigned to receive LV5FU2 or FOLFOX4 for 6 months. The primary end point was DFS. Secondary end points were OS and safety. Results Five-year DFS rates were 73.3% and 67.4% in the FOLFOX4 and LV5FU2 groups, respectively (hazard ratio [HR] = 0.80; 95% CI, 0.68 to 0.93; P = .003). Six-year OS rates were 78.5% and 76.0% in the FOLFOX4 and LV5FU2 groups, respectively (HR = 0.84; 95% CI, 0.71 to 1.00; P = .046); corresponding 6-year OS rates for patients with stage III disease were 72.9% and 68.7%, respectively (HR = 0.80; 95% CI, 0.65 to 0.97; P = .023). No difference in OS was seen in the stage II population. The incidence of second noncolorectal cancers was 5.5% and 6.1% in the FOLFOX4 and LV5FU2 groups, respectively. Among patients receiving oxaliplatin, the frequency of grade 3 peripheral sensory neuropathy was 1.3% 12 months after treatment and 0.7% at 48 months. CONCLUSION Adding oxaliplatin to LV5FU2 significantly improved 5-year DFS and 6-year OS in the adjuvant treatment of stage II or III colon cancer and should be considered after surgery for patients with stage III disease.", "author" : [ { "dropping-particle" : "", "family" : "Andre", "given" : "Thierry", "non-dropping-particle" : "", "parse-names" : false, "suffix" : "" }, { "dropping-particle" : "", "family" : "Boni", "given" : "Corrado", "non-dropping-particle" : "", "parse-names" : false, "suffix" : "" }, { "dropping-particle" : "", "family" : "Navarro", "given" : "Matilde", "non-dropping-particle" : "", "parse-names" : false, "suffix" : "" }, { "dropping-particle" : "", "family" : "Tabernero", "given" : "Josep", "non-dropping-particle" : "", "parse-names" : false, "suffix" : "" }, { "dropping-particle" : "", "family" : "Hickish", "given" : "Tamas", "non-dropping-particle" : "", "parse-names" : false, "suffix" : "" }, { "dropping-particle" : "", "family" : "Topham", "given" : "Clare", "non-dropping-particle" : "", "parse-names" : false, "suffix" : "" }, { "dropping-particle" : "", "family" : "Bonetti", "given" : "Andrea", "non-dropping-particle" : "", "parse-names" : false, "suffix" : "" }, { "dropping-particle" : "", "family" : "Clingan", "given" : "Philip", "non-dropping-particle" : "", "parse-names" : false, "suffix" : "" }, { "dropping-particle" : "", "family" : "Bridgewater", "given" : "John", "non-dropping-particle" : "", "parse-names" : false, "suffix" : "" }, { "dropping-particle" : "", "family" : "Rivera", "given" : "Fernando", "non-dropping-particle" : "", "parse-names" : false, "suffix" : "" }, { "dropping-particle" : "", "family" : "Gramont", "given" : "Aimery", "non-dropping-particle" : "de", "parse-names" : false, "suffix" : "" } ], "container-title" : "Journal of clinical oncology : official journal of the American Society of Clinical Oncology", "id" : "ITEM-1", "issue" : "19", "issued" : { "date-parts" : [ [ "2009", "7" ] ] }, "language" : "eng", "page" : "3109-3116", "publisher-place" : "United States", "title" : "Improved overall survival with oxaliplatin, fluorouracil, and leucovorin as adjuvant treatment in stage II or III colon cancer in the MOSAIC trial.", "type" : "article-journal", "volume" : "27" }, "uris" : [ "http://www.mendeley.com/documents/?uuid=ad5e6adb-c676-4766-907d-f82394a68579" ] }, { "id" : "ITEM-2", "itemData" : { "DOI" : "10.1200/JCO.2006.08.2974", "ISSN" : "1527-7755 (Electronic)", "PMID" : "17470851", "abstract" : "PURPOSE: This phase III clinical trial evaluated the impact on disease-free survival (DFS) of adding oxaliplatin to bolus weekly fluorouracil (FU) combined with leucovorin as surgical adjuvant therapy for stage II and III colon cancer. PATIENTS AND METHODS: Patients who had undergone a potentially curative resection were randomly assigned to either FU 500 mg/m2 intravenous (IV) bolus weekly for 6 weeks plus leucovorin 500 mg/m2 IV weekly for 6 weeks during each 8-week cycle for three cycles (FULV), or the same FULV regimen with oxaliplatin 85 mg/m2 IV administered on weeks 1, 3, and 5 of each 8-week cycle for three cycles (FLOX). RESULTS: A total of 2,407 patients (96.6%) of the 2,492 patients randomly assigned were eligible. Median follow-up for patients still alive is 42.5 months. The hazard ratio (FLOX v FULV) is 0.80 (95% CI, 0.69 to 0.93), a 20% risk reduction in favor of FLOX (P &lt; .004). The 3- and 4-year disease-free survival (DFS) rates were 71.8% and 67.0% for FULV and 76.1% and 73.2% for FLOX, respectively. Grade 3 neurosensory toxicity was noted in 8.2% of patients receiving FLOX and in 0.7% of those receiving FULV (P &lt; .001). Hospitalization for diarrhea associated with bowel wall thickening occurred in 5.5% of the patients receiving FLOX and in 3.0% of the patients receiving FULV (P &lt; .01). A total of 1.2% of patients died as a result of any cause within 60 days of receiving chemotherapy, with no significant difference between regimens. CONCLUSION: The addition of oxaliplatin to weekly FULV significantly improved DFS in patients with stage II and III colon cancer. FLOX can be recommended as an effective option in clinical practice.", "author" : [ { "dropping-particle" : "", "family" : "Kuebler", "given" : "J Philip", "non-dropping-particle" : "", "parse-names" : false, "suffix" : "" }, { "dropping-particle" : "", "family" : "Wieand", "given" : "H Samuel", "non-dropping-particle" : "", "parse-names" : false, "suffix" : "" }, { "dropping-particle" : "", "family" : "O'Connell", "given" : "Michael J", "non-dropping-particle" : "", "parse-names" : false, "suffix" : "" }, { "dropping-particle" : "", "family" : "Smith", "given" : "Roy E", "non-dropping-particle" : "", "parse-names" : false, "suffix" : "" }, { "dropping-particle" : "", "family" : "Colangelo", "given" : "Linda H", "non-dropping-particle" : "", "parse-names" : false, "suffix" : "" }, { "dropping-particle" : "", "family" : "Yothers", "given" : "Greg", "non-dropping-particle" : "", "parse-names" : false, "suffix" : "" }, { "dropping-particle" : "", "family" : "Petrelli", "given" : "Nicholas J", "non-dropping-particle" : "", "parse-names" : false, "suffix" : "" }, { "dropping-particle" : "", "family" : "Findlay", "given" : "Michael P", "non-dropping-particle" : "", "parse-names" : false, "suffix" : "" }, { "dropping-particle" : "", "family" : "Seay", "given" : "Thomas E", "non-dropping-particle" : "", "parse-names" : false, "suffix" : "" }, { "dropping-particle" : "", "family" : "Atkins", "given" : "James N", "non-dropping-particle" : "", "parse-names" : false, "suffix" : "" }, { "dropping-particle" : "", "family" : "Zapas", "given" : "John L", "non-dropping-particle" : "", "parse-names" : false, "suffix" : "" }, { "dropping-particle" : "", "family" : "Goodwin", "given" : "J Wendall", "non-dropping-particle" : "", "parse-names" : false, "suffix" : "" }, { "dropping-particle" : "", "family" : "Fehrenbacher", "given" : "Louis", "non-dropping-particle" : "", "parse-names" : false, "suffix" : "" }, { "dropping-particle" : "", "family" : "Ramanathan", "given" : "Ramesh K", "non-dropping-particle" : "", "parse-names" : false, "suffix" : "" }, { "dropping-particle" : "", "family" : "Conley", "given" : "Barbara A", "non-dropping-particle" : "", "parse-names" : false, "suffix" : "" }, { "dropping-particle" : "", "family" : "Flynn", "given" : "Patrick J", "non-dropping-particle" : "", "parse-names" : false, "suffix" : "" }, { "dropping-particle" : "", "family" : "Soori", "given" : "Gamini", "non-dropping-particle" : "", "parse-names" : false, "suffix" : "" }, { "dropping-particle" : "", "family" : "Colman", "given" : "Lauren K", "non-dropping-particle" : "", "parse-names" : false, "suffix" : "" }, { "dropping-particle" : "", "family" : "Levine", "given" : "Edward A", "non-dropping-particle" : "", "parse-names" : false, "suffix" : "" }, { "dropping-particle" : "", "family" : "Lanier", "given" : "Keith S", "non-dropping-particle" : "", "parse-names" : false, "suffix" : "" }, { "dropping-particle" : "", "family" : "Wolmark", "given" : "Norman", "non-dropping-particle" : "", "parse-names" : false, "suffix" : "" } ], "container-title" : "Journal of clinical oncology : official journal of the American Society of Clinical Oncology", "id" : "ITEM-2", "issue" : "16", "issued" : { "date-parts" : [ [ "2007", "6" ] ] }, "language" : "eng", "page" : "2198-2204", "publisher-place" : "United States", "title" : "Oxaliplatin combined with weekly bolus fluorouracil and leucovorin as surgical adjuvant chemotherapy for stage II and III colon cancer: results from NSABP C-07.", "type" : "article-journal", "volume" : "25" }, "uris" : [ "http://www.mendeley.com/documents/?uuid=21db485c-3f72-4d7c-83fa-9e67a05d79e3" ] } ], "mendeley" : { "formattedCitation" : "&lt;sup&gt;[71,72]&lt;/sup&gt;", "plainTextFormattedCitation" : "[71,72]", "previouslyFormattedCitation" : "&lt;sup&gt;[71,72]&lt;/sup&gt;"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[71,72]</w:t>
      </w:r>
      <w:r w:rsidRPr="00526FC9">
        <w:rPr>
          <w:rFonts w:ascii="Book Antiqua" w:hAnsi="Book Antiqua" w:cs="Calibri"/>
          <w:bCs/>
        </w:rPr>
        <w:fldChar w:fldCharType="end"/>
      </w:r>
      <w:r w:rsidRPr="00526FC9">
        <w:rPr>
          <w:rFonts w:ascii="Book Antiqua" w:hAnsi="Book Antiqua" w:cs="Calibri"/>
          <w:bCs/>
        </w:rPr>
        <w:t>. Based on these encouraging results, several trials were carried</w:t>
      </w:r>
      <w:r w:rsidR="00F82F44" w:rsidRPr="00526FC9">
        <w:rPr>
          <w:rFonts w:ascii="Book Antiqua" w:hAnsi="Book Antiqua" w:cs="Calibri"/>
          <w:bCs/>
        </w:rPr>
        <w:t xml:space="preserve"> out</w:t>
      </w:r>
      <w:r w:rsidRPr="00526FC9">
        <w:rPr>
          <w:rFonts w:ascii="Book Antiqua" w:hAnsi="Book Antiqua" w:cs="Calibri"/>
          <w:bCs/>
        </w:rPr>
        <w:t xml:space="preserve"> to determine the benefits of </w:t>
      </w:r>
      <w:proofErr w:type="spellStart"/>
      <w:r w:rsidRPr="00526FC9">
        <w:rPr>
          <w:rFonts w:ascii="Book Antiqua" w:hAnsi="Book Antiqua" w:cs="Calibri"/>
          <w:bCs/>
        </w:rPr>
        <w:t>oxaliplatin</w:t>
      </w:r>
      <w:proofErr w:type="spellEnd"/>
      <w:r w:rsidRPr="00526FC9">
        <w:rPr>
          <w:rFonts w:ascii="Book Antiqua" w:hAnsi="Book Antiqua" w:cs="Calibri"/>
          <w:bCs/>
        </w:rPr>
        <w:t xml:space="preserve"> in addition to standard </w:t>
      </w:r>
      <w:proofErr w:type="spellStart"/>
      <w:r w:rsidRPr="00526FC9">
        <w:rPr>
          <w:rFonts w:ascii="Book Antiqua" w:hAnsi="Book Antiqua" w:cs="Calibri"/>
          <w:bCs/>
        </w:rPr>
        <w:t>fluopyridinamine</w:t>
      </w:r>
      <w:proofErr w:type="spellEnd"/>
      <w:r w:rsidRPr="00526FC9">
        <w:rPr>
          <w:rFonts w:ascii="Book Antiqua" w:hAnsi="Book Antiqua" w:cs="Calibri"/>
          <w:bCs/>
        </w:rPr>
        <w:t>-based regimens</w:t>
      </w:r>
      <w:r w:rsidR="008459AA" w:rsidRPr="00526FC9">
        <w:rPr>
          <w:rFonts w:ascii="Book Antiqua" w:hAnsi="Book Antiqua" w:cs="Calibri"/>
          <w:bCs/>
        </w:rPr>
        <w:t xml:space="preserve"> in rectal cancer</w:t>
      </w:r>
      <w:r w:rsidRPr="00526FC9">
        <w:rPr>
          <w:rFonts w:ascii="Book Antiqua" w:hAnsi="Book Antiqua" w:cs="Calibri"/>
          <w:bCs/>
        </w:rPr>
        <w:t xml:space="preserve"> (</w:t>
      </w:r>
      <w:r w:rsidRPr="00526FC9">
        <w:rPr>
          <w:rFonts w:ascii="Book Antiqua" w:hAnsi="Book Antiqua" w:cs="Times"/>
          <w:bCs/>
        </w:rPr>
        <w:t>ACCORD12/0405-Prodige, CAO/ARO/AIO-04</w:t>
      </w:r>
      <w:r w:rsidRPr="00526FC9">
        <w:rPr>
          <w:rFonts w:ascii="Book Antiqua" w:hAnsi="Book Antiqua" w:cs="Calibri"/>
          <w:bCs/>
        </w:rPr>
        <w:t>, ADORE, STAR-01, NSAPB R-04, PETACC-6)</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"author" : [ { "dropping-particle" : "", "family" : "Schmoll H-J, Haustermans K", "given" : "Price TJ", "non-dropping-particle" : "", "parse-names" : false, "suffix" : "" } ], "container-title" : "ASCO Annual Meeting 2014; Chicago, IL, USA; May 30\u2013June 3, 2014. Abstr 3501.", "id" : "ITEM-1", "issued" : { "date-parts" : [ [ "0" ] ] }, "title" : "Preoperative chemoradiotherapy and postoperative chemotherapy with capecitabine and oxaliplatin versus capecitabine alone in locally advanced rectal cancer: disease-free survival results at interim analysis.", "type" : "paper-conference" }, "uris" : [ "http://www.mendeley.com/documents/?uuid=81b99152-b5c9-49a8-b5f7-1f0f949481b0" ] }, { "id" : "ITEM-2", "itemData" : { "abstract" : "The optimal chemotherapy regimen to be given concurrently with preop radiation therapy (RT) in patients with resectable adenocarcinoma of the rectum is unknown. NSABP R-04 compared the efficacy of 4 chemotherapy regimens administered concomitantly with preop RT. Methods: Patients with clinical stage II or III rectal cancer undergoing preop RT (4,500cGy in 25 fractions over 5 wk + boost of 540cGy-1080cGy in 3-6 daily fractions) were randomly assigned to one of the following chemotherapy regimens: continuous IV infusion (CVI) 5-FU (225mg/m2 5 days/wk), with or without IV oxaliplatin (OX) (50mg/m2 /wk x 5); oral capecitabine (CAPE) (825 mg/m2 BID 5 days/wk), with or without OX (50mg/m2/wk x 5). Prior to random assignment the surgeon indicated if the patient was eligible for sphincter-saving surgery (SSS) based on clinical staging. The endpoints were complete pathologic response (pCR), SSS, and surgical downstaging (SD, conversion to SSS). Results: From July 2004 to August 2010, 1,608 patients were randomly assigned. No significant differences in the rates of pCR, SSS, or SD were identified between the 5-FU and CAPE regimens or between the regimens, with and without OX (Table). Patients treated with OX experienced significantly more grade 3/4 diarrhea. Conclusions: Administration of capecitabine with preop RT achieved similar rates of pCR, SSS, and SD compared to CVI 5-FU. The addition of oxaliplatin did not improve preliminary outcomes but added significant toxicity. The definitive analysis of local tumor control will be performed in fall 2013.", "author" : [ { "dropping-particle" : "", "family" : "Roh", "given" : "MS", "non-dropping-particle" : "", "parse-names" : false, "suffix" : "" }, { "dropping-particle" : "", "family" : "Yothers", "given" : "GA", "non-dropping-particle" : "", "parse-names" : false, "suffix" : "" }, { "dropping-particle" : "", "family" : "O'Connell", "given" : "MJ", "non-dropping-particle" : "", "parse-names" : false, "suffix" : "" } ], "container-title" : "J Clin Oncol", "id" : "ITEM-2", "issued" : { "date-parts" : [ [ "2011" ] ] }, "page" : "3503", "title" : "The impact of capecitabine and oxaliplatin in the preoperative multimodality treatment in patients with carcinoma of the rectum: NSABP R-04", "type" : "article-journal", "volume" : "29" }, "uris" : [ "http://www.mendeley.com/documents/?uuid=2f2d8cfc-e688-4df8-bcab-142ac8bae7e0" ] }, { "id" : "ITEM-3", "itemData" : { "DOI" : "10.1200/JCO.2010.34.4911", "ISSN" : "1527-7755", "PMID" : "21606427", "abstract" : "To investigate oxaliplatin combined with fluorouracil-based chemoradiotherapy as preoperative treatment for locally advanced rectal cancer.", "author" : [ { "dropping-particle" : "", "family" : "Aschele", "given" : "Carlo", "non-dropping-particle" : "", "parse-names" : false, "suffix" : "" }, { "dropping-particle" : "", "family" : "Cionini", "given" : "Luca", "non-dropping-particle" : "", "parse-names" : false, "suffix" : "" }, { "dropping-particle" : "", "family" : "Lonardi", "given" : "Sara", "non-dropping-particle" : "", "parse-names" : false, "suffix" : "" }, { "dropping-particle" : "", "family" : "Pinto", "given" : "Carmine", "non-dropping-particle" : "", "parse-names" : false, "suffix" : "" }, { "dropping-particle" : "", "family" : "Cordio", "given" : "Stefano", "non-dropping-particle" : "", "parse-names" : false, "suffix" : "" }, { "dropping-particle" : "", "family" : "Rosati", "given" : "Gerardo", "non-dropping-particle" : "", "parse-names" : false, "suffix" : "" }, { "dropping-particle" : "", "family" : "Artale", "given" : "Salvatore", "non-dropping-particle" : "", "parse-names" : false, "suffix" : "" }, { "dropping-particle" : "", "family" : "Tagliagambe", "given" : "Angiolo", "non-dropping-particle" : "", "parse-names" : false, "suffix" : "" }, { "dropping-particle" : "", "family" : "Ambrosini", "given" : "Giovanni", "non-dropping-particle" : "", "parse-names" : false, "suffix" : "" }, { "dropping-particle" : "", "family" : "Rosetti", "given" : "Paola", "non-dropping-particle" : "", "parse-names" : false, "suffix" : "" }, { "dropping-particle" : "", "family" : "Bonetti", "given" : "Andrea", "non-dropping-particle" : "", "parse-names" : false, "suffix" : "" }, { "dropping-particle" : "", "family" : "Negru", "given" : "Maria Emanuela", "non-dropping-particle" : "", "parse-names" : false, "suffix" : "" }, { "dropping-particle" : "", "family" : "Tronconi", "given" : "Maria Chiara", "non-dropping-particle" : "", "parse-names" : false, "suffix" : "" }, { "dropping-particle" : "", "family" : "Luppi", "given" : "Gabriele", "non-dropping-particle" : "", "parse-names" : false, "suffix" : "" }, { "dropping-particle" : "", "family" : "Silvano", "given" : "Giovanni", "non-dropping-particle" : "", "parse-names" : false, "suffix" : "" }, { "dropping-particle" : "", "family" : "Corsi", "given" : "Domenico Cristiano", "non-dropping-particle" : "", "parse-names" : false, "suffix" : "" }, { "dropping-particle" : "", "family" : "Bochicchio", "given" : "Anna Maria", "non-dropping-particle" : "", "parse-names" : false, "suffix" : "" }, { "dropping-particle" : "", "family" : "Chiaulon", "given" : "Germana", "non-dropping-particle" : "", "parse-names" : false, "suffix" : "" }, { "dropping-particle" : "", "family" : "Gallo", "given" : "Maurizio", "non-dropping-particle" : "", "parse-names" : false, "suffix" : "" }, { "dropping-particle" : "", "family" : "Boni", "given" : "Luca", "non-dropping-particle" : "", "parse-names" : false, "suffix" : "" } ], "container-title" : "Journal of clinical oncology : official journal of the American Society of Clinical Oncology", "id" : "ITEM-3", "issued" : { "date-parts" : [ [ "2011" ] ] }, "page" : "2773-2780", "title" : "Primary tumor response to preoperative chemoradiation with or without oxaliplatin in locally advanced rectal cancer: pathologic results of the STAR-01 randomized phase III trial.", "type" : "article-journal", "volume" : "29" }, "uris" : [ "http://www.mendeley.com/documents/?uuid=dfaf5011-b430-48f3-bad0-f308178dbbc1" ] }, { "id" : "ITEM-4", "itemData" : { "DOI" : "10.1016/S1470-2045(12)70187-0", "ISBN" : "1474-5488 (Electronic)\\n1470-2045 (Linking)", "ISSN" : "14702045", "PMID" : "22627104", "abstract" : "Background: Preoperative chemoradiotherapy, total mesorectal excision surgery, and adjuvant chemotherapy with fluorouracil is the standard combined modality treatment for rectal cancer. With the aim of improving disease-free survival (DFS), this phase 3 study (CAO/ARO/AIO-04) integrated oxaliplatin into standard treatment. Methods: This was a multicentre, open-label, randomised, phase 3 study in patients with histologically proven carcinoma of the rectum with clinically staged T3-4 or any node-positive disease. Between July 25, 2006, and Feb 26, 2010, patients were randomly assigned to two groups: a control group receiving standard fluorouracil-based combined modality treatment, consisting of preoperative radiotherapy of 50\u00b74 Gy plus infusional fluorouracil (1000 mg/m2 days 1-5 and 29-33), followed by surgery and four cycles of bolus fluorouracil (500 mg/m2 days 1-5 and 29; fluorouracil group); and an experimental group receiving preoperative radiotherapy of 50\u00b74 Gy plus infusional fluorouracil (250 mg/m2 days 1-14 and 22-35) and oxaliplatin (50 mg/m2 days 1, 8, 22, and 29), followed by surgery and eight cycles of adjuvant chemotherapy with oxaliplatin (100 mg/m2 days 1 and 15), leucovorin (400 mg/m2 days 1 and 15), and infusional fluorouracil (2400 mg/m2 days 1-2 and 15-16; fluorouracil plus oxaliplatin group). Randomisation was done with computer-generated block-randomisation codes stratified by centre, clinical T category (cT1-4 vs cT4), and clinical N category (cN0 vs cN1-2) without masking. DFS is the primary endpoint. Secondary endpoints, including toxicity, compliance, and histopathological response are reported here. Safety and compliance analyses included patients as treated, efficacy endpoints were analysed according to the intention-to-treat principle. This study is registered with ClinicalTrials.gov, number NCT00349076. Findings: Of the 1265 patients initially enrolled, 1236 were evaluable (613 in the fluorouracil plus oxaliplatin group and 623 in the fluorouracil group). Preoperative grade 3-4 toxic effects occurred in 140 (23%) of 606 patients who actually received fluorouracil and oxaliplatin during chemoradiotherapy and in 127 (20%) of 624 patients who actually received fluorouracil chemoradiotherapy. Grade 3-4 diarrhoea was more common in those who received fluorouracil and oxaliplatin during chemoradiotherapy than in those who received fluorouracil during chemoradiotherapy (73 patients [12%] vs 52 patients [8%]), as was grade 3-4 nause\u2026", "author" : [ { "dropping-particle" : "", "family" : "R\u00f6del", "given" : "Claus", "non-dropping-particle" : "", "parse-names" : false, "suffix" : "" }, { "dropping-particle" : "", "family" : "Liersch", "given" : "Torsten", "non-dropping-particle" : "", "parse-names" : false, "suffix" : "" }, { "dropping-particle" : "", "family" : "Becker", "given" : "Heinz", "non-dropping-particle" : "", "parse-names" : false, "suffix" : "" }, { "dropping-particle" : "", "family" : "Fietkau", "given" : "Rainer", "non-dropping-particle" : "", "parse-names" : false, "suffix" : "" }, { "dropping-particle" : "", "family" : "Hohenberger", "given" : "Werner", "non-dropping-particle" : "", "parse-names" : false, "suffix" : "" }, { "dropping-particle" : "", "family" : "Hothorn", "given" : "Torsten", "non-dropping-particle" : "", "parse-names" : false, "suffix" : "" }, { "dropping-particle" : "", "family" : "Graeven", "given" : "Ullrich", "non-dropping-particle" : "", "parse-names" : false, "suffix" : "" }, { "dropping-particle" : "", "family" : "Arnold", "given" : "Dirk", "non-dropping-particle" : "", "parse-names" : false, "suffix" : "" }, { "dropping-particle" : "", "family" : "Lang-Welzenbach", "given" : "Marga", "non-dropping-particle" : "", "parse-names" : false, "suffix" : "" }, { "dropping-particle" : "", "family" : "Raab", "given" : "Hans Rudolf", "non-dropping-particle" : "", "parse-names" : false, "suffix" : "" }, { "dropping-particle" : "", "family" : "S\u00fclberg", "given" : "Heiko", "non-dropping-particle" : "", "parse-names" : false, "suffix" : "" }, { "dropping-particle" : "", "family" : "Wittekind", "given" : "Christian", "non-dropping-particle" : "", "parse-names" : false, "suffix" : "" }, { "dropping-particle" : "", "family" : "Potapov", "given" : "Sergej", "non-dropping-particle" : "", "parse-names" : false, "suffix" : "" }, { "dropping-particle" : "", "family" : "Staib", "given" : "Ludger", "non-dropping-particle" : "", "parse-names" : false, "suffix" : "" }, { "dropping-particle" : "", "family" : "Hess", "given" : "Clemens", "non-dropping-particle" : "", "parse-names" : false, "suffix" : "" }, { "dropping-particle" : "", "family" : "Weigang-K\u00f6hler", "given" : "Karin", "non-dropping-particle" : "", "parse-names" : false, "suffix" : "" }, { "dropping-particle" : "", "family" : "Grabenbauer", "given" : "Gerhard G.", "non-dropping-particle" : "", "parse-names" : false, "suffix" : "" }, { "dropping-particle" : "", "family" : "Hoffmanns", "given" : "Hans", "non-dropping-particle" : "", "parse-names" : false, "suffix" : "" }, { "dropping-particle" : "", "family" : "Lindemann", "given" : "Fritz", "non-dropping-particle" : "", "parse-names" : false, "suffix" : "" }, { "dropping-particle" : "", "family" : "Schlenska-Lange", "given" : "Anke", "non-dropping-particle" : "", "parse-names" : false, "suffix" : "" }, { "dropping-particle" : "", "family" : "Folprecht", "given" : "Gunnar", "non-dropping-particle" : "", "parse-names" : false, "suffix" : "" }, { "dropping-particle" : "", "family" : "Sauer", "given" : "Rolf", "non-dropping-particle" : "", "parse-names" : false, "suffix" : "" } ], "container-title" : "The Lancet Oncology", "id" : "ITEM-4", "issue" : "July", "issued" : { "date-parts" : [ [ "2012" ] ] }, "page" : "679-687", "title" : "Preoperative chemoradiotherapy and postoperative chemotherapy with fluorouracil and oxaliplatin versus fluorouracil alone in locally advanced rectal cancer: Initial results of the German CAO/ARO/AIO-04 randomised phase 3 trial", "type" : "article-journal", "volume" : "13" }, "uris" : [ "http://www.mendeley.com/documents/?uuid=966ea4b1-6203-449e-8ba5-c0b3575a9181" ] }, { "id" : "ITEM-5", "itemData" : { "DOI" : "10.1200/JCO.2009.25.8376", "ISSN" : "1527-7755", "PMID" : "20194850", "abstract" : "Neoadjuvant chemoradiotherapy is considered a standard approach for T3-4 M0 rectal cancer. In this situation, we compared neoadjuvant radiotherapy plus capecitabine with dose-intensified radiotherapy plus capecitabine and oxaliplatin.", "author" : [ { "dropping-particle" : "", "family" : "G\u00e9rard", "given" : "Jean-Pierre", "non-dropping-particle" : "", "parse-names" : false, "suffix" : "" }, { "dropping-particle" : "", "family" : "Azria", "given" : "David", "non-dropping-particle" : "", "parse-names" : false, "suffix" : "" }, { "dropping-particle" : "", "family" : "Gourgou-Bourgade", "given" : "Sophie", "non-dropping-particle" : "", "parse-names" : false, "suffix" : "" }, { "dropping-particle" : "", "family" : "Martel-Laffay", "given" : "Isabelle", "non-dropping-particle" : "", "parse-names" : false, "suffix" : "" }, { "dropping-particle" : "", "family" : "Hennequin", "given" : "Christophe", "non-dropping-particle" : "", "parse-names" : false, "suffix" : "" }, { "dropping-particle" : "", "family" : "Etienne", "given" : "Pierre-Luc", "non-dropping-particle" : "", "parse-names" : false, "suffix" : "" }, { "dropping-particle" : "", "family" : "Vendrely", "given" : "V\u00e9ronique", "non-dropping-particle" : "", "parse-names" : false, "suffix" : "" }, { "dropping-particle" : "", "family" : "Fran\u00e7ois", "given" : "Eric", "non-dropping-particle" : "", "parse-names" : false, "suffix" : "" }, { "dropping-particle" : "", "family" : "La Roche", "given" : "Guy", "non-dropping-particle" : "de", "parse-names" : false, "suffix" : "" }, { "dropping-particle" : "", "family" : "Bouch\u00e9", "given" : "Olivier", "non-dropping-particle" : "", "parse-names" : false, "suffix" : "" }, { "dropping-particle" : "", "family" : "Mirabel", "given" : "Xavier", "non-dropping-particle" : "", "parse-names" : false, "suffix" : "" }, { "dropping-particle" : "", "family" : "Denis", "given" : "Bernard", "non-dropping-particle" : "", "parse-names" : false, "suffix" : "" }, { "dropping-particle" : "", "family" : "Mineur", "given" : "Laurent", "non-dropping-particle" : "", "parse-names" : false, "suffix" : "" }, { "dropping-particle" : "", "family" : "Berdah", "given" : "Jean-Fran\u00e7ois", "non-dropping-particle" : "", "parse-names" : false, "suffix" : "" }, { "dropping-particle" : "", "family" : "Mah\u00e9", "given" : "Marc Andr\u00e9", "non-dropping-particle" : "", "parse-names" : false, "suffix" : "" }, { "dropping-particle" : "", "family" : "B\u00e9couarn", "given" : "Yves", "non-dropping-particle" : "", "parse-names" : false, "suffix" : "" }, { "dropping-particle" : "", "family" : "Dupuis", "given" : "Olivier", "non-dropping-particle" : "", "parse-names" : false, "suffix" : "" }, { "dropping-particle" : "", "family" : "Lledo", "given" : "G\u00e9rard", "non-dropping-particle" : "", "parse-names" : false, "suffix" : "" }, { "dropping-particle" : "", "family" : "Montoto-Grillot", "given" : "Christine", "non-dropping-particle" : "", "parse-names" : false, "suffix" : "" }, { "dropping-particle" : "", "family" : "Conroy", "given" : "Thierry", "non-dropping-particle" : "", "parse-names" : false, "suffix" : "" } ], "container-title" : "Journal of clinical oncology : official journal of the American Society of Clinical Oncology", "id" : "ITEM-5", "issued" : { "date-parts" : [ [ "2010" ] ] }, "number-of-pages" : "1638-1644", "title" : "Comparison of two neoadjuvant chemoradiotherapy regimens for locally advanced rectal cancer: results of the phase III trial ACCORD 12/0405-Prodige 2.", "type" : "report", "volume" : "28" }, "uris" : [ "http://www.mendeley.com/documents/?uuid=0266000f-ca2a-49d5-a212-0a0d1630c564" ] }, { "id" : "ITEM-6", "itemData" : { "DOI" : "10.1016/S1470-2045(14)70377-8", "ISSN" : "1470-2045", "PMID" : "25201358", "author" : [ { "dropping-particle" : "", "family" : "Hong", "given" : "Yong Sang", "non-dropping-particle" : "", "parse-names" : false, "suffix" : "" }, { "dropping-particle" : "", "family" : "Nam", "given" : "Byung-ho", "non-dropping-particle" : "", "parse-names" : false, "suffix" : "" }, { "dropping-particle" : "", "family" : "Kim", "given" : "Kyu-pyo", "non-dropping-particle" : "", "parse-names" : false, "suffix" : "" }, { "dropping-particle" : "", "family" : "Kim", "given" : "Jeong Eun", "non-dropping-particle" : "", "parse-names" : false, "suffix" : "" }, { "dropping-particle" : "", "family" : "Park", "given" : "Seong Joon", "non-dropping-particle" : "", "parse-names" : false, "suffix" : "" }, { "dropping-particle" : "", "family" : "Park", "given" : "Young Suk", "non-dropping-particle" : "", "parse-names" : false, "suffix" : "" }, { "dropping-particle" : "", "family" : "Park", "given" : "Joon Oh", "non-dropping-particle" : "", "parse-names" : false, "suffix" : "" }, { "dropping-particle" : "", "family" : "Kim", "given" : "Sun Young", "non-dropping-particle" : "", "parse-names" : false, "suffix" : "" }, { "dropping-particle" : "", "family" : "Kim", "given" : "Tae-you", "non-dropping-particle" : "", "parse-names" : false, "suffix" : "" }, { "dropping-particle" : "", "family" : "Kim", "given" : "Jee Hyun", "non-dropping-particle" : "", "parse-names" : false, "suffix" : "" }, { "dropping-particle" : "", "family" : "Ahn", "given" : "Joong Bae", "non-dropping-particle" : "", "parse-names" : false, "suffix" : "" }, { "dropping-particle" : "", "family" : "Lim", "given" : "Seok-byung", "non-dropping-particle" : "", "parse-names" : false, "suffix" : "" }, { "dropping-particle" : "", "family" : "Yu", "given" : "Chang Sik", "non-dropping-particle" : "", "parse-names" : false, "suffix" : "" }, { "dropping-particle" : "", "family" : "Kim", "given" : "Jin Cheon", "non-dropping-particle" : "", "parse-names" : false, "suffix" : "" }, { "dropping-particle" : "", "family" : "Yun", "given" : "Seong Hyeon", "non-dropping-particle" : "", "parse-names" : false, "suffix" : "" }, { "dropping-particle" : "", "family" : "Kim", "given" : "Jong Hoon", "non-dropping-particle" : "", "parse-names" : false, "suffix" : "" }, { "dropping-particle" : "", "family" : "Park", "given" : "Jin-hong", "non-dropping-particle" : "", "parse-names" : false, "suffix" : "" }, { "dropping-particle" : "", "family" : "Park", "given" : "Hee Chul", "non-dropping-particle" : "", "parse-names" : false, "suffix" : "" } ], "container-title" : "Lancet Oncology", "id" : "ITEM-6", "issue" : "11", "issued" : { "date-parts" : [ [ "2014" ] ] }, "page" : "1245-1253", "publisher" : "Elsevier Ltd", "title" : "Oxaliplatin , fluorouracil , and leucovorin versus fluorouracil and leucovorin as adjuvant chemotherapy for locally advanced rectal cancer after preoperative chemoradiotherapy ( ADORE ): an open-label , multicentre , phase 2 , randomised controlled tria", "type" : "article-journal", "volume" : "15" }, "uris" : [ "http://www.mendeley.com/documents/?uuid=17d8cac2-b62b-4b93-a6d3-b2255f5ada16" ] } ], "mendeley" : { "formattedCitation" : "&lt;sup&gt;[73\u201378]&lt;/sup&gt;", "plainTextFormattedCitation" : "[73\u201378]", "previouslyFormattedCitation" : "&lt;sup&gt;[73\u201378]&lt;/sup&gt;"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[73</w:t>
      </w:r>
      <w:r w:rsidR="008359F4">
        <w:rPr>
          <w:rFonts w:ascii="Book Antiqua" w:eastAsia="宋体" w:hAnsi="Book Antiqua" w:cs="Calibri" w:hint="eastAsia"/>
          <w:bCs/>
          <w:noProof/>
          <w:vertAlign w:val="superscript"/>
          <w:lang w:eastAsia="zh-CN"/>
        </w:rPr>
        <w:t>-</w:t>
      </w:r>
      <w:r w:rsidR="00A4640F" w:rsidRPr="00526FC9">
        <w:rPr>
          <w:rFonts w:ascii="Book Antiqua" w:hAnsi="Book Antiqua" w:cs="Calibri"/>
          <w:bCs/>
          <w:noProof/>
          <w:vertAlign w:val="superscript"/>
        </w:rPr>
        <w:t>78]</w:t>
      </w:r>
      <w:r w:rsidRPr="00526FC9">
        <w:rPr>
          <w:rFonts w:ascii="Book Antiqua" w:hAnsi="Book Antiqua" w:cs="Calibri"/>
          <w:bCs/>
        </w:rPr>
        <w:fldChar w:fldCharType="end"/>
      </w:r>
      <w:r w:rsidRPr="00526FC9">
        <w:rPr>
          <w:rFonts w:ascii="Book Antiqua" w:hAnsi="Book Antiqua" w:cs="Calibri"/>
          <w:bCs/>
        </w:rPr>
        <w:t>. While some studies reported significant improvement in pathological response and disease-free survival</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"10.1016/S1470-2045(12)70187-0", "ISBN" : "1474-5488 (Electronic)\\n1470-2045 (Linking)", "ISSN" : "14702045", "PMID" : "22627104", "abstract" : "Background: Preoperative chemoradiotherapy, total mesorectal excision surgery, and adjuvant chemotherapy with fluorouracil is the standard combined modality treatment for rectal cancer. With the aim of improving disease-free survival (DFS), this phase 3 study (CAO/ARO/AIO-04) integrated oxaliplatin into standard treatment. Methods: This was a multicentre, open-label, randomised, phase 3 study in patients with histologically proven carcinoma of the rectum with clinically staged T3-4 or any node-positive disease. Between July 25, 2006, and Feb 26, 2010, patients were randomly assigned to two groups: a control group receiving standard fluorouracil-based combined modality treatment, consisting of preoperative radiotherapy of 50\u00b74 Gy plus infusional fluorouracil (1000 mg/m2 days 1-5 and 29-33), followed by surgery and four cycles of bolus fluorouracil (500 mg/m2 days 1-5 and 29; fluorouracil group); and an experimental group receiving preoperative radiotherapy of 50\u00b74 Gy plus infusional fluorouracil (250 mg/m2 days 1-14 and 22-35) and oxaliplatin (50 mg/m2 days 1, 8, 22, and 29), followed by surgery and eight cycles of adjuvant chemotherapy with oxaliplatin (100 mg/m2 days 1 and 15), leucovorin (400 mg/m2 days 1 and 15), and infusional fluorouracil (2400 mg/m2 days 1-2 and 15-16; fluorouracil plus oxaliplatin group). Randomisation was done with computer-generated block-randomisation codes stratified by centre, clinical T category (cT1-4 vs cT4), and clinical N category (cN0 vs cN1-2) without masking. DFS is the primary endpoint. Secondary endpoints, including toxicity, compliance, and histopathological response are reported here. Safety and compliance analyses included patients as treated, efficacy endpoints were analysed according to the intention-to-treat principle. This study is registered with ClinicalTrials.gov, number NCT00349076. Findings: Of the 1265 patients initially enrolled, 1236 were evaluable (613 in the fluorouracil plus oxaliplatin group and 623 in the fluorouracil group). Preoperative grade 3-4 toxic effects occurred in 140 (23%) of 606 patients who actually received fluorouracil and oxaliplatin during chemoradiotherapy and in 127 (20%) of 624 patients who actually received fluorouracil chemoradiotherapy. Grade 3-4 diarrhoea was more common in those who received fluorouracil and oxaliplatin during chemoradiotherapy than in those who received fluorouracil during chemoradiotherapy (73 patients [12%] vs 52 patients [8%]), as was grade 3-4 nause\u2026", "author" : [ { "dropping-particle" : "", "family" : "R\u00f6del", "given" : "Claus", "non-dropping-particle" : "", "parse-names" : false, "suffix" : "" }, { "dropping-particle" : "", "family" : "Liersch", "given" : "Torsten", "non-dropping-particle" : "", "parse-names" : false, "suffix" : "" }, { "dropping-particle" : "", "family" : "Becker", "given" : "Heinz", "non-dropping-particle" : "", "parse-names" : false, "suffix" : "" }, { "dropping-particle" : "", "family" : "Fietkau", "given" : "Rainer", "non-dropping-particle" : "", "parse-names" : false, "suffix" : "" }, { "dropping-particle" : "", "family" : "Hohenberger", "given" : "Werner", "non-dropping-particle" : "", "parse-names" : false, "suffix" : "" }, { "dropping-particle" : "", "family" : "Hothorn", "given" : "Torsten", "non-dropping-particle" : "", "parse-names" : false, "suffix" : "" }, { "dropping-particle" : "", "family" : "Graeven", "given" : "Ullrich", "non-dropping-particle" : "", "parse-names" : false, "suffix" : "" }, { "dropping-particle" : "", "family" : "Arnold", "given" : "Dirk", "non-dropping-particle" : "", "parse-names" : false, "suffix" : "" }, { "dropping-particle" : "", "family" : "Lang-Welzenbach", "given" : "Marga", "non-dropping-particle" : "", "parse-names" : false, "suffix" : "" }, { "dropping-particle" : "", "family" : "Raab", "given" : "Hans Rudolf", "non-dropping-particle" : "", "parse-names" : false, "suffix" : "" }, { "dropping-particle" : "", "family" : "S\u00fclberg", "given" : "Heiko", "non-dropping-particle" : "", "parse-names" : false, "suffix" : "" }, { "dropping-particle" : "", "family" : "Wittekind", "given" : "Christian", "non-dropping-particle" : "", "parse-names" : false, "suffix" : "" }, { "dropping-particle" : "", "family" : "Potapov", "given" : "Sergej", "non-dropping-particle" : "", "parse-names" : false, "suffix" : "" }, { "dropping-particle" : "", "family" : "Staib", "given" : "Ludger", "non-dropping-particle" : "", "parse-names" : false, "suffix" : "" }, { "dropping-particle" : "", "family" : "Hess", "given" : "Clemens", "non-dropping-particle" : "", "parse-names" : false, "suffix" : "" }, { "dropping-particle" : "", "family" : "Weigang-K\u00f6hler", "given" : "Karin", "non-dropping-particle" : "", "parse-names" : false, "suffix" : "" }, { "dropping-particle" : "", "family" : "Grabenbauer", "given" : "Gerhard G.", "non-dropping-particle" : "", "parse-names" : false, "suffix" : "" }, { "dropping-particle" : "", "family" : "Hoffmanns", "given" : "Hans", "non-dropping-particle" : "", "parse-names" : false, "suffix" : "" }, { "dropping-particle" : "", "family" : "Lindemann", "given" : "Fritz", "non-dropping-particle" : "", "parse-names" : false, "suffix" : "" }, { "dropping-particle" : "", "family" : "Schlenska-Lange", "given" : "Anke", "non-dropping-particle" : "", "parse-names" : false, "suffix" : "" }, { "dropping-particle" : "", "family" : "Folprecht", "given" : "Gunnar", "non-dropping-particle" : "", "parse-names" : false, "suffix" : "" }, { "dropping-particle" : "", "family" : "Sauer", "given" : "Rolf", "non-dropping-particle" : "", "parse-names" : false, "suffix" : "" } ], "container-title" : "The Lancet Oncology", "id" : "ITEM-1", "issue" : "July", "issued" : { "date-parts" : [ [ "2012" ] ] }, "page" : "679-687", "title" : "Preoperative chemoradiotherapy and postoperative chemotherapy with fluorouracil and oxaliplatin versus fluorouracil alone in locally advanced rectal cancer: Initial results of the German CAO/ARO/AIO-04 randomised phase 3 trial", "type" : "article-journal", "volume" : "13" }, "uris" : [ "http://www.mendeley.com/documents/?uuid=966ea4b1-6203-449e-8ba5-c0b3575a9181" ] }, { "id" : "ITEM-2", "itemData" : { "DOI" : "10.1016/S1470-2045(14)70377-8", "ISSN" : "1470-2045", "PMID" : "25201358", "author" : [ { "dropping-particle" : "", "family" : "Hong", "given" : "Yong Sang", "non-dropping-particle" : "", "parse-names" : false, "suffix" : "" }, { "dropping-particle" : "", "family" : "Nam", "given" : "Byung-ho", "non-dropping-particle" : "", "parse-names" : false, "suffix" : "" }, { "dropping-particle" : "", "family" : "Kim", "given" : "Kyu-pyo", "non-dropping-particle" : "", "parse-names" : false, "suffix" : "" }, { "dropping-particle" : "", "family" : "Kim", "given" : "Jeong Eun", "non-dropping-particle" : "", "parse-names" : false, "suffix" : "" }, { "dropping-particle" : "", "family" : "Park", "given" : "Seong Joon", "non-dropping-particle" : "", "parse-names" : false, "suffix" : "" }, { "dropping-particle" : "", "family" : "Park", "given" : "Young Suk", "non-dropping-particle" : "", "parse-names" : false, "suffix" : "" }, { "dropping-particle" : "", "family" : "Park", "given" : "Joon Oh", "non-dropping-particle" : "", "parse-names" : false, "suffix" : "" }, { "dropping-particle" : "", "family" : "Kim", "given" : "Sun Young", "non-dropping-particle" : "", "parse-names" : false, "suffix" : "" }, { "dropping-particle" : "", "family" : "Kim", "given" : "Tae-you", "non-dropping-particle" : "", "parse-names" : false, "suffix" : "" }, { "dropping-particle" : "", "family" : "Kim", "given" : "Jee Hyun", "non-dropping-particle" : "", "parse-names" : false, "suffix" : "" }, { "dropping-particle" : "", "family" : "Ahn", "given" : "Joong Bae", "non-dropping-particle" : "", "parse-names" : false, "suffix" : "" }, { "dropping-particle" : "", "family" : "Lim", "given" : "Seok-byung", "non-dropping-particle" : "", "parse-names" : false, "suffix" : "" }, { "dropping-particle" : "", "family" : "Yu", "given" : "Chang Sik", "non-dropping-particle" : "", "parse-names" : false, "suffix" : "" }, { "dropping-particle" : "", "family" : "Kim", "given" : "Jin Cheon", "non-dropping-particle" : "", "parse-names" : false, "suffix" : "" }, { "dropping-particle" : "", "family" : "Yun", "given" : "Seong Hyeon", "non-dropping-particle" : "", "parse-names" : false, "suffix" : "" }, { "dropping-particle" : "", "family" : "Kim", "given" : "Jong Hoon", "non-dropping-particle" : "", "parse-names" : false, "suffix" : "" }, { "dropping-particle" : "", "family" : "Park", "given" : "Jin-hong", "non-dropping-particle" : "", "parse-names" : false, "suffix" : "" }, { "dropping-particle" : "", "family" : "Park", "given" : "Hee Chul", "non-dropping-particle" : "", "parse-names" : false, "suffix" : "" } ], "container-title" : "Lancet Oncology", "id" : "ITEM-2", "issue" : "11", "issued" : { "date-parts" : [ [ "2014" ] ] }, "page" : "1245-1253", "publisher" : "Elsevier Ltd", "title" : "Oxaliplatin , fluorouracil , and leucovorin versus fluorouracil and leucovorin as adjuvant chemotherapy for locally advanced rectal cancer after preoperative chemoradiotherapy ( ADORE ): an open-label , multicentre , phase 2 , randomised controlled tria", "type" : "article-journal", "volume" : "15" }, "uris" : [ "http://www.mendeley.com/documents/?uuid=17d8cac2-b62b-4b93-a6d3-b2255f5ada16" ] } ], "mendeley" : { "formattedCitation" : "&lt;sup&gt;[76,78]&lt;/sup&gt;", "plainTextFormattedCitation" : "[76,78]", "previouslyFormattedCitation" : "&lt;sup&gt;[76,78]&lt;/sup&gt;"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[76,78]</w:t>
      </w:r>
      <w:r w:rsidRPr="00526FC9">
        <w:rPr>
          <w:rFonts w:ascii="Book Antiqua" w:hAnsi="Book Antiqua" w:cs="Calibri"/>
          <w:bCs/>
        </w:rPr>
        <w:fldChar w:fldCharType="end"/>
      </w:r>
      <w:r w:rsidRPr="00526FC9">
        <w:rPr>
          <w:rFonts w:ascii="Book Antiqua" w:hAnsi="Book Antiqua" w:cs="Calibri"/>
          <w:bCs/>
        </w:rPr>
        <w:t>, othe</w:t>
      </w:r>
      <w:r w:rsidR="008459AA" w:rsidRPr="00526FC9">
        <w:rPr>
          <w:rFonts w:ascii="Book Antiqua" w:hAnsi="Book Antiqua" w:cs="Calibri"/>
          <w:bCs/>
        </w:rPr>
        <w:t xml:space="preserve">rs found no superiority of </w:t>
      </w:r>
      <w:proofErr w:type="spellStart"/>
      <w:r w:rsidR="008459AA" w:rsidRPr="00526FC9">
        <w:rPr>
          <w:rFonts w:ascii="Book Antiqua" w:hAnsi="Book Antiqua" w:cs="Calibri"/>
          <w:bCs/>
        </w:rPr>
        <w:t>oxali</w:t>
      </w:r>
      <w:r w:rsidRPr="00526FC9">
        <w:rPr>
          <w:rFonts w:ascii="Book Antiqua" w:hAnsi="Book Antiqua" w:cs="Calibri"/>
          <w:bCs/>
        </w:rPr>
        <w:t>platin</w:t>
      </w:r>
      <w:proofErr w:type="spellEnd"/>
      <w:r w:rsidRPr="00526FC9">
        <w:rPr>
          <w:rFonts w:ascii="Book Antiqua" w:hAnsi="Book Antiqua" w:cs="Calibri"/>
          <w:bCs/>
        </w:rPr>
        <w:t>, but instead an increased risk of acute toxicity</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"10.1200/JCO.2009.25.8376", "ISSN" : "1527-7755", "PMID" : "20194850", "abstract" : "Neoadjuvant chemoradiotherapy is considered a standard approach for T3-4 M0 rectal cancer. In this situation, we compared neoadjuvant radiotherapy plus capecitabine with dose-intensified radiotherapy plus capecitabine and oxaliplatin.", "author" : [ { "dropping-particle" : "", "family" : "G\u00e9rard", "given" : "Jean-Pierre", "non-dropping-particle" : "", "parse-names" : false, "suffix" : "" }, { "dropping-particle" : "", "family" : "Azria", "given" : "David", "non-dropping-particle" : "", "parse-names" : false, "suffix" : "" }, { "dropping-particle" : "", "family" : "Gourgou-Bourgade", "given" : "Sophie", "non-dropping-particle" : "", "parse-names" : false, "suffix" : "" }, { "dropping-particle" : "", "family" : "Martel-Laffay", "given" : "Isabelle", "non-dropping-particle" : "", "parse-names" : false, "suffix" : "" }, { "dropping-particle" : "", "family" : "Hennequin", "given" : "Christophe", "non-dropping-particle" : "", "parse-names" : false, "suffix" : "" }, { "dropping-particle" : "", "family" : "Etienne", "given" : "Pierre-Luc", "non-dropping-particle" : "", "parse-names" : false, "suffix" : "" }, { "dropping-particle" : "", "family" : "Vendrely", "given" : "V\u00e9ronique", "non-dropping-particle" : "", "parse-names" : false, "suffix" : "" }, { "dropping-particle" : "", "family" : "Fran\u00e7ois", "given" : "Eric", "non-dropping-particle" : "", "parse-names" : false, "suffix" : "" }, { "dropping-particle" : "", "family" : "La Roche", "given" : "Guy", "non-dropping-particle" : "de", "parse-names" : false, "suffix" : "" }, { "dropping-particle" : "", "family" : "Bouch\u00e9", "given" : "Olivier", "non-dropping-particle" : "", "parse-names" : false, "suffix" : "" }, { "dropping-particle" : "", "family" : "Mirabel", "given" : "Xavier", "non-dropping-particle" : "", "parse-names" : false, "suffix" : "" }, { "dropping-particle" : "", "family" : "Denis", "given" : "Bernard", "non-dropping-particle" : "", "parse-names" : false, "suffix" : "" }, { "dropping-particle" : "", "family" : "Mineur", "given" : "Laurent", "non-dropping-particle" : "", "parse-names" : false, "suffix" : "" }, { "dropping-particle" : "", "family" : "Berdah", "given" : "Jean-Fran\u00e7ois", "non-dropping-particle" : "", "parse-names" : false, "suffix" : "" }, { "dropping-particle" : "", "family" : "Mah\u00e9", "given" : "Marc Andr\u00e9", "non-dropping-particle" : "", "parse-names" : false, "suffix" : "" }, { "dropping-particle" : "", "family" : "B\u00e9couarn", "given" : "Yves", "non-dropping-particle" : "", "parse-names" : false, "suffix" : "" }, { "dropping-particle" : "", "family" : "Dupuis", "given" : "Olivier", "non-dropping-particle" : "", "parse-names" : false, "suffix" : "" }, { "dropping-particle" : "", "family" : "Lledo", "given" : "G\u00e9rard", "non-dropping-particle" : "", "parse-names" : false, "suffix" : "" }, { "dropping-particle" : "", "family" : "Montoto-Grillot", "given" : "Christine", "non-dropping-particle" : "", "parse-names" : false, "suffix" : "" }, { "dropping-particle" : "", "family" : "Conroy", "given" : "Thierry", "non-dropping-particle" : "", "parse-names" : false, "suffix" : "" } ], "container-title" : "Journal of clinical oncology : official journal of the American Society of Clinical Oncology", "id" : "ITEM-1", "issued" : { "date-parts" : [ [ "2010" ] ] }, "number-of-pages" : "1638-1644", "title" : "Comparison of two neoadjuvant chemoradiotherapy regimens for locally advanced rectal cancer: results of the phase III trial ACCORD 12/0405-Prodige 2.", "type" : "report", "volume" : "28" }, "uris" : [ "http://www.mendeley.com/documents/?uuid=0266000f-ca2a-49d5-a212-0a0d1630c564" ] }, { "id" : "ITEM-2", "itemData" : { "DOI" : "10.1200/JCO.2010.34.4911", "ISSN" : "1527-7755", "PMID" : "21606427", "abstract" : "To investigate oxaliplatin combined with fluorouracil-based chemoradiotherapy as preoperative treatment for locally advanced rectal cancer.", "author" : [ { "dropping-particle" : "", "family" : "Aschele", "given" : "Carlo", "non-dropping-particle" : "", "parse-names" : false, "suffix" : "" }, { "dropping-particle" : "", "family" : "Cionini", "given" : "Luca", "non-dropping-particle" : "", "parse-names" : false, "suffix" : "" }, { "dropping-particle" : "", "family" : "Lonardi", "given" : "Sara", "non-dropping-particle" : "", "parse-names" : false, "suffix" : "" }, { "dropping-particle" : "", "family" : "Pinto", "given" : "Carmine", "non-dropping-particle" : "", "parse-names" : false, "suffix" : "" }, { "dropping-particle" : "", "family" : "Cordio", "given" : "Stefano", "non-dropping-particle" : "", "parse-names" : false, "suffix" : "" }, { "dropping-particle" : "", "family" : "Rosati", "given" : "Gerardo", "non-dropping-particle" : "", "parse-names" : false, "suffix" : "" }, { "dropping-particle" : "", "family" : "Artale", "given" : "Salvatore", "non-dropping-particle" : "", "parse-names" : false, "suffix" : "" }, { "dropping-particle" : "", "family" : "Tagliagambe", "given" : "Angiolo", "non-dropping-particle" : "", "parse-names" : false, "suffix" : "" }, { "dropping-particle" : "", "family" : "Ambrosini", "given" : "Giovanni", "non-dropping-particle" : "", "parse-names" : false, "suffix" : "" }, { "dropping-particle" : "", "family" : "Rosetti", "given" : "Paola", "non-dropping-particle" : "", "parse-names" : false, "suffix" : "" }, { "dropping-particle" : "", "family" : "Bonetti", "given" : "Andrea", "non-dropping-particle" : "", "parse-names" : false, "suffix" : "" }, { "dropping-particle" : "", "family" : "Negru", "given" : "Maria Emanuela", "non-dropping-particle" : "", "parse-names" : false, "suffix" : "" }, { "dropping-particle" : "", "family" : "Tronconi", "given" : "Maria Chiara", "non-dropping-particle" : "", "parse-names" : false, "suffix" : "" }, { "dropping-particle" : "", "family" : "Luppi", "given" : "Gabriele", "non-dropping-particle" : "", "parse-names" : false, "suffix" : "" }, { "dropping-particle" : "", "family" : "Silvano", "given" : "Giovanni", "non-dropping-particle" : "", "parse-names" : false, "suffix" : "" }, { "dropping-particle" : "", "family" : "Corsi", "given" : "Domenico Cristiano", "non-dropping-particle" : "", "parse-names" : false, "suffix" : "" }, { "dropping-particle" : "", "family" : "Bochicchio", "given" : "Anna Maria", "non-dropping-particle" : "", "parse-names" : false, "suffix" : "" }, { "dropping-particle" : "", "family" : "Chiaulon", "given" : "Germana", "non-dropping-particle" : "", "parse-names" : false, "suffix" : "" }, { "dropping-particle" : "", "family" : "Gallo", "given" : "Maurizio", "non-dropping-particle" : "", "parse-names" : false, "suffix" : "" }, { "dropping-particle" : "", "family" : "Boni", "given" : "Luca", "non-dropping-particle" : "", "parse-names" : false, "suffix" : "" } ], "container-title" : "Journal of clinical oncology : official journal of the American Society of Clinical Oncology", "id" : "ITEM-2", "issued" : { "date-parts" : [ [ "2011" ] ] }, "page" : "2773-2780", "title" : "Primary tumor response to preoperative chemoradiation with or without oxaliplatin in locally advanced rectal cancer: pathologic results of the STAR-01 randomized phase III trial.", "type" : "article-journal", "volume" : "29" }, "uris" : [ "http://www.mendeley.com/documents/?uuid=dfaf5011-b430-48f3-bad0-f308178dbbc1" ] }, { "id" : "ITEM-3", "itemData" : { "DOI" : "10.1a016/S0959-8049(14)70023-1", "ISSN" : "09598049", "abstract" : "Background: The PETACC-6 trial investigates whether the addition of oxaliplatin to preoperative oral fluoropyrimidine-based chemoradiation (CRT) followed by postoperative adjuvant fluoropyrimidine-based chemotherapy (CT) improves disease-free survival (DFS) in locally advanced rectal cancer. Methods: Between 11/2008 and 09/2011, patients with rectal adenocarcinoma within 12 cm from the anal verge, T3/4 and/or node-positive, with no evidence of metastatic disease and considered either resectable at the time of entry or expected to become resectable, were randomly assigned to receive 5 weeks of preoperative CRT with capecitabine, followed by 6 cycles of adjuvant CT with capecitabine with (arm 2) or without (arm 1) the addition of oxaliplatin before and after surgery. 440 DFS events were required to have 80% power to detect an improvement in 3-year DFS from 65% with capecitabine alone to 72% with capecitabine and oxaliplatin (HR=0.763) using a two-sided alpha of 5% and owing for an interim analysis for early efficacy at 200 events. The primary analysis was intent-to-treat and adjusted for stratification factors (clinical T category, nodal status, distance from the tumor to the anal verge and method of locoregional staging) except the center. Results: 1094 patients were randomized (547 in each arm). 543 eligible patients in arm 1 and 526 in arm 2 started their allocated treatment of whom 67.4% completed protocol treatment in arm 1 vs. 53.8% in arm 2. An independent data monitoring committee reviewed the interim data and recommended the early release of the results. At median follow-up of 31 months, respectively 124 and 121 DFS events were observed in arm 1 and 2 (adjusted HR=1.036, 95% CI: 0.806 -1.331, P=0.781). 3-year DFS was 74.5% (95% CI: 70.1% - 78.3%) in arm 1, which is higher than anticipated vs. 73.9% (95% CI: 69.5% - 77.8%) in arm 2. Conditional power under HR=0.763 is only 7%. Conclusions: Interim results indicate that the addition of oxaliplatin to capecitabine plus radiotherapy does not improve DFS. Careful follow-up should continue until the planned 440 events to document any late treatment difference. Clinical trial information: NCT00766155.", "author" : [ { "dropping-particle" : "", "family" : "Schmoll", "given" : "Hans-Joachim", "non-dropping-particle" : "", "parse-names" : false, "suffix" : "" }, { "dropping-particle" : "", "family" : "Haustermans", "given" : "Karin", "non-dropping-particle" : "", "parse-names" : false, "suffix" : "" }, { "dropping-particle" : "", "family" : "Price", "given" : "Timothy Jay", "non-dropping-particle" : "", "parse-names" : false, "suffix" : "" }, { "dropping-particle" : "", "family" : "Nordlinger", "given" : "Bernard", "non-dropping-particle" : "", "parse-names" : false, "suffix" : "" }, { "dropping-particle" : "", "family" : "Hofheinz", "given" : "Ralf-Dieter", "non-dropping-particle" : "", "parse-names" : false, "suffix" : "" }, { "dropping-particle" : "", "family" : "Daisne", "given" : "Jean-Francois", "non-dropping-particle" : "", "parse-names" : false, "suffix" : "" }, { "dropping-particle" : "", "family" : "Janssens", "given" : "Jozef", "non-dropping-particle" : "", "parse-names" : false, "suffix" : "" }, { "dropping-particle" : "", "family" : "Brenner", "given" : "Baruch", "non-dropping-particle" : "", "parse-names" : false, "suffix" : "" }, { "dropping-particle" : "", "family" : "Schmidt", "given" : "Peter", "non-dropping-particle" : "", "parse-names" : false, "suffix" : "" }, { "dropping-particle" : "", "family" : "Reinel", "given" : "Hans", "non-dropping-particle" : "", "parse-names" : false, "suffix" : "" }, { "dropping-particle" : "", "family" : "Hollerbach", "given" : "Stephan", "non-dropping-particle" : "", "parse-names" : false, "suffix" : "" }, { "dropping-particle" : "", "family" : "Caca", "given" : "Karel", "non-dropping-particle" : "", "parse-names" : false, "suffix" : "" }, { "dropping-particle" : "", "family" : "Fauth", "given" : "Fwb", "non-dropping-particle" : "", "parse-names" : false, "suffix" : "" }, { "dropping-particle" : "", "family" : "Hannig", "given" : "Carla", "non-dropping-particle" : "", "parse-names" : false, "suffix" : "" }, { "dropping-particle" : "", "family" : "Zalcberg", "given" : "John R", "non-dropping-particle" : "", "parse-names" : false, "suffix" : "" }, { "dropping-particle" : "", "family" : "Tebbutt", "given" : "Niall C", "non-dropping-particle" : "", "parse-names" : false, "suffix" : "" }, { "dropping-particle" : "", "family" : "Mauer", "given" : "Murielle", "non-dropping-particle" : "", "parse-names" : false, "suffix" : "" }, { "dropping-particle" : "", "family" : "Messina", "given" : "Cgm", "non-dropping-particle" : "", "parse-names" : false, "suffix" : "" }, { "dropping-particle" : "", "family" : "Lutz", "given" : "Manfred P", "non-dropping-particle" : "", "parse-names" : false, "suffix" : "" }, { "dropping-particle" : "", "family" : "Cutsem", "given" : "E", "non-dropping-particle" : "Van", "parse-names" : false, "suffix" : "" } ], "container-title" : "J Clin Oncol", "id" : "ITEM-3", "issued" : { "date-parts" : [ [ "2014" ] ] }, "page" : "suppl; abstr 3501", "publisher" : "Elsevier Ltd", "title" : "Preoperative chemoradiotherapy and postoperative chemotherapy with capecitabine and oxaliplatin versus capecitabine alone in locally advanced rectal cancer: Disease-free survival results at interim analysis.", "type" : "article-journal", "volume" : "32" }, "uris" : [ "http://www.mendeley.com/documents/?uuid=1eae1daa-c834-4cb5-a038-3951b71e572f" ] }, { "id" : "ITEM-4", "itemData" : { "abstract" : "The optimal chemotherapy regimen to be given concurrently with preop radiation therapy (RT) in patients with resectable adenocarcinoma of the rectum is unknown. NSABP R-04 compared the efficacy of 4 chemotherapy regimens administered concomitantly with preop RT. Methods: Patients with clinical stage II or III rectal cancer undergoing preop RT (4,500cGy in 25 fractions over 5 wk + boost of 540cGy-1080cGy in 3-6 daily fractions) were randomly assigned to one of the following chemotherapy regimens: continuous IV infusion (CVI) 5-FU (225mg/m2 5 days/wk), with or without IV oxaliplatin (OX) (50mg/m2 /wk x 5); oral capecitabine (CAPE) (825 mg/m2 BID 5 days/wk), with or without OX (50mg/m2/wk x 5). Prior to random assignment the surgeon indicated if the patient was eligible for sphincter-saving surgery (SSS) based on clinical staging. The endpoints were complete pathologic response (pCR), SSS, and surgical downstaging (SD, conversion to SSS). Results: From July 2004 to August 2010, 1,608 patients were randomly assigned. No significant differences in the rates of pCR, SSS, or SD were identified between the 5-FU and CAPE regimens or between the regimens, with and without OX (Table). Patients treated with OX experienced significantly more grade 3/4 diarrhea. Conclusions: Administration of capecitabine with preop RT achieved similar rates of pCR, SSS, and SD compared to CVI 5-FU. The addition of oxaliplatin did not improve preliminary outcomes but added significant toxicity. The definitive analysis of local tumor control will be performed in fall 2013.", "author" : [ { "dropping-particle" : "", "family" : "Roh", "given" : "MS", "non-dropping-particle" : "", "parse-names" : false, "suffix" : "" }, { "dropping-particle" : "", "family" : "Yothers", "given" : "GA", "non-dropping-particle" : "", "parse-names" : false, "suffix" : "" }, { "dropping-particle" : "", "family" : "O'Connell", "given" : "MJ", "non-dropping-particle" : "", "parse-names" : false, "suffix" : "" } ], "container-title" : "J Clin Oncol", "id" : "ITEM-4", "issued" : { "date-parts" : [ [ "2011" ] ] }, "page" : "3503", "title" : "The impact of capecitabine and oxaliplatin in the preoperative multimodality treatment in patients with carcinoma of the rectum: NSABP R-04", "type" : "article-journal", "volume" : "29" }, "uris" : [ "http://www.mendeley.com/documents/?uuid=2f2d8cfc-e688-4df8-bcab-142ac8bae7e0" ] } ], "mendeley" : { "formattedCitation" : "&lt;sup&gt;[74,75,77,79]&lt;/sup&gt;", "plainTextFormattedCitation" : "[74,75,77,79]", "previouslyFormattedCitation" : "&lt;sup&gt;[74,75,77,79]&lt;/sup&gt;"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[74,75,77,79]</w:t>
      </w:r>
      <w:r w:rsidRPr="00526FC9">
        <w:rPr>
          <w:rFonts w:ascii="Book Antiqua" w:hAnsi="Book Antiqua" w:cs="Calibri"/>
          <w:bCs/>
        </w:rPr>
        <w:fldChar w:fldCharType="end"/>
      </w:r>
      <w:r w:rsidRPr="00526FC9">
        <w:rPr>
          <w:rFonts w:ascii="Book Antiqua" w:hAnsi="Book Antiqua" w:cs="Calibri"/>
          <w:bCs/>
        </w:rPr>
        <w:t xml:space="preserve">. Only four trials reported the data on survival. Recently published results of ADORE trial showed significant improvements in 3-year disease-free survival in FOLFOX group (5-FU, </w:t>
      </w:r>
      <w:proofErr w:type="spellStart"/>
      <w:r w:rsidRPr="00526FC9">
        <w:rPr>
          <w:rFonts w:ascii="Book Antiqua" w:hAnsi="Book Antiqua" w:cs="Calibri"/>
          <w:bCs/>
        </w:rPr>
        <w:t>oxaliplatin</w:t>
      </w:r>
      <w:proofErr w:type="spellEnd"/>
      <w:r w:rsidRPr="00526FC9">
        <w:rPr>
          <w:rFonts w:ascii="Book Antiqua" w:hAnsi="Book Antiqua" w:cs="Calibri"/>
          <w:bCs/>
        </w:rPr>
        <w:t xml:space="preserve">, </w:t>
      </w:r>
      <w:proofErr w:type="spellStart"/>
      <w:r w:rsidRPr="00526FC9">
        <w:rPr>
          <w:rFonts w:ascii="Book Antiqua" w:hAnsi="Book Antiqua" w:cs="Calibri"/>
          <w:bCs/>
        </w:rPr>
        <w:t>leucovorin</w:t>
      </w:r>
      <w:proofErr w:type="spellEnd"/>
      <w:r w:rsidRPr="00526FC9">
        <w:rPr>
          <w:rFonts w:ascii="Book Antiqua" w:hAnsi="Book Antiqua" w:cs="Calibri"/>
          <w:bCs/>
        </w:rPr>
        <w:t xml:space="preserve">) compared to </w:t>
      </w:r>
      <w:r w:rsidR="008359F4">
        <w:rPr>
          <w:rFonts w:ascii="Book Antiqua" w:hAnsi="Book Antiqua" w:cs="Calibri"/>
          <w:bCs/>
        </w:rPr>
        <w:t xml:space="preserve">(5-FU and </w:t>
      </w:r>
      <w:proofErr w:type="spellStart"/>
      <w:r w:rsidR="008359F4">
        <w:rPr>
          <w:rFonts w:ascii="Book Antiqua" w:hAnsi="Book Antiqua" w:cs="Calibri"/>
          <w:bCs/>
        </w:rPr>
        <w:t>leucovorin</w:t>
      </w:r>
      <w:proofErr w:type="spellEnd"/>
      <w:r w:rsidR="008359F4">
        <w:rPr>
          <w:rFonts w:ascii="Book Antiqua" w:hAnsi="Book Antiqua" w:cs="Calibri"/>
          <w:bCs/>
        </w:rPr>
        <w:t xml:space="preserve">) (71.6% </w:t>
      </w:r>
      <w:r w:rsidR="008359F4" w:rsidRPr="008359F4">
        <w:rPr>
          <w:rFonts w:ascii="Book Antiqua" w:hAnsi="Book Antiqua" w:cs="Calibri"/>
          <w:bCs/>
          <w:i/>
        </w:rPr>
        <w:t>vs</w:t>
      </w:r>
      <w:r w:rsidRPr="00526FC9">
        <w:rPr>
          <w:rFonts w:ascii="Book Antiqua" w:hAnsi="Book Antiqua" w:cs="Calibri"/>
          <w:bCs/>
        </w:rPr>
        <w:t xml:space="preserve"> 62.9%, HR</w:t>
      </w:r>
      <w:r w:rsidR="008359F4">
        <w:rPr>
          <w:rFonts w:ascii="Book Antiqua" w:eastAsia="宋体" w:hAnsi="Book Antiqua" w:cs="Calibri" w:hint="eastAsia"/>
          <w:bCs/>
          <w:lang w:eastAsia="zh-CN"/>
        </w:rPr>
        <w:t xml:space="preserve"> </w:t>
      </w:r>
      <w:r w:rsidRPr="00526FC9">
        <w:rPr>
          <w:rFonts w:ascii="Book Antiqua" w:hAnsi="Book Antiqua" w:cs="Calibri"/>
          <w:bCs/>
        </w:rPr>
        <w:t>=</w:t>
      </w:r>
      <w:r w:rsidRPr="00526FC9">
        <w:rPr>
          <w:rFonts w:ascii="Book Antiqua" w:hAnsi="Book Antiqua" w:cs="Times"/>
          <w:bCs/>
        </w:rPr>
        <w:t xml:space="preserve"> 0</w:t>
      </w:r>
      <w:r w:rsidR="008359F4">
        <w:rPr>
          <w:rFonts w:ascii="Book Antiqua" w:eastAsia="宋体" w:hAnsi="Book Antiqua" w:cs="Times" w:hint="eastAsia"/>
          <w:bCs/>
          <w:lang w:eastAsia="zh-CN"/>
        </w:rPr>
        <w:t>.</w:t>
      </w:r>
      <w:r w:rsidR="008359F4">
        <w:rPr>
          <w:rFonts w:ascii="Book Antiqua" w:hAnsi="Book Antiqua" w:cs="Times"/>
          <w:bCs/>
        </w:rPr>
        <w:t>657, 95%</w:t>
      </w:r>
      <w:r w:rsidRPr="00526FC9">
        <w:rPr>
          <w:rFonts w:ascii="Book Antiqua" w:hAnsi="Book Antiqua" w:cs="Times"/>
          <w:bCs/>
        </w:rPr>
        <w:t>CI</w:t>
      </w:r>
      <w:r w:rsidR="008359F4">
        <w:rPr>
          <w:rFonts w:ascii="Book Antiqua" w:eastAsia="宋体" w:hAnsi="Book Antiqua" w:cs="Times" w:hint="eastAsia"/>
          <w:bCs/>
          <w:lang w:eastAsia="zh-CN"/>
        </w:rPr>
        <w:t>:</w:t>
      </w:r>
      <w:r w:rsidRPr="00526FC9">
        <w:rPr>
          <w:rFonts w:ascii="Book Antiqua" w:hAnsi="Book Antiqua" w:cs="Times"/>
          <w:bCs/>
        </w:rPr>
        <w:t xml:space="preserve"> 0</w:t>
      </w:r>
      <w:r w:rsidR="008359F4">
        <w:rPr>
          <w:rFonts w:ascii="Book Antiqua" w:eastAsia="宋体" w:hAnsi="Book Antiqua" w:cs="Times" w:hint="eastAsia"/>
          <w:bCs/>
          <w:lang w:eastAsia="zh-CN"/>
        </w:rPr>
        <w:t>.</w:t>
      </w:r>
      <w:r w:rsidRPr="00526FC9">
        <w:rPr>
          <w:rFonts w:ascii="Book Antiqua" w:hAnsi="Book Antiqua" w:cs="Times"/>
          <w:bCs/>
        </w:rPr>
        <w:t>434</w:t>
      </w:r>
      <w:r w:rsidR="008359F4">
        <w:rPr>
          <w:rFonts w:ascii="Book Antiqua" w:eastAsia="宋体" w:hAnsi="Book Antiqua" w:cs="Times" w:hint="eastAsia"/>
          <w:bCs/>
          <w:lang w:eastAsia="zh-CN"/>
        </w:rPr>
        <w:t>-</w:t>
      </w:r>
      <w:r w:rsidRPr="00526FC9">
        <w:rPr>
          <w:rFonts w:ascii="Book Antiqua" w:hAnsi="Book Antiqua" w:cs="Times"/>
          <w:bCs/>
        </w:rPr>
        <w:t>0</w:t>
      </w:r>
      <w:r w:rsidR="008359F4">
        <w:rPr>
          <w:rFonts w:ascii="Book Antiqua" w:eastAsia="宋体" w:hAnsi="Book Antiqua" w:cs="Times" w:hint="eastAsia"/>
          <w:bCs/>
          <w:lang w:eastAsia="zh-CN"/>
        </w:rPr>
        <w:t>.</w:t>
      </w:r>
      <w:r w:rsidRPr="00526FC9">
        <w:rPr>
          <w:rFonts w:ascii="Book Antiqua" w:hAnsi="Book Antiqua" w:cs="Times"/>
          <w:bCs/>
        </w:rPr>
        <w:t xml:space="preserve">994; </w:t>
      </w:r>
      <w:r w:rsidR="008359F4" w:rsidRPr="008359F4">
        <w:rPr>
          <w:rFonts w:ascii="Book Antiqua" w:hAnsi="Book Antiqua" w:cs="Times"/>
          <w:bCs/>
          <w:i/>
        </w:rPr>
        <w:t>P</w:t>
      </w:r>
      <w:r w:rsidR="008359F4">
        <w:rPr>
          <w:rFonts w:ascii="Book Antiqua" w:eastAsia="宋体" w:hAnsi="Book Antiqua" w:cs="Times" w:hint="eastAsia"/>
          <w:bCs/>
          <w:lang w:eastAsia="zh-CN"/>
        </w:rPr>
        <w:t xml:space="preserve"> </w:t>
      </w:r>
      <w:r w:rsidRPr="00526FC9">
        <w:rPr>
          <w:rFonts w:ascii="Book Antiqua" w:hAnsi="Book Antiqua" w:cs="Times"/>
          <w:bCs/>
        </w:rPr>
        <w:t>=</w:t>
      </w:r>
      <w:r w:rsidR="008359F4">
        <w:rPr>
          <w:rFonts w:ascii="Book Antiqua" w:eastAsia="宋体" w:hAnsi="Book Antiqua" w:cs="Times" w:hint="eastAsia"/>
          <w:bCs/>
          <w:lang w:eastAsia="zh-CN"/>
        </w:rPr>
        <w:t xml:space="preserve"> </w:t>
      </w:r>
      <w:r w:rsidRPr="00526FC9">
        <w:rPr>
          <w:rFonts w:ascii="Book Antiqua" w:hAnsi="Book Antiqua" w:cs="Times"/>
          <w:bCs/>
        </w:rPr>
        <w:t>0</w:t>
      </w:r>
      <w:r w:rsidR="008359F4">
        <w:rPr>
          <w:rFonts w:ascii="Book Antiqua" w:eastAsia="宋体" w:hAnsi="Book Antiqua" w:cs="Times" w:hint="eastAsia"/>
          <w:bCs/>
          <w:lang w:eastAsia="zh-CN"/>
        </w:rPr>
        <w:t>.</w:t>
      </w:r>
      <w:r w:rsidRPr="00526FC9">
        <w:rPr>
          <w:rFonts w:ascii="Book Antiqua" w:hAnsi="Book Antiqua" w:cs="Times"/>
          <w:bCs/>
        </w:rPr>
        <w:t>047)</w:t>
      </w:r>
      <w:r w:rsidRPr="00526FC9">
        <w:rPr>
          <w:rFonts w:ascii="Book Antiqua" w:hAnsi="Book Antiqua" w:cs="Times"/>
          <w:bCs/>
        </w:rPr>
        <w:fldChar w:fldCharType="begin" w:fldLock="1"/>
      </w:r>
      <w:r w:rsidR="00A4640F" w:rsidRPr="00526FC9">
        <w:rPr>
          <w:rFonts w:ascii="Book Antiqua" w:hAnsi="Book Antiqua" w:cs="Times"/>
          <w:bCs/>
        </w:rPr>
        <w:instrText>ADDIN CSL_CITATION { "citationItems" : [ { "id" : "ITEM-1", "itemData" : { "DOI" : "10.1016/S1470-2045(14)70377-8", "ISSN" : "1470-2045", "PMID" : "25201358", "author" : [ { "dropping-particle" : "", "family" : "Hong", "given" : "Yong Sang", "non-dropping-particle" : "", "parse-names" : false, "suffix" : "" }, { "dropping-particle" : "", "family" : "Nam", "given" : "Byung-ho", "non-dropping-particle" : "", "parse-names" : false, "suffix" : "" }, { "dropping-particle" : "", "family" : "Kim", "given" : "Kyu-pyo", "non-dropping-particle" : "", "parse-names" : false, "suffix" : "" }, { "dropping-particle" : "", "family" : "Kim", "given" : "Jeong Eun", "non-dropping-particle" : "", "parse-names" : false, "suffix" : "" }, { "dropping-particle" : "", "family" : "Park", "given" : "Seong Joon", "non-dropping-particle" : "", "parse-names" : false, "suffix" : "" }, { "dropping-particle" : "", "family" : "Park", "given" : "Young Suk", "non-dropping-particle" : "", "parse-names" : false, "suffix" : "" }, { "dropping-particle" : "", "family" : "Park", "given" : "Joon Oh", "non-dropping-particle" : "", "parse-names" : false, "suffix" : "" }, { "dropping-particle" : "", "family" : "Kim", "given" : "Sun Young", "non-dropping-particle" : "", "parse-names" : false, "suffix" : "" }, { "dropping-particle" : "", "family" : "Kim", "given" : "Tae-you", "non-dropping-particle" : "", "parse-names" : false, "suffix" : "" }, { "dropping-particle" : "", "family" : "Kim", "given" : "Jee Hyun", "non-dropping-particle" : "", "parse-names" : false, "suffix" : "" }, { "dropping-particle" : "", "family" : "Ahn", "given" : "Joong Bae", "non-dropping-particle" : "", "parse-names" : false, "suffix" : "" }, { "dropping-particle" : "", "family" : "Lim", "given" : "Seok-byung", "non-dropping-particle" : "", "parse-names" : false, "suffix" : "" }, { "dropping-particle" : "", "family" : "Yu", "given" : "Chang Sik", "non-dropping-particle" : "", "parse-names" : false, "suffix" : "" }, { "dropping-particle" : "", "family" : "Kim", "given" : "Jin Cheon", "non-dropping-particle" : "", "parse-names" : false, "suffix" : "" }, { "dropping-particle" : "", "family" : "Yun", "given" : "Seong Hyeon", "non-dropping-particle" : "", "parse-names" : false, "suffix" : "" }, { "dropping-particle" : "", "family" : "Kim", "given" : "Jong Hoon", "non-dropping-particle" : "", "parse-names" : false, "suffix" : "" }, { "dropping-particle" : "", "family" : "Park", "given" : "Jin-hong", "non-dropping-particle" : "", "parse-names" : false, "suffix" : "" }, { "dropping-particle" : "", "family" : "Park", "given" : "Hee Chul", "non-dropping-particle" : "", "parse-names" : false, "suffix" : "" } ], "container-title" : "Lancet Oncology", "id" : "ITEM-1", "issue" : "11", "issued" : { "date-parts" : [ [ "2014" ] ] }, "page" : "1245-1253", "publisher" : "Elsevier Ltd", "title" : "Oxaliplatin , fluorouracil , and leucovorin versus fluorouracil and leucovorin as adjuvant chemotherapy for locally advanced rectal cancer after preoperative chemoradiotherapy ( ADORE ): an open-label , multicentre , phase 2 , randomised controlled tria", "type" : "article-journal", "volume" : "15" }, "uris" : [ "http://www.mendeley.com/documents/?uuid=17d8cac2-b62b-4b93-a6d3-b2255f5ada16" ] } ], "mendeley" : { "formattedCitation" : "&lt;sup&gt;[78]&lt;/sup&gt;", "plainTextFormattedCitation" : "[78]", "previouslyFormattedCitation" : "&lt;sup&gt;[78]&lt;/sup&gt;" }, "properties" : { "noteIndex" : 0 }, "schema" : "https://github.com/citation-style-language/schema/raw/master/csl-citation.json" }</w:instrText>
      </w:r>
      <w:r w:rsidRPr="00526FC9">
        <w:rPr>
          <w:rFonts w:ascii="Book Antiqua" w:hAnsi="Book Antiqua" w:cs="Times"/>
          <w:bCs/>
        </w:rPr>
        <w:fldChar w:fldCharType="separate"/>
      </w:r>
      <w:r w:rsidR="00A4640F" w:rsidRPr="00526FC9">
        <w:rPr>
          <w:rFonts w:ascii="Book Antiqua" w:hAnsi="Book Antiqua" w:cs="Times"/>
          <w:bCs/>
          <w:noProof/>
          <w:vertAlign w:val="superscript"/>
        </w:rPr>
        <w:t>[78]</w:t>
      </w:r>
      <w:r w:rsidRPr="00526FC9">
        <w:rPr>
          <w:rFonts w:ascii="Book Antiqua" w:hAnsi="Book Antiqua" w:cs="Times"/>
          <w:bCs/>
        </w:rPr>
        <w:fldChar w:fldCharType="end"/>
      </w:r>
      <w:r w:rsidRPr="00526FC9">
        <w:rPr>
          <w:rFonts w:ascii="Book Antiqua" w:hAnsi="Book Antiqua" w:cs="Times"/>
          <w:bCs/>
        </w:rPr>
        <w:t>. Toxicity was more commonly seen in FOLFOX group, however there was no difference in frequency</w:t>
      </w:r>
      <w:r w:rsidR="008459AA" w:rsidRPr="00526FC9">
        <w:rPr>
          <w:rFonts w:ascii="Book Antiqua" w:hAnsi="Book Antiqua" w:cs="Times"/>
          <w:bCs/>
        </w:rPr>
        <w:t xml:space="preserve"> of</w:t>
      </w:r>
      <w:r w:rsidRPr="00526FC9">
        <w:rPr>
          <w:rFonts w:ascii="Book Antiqua" w:hAnsi="Book Antiqua" w:cs="Times"/>
          <w:bCs/>
        </w:rPr>
        <w:t xml:space="preserve"> grade 3 and grade 4 events. Similar results were reported </w:t>
      </w:r>
      <w:r w:rsidR="008459AA" w:rsidRPr="00526FC9">
        <w:rPr>
          <w:rFonts w:ascii="Book Antiqua" w:hAnsi="Book Antiqua" w:cs="Times"/>
          <w:bCs/>
        </w:rPr>
        <w:t>in the</w:t>
      </w:r>
      <w:r w:rsidRPr="00526FC9">
        <w:rPr>
          <w:rFonts w:ascii="Book Antiqua" w:hAnsi="Book Antiqua" w:cs="Times"/>
          <w:bCs/>
        </w:rPr>
        <w:t xml:space="preserve"> CAO/ARO/AIO-04 trial, which showed significant increase in </w:t>
      </w:r>
      <w:r w:rsidR="008459AA" w:rsidRPr="00526FC9">
        <w:rPr>
          <w:rFonts w:ascii="Book Antiqua" w:hAnsi="Book Antiqua" w:cs="Times"/>
          <w:bCs/>
        </w:rPr>
        <w:t xml:space="preserve">the </w:t>
      </w:r>
      <w:r w:rsidRPr="00526FC9">
        <w:rPr>
          <w:rFonts w:ascii="Book Antiqua" w:hAnsi="Book Antiqua" w:cs="Times"/>
          <w:bCs/>
        </w:rPr>
        <w:t xml:space="preserve">proportion of patients achieving pathological </w:t>
      </w:r>
      <w:r w:rsidR="008359F4">
        <w:rPr>
          <w:rFonts w:ascii="Book Antiqua" w:hAnsi="Book Antiqua" w:cs="Times"/>
          <w:bCs/>
        </w:rPr>
        <w:t xml:space="preserve">complete response (17% </w:t>
      </w:r>
      <w:r w:rsidR="008359F4" w:rsidRPr="008359F4">
        <w:rPr>
          <w:rFonts w:ascii="Book Antiqua" w:hAnsi="Book Antiqua" w:cs="Times"/>
          <w:bCs/>
          <w:i/>
        </w:rPr>
        <w:t>vs</w:t>
      </w:r>
      <w:r w:rsidRPr="00526FC9">
        <w:rPr>
          <w:rFonts w:ascii="Book Antiqua" w:hAnsi="Book Antiqua" w:cs="Times"/>
          <w:bCs/>
        </w:rPr>
        <w:t xml:space="preserve"> 13%) and improved 3-year disease survival</w:t>
      </w:r>
      <w:r w:rsidRPr="00526FC9">
        <w:rPr>
          <w:rFonts w:ascii="Book Antiqua" w:hAnsi="Book Antiqua" w:cs="Times"/>
          <w:bCs/>
        </w:rPr>
        <w:fldChar w:fldCharType="begin" w:fldLock="1"/>
      </w:r>
      <w:r w:rsidR="00A4640F" w:rsidRPr="00526FC9">
        <w:rPr>
          <w:rFonts w:ascii="Book Antiqua" w:hAnsi="Book Antiqua" w:cs="Times"/>
          <w:bCs/>
        </w:rPr>
        <w:instrText>ADDIN CSL_CITATION { "citationItems" : [ { "id" : "ITEM-1", "itemData" : { "DOI" : "10.1016/S1470-2045(12)70187-0", "ISBN" : "1474-5488 (Electronic)\\n1470-2045 (Linking)", "ISSN" : "14702045", "PMID" : "22627104", "abstract" : "Background: Preoperative chemoradiotherapy, total mesorectal excision surgery, and adjuvant chemotherapy with fluorouracil is the standard combined modality treatment for rectal cancer. With the aim of improving disease-free survival (DFS), this phase 3 study (CAO/ARO/AIO-04) integrated oxaliplatin into standard treatment. Methods: This was a multicentre, open-label, randomised, phase 3 study in patients with histologically proven carcinoma of the rectum with clinically staged T3-4 or any node-positive disease. Between July 25, 2006, and Feb 26, 2010, patients were randomly assigned to two groups: a control group receiving standard fluorouracil-based combined modality treatment, consisting of preoperative radiotherapy of 50\u00b74 Gy plus infusional fluorouracil (1000 mg/m2 days 1-5 and 29-33), followed by surgery and four cycles of bolus fluorouracil (500 mg/m2 days 1-5 and 29; fluorouracil group); and an experimental group receiving preoperative radiotherapy of 50\u00b74 Gy plus infusional fluorouracil (250 mg/m2 days 1-14 and 22-35) and oxaliplatin (50 mg/m2 days 1, 8, 22, and 29), followed by surgery and eight cycles of adjuvant chemotherapy with oxaliplatin (100 mg/m2 days 1 and 15), leucovorin (400 mg/m2 days 1 and 15), and infusional fluorouracil (2400 mg/m2 days 1-2 and 15-16; fluorouracil plus oxaliplatin group). Randomisation was done with computer-generated block-randomisation codes stratified by centre, clinical T category (cT1-4 vs cT4), and clinical N category (cN0 vs cN1-2) without masking. DFS is the primary endpoint. Secondary endpoints, including toxicity, compliance, and histopathological response are reported here. Safety and compliance analyses included patients as treated, efficacy endpoints were analysed according to the intention-to-treat principle. This study is registered with ClinicalTrials.gov, number NCT00349076. Findings: Of the 1265 patients initially enrolled, 1236 were evaluable (613 in the fluorouracil plus oxaliplatin group and 623 in the fluorouracil group). Preoperative grade 3-4 toxic effects occurred in 140 (23%) of 606 patients who actually received fluorouracil and oxaliplatin during chemoradiotherapy and in 127 (20%) of 624 patients who actually received fluorouracil chemoradiotherapy. Grade 3-4 diarrhoea was more common in those who received fluorouracil and oxaliplatin during chemoradiotherapy than in those who received fluorouracil during chemoradiotherapy (73 patients [12%] vs 52 patients [8%]), as was grade 3-4 nause\u2026", "author" : [ { "dropping-particle" : "", "family" : "R\u00f6del", "given" : "Claus", "non-dropping-particle" : "", "parse-names" : false, "suffix" : "" }, { "dropping-particle" : "", "family" : "Liersch", "given" : "Torsten", "non-dropping-particle" : "", "parse-names" : false, "suffix" : "" }, { "dropping-particle" : "", "family" : "Becker", "given" : "Heinz", "non-dropping-particle" : "", "parse-names" : false, "suffix" : "" }, { "dropping-particle" : "", "family" : "Fietkau", "given" : "Rainer", "non-dropping-particle" : "", "parse-names" : false, "suffix" : "" }, { "dropping-particle" : "", "family" : "Hohenberger", "given" : "Werner", "non-dropping-particle" : "", "parse-names" : false, "suffix" : "" }, { "dropping-particle" : "", "family" : "Hothorn", "given" : "Torsten", "non-dropping-particle" : "", "parse-names" : false, "suffix" : "" }, { "dropping-particle" : "", "family" : "Graeven", "given" : "Ullrich", "non-dropping-particle" : "", "parse-names" : false, "suffix" : "" }, { "dropping-particle" : "", "family" : "Arnold", "given" : "Dirk", "non-dropping-particle" : "", "parse-names" : false, "suffix" : "" }, { "dropping-particle" : "", "family" : "Lang-Welzenbach", "given" : "Marga", "non-dropping-particle" : "", "parse-names" : false, "suffix" : "" }, { "dropping-particle" : "", "family" : "Raab", "given" : "Hans Rudolf", "non-dropping-particle" : "", "parse-names" : false, "suffix" : "" }, { "dropping-particle" : "", "family" : "S\u00fclberg", "given" : "Heiko", "non-dropping-particle" : "", "parse-names" : false, "suffix" : "" }, { "dropping-particle" : "", "family" : "Wittekind", "given" : "Christian", "non-dropping-particle" : "", "parse-names" : false, "suffix" : "" }, { "dropping-particle" : "", "family" : "Potapov", "given" : "Sergej", "non-dropping-particle" : "", "parse-names" : false, "suffix" : "" }, { "dropping-particle" : "", "family" : "Staib", "given" : "Ludger", "non-dropping-particle" : "", "parse-names" : false, "suffix" : "" }, { "dropping-particle" : "", "family" : "Hess", "given" : "Clemens", "non-dropping-particle" : "", "parse-names" : false, "suffix" : "" }, { "dropping-particle" : "", "family" : "Weigang-K\u00f6hler", "given" : "Karin", "non-dropping-particle" : "", "parse-names" : false, "suffix" : "" }, { "dropping-particle" : "", "family" : "Grabenbauer", "given" : "Gerhard G.", "non-dropping-particle" : "", "parse-names" : false, "suffix" : "" }, { "dropping-particle" : "", "family" : "Hoffmanns", "given" : "Hans", "non-dropping-particle" : "", "parse-names" : false, "suffix" : "" }, { "dropping-particle" : "", "family" : "Lindemann", "given" : "Fritz", "non-dropping-particle" : "", "parse-names" : false, "suffix" : "" }, { "dropping-particle" : "", "family" : "Schlenska-Lange", "given" : "Anke", "non-dropping-particle" : "", "parse-names" : false, "suffix" : "" }, { "dropping-particle" : "", "family" : "Folprecht", "given" : "Gunnar", "non-dropping-particle" : "", "parse-names" : false, "suffix" : "" }, { "dropping-particle" : "", "family" : "Sauer", "given" : "Rolf", "non-dropping-particle" : "", "parse-names" : false, "suffix" : "" } ], "container-title" : "The Lancet Oncology", "id" : "ITEM-1", "issue" : "July", "issued" : { "date-parts" : [ [ "2012" ] ] }, "page" : "679-687", "title" : "Preoperative chemoradiotherapy and postoperative chemotherapy with fluorouracil and oxaliplatin versus fluorouracil alone in locally advanced rectal cancer: Initial results of the German CAO/ARO/AIO-04 randomised phase 3 trial", "type" : "article-journal", "volume" : "13" }, "uris" : [ "http://www.mendeley.com/documents/?uuid=966ea4b1-6203-449e-8ba5-c0b3575a9181" ] } ], "mendeley" : { "formattedCitation" : "&lt;sup&gt;[76]&lt;/sup&gt;", "plainTextFormattedCitation" : "[76]", "previouslyFormattedCitation" : "&lt;sup&gt;[76]&lt;/sup&gt;" }, "properties" : { "noteIndex" : 0 }, "schema" : "https://github.com/citation-style-language/schema/raw/master/csl-citation.json" }</w:instrText>
      </w:r>
      <w:r w:rsidRPr="00526FC9">
        <w:rPr>
          <w:rFonts w:ascii="Book Antiqua" w:hAnsi="Book Antiqua" w:cs="Times"/>
          <w:bCs/>
        </w:rPr>
        <w:fldChar w:fldCharType="separate"/>
      </w:r>
      <w:r w:rsidR="00A4640F" w:rsidRPr="00526FC9">
        <w:rPr>
          <w:rFonts w:ascii="Book Antiqua" w:hAnsi="Book Antiqua" w:cs="Times"/>
          <w:bCs/>
          <w:noProof/>
          <w:vertAlign w:val="superscript"/>
        </w:rPr>
        <w:t>[76]</w:t>
      </w:r>
      <w:r w:rsidRPr="00526FC9">
        <w:rPr>
          <w:rFonts w:ascii="Book Antiqua" w:hAnsi="Book Antiqua" w:cs="Times"/>
          <w:bCs/>
        </w:rPr>
        <w:fldChar w:fldCharType="end"/>
      </w:r>
      <w:r w:rsidRPr="00526FC9">
        <w:rPr>
          <w:rFonts w:ascii="Book Antiqua" w:hAnsi="Book Antiqua" w:cs="Times"/>
          <w:bCs/>
        </w:rPr>
        <w:t>. In contrast, interim results of PETACC-6 trial reported in a conference abstract did not show survival advantage in FOLFOX group</w:t>
      </w:r>
      <w:r w:rsidR="004413BE" w:rsidRPr="00526FC9">
        <w:rPr>
          <w:rFonts w:ascii="Book Antiqua" w:hAnsi="Book Antiqua" w:cs="Times"/>
          <w:bCs/>
        </w:rPr>
        <w:fldChar w:fldCharType="begin" w:fldLock="1"/>
      </w:r>
      <w:r w:rsidR="004413BE" w:rsidRPr="00526FC9">
        <w:rPr>
          <w:rFonts w:ascii="Book Antiqua" w:hAnsi="Book Antiqua" w:cs="Times"/>
          <w:bCs/>
        </w:rPr>
        <w:instrText>ADDIN CSL_CITATION { "citationItems" : [ { "id" : "ITEM-1", "itemData" : { "DOI" : "10.1a016/S0959-8049(14)70023-1", "ISSN" : "09598049", "abstract" : "Background: The PETACC-6 trial investigates whether the addition of oxaliplatin to preoperative oral fluoropyrimidine-based chemoradiation (CRT) followed by postoperative adjuvant fluoropyrimidine-based chemotherapy (CT) improves disease-free survival (DFS) in locally advanced rectal cancer. Methods: Between 11/2008 and 09/2011, patients with rectal adenocarcinoma within 12 cm from the anal verge, T3/4 and/or node-positive, with no evidence of metastatic disease and considered either resectable at the time of entry or expected to become resectable, were randomly assigned to receive 5 weeks of preoperative CRT with capecitabine, followed by 6 cycles of adjuvant CT with capecitabine with (arm 2) or without (arm 1) the addition of oxaliplatin before and after surgery. 440 DFS events were required to have 80% power to detect an improvement in 3-year DFS from 65% with capecitabine alone to 72% with capecitabine and oxaliplatin (HR=0.763) using a two-sided alpha of 5% and owing for an interim analysis for early efficacy at 200 events. The primary analysis was intent-to-treat and adjusted for stratification factors (clinical T category, nodal status, distance from the tumor to the anal verge and method of locoregional staging) except the center. Results: 1094 patients were randomized (547 in each arm). 543 eligible patients in arm 1 and 526 in arm 2 started their allocated treatment of whom 67.4% completed protocol treatment in arm 1 vs. 53.8% in arm 2. An independent data monitoring committee reviewed the interim data and recommended the early release of the results. At median follow-up of 31 months, respectively 124 and 121 DFS events were observed in arm 1 and 2 (adjusted HR=1.036, 95% CI: 0.806 -1.331, P=0.781). 3-year DFS was 74.5% (95% CI: 70.1% - 78.3%) in arm 1, which is higher than anticipated vs. 73.9% (95% CI: 69.5% - 77.8%) in arm 2. Conditional power under HR=0.763 is only 7%. Conclusions: Interim results indicate that the addition of oxaliplatin to capecitabine plus radiotherapy does not improve DFS. Careful follow-up should continue until the planned 440 events to document any late treatment difference. Clinical trial information: NCT00766155.", "author" : [ { "dropping-particle" : "", "family" : "Schmoll", "given" : "Hans-Joachim", "non-dropping-particle" : "", "parse-names" : false, "suffix" : "" }, { "dropping-particle" : "", "family" : "Haustermans", "given" : "Karin", "non-dropping-particle" : "", "parse-names" : false, "suffix" : "" }, { "dropping-particle" : "", "family" : "Price", "given" : "Timothy Jay", "non-dropping-particle" : "", "parse-names" : false, "suffix" : "" }, { "dropping-particle" : "", "family" : "Nordlinger", "given" : "Bernard", "non-dropping-particle" : "", "parse-names" : false, "suffix" : "" }, { "dropping-particle" : "", "family" : "Hofheinz", "given" : "Ralf-Dieter", "non-dropping-particle" : "", "parse-names" : false, "suffix" : "" }, { "dropping-particle" : "", "family" : "Daisne", "given" : "Jean-Francois", "non-dropping-particle" : "", "parse-names" : false, "suffix" : "" }, { "dropping-particle" : "", "family" : "Janssens", "given" : "Jozef", "non-dropping-particle" : "", "parse-names" : false, "suffix" : "" }, { "dropping-particle" : "", "family" : "Brenner", "given" : "Baruch", "non-dropping-particle" : "", "parse-names" : false, "suffix" : "" }, { "dropping-particle" : "", "family" : "Schmidt", "given" : "Peter", "non-dropping-particle" : "", "parse-names" : false, "suffix" : "" }, { "dropping-particle" : "", "family" : "Reinel", "given" : "Hans", "non-dropping-particle" : "", "parse-names" : false, "suffix" : "" }, { "dropping-particle" : "", "family" : "Hollerbach", "given" : "Stephan", "non-dropping-particle" : "", "parse-names" : false, "suffix" : "" }, { "dropping-particle" : "", "family" : "Caca", "given" : "Karel", "non-dropping-particle" : "", "parse-names" : false, "suffix" : "" }, { "dropping-particle" : "", "family" : "Fauth", "given" : "Fwb", "non-dropping-particle" : "", "parse-names" : false, "suffix" : "" }, { "dropping-particle" : "", "family" : "Hannig", "given" : "Carla", "non-dropping-particle" : "", "parse-names" : false, "suffix" : "" }, { "dropping-particle" : "", "family" : "Zalcberg", "given" : "John R", "non-dropping-particle" : "", "parse-names" : false, "suffix" : "" }, { "dropping-particle" : "", "family" : "Tebbutt", "given" : "Niall C", "non-dropping-particle" : "", "parse-names" : false, "suffix" : "" }, { "dropping-particle" : "", "family" : "Mauer", "given" : "Murielle", "non-dropping-particle" : "", "parse-names" : false, "suffix" : "" }, { "dropping-particle" : "", "family" : "Messina", "given" : "Cgm", "non-dropping-particle" : "", "parse-names" : false, "suffix" : "" }, { "dropping-particle" : "", "family" : "Lutz", "given" : "Manfred P", "non-dropping-particle" : "", "parse-names" : false, "suffix" : "" }, { "dropping-particle" : "", "family" : "Cutsem", "given" : "E", "non-dropping-particle" : "Van", "parse-names" : false, "suffix" : "" } ], "container-title" : "J Clin Oncol", "id" : "ITEM-1", "issued" : { "date-parts" : [ [ "2014" ] ] }, "page" : "suppl; abstr 3501", "publisher" : "Elsevier Ltd", "title" : "Preoperative chemoradiotherapy and postoperative chemotherapy with capecitabine and oxaliplatin versus capecitabine alone in locally advanced rectal cancer: Disease-free survival results at interim analysis.", "type" : "article-journal", "volume" : "32" }, "uris" : [ "http://www.mendeley.com/documents/?uuid=1eae1daa-c834-4cb5-a038-3951b71e572f" ] } ], "mendeley" : { "formattedCitation" : "&lt;sup&gt;[79]&lt;/sup&gt;", "plainTextFormattedCitation" : "[79]" }, "properties" : { "noteIndex" : 0 }, "schema" : "https://github.com/citation-style-language/schema/raw/master/csl-citation.json" }</w:instrText>
      </w:r>
      <w:r w:rsidR="004413BE" w:rsidRPr="00526FC9">
        <w:rPr>
          <w:rFonts w:ascii="Book Antiqua" w:hAnsi="Book Antiqua" w:cs="Times"/>
          <w:bCs/>
        </w:rPr>
        <w:fldChar w:fldCharType="separate"/>
      </w:r>
      <w:r w:rsidR="004413BE" w:rsidRPr="00526FC9">
        <w:rPr>
          <w:rFonts w:ascii="Book Antiqua" w:hAnsi="Book Antiqua" w:cs="Times"/>
          <w:bCs/>
          <w:noProof/>
          <w:vertAlign w:val="superscript"/>
        </w:rPr>
        <w:t>[79]</w:t>
      </w:r>
      <w:r w:rsidR="004413BE" w:rsidRPr="00526FC9">
        <w:rPr>
          <w:rFonts w:ascii="Book Antiqua" w:hAnsi="Book Antiqua" w:cs="Times"/>
          <w:bCs/>
        </w:rPr>
        <w:fldChar w:fldCharType="end"/>
      </w:r>
      <w:r w:rsidRPr="00526FC9">
        <w:rPr>
          <w:rFonts w:ascii="Book Antiqua" w:hAnsi="Book Antiqua" w:cs="Times"/>
          <w:bCs/>
        </w:rPr>
        <w:t xml:space="preserve">. CHRONICLE trial reported no benefit of </w:t>
      </w:r>
      <w:proofErr w:type="spellStart"/>
      <w:r w:rsidRPr="00526FC9">
        <w:rPr>
          <w:rFonts w:ascii="Book Antiqua" w:hAnsi="Book Antiqua" w:cs="Times"/>
          <w:bCs/>
        </w:rPr>
        <w:t>oxaliplatin</w:t>
      </w:r>
      <w:proofErr w:type="spellEnd"/>
      <w:r w:rsidRPr="00526FC9">
        <w:rPr>
          <w:rFonts w:ascii="Book Antiqua" w:hAnsi="Book Antiqua" w:cs="Times"/>
          <w:bCs/>
        </w:rPr>
        <w:t>, however the study was considerably underpowered</w:t>
      </w:r>
      <w:r w:rsidRPr="00526FC9">
        <w:rPr>
          <w:rFonts w:ascii="Book Antiqua" w:hAnsi="Book Antiqua" w:cs="Times"/>
          <w:bCs/>
        </w:rPr>
        <w:fldChar w:fldCharType="begin" w:fldLock="1"/>
      </w:r>
      <w:r w:rsidR="00A4640F" w:rsidRPr="00526FC9">
        <w:rPr>
          <w:rFonts w:ascii="Book Antiqua" w:hAnsi="Book Antiqua" w:cs="Times"/>
          <w:bCs/>
        </w:rPr>
        <w:instrText>ADDIN CSL_CITATION { "citationItems" : [ { "id" : "ITEM-1", "itemData" : { "DOI" : "10.1093/annonc/mdu147", "ISSN" : "15698041", "PMID" : "24718885", "abstract" : "BACKGROUND: In stage III colon cancer oxaliplatin/5FU-based adjuvant chemotherapy (FOLFOX) improves disease-free survival (DFS) and overall survival (OS). In rectal adenocarcinoma following neoadjuvant chemoradiation (CRT), we examined the benefit of postoperative adjuvant capecitabine and oxaliplatin (XELOX) chemotherapy. METHODS: Eligible patients were randomly assigned following fluoropyrimidine-based CRT and curative resection to observation or 6 cycles of XELOX. The primary endpoint was DFS; secondary endpoints were acute toxicity and OS. 390 patients were required in each arm, to detect an improvement in 3-year DFS from 40% to 50.5%, with 85% power and two-sided 5% significance level. RESULTS: The study closed prematurely in 2008 because of poor accrual. Only 113 patients were randomly assigned to either observation (n=59) or XELOX (n=54). Compliance was poor, 93% allocated chemotherapy started and 48% completed 6 cycles. Protocolised dose reductions in XELOX were 39%, and levels of G3/G4 toxicity 40%. After a median follow-up of 44.8 months, 16 patients (27%) in the observation arm had relapsed or died compared with 12 patients (22%) in XELOX. The 3-year DFS rate was 78% with XELOX and 71% with observation (hazard ratio [HR] for DFS=0.80; 95% CI: 0.38-1.69; p=0.56). The 3-year OS for XELOX and observation were 89% and 88% respectively (HR for OS=1.18; 95% CI: 0.43-3.26; p=0.75). CONCLUSIONS: The observed improvement in DFS for adjuvant XELOX and similar OS were not statistically significant, as expected given the small number of patients and consequent low power. Our findings support the need for trials that test the role of neoadjuvant chemotherapy.", "author" : [ { "dropping-particle" : "", "family" : "Glynne-Jones", "given" : "Robert", "non-dropping-particle" : "", "parse-names" : false, "suffix" : "" }, { "dropping-particle" : "", "family" : "Counsell", "given" : "N.", "non-dropping-particle" : "", "parse-names" : false, "suffix" : "" }, { "dropping-particle" : "", "family" : "Quirke", "given" : "P.", "non-dropping-particle" : "", "parse-names" : false, "suffix" : "" }, { "dropping-particle" : "", "family" : "Mortensen", "given" : "N.", "non-dropping-particle" : "", "parse-names" : false, "suffix" : "" }, { "dropping-particle" : "", "family" : "Maraveyas", "given" : "a.", "non-dropping-particle" : "", "parse-names" : false, "suffix" : "" }, { "dropping-particle" : "", "family" : "Meadows", "given" : "H. M.", "non-dropping-particle" : "", "parse-names" : false, "suffix" : "" }, { "dropping-particle" : "", "family" : "Ledermann", "given" : "J.", "non-dropping-particle" : "", "parse-names" : false, "suffix" : "" }, { "dropping-particle" : "", "family" : "Sebag-Montefiore", "given" : "D.", "non-dropping-particle" : "", "parse-names" : false, "suffix" : "" } ], "container-title" : "Annals of Oncology", "id" : "ITEM-1", "issue" : "April", "issued" : { "date-parts" : [ [ "2014" ] ] }, "page" : "1356-1362", "title" : "Chronicle: Results of a randomised phase III trial in locally advanced rectal cancer after neoadjuvant chemoradiation randomising postoperative adjuvant capecitabine plus oxaliplatin (XELOX) versus control", "type" : "article-journal", "volume" : "25" }, "uris" : [ "http://www.mendeley.com/documents/?uuid=ea4cf8b7-77b9-42bd-b945-77399eeeb808" ] } ], "mendeley" : { "formattedCitation" : "&lt;sup&gt;[32]&lt;/sup&gt;", "plainTextFormattedCitation" : "[32]", "previouslyFormattedCitation" : "&lt;sup&gt;[32]&lt;/sup&gt;" }, "properties" : { "noteIndex" : 0 }, "schema" : "https://github.com/citation-style-language/schema/raw/master/csl-citation.json" }</w:instrText>
      </w:r>
      <w:r w:rsidRPr="00526FC9">
        <w:rPr>
          <w:rFonts w:ascii="Book Antiqua" w:hAnsi="Book Antiqua" w:cs="Times"/>
          <w:bCs/>
        </w:rPr>
        <w:fldChar w:fldCharType="separate"/>
      </w:r>
      <w:r w:rsidR="00A4640F" w:rsidRPr="00526FC9">
        <w:rPr>
          <w:rFonts w:ascii="Book Antiqua" w:hAnsi="Book Antiqua" w:cs="Times"/>
          <w:bCs/>
          <w:noProof/>
          <w:vertAlign w:val="superscript"/>
        </w:rPr>
        <w:t>[32]</w:t>
      </w:r>
      <w:r w:rsidRPr="00526FC9">
        <w:rPr>
          <w:rFonts w:ascii="Book Antiqua" w:hAnsi="Book Antiqua" w:cs="Times"/>
          <w:bCs/>
        </w:rPr>
        <w:fldChar w:fldCharType="end"/>
      </w:r>
      <w:r w:rsidRPr="00526FC9">
        <w:rPr>
          <w:rFonts w:ascii="Book Antiqua" w:hAnsi="Book Antiqua" w:cs="Times"/>
          <w:bCs/>
        </w:rPr>
        <w:t>. Three trials did not find improvement in pathological complete response (</w:t>
      </w:r>
      <w:r w:rsidRPr="00526FC9">
        <w:rPr>
          <w:rFonts w:ascii="Book Antiqua" w:hAnsi="Book Antiqua" w:cs="Calibri"/>
          <w:bCs/>
        </w:rPr>
        <w:t>NSAPB R-04,</w:t>
      </w:r>
      <w:r w:rsidRPr="00526FC9">
        <w:rPr>
          <w:rFonts w:ascii="Book Antiqua" w:hAnsi="Book Antiqua" w:cs="Times"/>
          <w:bCs/>
        </w:rPr>
        <w:t xml:space="preserve"> ACCORD 12/0405-Prodige,</w:t>
      </w:r>
      <w:r w:rsidRPr="00526FC9">
        <w:rPr>
          <w:rFonts w:ascii="Book Antiqua" w:hAnsi="Book Antiqua" w:cs="Calibri"/>
          <w:bCs/>
        </w:rPr>
        <w:t xml:space="preserve"> STAR-01),</w:t>
      </w:r>
      <w:r w:rsidR="00F82F44" w:rsidRPr="00526FC9">
        <w:rPr>
          <w:rFonts w:ascii="Book Antiqua" w:hAnsi="Book Antiqua" w:cs="Calibri"/>
          <w:bCs/>
        </w:rPr>
        <w:t xml:space="preserve"> however no data on survival were</w:t>
      </w:r>
      <w:r w:rsidRPr="00526FC9">
        <w:rPr>
          <w:rFonts w:ascii="Book Antiqua" w:hAnsi="Book Antiqua" w:cs="Calibri"/>
          <w:bCs/>
        </w:rPr>
        <w:t xml:space="preserve"> available. Although the evidence for </w:t>
      </w:r>
      <w:proofErr w:type="spellStart"/>
      <w:r w:rsidRPr="00526FC9">
        <w:rPr>
          <w:rFonts w:ascii="Book Antiqua" w:hAnsi="Book Antiqua" w:cs="Calibri"/>
          <w:bCs/>
        </w:rPr>
        <w:t>oxaliplatin</w:t>
      </w:r>
      <w:proofErr w:type="spellEnd"/>
      <w:r w:rsidRPr="00526FC9">
        <w:rPr>
          <w:rFonts w:ascii="Book Antiqua" w:hAnsi="Book Antiqua" w:cs="Calibri"/>
          <w:bCs/>
        </w:rPr>
        <w:t xml:space="preserve"> use in rectal cancer is limited, adjuvant chemotherapy incorporating </w:t>
      </w:r>
      <w:proofErr w:type="spellStart"/>
      <w:r w:rsidRPr="00526FC9">
        <w:rPr>
          <w:rFonts w:ascii="Book Antiqua" w:hAnsi="Book Antiqua" w:cs="Calibri"/>
          <w:bCs/>
        </w:rPr>
        <w:t>oxaliplatin</w:t>
      </w:r>
      <w:proofErr w:type="spellEnd"/>
      <w:r w:rsidRPr="00526FC9">
        <w:rPr>
          <w:rFonts w:ascii="Book Antiqua" w:hAnsi="Book Antiqua" w:cs="Calibri"/>
          <w:bCs/>
        </w:rPr>
        <w:t xml:space="preserve"> is widely used and is recommended by a number of international guidelines. </w:t>
      </w:r>
    </w:p>
    <w:p w14:paraId="2C5FEE53" w14:textId="77777777" w:rsidR="008E0C07" w:rsidRPr="008E0C07" w:rsidRDefault="008E0C07" w:rsidP="00526FC9">
      <w:pPr>
        <w:widowControl w:val="0"/>
        <w:autoSpaceDE w:val="0"/>
        <w:autoSpaceDN w:val="0"/>
        <w:adjustRightInd w:val="0"/>
        <w:spacing w:line="360" w:lineRule="auto"/>
        <w:jc w:val="both"/>
        <w:rPr>
          <w:rFonts w:ascii="Book Antiqua" w:eastAsia="宋体" w:hAnsi="Book Antiqua" w:cs="Calibri"/>
          <w:bCs/>
          <w:i/>
          <w:lang w:eastAsia="zh-CN"/>
        </w:rPr>
      </w:pPr>
    </w:p>
    <w:p w14:paraId="7C4696AA" w14:textId="7C36FE53" w:rsidR="00CD16CA" w:rsidRPr="008E0C07" w:rsidRDefault="00D741F4" w:rsidP="00526FC9">
      <w:pPr>
        <w:widowControl w:val="0"/>
        <w:autoSpaceDE w:val="0"/>
        <w:autoSpaceDN w:val="0"/>
        <w:adjustRightInd w:val="0"/>
        <w:spacing w:line="360" w:lineRule="auto"/>
        <w:jc w:val="both"/>
        <w:rPr>
          <w:rFonts w:ascii="Book Antiqua" w:hAnsi="Book Antiqua" w:cs="Calibri"/>
          <w:b/>
          <w:bCs/>
          <w:i/>
        </w:rPr>
      </w:pPr>
      <w:r w:rsidRPr="008E0C07">
        <w:rPr>
          <w:rFonts w:ascii="Book Antiqua" w:hAnsi="Book Antiqua" w:cs="Calibri"/>
          <w:b/>
          <w:bCs/>
          <w:i/>
        </w:rPr>
        <w:t>Irinotecan and biological agents</w:t>
      </w:r>
    </w:p>
    <w:p w14:paraId="3B0EFC9B" w14:textId="6EF2D3F2" w:rsidR="00CD16CA" w:rsidRPr="00526FC9" w:rsidRDefault="00CD16CA" w:rsidP="00526FC9">
      <w:pPr>
        <w:widowControl w:val="0"/>
        <w:autoSpaceDE w:val="0"/>
        <w:autoSpaceDN w:val="0"/>
        <w:adjustRightInd w:val="0"/>
        <w:spacing w:line="360" w:lineRule="auto"/>
        <w:jc w:val="both"/>
        <w:rPr>
          <w:rFonts w:ascii="Book Antiqua" w:hAnsi="Book Antiqua" w:cs="Calibri"/>
          <w:bCs/>
          <w:i/>
        </w:rPr>
      </w:pPr>
      <w:r w:rsidRPr="00526FC9">
        <w:rPr>
          <w:rFonts w:ascii="Book Antiqua" w:hAnsi="Book Antiqua" w:cs="Calibri"/>
          <w:bCs/>
        </w:rPr>
        <w:t xml:space="preserve">Irinotecan is a plant alkaloid, which inhibits DNA replication and repair by </w:t>
      </w:r>
      <w:r w:rsidRPr="00526FC9">
        <w:rPr>
          <w:rFonts w:ascii="Book Antiqua" w:hAnsi="Book Antiqua" w:cs="Calibri"/>
          <w:bCs/>
        </w:rPr>
        <w:lastRenderedPageBreak/>
        <w:t>blocking topoisomerase I. Although irinotecan has been used with success in metastatic colo</w:t>
      </w:r>
      <w:r w:rsidR="004413BE" w:rsidRPr="00526FC9">
        <w:rPr>
          <w:rFonts w:ascii="Book Antiqua" w:hAnsi="Book Antiqua" w:cs="Calibri"/>
          <w:bCs/>
        </w:rPr>
        <w:t>n</w:t>
      </w:r>
      <w:r w:rsidRPr="00526FC9">
        <w:rPr>
          <w:rFonts w:ascii="Book Antiqua" w:hAnsi="Book Antiqua" w:cs="Calibri"/>
          <w:bCs/>
        </w:rPr>
        <w:t xml:space="preserve"> cancer, no benefit was found for stage III</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"http://dx.doi.org/10.1634/theoncologist.6-1-81", "ISSN" : "1083-7159 (Print)", "PMID" : "11161231", "abstract" : "BACKGROUND: Irinotecan is a topoisomerase I inhibitor that prolongs survival in patients with colorectal cancer refractory to fluorouracil (5-FU) and leucovorin (LV). This demonstrated activity of irinotecan as effective second-line therapy for colorectal cancer led to evaluation of combination irinotecan/5-FU/LV as first-line therapy for patients with metastatic disease. The results of two prospective phase III randomized, controlled, multicenter, multinational clinical trials in patients with previously untreated metastatic colorectal cancer served as the basis for U.S. and European approval of irinotecan/5-FU/LV for this indication. An overview of the findings of these two pivotal studies provides insights regarding the application of this new combination in clinical practice. METHODS: Patients were randomly assigned to receive 5-FU/LV, either alone, or with concurrent irinotecan. The study conducted primarily in North America (study 1), employed bolus 5-FU/LV schedules, while the study performed primarily in Europe (study 2), employed infusional 5-FU/LV regimens. Major endpoints included tumor response rate, time to tumor progression (TTP), overall survival, quality of life, and safety. RESULTS: In study 1, the respective confirmed response rates for irinotecan/5-FU/LV versus 5-FU/LV were 39% and 21% (p &lt;.001); median TTPs were 7.0 months and 4.3 months, respectively (p =.004). In study 2, response rates for irinotecan/5-FU/LV versus 5-FU/LV alone were 35% and 22% (p =.005); median TTPs were 6.7 months and 4.4 months, respectively (p &lt;.001). Survival time increased significantly with irinotecan/5-FU/LV versus 5-FU/LV alone in both studies (study 1: median 14.8 months versus 12.6 months, p =.042; study 2: median 17.4 months versus 14.1 months, p =.032). The combined analysis of the data from the two studies showed median survivals of 15.9 months versus 13.3 months, favoring the irinotecan-containing combinations (stratified-by-study p =.003). Patients in study 1 had a 36% lower risk of tumor progression and a 20% lower risk of death with the irinotecan combination than with 5-FU/LV alone; comparable risk reduction values in study 2 were 42% and 23%. While grade 3 diarrhea and vomiting were more common with irinotecan/5-FU/LV, grade 4 neutropenia, neutropenic fever, and mucositis were less common with irinotecan/5-FU/LV than with the Mayo Clinic 5-FU/LV regimen. CONCLUSION: The combination of irinotecan/5-FU/LV is superior to 5-FU/LV alone as first-li\u2026", "author" : [ { "dropping-particle" : "", "family" : "Saltz", "given" : "L B", "non-dropping-particle" : "", "parse-names" : false, "suffix" : "" }, { "dropping-particle" : "", "family" : "Douillard", "given" : "J Y", "non-dropping-particle" : "", "parse-names" : false, "suffix" : "" }, { "dropping-particle" : "", "family" : "Pirotta", "given" : "N", "non-dropping-particle" : "", "parse-names" : false, "suffix" : "" }, { "dropping-particle" : "", "family" : "Alakl", "given" : "M", "non-dropping-particle" : "", "parse-names" : false, "suffix" : "" }, { "dropping-particle" : "", "family" : "Gruia", "given" : "G", "non-dropping-particle" : "", "parse-names" : false, "suffix" : "" }, { "dropping-particle" : "", "family" : "Awad", "given" : "L", "non-dropping-particle" : "", "parse-names" : false, "suffix" : "" }, { "dropping-particle" : "", "family" : "Elfring", "given" : "G L", "non-dropping-particle" : "", "parse-names" : false, "suffix" : "" }, { "dropping-particle" : "", "family" : "Locker", "given" : "P K", "non-dropping-particle" : "", "parse-names" : false, "suffix" : "" }, { "dropping-particle" : "", "family" : "Miller", "given" : "L L", "non-dropping-particle" : "", "parse-names" : false, "suffix" : "" } ], "container-title" : "The oncologist", "id" : "ITEM-1", "issue" : "1", "issued" : { "date-parts" : [ [ "2001" ] ] }, "language" : "eng", "page" : "81-91", "publisher-place" : "United States", "title" : "Irinotecan plus fluorouracil/leucovorin for metastatic colorectal cancer: a new survival standard.", "type" : "article-journal", "volume" : "6" }, "uris" : [ "http://www.mendeley.com/documents/?uuid=19061942-16af-426b-a59a-1fff4b279db4" ] }, { "id" : "ITEM-2", "itemData" : { "DOI" : "10.1200/JCO.2007.11.2144", "PMID" : "17687149", "abstract" : "Purpose Randomized studies have shown that irinotecan (CPT-11) extends survival in metastatic colorectal cancer patients when administered in second-line and when added to fluorouracil (FU) plus leucovorin (LV) in first-line therapy of metastatic colorectal cancer. When this study was initiated, FU plus LV was standard adjuvant treatment for stage III colon cancer. We evaluated the efficacy and safety of weekly bolus CPT-11 plus FU plus LV in the treatment of patients with completely resected stage III colon cancer.Methods A total of 1,264 patients were randomly assigned to receive either standard weekly bolus FU plus LV regimen or weekly bolus CPT-11 plus FU plus LV. The primary end points of the study were overall survival (OS) and disease-free survival (DFS).Results Treatment arms were well-balanced for patient characteristics and prognostic variables. There were no differences in either DFS or OS between the two treatment arms. Toxicity, including lethal toxicity, was significantly higher on the CPT-11 plus FU plus LV arm.Conclusion The addition of CPT-11 to weekly bolus FU plus LV did not result in improvement in DFS or OS in stage III disease, but did increase both lethal and nonlethal toxicity. This trial demonstrates that advances in the treatment of metastatic disease do not necessarily translate into advances in adjuvant treatment, and it reinforces the need for randomized controlled adjuvant studies.", "author" : [ { "dropping-particle" : "", "family" : "Saltz", "given" : "Leonard B", "non-dropping-particle" : "", "parse-names" : false, "suffix" : "" }, { "dropping-particle" : "", "family" : "Niedzwiecki", "given" : "Donna", "non-dropping-particle" : "", "parse-names" : false, "suffix" : "" }, { "dropping-particle" : "", "family" : "Hollis", "given" : "Donna", "non-dropping-particle" : "", "parse-names" : false, "suffix" : "" }, { "dropping-particle" : "", "family" : "Goldberg", "given" : "Richard M", "non-dropping-particle" : "", "parse-names" : false, "suffix" : "" }, { "dropping-particle" : "", "family" : "Hantel", "given" : "Alexander", "non-dropping-particle" : "", "parse-names" : false, "suffix" : "" }, { "dropping-particle" : "", "family" : "Thomas", "given" : "James P", "non-dropping-particle" : "", "parse-names" : false, "suffix" : "" }, { "dropping-particle" : "", "family" : "Fields", "given" : "Anthony L A", "non-dropping-particle" : "", "parse-names" : false, "suffix" : "" }, { "dropping-particle" : "", "family" : "Mayer", "given" : "Robert J", "non-dropping-particle" : "", "parse-names" : false, "suffix" : "" } ], "container-title" : "Journal of Clinical Oncology", "id" : "ITEM-2", "issue" : "23", "issued" : { "date-parts" : [ [ "2007", "8", "10" ] ] }, "note" : "10.1200/JCO.2007.11.2144", "page" : "3456-3461", "title" : "Irinotecan Fluorouracil Plus Leucovorin Is Not Superior to Fluorouracil Plus Leucovorin Alone As Adjuvant Treatment for Stage III Colon Cancer: Results of CALGB 89803", "type" : "article-journal", "volume" : "25" }, "uris" : [ "http://www.mendeley.com/documents/?uuid=cdcffbf0-0fff-404b-a290-89a0b96d5eef" ] } ], "mendeley" : { "formattedCitation" : "&lt;sup&gt;[80,81]&lt;/sup&gt;", "plainTextFormattedCitation" : "[80,81]", "previouslyFormattedCitation" : "&lt;sup&gt;[80,81]&lt;/sup&gt;"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[80,81]</w:t>
      </w:r>
      <w:r w:rsidRPr="00526FC9">
        <w:rPr>
          <w:rFonts w:ascii="Book Antiqua" w:hAnsi="Book Antiqua" w:cs="Calibri"/>
          <w:bCs/>
        </w:rPr>
        <w:fldChar w:fldCharType="end"/>
      </w:r>
      <w:r w:rsidRPr="00526FC9">
        <w:rPr>
          <w:rFonts w:ascii="Book Antiqua" w:hAnsi="Book Antiqua" w:cs="Calibri"/>
          <w:bCs/>
        </w:rPr>
        <w:t>. Only one trial investigated the benefits</w:t>
      </w:r>
      <w:r w:rsidR="008E0C07">
        <w:rPr>
          <w:rFonts w:ascii="Book Antiqua" w:hAnsi="Book Antiqua" w:cs="Calibri"/>
          <w:bCs/>
        </w:rPr>
        <w:t xml:space="preserve"> of irinotecan in rectal cancer</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"10.1016/j.ejca.2008.05.025", "ISSN" : "1879-0852 (Electronic)", "PMID" : "18639450", "abstract" : "The primary objective was to compare the 3-year survival of rectal cancer patients randomised postoperatively to irinotecan (IRI), Leucovorin (LV) and bolus 5-fluorouracil (5FU) or LV-bolus 5FU with radiotherapy. Secondary objectives included disease-free survival, local relapse and toxicity. The study included 321 eligible patients. The treatment consisted of weekly administration of IRI 80 mg/m(2) intravenously (IV), LV 200 mg/m(2) and 5FU 450 mg/m(2) bolus (arm A) versus LV 200 mg/m(2) and 5FU 450 mg/m(2) IV bolus (arm B). One cycle included four infusions and treatment was continued for a total of six cycles. The first cycle was followed by pelvic irradiation plus 5FU. There were no differences between the arms in 3-year overall, disease-free and local relapse-free survival. Grades 3 and 4 toxicity was similar in both the arms with the exception of leucopaenia, neutropaenia and alopecia, which were higher in the IRI arm. IRI added to adjuvant radiochemotherapy with LV and bolus 5FU was not shown to improve survival, whereas the incidence of severe leucopaenia was significantly higher in the IRI arm.", "author" : [ { "dropping-particle" : "", "family" : "Kalofonos", "given" : "H P", "non-dropping-particle" : "", "parse-names" : false, "suffix" : "" }, { "dropping-particle" : "", "family" : "Bamias", "given" : "A", "non-dropping-particle" : "", "parse-names" : false, "suffix" : "" }, { "dropping-particle" : "", "family" : "Koutras", "given" : "A", "non-dropping-particle" : "", "parse-names" : false, "suffix" : "" }, { "dropping-particle" : "", "family" : "Papakostas", "given" : "P", "non-dropping-particle" : "", "parse-names" : false, "suffix" : "" }, { "dropping-particle" : "", "family" : "Basdanis", "given" : "G", "non-dropping-particle" : "", "parse-names" : false, "suffix" : "" }, { "dropping-particle" : "", "family" : "Samantas", "given" : "E", "non-dropping-particle" : "", "parse-names" : false, "suffix" : "" }, { "dropping-particle" : "", "family" : "Karina", "given" : "M", "non-dropping-particle" : "", "parse-names" : false, "suffix" : "" }, { "dropping-particle" : "", "family" : "Misailidou", "given" : "D", "non-dropping-particle" : "", "parse-names" : false, "suffix" : "" }, { "dropping-particle" : "", "family" : "Pisanidis", "given" : "N", "non-dropping-particle" : "", "parse-names" : false, "suffix" : "" }, { "dropping-particle" : "", "family" : "Pentheroudakis", "given" : "G", "non-dropping-particle" : "", "parse-names" : false, "suffix" : "" }, { "dropping-particle" : "", "family" : "Economopoulos", "given" : "T", "non-dropping-particle" : "", "parse-names" : false, "suffix" : "" }, { "dropping-particle" : "", "family" : "Papadimitriou", "given" : "C", "non-dropping-particle" : "", "parse-names" : false, "suffix" : "" }, { "dropping-particle" : "V", "family" : "Skarlos", "given" : "D", "non-dropping-particle" : "", "parse-names" : false, "suffix" : "" }, { "dropping-particle" : "", "family" : "Pectasides", "given" : "D", "non-dropping-particle" : "", "parse-names" : false, "suffix" : "" }, { "dropping-particle" : "", "family" : "Stavropoulos", "given" : "M", "non-dropping-particle" : "", "parse-names" : false, "suffix" : "" }, { "dropping-particle" : "", "family" : "Bafaloukos", "given" : "D", "non-dropping-particle" : "", "parse-names" : false, "suffix" : "" }, { "dropping-particle" : "", "family" : "Kardamakis", "given" : "D", "non-dropping-particle" : "", "parse-names" : false, "suffix" : "" }, { "dropping-particle" : "", "family" : "Karanikiotis", "given" : "C", "non-dropping-particle" : "", "parse-names" : false, "suffix" : "" }, { "dropping-particle" : "", "family" : "Vourli", "given" : "G", "non-dropping-particle" : "", "parse-names" : false, "suffix" : "" }, { "dropping-particle" : "", "family" : "Fountzilas", "given" : "G", "non-dropping-particle" : "", "parse-names" : false, "suffix" : "" } ], "container-title" : "European journal of cancer (Oxford, England : 1990)", "id" : "ITEM-1", "issue" : "12", "issued" : { "date-parts" : [ [ "2008", "8" ] ] }, "language" : "eng", "page" : "1693-1700", "publisher-place" : "England", "title" : "A randomised phase III trial of adjuvant radio-chemotherapy comparing Irinotecan, 5FU and Leucovorin to 5FU and Leucovorin in patients with rectal cancer: a Hellenic Cooperative Oncology Group Study.", "type" : "article-journal", "volume" : "44" }, "uris" : [ "http://www.mendeley.com/documents/?uuid=4a6ee01b-77d6-4e49-98ce-2d9eb6f226ce" ] } ], "mendeley" : { "formattedCitation" : "&lt;sup&gt;[82]&lt;/sup&gt;", "plainTextFormattedCitation" : "[82]", "previouslyFormattedCitation" : "&lt;sup&gt;[82]&lt;/sup&gt;"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[82]</w:t>
      </w:r>
      <w:r w:rsidRPr="00526FC9">
        <w:rPr>
          <w:rFonts w:ascii="Book Antiqua" w:hAnsi="Book Antiqua" w:cs="Calibri"/>
          <w:bCs/>
        </w:rPr>
        <w:fldChar w:fldCharType="end"/>
      </w:r>
      <w:r w:rsidRPr="00526FC9">
        <w:rPr>
          <w:rFonts w:ascii="Book Antiqua" w:hAnsi="Book Antiqua" w:cs="Calibri"/>
          <w:bCs/>
        </w:rPr>
        <w:t xml:space="preserve">. The study recruited only 225 patients out of expected 3250 and was terminated because of the competing trial on bevacizumab. The investigators reported no benefit of addition of irinotecan to fluorouracil and </w:t>
      </w:r>
      <w:proofErr w:type="spellStart"/>
      <w:r w:rsidRPr="00526FC9">
        <w:rPr>
          <w:rFonts w:ascii="Book Antiqua" w:hAnsi="Book Antiqua" w:cs="Calibri"/>
          <w:bCs/>
        </w:rPr>
        <w:t>leucovorin</w:t>
      </w:r>
      <w:proofErr w:type="spellEnd"/>
      <w:r w:rsidRPr="00526FC9">
        <w:rPr>
          <w:rFonts w:ascii="Book Antiqua" w:hAnsi="Book Antiqua" w:cs="Calibri"/>
          <w:bCs/>
        </w:rPr>
        <w:t xml:space="preserve"> in </w:t>
      </w:r>
      <w:proofErr w:type="spellStart"/>
      <w:r w:rsidRPr="00526FC9">
        <w:rPr>
          <w:rFonts w:ascii="Book Antiqua" w:hAnsi="Book Antiqua" w:cs="Calibri"/>
          <w:bCs/>
        </w:rPr>
        <w:t>neoadjuvant</w:t>
      </w:r>
      <w:proofErr w:type="spellEnd"/>
      <w:r w:rsidRPr="00526FC9">
        <w:rPr>
          <w:rFonts w:ascii="Book Antiqua" w:hAnsi="Book Antiqua" w:cs="Calibri"/>
          <w:bCs/>
        </w:rPr>
        <w:t xml:space="preserve"> or adjuvant settings. Hence, currently irinotecan has no proven role in treatment of rectal cancer. </w:t>
      </w:r>
    </w:p>
    <w:p w14:paraId="32D35CC2" w14:textId="1853141E" w:rsidR="00781AFB" w:rsidRDefault="00CD16CA" w:rsidP="008E0C07">
      <w:pPr>
        <w:spacing w:line="360" w:lineRule="auto"/>
        <w:ind w:firstLineChars="100" w:firstLine="240"/>
        <w:jc w:val="both"/>
        <w:rPr>
          <w:rFonts w:ascii="Book Antiqua" w:eastAsia="宋体" w:hAnsi="Book Antiqua" w:cs="Calibri"/>
          <w:bCs/>
          <w:lang w:eastAsia="zh-CN"/>
        </w:rPr>
      </w:pPr>
      <w:r w:rsidRPr="00526FC9">
        <w:rPr>
          <w:rFonts w:ascii="Book Antiqua" w:hAnsi="Book Antiqua" w:cs="Calibri"/>
          <w:bCs/>
        </w:rPr>
        <w:t xml:space="preserve">Biological agents such as anti-VEGF agent, bevacizumab, and monoclonal antibodies, </w:t>
      </w:r>
      <w:proofErr w:type="spellStart"/>
      <w:r w:rsidRPr="00526FC9">
        <w:rPr>
          <w:rFonts w:ascii="Book Antiqua" w:hAnsi="Book Antiqua" w:cs="Calibri"/>
          <w:bCs/>
        </w:rPr>
        <w:t>cetuximab</w:t>
      </w:r>
      <w:proofErr w:type="spellEnd"/>
      <w:r w:rsidRPr="00526FC9">
        <w:rPr>
          <w:rFonts w:ascii="Book Antiqua" w:hAnsi="Book Antiqua" w:cs="Calibri"/>
          <w:bCs/>
        </w:rPr>
        <w:t xml:space="preserve"> and </w:t>
      </w:r>
      <w:proofErr w:type="spellStart"/>
      <w:r w:rsidRPr="00526FC9">
        <w:rPr>
          <w:rFonts w:ascii="Book Antiqua" w:hAnsi="Book Antiqua" w:cs="Calibri"/>
          <w:bCs/>
        </w:rPr>
        <w:t>panitumumab</w:t>
      </w:r>
      <w:proofErr w:type="spellEnd"/>
      <w:r w:rsidRPr="00526FC9">
        <w:rPr>
          <w:rFonts w:ascii="Book Antiqua" w:hAnsi="Book Antiqua" w:cs="Calibri"/>
          <w:bCs/>
        </w:rPr>
        <w:t>, which target epidermal</w:t>
      </w:r>
      <w:r w:rsidR="008459AA" w:rsidRPr="00526FC9">
        <w:rPr>
          <w:rFonts w:ascii="Book Antiqua" w:hAnsi="Book Antiqua" w:cs="Calibri"/>
          <w:bCs/>
        </w:rPr>
        <w:t xml:space="preserve"> growth factor receptor (EGFR)</w:t>
      </w:r>
      <w:r w:rsidRPr="00526FC9">
        <w:rPr>
          <w:rFonts w:ascii="Book Antiqua" w:hAnsi="Book Antiqua" w:cs="Calibri"/>
          <w:bCs/>
        </w:rPr>
        <w:t xml:space="preserve"> have been successful</w:t>
      </w:r>
      <w:r w:rsidR="008459AA" w:rsidRPr="00526FC9">
        <w:rPr>
          <w:rFonts w:ascii="Book Antiqua" w:hAnsi="Book Antiqua" w:cs="Calibri"/>
          <w:bCs/>
        </w:rPr>
        <w:t>ly used in metastatic colo</w:t>
      </w:r>
      <w:r w:rsidR="004413BE" w:rsidRPr="00526FC9">
        <w:rPr>
          <w:rFonts w:ascii="Book Antiqua" w:hAnsi="Book Antiqua" w:cs="Calibri"/>
          <w:bCs/>
        </w:rPr>
        <w:t>n</w:t>
      </w:r>
      <w:r w:rsidRPr="00526FC9">
        <w:rPr>
          <w:rFonts w:ascii="Book Antiqua" w:hAnsi="Book Antiqua" w:cs="Calibri"/>
          <w:bCs/>
        </w:rPr>
        <w:t xml:space="preserve"> cancer in patients who failed on first line chemotherapy regimens</w:t>
      </w:r>
      <w:r w:rsidR="005114A0"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"10.1056/NEJMoa1403108", "ISSN" : "0028-4793", "PMID" : "25337750", "author" : [ { "dropping-particle" : "", "family" : "Loupakis", "given" : "Fotios", "non-dropping-particle" : "", "parse-names" : false, "suffix" : "" }, { "dropping-particle" : "", "family" : "Cremolini", "given" : "Chiara", "non-dropping-particle" : "", "parse-names" : false, "suffix" : "" }, { "dropping-particle" : "", "family" : "Masi", "given" : "Gianluca", "non-dropping-particle" : "", "parse-names" : false, "suffix" : "" }, { "dropping-particle" : "", "family" : "Lonardi", "given" : "Sara", "non-dropping-particle" : "", "parse-names" : false, "suffix" : "" }, { "dropping-particle" : "", "family" : "Zagonel", "given" : "Vittorina", "non-dropping-particle" : "", "parse-names" : false, "suffix" : "" }, { "dropping-particle" : "", "family" : "Salvatore", "given" : "Lisa", "non-dropping-particle" : "", "parse-names" : false, "suffix" : "" }, { "dropping-particle" : "", "family" : "Cortesi", "given" : "Enrico", "non-dropping-particle" : "", "parse-names" : false, "suffix" : "" }, { "dropping-particle" : "", "family" : "Tomasello", "given" : "Gianluca", "non-dropping-particle" : "", "parse-names" : false, "suffix" : "" }, { "dropping-particle" : "", "family" : "Ronzoni", "given" : "Monica", "non-dropping-particle" : "", "parse-names" : false, "suffix" : "" }, { "dropping-particle" : "", "family" : "Spadi", "given" : "Rosella", "non-dropping-particle" : "", "parse-names" : false, "suffix" : "" }, { "dropping-particle" : "", "family" : "Zaniboni", "given" : "Alberto", "non-dropping-particle" : "", "parse-names" : false, "suffix" : "" }, { "dropping-particle" : "", "family" : "Tonini", "given" : "Giuseppe", "non-dropping-particle" : "", "parse-names" : false, "suffix" : "" }, { "dropping-particle" : "", "family" : "Buonadonna", "given" : "Angela", "non-dropping-particle" : "", "parse-names" : false, "suffix" : "" }, { "dropping-particle" : "", "family" : "Amoroso", "given" : "Domenico", "non-dropping-particle" : "", "parse-names" : false, "suffix" : "" }, { "dropping-particle" : "", "family" : "Chiara", "given" : "Silvana", "non-dropping-particle" : "", "parse-names" : false, "suffix" : "" }, { "dropping-particle" : "", "family" : "Carlomagno", "given" : "Chiara", "non-dropping-particle" : "", "parse-names" : false, "suffix" : "" }, { "dropping-particle" : "", "family" : "Boni", "given" : "Corrado", "non-dropping-particle" : "", "parse-names" : false, "suffix" : "" }, { "dropping-particle" : "", "family" : "Allegrini", "given" : "Giacomo", "non-dropping-particle" : "", "parse-names" : false, "suffix" : "" }, { "dropping-particle" : "", "family" : "Boni", "given" : "Luca", "non-dropping-particle" : "", "parse-names" : false, "suffix" : "" }, { "dropping-particle" : "", "family" : "Falcone", "given" : "Alfredo", "non-dropping-particle" : "", "parse-names" : false, "suffix" : "" } ], "container-title" : "New England Journal of Medicine", "id" : "ITEM-1", "issued" : { "date-parts" : [ [ "2014" ] ] }, "page" : "1609-1618", "title" : "Initial Therapy with FOLFOXIRI and Bevacizumab for Metastatic Colorectal Cancer", "type" : "article-journal", "volume" : "371" }, "uris" : [ "http://www.mendeley.com/documents/?uuid=e57f3fb1-4510-4775-9d7c-acb6a5e9faca" ] }, { "id" : "ITEM-2", "itemData" : { "DOI" : "10.1056/NEJMoa033025", "ISBN" : "1533-4406 (Electronic)\\r0028-4793 (Linking)", "ISSN" : "0028-4793", "PMID" : "15269313", "abstract" : "BACKGROUND: The epidermal growth factor receptor (EGFR), which participates in signaling pathways that are deregulated in cancer cells, commonly appears on colorectal-cancer cells. Cetuximab is a monoclonal antibody that specifically blocks the EGFR. We compared the efficacy of cetuximab in combination with irinotecan with that of cetuximab alone in metastatic colorectal cancer that was refractory to treatment with irinotecan. METHODS: We randomly assigned 329 patients whose disease had progressed during or within three months after treatment with an irinotecan-based regimen to receive either cetuximab and irinotecan (at the same dose and schedule as in a prestudy regimen [218 patients]) or cetuximab monotherapy (111 patients). In cases of disease progression, the addition of irinotecan to cetuximab monotherapy was permitted. The patients were evaluated radiologically for tumor response and were also evaluated for the time to tumor progression, survival, and side effects of treatment. RESULTS: The rate of response in the combination-therapy group was significantly higher than that in the monotherapy group (22.9 percent [95 percent confidence interval, 17.5 to 29.1 percent] vs. 10.8 percent [95 percent confidence interval, 5.7 to 18.1 percent], P=0.007). The median time to progression was significantly greater in the combination-therapy group (4.1 vs. 1.5 months, P&lt;0.001 by the log-rank test). The median survival time was 8.6 months in the combination-therapy group and 6.9 months in the monotherapy group (P=0.48). Toxic effects were more frequent in the combination-therapy group, but their severity and incidence were similar to those that would be expected with irinotecan alone. CONCLUSIONS: Cetuximab has clinically significant activity when given alone or in combination with irinotecan in patients with irinotecan-refractory colorectal cancer.", "author" : [ { "dropping-particle" : "", "family" : "Cunningham", "given" : "David", "non-dropping-particle" : "", "parse-names" : false, "suffix" : "" }, { "dropping-particle" : "", "family" : "Humblet", "given" : "Yves", "non-dropping-particle" : "", "parse-names" : false, "suffix" : "" }, { "dropping-particle" : "", "family" : "Siena", "given" : "Salvatore", "non-dropping-particle" : "", "parse-names" : false, "suffix" : "" }, { "dropping-particle" : "", "family" : "Khayat", "given" : "David", "non-dropping-particle" : "", "parse-names" : false, "suffix" : "" }, { "dropping-particle" : "", "family" : "Bleiberg", "given" : "Harry", "non-dropping-particle" : "", "parse-names" : false, "suffix" : "" }, { "dropping-particle" : "", "family" : "Santoro", "given" : "Armando", "non-dropping-particle" : "", "parse-names" : false, "suffix" : "" }, { "dropping-particle" : "", "family" : "Bets", "given" : "Danny", "non-dropping-particle" : "", "parse-names" : false, "suffix" : "" }, { "dropping-particle" : "", "family" : "Mueser", "given" : "Matthias", "non-dropping-particle" : "", "parse-names" : false, "suffix" : "" }, { "dropping-particle" : "", "family" : "Harstrick", "given" : "Andreas", "non-dropping-particle" : "", "parse-names" : false, "suffix" : "" }, { "dropping-particle" : "", "family" : "Verslype", "given" : "Chris", "non-dropping-particle" : "", "parse-names" : false, "suffix" : "" }, { "dropping-particle" : "", "family" : "Chau", "given" : "Ian", "non-dropping-particle" : "", "parse-names" : false, "suffix" : "" }, { "dropping-particle" : "", "family" : "Cutsem", "given" : "Eric", "non-dropping-particle" : "Van", "parse-names" : false, "suffix" : "" } ], "container-title" : "The New England journal of medicine", "id" : "ITEM-2", "issued" : { "date-parts" : [ [ "2004" ] ] }, "page" : "337-345", "title" : "Cetuximab monotherapy and cetuximab plus irinotecan in irinotecan-refractory metastatic colorectal cancer.", "type" : "article-journal", "volume" : "351" }, "uris" : [ "http://www.mendeley.com/documents/?uuid=9c5b360a-4908-4bff-b9b7-cd7eac7d6cd4" ] }, { "id" : "ITEM-3", "itemData" : { "DOI" : "10.1200/JCO.2006.08.1620", "ISSN" : "1527-7755 (Electronic)", "PMID" : "17470858", "abstract" : "PURPOSE: Panitumumab is a fully human monoclonal antibody directed against the epidermal growth factor receptor (EGFR). We compared the activity of panitumumab plus best supportive care (BSC) to that of BSC alone in patients with metastatic colorectal cancer who had progressed after standard chemotherapy. PATIENTS AND METHODS: We randomly assigned 463 patients with 1% or more EGFR tumor cell membrane staining, measurable disease, and radiologic documentation of disease progression during or within 6 months of most recent chemotherapy to panitumumab 6 mg/kg every 2 weeks plus BSC (n = 231) or BSC alone (n = 232). Tumor assessments by blinded central review were scheduled from week 8 until disease progression. The primary end point was progression-free survival (PFS). Secondary end points included objective response, overall survival (OS), and safety. BSC patients who progressed could receive panitumumab in a cross-over study. RESULTS: Panitumumab significantly prolonged PFS (hazard ratio [HR], 0.54; 95% CI, 0.44 to 0.66, [P &lt; .0001]). Median PFS time was 8 weeks (95% CI, 7.9 to 8.4) for panitumumab and 7.3 weeks (95% CI, 7.1 to 7.7) for BSC. Mean (standard error) PFS time was 13.8 (0.8) weeks for panitumumab and 8.5 (0.5) weeks for BSC. Objective response rates also favored panitumumab over BSC; after a 12-month minimum follow-up, response rates were 10% for panitumumab and 0% for BSC (P &lt; .0001). No difference was observed in OS (HR, 1.00; 95% CI, 0.82 to 1.22), which was confounded by similar activity of panitumumab after 76% of BSC patients entered the cross-over study. Panitumumab was well tolerated. Skin toxicities, hypomagnesaemia, and diarrhea were the most common toxicities observed. No patients had grade 3/4 infusion reactions. CONCLUSION: Panitumumab significantly improved PFS with manageable toxicity in patients with chemorefractory colorectal cancer.", "author" : [ { "dropping-particle" : "", "family" : "Cutsem", "given" : "Eric", "non-dropping-particle" : "Van", "parse-names" : false, "suffix" : "" }, { "dropping-particle" : "", "family" : "Peeters", "given" : "Marc", "non-dropping-particle" : "", "parse-names" : false, "suffix" : "" }, { "dropping-particle" : "", "family" : "Siena", "given" : "Salvatore", "non-dropping-particle" : "", "parse-names" : false, "suffix" : "" }, { "dropping-particle" : "", "family" : "Humblet", "given" : "Yves", "non-dropping-particle" : "", "parse-names" : false, "suffix" : "" }, { "dropping-particle" : "", "family" : "Hendlisz", "given" : "Alain", "non-dropping-particle" : "", "parse-names" : false, "suffix" : "" }, { "dropping-particle" : "", "family" : "Neyns", "given" : "Bart", "non-dropping-particle" : "", "parse-names" : false, "suffix" : "" }, { "dropping-particle" : "", "family" : "Canon", "given" : "Jean-Luc", "non-dropping-particle" : "", "parse-names" : false, "suffix" : "" }, { "dropping-particle" : "", "family" : "Laethem", "given" : "Jean-Luc", "non-dropping-particle" : "Van", "parse-names" : false, "suffix" : "" }, { "dropping-particle" : "", "family" : "Maurel", "given" : "Joan", "non-dropping-particle" : "", "parse-names" : false, "suffix" : "" }, { "dropping-particle" : "", "family" : "Richardson", "given" : "Gary", "non-dropping-particle" : "", "parse-names" : false, "suffix" : "" }, { "dropping-particle" : "", "family" : "Wolf", "given" : "Michael", "non-dropping-particle" : "", "parse-names" : false, "suffix" : "" }, { "dropping-particle" : "", "family" : "Amado", "given" : "Rafael G", "non-dropping-particle" : "", "parse-names" : false, "suffix" : "" } ], "container-title" : "Journal of clinical oncology : official journal of the American Society of Clinical Oncology", "id" : "ITEM-3", "issue" : "13", "issued" : { "date-parts" : [ [ "2007", "5" ] ] }, "language" : "eng", "page" : "1658-1664", "publisher-place" : "United States", "title" : "Open-label phase III trial of panitumumab plus best supportive care compared with best supportive care alone in patients with chemotherapy-refractory metastatic colorectal cancer.", "type" : "article-journal", "volume" : "25" }, "uris" : [ "http://www.mendeley.com/documents/?uuid=d7d1b2dc-cb27-46ae-a317-cf4eb6149100" ] } ], "mendeley" : { "formattedCitation" : "&lt;sup&gt;[83\u201385]&lt;/sup&gt;", "plainTextFormattedCitation" : "[83\u201385]", "previouslyFormattedCitation" : "&lt;sup&gt;[83\u201385]&lt;/sup&gt;" }, "properties" : { "noteIndex" : 0 }, "schema" : "https://github.com/citation-style-language/schema/raw/master/csl-citation.json" }</w:instrText>
      </w:r>
      <w:r w:rsidR="005114A0" w:rsidRPr="00526FC9">
        <w:rPr>
          <w:rFonts w:ascii="Book Antiqua" w:hAnsi="Book Antiqua" w:cs="Calibri"/>
          <w:bCs/>
        </w:rPr>
        <w:fldChar w:fldCharType="separate"/>
      </w:r>
      <w:r w:rsidR="00A4640F" w:rsidRPr="00526FC9">
        <w:rPr>
          <w:rFonts w:ascii="Book Antiqua" w:hAnsi="Book Antiqua" w:cs="Calibri"/>
          <w:bCs/>
          <w:noProof/>
          <w:vertAlign w:val="superscript"/>
        </w:rPr>
        <w:t>[83</w:t>
      </w:r>
      <w:r w:rsidR="008E0C07">
        <w:rPr>
          <w:rFonts w:ascii="Book Antiqua" w:eastAsia="宋体" w:hAnsi="Book Antiqua" w:cs="Calibri" w:hint="eastAsia"/>
          <w:bCs/>
          <w:noProof/>
          <w:vertAlign w:val="superscript"/>
          <w:lang w:eastAsia="zh-CN"/>
        </w:rPr>
        <w:t>-</w:t>
      </w:r>
      <w:r w:rsidR="00A4640F" w:rsidRPr="00526FC9">
        <w:rPr>
          <w:rFonts w:ascii="Book Antiqua" w:hAnsi="Book Antiqua" w:cs="Calibri"/>
          <w:bCs/>
          <w:noProof/>
          <w:vertAlign w:val="superscript"/>
        </w:rPr>
        <w:t>85]</w:t>
      </w:r>
      <w:r w:rsidR="005114A0" w:rsidRPr="00526FC9">
        <w:rPr>
          <w:rFonts w:ascii="Book Antiqua" w:hAnsi="Book Antiqua" w:cs="Calibri"/>
          <w:bCs/>
        </w:rPr>
        <w:fldChar w:fldCharType="end"/>
      </w:r>
      <w:r w:rsidRPr="00526FC9">
        <w:rPr>
          <w:rFonts w:ascii="Book Antiqua" w:hAnsi="Book Antiqua" w:cs="Calibri"/>
          <w:bCs/>
        </w:rPr>
        <w:t>. Although approved by FDA, NICE currently does not support their use</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"URL" : "https://www.nice.org.uk/guidance/ta242", "accessed" : { "date-parts" : [ [ "2015", "2", "18" ] ] }, "id" : "ITEM-1", "issued" : { "date-parts" : [ [ "2012" ] ] }, "title" : "National Institute of Clinical Excellence: Cetuximab, bevacizumab and panitumumab for the treatment of metastatic colorectal cancer after first-line chemotherapy", "type" : "webpage" }, "uris" : [ "http://www.mendeley.com/documents/?uuid=c5b31997-9450-4d4d-b9c0-1fbd361b3b45" ] } ], "mendeley" : { "formattedCitation" : "&lt;sup&gt;[86]&lt;/sup&gt;", "plainTextFormattedCitation" : "[86]", "previouslyFormattedCitation" : "&lt;sup&gt;[86]&lt;/sup&gt;"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[86]</w:t>
      </w:r>
      <w:r w:rsidRPr="00526FC9">
        <w:rPr>
          <w:rFonts w:ascii="Book Antiqua" w:hAnsi="Book Antiqua" w:cs="Calibri"/>
          <w:bCs/>
        </w:rPr>
        <w:fldChar w:fldCharType="end"/>
      </w:r>
      <w:r w:rsidRPr="00526FC9">
        <w:rPr>
          <w:rFonts w:ascii="Book Antiqua" w:hAnsi="Book Antiqua" w:cs="Calibri"/>
          <w:bCs/>
        </w:rPr>
        <w:t xml:space="preserve">.  The role of bevacizumab in non-metastatic rectal cancer is unknown. The on-going phase II BACCHUS trial is comparing FOLFOX with bevacizumab versus FOLFOXIRI with bevacizumab in the </w:t>
      </w:r>
      <w:proofErr w:type="spellStart"/>
      <w:r w:rsidRPr="00526FC9">
        <w:rPr>
          <w:rFonts w:ascii="Book Antiqua" w:hAnsi="Book Antiqua" w:cs="Calibri"/>
          <w:bCs/>
        </w:rPr>
        <w:t>neoadjuvant</w:t>
      </w:r>
      <w:proofErr w:type="spellEnd"/>
      <w:r w:rsidRPr="00526FC9">
        <w:rPr>
          <w:rFonts w:ascii="Book Antiqua" w:hAnsi="Book Antiqua" w:cs="Calibri"/>
          <w:bCs/>
        </w:rPr>
        <w:t xml:space="preserve"> setting in patients with locally advanced rectal can</w:t>
      </w:r>
      <w:r w:rsidR="008459AA" w:rsidRPr="00526FC9">
        <w:rPr>
          <w:rFonts w:ascii="Book Antiqua" w:hAnsi="Book Antiqua" w:cs="Calibri"/>
          <w:bCs/>
        </w:rPr>
        <w:t>cer. However, the trial does not</w:t>
      </w:r>
      <w:r w:rsidRPr="00526FC9">
        <w:rPr>
          <w:rFonts w:ascii="Book Antiqua" w:hAnsi="Book Antiqua" w:cs="Calibri"/>
          <w:bCs/>
        </w:rPr>
        <w:t xml:space="preserve"> directly test the independent benefits of bevacizumab and its role in adjuvant setting is not under investigation. </w:t>
      </w:r>
    </w:p>
    <w:p w14:paraId="46378835" w14:textId="77777777" w:rsidR="008E0C07" w:rsidRPr="008E0C07" w:rsidRDefault="008E0C07" w:rsidP="00CC5435">
      <w:pPr>
        <w:spacing w:line="360" w:lineRule="auto"/>
        <w:ind w:firstLineChars="100" w:firstLine="260"/>
        <w:jc w:val="both"/>
        <w:rPr>
          <w:rFonts w:ascii="Book Antiqua" w:eastAsia="宋体" w:hAnsi="Book Antiqua" w:cs="Calibri"/>
          <w:b/>
          <w:bCs/>
          <w:lang w:eastAsia="zh-CN"/>
        </w:rPr>
      </w:pPr>
    </w:p>
    <w:p w14:paraId="51B419DE" w14:textId="20DBD03B" w:rsidR="00CD16CA" w:rsidRPr="00526FC9" w:rsidRDefault="008E0C07" w:rsidP="00526FC9">
      <w:pPr>
        <w:spacing w:line="360" w:lineRule="auto"/>
        <w:jc w:val="both"/>
        <w:rPr>
          <w:rFonts w:ascii="Book Antiqua" w:hAnsi="Book Antiqua" w:cs="Calibri"/>
          <w:b/>
          <w:bCs/>
        </w:rPr>
      </w:pPr>
      <w:r w:rsidRPr="00526FC9">
        <w:rPr>
          <w:rFonts w:ascii="Book Antiqua" w:hAnsi="Book Antiqua" w:cs="Calibri"/>
          <w:b/>
          <w:bCs/>
        </w:rPr>
        <w:t xml:space="preserve">FUTURE DIRECTIONS AND TRIALS IN PROGRESS </w:t>
      </w:r>
    </w:p>
    <w:p w14:paraId="0551319E" w14:textId="3319C0F3" w:rsidR="00CD16CA" w:rsidRPr="00526FC9" w:rsidRDefault="00F82F44" w:rsidP="00526FC9">
      <w:pPr>
        <w:spacing w:line="360" w:lineRule="auto"/>
        <w:jc w:val="both"/>
        <w:rPr>
          <w:rFonts w:ascii="Book Antiqua" w:hAnsi="Book Antiqua" w:cs="Calibri"/>
          <w:bCs/>
        </w:rPr>
      </w:pPr>
      <w:r w:rsidRPr="00526FC9">
        <w:rPr>
          <w:rFonts w:ascii="Book Antiqua" w:hAnsi="Book Antiqua" w:cs="Calibri"/>
          <w:bCs/>
        </w:rPr>
        <w:t xml:space="preserve">Unfortunately, a definite answer regarding the effectiveness of adjuvant chemotherapy is unlikely to be forthcoming in the near future. </w:t>
      </w:r>
      <w:r w:rsidR="00CD16CA" w:rsidRPr="00526FC9">
        <w:rPr>
          <w:rFonts w:ascii="Book Antiqua" w:hAnsi="Book Antiqua" w:cs="Calibri"/>
          <w:bCs/>
        </w:rPr>
        <w:t xml:space="preserve">Most on-going trials compare different chemotherapeutic agent combinations or intensification regimes (PETACC-6, NSAPB R04, AERO-R98) and do not include an observation arm. Hence, the fundamental issue of whether </w:t>
      </w:r>
      <w:r w:rsidRPr="00526FC9">
        <w:rPr>
          <w:rFonts w:ascii="Book Antiqua" w:hAnsi="Book Antiqua" w:cs="Calibri"/>
          <w:bCs/>
        </w:rPr>
        <w:t xml:space="preserve">or not </w:t>
      </w:r>
      <w:r w:rsidR="00CD16CA" w:rsidRPr="00526FC9">
        <w:rPr>
          <w:rFonts w:ascii="Book Antiqua" w:hAnsi="Book Antiqua" w:cs="Calibri"/>
          <w:bCs/>
        </w:rPr>
        <w:t>adjuvant chemotherapy is effective is unaddressed. The only phase III trial (</w:t>
      </w:r>
      <w:r w:rsidR="00CD16CA" w:rsidRPr="00526FC9">
        <w:rPr>
          <w:rFonts w:ascii="Book Antiqua" w:hAnsi="Book Antiqua" w:cs="Arial"/>
        </w:rPr>
        <w:t>NCT01941979)</w:t>
      </w:r>
      <w:r w:rsidR="00CD16CA" w:rsidRPr="00526FC9">
        <w:rPr>
          <w:rFonts w:ascii="Book Antiqua" w:hAnsi="Book Antiqua" w:cs="Calibri"/>
          <w:bCs/>
        </w:rPr>
        <w:t xml:space="preserve"> registered in the </w:t>
      </w:r>
      <w:hyperlink r:id="rId11" w:history="1">
        <w:r w:rsidR="00CD16CA" w:rsidRPr="00F16F54">
          <w:rPr>
            <w:rStyle w:val="Hyperlink"/>
            <w:rFonts w:ascii="Book Antiqua" w:hAnsi="Book Antiqua" w:cs="Calibri"/>
            <w:bCs/>
            <w:color w:val="auto"/>
            <w:u w:val="none"/>
          </w:rPr>
          <w:t>http://clinictrials.gov.uk</w:t>
        </w:r>
      </w:hyperlink>
      <w:r w:rsidR="00CD16CA" w:rsidRPr="00526FC9">
        <w:rPr>
          <w:rFonts w:ascii="Book Antiqua" w:hAnsi="Book Antiqua" w:cs="Calibri"/>
          <w:bCs/>
        </w:rPr>
        <w:t xml:space="preserve"> Website (accessed February 2015), which includes an observation arm is currently open and recruiting. The trial compares FOLFOX versus observation alone in patients with T3-4, N1, </w:t>
      </w:r>
      <w:proofErr w:type="gramStart"/>
      <w:r w:rsidR="00CD16CA" w:rsidRPr="00526FC9">
        <w:rPr>
          <w:rFonts w:ascii="Book Antiqua" w:hAnsi="Book Antiqua" w:cs="Calibri"/>
          <w:bCs/>
        </w:rPr>
        <w:t>M0</w:t>
      </w:r>
      <w:proofErr w:type="gramEnd"/>
      <w:r w:rsidR="00CD16CA" w:rsidRPr="00526FC9">
        <w:rPr>
          <w:rFonts w:ascii="Book Antiqua" w:hAnsi="Book Antiqua" w:cs="Calibri"/>
          <w:bCs/>
        </w:rPr>
        <w:t xml:space="preserve"> who were treated with preoperative chemotherapy and showed poor response. The rationale of the study is based on the previous </w:t>
      </w:r>
      <w:r w:rsidR="00CD16CA" w:rsidRPr="00526FC9">
        <w:rPr>
          <w:rFonts w:ascii="Book Antiqua" w:hAnsi="Book Antiqua" w:cs="Calibri"/>
          <w:bCs/>
        </w:rPr>
        <w:lastRenderedPageBreak/>
        <w:t>observations that only certain groups of patients with rectal cancer may benefit from adjuvant chemotherapy</w:t>
      </w:r>
      <w:r w:rsidR="00CD16CA"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"10.1200/JCO.2007.11.9685", "ISBN" : "1527-7755", "ISSN" : "0732183X", "PMID" : "17906203", "abstract" : "PURPOSE: European Organisation for Research and Treatment of Cancer (EORTC) trial 22921 compared adjuvant fluorouracil-based chemotherapy (CT) to no adjuvant treatment in a 2 x 2 factorial trial with randomization for preoperative (chemo)radiotherapy in patients with resectable T3-4 rectal cancer. The results showed no significant impact of adjuvant CT on progression-free or overall survival, although a difference seemed to emerge at approximately, respectively, 2 and 5 years after the start of preoperative treatment. We further explored the data with the aim of refining our understanding of the long-term results. PATIENTS AND METHODS: Data of 785 of the 1,011 randomly assigned patients who whose disease was M0 at curative surgery were used. Using meta-analytic methods, we investigated the homogeneity of the effect of adjuvant CT on the time to relapse or death after surgery (disease-free survival [DFS]) and survival in patient subgroups. RESULTS: Although there was no statistically significant impact of adjuvant CT on DFS for the whole group (P &gt; .5), the treatment effect differed significantly between the ypT0-2 and the ypT3-4 patients (heterogeneity P = .009): only the ypT0-2 patients seemed to benefit from adjuvant CT (P = .011). The same pattern was observed for overall survival. CONCLUSION: Exploratory analyses suggest that only good-prognosis patients (ypT0-2) benefit from adjuvant CT. This could explain why, in the whole group, the progression-free and overall survival diverged only after the poor-prognosis patients (ypT3-4) had experienced treatment failure. Patients in whom no downstaging was achieved did not benefit. This also suggests that the same prognostic factors may drive both tumor sensitivity for the primary treatment and long-term clinical benefit from further adjuvant CT.", "author" : [ { "dropping-particle" : "", "family" : "Collette", "given" : "Laurence", "non-dropping-particle" : "", "parse-names" : false, "suffix" : "" }, { "dropping-particle" : "", "family" : "Bosset", "given" : "Jean Francois", "non-dropping-particle" : "", "parse-names" : false, "suffix" : "" }, { "dropping-particle" : "", "family" : "Dulk", "given" : "Marcel", "non-dropping-particle" : "Den", "parse-names" : false, "suffix" : "" }, { "dropping-particle" : "", "family" : "Nguyen", "given" : "France", "non-dropping-particle" : "", "parse-names" : false, "suffix" : "" }, { "dropping-particle" : "", "family" : "Mineur", "given" : "Laurent", "non-dropping-particle" : "", "parse-names" : false, "suffix" : "" }, { "dropping-particle" : "", "family" : "Maingon", "given" : "Philippe", "non-dropping-particle" : "", "parse-names" : false, "suffix" : "" }, { "dropping-particle" : "", "family" : "Radosevic-Jelic", "given" : "Ljiljana", "non-dropping-particle" : "", "parse-names" : false, "suffix" : "" }, { "dropping-particle" : "", "family" : "Pi\u00e9rart", "given" : "Marianne", "non-dropping-particle" : "", "parse-names" : false, "suffix" : "" }, { "dropping-particle" : "", "family" : "Calais", "given" : "Gilles", "non-dropping-particle" : "", "parse-names" : false, "suffix" : "" } ], "container-title" : "Journal of Clinical Oncology", "id" : "ITEM-1", "issue" : "28", "issued" : { "date-parts" : [ [ "2007" ] ] }, "page" : "4379-4386", "title" : "Patients with curative resection of cT3-4 rectal cancer after preoperative radiotherapy or radiochemotherapy: Does anybody benefit from adjuvant fluorouracil-based chemotherapy? A trial of the European Organisation for Research and Treatment of Cancer Rad", "type" : "article-journal", "volume" : "25" }, "uris" : [ "http://www.mendeley.com/documents/?uuid=6f32b9a2-a623-4d86-a2c7-a1f11b7a74a8" ] }, { "id" : "ITEM-2", "itemData" : { "DOI" : "10.1016/j.clcc.2014.05.004", "ISBN" : "3908122031", "ISSN" : "15330028", "PMID" : "25080847", "abstract" : "Background: The standard treatment for patients with locally advanced rectal cancer (clinical tumor, node, metastases [TNM] stage II or III) is radiotherapy before surgery (with or without concomitant fluoropyrimidine-based chemotherapy) followed by surgery. The role of adjuvant chemotherapy in this setting of patients is controversial in terms of the overall benefit on survival, the subgroup of patients who might not need it, and the best regimen (combination regimens vs. fluoropyrimidine alone). Patients and Methods: Based on the retrospective analysis of the\u00a0clinical outcome of all patients with locally advanced rectal adenocarcinoma treated at our institute during the past 9\u00a0years, we comment on prognostic factors for local and distant metastases of patients who received neoadjuvant treatment followed by surgery, and the scientific evidence that can help to decide the adjuvant chemotherapy. Results: We conclude that pathological TNM stage after neoadjuvant chemoradiation (ypTNM) stage after surgery significantly affects disease-free and overall survival. In particular, patients with pathologically positive lymph nodes (ypN+) after surgery have a high probability of developing distant metastases. Conclusion: ypN+ patients are candidate for intensified adjuvant chemotherapy. \u00a9 2014 Elsevier Inc. All rights reserved.", "author" : [ { "dropping-particle" : "", "family" : "Stefano", "given" : "Alfonso", "non-dropping-particle" : "De", "parse-names" : false, "suffix" : "" }, { "dropping-particle" : "", "family" : "Moretto", "given" : "Roberto", "non-dropping-particle" : "", "parse-names" : false, "suffix" : "" }, { "dropping-particle" : "", "family" : "Bucci", "given" : "Luigi", "non-dropping-particle" : "", "parse-names" : false, "suffix" : "" }, { "dropping-particle" : "", "family" : "Pepe", "given" : "Stefano", "non-dropping-particle" : "", "parse-names" : false, "suffix" : "" }, { "dropping-particle" : "", "family" : "Romano", "given" : "Francesco Jacopo", "non-dropping-particle" : "", "parse-names" : false, "suffix" : "" }, { "dropping-particle" : "", "family" : "Cella", "given" : "Alessandra Chiara", "non-dropping-particle" : "", "parse-names" : false, "suffix" : "" }, { "dropping-particle" : "", "family" : "Attademo", "given" : "Laura", "non-dropping-particle" : "", "parse-names" : false, "suffix" : "" }, { "dropping-particle" : "", "family" : "Rosanova", "given" : "Mario", "non-dropping-particle" : "", "parse-names" : false, "suffix" : "" }, { "dropping-particle" : "", "family" : "Falco", "given" : "Stefano", "non-dropping-particle" : "De", "parse-names" : false, "suffix" : "" }, { "dropping-particle" : "", "family" : "Fiore", "given" : "Giovanni", "non-dropping-particle" : "", "parse-names" : false, "suffix" : "" }, { "dropping-particle" : "", "family" : "Raimondo", "given" : "Lucia", "non-dropping-particle" : "", "parse-names" : false, "suffix" : "" }, { "dropping-particle" : "", "family" : "Placido", "given" : "Sabino", "non-dropping-particle" : "De", "parse-names" : false, "suffix" : "" }, { "dropping-particle" : "", "family" : "Carlomagno", "given" : "Chiara", "non-dropping-particle" : "", "parse-names" : false, "suffix" : "" } ], "container-title" : "Clinical Colorectal Cancer", "id" : "ITEM-2", "issue" : "3", "issued" : { "date-parts" : [ [ "2014" ] ] }, "page" : "185-191", "publisher" : "Elsevier Inc", "title" : "Adjuvant Treatment for Locally Advanced Rectal Cancer Patients After Preoperative Chemoradiotherapy: When, and for Whom?", "type" : "article-journal", "volume" : "13" }, "uris" : [ "http://www.mendeley.com/documents/?uuid=2edb962d-610d-4921-a486-5d8f81393445" ] } ], "mendeley" : { "formattedCitation" : "&lt;sup&gt;[57,87]&lt;/sup&gt;", "plainTextFormattedCitation" : "[57,87]", "previouslyFormattedCitation" : "&lt;sup&gt;[57,87]&lt;/sup&gt;" }, "properties" : { "noteIndex" : 0 }, "schema" : "https://github.com/citation-style-language/schema/raw/master/csl-citation.json" }</w:instrText>
      </w:r>
      <w:r w:rsidR="00CD16CA" w:rsidRPr="00526FC9">
        <w:rPr>
          <w:rFonts w:ascii="Book Antiqua" w:hAnsi="Book Antiqua" w:cs="Calibri"/>
          <w:bCs/>
        </w:rPr>
        <w:fldChar w:fldCharType="separate"/>
      </w:r>
      <w:r w:rsidR="00A4640F" w:rsidRPr="00526FC9">
        <w:rPr>
          <w:rFonts w:ascii="Book Antiqua" w:hAnsi="Book Antiqua" w:cs="Calibri"/>
          <w:bCs/>
          <w:noProof/>
          <w:vertAlign w:val="superscript"/>
        </w:rPr>
        <w:t>[57,87]</w:t>
      </w:r>
      <w:r w:rsidR="00CD16CA" w:rsidRPr="00526FC9">
        <w:rPr>
          <w:rFonts w:ascii="Book Antiqua" w:hAnsi="Book Antiqua" w:cs="Calibri"/>
          <w:bCs/>
        </w:rPr>
        <w:fldChar w:fldCharType="end"/>
      </w:r>
      <w:r w:rsidR="00CD16CA" w:rsidRPr="00526FC9">
        <w:rPr>
          <w:rFonts w:ascii="Book Antiqua" w:hAnsi="Book Antiqua" w:cs="Calibri"/>
          <w:bCs/>
        </w:rPr>
        <w:t xml:space="preserve">. </w:t>
      </w:r>
    </w:p>
    <w:p w14:paraId="16E93751" w14:textId="5C7EF371" w:rsidR="00CD16CA" w:rsidRPr="00526FC9" w:rsidRDefault="00CD16CA" w:rsidP="00F16F54">
      <w:pPr>
        <w:spacing w:line="360" w:lineRule="auto"/>
        <w:ind w:firstLineChars="100" w:firstLine="240"/>
        <w:jc w:val="both"/>
        <w:rPr>
          <w:rFonts w:ascii="Book Antiqua" w:hAnsi="Book Antiqua" w:cs="Calibri"/>
          <w:bCs/>
        </w:rPr>
      </w:pPr>
      <w:r w:rsidRPr="00526FC9">
        <w:rPr>
          <w:rFonts w:ascii="Book Antiqua" w:hAnsi="Book Antiqua" w:cs="Calibri"/>
          <w:bCs/>
        </w:rPr>
        <w:t xml:space="preserve">Since rectal cancer is a highly </w:t>
      </w:r>
      <w:proofErr w:type="spellStart"/>
      <w:r w:rsidRPr="00526FC9">
        <w:rPr>
          <w:rFonts w:ascii="Book Antiqua" w:hAnsi="Book Antiqua" w:cs="Calibri"/>
          <w:bCs/>
        </w:rPr>
        <w:t>heterogenous</w:t>
      </w:r>
      <w:proofErr w:type="spellEnd"/>
      <w:r w:rsidRPr="00526FC9">
        <w:rPr>
          <w:rFonts w:ascii="Book Antiqua" w:hAnsi="Book Antiqua" w:cs="Calibri"/>
          <w:bCs/>
        </w:rPr>
        <w:t xml:space="preserve"> disease, more trials are needed to take a targeted approach when evaluating </w:t>
      </w:r>
      <w:r w:rsidR="008459AA" w:rsidRPr="00526FC9">
        <w:rPr>
          <w:rFonts w:ascii="Book Antiqua" w:hAnsi="Book Antiqua" w:cs="Calibri"/>
          <w:bCs/>
        </w:rPr>
        <w:t xml:space="preserve">the benefits of </w:t>
      </w:r>
      <w:r w:rsidRPr="00526FC9">
        <w:rPr>
          <w:rFonts w:ascii="Book Antiqua" w:hAnsi="Book Antiqua" w:cs="Calibri"/>
          <w:bCs/>
        </w:rPr>
        <w:t xml:space="preserve">adjuvant chemotherapy. It is still unclear what role adjuvant chemotherapy has in patients who responded well to preoperative chemotherapy as the evidence is conflicting. Hence, ideally a separate trial investigating adjuvant chemotherapy is needed in this patient population. </w:t>
      </w:r>
      <w:r w:rsidR="00CF661A" w:rsidRPr="00526FC9">
        <w:rPr>
          <w:rFonts w:ascii="Book Antiqua" w:hAnsi="Book Antiqua" w:cs="Calibri"/>
          <w:bCs/>
        </w:rPr>
        <w:t>At</w:t>
      </w:r>
      <w:r w:rsidRPr="00526FC9">
        <w:rPr>
          <w:rFonts w:ascii="Book Antiqua" w:hAnsi="Book Antiqua" w:cs="Calibri"/>
          <w:bCs/>
        </w:rPr>
        <w:t xml:space="preserve"> the other</w:t>
      </w:r>
      <w:r w:rsidR="00CF661A" w:rsidRPr="00526FC9">
        <w:rPr>
          <w:rFonts w:ascii="Book Antiqua" w:hAnsi="Book Antiqua" w:cs="Calibri"/>
          <w:bCs/>
        </w:rPr>
        <w:t xml:space="preserve"> end</w:t>
      </w:r>
      <w:r w:rsidRPr="00526FC9">
        <w:rPr>
          <w:rFonts w:ascii="Book Antiqua" w:hAnsi="Book Antiqua" w:cs="Calibri"/>
          <w:bCs/>
        </w:rPr>
        <w:t xml:space="preserve"> of</w:t>
      </w:r>
      <w:r w:rsidR="00CF661A" w:rsidRPr="00526FC9">
        <w:rPr>
          <w:rFonts w:ascii="Book Antiqua" w:hAnsi="Book Antiqua" w:cs="Calibri"/>
          <w:bCs/>
        </w:rPr>
        <w:t xml:space="preserve"> the</w:t>
      </w:r>
      <w:r w:rsidRPr="00526FC9">
        <w:rPr>
          <w:rFonts w:ascii="Book Antiqua" w:hAnsi="Book Antiqua" w:cs="Calibri"/>
          <w:bCs/>
        </w:rPr>
        <w:t xml:space="preserve"> spectrum, </w:t>
      </w:r>
      <w:r w:rsidR="008459AA" w:rsidRPr="00526FC9">
        <w:rPr>
          <w:rFonts w:ascii="Book Antiqua" w:hAnsi="Book Antiqua" w:cs="Calibri"/>
          <w:bCs/>
        </w:rPr>
        <w:t>the optimal management of patients who did not show improvement with preoperative chemoradiotherapy is also unclear</w:t>
      </w:r>
      <w:r w:rsidRPr="00526FC9">
        <w:rPr>
          <w:rFonts w:ascii="Book Antiqua" w:hAnsi="Book Antiqua" w:cs="Calibri"/>
          <w:bCs/>
        </w:rPr>
        <w:t xml:space="preserve">. The </w:t>
      </w:r>
      <w:r w:rsidR="00C812BA" w:rsidRPr="00526FC9">
        <w:rPr>
          <w:rFonts w:ascii="Book Antiqua" w:hAnsi="Book Antiqua" w:cs="Calibri"/>
          <w:bCs/>
        </w:rPr>
        <w:t>use</w:t>
      </w:r>
      <w:r w:rsidRPr="00526FC9">
        <w:rPr>
          <w:rFonts w:ascii="Book Antiqua" w:hAnsi="Book Antiqua" w:cs="Calibri"/>
          <w:bCs/>
        </w:rPr>
        <w:t xml:space="preserve"> of adjuvant chemotherapy in non-responders appears to be unsupported by current evidence. However, there is scope for</w:t>
      </w:r>
      <w:r w:rsidR="00CF661A" w:rsidRPr="00526FC9">
        <w:rPr>
          <w:rFonts w:ascii="Book Antiqua" w:hAnsi="Book Antiqua" w:cs="Calibri"/>
          <w:bCs/>
        </w:rPr>
        <w:t xml:space="preserve"> a</w:t>
      </w:r>
      <w:r w:rsidRPr="00526FC9">
        <w:rPr>
          <w:rFonts w:ascii="Book Antiqua" w:hAnsi="Book Antiqua" w:cs="Calibri"/>
          <w:bCs/>
        </w:rPr>
        <w:t xml:space="preserve"> more aggressive approach employing intensification regimens and combination treatments, including </w:t>
      </w:r>
      <w:proofErr w:type="spellStart"/>
      <w:r w:rsidRPr="00526FC9">
        <w:rPr>
          <w:rFonts w:ascii="Book Antiqua" w:hAnsi="Book Antiqua" w:cs="Calibri"/>
          <w:bCs/>
        </w:rPr>
        <w:t>oxaliplatin</w:t>
      </w:r>
      <w:proofErr w:type="spellEnd"/>
      <w:r w:rsidRPr="00526FC9">
        <w:rPr>
          <w:rFonts w:ascii="Book Antiqua" w:hAnsi="Book Antiqua" w:cs="Calibri"/>
          <w:bCs/>
        </w:rPr>
        <w:t xml:space="preserve"> and bevacizumab.</w:t>
      </w:r>
    </w:p>
    <w:p w14:paraId="0BFBEBC1" w14:textId="68D4780C" w:rsidR="00CD16CA" w:rsidRPr="00526FC9" w:rsidRDefault="00CD16CA" w:rsidP="00F16F54">
      <w:pPr>
        <w:spacing w:line="360" w:lineRule="auto"/>
        <w:ind w:firstLineChars="100" w:firstLine="240"/>
        <w:jc w:val="both"/>
        <w:rPr>
          <w:rFonts w:ascii="Book Antiqua" w:hAnsi="Book Antiqua" w:cs="Calibri"/>
          <w:bCs/>
        </w:rPr>
      </w:pPr>
      <w:r w:rsidRPr="00526FC9">
        <w:rPr>
          <w:rFonts w:ascii="Book Antiqua" w:hAnsi="Book Antiqua" w:cs="Calibri"/>
          <w:bCs/>
        </w:rPr>
        <w:t>Reporting of the results based on stage may not be sensitive enough since there is high variability in prognosis within each TNM stage</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"10.1200/JCO.2007.14.1291", "ISSN" : "0732183X", "PMID" : "18202413", "abstract" : "PURPOSE: Estimates of recurrence after curative colon cancer surgery are integral to patient care, forming the basis of cancer staging and treatment planning. The categoric staging system of the American Joint Committee on Cancer (AJCC) is commonly used to convey risk by grouping patients based on anatomic elements. Although easy to implement, there remains significant heterogeneity within each stage grouping. In the era of multimodality treatment, a more refined tool is needed to predict recurrence. METHODS: An institutional database of 1,320 patients with nonmetastatic colon cancer was used to develop a nomogram to estimate recurrence after curative surgery. Prognostic factors were assessed with multivariable analysis using Cox regression, whereas nonlinear continuous variables were modeled with cubic splines. The model was internally validated with bootstrapping, and performance was assessed by concordance index and a calibration curve. RESULTS: The colon cancer recurrence nomogram predicted relapse with a concordance index of 0.77, improving on the stratification provided by either the AJCC fifth or sixth staging scheme. Factors in the model included patient age, tumor location, preoperative carcinoembryonic antigen, T stage, numbers of positive and negative lymph nodes, lymphovascular invasion, perineural invasion, and use of postoperative chemotherapy. CONCLUSION: Using common clinicopathologic factors, the recurrence nomogram is better able to account for tumor and patient heterogeneity, thereby providing a more individualized outcome prognostication than that afforded by the AJCC categoric system. By identifying both the high- and low-risk patients within any particular stage, the nomogram is expected to aid in treatment planning and future trial design.", "author" : [ { "dropping-particle" : "", "family" : "Weiser", "given" : "Martin R.", "non-dropping-particle" : "", "parse-names" : false, "suffix" : "" }, { "dropping-particle" : "", "family" : "Landmann", "given" : "Ron G.", "non-dropping-particle" : "", "parse-names" : false, "suffix" : "" }, { "dropping-particle" : "", "family" : "Kattan", "given" : "Michael W.", "non-dropping-particle" : "", "parse-names" : false, "suffix" : "" }, { "dropping-particle" : "", "family" : "Gonen", "given" : "Mithat", "non-dropping-particle" : "", "parse-names" : false, "suffix" : "" }, { "dropping-particle" : "", "family" : "Shia", "given" : "Jinru", "non-dropping-particle" : "", "parse-names" : false, "suffix" : "" }, { "dropping-particle" : "", "family" : "Chou", "given" : "Joanne", "non-dropping-particle" : "", "parse-names" : false, "suffix" : "" }, { "dropping-particle" : "", "family" : "Paty", "given" : "Philip B.", "non-dropping-particle" : "", "parse-names" : false, "suffix" : "" }, { "dropping-particle" : "", "family" : "Guillem", "given" : "Jos\u00e9 G.", "non-dropping-particle" : "", "parse-names" : false, "suffix" : "" }, { "dropping-particle" : "", "family" : "Temple", "given" : "Larissa K.", "non-dropping-particle" : "", "parse-names" : false, "suffix" : "" }, { "dropping-particle" : "", "family" : "Schrag", "given" : "Deborah", "non-dropping-particle" : "", "parse-names" : false, "suffix" : "" }, { "dropping-particle" : "", "family" : "Saltz", "given" : "Leonard B.", "non-dropping-particle" : "", "parse-names" : false, "suffix" : "" }, { "dropping-particle" : "", "family" : "Wong", "given" : "W. Douglas", "non-dropping-particle" : "", "parse-names" : false, "suffix" : "" } ], "container-title" : "Journal of Clinical Oncology", "id" : "ITEM-1", "issue" : "3", "issued" : { "date-parts" : [ [ "2008" ] ] }, "page" : "380-385", "title" : "Individualized prediction of colon cancer recurrence using a nomogram", "type" : "article-journal", "volume" : "26" }, "uris" : [ "http://www.mendeley.com/documents/?uuid=42b13062-c3bb-4abb-8011-83f1452d03e8" ] } ], "mendeley" : { "formattedCitation" : "&lt;sup&gt;[88]&lt;/sup&gt;", "plainTextFormattedCitation" : "[88]", "previouslyFormattedCitation" : "&lt;sup&gt;[88]&lt;/sup&gt;"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[88]</w:t>
      </w:r>
      <w:r w:rsidRPr="00526FC9">
        <w:rPr>
          <w:rFonts w:ascii="Book Antiqua" w:hAnsi="Book Antiqua" w:cs="Calibri"/>
          <w:bCs/>
        </w:rPr>
        <w:fldChar w:fldCharType="end"/>
      </w:r>
      <w:r w:rsidRPr="00526FC9">
        <w:rPr>
          <w:rFonts w:ascii="Book Antiqua" w:hAnsi="Book Antiqua" w:cs="Calibri"/>
          <w:bCs/>
        </w:rPr>
        <w:t>.</w:t>
      </w:r>
      <w:r w:rsidR="00F16F54">
        <w:rPr>
          <w:rFonts w:ascii="Book Antiqua" w:hAnsi="Book Antiqua" w:cs="Times"/>
        </w:rPr>
        <w:t xml:space="preserve"> </w:t>
      </w:r>
      <w:proofErr w:type="spellStart"/>
      <w:r w:rsidR="00F16F54">
        <w:rPr>
          <w:rFonts w:ascii="Book Antiqua" w:hAnsi="Book Antiqua" w:cs="Times"/>
        </w:rPr>
        <w:t>Valentini</w:t>
      </w:r>
      <w:proofErr w:type="spellEnd"/>
      <w:r w:rsidR="00F16F54">
        <w:rPr>
          <w:rFonts w:ascii="Book Antiqua" w:hAnsi="Book Antiqua" w:cs="Times"/>
        </w:rPr>
        <w:t xml:space="preserve"> </w:t>
      </w:r>
      <w:r w:rsidR="00F16F54" w:rsidRPr="00F16F54">
        <w:rPr>
          <w:rFonts w:ascii="Book Antiqua" w:hAnsi="Book Antiqua" w:cs="Times"/>
          <w:i/>
        </w:rPr>
        <w:t>et al</w:t>
      </w:r>
      <w:r w:rsidR="00F16F54" w:rsidRPr="00526FC9">
        <w:rPr>
          <w:rFonts w:ascii="Book Antiqua" w:hAnsi="Book Antiqua" w:cs="Times"/>
        </w:rPr>
        <w:fldChar w:fldCharType="begin" w:fldLock="1"/>
      </w:r>
      <w:r w:rsidR="00F16F54" w:rsidRPr="00526FC9">
        <w:rPr>
          <w:rFonts w:ascii="Book Antiqua" w:hAnsi="Book Antiqua" w:cs="Times"/>
        </w:rPr>
        <w:instrText>ADDIN CSL_CITATION { "citationItems" : [ { "id" : "ITEM-1", "itemData" : { "DOI" : "10.1200/JCO.2010.33.1595", "ISSN" : "0732183X", "PMID" : "21747092", "abstract" : "The purpose of this study was to develop accurate models and nomograms to predict local recurrence, distant metastases, and survival for patients with locally advanced rectal cancer treated with long-course chemoradiotherapy (CRT) followed by surgery and to allow for a selection of patients who may benefit most from postoperative adjuvant chemotherapy and close follow-up.", "author" : [ { "dropping-particle" : "", "family" : "Valentini", "given" : "Vincenzo", "non-dropping-particle" : "", "parse-names" : false, "suffix" : "" }, { "dropping-particle" : "", "family" : "Stiphout", "given" : "Ruud G P M", "non-dropping-particle" : "Van", "parse-names" : false, "suffix" : "" }, { "dropping-particle" : "", "family" : "Lammering", "given" : "Guido", "non-dropping-particle" : "", "parse-names" : false, "suffix" : "" }, { "dropping-particle" : "", "family" : "Gambacorta", "given" : "Maria Antonietta", "non-dropping-particle" : "", "parse-names" : false, "suffix" : "" }, { "dropping-particle" : "", "family" : "Barba", "given" : "Maria Cristina", "non-dropping-particle" : "", "parse-names" : false, "suffix" : "" }, { "dropping-particle" : "", "family" : "Bebenek", "given" : "Marek", "non-dropping-particle" : "", "parse-names" : false, "suffix" : "" }, { "dropping-particle" : "", "family" : "Bonnetain", "given" : "Franck", "non-dropping-particle" : "", "parse-names" : false, "suffix" : "" }, { "dropping-particle" : "", "family" : "Bosset", "given" : "Jean Francois", "non-dropping-particle" : "", "parse-names" : false, "suffix" : "" }, { "dropping-particle" : "", "family" : "Bujko", "given" : "Krzysztof", "non-dropping-particle" : "", "parse-names" : false, "suffix" : "" }, { "dropping-particle" : "", "family" : "Cionini", "given" : "Luca", "non-dropping-particle" : "", "parse-names" : false, "suffix" : "" }, { "dropping-particle" : "", "family" : "Gerard", "given" : "Jean Pierre", "non-dropping-particle" : "", "parse-names" : false, "suffix" : "" }, { "dropping-particle" : "", "family" : "R\u00f6del", "given" : "Claus", "non-dropping-particle" : "", "parse-names" : false, "suffix" : "" }, { "dropping-particle" : "", "family" : "Sainato", "given" : "Aldo", "non-dropping-particle" : "", "parse-names" : false, "suffix" : "" }, { "dropping-particle" : "", "family" : "Sauer", "given" : "Rolf", "non-dropping-particle" : "", "parse-names" : false, "suffix" : "" }, { "dropping-particle" : "", "family" : "Minsky", "given" : "Bruce D.", "non-dropping-particle" : "", "parse-names" : false, "suffix" : "" }, { "dropping-particle" : "", "family" : "Collette", "given" : "Laurence", "non-dropping-particle" : "", "parse-names" : false, "suffix" : "" }, { "dropping-particle" : "", "family" : "Lambin", "given" : "Philippe", "non-dropping-particle" : "", "parse-names" : false, "suffix" : "" } ], "container-title" : "Journal of Clinical Oncology", "id" : "ITEM-1", "issue" : "23", "issued" : { "date-parts" : [ [ "2011" ] ] }, "page" : "3163-3172", "title" : "Nomograms for predicting local recurrence, distant metastases, and overall survival for patients with locally advanced rectal cancer on the basis of european randomized clinical trials", "type" : "article-journal", "volume" : "29" }, "uris" : [ "http://www.mendeley.com/documents/?uuid=02946b60-ac2a-4a2f-a636-f7ed50122093" ] } ], "mendeley" : { "formattedCitation" : "&lt;sup&gt;[89]&lt;/sup&gt;", "plainTextFormattedCitation" : "[89]", "previouslyFormattedCitation" : "&lt;sup&gt;[89]&lt;/sup&gt;" }, "properties" : { "noteIndex" : 0 }, "schema" : "https://github.com/citation-style-language/schema/raw/master/csl-citation.json" }</w:instrText>
      </w:r>
      <w:r w:rsidR="00F16F54" w:rsidRPr="00526FC9">
        <w:rPr>
          <w:rFonts w:ascii="Book Antiqua" w:hAnsi="Book Antiqua" w:cs="Times"/>
        </w:rPr>
        <w:fldChar w:fldCharType="separate"/>
      </w:r>
      <w:r w:rsidR="00F16F54" w:rsidRPr="00526FC9">
        <w:rPr>
          <w:rFonts w:ascii="Book Antiqua" w:hAnsi="Book Antiqua" w:cs="Times"/>
          <w:noProof/>
          <w:vertAlign w:val="superscript"/>
        </w:rPr>
        <w:t>[89]</w:t>
      </w:r>
      <w:r w:rsidR="00F16F54" w:rsidRPr="00526FC9">
        <w:rPr>
          <w:rFonts w:ascii="Book Antiqua" w:hAnsi="Book Antiqua" w:cs="Times"/>
        </w:rPr>
        <w:fldChar w:fldCharType="end"/>
      </w:r>
      <w:r w:rsidRPr="00526FC9">
        <w:rPr>
          <w:rFonts w:ascii="Book Antiqua" w:hAnsi="Book Antiqua" w:cs="Times"/>
        </w:rPr>
        <w:t xml:space="preserve"> produced nomograms based on the data from five major European RCTs on adjuvant chemotherapy in rectal</w:t>
      </w:r>
      <w:r w:rsidR="00CF661A" w:rsidRPr="00526FC9">
        <w:rPr>
          <w:rFonts w:ascii="Book Antiqua" w:hAnsi="Book Antiqua" w:cs="Times"/>
        </w:rPr>
        <w:t xml:space="preserve"> cancer</w:t>
      </w:r>
      <w:r w:rsidRPr="00526FC9">
        <w:rPr>
          <w:rFonts w:ascii="Book Antiqua" w:hAnsi="Book Antiqua" w:cs="Times"/>
        </w:rPr>
        <w:t xml:space="preserve"> (</w:t>
      </w:r>
      <w:r w:rsidRPr="00F16F54">
        <w:rPr>
          <w:rFonts w:ascii="Book Antiqua" w:hAnsi="Book Antiqua" w:cs="Times"/>
          <w:i/>
        </w:rPr>
        <w:t>n</w:t>
      </w:r>
      <w:r w:rsidR="00F16F54">
        <w:rPr>
          <w:rFonts w:ascii="Book Antiqua" w:eastAsia="宋体" w:hAnsi="Book Antiqua" w:cs="Times" w:hint="eastAsia"/>
          <w:lang w:eastAsia="zh-CN"/>
        </w:rPr>
        <w:t xml:space="preserve"> </w:t>
      </w:r>
      <w:r w:rsidRPr="00526FC9">
        <w:rPr>
          <w:rFonts w:ascii="Book Antiqua" w:hAnsi="Book Antiqua" w:cs="Times"/>
        </w:rPr>
        <w:t>=2795), which take into account a large number of clinical and pathological variables. Using these nomograms to stratify patients with rectal cancer into low, intermediate and high risk groups may help identify with high accuracy patient subgroups, which would benefit from adjuvant chemotherapy, however</w:t>
      </w:r>
      <w:r w:rsidR="004413BE" w:rsidRPr="00526FC9">
        <w:rPr>
          <w:rFonts w:ascii="Book Antiqua" w:hAnsi="Book Antiqua" w:cs="Times"/>
        </w:rPr>
        <w:t xml:space="preserve"> a randomis</w:t>
      </w:r>
      <w:r w:rsidR="008459AA" w:rsidRPr="00526FC9">
        <w:rPr>
          <w:rFonts w:ascii="Book Antiqua" w:hAnsi="Book Antiqua" w:cs="Times"/>
        </w:rPr>
        <w:t>ed control trial</w:t>
      </w:r>
      <w:r w:rsidRPr="00526FC9">
        <w:rPr>
          <w:rFonts w:ascii="Book Antiqua" w:hAnsi="Book Antiqua" w:cs="Times"/>
        </w:rPr>
        <w:t xml:space="preserve"> </w:t>
      </w:r>
      <w:r w:rsidR="008459AA" w:rsidRPr="00526FC9">
        <w:rPr>
          <w:rFonts w:ascii="Book Antiqua" w:hAnsi="Book Antiqua" w:cs="Times"/>
        </w:rPr>
        <w:t>is</w:t>
      </w:r>
      <w:r w:rsidRPr="00526FC9">
        <w:rPr>
          <w:rFonts w:ascii="Book Antiqua" w:hAnsi="Book Antiqua" w:cs="Times"/>
        </w:rPr>
        <w:t xml:space="preserve"> needed to determine their benefit.</w:t>
      </w:r>
    </w:p>
    <w:p w14:paraId="4036B0F5" w14:textId="54E9FD59" w:rsidR="005114A0" w:rsidRPr="00526FC9" w:rsidRDefault="00CD16CA" w:rsidP="00F16F54">
      <w:pPr>
        <w:spacing w:line="360" w:lineRule="auto"/>
        <w:ind w:firstLineChars="100" w:firstLine="240"/>
        <w:jc w:val="both"/>
        <w:rPr>
          <w:rFonts w:ascii="Book Antiqua" w:hAnsi="Book Antiqua" w:cs="Calibri"/>
          <w:bCs/>
        </w:rPr>
      </w:pPr>
      <w:r w:rsidRPr="00526FC9">
        <w:rPr>
          <w:rFonts w:ascii="Book Antiqua" w:hAnsi="Book Antiqua" w:cs="Calibri"/>
          <w:bCs/>
        </w:rPr>
        <w:t xml:space="preserve">Accurate clinical staging before and after administration of preoperative chemotherapy is vital to avoid over-staging and subsequent overtreatment. CT and EUS assessment is far from adequate and instead MRI should be employed. Particular areas of interest are circumferential margin involvement and lymph node status, as these are the most important predictors </w:t>
      </w:r>
      <w:r w:rsidR="00CF661A" w:rsidRPr="00526FC9">
        <w:rPr>
          <w:rFonts w:ascii="Book Antiqua" w:hAnsi="Book Antiqua" w:cs="Calibri"/>
          <w:bCs/>
        </w:rPr>
        <w:t xml:space="preserve">of </w:t>
      </w:r>
      <w:r w:rsidR="00F16F54">
        <w:rPr>
          <w:rFonts w:ascii="Book Antiqua" w:hAnsi="Book Antiqua" w:cs="Calibri"/>
          <w:bCs/>
        </w:rPr>
        <w:t>poor survival</w:t>
      </w:r>
      <w:r w:rsidRPr="00526FC9">
        <w:rPr>
          <w:rFonts w:ascii="Book Antiqua" w:hAnsi="Book Antiqua" w:cs="Calibri"/>
          <w:bCs/>
        </w:rPr>
        <w:fldChar w:fldCharType="begin" w:fldLock="1"/>
      </w:r>
      <w:r w:rsidR="00A4640F" w:rsidRPr="00526FC9">
        <w:rPr>
          <w:rFonts w:ascii="Book Antiqua" w:hAnsi="Book Antiqua" w:cs="Calibri"/>
          <w:bCs/>
        </w:rPr>
        <w:instrText>ADDIN CSL_CITATION { "citationItems" : [ { "id" : "ITEM-1", "itemData" : { "DOI" : "10.1200/JCO.2012.45.3258", "ISBN" : "1527-7755 (Electronic)\\r0732-183X (Linking)", "ISSN" : "15277755", "PMID" : "24276776", "abstract" : "PURPOSE: The prognostic relevance of preoperative high-resolution magnetic resonance imaging (MRI) assessment of circumferential resection margin (CRM) involvement is unknown. This follow-up study of 374 patients with rectal cancer reports the relationship between preoperative MRI assessment of CRM staging, American Joint Committee on Cancer (AJCC) TNM stage, and clinical variables with overall survival (OS), disease-free survival (DFS), and time to local recurrence (LR). PATIENTS AND METHODS: Patients underwent protocol high-resolution pelvic MRI. Tumor distance to the mesorectal fascia of &lt;/= 1 mm was recorded as an MRI-involved CRM. A Cox proportional hazards model was used in multivariate analysis to determine the relationship of MRI assessment of CRM to survivorship after adjusting for preoperative covariates. RESULTS: Surviving patients were followed for a median of 62 months. The 5-year OS was 62.2% in patients with MRI-clear CRM compared with 42.2% in patients with MRI-involved CRM with a hazard ratio (HR) of 1.97 (95% CI, 1.27 to 3.04; P &lt; .01). The 5-year DFS was 67.2% (95% CI, 61.4% to 73%) for MRI-clear CRM compared with 47.3% (95% CI, 33.7% to 60.9%) for MRI-involved CRM with an HR of 1.65 (95% CI, 1.01 to 2.69; P &lt; .05). Local recurrence HR for MRI-involved CRM was 3.50 (95% CI, 1.53 to 8.00; P &lt; .05). MRI-involved CRM was the only preoperative staging parameter that remained significant for OS, DFS, and LR on multivariate analysis. CONCLUSION: High-resolution MRI preoperative assessment of CRM status is superior to AJCC TNM-based criteria for assessing risk of LR, DFS, and OS. Furthermore, MRI CRM involvement is significantly associated with distant metastatic disease; therefore, colorectal cancer teams could intensify treatment and follow-up accordingly to improve survival outcomes.", "author" : [ { "dropping-particle" : "", "family" : "Taylor", "given" : "Fiona G M", "non-dropping-particle" : "", "parse-names" : false, "suffix" : "" }, { "dropping-particle" : "", "family" : "Quirke", "given" : "Philip", "non-dropping-particle" : "", "parse-names" : false, "suffix" : "" }, { "dropping-particle" : "", "family" : "Heald", "given" : "Richard J.", "non-dropping-particle" : "", "parse-names" : false, "suffix" : "" }, { "dropping-particle" : "", "family" : "Moran", "given" : "Brendan J.", "non-dropping-particle" : "", "parse-names" : false, "suffix" : "" }, { "dropping-particle" : "", "family" : "Blomqvist", "given" : "Lennart", "non-dropping-particle" : "", "parse-names" : false, "suffix" : "" }, { "dropping-particle" : "", "family" : "Swift", "given" : "Ian R.", "non-dropping-particle" : "", "parse-names" : false, "suffix" : "" }, { "dropping-particle" : "", "family" : "Sebag-Montefiore", "given" : "David", "non-dropping-particle" : "", "parse-names" : false, "suffix" : "" }, { "dropping-particle" : "", "family" : "Tekkis", "given" : "Paris", "non-dropping-particle" : "", "parse-names" : false, "suffix" : "" }, { "dropping-particle" : "", "family" : "Brown", "given" : "Gina", "non-dropping-particle" : "", "parse-names" : false, "suffix" : "" } ], "container-title" : "Journal of Clinical Oncology", "id" : "ITEM-1", "issue" : "1", "issued" : { "date-parts" : [ [ "2014" ] ] }, "page" : "34-43", "title" : "Preoperative magnetic resonance imaging assessment of circumferential resection margin predicts disease-free survival and local recurrence: 5-Year follow-up results of the MERCURY Study", "type" : "article-journal", "volume" : "32" }, "uris" : [ "http://www.mendeley.com/documents/?uuid=8628cfae-a42e-4c28-abec-f0405843d6ac" ] }, { "id" : "ITEM-2", "itemData" : { "DOI" : "10.1200/JCO.2007.12.7704", "ISSN" : "0732183X", "PMID" : "18362367", "abstract" : "PURPOSE: After preoperative chemoradiotherapy of rectal cancer, the number of retrievable and metastatic lymph nodes is decreased. The current TNM classification is based on number and not location of lymph node metastases and may understage disease after chemoradiotherapy. The aim of this study was to examine the prognostic significance of location of involved lymph nodes in rectal cancer patients after preoperative chemoradiotherapy. PATIENTS AND METHODS: We prospectively examined whole-mount specimens from 121 patients with uT3-4 and/or N+ rectal cancer who received preoperative chemoradiotherapy followed by resection. Location of involved lymph nodes was compared with median number of lymph nodes involved as well as presence of distant metastasis at presentation. RESULTS: Lymph node metastases were detected in 37 patients (31%). Thirteen patients with lymph node involvement along major supplying vessels (proximal lymph node metastases) had a significantly higher rate of distant metastatic disease at time of surgery than patients without proximal lymph node involvement (P &lt; .001); median number of lymph nodes involved was two for patients with proximal lymph node metastases and 1.5 for patients with mesorectal lymph node involvement alone. CONCLUSION: Our data suggest that, after preoperative chemoradiotherapy, proximal lymph node involvement is associated with a high incidence of metastatic disease at time of surgery. Because the median number of involved lymph nodes is low after preoperative chemoradiotherapy, the TNM staging system may not provide an accurate assessment of metastatic disease. Therefore, the ypTNM staging system should incorporate distribution as well as number of lymph node metastases after preoperative chemoradiotherapy for rectal cancer.", "author" : [ { "dropping-particle" : "", "family" : "Leibold", "given" : "Tobias", "non-dropping-particle" : "", "parse-names" : false, "suffix" : "" }, { "dropping-particle" : "", "family" : "Shia", "given" : "Jinru", "non-dropping-particle" : "", "parse-names" : false, "suffix" : "" }, { "dropping-particle" : "", "family" : "Ruo", "given" : "Leyo", "non-dropping-particle" : "", "parse-names" : false, "suffix" : "" }, { "dropping-particle" : "", "family" : "Minsky", "given" : "Bruce D.", "non-dropping-particle" : "", "parse-names" : false, "suffix" : "" }, { "dropping-particle" : "", "family" : "Akhurst", "given" : "Timothy", "non-dropping-particle" : "", "parse-names" : false, "suffix" : "" }, { "dropping-particle" : "", "family" : "Gollub", "given" : "Marc J.", "non-dropping-particle" : "", "parse-names" : false, "suffix" : "" }, { "dropping-particle" : "", "family" : "Ginsberg", "given" : "Michelle S.", "non-dropping-particle" : "", "parse-names" : false, "suffix" : "" }, { "dropping-particle" : "", "family" : "Larson", "given" : "Steven", "non-dropping-particle" : "", "parse-names" : false, "suffix" : "" }, { "dropping-particle" : "", "family" : "Riedel", "given" : "Elyn", "non-dropping-particle" : "", "parse-names" : false, "suffix" : "" }, { "dropping-particle" : "", "family" : "Wong", "given" : "W. Douglas", "non-dropping-particle" : "", "parse-names" : false, "suffix" : "" }, { "dropping-particle" : "", "family" : "Guillem", "given" : "Jos\u00e9 G.", "non-dropping-particle" : "", "parse-names" : false, "suffix" : "" } ], "container-title" : "Journal of Clinical Oncology", "id" : "ITEM-2", "issue" : "13", "issued" : { "date-parts" : [ [ "2008" ] ] }, "page" : "2106-2111", "title" : "Prognostic implications of the distribution of lymph node metastases in rectal cancer after neoadjuvant chemoradiotherapy", "type" : "article-journal", "volume" : "26" }, "uris" : [ "http://www.mendeley.com/documents/?uuid=7b82d9ff-0ac6-46cd-ae7f-01a48604486e" ] } ], "mendeley" : { "formattedCitation" : "&lt;sup&gt;[43,49]&lt;/sup&gt;", "plainTextFormattedCitation" : "[43,49]", "previouslyFormattedCitation" : "&lt;sup&gt;[43,49]&lt;/sup&gt;" }, "properties" : { "noteIndex" : 0 }, "schema" : "https://github.com/citation-style-language/schema/raw/master/csl-citation.json" }</w:instrText>
      </w:r>
      <w:r w:rsidRPr="00526FC9">
        <w:rPr>
          <w:rFonts w:ascii="Book Antiqua" w:hAnsi="Book Antiqua" w:cs="Calibri"/>
          <w:bCs/>
        </w:rPr>
        <w:fldChar w:fldCharType="separate"/>
      </w:r>
      <w:r w:rsidR="00A4640F" w:rsidRPr="00526FC9">
        <w:rPr>
          <w:rFonts w:ascii="Book Antiqua" w:hAnsi="Book Antiqua" w:cs="Calibri"/>
          <w:bCs/>
          <w:noProof/>
          <w:vertAlign w:val="superscript"/>
        </w:rPr>
        <w:t>[43,49]</w:t>
      </w:r>
      <w:r w:rsidRPr="00526FC9">
        <w:rPr>
          <w:rFonts w:ascii="Book Antiqua" w:hAnsi="Book Antiqua" w:cs="Calibri"/>
          <w:bCs/>
        </w:rPr>
        <w:fldChar w:fldCharType="end"/>
      </w:r>
      <w:r w:rsidRPr="00526FC9">
        <w:rPr>
          <w:rFonts w:ascii="Book Antiqua" w:hAnsi="Book Antiqua" w:cs="Calibri"/>
          <w:bCs/>
        </w:rPr>
        <w:t xml:space="preserve">. </w:t>
      </w:r>
    </w:p>
    <w:p w14:paraId="731F23C1" w14:textId="77777777" w:rsidR="00E4773D" w:rsidRPr="00526FC9" w:rsidRDefault="00E4773D" w:rsidP="00526FC9">
      <w:pPr>
        <w:spacing w:line="360" w:lineRule="auto"/>
        <w:jc w:val="both"/>
        <w:rPr>
          <w:rFonts w:ascii="Book Antiqua" w:hAnsi="Book Antiqua" w:cs="Calibri"/>
          <w:bCs/>
        </w:rPr>
      </w:pPr>
    </w:p>
    <w:p w14:paraId="0D2F7B87" w14:textId="03F58D25" w:rsidR="005114A0" w:rsidRPr="00526FC9" w:rsidRDefault="00F16F54" w:rsidP="00526FC9">
      <w:pPr>
        <w:spacing w:line="360" w:lineRule="auto"/>
        <w:jc w:val="both"/>
        <w:rPr>
          <w:rFonts w:ascii="Book Antiqua" w:hAnsi="Book Antiqua" w:cs="Calibri"/>
          <w:b/>
          <w:bCs/>
        </w:rPr>
      </w:pPr>
      <w:r w:rsidRPr="00526FC9">
        <w:rPr>
          <w:rFonts w:ascii="Book Antiqua" w:hAnsi="Book Antiqua" w:cs="Calibri"/>
          <w:b/>
          <w:bCs/>
        </w:rPr>
        <w:t xml:space="preserve">THE ROLE OF BIOMARKERS </w:t>
      </w:r>
    </w:p>
    <w:p w14:paraId="1551E312" w14:textId="468F4D38" w:rsidR="00CD16CA" w:rsidRDefault="006E557F" w:rsidP="00526FC9">
      <w:pPr>
        <w:spacing w:line="360" w:lineRule="auto"/>
        <w:jc w:val="both"/>
        <w:rPr>
          <w:rFonts w:ascii="Book Antiqua" w:eastAsia="宋体" w:hAnsi="Book Antiqua" w:cs="Helvetica"/>
          <w:lang w:eastAsia="zh-CN"/>
        </w:rPr>
      </w:pPr>
      <w:r w:rsidRPr="00526FC9">
        <w:rPr>
          <w:rFonts w:ascii="Book Antiqua" w:hAnsi="Book Antiqua" w:cs="Calibri"/>
          <w:bCs/>
        </w:rPr>
        <w:lastRenderedPageBreak/>
        <w:t>It</w:t>
      </w:r>
      <w:r w:rsidR="00CD16CA" w:rsidRPr="00526FC9">
        <w:rPr>
          <w:rFonts w:ascii="Book Antiqua" w:hAnsi="Book Antiqua" w:cs="Calibri"/>
          <w:bCs/>
        </w:rPr>
        <w:t xml:space="preserve"> has been increasingly recognised that all cancer</w:t>
      </w:r>
      <w:r w:rsidR="004413BE" w:rsidRPr="00526FC9">
        <w:rPr>
          <w:rFonts w:ascii="Book Antiqua" w:hAnsi="Book Antiqua" w:cs="Calibri"/>
          <w:bCs/>
        </w:rPr>
        <w:t>s</w:t>
      </w:r>
      <w:r w:rsidR="00CD16CA" w:rsidRPr="00526FC9">
        <w:rPr>
          <w:rFonts w:ascii="Book Antiqua" w:hAnsi="Book Antiqua" w:cs="Calibri"/>
          <w:bCs/>
        </w:rPr>
        <w:t xml:space="preserve"> in general, including rectal cancer, are highly </w:t>
      </w:r>
      <w:proofErr w:type="spellStart"/>
      <w:r w:rsidR="00CD16CA" w:rsidRPr="00526FC9">
        <w:rPr>
          <w:rFonts w:ascii="Book Antiqua" w:hAnsi="Book Antiqua" w:cs="Calibri"/>
          <w:bCs/>
        </w:rPr>
        <w:t>heterogenous</w:t>
      </w:r>
      <w:proofErr w:type="spellEnd"/>
      <w:r w:rsidR="00CD16CA" w:rsidRPr="00526FC9">
        <w:rPr>
          <w:rFonts w:ascii="Book Antiqua" w:hAnsi="Book Antiqua" w:cs="Calibri"/>
          <w:bCs/>
        </w:rPr>
        <w:t xml:space="preserve"> diseases requiring personalised therapies.  Identification of reliable biomarkers could potentially aid clinical decision-making regarding the need for adjuvant chemotherapy. Many studies have identified dozens of biomarkers </w:t>
      </w:r>
      <w:r w:rsidR="00F16F54">
        <w:rPr>
          <w:rFonts w:ascii="Book Antiqua" w:eastAsia="宋体" w:hAnsi="Book Antiqua" w:cs="Calibri" w:hint="eastAsia"/>
          <w:bCs/>
          <w:lang w:eastAsia="zh-CN"/>
        </w:rPr>
        <w:t>[</w:t>
      </w:r>
      <w:r w:rsidR="00CD16CA" w:rsidRPr="00526FC9">
        <w:rPr>
          <w:rFonts w:ascii="Book Antiqua" w:hAnsi="Book Antiqua" w:cs="Helvetica"/>
        </w:rPr>
        <w:t>microsatellite instability (MSI), p53, KRAS, BRAF, thymidylate synthase (TS)</w:t>
      </w:r>
      <w:r w:rsidR="00F16F54">
        <w:rPr>
          <w:rFonts w:ascii="Book Antiqua" w:eastAsia="宋体" w:hAnsi="Book Antiqua" w:cs="Helvetica" w:hint="eastAsia"/>
          <w:lang w:eastAsia="zh-CN"/>
        </w:rPr>
        <w:t>]</w:t>
      </w:r>
      <w:r w:rsidR="00CD16CA" w:rsidRPr="00526FC9">
        <w:rPr>
          <w:rFonts w:ascii="Book Antiqua" w:hAnsi="Book Antiqua" w:cs="Helvetica"/>
        </w:rPr>
        <w:t xml:space="preserve"> in colon cancer and </w:t>
      </w:r>
      <w:r w:rsidR="00CF661A" w:rsidRPr="00526FC9">
        <w:rPr>
          <w:rFonts w:ascii="Book Antiqua" w:hAnsi="Book Antiqua" w:cs="Helvetica"/>
        </w:rPr>
        <w:t xml:space="preserve">a </w:t>
      </w:r>
      <w:r w:rsidR="00CD16CA" w:rsidRPr="00526FC9">
        <w:rPr>
          <w:rFonts w:ascii="Book Antiqua" w:hAnsi="Book Antiqua" w:cs="Helvetica"/>
        </w:rPr>
        <w:t>12-gene recurrence score assay (</w:t>
      </w:r>
      <w:proofErr w:type="spellStart"/>
      <w:r w:rsidR="00CD16CA" w:rsidRPr="00526FC9">
        <w:rPr>
          <w:rFonts w:ascii="Book Antiqua" w:hAnsi="Book Antiqua" w:cs="Helvetica"/>
        </w:rPr>
        <w:t>Oncotype</w:t>
      </w:r>
      <w:proofErr w:type="spellEnd"/>
      <w:r w:rsidR="00CD16CA" w:rsidRPr="00526FC9">
        <w:rPr>
          <w:rFonts w:ascii="Book Antiqua" w:hAnsi="Book Antiqua" w:cs="Helvetica"/>
        </w:rPr>
        <w:t xml:space="preserve"> DX Colon Cancer Assay) has been validated in the QUASAR trial as a reliable predictor for distant recurrence</w:t>
      </w:r>
      <w:r w:rsidR="00CD16CA" w:rsidRPr="00526FC9">
        <w:rPr>
          <w:rFonts w:ascii="Book Antiqua" w:hAnsi="Book Antiqua" w:cs="Helvetica"/>
        </w:rPr>
        <w:fldChar w:fldCharType="begin" w:fldLock="1"/>
      </w:r>
      <w:r w:rsidR="00A4640F" w:rsidRPr="00526FC9">
        <w:rPr>
          <w:rFonts w:ascii="Book Antiqua" w:hAnsi="Book Antiqua" w:cs="Helvetica"/>
        </w:rPr>
        <w:instrText>ADDIN CSL_CITATION { "citationItems" : [ { "id" : "ITEM-1", "itemData" : { "DOI" : "10.1038/nrclinonc.2010.62", "ISBN" : "1759-4782 (Electronic)\\n1759-4774 (Linking)", "ISSN" : "1759-4774", "PMID" : "20440283", "abstract" : "While many patients with early-stage colon cancer are cured with surgery alone, the standard of care remains a uniform approach to adjuvant chemotherapy based primarily on tumor stage. Recently, increasing awareness of the need for more individualized decision-making in cancer care has led to the development of several potential prognostic and predictive markers in colon cancer. While adjuvant chemotherapy with 5-fluorouracil, leucovorin and oxaliplatin is clearly beneficial to patients with stage III disease, well-validated molecular markers might help define which patients with stage II disease are likely to benefit from adjuvant therapy as well. Here, we review the data on the clinical development of molecular markers to individualize adjuvant therapy in colon cancer.", "author" : [ { "dropping-particle" : "", "family" : "Gangadhar", "given" : "Tara", "non-dropping-particle" : "", "parse-names" : false, "suffix" : "" }, { "dropping-particle" : "", "family" : "Schilsky", "given" : "Richard L", "non-dropping-particle" : "", "parse-names" : false, "suffix" : "" } ], "container-title" : "Nature reviews. Clinical oncology", "id" : "ITEM-1", "issued" : { "date-parts" : [ [ "2010" ] ] }, "page" : "318-325", "title" : "Molecular markers to individualize adjuvant therapy for colon cancer.", "type" : "article-journal", "volume" : "7" }, "uris" : [ "http://www.mendeley.com/documents/?uuid=1d79c04e-7130-4891-bcda-6545ced41f2b" ] }, { "id" : "ITEM-2", "itemData" : { "DOI" : "10.1200/JCO.2010.32.8732", "ISSN" : "1527-7755", "PMID" : "22067390", "abstract" : "PURPOSE: We developed quantitative gene expression assays to assess recurrence risk and benefits from chemotherapy in patients with stage II colon cancer. PATIENTS AND METHODS: We sought validation by using RNA extracted from fixed paraffin-embedded primary colon tumor blocks from 1,436 patients with stage II colon cancer in the QUASAR (Quick and Simple and Reliable) study of adjuvant fluoropyrimidine chemotherapy versus surgery alone. A recurrence score (RS) and a treatment score (TS) were calculated from gene expression levels of 13 cancer-related genes (n = 7 recurrence genes and n = 6 treatment benefit genes) and from five reference genes with prespecified algorithms. Cox proportional hazards regression models and log-rank methods were used to analyze the relationship between the RS and risk of recurrence in patients treated with surgery alone and between TS and benefits of chemotherapy. RESULTS: Risk of recurrence was significantly associated with RS (hazard ratio [HR] per interquartile range, 1.38; 95% CI, 1.11 to 1.74; P = .004). Recurrence risks at 3 years were 12%, 18%, and 22% for predefined low, intermediate, and high recurrence risk groups, respectively. T stage (HR, 1.94; P &lt; .001) and mismatch repair (MMR) status (HR, 0.31; P &lt; .001) were the strongest histopathologic prognostic factors. The continuous RS was associated with risk of recurrence (P = .006) beyond these and other covariates. There was no trend for increased benefit from chemotherapy at higher TS (P = .95). CONCLUSION: The continuous 12-gene RS has been validated in a prospective study for assessment of recurrence risk in patients with stage II colon cancer after surgery and provides prognostic value that complements T stage and MMR. The TS was not predictive of chemotherapy benefit.", "author" : [ { "dropping-particle" : "", "family" : "Gray", "given" : "Richard G", "non-dropping-particle" : "", "parse-names" : false, "suffix" : "" }, { "dropping-particle" : "", "family" : "Quirke", "given" : "Philip", "non-dropping-particle" : "", "parse-names" : false, "suffix" : "" }, { "dropping-particle" : "", "family" : "Handley", "given" : "Kelly", "non-dropping-particle" : "", "parse-names" : false, "suffix" : "" }, { "dropping-particle" : "", "family" : "Lopatin", "given" : "Margarita", "non-dropping-particle" : "", "parse-names" : false, "suffix" : "" }, { "dropping-particle" : "", "family" : "Magill", "given" : "Laura", "non-dropping-particle" : "", "parse-names" : false, "suffix" : "" }, { "dropping-particle" : "", "family" : "Baehner", "given" : "Frederick L", "non-dropping-particle" : "", "parse-names" : false, "suffix" : "" }, { "dropping-particle" : "", "family" : "Beaumont", "given" : "Claire", "non-dropping-particle" : "", "parse-names" : false, "suffix" : "" }, { "dropping-particle" : "", "family" : "Clark-Langone", "given" : "Kim M", "non-dropping-particle" : "", "parse-names" : false, "suffix" : "" }, { "dropping-particle" : "", "family" : "Yoshizawa", "given" : "Carl N", "non-dropping-particle" : "", "parse-names" : false, "suffix" : "" }, { "dropping-particle" : "", "family" : "Lee", "given" : "Mark", "non-dropping-particle" : "", "parse-names" : false, "suffix" : "" }, { "dropping-particle" : "", "family" : "Watson", "given" : "Drew", "non-dropping-particle" : "", "parse-names" : false, "suffix" : "" }, { "dropping-particle" : "", "family" : "Shak", "given" : "Steven", "non-dropping-particle" : "", "parse-names" : false, "suffix" : "" }, { "dropping-particle" : "", "family" : "Kerr", "given" : "David J", "non-dropping-particle" : "", "parse-names" : false, "suffix" : "" } ], "container-title" : "Journal of clinical oncology : official journal of the American Society of Clinical Oncology", "id" : "ITEM-2", "issued" : { "date-parts" : [ [ "2011" ] ] }, "page" : "4611-9", "title" : "Validation study of a quantitative multigene reverse transcriptase-polymerase chain reaction assay for assessment of recurrence risk in patients with stage II colon cancer.", "type" : "article-journal", "volume" : "29" }, "uris" : [ "http://www.mendeley.com/documents/?uuid=f8ced82f-5f6f-4b0c-9666-86035514979f" ] } ], "mendeley" : { "formattedCitation" : "&lt;sup&gt;[90,91]&lt;/sup&gt;", "plainTextFormattedCitation" : "[90,91]", "previouslyFormattedCitation" : "&lt;sup&gt;[90,91]&lt;/sup&gt;" }, "properties" : { "noteIndex" : 0 }, "schema" : "https://github.com/citation-style-language/schema/raw/master/csl-citation.json" }</w:instrText>
      </w:r>
      <w:r w:rsidR="00CD16CA" w:rsidRPr="00526FC9">
        <w:rPr>
          <w:rFonts w:ascii="Book Antiqua" w:hAnsi="Book Antiqua" w:cs="Helvetica"/>
        </w:rPr>
        <w:fldChar w:fldCharType="separate"/>
      </w:r>
      <w:r w:rsidR="00A4640F" w:rsidRPr="00526FC9">
        <w:rPr>
          <w:rFonts w:ascii="Book Antiqua" w:hAnsi="Book Antiqua" w:cs="Helvetica"/>
          <w:noProof/>
          <w:vertAlign w:val="superscript"/>
        </w:rPr>
        <w:t>[90,91]</w:t>
      </w:r>
      <w:r w:rsidR="00CD16CA" w:rsidRPr="00526FC9">
        <w:rPr>
          <w:rFonts w:ascii="Book Antiqua" w:hAnsi="Book Antiqua" w:cs="Helvetica"/>
        </w:rPr>
        <w:fldChar w:fldCharType="end"/>
      </w:r>
      <w:r w:rsidR="00CD16CA" w:rsidRPr="00526FC9">
        <w:rPr>
          <w:rFonts w:ascii="Book Antiqua" w:hAnsi="Book Antiqua" w:cs="Helvetica"/>
        </w:rPr>
        <w:t>. Whether similar assays can be used in rectal cancer is not known due to biological differences of colon and rectal cancer and requires separate validation. Biomarker analysis of</w:t>
      </w:r>
      <w:r w:rsidR="008459AA" w:rsidRPr="00526FC9">
        <w:rPr>
          <w:rFonts w:ascii="Book Antiqua" w:hAnsi="Book Antiqua" w:cs="Helvetica"/>
        </w:rPr>
        <w:t xml:space="preserve"> the</w:t>
      </w:r>
      <w:r w:rsidR="00CD16CA" w:rsidRPr="00526FC9">
        <w:rPr>
          <w:rFonts w:ascii="Book Antiqua" w:hAnsi="Book Antiqua" w:cs="Helvetica"/>
        </w:rPr>
        <w:t xml:space="preserve"> PROCTO-SCRIPT trial specimens is planned, which will hopefully help to identif</w:t>
      </w:r>
      <w:r w:rsidR="008459AA" w:rsidRPr="00526FC9">
        <w:rPr>
          <w:rFonts w:ascii="Book Antiqua" w:hAnsi="Book Antiqua" w:cs="Helvetica"/>
        </w:rPr>
        <w:t>y patients who would benefit fro</w:t>
      </w:r>
      <w:r w:rsidR="00CD16CA" w:rsidRPr="00526FC9">
        <w:rPr>
          <w:rFonts w:ascii="Book Antiqua" w:hAnsi="Book Antiqua" w:cs="Helvetica"/>
        </w:rPr>
        <w:t>m adjuvant chemotherapy</w:t>
      </w:r>
      <w:r w:rsidR="00CD16CA" w:rsidRPr="00526FC9">
        <w:rPr>
          <w:rFonts w:ascii="Book Antiqua" w:hAnsi="Book Antiqua" w:cs="Helvetica"/>
        </w:rPr>
        <w:fldChar w:fldCharType="begin" w:fldLock="1"/>
      </w:r>
      <w:r w:rsidR="00A4640F" w:rsidRPr="00526FC9">
        <w:rPr>
          <w:rFonts w:ascii="Book Antiqua" w:hAnsi="Book Antiqua" w:cs="Helvetica"/>
        </w:rPr>
        <w:instrText>ADDIN CSL_CITATION { "citationItems" : [ { "id" : "ITEM-1", "itemData" : { "DOI" : "10.1093/annonc/mdu560", "PMID" : "25480874", "abstract" : "Background The discussion on the role of adjuvant chemotherapy for rectal cancer patients treated according to current guidelines is still ongoing. A multicentre, randomised phase III trial, PROCTOR-SCRIPT, was conducted to compare adjuvant chemotherapy with observation for rectal cancer patients treated with preoperative (chemo)radiotherapy and total mesorectal excision.Patients and Methods The PROCTOR-SCRIPT trial recruited patients from 52 hospitals. Patients with histologically proven stage II or III rectal adenocarcinoma were randomly assigned (1:1) to observation or adjuvant chemotherapy after preoperative (chemo)radiotherapy and total mesorectal excision. Radiotherapy consisted of 5x5 Gy. Chemoradiotherapy consisted of 25x1.8-2 Gy combined with 5-FU based chemotherapy. Adjuvant chemotherapy consisted of 5-FU/LV (PROCTOR), or eight courses capecitabine (SCRIPT). Randomisation was based on permuted blocks of six, stratified according to centre, residual tumour, time between last irradiation and surgery, and preoperative treatment. The primary end-point was overall survival.Results Of 470 enrolled patients, 437 were eligible. The trial closed prematurely because of slow patient accrual. Patients were randomly assigned to observation (n=221) or adjuvant chemotherapy (n=216). After a median follow-up of 5.0 years, five-year overall survival was 79.2% in the observation group and 80.4% in the chemotherapy group (HR 0.93, 95% CI 0.62-1.39; p=0.73). The hazard ratio for disease-free survival was 0.80 (95% CI 0.60-1.07; p=0.13). Five-year cumulative incidence for locoregional recurrences was 7.8% in both groups. Five-year cumulative incidence for distant recurrences was 38.5% and 34.7%, respectively (p=0.39).Conclusion The PROCTOR-SCRIPT trial could not demonstrate a significant benefit of adjuvant chemotherapy with fluoropyrimidine monotherapy after preoperative (chemo)radiotherapy and total mesorectal excision on overall survival, disease-free survival, and recurrence rate. However, this trial did not complete planned accrual.", "author" : [ { "dropping-particle" : "", "family" : "Breugom", "given" : "A J", "non-dropping-particle" : "", "parse-names" : false, "suffix" : "" }, { "dropping-particle" : "", "family" : "Gijn", "given" : "W", "non-dropping-particle" : "van", "parse-names" : false, "suffix" : "" }, { "dropping-particle" : "", "family" : "Muller", "given" : "E W", "non-dropping-particle" : "", "parse-names" : false, "suffix" : "" }, { "dropping-particle" : "", "family" : "Berglund", "given" : "\u00c5", "non-dropping-particle" : "", "parse-names" : false, "suffix" : "" }, { "dropping-particle" : "", "family" : "Broek", "given" : "C B M", "non-dropping-particle" : "van den", "parse-names" : false, "suffix" : "" }, { "dropping-particle" : "", "family" : "Fokstuen", "given" : "T", "non-dropping-particle" : "", "parse-names" : false, "suffix" : "" }, { "dropping-particle" : "", "family" : "Gelderblom", "given" : "H", "non-dropping-particle" : "", "parse-names" : false, "suffix" : "" }, { "dropping-particle" : "", "family" : "Kapiteijn", "given" : "E", "non-dropping-particle" : "", "parse-names" : false, "suffix" : "" }, { "dropping-particle" : "", "family" : "Leer", "given" : "J W H", "non-dropping-particle" : "", "parse-names" : false, "suffix" : "" }, { "dropping-particle" : "", "family" : "Marijnen", "given" : "C A M", "non-dropping-particle" : "", "parse-names" : false, "suffix" : "" }, { "dropping-particle" : "", "family" : "Martijn", "given" : "H", "non-dropping-particle" : "", "parse-names" : false, "suffix" : "" }, { "dropping-particle" : "", "family" : "Meershoek-Klein Kranenbarg", "given" : "E", "non-dropping-particle" : "", "parse-names" : false, "suffix" : "" }, { "dropping-particle" : "", "family" : "Nagtegaal", "given" : "I D", "non-dropping-particle" : "", "parse-names" : false, "suffix" : "" }, { "dropping-particle" : "", "family" : "P\u00e5hlman", "given" : "L", "non-dropping-particle" : "", "parse-names" : false, "suffix" : "" }, { "dropping-particle" : "", "family" : "Punt", "given" : "C J A", "non-dropping-particle" : "", "parse-names" : false, "suffix" : "" }, { "dropping-particle" : "", "family" : "Putter", "given" : "H", "non-dropping-particle" : "", "parse-names" : false, "suffix" : "" }, { "dropping-particle" : "", "family" : "Roodvoets", "given" : "A G H", "non-dropping-particle" : "", "parse-names" : false, "suffix" : "" }, { "dropping-particle" : "", "family" : "Rutten", "given" : "H J T", "non-dropping-particle" : "", "parse-names" : false, "suffix" : "" }, { "dropping-particle" : "", "family" : "Steup", "given" : "W H", "non-dropping-particle" : "", "parse-names" : false, "suffix" : "" }, { "dropping-particle" : "", "family" : "Glimelius", "given" : "B", "non-dropping-particle" : "", "parse-names" : false, "suffix" : "" }, { "dropping-particle" : "", "family" : "Velde", "given" : "C J H", "non-dropping-particle" : "van de", "parse-names" : false, "suffix" : "" } ], "container-title" : "Annals of Oncology", "id" : "ITEM-1", "issued" : { "date-parts" : [ [ "2014", "12", "5" ] ] }, "note" : "10.1093/annonc/mdu560", "title" : "Adjuvant chemotherapy for rectal cancer patients treated with preoperative (chemo)radiotherapy and total mesorectal excision: a Dutch Colorectal Cancer Group (DCCG) randomised phase III trial", "type" : "article-journal" }, "uris" : [ "http://www.mendeley.com/documents/?uuid=2e62407d-21b1-4fdc-a5df-18058cb4b7a0" ] } ], "mendeley" : { "formattedCitation" : "&lt;sup&gt;[34]&lt;/sup&gt;", "plainTextFormattedCitation" : "[34]", "previouslyFormattedCitation" : "&lt;sup&gt;[34]&lt;/sup&gt;" }, "properties" : { "noteIndex" : 0 }, "schema" : "https://github.com/citation-style-language/schema/raw/master/csl-citation.json" }</w:instrText>
      </w:r>
      <w:r w:rsidR="00CD16CA" w:rsidRPr="00526FC9">
        <w:rPr>
          <w:rFonts w:ascii="Book Antiqua" w:hAnsi="Book Antiqua" w:cs="Helvetica"/>
        </w:rPr>
        <w:fldChar w:fldCharType="separate"/>
      </w:r>
      <w:r w:rsidR="00A4640F" w:rsidRPr="00526FC9">
        <w:rPr>
          <w:rFonts w:ascii="Book Antiqua" w:hAnsi="Book Antiqua" w:cs="Helvetica"/>
          <w:noProof/>
          <w:vertAlign w:val="superscript"/>
        </w:rPr>
        <w:t>[34]</w:t>
      </w:r>
      <w:r w:rsidR="00CD16CA" w:rsidRPr="00526FC9">
        <w:rPr>
          <w:rFonts w:ascii="Book Antiqua" w:hAnsi="Book Antiqua" w:cs="Helvetica"/>
        </w:rPr>
        <w:fldChar w:fldCharType="end"/>
      </w:r>
      <w:r w:rsidR="00CD16CA" w:rsidRPr="00526FC9">
        <w:rPr>
          <w:rFonts w:ascii="Book Antiqua" w:hAnsi="Book Antiqua" w:cs="Helvetica"/>
        </w:rPr>
        <w:t xml:space="preserve">. </w:t>
      </w:r>
    </w:p>
    <w:p w14:paraId="02922C3F" w14:textId="77777777" w:rsidR="00F16F54" w:rsidRPr="00F16F54" w:rsidRDefault="00F16F54" w:rsidP="00526FC9">
      <w:pPr>
        <w:spacing w:line="360" w:lineRule="auto"/>
        <w:jc w:val="both"/>
        <w:rPr>
          <w:rFonts w:ascii="Book Antiqua" w:eastAsia="宋体" w:hAnsi="Book Antiqua" w:cs="Calibri"/>
          <w:bCs/>
          <w:lang w:eastAsia="zh-CN"/>
        </w:rPr>
      </w:pPr>
    </w:p>
    <w:p w14:paraId="0180DB98" w14:textId="1D321AB5" w:rsidR="00CD16CA" w:rsidRPr="00F16F54" w:rsidRDefault="00F16F54" w:rsidP="00526FC9">
      <w:pPr>
        <w:spacing w:line="360" w:lineRule="auto"/>
        <w:jc w:val="both"/>
        <w:rPr>
          <w:rFonts w:ascii="Book Antiqua" w:eastAsia="宋体" w:hAnsi="Book Antiqua" w:cs="Calibri"/>
          <w:b/>
          <w:bCs/>
          <w:lang w:eastAsia="zh-CN"/>
        </w:rPr>
      </w:pPr>
      <w:r>
        <w:rPr>
          <w:rFonts w:ascii="Book Antiqua" w:hAnsi="Book Antiqua" w:cs="Calibri"/>
          <w:b/>
          <w:bCs/>
        </w:rPr>
        <w:t>CONCLUSION</w:t>
      </w:r>
    </w:p>
    <w:p w14:paraId="47751695" w14:textId="573B3CE3" w:rsidR="00CD16CA" w:rsidRPr="00526FC9" w:rsidRDefault="00CD16CA" w:rsidP="00526FC9">
      <w:pPr>
        <w:widowControl w:val="0"/>
        <w:autoSpaceDE w:val="0"/>
        <w:autoSpaceDN w:val="0"/>
        <w:adjustRightInd w:val="0"/>
        <w:spacing w:line="360" w:lineRule="auto"/>
        <w:jc w:val="both"/>
        <w:rPr>
          <w:rFonts w:ascii="Book Antiqua" w:hAnsi="Book Antiqua" w:cs="Times"/>
        </w:rPr>
      </w:pPr>
      <w:r w:rsidRPr="00526FC9">
        <w:rPr>
          <w:rFonts w:ascii="Book Antiqua" w:hAnsi="Book Antiqua" w:cs="Times"/>
        </w:rPr>
        <w:t xml:space="preserve">Adjuvant chemotherapy for rectal cancer has been a subject of controversy in recent years. The results of major trials, published in the last couple of years, do not support the use of postoperative chemotherapy after neoadjuvant </w:t>
      </w:r>
      <w:r w:rsidR="00640247" w:rsidRPr="00526FC9">
        <w:rPr>
          <w:rFonts w:ascii="Book Antiqua" w:hAnsi="Book Antiqua" w:cs="Times"/>
        </w:rPr>
        <w:t>chemoradiotherapy</w:t>
      </w:r>
      <w:r w:rsidRPr="00526FC9">
        <w:rPr>
          <w:rFonts w:ascii="Book Antiqua" w:hAnsi="Book Antiqua" w:cs="Times"/>
        </w:rPr>
        <w:t>, however many clinicians throughout the world are</w:t>
      </w:r>
      <w:r w:rsidR="00CF661A" w:rsidRPr="00526FC9">
        <w:rPr>
          <w:rFonts w:ascii="Book Antiqua" w:hAnsi="Book Antiqua" w:cs="Times"/>
        </w:rPr>
        <w:t xml:space="preserve"> understandably</w:t>
      </w:r>
      <w:r w:rsidRPr="00526FC9">
        <w:rPr>
          <w:rFonts w:ascii="Book Antiqua" w:hAnsi="Book Antiqua" w:cs="Times"/>
        </w:rPr>
        <w:t xml:space="preserve"> reluctant to abandon adjuvant chemotherapy. </w:t>
      </w:r>
      <w:r w:rsidR="006E557F" w:rsidRPr="00526FC9">
        <w:rPr>
          <w:rFonts w:ascii="Book Antiqua" w:hAnsi="Book Antiqua" w:cs="Times"/>
        </w:rPr>
        <w:t xml:space="preserve">Concerns exist regarding the quality of the studies </w:t>
      </w:r>
      <w:r w:rsidR="005321F8" w:rsidRPr="00526FC9">
        <w:rPr>
          <w:rFonts w:ascii="Book Antiqua" w:hAnsi="Book Antiqua" w:cs="Times"/>
        </w:rPr>
        <w:t>including</w:t>
      </w:r>
      <w:r w:rsidR="006E557F" w:rsidRPr="00526FC9">
        <w:rPr>
          <w:rFonts w:ascii="Book Antiqua" w:hAnsi="Book Antiqua" w:cs="Times"/>
        </w:rPr>
        <w:t xml:space="preserve"> inade</w:t>
      </w:r>
      <w:r w:rsidR="005321F8" w:rsidRPr="00526FC9">
        <w:rPr>
          <w:rFonts w:ascii="Book Antiqua" w:hAnsi="Book Antiqua" w:cs="Times"/>
        </w:rPr>
        <w:t xml:space="preserve">quate </w:t>
      </w:r>
      <w:r w:rsidR="00856074" w:rsidRPr="00526FC9">
        <w:rPr>
          <w:rFonts w:ascii="Book Antiqua" w:hAnsi="Book Antiqua" w:cs="Times"/>
        </w:rPr>
        <w:t xml:space="preserve">staging </w:t>
      </w:r>
      <w:r w:rsidR="00AE651F" w:rsidRPr="00526FC9">
        <w:rPr>
          <w:rFonts w:ascii="Book Antiqua" w:hAnsi="Book Antiqua" w:cs="Times"/>
        </w:rPr>
        <w:t>modalities</w:t>
      </w:r>
      <w:r w:rsidR="005321F8" w:rsidRPr="00526FC9">
        <w:rPr>
          <w:rFonts w:ascii="Book Antiqua" w:hAnsi="Book Antiqua" w:cs="Times"/>
        </w:rPr>
        <w:t>, out-dated</w:t>
      </w:r>
      <w:r w:rsidR="006E557F" w:rsidRPr="00526FC9">
        <w:rPr>
          <w:rFonts w:ascii="Book Antiqua" w:hAnsi="Book Antiqua" w:cs="Times"/>
        </w:rPr>
        <w:t xml:space="preserve"> ch</w:t>
      </w:r>
      <w:r w:rsidR="005321F8" w:rsidRPr="00526FC9">
        <w:rPr>
          <w:rFonts w:ascii="Book Antiqua" w:hAnsi="Book Antiqua" w:cs="Times"/>
        </w:rPr>
        <w:t>emotherapeutic regimens</w:t>
      </w:r>
      <w:r w:rsidR="00856074" w:rsidRPr="00526FC9">
        <w:rPr>
          <w:rFonts w:ascii="Book Antiqua" w:hAnsi="Book Antiqua" w:cs="Times"/>
        </w:rPr>
        <w:t>,</w:t>
      </w:r>
      <w:r w:rsidR="005321F8" w:rsidRPr="00526FC9">
        <w:rPr>
          <w:rFonts w:ascii="Book Antiqua" w:hAnsi="Book Antiqua" w:cs="Times"/>
        </w:rPr>
        <w:t xml:space="preserve"> </w:t>
      </w:r>
      <w:r w:rsidR="00AE651F" w:rsidRPr="00526FC9">
        <w:rPr>
          <w:rFonts w:ascii="Book Antiqua" w:hAnsi="Book Antiqua" w:cs="Times"/>
        </w:rPr>
        <w:t>non-</w:t>
      </w:r>
      <w:r w:rsidR="00856074" w:rsidRPr="00526FC9">
        <w:rPr>
          <w:rFonts w:ascii="Book Antiqua" w:hAnsi="Book Antiqua" w:cs="Times"/>
        </w:rPr>
        <w:t xml:space="preserve">TME </w:t>
      </w:r>
      <w:r w:rsidR="005321F8" w:rsidRPr="00526FC9">
        <w:rPr>
          <w:rFonts w:ascii="Book Antiqua" w:hAnsi="Book Antiqua" w:cs="Times"/>
        </w:rPr>
        <w:t xml:space="preserve">surgical approaches and small sample sizes. It </w:t>
      </w:r>
      <w:r w:rsidRPr="00526FC9">
        <w:rPr>
          <w:rFonts w:ascii="Book Antiqua" w:hAnsi="Book Antiqua" w:cs="Times"/>
        </w:rPr>
        <w:t>is becoming evident that not all patients with rectal cancer need adjuvant treatment. Identification of groups at risk using advanced imaging modalities, nomograms and biomarkers is the future of personalised treatment of rectal cancer</w:t>
      </w:r>
      <w:r w:rsidR="00CF661A" w:rsidRPr="00526FC9">
        <w:rPr>
          <w:rFonts w:ascii="Book Antiqua" w:hAnsi="Book Antiqua" w:cs="Times"/>
        </w:rPr>
        <w:t xml:space="preserve">. Hopefully, </w:t>
      </w:r>
      <w:r w:rsidRPr="00526FC9">
        <w:rPr>
          <w:rFonts w:ascii="Book Antiqua" w:hAnsi="Book Antiqua" w:cs="Times"/>
        </w:rPr>
        <w:t xml:space="preserve">these questions </w:t>
      </w:r>
      <w:r w:rsidR="00CF661A" w:rsidRPr="00526FC9">
        <w:rPr>
          <w:rFonts w:ascii="Book Antiqua" w:hAnsi="Book Antiqua" w:cs="Times"/>
        </w:rPr>
        <w:t>will</w:t>
      </w:r>
      <w:r w:rsidRPr="00526FC9">
        <w:rPr>
          <w:rFonts w:ascii="Book Antiqua" w:hAnsi="Book Antiqua" w:cs="Times"/>
        </w:rPr>
        <w:t xml:space="preserve"> be answered in the near future. In the meantime, patients should be informed of benefits and risks of postoperative chemotherapy and the d</w:t>
      </w:r>
      <w:r w:rsidR="002C4E7E" w:rsidRPr="00526FC9">
        <w:rPr>
          <w:rFonts w:ascii="Book Antiqua" w:hAnsi="Book Antiqua" w:cs="Times"/>
        </w:rPr>
        <w:t>ecision regarding the need for further treatment</w:t>
      </w:r>
      <w:r w:rsidRPr="00526FC9">
        <w:rPr>
          <w:rFonts w:ascii="Book Antiqua" w:hAnsi="Book Antiqua" w:cs="Times"/>
        </w:rPr>
        <w:t xml:space="preserve"> should be made on individual basis. </w:t>
      </w:r>
    </w:p>
    <w:p w14:paraId="513124EB" w14:textId="77777777" w:rsidR="005E4953" w:rsidRPr="00526FC9" w:rsidRDefault="005E4953" w:rsidP="00526FC9">
      <w:pPr>
        <w:widowControl w:val="0"/>
        <w:autoSpaceDE w:val="0"/>
        <w:autoSpaceDN w:val="0"/>
        <w:adjustRightInd w:val="0"/>
        <w:spacing w:line="360" w:lineRule="auto"/>
        <w:jc w:val="both"/>
        <w:rPr>
          <w:rFonts w:ascii="Book Antiqua" w:hAnsi="Book Antiqua" w:cs="Times"/>
          <w:b/>
        </w:rPr>
      </w:pPr>
    </w:p>
    <w:p w14:paraId="0B4B430D" w14:textId="77777777" w:rsidR="00DB745C" w:rsidRDefault="00DB745C">
      <w:pPr>
        <w:rPr>
          <w:rFonts w:ascii="Book Antiqua" w:hAnsi="Book Antiqua" w:cs="Times"/>
          <w:b/>
        </w:rPr>
      </w:pPr>
      <w:r>
        <w:rPr>
          <w:rFonts w:ascii="Book Antiqua" w:hAnsi="Book Antiqua" w:cs="Times"/>
          <w:b/>
        </w:rPr>
        <w:br w:type="page"/>
      </w:r>
    </w:p>
    <w:p w14:paraId="71F02D17" w14:textId="73CBE2B4" w:rsidR="00DB745C" w:rsidRPr="00971425" w:rsidRDefault="00DB745C" w:rsidP="00971425">
      <w:pPr>
        <w:widowControl w:val="0"/>
        <w:autoSpaceDE w:val="0"/>
        <w:autoSpaceDN w:val="0"/>
        <w:adjustRightInd w:val="0"/>
        <w:spacing w:line="360" w:lineRule="auto"/>
        <w:jc w:val="both"/>
        <w:rPr>
          <w:rFonts w:ascii="Book Antiqua" w:hAnsi="Book Antiqua"/>
          <w:b/>
        </w:rPr>
      </w:pPr>
      <w:r w:rsidRPr="00971425">
        <w:rPr>
          <w:rFonts w:ascii="Book Antiqua" w:hAnsi="Book Antiqua" w:cs="Times"/>
          <w:b/>
        </w:rPr>
        <w:lastRenderedPageBreak/>
        <w:t>REFERENCES</w:t>
      </w:r>
    </w:p>
    <w:p w14:paraId="192098D5" w14:textId="478448EC" w:rsidR="00971425" w:rsidRPr="00971425" w:rsidRDefault="00971425" w:rsidP="00971425">
      <w:pPr>
        <w:spacing w:line="360" w:lineRule="auto"/>
        <w:jc w:val="both"/>
        <w:divId w:val="1644580815"/>
        <w:rPr>
          <w:rFonts w:ascii="Book Antiqua" w:eastAsia="宋体" w:hAnsi="Book Antiqua" w:cs="宋体"/>
          <w:lang w:val="en-US" w:eastAsia="zh-CN"/>
        </w:rPr>
      </w:pPr>
      <w:r>
        <w:rPr>
          <w:rFonts w:ascii="Book Antiqua" w:eastAsia="宋体" w:hAnsi="Book Antiqua" w:cs="宋体"/>
          <w:lang w:val="en-US" w:eastAsia="zh-CN"/>
        </w:rPr>
        <w:t xml:space="preserve">1 </w:t>
      </w:r>
      <w:r w:rsidRPr="00971425">
        <w:rPr>
          <w:rFonts w:ascii="Book Antiqua" w:eastAsia="宋体" w:hAnsi="Book Antiqua" w:cs="宋体"/>
          <w:b/>
          <w:lang w:val="en-US" w:eastAsia="zh-CN"/>
        </w:rPr>
        <w:t>World Cancer Res</w:t>
      </w:r>
      <w:r w:rsidRPr="00971425">
        <w:rPr>
          <w:rFonts w:ascii="Book Antiqua" w:eastAsia="宋体" w:hAnsi="Book Antiqua" w:cs="宋体"/>
          <w:lang w:val="en-US" w:eastAsia="zh-CN"/>
        </w:rPr>
        <w:t>. Fund (WCRF) AICR (</w:t>
      </w:r>
      <w:proofErr w:type="spellStart"/>
      <w:r w:rsidRPr="00971425">
        <w:rPr>
          <w:rFonts w:ascii="Book Antiqua" w:eastAsia="宋体" w:hAnsi="Book Antiqua" w:cs="宋体"/>
          <w:lang w:val="en-US" w:eastAsia="zh-CN"/>
        </w:rPr>
        <w:t>Aicr</w:t>
      </w:r>
      <w:proofErr w:type="spellEnd"/>
      <w:r w:rsidRPr="00971425">
        <w:rPr>
          <w:rFonts w:ascii="Book Antiqua" w:eastAsia="宋体" w:hAnsi="Book Antiqua" w:cs="宋体"/>
          <w:lang w:val="en-US" w:eastAsia="zh-CN"/>
        </w:rPr>
        <w:t>). Food, Nutrition, Physical Activity, and the Prevention of Cancer: a Global Perspective. WCRF/AICR, Washington, DC, 2007</w:t>
      </w:r>
    </w:p>
    <w:p w14:paraId="1293D642" w14:textId="52734931" w:rsidR="00971425" w:rsidRPr="00971425" w:rsidRDefault="00971425" w:rsidP="00971425">
      <w:pPr>
        <w:spacing w:line="360" w:lineRule="auto"/>
        <w:jc w:val="both"/>
        <w:divId w:val="1644580815"/>
        <w:rPr>
          <w:rFonts w:ascii="Book Antiqua" w:eastAsia="宋体" w:hAnsi="Book Antiqua" w:cs="宋体"/>
          <w:lang w:val="en-US" w:eastAsia="zh-CN"/>
        </w:rPr>
      </w:pPr>
      <w:proofErr w:type="gramStart"/>
      <w:r w:rsidRPr="00971425">
        <w:rPr>
          <w:rFonts w:ascii="Book Antiqua" w:eastAsia="宋体" w:hAnsi="Book Antiqua" w:cs="宋体"/>
          <w:lang w:val="en-US" w:eastAsia="zh-CN"/>
        </w:rPr>
        <w:t xml:space="preserve">2 </w:t>
      </w:r>
      <w:r w:rsidRPr="00971425">
        <w:rPr>
          <w:rFonts w:ascii="Book Antiqua" w:eastAsia="宋体" w:hAnsi="Book Antiqua" w:cs="宋体"/>
          <w:b/>
          <w:bCs/>
          <w:lang w:val="en-US" w:eastAsia="zh-CN"/>
        </w:rPr>
        <w:t>Siegel R</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Desantis</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Jemal</w:t>
      </w:r>
      <w:proofErr w:type="spellEnd"/>
      <w:r w:rsidRPr="00971425">
        <w:rPr>
          <w:rFonts w:ascii="Book Antiqua" w:eastAsia="宋体" w:hAnsi="Book Antiqua" w:cs="宋体"/>
          <w:lang w:val="en-US" w:eastAsia="zh-CN"/>
        </w:rPr>
        <w:t xml:space="preserve"> A. Colorectal cancer statistics, 2014.</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CA Cancer 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lang w:val="en-US" w:eastAsia="zh-CN"/>
        </w:rPr>
        <w:t xml:space="preserve"> </w:t>
      </w:r>
      <w:r w:rsidR="006525B4">
        <w:rPr>
          <w:rFonts w:ascii="Book Antiqua" w:eastAsia="宋体" w:hAnsi="Book Antiqua" w:cs="宋体" w:hint="eastAsia"/>
          <w:lang w:val="en-US" w:eastAsia="zh-CN"/>
        </w:rPr>
        <w:t>2014</w:t>
      </w:r>
      <w:r w:rsidRPr="00971425">
        <w:rPr>
          <w:rFonts w:ascii="Book Antiqua" w:eastAsia="宋体" w:hAnsi="Book Antiqua" w:cs="宋体"/>
          <w:lang w:val="en-US" w:eastAsia="zh-CN"/>
        </w:rPr>
        <w:t xml:space="preserve">; </w:t>
      </w:r>
      <w:r w:rsidRPr="00971425">
        <w:rPr>
          <w:rFonts w:ascii="Book Antiqua" w:eastAsia="宋体" w:hAnsi="Book Antiqua" w:cs="宋体"/>
          <w:b/>
          <w:bCs/>
          <w:lang w:val="en-US" w:eastAsia="zh-CN"/>
        </w:rPr>
        <w:t>64</w:t>
      </w:r>
      <w:r w:rsidRPr="00971425">
        <w:rPr>
          <w:rFonts w:ascii="Book Antiqua" w:eastAsia="宋体" w:hAnsi="Book Antiqua" w:cs="宋体"/>
          <w:lang w:val="en-US" w:eastAsia="zh-CN"/>
        </w:rPr>
        <w:t>: 104-117 [PMID: 24639052 DOI: 10.3322/caac.21220</w:t>
      </w:r>
      <w:r w:rsidR="006525B4">
        <w:rPr>
          <w:rFonts w:ascii="Book Antiqua" w:eastAsia="宋体" w:hAnsi="Book Antiqua" w:cs="宋体" w:hint="eastAsia"/>
          <w:lang w:val="en-US" w:eastAsia="zh-CN"/>
        </w:rPr>
        <w:t>]</w:t>
      </w:r>
    </w:p>
    <w:p w14:paraId="4C8F6244" w14:textId="7E9EC999" w:rsidR="00971425" w:rsidRPr="00971425" w:rsidRDefault="002960A7" w:rsidP="00971425">
      <w:pPr>
        <w:spacing w:line="360" w:lineRule="auto"/>
        <w:jc w:val="both"/>
        <w:divId w:val="1644580815"/>
        <w:rPr>
          <w:rFonts w:ascii="Book Antiqua" w:eastAsia="宋体" w:hAnsi="Book Antiqua" w:cs="宋体"/>
          <w:lang w:val="en-US" w:eastAsia="zh-CN"/>
        </w:rPr>
      </w:pPr>
      <w:r>
        <w:rPr>
          <w:rFonts w:ascii="Book Antiqua" w:eastAsia="宋体" w:hAnsi="Book Antiqua" w:cs="宋体"/>
          <w:lang w:val="en-US" w:eastAsia="zh-CN"/>
        </w:rPr>
        <w:t xml:space="preserve">3 </w:t>
      </w:r>
      <w:r w:rsidR="00971425" w:rsidRPr="002960A7">
        <w:rPr>
          <w:rFonts w:ascii="Book Antiqua" w:eastAsia="宋体" w:hAnsi="Book Antiqua" w:cs="宋体"/>
          <w:b/>
          <w:lang w:val="en-US" w:eastAsia="zh-CN"/>
        </w:rPr>
        <w:t>Cancer Research UK</w:t>
      </w:r>
      <w:r w:rsidR="00971425" w:rsidRPr="00971425">
        <w:rPr>
          <w:rFonts w:ascii="Book Antiqua" w:eastAsia="宋体" w:hAnsi="Book Antiqua" w:cs="宋体"/>
          <w:lang w:val="en-US" w:eastAsia="zh-CN"/>
        </w:rPr>
        <w:t xml:space="preserve"> [Internet]. [</w:t>
      </w:r>
      <w:proofErr w:type="gramStart"/>
      <w:r w:rsidR="00971425" w:rsidRPr="00971425">
        <w:rPr>
          <w:rFonts w:ascii="Book Antiqua" w:eastAsia="宋体" w:hAnsi="Book Antiqua" w:cs="宋体"/>
          <w:lang w:val="en-US" w:eastAsia="zh-CN"/>
        </w:rPr>
        <w:t>cited</w:t>
      </w:r>
      <w:proofErr w:type="gramEnd"/>
      <w:r w:rsidR="00971425" w:rsidRPr="00971425">
        <w:rPr>
          <w:rFonts w:ascii="Book Antiqua" w:eastAsia="宋体" w:hAnsi="Book Antiqua" w:cs="宋体"/>
          <w:lang w:val="en-US" w:eastAsia="zh-CN"/>
        </w:rPr>
        <w:t xml:space="preserve"> 2015 Ma</w:t>
      </w:r>
      <w:r>
        <w:rPr>
          <w:rFonts w:ascii="Book Antiqua" w:eastAsia="宋体" w:hAnsi="Book Antiqua" w:cs="宋体"/>
          <w:lang w:val="en-US" w:eastAsia="zh-CN"/>
        </w:rPr>
        <w:t>r 1]</w:t>
      </w:r>
      <w:r w:rsidR="00CC5435">
        <w:rPr>
          <w:rFonts w:ascii="Book Antiqua" w:eastAsia="宋体" w:hAnsi="Book Antiqua" w:cs="宋体"/>
          <w:lang w:val="en-US" w:eastAsia="zh-CN"/>
        </w:rPr>
        <w:t>.</w:t>
      </w:r>
      <w:r>
        <w:rPr>
          <w:rFonts w:ascii="Book Antiqua" w:eastAsia="宋体" w:hAnsi="Book Antiqua" w:cs="宋体"/>
          <w:lang w:val="en-US" w:eastAsia="zh-CN"/>
        </w:rPr>
        <w:t xml:space="preserve"> Available from: URL: http:</w:t>
      </w:r>
      <w:r w:rsidR="00971425" w:rsidRPr="00971425">
        <w:rPr>
          <w:rFonts w:ascii="Book Antiqua" w:eastAsia="宋体" w:hAnsi="Book Antiqua" w:cs="宋体"/>
          <w:lang w:val="en-US" w:eastAsia="zh-CN"/>
        </w:rPr>
        <w:t>//</w:t>
      </w:r>
      <w:r>
        <w:rPr>
          <w:rFonts w:ascii="Book Antiqua" w:eastAsia="宋体" w:hAnsi="Book Antiqua" w:cs="宋体"/>
          <w:lang w:val="en-US" w:eastAsia="zh-CN"/>
        </w:rPr>
        <w:t>www.cancerresearchuk.org/cancer</w:t>
      </w:r>
      <w:r>
        <w:rPr>
          <w:rFonts w:ascii="Book Antiqua" w:eastAsia="宋体" w:hAnsi="Book Antiqua" w:cs="宋体" w:hint="eastAsia"/>
          <w:lang w:val="en-US" w:eastAsia="zh-CN"/>
        </w:rPr>
        <w:t>-</w:t>
      </w:r>
      <w:r w:rsidR="00971425" w:rsidRPr="00971425">
        <w:rPr>
          <w:rFonts w:ascii="Book Antiqua" w:eastAsia="宋体" w:hAnsi="Book Antiqua" w:cs="宋体"/>
          <w:lang w:val="en-US" w:eastAsia="zh-CN"/>
        </w:rPr>
        <w:t>info/cancerstats/types/bowel/incidence/uk-bowel-cancer-incidence-statistics</w:t>
      </w:r>
    </w:p>
    <w:p w14:paraId="33B99EB3"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4 </w:t>
      </w:r>
      <w:r w:rsidRPr="00971425">
        <w:rPr>
          <w:rFonts w:ascii="Book Antiqua" w:eastAsia="宋体" w:hAnsi="Book Antiqua" w:cs="宋体"/>
          <w:b/>
          <w:bCs/>
          <w:lang w:val="en-US" w:eastAsia="zh-CN"/>
        </w:rPr>
        <w:t>Gunderson LL</w:t>
      </w:r>
      <w:r w:rsidRPr="00971425">
        <w:rPr>
          <w:rFonts w:ascii="Book Antiqua" w:eastAsia="宋体" w:hAnsi="Book Antiqua" w:cs="宋体"/>
          <w:lang w:val="en-US" w:eastAsia="zh-CN"/>
        </w:rPr>
        <w:t xml:space="preserve">, Sargent DJ, </w:t>
      </w:r>
      <w:proofErr w:type="spellStart"/>
      <w:r w:rsidRPr="00971425">
        <w:rPr>
          <w:rFonts w:ascii="Book Antiqua" w:eastAsia="宋体" w:hAnsi="Book Antiqua" w:cs="宋体"/>
          <w:lang w:val="en-US" w:eastAsia="zh-CN"/>
        </w:rPr>
        <w:t>Tepper</w:t>
      </w:r>
      <w:proofErr w:type="spellEnd"/>
      <w:r w:rsidRPr="00971425">
        <w:rPr>
          <w:rFonts w:ascii="Book Antiqua" w:eastAsia="宋体" w:hAnsi="Book Antiqua" w:cs="宋体"/>
          <w:lang w:val="en-US" w:eastAsia="zh-CN"/>
        </w:rPr>
        <w:t xml:space="preserve"> JE, </w:t>
      </w:r>
      <w:proofErr w:type="spellStart"/>
      <w:r w:rsidRPr="00971425">
        <w:rPr>
          <w:rFonts w:ascii="Book Antiqua" w:eastAsia="宋体" w:hAnsi="Book Antiqua" w:cs="宋体"/>
          <w:lang w:val="en-US" w:eastAsia="zh-CN"/>
        </w:rPr>
        <w:t>Wolmark</w:t>
      </w:r>
      <w:proofErr w:type="spellEnd"/>
      <w:r w:rsidRPr="00971425">
        <w:rPr>
          <w:rFonts w:ascii="Book Antiqua" w:eastAsia="宋体" w:hAnsi="Book Antiqua" w:cs="宋体"/>
          <w:lang w:val="en-US" w:eastAsia="zh-CN"/>
        </w:rPr>
        <w:t xml:space="preserve"> N, O'Connell MJ, </w:t>
      </w:r>
      <w:proofErr w:type="spellStart"/>
      <w:r w:rsidRPr="00971425">
        <w:rPr>
          <w:rFonts w:ascii="Book Antiqua" w:eastAsia="宋体" w:hAnsi="Book Antiqua" w:cs="宋体"/>
          <w:lang w:val="en-US" w:eastAsia="zh-CN"/>
        </w:rPr>
        <w:t>Begovic</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Allmer</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Colangelo</w:t>
      </w:r>
      <w:proofErr w:type="spellEnd"/>
      <w:r w:rsidRPr="00971425">
        <w:rPr>
          <w:rFonts w:ascii="Book Antiqua" w:eastAsia="宋体" w:hAnsi="Book Antiqua" w:cs="宋体"/>
          <w:lang w:val="en-US" w:eastAsia="zh-CN"/>
        </w:rPr>
        <w:t xml:space="preserve"> L, Smalley SR, Haller DG, </w:t>
      </w:r>
      <w:proofErr w:type="spellStart"/>
      <w:r w:rsidRPr="00971425">
        <w:rPr>
          <w:rFonts w:ascii="Book Antiqua" w:eastAsia="宋体" w:hAnsi="Book Antiqua" w:cs="宋体"/>
          <w:lang w:val="en-US" w:eastAsia="zh-CN"/>
        </w:rPr>
        <w:t>Martenson</w:t>
      </w:r>
      <w:proofErr w:type="spellEnd"/>
      <w:r w:rsidRPr="00971425">
        <w:rPr>
          <w:rFonts w:ascii="Book Antiqua" w:eastAsia="宋体" w:hAnsi="Book Antiqua" w:cs="宋体"/>
          <w:lang w:val="en-US" w:eastAsia="zh-CN"/>
        </w:rPr>
        <w:t xml:space="preserve"> JA, Mayer RJ, Rich TA, Ajani JA, MacDonald JS, Willett CG, Goldberg RM. Impact of T and N stage and treatment on survival and relapse in adjuvant rectal cancer: a pooled analysis.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2004; </w:t>
      </w:r>
      <w:r w:rsidRPr="00971425">
        <w:rPr>
          <w:rFonts w:ascii="Book Antiqua" w:eastAsia="宋体" w:hAnsi="Book Antiqua" w:cs="宋体"/>
          <w:b/>
          <w:bCs/>
          <w:lang w:val="en-US" w:eastAsia="zh-CN"/>
        </w:rPr>
        <w:t>22</w:t>
      </w:r>
      <w:r w:rsidRPr="00971425">
        <w:rPr>
          <w:rFonts w:ascii="Book Antiqua" w:eastAsia="宋体" w:hAnsi="Book Antiqua" w:cs="宋体"/>
          <w:lang w:val="en-US" w:eastAsia="zh-CN"/>
        </w:rPr>
        <w:t>: 1785-1796 [PMID: 15067027 DOI: 10.1200/JCO.2004.08.173]</w:t>
      </w:r>
    </w:p>
    <w:p w14:paraId="730A0441"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5 </w:t>
      </w:r>
      <w:r w:rsidRPr="00971425">
        <w:rPr>
          <w:rFonts w:ascii="Book Antiqua" w:eastAsia="宋体" w:hAnsi="Book Antiqua" w:cs="宋体"/>
          <w:b/>
          <w:bCs/>
          <w:lang w:val="en-US" w:eastAsia="zh-CN"/>
        </w:rPr>
        <w:t>Gunderson LL</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Callister</w:t>
      </w:r>
      <w:proofErr w:type="spellEnd"/>
      <w:r w:rsidRPr="00971425">
        <w:rPr>
          <w:rFonts w:ascii="Book Antiqua" w:eastAsia="宋体" w:hAnsi="Book Antiqua" w:cs="宋体"/>
          <w:lang w:val="en-US" w:eastAsia="zh-CN"/>
        </w:rPr>
        <w:t xml:space="preserve"> M, Marschke R, Young-</w:t>
      </w:r>
      <w:proofErr w:type="spellStart"/>
      <w:r w:rsidRPr="00971425">
        <w:rPr>
          <w:rFonts w:ascii="Book Antiqua" w:eastAsia="宋体" w:hAnsi="Book Antiqua" w:cs="宋体"/>
          <w:lang w:val="en-US" w:eastAsia="zh-CN"/>
        </w:rPr>
        <w:t>Fadok</w:t>
      </w:r>
      <w:proofErr w:type="spellEnd"/>
      <w:r w:rsidRPr="00971425">
        <w:rPr>
          <w:rFonts w:ascii="Book Antiqua" w:eastAsia="宋体" w:hAnsi="Book Antiqua" w:cs="宋体"/>
          <w:lang w:val="en-US" w:eastAsia="zh-CN"/>
        </w:rPr>
        <w:t xml:space="preserve"> T, </w:t>
      </w:r>
      <w:proofErr w:type="spellStart"/>
      <w:r w:rsidRPr="00971425">
        <w:rPr>
          <w:rFonts w:ascii="Book Antiqua" w:eastAsia="宋体" w:hAnsi="Book Antiqua" w:cs="宋体"/>
          <w:lang w:val="en-US" w:eastAsia="zh-CN"/>
        </w:rPr>
        <w:t>Heppell</w:t>
      </w:r>
      <w:proofErr w:type="spellEnd"/>
      <w:r w:rsidRPr="00971425">
        <w:rPr>
          <w:rFonts w:ascii="Book Antiqua" w:eastAsia="宋体" w:hAnsi="Book Antiqua" w:cs="宋体"/>
          <w:lang w:val="en-US" w:eastAsia="zh-CN"/>
        </w:rPr>
        <w:t xml:space="preserve"> J, </w:t>
      </w:r>
      <w:proofErr w:type="spellStart"/>
      <w:r w:rsidRPr="00971425">
        <w:rPr>
          <w:rFonts w:ascii="Book Antiqua" w:eastAsia="宋体" w:hAnsi="Book Antiqua" w:cs="宋体"/>
          <w:lang w:val="en-US" w:eastAsia="zh-CN"/>
        </w:rPr>
        <w:t>Efron</w:t>
      </w:r>
      <w:proofErr w:type="spellEnd"/>
      <w:r w:rsidRPr="00971425">
        <w:rPr>
          <w:rFonts w:ascii="Book Antiqua" w:eastAsia="宋体" w:hAnsi="Book Antiqua" w:cs="宋体"/>
          <w:lang w:val="en-US" w:eastAsia="zh-CN"/>
        </w:rPr>
        <w:t xml:space="preserve"> J. Stratification of rectal cancer stage for selection of postoperative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current status. </w:t>
      </w:r>
      <w:proofErr w:type="spellStart"/>
      <w:r w:rsidRPr="00971425">
        <w:rPr>
          <w:rFonts w:ascii="Book Antiqua" w:eastAsia="宋体" w:hAnsi="Book Antiqua" w:cs="宋体"/>
          <w:i/>
          <w:iCs/>
          <w:lang w:val="en-US" w:eastAsia="zh-CN"/>
        </w:rPr>
        <w:t>Gastrointest</w:t>
      </w:r>
      <w:proofErr w:type="spellEnd"/>
      <w:r w:rsidRPr="00971425">
        <w:rPr>
          <w:rFonts w:ascii="Book Antiqua" w:eastAsia="宋体" w:hAnsi="Book Antiqua" w:cs="宋体"/>
          <w:i/>
          <w:iCs/>
          <w:lang w:val="en-US" w:eastAsia="zh-CN"/>
        </w:rPr>
        <w:t xml:space="preserve"> Cancer Res</w:t>
      </w:r>
      <w:r w:rsidRPr="00971425">
        <w:rPr>
          <w:rFonts w:ascii="Book Antiqua" w:eastAsia="宋体" w:hAnsi="Book Antiqua" w:cs="宋体"/>
          <w:lang w:val="en-US" w:eastAsia="zh-CN"/>
        </w:rPr>
        <w:t xml:space="preserve"> 2008; </w:t>
      </w:r>
      <w:r w:rsidRPr="00971425">
        <w:rPr>
          <w:rFonts w:ascii="Book Antiqua" w:eastAsia="宋体" w:hAnsi="Book Antiqua" w:cs="宋体"/>
          <w:b/>
          <w:bCs/>
          <w:lang w:val="en-US" w:eastAsia="zh-CN"/>
        </w:rPr>
        <w:t>2</w:t>
      </w:r>
      <w:r w:rsidRPr="00971425">
        <w:rPr>
          <w:rFonts w:ascii="Book Antiqua" w:eastAsia="宋体" w:hAnsi="Book Antiqua" w:cs="宋体"/>
          <w:lang w:val="en-US" w:eastAsia="zh-CN"/>
        </w:rPr>
        <w:t>: 25-33 [PMID: 19259319]</w:t>
      </w:r>
    </w:p>
    <w:p w14:paraId="62521989"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6 </w:t>
      </w:r>
      <w:r w:rsidRPr="00971425">
        <w:rPr>
          <w:rFonts w:ascii="Book Antiqua" w:eastAsia="宋体" w:hAnsi="Book Antiqua" w:cs="宋体"/>
          <w:b/>
          <w:bCs/>
          <w:lang w:val="en-US" w:eastAsia="zh-CN"/>
        </w:rPr>
        <w:t>Sauer R</w:t>
      </w:r>
      <w:r w:rsidRPr="00971425">
        <w:rPr>
          <w:rFonts w:ascii="Book Antiqua" w:eastAsia="宋体" w:hAnsi="Book Antiqua" w:cs="宋体"/>
          <w:lang w:val="en-US" w:eastAsia="zh-CN"/>
        </w:rPr>
        <w:t xml:space="preserve">, Becker H, </w:t>
      </w:r>
      <w:proofErr w:type="spellStart"/>
      <w:r w:rsidRPr="00971425">
        <w:rPr>
          <w:rFonts w:ascii="Book Antiqua" w:eastAsia="宋体" w:hAnsi="Book Antiqua" w:cs="宋体"/>
          <w:lang w:val="en-US" w:eastAsia="zh-CN"/>
        </w:rPr>
        <w:t>Hohenberger</w:t>
      </w:r>
      <w:proofErr w:type="spellEnd"/>
      <w:r w:rsidRPr="00971425">
        <w:rPr>
          <w:rFonts w:ascii="Book Antiqua" w:eastAsia="宋体" w:hAnsi="Book Antiqua" w:cs="宋体"/>
          <w:lang w:val="en-US" w:eastAsia="zh-CN"/>
        </w:rPr>
        <w:t xml:space="preserve"> W, </w:t>
      </w:r>
      <w:proofErr w:type="spellStart"/>
      <w:r w:rsidRPr="00971425">
        <w:rPr>
          <w:rFonts w:ascii="Book Antiqua" w:eastAsia="宋体" w:hAnsi="Book Antiqua" w:cs="宋体"/>
          <w:lang w:val="en-US" w:eastAsia="zh-CN"/>
        </w:rPr>
        <w:t>Rödel</w:t>
      </w:r>
      <w:proofErr w:type="spellEnd"/>
      <w:r w:rsidRPr="00971425">
        <w:rPr>
          <w:rFonts w:ascii="Book Antiqua" w:eastAsia="宋体" w:hAnsi="Book Antiqua" w:cs="宋体"/>
          <w:lang w:val="en-US" w:eastAsia="zh-CN"/>
        </w:rPr>
        <w:t xml:space="preserve"> C, Wittekind C, </w:t>
      </w:r>
      <w:proofErr w:type="spellStart"/>
      <w:r w:rsidRPr="00971425">
        <w:rPr>
          <w:rFonts w:ascii="Book Antiqua" w:eastAsia="宋体" w:hAnsi="Book Antiqua" w:cs="宋体"/>
          <w:lang w:val="en-US" w:eastAsia="zh-CN"/>
        </w:rPr>
        <w:t>Fietkau</w:t>
      </w:r>
      <w:proofErr w:type="spellEnd"/>
      <w:r w:rsidRPr="00971425">
        <w:rPr>
          <w:rFonts w:ascii="Book Antiqua" w:eastAsia="宋体" w:hAnsi="Book Antiqua" w:cs="宋体"/>
          <w:lang w:val="en-US" w:eastAsia="zh-CN"/>
        </w:rPr>
        <w:t xml:space="preserve"> R, </w:t>
      </w:r>
      <w:proofErr w:type="spellStart"/>
      <w:r w:rsidRPr="00971425">
        <w:rPr>
          <w:rFonts w:ascii="Book Antiqua" w:eastAsia="宋体" w:hAnsi="Book Antiqua" w:cs="宋体"/>
          <w:lang w:val="en-US" w:eastAsia="zh-CN"/>
        </w:rPr>
        <w:t>Martus</w:t>
      </w:r>
      <w:proofErr w:type="spellEnd"/>
      <w:r w:rsidRPr="00971425">
        <w:rPr>
          <w:rFonts w:ascii="Book Antiqua" w:eastAsia="宋体" w:hAnsi="Book Antiqua" w:cs="宋体"/>
          <w:lang w:val="en-US" w:eastAsia="zh-CN"/>
        </w:rPr>
        <w:t xml:space="preserve"> P, </w:t>
      </w:r>
      <w:proofErr w:type="spellStart"/>
      <w:r w:rsidRPr="00971425">
        <w:rPr>
          <w:rFonts w:ascii="Book Antiqua" w:eastAsia="宋体" w:hAnsi="Book Antiqua" w:cs="宋体"/>
          <w:lang w:val="en-US" w:eastAsia="zh-CN"/>
        </w:rPr>
        <w:t>Tschmelitsch</w:t>
      </w:r>
      <w:proofErr w:type="spellEnd"/>
      <w:r w:rsidRPr="00971425">
        <w:rPr>
          <w:rFonts w:ascii="Book Antiqua" w:eastAsia="宋体" w:hAnsi="Book Antiqua" w:cs="宋体"/>
          <w:lang w:val="en-US" w:eastAsia="zh-CN"/>
        </w:rPr>
        <w:t xml:space="preserve"> J, Hager E, Hess CF, </w:t>
      </w:r>
      <w:proofErr w:type="spellStart"/>
      <w:r w:rsidRPr="00971425">
        <w:rPr>
          <w:rFonts w:ascii="Book Antiqua" w:eastAsia="宋体" w:hAnsi="Book Antiqua" w:cs="宋体"/>
          <w:lang w:val="en-US" w:eastAsia="zh-CN"/>
        </w:rPr>
        <w:t>Karstens</w:t>
      </w:r>
      <w:proofErr w:type="spellEnd"/>
      <w:r w:rsidRPr="00971425">
        <w:rPr>
          <w:rFonts w:ascii="Book Antiqua" w:eastAsia="宋体" w:hAnsi="Book Antiqua" w:cs="宋体"/>
          <w:lang w:val="en-US" w:eastAsia="zh-CN"/>
        </w:rPr>
        <w:t xml:space="preserve"> JH, </w:t>
      </w:r>
      <w:proofErr w:type="spellStart"/>
      <w:r w:rsidRPr="00971425">
        <w:rPr>
          <w:rFonts w:ascii="Book Antiqua" w:eastAsia="宋体" w:hAnsi="Book Antiqua" w:cs="宋体"/>
          <w:lang w:val="en-US" w:eastAsia="zh-CN"/>
        </w:rPr>
        <w:t>Liersch</w:t>
      </w:r>
      <w:proofErr w:type="spellEnd"/>
      <w:r w:rsidRPr="00971425">
        <w:rPr>
          <w:rFonts w:ascii="Book Antiqua" w:eastAsia="宋体" w:hAnsi="Book Antiqua" w:cs="宋体"/>
          <w:lang w:val="en-US" w:eastAsia="zh-CN"/>
        </w:rPr>
        <w:t xml:space="preserve"> T, </w:t>
      </w:r>
      <w:proofErr w:type="spellStart"/>
      <w:r w:rsidRPr="00971425">
        <w:rPr>
          <w:rFonts w:ascii="Book Antiqua" w:eastAsia="宋体" w:hAnsi="Book Antiqua" w:cs="宋体"/>
          <w:lang w:val="en-US" w:eastAsia="zh-CN"/>
        </w:rPr>
        <w:t>Schmidberger</w:t>
      </w:r>
      <w:proofErr w:type="spellEnd"/>
      <w:r w:rsidRPr="00971425">
        <w:rPr>
          <w:rFonts w:ascii="Book Antiqua" w:eastAsia="宋体" w:hAnsi="Book Antiqua" w:cs="宋体"/>
          <w:lang w:val="en-US" w:eastAsia="zh-CN"/>
        </w:rPr>
        <w:t xml:space="preserve"> H, </w:t>
      </w:r>
      <w:proofErr w:type="spellStart"/>
      <w:r w:rsidRPr="00971425">
        <w:rPr>
          <w:rFonts w:ascii="Book Antiqua" w:eastAsia="宋体" w:hAnsi="Book Antiqua" w:cs="宋体"/>
          <w:lang w:val="en-US" w:eastAsia="zh-CN"/>
        </w:rPr>
        <w:t>Raab</w:t>
      </w:r>
      <w:proofErr w:type="spellEnd"/>
      <w:r w:rsidRPr="00971425">
        <w:rPr>
          <w:rFonts w:ascii="Book Antiqua" w:eastAsia="宋体" w:hAnsi="Book Antiqua" w:cs="宋体"/>
          <w:lang w:val="en-US" w:eastAsia="zh-CN"/>
        </w:rPr>
        <w:t xml:space="preserve"> R. Preoperative versus postoperative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for rectal cancer. </w:t>
      </w:r>
      <w:r w:rsidRPr="00971425">
        <w:rPr>
          <w:rFonts w:ascii="Book Antiqua" w:eastAsia="宋体" w:hAnsi="Book Antiqua" w:cs="宋体"/>
          <w:i/>
          <w:iCs/>
          <w:lang w:val="en-US" w:eastAsia="zh-CN"/>
        </w:rPr>
        <w:t xml:space="preserve">N </w:t>
      </w:r>
      <w:proofErr w:type="spellStart"/>
      <w:r w:rsidRPr="00971425">
        <w:rPr>
          <w:rFonts w:ascii="Book Antiqua" w:eastAsia="宋体" w:hAnsi="Book Antiqua" w:cs="宋体"/>
          <w:i/>
          <w:iCs/>
          <w:lang w:val="en-US" w:eastAsia="zh-CN"/>
        </w:rPr>
        <w:t>Engl</w:t>
      </w:r>
      <w:proofErr w:type="spellEnd"/>
      <w:r w:rsidRPr="00971425">
        <w:rPr>
          <w:rFonts w:ascii="Book Antiqua" w:eastAsia="宋体" w:hAnsi="Book Antiqua" w:cs="宋体"/>
          <w:i/>
          <w:iCs/>
          <w:lang w:val="en-US" w:eastAsia="zh-CN"/>
        </w:rPr>
        <w:t xml:space="preserve"> J Med</w:t>
      </w:r>
      <w:r w:rsidRPr="00971425">
        <w:rPr>
          <w:rFonts w:ascii="Book Antiqua" w:eastAsia="宋体" w:hAnsi="Book Antiqua" w:cs="宋体"/>
          <w:lang w:val="en-US" w:eastAsia="zh-CN"/>
        </w:rPr>
        <w:t xml:space="preserve"> 2004; </w:t>
      </w:r>
      <w:r w:rsidRPr="00971425">
        <w:rPr>
          <w:rFonts w:ascii="Book Antiqua" w:eastAsia="宋体" w:hAnsi="Book Antiqua" w:cs="宋体"/>
          <w:b/>
          <w:bCs/>
          <w:lang w:val="en-US" w:eastAsia="zh-CN"/>
        </w:rPr>
        <w:t>351</w:t>
      </w:r>
      <w:r w:rsidRPr="00971425">
        <w:rPr>
          <w:rFonts w:ascii="Book Antiqua" w:eastAsia="宋体" w:hAnsi="Book Antiqua" w:cs="宋体"/>
          <w:lang w:val="en-US" w:eastAsia="zh-CN"/>
        </w:rPr>
        <w:t>: 1731-1740 [PMID: 15496622 DOI: 10.1056/NEJMoa040694]</w:t>
      </w:r>
    </w:p>
    <w:p w14:paraId="02AA9A94"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7 </w:t>
      </w:r>
      <w:r w:rsidRPr="00971425">
        <w:rPr>
          <w:rFonts w:ascii="Book Antiqua" w:eastAsia="宋体" w:hAnsi="Book Antiqua" w:cs="宋体"/>
          <w:b/>
          <w:bCs/>
          <w:lang w:val="en-US" w:eastAsia="zh-CN"/>
        </w:rPr>
        <w:t>Boland PM</w:t>
      </w:r>
      <w:r w:rsidRPr="00971425">
        <w:rPr>
          <w:rFonts w:ascii="Book Antiqua" w:eastAsia="宋体" w:hAnsi="Book Antiqua" w:cs="宋体"/>
          <w:lang w:val="en-US" w:eastAsia="zh-CN"/>
        </w:rPr>
        <w:t xml:space="preserve">, Fakih M. </w:t>
      </w:r>
      <w:proofErr w:type="gramStart"/>
      <w:r w:rsidRPr="00971425">
        <w:rPr>
          <w:rFonts w:ascii="Book Antiqua" w:eastAsia="宋体" w:hAnsi="Book Antiqua" w:cs="宋体"/>
          <w:lang w:val="en-US" w:eastAsia="zh-CN"/>
        </w:rPr>
        <w:t xml:space="preserve">The emerging role of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chemotherapy for rectal cancer.</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Gastrointest</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5</w:t>
      </w:r>
      <w:r w:rsidRPr="00971425">
        <w:rPr>
          <w:rFonts w:ascii="Book Antiqua" w:eastAsia="宋体" w:hAnsi="Book Antiqua" w:cs="宋体"/>
          <w:lang w:val="en-US" w:eastAsia="zh-CN"/>
        </w:rPr>
        <w:t>: 362-373 [PMID: 25276409 DOI: 10.3978/j.issn.2078-6891.2014.060]</w:t>
      </w:r>
    </w:p>
    <w:p w14:paraId="65F8D244"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8 </w:t>
      </w:r>
      <w:proofErr w:type="spellStart"/>
      <w:r w:rsidRPr="00971425">
        <w:rPr>
          <w:rFonts w:ascii="Book Antiqua" w:eastAsia="宋体" w:hAnsi="Book Antiqua" w:cs="宋体"/>
          <w:b/>
          <w:bCs/>
          <w:lang w:val="en-US" w:eastAsia="zh-CN"/>
        </w:rPr>
        <w:t>Bosetti</w:t>
      </w:r>
      <w:proofErr w:type="spellEnd"/>
      <w:r w:rsidRPr="00971425">
        <w:rPr>
          <w:rFonts w:ascii="Book Antiqua" w:eastAsia="宋体" w:hAnsi="Book Antiqua" w:cs="宋体"/>
          <w:b/>
          <w:bCs/>
          <w:lang w:val="en-US" w:eastAsia="zh-CN"/>
        </w:rPr>
        <w:t xml:space="preserve"> C</w:t>
      </w:r>
      <w:r w:rsidRPr="00971425">
        <w:rPr>
          <w:rFonts w:ascii="Book Antiqua" w:eastAsia="宋体" w:hAnsi="Book Antiqua" w:cs="宋体"/>
          <w:lang w:val="en-US" w:eastAsia="zh-CN"/>
        </w:rPr>
        <w:t xml:space="preserve">, Levi F, </w:t>
      </w:r>
      <w:proofErr w:type="spellStart"/>
      <w:r w:rsidRPr="00971425">
        <w:rPr>
          <w:rFonts w:ascii="Book Antiqua" w:eastAsia="宋体" w:hAnsi="Book Antiqua" w:cs="宋体"/>
          <w:lang w:val="en-US" w:eastAsia="zh-CN"/>
        </w:rPr>
        <w:t>Rosato</w:t>
      </w:r>
      <w:proofErr w:type="spellEnd"/>
      <w:r w:rsidRPr="00971425">
        <w:rPr>
          <w:rFonts w:ascii="Book Antiqua" w:eastAsia="宋体" w:hAnsi="Book Antiqua" w:cs="宋体"/>
          <w:lang w:val="en-US" w:eastAsia="zh-CN"/>
        </w:rPr>
        <w:t xml:space="preserve"> V, </w:t>
      </w:r>
      <w:proofErr w:type="spellStart"/>
      <w:r w:rsidRPr="00971425">
        <w:rPr>
          <w:rFonts w:ascii="Book Antiqua" w:eastAsia="宋体" w:hAnsi="Book Antiqua" w:cs="宋体"/>
          <w:lang w:val="en-US" w:eastAsia="zh-CN"/>
        </w:rPr>
        <w:t>Bertuccio</w:t>
      </w:r>
      <w:proofErr w:type="spellEnd"/>
      <w:r w:rsidRPr="00971425">
        <w:rPr>
          <w:rFonts w:ascii="Book Antiqua" w:eastAsia="宋体" w:hAnsi="Book Antiqua" w:cs="宋体"/>
          <w:lang w:val="en-US" w:eastAsia="zh-CN"/>
        </w:rPr>
        <w:t xml:space="preserve"> P, </w:t>
      </w:r>
      <w:proofErr w:type="spellStart"/>
      <w:r w:rsidRPr="00971425">
        <w:rPr>
          <w:rFonts w:ascii="Book Antiqua" w:eastAsia="宋体" w:hAnsi="Book Antiqua" w:cs="宋体"/>
          <w:lang w:val="en-US" w:eastAsia="zh-CN"/>
        </w:rPr>
        <w:t>Lucchini</w:t>
      </w:r>
      <w:proofErr w:type="spellEnd"/>
      <w:r w:rsidRPr="00971425">
        <w:rPr>
          <w:rFonts w:ascii="Book Antiqua" w:eastAsia="宋体" w:hAnsi="Book Antiqua" w:cs="宋体"/>
          <w:lang w:val="en-US" w:eastAsia="zh-CN"/>
        </w:rPr>
        <w:t xml:space="preserve"> F, </w:t>
      </w:r>
      <w:proofErr w:type="spellStart"/>
      <w:r w:rsidRPr="00971425">
        <w:rPr>
          <w:rFonts w:ascii="Book Antiqua" w:eastAsia="宋体" w:hAnsi="Book Antiqua" w:cs="宋体"/>
          <w:lang w:val="en-US" w:eastAsia="zh-CN"/>
        </w:rPr>
        <w:t>Negri</w:t>
      </w:r>
      <w:proofErr w:type="spellEnd"/>
      <w:r w:rsidRPr="00971425">
        <w:rPr>
          <w:rFonts w:ascii="Book Antiqua" w:eastAsia="宋体" w:hAnsi="Book Antiqua" w:cs="宋体"/>
          <w:lang w:val="en-US" w:eastAsia="zh-CN"/>
        </w:rPr>
        <w:t xml:space="preserve"> E, La </w:t>
      </w:r>
      <w:proofErr w:type="spellStart"/>
      <w:r w:rsidRPr="00971425">
        <w:rPr>
          <w:rFonts w:ascii="Book Antiqua" w:eastAsia="宋体" w:hAnsi="Book Antiqua" w:cs="宋体"/>
          <w:lang w:val="en-US" w:eastAsia="zh-CN"/>
        </w:rPr>
        <w:t>Vecchia</w:t>
      </w:r>
      <w:proofErr w:type="spellEnd"/>
      <w:r w:rsidRPr="00971425">
        <w:rPr>
          <w:rFonts w:ascii="Book Antiqua" w:eastAsia="宋体" w:hAnsi="Book Antiqua" w:cs="宋体"/>
          <w:lang w:val="en-US" w:eastAsia="zh-CN"/>
        </w:rPr>
        <w:t xml:space="preserve"> C. Recent trends in colorectal cancer mortality in Europe. </w:t>
      </w:r>
      <w:proofErr w:type="spellStart"/>
      <w:r w:rsidRPr="00971425">
        <w:rPr>
          <w:rFonts w:ascii="Book Antiqua" w:eastAsia="宋体" w:hAnsi="Book Antiqua" w:cs="宋体"/>
          <w:i/>
          <w:iCs/>
          <w:lang w:val="en-US" w:eastAsia="zh-CN"/>
        </w:rPr>
        <w:t>Int</w:t>
      </w:r>
      <w:proofErr w:type="spellEnd"/>
      <w:r w:rsidRPr="00971425">
        <w:rPr>
          <w:rFonts w:ascii="Book Antiqua" w:eastAsia="宋体" w:hAnsi="Book Antiqua" w:cs="宋体"/>
          <w:i/>
          <w:iCs/>
          <w:lang w:val="en-US" w:eastAsia="zh-CN"/>
        </w:rPr>
        <w:t xml:space="preserve"> J Cancer</w:t>
      </w:r>
      <w:r w:rsidRPr="00971425">
        <w:rPr>
          <w:rFonts w:ascii="Book Antiqua" w:eastAsia="宋体" w:hAnsi="Book Antiqua" w:cs="宋体"/>
          <w:lang w:val="en-US" w:eastAsia="zh-CN"/>
        </w:rPr>
        <w:t xml:space="preserve"> 2011; </w:t>
      </w:r>
      <w:r w:rsidRPr="00971425">
        <w:rPr>
          <w:rFonts w:ascii="Book Antiqua" w:eastAsia="宋体" w:hAnsi="Book Antiqua" w:cs="宋体"/>
          <w:b/>
          <w:bCs/>
          <w:lang w:val="en-US" w:eastAsia="zh-CN"/>
        </w:rPr>
        <w:t>129</w:t>
      </w:r>
      <w:r w:rsidRPr="00971425">
        <w:rPr>
          <w:rFonts w:ascii="Book Antiqua" w:eastAsia="宋体" w:hAnsi="Book Antiqua" w:cs="宋体"/>
          <w:lang w:val="en-US" w:eastAsia="zh-CN"/>
        </w:rPr>
        <w:t>: 180-191 [PMID: 20824701 DOI: 10.1002/ijc.25653]</w:t>
      </w:r>
    </w:p>
    <w:p w14:paraId="15A764E2"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lastRenderedPageBreak/>
        <w:t xml:space="preserve">9 </w:t>
      </w:r>
      <w:proofErr w:type="spellStart"/>
      <w:r w:rsidRPr="00971425">
        <w:rPr>
          <w:rFonts w:ascii="Book Antiqua" w:eastAsia="宋体" w:hAnsi="Book Antiqua" w:cs="宋体"/>
          <w:b/>
          <w:bCs/>
          <w:lang w:val="en-US" w:eastAsia="zh-CN"/>
        </w:rPr>
        <w:t>Poulsen</w:t>
      </w:r>
      <w:proofErr w:type="spellEnd"/>
      <w:r w:rsidRPr="00971425">
        <w:rPr>
          <w:rFonts w:ascii="Book Antiqua" w:eastAsia="宋体" w:hAnsi="Book Antiqua" w:cs="宋体"/>
          <w:b/>
          <w:bCs/>
          <w:lang w:val="en-US" w:eastAsia="zh-CN"/>
        </w:rPr>
        <w:t xml:space="preserve"> LØ</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Qvortrup</w:t>
      </w:r>
      <w:proofErr w:type="spellEnd"/>
      <w:r w:rsidRPr="00971425">
        <w:rPr>
          <w:rFonts w:ascii="Book Antiqua" w:eastAsia="宋体" w:hAnsi="Book Antiqua" w:cs="宋体"/>
          <w:lang w:val="en-US" w:eastAsia="zh-CN"/>
        </w:rPr>
        <w:t xml:space="preserve"> C, Pfeiffer P, Yilmaz M, </w:t>
      </w:r>
      <w:proofErr w:type="spellStart"/>
      <w:r w:rsidRPr="00971425">
        <w:rPr>
          <w:rFonts w:ascii="Book Antiqua" w:eastAsia="宋体" w:hAnsi="Book Antiqua" w:cs="宋体"/>
          <w:lang w:val="en-US" w:eastAsia="zh-CN"/>
        </w:rPr>
        <w:t>Falkmer</w:t>
      </w:r>
      <w:proofErr w:type="spellEnd"/>
      <w:r w:rsidRPr="00971425">
        <w:rPr>
          <w:rFonts w:ascii="Book Antiqua" w:eastAsia="宋体" w:hAnsi="Book Antiqua" w:cs="宋体"/>
          <w:lang w:val="en-US" w:eastAsia="zh-CN"/>
        </w:rPr>
        <w:t xml:space="preserve"> U, </w:t>
      </w:r>
      <w:proofErr w:type="spellStart"/>
      <w:r w:rsidRPr="00971425">
        <w:rPr>
          <w:rFonts w:ascii="Book Antiqua" w:eastAsia="宋体" w:hAnsi="Book Antiqua" w:cs="宋体"/>
          <w:lang w:val="en-US" w:eastAsia="zh-CN"/>
        </w:rPr>
        <w:t>Sorbye</w:t>
      </w:r>
      <w:proofErr w:type="spellEnd"/>
      <w:r w:rsidRPr="00971425">
        <w:rPr>
          <w:rFonts w:ascii="Book Antiqua" w:eastAsia="宋体" w:hAnsi="Book Antiqua" w:cs="宋体"/>
          <w:lang w:val="en-US" w:eastAsia="zh-CN"/>
        </w:rPr>
        <w:t xml:space="preserve"> H. Review on adjuvant chemotherapy for rectal cancer - why do treatment guidelines differ so much? </w:t>
      </w:r>
      <w:proofErr w:type="spellStart"/>
      <w:r w:rsidRPr="00971425">
        <w:rPr>
          <w:rFonts w:ascii="Book Antiqua" w:eastAsia="宋体" w:hAnsi="Book Antiqua" w:cs="宋体"/>
          <w:i/>
          <w:iCs/>
          <w:lang w:val="en-US" w:eastAsia="zh-CN"/>
        </w:rPr>
        <w:t>Acta</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2015; </w:t>
      </w:r>
      <w:r w:rsidRPr="00971425">
        <w:rPr>
          <w:rFonts w:ascii="Book Antiqua" w:eastAsia="宋体" w:hAnsi="Book Antiqua" w:cs="宋体"/>
          <w:b/>
          <w:bCs/>
          <w:lang w:val="en-US" w:eastAsia="zh-CN"/>
        </w:rPr>
        <w:t>54</w:t>
      </w:r>
      <w:r w:rsidRPr="00971425">
        <w:rPr>
          <w:rFonts w:ascii="Book Antiqua" w:eastAsia="宋体" w:hAnsi="Book Antiqua" w:cs="宋体"/>
          <w:lang w:val="en-US" w:eastAsia="zh-CN"/>
        </w:rPr>
        <w:t>: 437-446 [PMID: 25597332 DOI: 10.3109/0284186X.2014.993768]</w:t>
      </w:r>
    </w:p>
    <w:p w14:paraId="51D5E4FA"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10 </w:t>
      </w:r>
      <w:proofErr w:type="spellStart"/>
      <w:r w:rsidRPr="00971425">
        <w:rPr>
          <w:rFonts w:ascii="Book Antiqua" w:eastAsia="宋体" w:hAnsi="Book Antiqua" w:cs="宋体"/>
          <w:b/>
          <w:bCs/>
          <w:lang w:val="en-US" w:eastAsia="zh-CN"/>
        </w:rPr>
        <w:t>Bosset</w:t>
      </w:r>
      <w:proofErr w:type="spellEnd"/>
      <w:r w:rsidRPr="00971425">
        <w:rPr>
          <w:rFonts w:ascii="Book Antiqua" w:eastAsia="宋体" w:hAnsi="Book Antiqua" w:cs="宋体"/>
          <w:b/>
          <w:bCs/>
          <w:lang w:val="en-US" w:eastAsia="zh-CN"/>
        </w:rPr>
        <w:t xml:space="preserve"> JF</w:t>
      </w:r>
      <w:r w:rsidRPr="00971425">
        <w:rPr>
          <w:rFonts w:ascii="Book Antiqua" w:eastAsia="宋体" w:hAnsi="Book Antiqua" w:cs="宋体"/>
          <w:lang w:val="en-US" w:eastAsia="zh-CN"/>
        </w:rPr>
        <w:t xml:space="preserve">, Calais G, </w:t>
      </w:r>
      <w:proofErr w:type="spellStart"/>
      <w:r w:rsidRPr="00971425">
        <w:rPr>
          <w:rFonts w:ascii="Book Antiqua" w:eastAsia="宋体" w:hAnsi="Book Antiqua" w:cs="宋体"/>
          <w:lang w:val="en-US" w:eastAsia="zh-CN"/>
        </w:rPr>
        <w:t>Mineur</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Maingon</w:t>
      </w:r>
      <w:proofErr w:type="spellEnd"/>
      <w:r w:rsidRPr="00971425">
        <w:rPr>
          <w:rFonts w:ascii="Book Antiqua" w:eastAsia="宋体" w:hAnsi="Book Antiqua" w:cs="宋体"/>
          <w:lang w:val="en-US" w:eastAsia="zh-CN"/>
        </w:rPr>
        <w:t xml:space="preserve"> P, </w:t>
      </w:r>
      <w:proofErr w:type="spellStart"/>
      <w:r w:rsidRPr="00971425">
        <w:rPr>
          <w:rFonts w:ascii="Book Antiqua" w:eastAsia="宋体" w:hAnsi="Book Antiqua" w:cs="宋体"/>
          <w:lang w:val="en-US" w:eastAsia="zh-CN"/>
        </w:rPr>
        <w:t>Stojanovic-Rundic</w:t>
      </w:r>
      <w:proofErr w:type="spellEnd"/>
      <w:r w:rsidRPr="00971425">
        <w:rPr>
          <w:rFonts w:ascii="Book Antiqua" w:eastAsia="宋体" w:hAnsi="Book Antiqua" w:cs="宋体"/>
          <w:lang w:val="en-US" w:eastAsia="zh-CN"/>
        </w:rPr>
        <w:t xml:space="preserve"> S, </w:t>
      </w:r>
      <w:proofErr w:type="spellStart"/>
      <w:r w:rsidRPr="00971425">
        <w:rPr>
          <w:rFonts w:ascii="Book Antiqua" w:eastAsia="宋体" w:hAnsi="Book Antiqua" w:cs="宋体"/>
          <w:lang w:val="en-US" w:eastAsia="zh-CN"/>
        </w:rPr>
        <w:t>Bensadoun</w:t>
      </w:r>
      <w:proofErr w:type="spellEnd"/>
      <w:r w:rsidRPr="00971425">
        <w:rPr>
          <w:rFonts w:ascii="Book Antiqua" w:eastAsia="宋体" w:hAnsi="Book Antiqua" w:cs="宋体"/>
          <w:lang w:val="en-US" w:eastAsia="zh-CN"/>
        </w:rPr>
        <w:t xml:space="preserve"> RJ, </w:t>
      </w:r>
      <w:proofErr w:type="spellStart"/>
      <w:r w:rsidRPr="00971425">
        <w:rPr>
          <w:rFonts w:ascii="Book Antiqua" w:eastAsia="宋体" w:hAnsi="Book Antiqua" w:cs="宋体"/>
          <w:lang w:val="en-US" w:eastAsia="zh-CN"/>
        </w:rPr>
        <w:t>Bardet</w:t>
      </w:r>
      <w:proofErr w:type="spellEnd"/>
      <w:r w:rsidRPr="00971425">
        <w:rPr>
          <w:rFonts w:ascii="Book Antiqua" w:eastAsia="宋体" w:hAnsi="Book Antiqua" w:cs="宋体"/>
          <w:lang w:val="en-US" w:eastAsia="zh-CN"/>
        </w:rPr>
        <w:t xml:space="preserve"> E, </w:t>
      </w:r>
      <w:proofErr w:type="spellStart"/>
      <w:r w:rsidRPr="00971425">
        <w:rPr>
          <w:rFonts w:ascii="Book Antiqua" w:eastAsia="宋体" w:hAnsi="Book Antiqua" w:cs="宋体"/>
          <w:lang w:val="en-US" w:eastAsia="zh-CN"/>
        </w:rPr>
        <w:t>Beny</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Ollier</w:t>
      </w:r>
      <w:proofErr w:type="spellEnd"/>
      <w:r w:rsidRPr="00971425">
        <w:rPr>
          <w:rFonts w:ascii="Book Antiqua" w:eastAsia="宋体" w:hAnsi="Book Antiqua" w:cs="宋体"/>
          <w:lang w:val="en-US" w:eastAsia="zh-CN"/>
        </w:rPr>
        <w:t xml:space="preserve"> JC, </w:t>
      </w:r>
      <w:proofErr w:type="spellStart"/>
      <w:r w:rsidRPr="00971425">
        <w:rPr>
          <w:rFonts w:ascii="Book Antiqua" w:eastAsia="宋体" w:hAnsi="Book Antiqua" w:cs="宋体"/>
          <w:lang w:val="en-US" w:eastAsia="zh-CN"/>
        </w:rPr>
        <w:t>Bolla</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Marchal</w:t>
      </w:r>
      <w:proofErr w:type="spellEnd"/>
      <w:r w:rsidRPr="00971425">
        <w:rPr>
          <w:rFonts w:ascii="Book Antiqua" w:eastAsia="宋体" w:hAnsi="Book Antiqua" w:cs="宋体"/>
          <w:lang w:val="en-US" w:eastAsia="zh-CN"/>
        </w:rPr>
        <w:t xml:space="preserve"> D, Van </w:t>
      </w:r>
      <w:proofErr w:type="spellStart"/>
      <w:r w:rsidRPr="00971425">
        <w:rPr>
          <w:rFonts w:ascii="Book Antiqua" w:eastAsia="宋体" w:hAnsi="Book Antiqua" w:cs="宋体"/>
          <w:lang w:val="en-US" w:eastAsia="zh-CN"/>
        </w:rPr>
        <w:t>Laethem</w:t>
      </w:r>
      <w:proofErr w:type="spellEnd"/>
      <w:r w:rsidRPr="00971425">
        <w:rPr>
          <w:rFonts w:ascii="Book Antiqua" w:eastAsia="宋体" w:hAnsi="Book Antiqua" w:cs="宋体"/>
          <w:lang w:val="en-US" w:eastAsia="zh-CN"/>
        </w:rPr>
        <w:t xml:space="preserve"> JL, Klein V, Giralt J, </w:t>
      </w:r>
      <w:proofErr w:type="spellStart"/>
      <w:r w:rsidRPr="00971425">
        <w:rPr>
          <w:rFonts w:ascii="Book Antiqua" w:eastAsia="宋体" w:hAnsi="Book Antiqua" w:cs="宋体"/>
          <w:lang w:val="en-US" w:eastAsia="zh-CN"/>
        </w:rPr>
        <w:t>Clavère</w:t>
      </w:r>
      <w:proofErr w:type="spellEnd"/>
      <w:r w:rsidRPr="00971425">
        <w:rPr>
          <w:rFonts w:ascii="Book Antiqua" w:eastAsia="宋体" w:hAnsi="Book Antiqua" w:cs="宋体"/>
          <w:lang w:val="en-US" w:eastAsia="zh-CN"/>
        </w:rPr>
        <w:t xml:space="preserve"> P, Glanzmann C, </w:t>
      </w:r>
      <w:proofErr w:type="spellStart"/>
      <w:r w:rsidRPr="00971425">
        <w:rPr>
          <w:rFonts w:ascii="Book Antiqua" w:eastAsia="宋体" w:hAnsi="Book Antiqua" w:cs="宋体"/>
          <w:lang w:val="en-US" w:eastAsia="zh-CN"/>
        </w:rPr>
        <w:t>Cellier</w:t>
      </w:r>
      <w:proofErr w:type="spellEnd"/>
      <w:r w:rsidRPr="00971425">
        <w:rPr>
          <w:rFonts w:ascii="Book Antiqua" w:eastAsia="宋体" w:hAnsi="Book Antiqua" w:cs="宋体"/>
          <w:lang w:val="en-US" w:eastAsia="zh-CN"/>
        </w:rPr>
        <w:t xml:space="preserve"> P, Collette L. Fluorouracil-based adjuvant chemotherapy after preoperative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in rectal cancer: long-term results of the EORTC 22921 </w:t>
      </w:r>
      <w:proofErr w:type="spellStart"/>
      <w:r w:rsidRPr="00971425">
        <w:rPr>
          <w:rFonts w:ascii="Book Antiqua" w:eastAsia="宋体" w:hAnsi="Book Antiqua" w:cs="宋体"/>
          <w:lang w:val="en-US" w:eastAsia="zh-CN"/>
        </w:rPr>
        <w:t>randomised</w:t>
      </w:r>
      <w:proofErr w:type="spellEnd"/>
      <w:r w:rsidRPr="00971425">
        <w:rPr>
          <w:rFonts w:ascii="Book Antiqua" w:eastAsia="宋体" w:hAnsi="Book Antiqua" w:cs="宋体"/>
          <w:lang w:val="en-US" w:eastAsia="zh-CN"/>
        </w:rPr>
        <w:t xml:space="preserve"> study. </w:t>
      </w:r>
      <w:r w:rsidRPr="00971425">
        <w:rPr>
          <w:rFonts w:ascii="Book Antiqua" w:eastAsia="宋体" w:hAnsi="Book Antiqua" w:cs="宋体"/>
          <w:i/>
          <w:iCs/>
          <w:lang w:val="en-US" w:eastAsia="zh-CN"/>
        </w:rPr>
        <w:t xml:space="preserve">Lancet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15</w:t>
      </w:r>
      <w:r w:rsidRPr="00971425">
        <w:rPr>
          <w:rFonts w:ascii="Book Antiqua" w:eastAsia="宋体" w:hAnsi="Book Antiqua" w:cs="宋体"/>
          <w:lang w:val="en-US" w:eastAsia="zh-CN"/>
        </w:rPr>
        <w:t>: 184-190 [PMID: 24440473 DOI: 10.1016/S1470-2045(13)70599-0]</w:t>
      </w:r>
    </w:p>
    <w:p w14:paraId="15BE317A"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11 </w:t>
      </w:r>
      <w:r w:rsidRPr="00971425">
        <w:rPr>
          <w:rFonts w:ascii="Book Antiqua" w:eastAsia="宋体" w:hAnsi="Book Antiqua" w:cs="宋体"/>
          <w:b/>
          <w:bCs/>
          <w:lang w:val="en-US" w:eastAsia="zh-CN"/>
        </w:rPr>
        <w:t>Anderson H</w:t>
      </w:r>
      <w:r w:rsidRPr="00971425">
        <w:rPr>
          <w:rFonts w:ascii="Book Antiqua" w:eastAsia="宋体" w:hAnsi="Book Antiqua" w:cs="宋体"/>
          <w:lang w:val="en-US" w:eastAsia="zh-CN"/>
        </w:rPr>
        <w:t xml:space="preserve">, Palmer MK. Measuring quality of life: impact of chemotherapy for advanced colorectal cancer. Experience from two recent large phase III trials. </w:t>
      </w:r>
      <w:r w:rsidRPr="00971425">
        <w:rPr>
          <w:rFonts w:ascii="Book Antiqua" w:eastAsia="宋体" w:hAnsi="Book Antiqua" w:cs="宋体"/>
          <w:i/>
          <w:iCs/>
          <w:lang w:val="en-US" w:eastAsia="zh-CN"/>
        </w:rPr>
        <w:t>Br J Cancer</w:t>
      </w:r>
      <w:r w:rsidRPr="00971425">
        <w:rPr>
          <w:rFonts w:ascii="Book Antiqua" w:eastAsia="宋体" w:hAnsi="Book Antiqua" w:cs="宋体"/>
          <w:lang w:val="en-US" w:eastAsia="zh-CN"/>
        </w:rPr>
        <w:t xml:space="preserve"> 1998; </w:t>
      </w:r>
      <w:r w:rsidRPr="00971425">
        <w:rPr>
          <w:rFonts w:ascii="Book Antiqua" w:eastAsia="宋体" w:hAnsi="Book Antiqua" w:cs="宋体"/>
          <w:b/>
          <w:bCs/>
          <w:lang w:val="en-US" w:eastAsia="zh-CN"/>
        </w:rPr>
        <w:t xml:space="preserve">77 </w:t>
      </w:r>
      <w:proofErr w:type="spellStart"/>
      <w:r w:rsidRPr="007920F1">
        <w:rPr>
          <w:rFonts w:ascii="Book Antiqua" w:eastAsia="宋体" w:hAnsi="Book Antiqua" w:cs="宋体"/>
          <w:bCs/>
          <w:lang w:val="en-US" w:eastAsia="zh-CN"/>
        </w:rPr>
        <w:t>Suppl</w:t>
      </w:r>
      <w:proofErr w:type="spellEnd"/>
      <w:r w:rsidRPr="007920F1">
        <w:rPr>
          <w:rFonts w:ascii="Book Antiqua" w:eastAsia="宋体" w:hAnsi="Book Antiqua" w:cs="宋体"/>
          <w:bCs/>
          <w:lang w:val="en-US" w:eastAsia="zh-CN"/>
        </w:rPr>
        <w:t xml:space="preserve"> 2</w:t>
      </w:r>
      <w:r w:rsidRPr="007920F1">
        <w:rPr>
          <w:rFonts w:ascii="Book Antiqua" w:eastAsia="宋体" w:hAnsi="Book Antiqua" w:cs="宋体"/>
          <w:lang w:val="en-US" w:eastAsia="zh-CN"/>
        </w:rPr>
        <w:t xml:space="preserve">: </w:t>
      </w:r>
      <w:r w:rsidRPr="00971425">
        <w:rPr>
          <w:rFonts w:ascii="Book Antiqua" w:eastAsia="宋体" w:hAnsi="Book Antiqua" w:cs="宋体"/>
          <w:lang w:val="en-US" w:eastAsia="zh-CN"/>
        </w:rPr>
        <w:t>9-14 [PMID: 9579850 DOI: 10.1038/bjc.1998.420]</w:t>
      </w:r>
    </w:p>
    <w:p w14:paraId="3C7CC2F4" w14:textId="77777777" w:rsidR="00971425" w:rsidRPr="00971425" w:rsidRDefault="00971425" w:rsidP="00971425">
      <w:pPr>
        <w:spacing w:line="360" w:lineRule="auto"/>
        <w:jc w:val="both"/>
        <w:divId w:val="1644580815"/>
        <w:rPr>
          <w:rFonts w:ascii="Book Antiqua" w:eastAsia="宋体" w:hAnsi="Book Antiqua" w:cs="宋体"/>
          <w:lang w:val="en-US" w:eastAsia="zh-CN"/>
        </w:rPr>
      </w:pPr>
      <w:proofErr w:type="gramStart"/>
      <w:r w:rsidRPr="00971425">
        <w:rPr>
          <w:rFonts w:ascii="Book Antiqua" w:eastAsia="宋体" w:hAnsi="Book Antiqua" w:cs="宋体"/>
          <w:lang w:val="en-US" w:eastAsia="zh-CN"/>
        </w:rPr>
        <w:t xml:space="preserve">12 </w:t>
      </w:r>
      <w:r w:rsidRPr="00971425">
        <w:rPr>
          <w:rFonts w:ascii="Book Antiqua" w:eastAsia="宋体" w:hAnsi="Book Antiqua" w:cs="宋体"/>
          <w:b/>
          <w:bCs/>
          <w:lang w:val="en-US" w:eastAsia="zh-CN"/>
        </w:rPr>
        <w:t>Gray R</w:t>
      </w:r>
      <w:r w:rsidRPr="00971425">
        <w:rPr>
          <w:rFonts w:ascii="Book Antiqua" w:eastAsia="宋体" w:hAnsi="Book Antiqua" w:cs="宋体"/>
          <w:lang w:val="en-US" w:eastAsia="zh-CN"/>
        </w:rPr>
        <w:t xml:space="preserve">, Barnwell J, </w:t>
      </w:r>
      <w:proofErr w:type="spellStart"/>
      <w:r w:rsidRPr="00971425">
        <w:rPr>
          <w:rFonts w:ascii="Book Antiqua" w:eastAsia="宋体" w:hAnsi="Book Antiqua" w:cs="宋体"/>
          <w:lang w:val="en-US" w:eastAsia="zh-CN"/>
        </w:rPr>
        <w:t>McConkey</w:t>
      </w:r>
      <w:proofErr w:type="spellEnd"/>
      <w:r w:rsidRPr="00971425">
        <w:rPr>
          <w:rFonts w:ascii="Book Antiqua" w:eastAsia="宋体" w:hAnsi="Book Antiqua" w:cs="宋体"/>
          <w:lang w:val="en-US" w:eastAsia="zh-CN"/>
        </w:rPr>
        <w:t xml:space="preserve"> C, Hills RK, Williams NS, Kerr DJ.</w:t>
      </w:r>
      <w:proofErr w:type="gramEnd"/>
      <w:r w:rsidRPr="00971425">
        <w:rPr>
          <w:rFonts w:ascii="Book Antiqua" w:eastAsia="宋体" w:hAnsi="Book Antiqua" w:cs="宋体"/>
          <w:lang w:val="en-US" w:eastAsia="zh-CN"/>
        </w:rPr>
        <w:t xml:space="preserve"> Adjuvant chemotherapy versus observation in patients with colorectal cancer: a </w:t>
      </w:r>
      <w:proofErr w:type="spellStart"/>
      <w:r w:rsidRPr="00971425">
        <w:rPr>
          <w:rFonts w:ascii="Book Antiqua" w:eastAsia="宋体" w:hAnsi="Book Antiqua" w:cs="宋体"/>
          <w:lang w:val="en-US" w:eastAsia="zh-CN"/>
        </w:rPr>
        <w:t>randomised</w:t>
      </w:r>
      <w:proofErr w:type="spellEnd"/>
      <w:r w:rsidRPr="00971425">
        <w:rPr>
          <w:rFonts w:ascii="Book Antiqua" w:eastAsia="宋体" w:hAnsi="Book Antiqua" w:cs="宋体"/>
          <w:lang w:val="en-US" w:eastAsia="zh-CN"/>
        </w:rPr>
        <w:t xml:space="preserve"> study. </w:t>
      </w:r>
      <w:r w:rsidRPr="00971425">
        <w:rPr>
          <w:rFonts w:ascii="Book Antiqua" w:eastAsia="宋体" w:hAnsi="Book Antiqua" w:cs="宋体"/>
          <w:i/>
          <w:iCs/>
          <w:lang w:val="en-US" w:eastAsia="zh-CN"/>
        </w:rPr>
        <w:t>Lancet</w:t>
      </w:r>
      <w:r w:rsidRPr="00971425">
        <w:rPr>
          <w:rFonts w:ascii="Book Antiqua" w:eastAsia="宋体" w:hAnsi="Book Antiqua" w:cs="宋体"/>
          <w:lang w:val="en-US" w:eastAsia="zh-CN"/>
        </w:rPr>
        <w:t xml:space="preserve"> 2007; </w:t>
      </w:r>
      <w:r w:rsidRPr="00971425">
        <w:rPr>
          <w:rFonts w:ascii="Book Antiqua" w:eastAsia="宋体" w:hAnsi="Book Antiqua" w:cs="宋体"/>
          <w:b/>
          <w:bCs/>
          <w:lang w:val="en-US" w:eastAsia="zh-CN"/>
        </w:rPr>
        <w:t>370</w:t>
      </w:r>
      <w:r w:rsidRPr="00971425">
        <w:rPr>
          <w:rFonts w:ascii="Book Antiqua" w:eastAsia="宋体" w:hAnsi="Book Antiqua" w:cs="宋体"/>
          <w:lang w:val="en-US" w:eastAsia="zh-CN"/>
        </w:rPr>
        <w:t>: 2020-2029 [PMID: 18083404 DOI: 10.1016/S0140-6736(07)61866-2]</w:t>
      </w:r>
    </w:p>
    <w:p w14:paraId="194FD5DF" w14:textId="77777777" w:rsidR="00971425" w:rsidRPr="00971425" w:rsidRDefault="00971425" w:rsidP="00971425">
      <w:pPr>
        <w:spacing w:line="360" w:lineRule="auto"/>
        <w:jc w:val="both"/>
        <w:divId w:val="1644580815"/>
        <w:rPr>
          <w:rFonts w:ascii="Book Antiqua" w:eastAsia="宋体" w:hAnsi="Book Antiqua" w:cs="宋体"/>
          <w:lang w:val="en-US" w:eastAsia="zh-CN"/>
        </w:rPr>
      </w:pPr>
      <w:proofErr w:type="gramStart"/>
      <w:r w:rsidRPr="00971425">
        <w:rPr>
          <w:rFonts w:ascii="Book Antiqua" w:eastAsia="宋体" w:hAnsi="Book Antiqua" w:cs="宋体"/>
          <w:lang w:val="en-US" w:eastAsia="zh-CN"/>
        </w:rPr>
        <w:t xml:space="preserve">13 </w:t>
      </w:r>
      <w:proofErr w:type="spellStart"/>
      <w:r w:rsidRPr="00971425">
        <w:rPr>
          <w:rFonts w:ascii="Book Antiqua" w:eastAsia="宋体" w:hAnsi="Book Antiqua" w:cs="宋体"/>
          <w:b/>
          <w:bCs/>
          <w:lang w:val="en-US" w:eastAsia="zh-CN"/>
        </w:rPr>
        <w:t>Taal</w:t>
      </w:r>
      <w:proofErr w:type="spellEnd"/>
      <w:r w:rsidRPr="00971425">
        <w:rPr>
          <w:rFonts w:ascii="Book Antiqua" w:eastAsia="宋体" w:hAnsi="Book Antiqua" w:cs="宋体"/>
          <w:b/>
          <w:bCs/>
          <w:lang w:val="en-US" w:eastAsia="zh-CN"/>
        </w:rPr>
        <w:t xml:space="preserve"> BG</w:t>
      </w:r>
      <w:r w:rsidRPr="00971425">
        <w:rPr>
          <w:rFonts w:ascii="Book Antiqua" w:eastAsia="宋体" w:hAnsi="Book Antiqua" w:cs="宋体"/>
          <w:lang w:val="en-US" w:eastAsia="zh-CN"/>
        </w:rPr>
        <w:t xml:space="preserve">, Van </w:t>
      </w:r>
      <w:proofErr w:type="spellStart"/>
      <w:r w:rsidRPr="00971425">
        <w:rPr>
          <w:rFonts w:ascii="Book Antiqua" w:eastAsia="宋体" w:hAnsi="Book Antiqua" w:cs="宋体"/>
          <w:lang w:val="en-US" w:eastAsia="zh-CN"/>
        </w:rPr>
        <w:t>Tinteren</w:t>
      </w:r>
      <w:proofErr w:type="spellEnd"/>
      <w:r w:rsidRPr="00971425">
        <w:rPr>
          <w:rFonts w:ascii="Book Antiqua" w:eastAsia="宋体" w:hAnsi="Book Antiqua" w:cs="宋体"/>
          <w:lang w:val="en-US" w:eastAsia="zh-CN"/>
        </w:rPr>
        <w:t xml:space="preserve"> H, </w:t>
      </w:r>
      <w:proofErr w:type="spellStart"/>
      <w:r w:rsidRPr="00971425">
        <w:rPr>
          <w:rFonts w:ascii="Book Antiqua" w:eastAsia="宋体" w:hAnsi="Book Antiqua" w:cs="宋体"/>
          <w:lang w:val="en-US" w:eastAsia="zh-CN"/>
        </w:rPr>
        <w:t>Zoetmulder</w:t>
      </w:r>
      <w:proofErr w:type="spellEnd"/>
      <w:r w:rsidRPr="00971425">
        <w:rPr>
          <w:rFonts w:ascii="Book Antiqua" w:eastAsia="宋体" w:hAnsi="Book Antiqua" w:cs="宋体"/>
          <w:lang w:val="en-US" w:eastAsia="zh-CN"/>
        </w:rPr>
        <w:t xml:space="preserve"> FA.</w:t>
      </w:r>
      <w:proofErr w:type="gramEnd"/>
      <w:r w:rsidRPr="00971425">
        <w:rPr>
          <w:rFonts w:ascii="Book Antiqua" w:eastAsia="宋体" w:hAnsi="Book Antiqua" w:cs="宋体"/>
          <w:lang w:val="en-US" w:eastAsia="zh-CN"/>
        </w:rPr>
        <w:t xml:space="preserve"> Adjuvant 5FU plus levamisole in colonic or rectal cancer: improved survival in stage II and III. </w:t>
      </w:r>
      <w:r w:rsidRPr="00971425">
        <w:rPr>
          <w:rFonts w:ascii="Book Antiqua" w:eastAsia="宋体" w:hAnsi="Book Antiqua" w:cs="宋体"/>
          <w:i/>
          <w:iCs/>
          <w:lang w:val="en-US" w:eastAsia="zh-CN"/>
        </w:rPr>
        <w:t>Br J Cancer</w:t>
      </w:r>
      <w:r w:rsidRPr="00971425">
        <w:rPr>
          <w:rFonts w:ascii="Book Antiqua" w:eastAsia="宋体" w:hAnsi="Book Antiqua" w:cs="宋体"/>
          <w:lang w:val="en-US" w:eastAsia="zh-CN"/>
        </w:rPr>
        <w:t xml:space="preserve"> 2001; </w:t>
      </w:r>
      <w:r w:rsidRPr="00971425">
        <w:rPr>
          <w:rFonts w:ascii="Book Antiqua" w:eastAsia="宋体" w:hAnsi="Book Antiqua" w:cs="宋体"/>
          <w:b/>
          <w:bCs/>
          <w:lang w:val="en-US" w:eastAsia="zh-CN"/>
        </w:rPr>
        <w:t>85</w:t>
      </w:r>
      <w:r w:rsidRPr="00971425">
        <w:rPr>
          <w:rFonts w:ascii="Book Antiqua" w:eastAsia="宋体" w:hAnsi="Book Antiqua" w:cs="宋体"/>
          <w:lang w:val="en-US" w:eastAsia="zh-CN"/>
        </w:rPr>
        <w:t>: 1437-1443 [PMID: 11720425 DOI: 10.1054/bjoc.2001.2117]</w:t>
      </w:r>
    </w:p>
    <w:p w14:paraId="26CC8D93"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14 </w:t>
      </w:r>
      <w:proofErr w:type="spellStart"/>
      <w:r w:rsidRPr="00971425">
        <w:rPr>
          <w:rFonts w:ascii="Book Antiqua" w:eastAsia="宋体" w:hAnsi="Book Antiqua" w:cs="宋体"/>
          <w:b/>
          <w:bCs/>
          <w:lang w:val="en-US" w:eastAsia="zh-CN"/>
        </w:rPr>
        <w:t>Moertel</w:t>
      </w:r>
      <w:proofErr w:type="spellEnd"/>
      <w:r w:rsidRPr="00971425">
        <w:rPr>
          <w:rFonts w:ascii="Book Antiqua" w:eastAsia="宋体" w:hAnsi="Book Antiqua" w:cs="宋体"/>
          <w:b/>
          <w:bCs/>
          <w:lang w:val="en-US" w:eastAsia="zh-CN"/>
        </w:rPr>
        <w:t xml:space="preserve"> CG</w:t>
      </w:r>
      <w:r w:rsidRPr="00971425">
        <w:rPr>
          <w:rFonts w:ascii="Book Antiqua" w:eastAsia="宋体" w:hAnsi="Book Antiqua" w:cs="宋体"/>
          <w:lang w:val="en-US" w:eastAsia="zh-CN"/>
        </w:rPr>
        <w:t xml:space="preserve">, Fleming TR, Macdonald JS, Haller DG, Laurie JA, Goodman PJ, </w:t>
      </w:r>
      <w:proofErr w:type="spellStart"/>
      <w:r w:rsidRPr="00971425">
        <w:rPr>
          <w:rFonts w:ascii="Book Antiqua" w:eastAsia="宋体" w:hAnsi="Book Antiqua" w:cs="宋体"/>
          <w:lang w:val="en-US" w:eastAsia="zh-CN"/>
        </w:rPr>
        <w:t>Ungerleider</w:t>
      </w:r>
      <w:proofErr w:type="spellEnd"/>
      <w:r w:rsidRPr="00971425">
        <w:rPr>
          <w:rFonts w:ascii="Book Antiqua" w:eastAsia="宋体" w:hAnsi="Book Antiqua" w:cs="宋体"/>
          <w:lang w:val="en-US" w:eastAsia="zh-CN"/>
        </w:rPr>
        <w:t xml:space="preserve"> JS, Emerson WA, </w:t>
      </w:r>
      <w:proofErr w:type="spellStart"/>
      <w:r w:rsidRPr="00971425">
        <w:rPr>
          <w:rFonts w:ascii="Book Antiqua" w:eastAsia="宋体" w:hAnsi="Book Antiqua" w:cs="宋体"/>
          <w:lang w:val="en-US" w:eastAsia="zh-CN"/>
        </w:rPr>
        <w:t>Tormey</w:t>
      </w:r>
      <w:proofErr w:type="spellEnd"/>
      <w:r w:rsidRPr="00971425">
        <w:rPr>
          <w:rFonts w:ascii="Book Antiqua" w:eastAsia="宋体" w:hAnsi="Book Antiqua" w:cs="宋体"/>
          <w:lang w:val="en-US" w:eastAsia="zh-CN"/>
        </w:rPr>
        <w:t xml:space="preserve"> DC, Glick JH. </w:t>
      </w:r>
      <w:proofErr w:type="gramStart"/>
      <w:r w:rsidRPr="00971425">
        <w:rPr>
          <w:rFonts w:ascii="Book Antiqua" w:eastAsia="宋体" w:hAnsi="Book Antiqua" w:cs="宋体"/>
          <w:lang w:val="en-US" w:eastAsia="zh-CN"/>
        </w:rPr>
        <w:t>Levamisole and fluorouracil for adjuvant therapy of resected colon carcinoma.</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N </w:t>
      </w:r>
      <w:proofErr w:type="spellStart"/>
      <w:r w:rsidRPr="00971425">
        <w:rPr>
          <w:rFonts w:ascii="Book Antiqua" w:eastAsia="宋体" w:hAnsi="Book Antiqua" w:cs="宋体"/>
          <w:i/>
          <w:iCs/>
          <w:lang w:val="en-US" w:eastAsia="zh-CN"/>
        </w:rPr>
        <w:t>Engl</w:t>
      </w:r>
      <w:proofErr w:type="spellEnd"/>
      <w:r w:rsidRPr="00971425">
        <w:rPr>
          <w:rFonts w:ascii="Book Antiqua" w:eastAsia="宋体" w:hAnsi="Book Antiqua" w:cs="宋体"/>
          <w:i/>
          <w:iCs/>
          <w:lang w:val="en-US" w:eastAsia="zh-CN"/>
        </w:rPr>
        <w:t xml:space="preserve"> J Med</w:t>
      </w:r>
      <w:r w:rsidRPr="00971425">
        <w:rPr>
          <w:rFonts w:ascii="Book Antiqua" w:eastAsia="宋体" w:hAnsi="Book Antiqua" w:cs="宋体"/>
          <w:lang w:val="en-US" w:eastAsia="zh-CN"/>
        </w:rPr>
        <w:t xml:space="preserve"> 1990; </w:t>
      </w:r>
      <w:r w:rsidRPr="00971425">
        <w:rPr>
          <w:rFonts w:ascii="Book Antiqua" w:eastAsia="宋体" w:hAnsi="Book Antiqua" w:cs="宋体"/>
          <w:b/>
          <w:bCs/>
          <w:lang w:val="en-US" w:eastAsia="zh-CN"/>
        </w:rPr>
        <w:t>322</w:t>
      </w:r>
      <w:r w:rsidRPr="00971425">
        <w:rPr>
          <w:rFonts w:ascii="Book Antiqua" w:eastAsia="宋体" w:hAnsi="Book Antiqua" w:cs="宋体"/>
          <w:lang w:val="en-US" w:eastAsia="zh-CN"/>
        </w:rPr>
        <w:t>: 352-358 [PMID: 2300087 DOI: 10.1056/NEJM199002083220602]</w:t>
      </w:r>
    </w:p>
    <w:p w14:paraId="106017C6"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15 </w:t>
      </w:r>
      <w:proofErr w:type="spellStart"/>
      <w:r w:rsidRPr="00971425">
        <w:rPr>
          <w:rFonts w:ascii="Book Antiqua" w:eastAsia="宋体" w:hAnsi="Book Antiqua" w:cs="宋体"/>
          <w:b/>
          <w:bCs/>
          <w:lang w:val="en-US" w:eastAsia="zh-CN"/>
        </w:rPr>
        <w:t>Fransén</w:t>
      </w:r>
      <w:proofErr w:type="spellEnd"/>
      <w:r w:rsidRPr="00971425">
        <w:rPr>
          <w:rFonts w:ascii="Book Antiqua" w:eastAsia="宋体" w:hAnsi="Book Antiqua" w:cs="宋体"/>
          <w:b/>
          <w:bCs/>
          <w:lang w:val="en-US" w:eastAsia="zh-CN"/>
        </w:rPr>
        <w:t xml:space="preserve"> K</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Klintenäs</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Osterström</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Dimberg</w:t>
      </w:r>
      <w:proofErr w:type="spellEnd"/>
      <w:r w:rsidRPr="00971425">
        <w:rPr>
          <w:rFonts w:ascii="Book Antiqua" w:eastAsia="宋体" w:hAnsi="Book Antiqua" w:cs="宋体"/>
          <w:lang w:val="en-US" w:eastAsia="zh-CN"/>
        </w:rPr>
        <w:t xml:space="preserve"> J, </w:t>
      </w:r>
      <w:proofErr w:type="spellStart"/>
      <w:r w:rsidRPr="00971425">
        <w:rPr>
          <w:rFonts w:ascii="Book Antiqua" w:eastAsia="宋体" w:hAnsi="Book Antiqua" w:cs="宋体"/>
          <w:lang w:val="en-US" w:eastAsia="zh-CN"/>
        </w:rPr>
        <w:t>Monstein</w:t>
      </w:r>
      <w:proofErr w:type="spellEnd"/>
      <w:r w:rsidRPr="00971425">
        <w:rPr>
          <w:rFonts w:ascii="Book Antiqua" w:eastAsia="宋体" w:hAnsi="Book Antiqua" w:cs="宋体"/>
          <w:lang w:val="en-US" w:eastAsia="zh-CN"/>
        </w:rPr>
        <w:t xml:space="preserve"> HJ, </w:t>
      </w:r>
      <w:proofErr w:type="spellStart"/>
      <w:r w:rsidRPr="00971425">
        <w:rPr>
          <w:rFonts w:ascii="Book Antiqua" w:eastAsia="宋体" w:hAnsi="Book Antiqua" w:cs="宋体"/>
          <w:lang w:val="en-US" w:eastAsia="zh-CN"/>
        </w:rPr>
        <w:t>Söderkvist</w:t>
      </w:r>
      <w:proofErr w:type="spellEnd"/>
      <w:r w:rsidRPr="00971425">
        <w:rPr>
          <w:rFonts w:ascii="Book Antiqua" w:eastAsia="宋体" w:hAnsi="Book Antiqua" w:cs="宋体"/>
          <w:lang w:val="en-US" w:eastAsia="zh-CN"/>
        </w:rPr>
        <w:t xml:space="preserve"> P. Mutation analysis of the BRAF, ARAF and RAF-1 genes in human colorectal adenocarcinomas. </w:t>
      </w:r>
      <w:r w:rsidRPr="00971425">
        <w:rPr>
          <w:rFonts w:ascii="Book Antiqua" w:eastAsia="宋体" w:hAnsi="Book Antiqua" w:cs="宋体"/>
          <w:i/>
          <w:iCs/>
          <w:lang w:val="en-US" w:eastAsia="zh-CN"/>
        </w:rPr>
        <w:t>Carcinogenesis</w:t>
      </w:r>
      <w:r w:rsidRPr="00971425">
        <w:rPr>
          <w:rFonts w:ascii="Book Antiqua" w:eastAsia="宋体" w:hAnsi="Book Antiqua" w:cs="宋体"/>
          <w:lang w:val="en-US" w:eastAsia="zh-CN"/>
        </w:rPr>
        <w:t xml:space="preserve"> 2004; </w:t>
      </w:r>
      <w:r w:rsidRPr="00971425">
        <w:rPr>
          <w:rFonts w:ascii="Book Antiqua" w:eastAsia="宋体" w:hAnsi="Book Antiqua" w:cs="宋体"/>
          <w:b/>
          <w:bCs/>
          <w:lang w:val="en-US" w:eastAsia="zh-CN"/>
        </w:rPr>
        <w:t>25</w:t>
      </w:r>
      <w:r w:rsidRPr="00971425">
        <w:rPr>
          <w:rFonts w:ascii="Book Antiqua" w:eastAsia="宋体" w:hAnsi="Book Antiqua" w:cs="宋体"/>
          <w:lang w:val="en-US" w:eastAsia="zh-CN"/>
        </w:rPr>
        <w:t>: 527-533 [PMID: 14688025 DOI: 10.1093/</w:t>
      </w:r>
      <w:proofErr w:type="spellStart"/>
      <w:r w:rsidRPr="00971425">
        <w:rPr>
          <w:rFonts w:ascii="Book Antiqua" w:eastAsia="宋体" w:hAnsi="Book Antiqua" w:cs="宋体"/>
          <w:lang w:val="en-US" w:eastAsia="zh-CN"/>
        </w:rPr>
        <w:t>carcin</w:t>
      </w:r>
      <w:proofErr w:type="spellEnd"/>
      <w:r w:rsidRPr="00971425">
        <w:rPr>
          <w:rFonts w:ascii="Book Antiqua" w:eastAsia="宋体" w:hAnsi="Book Antiqua" w:cs="宋体"/>
          <w:lang w:val="en-US" w:eastAsia="zh-CN"/>
        </w:rPr>
        <w:t>/bgh049]</w:t>
      </w:r>
    </w:p>
    <w:p w14:paraId="517CB276" w14:textId="3645B009"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16 </w:t>
      </w:r>
      <w:r w:rsidR="007920F1" w:rsidRPr="007920F1">
        <w:rPr>
          <w:rFonts w:ascii="Book Antiqua" w:hAnsi="Book Antiqua"/>
          <w:b/>
          <w:noProof/>
        </w:rPr>
        <w:t>The Cancer Genome Atlas Network</w:t>
      </w:r>
      <w:r w:rsidRPr="00971425">
        <w:rPr>
          <w:rFonts w:ascii="Book Antiqua" w:eastAsia="宋体" w:hAnsi="Book Antiqua" w:cs="宋体"/>
          <w:lang w:val="en-US" w:eastAsia="zh-CN"/>
        </w:rPr>
        <w:t xml:space="preserve">. </w:t>
      </w:r>
      <w:proofErr w:type="gramStart"/>
      <w:r w:rsidRPr="00971425">
        <w:rPr>
          <w:rFonts w:ascii="Book Antiqua" w:eastAsia="宋体" w:hAnsi="Book Antiqua" w:cs="宋体"/>
          <w:lang w:val="en-US" w:eastAsia="zh-CN"/>
        </w:rPr>
        <w:t>Comprehensive molecular characterization of human colon and rectal cancer.</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Nature</w:t>
      </w:r>
      <w:r w:rsidRPr="00971425">
        <w:rPr>
          <w:rFonts w:ascii="Book Antiqua" w:eastAsia="宋体" w:hAnsi="Book Antiqua" w:cs="宋体"/>
          <w:lang w:val="en-US" w:eastAsia="zh-CN"/>
        </w:rPr>
        <w:t xml:space="preserve"> 2012; </w:t>
      </w:r>
      <w:r w:rsidRPr="00971425">
        <w:rPr>
          <w:rFonts w:ascii="Book Antiqua" w:eastAsia="宋体" w:hAnsi="Book Antiqua" w:cs="宋体"/>
          <w:b/>
          <w:bCs/>
          <w:lang w:val="en-US" w:eastAsia="zh-CN"/>
        </w:rPr>
        <w:t>487</w:t>
      </w:r>
      <w:r w:rsidRPr="00971425">
        <w:rPr>
          <w:rFonts w:ascii="Book Antiqua" w:eastAsia="宋体" w:hAnsi="Book Antiqua" w:cs="宋体"/>
          <w:lang w:val="en-US" w:eastAsia="zh-CN"/>
        </w:rPr>
        <w:t>: 330-337 [PMID: 22810696 DOI: 10.1038/nature11252]</w:t>
      </w:r>
    </w:p>
    <w:p w14:paraId="37D7472A" w14:textId="77777777" w:rsidR="00971425" w:rsidRPr="00971425" w:rsidRDefault="00971425" w:rsidP="00971425">
      <w:pPr>
        <w:spacing w:line="360" w:lineRule="auto"/>
        <w:jc w:val="both"/>
        <w:divId w:val="1644580815"/>
        <w:rPr>
          <w:rFonts w:ascii="Book Antiqua" w:eastAsia="宋体" w:hAnsi="Book Antiqua" w:cs="宋体"/>
          <w:lang w:val="en-US" w:eastAsia="zh-CN"/>
        </w:rPr>
      </w:pPr>
      <w:proofErr w:type="gramStart"/>
      <w:r w:rsidRPr="00971425">
        <w:rPr>
          <w:rFonts w:ascii="Book Antiqua" w:eastAsia="宋体" w:hAnsi="Book Antiqua" w:cs="宋体"/>
          <w:lang w:val="en-US" w:eastAsia="zh-CN"/>
        </w:rPr>
        <w:lastRenderedPageBreak/>
        <w:t xml:space="preserve">17 </w:t>
      </w:r>
      <w:proofErr w:type="spellStart"/>
      <w:r w:rsidRPr="00971425">
        <w:rPr>
          <w:rFonts w:ascii="Book Antiqua" w:eastAsia="宋体" w:hAnsi="Book Antiqua" w:cs="宋体"/>
          <w:b/>
          <w:bCs/>
          <w:lang w:val="en-US" w:eastAsia="zh-CN"/>
        </w:rPr>
        <w:t>Birkenkamp-Demtroder</w:t>
      </w:r>
      <w:proofErr w:type="spellEnd"/>
      <w:r w:rsidRPr="00971425">
        <w:rPr>
          <w:rFonts w:ascii="Book Antiqua" w:eastAsia="宋体" w:hAnsi="Book Antiqua" w:cs="宋体"/>
          <w:b/>
          <w:bCs/>
          <w:lang w:val="en-US" w:eastAsia="zh-CN"/>
        </w:rPr>
        <w:t xml:space="preserve"> K</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Olesen</w:t>
      </w:r>
      <w:proofErr w:type="spellEnd"/>
      <w:r w:rsidRPr="00971425">
        <w:rPr>
          <w:rFonts w:ascii="Book Antiqua" w:eastAsia="宋体" w:hAnsi="Book Antiqua" w:cs="宋体"/>
          <w:lang w:val="en-US" w:eastAsia="zh-CN"/>
        </w:rPr>
        <w:t xml:space="preserve"> SH, </w:t>
      </w:r>
      <w:proofErr w:type="spellStart"/>
      <w:r w:rsidRPr="00971425">
        <w:rPr>
          <w:rFonts w:ascii="Book Antiqua" w:eastAsia="宋体" w:hAnsi="Book Antiqua" w:cs="宋体"/>
          <w:lang w:val="en-US" w:eastAsia="zh-CN"/>
        </w:rPr>
        <w:t>Sørensen</w:t>
      </w:r>
      <w:proofErr w:type="spellEnd"/>
      <w:r w:rsidRPr="00971425">
        <w:rPr>
          <w:rFonts w:ascii="Book Antiqua" w:eastAsia="宋体" w:hAnsi="Book Antiqua" w:cs="宋体"/>
          <w:lang w:val="en-US" w:eastAsia="zh-CN"/>
        </w:rPr>
        <w:t xml:space="preserve"> FB, </w:t>
      </w:r>
      <w:proofErr w:type="spellStart"/>
      <w:r w:rsidRPr="00971425">
        <w:rPr>
          <w:rFonts w:ascii="Book Antiqua" w:eastAsia="宋体" w:hAnsi="Book Antiqua" w:cs="宋体"/>
          <w:lang w:val="en-US" w:eastAsia="zh-CN"/>
        </w:rPr>
        <w:t>Laurberg</w:t>
      </w:r>
      <w:proofErr w:type="spellEnd"/>
      <w:r w:rsidRPr="00971425">
        <w:rPr>
          <w:rFonts w:ascii="Book Antiqua" w:eastAsia="宋体" w:hAnsi="Book Antiqua" w:cs="宋体"/>
          <w:lang w:val="en-US" w:eastAsia="zh-CN"/>
        </w:rPr>
        <w:t xml:space="preserve"> S, </w:t>
      </w:r>
      <w:proofErr w:type="spellStart"/>
      <w:r w:rsidRPr="00971425">
        <w:rPr>
          <w:rFonts w:ascii="Book Antiqua" w:eastAsia="宋体" w:hAnsi="Book Antiqua" w:cs="宋体"/>
          <w:lang w:val="en-US" w:eastAsia="zh-CN"/>
        </w:rPr>
        <w:t>Laiho</w:t>
      </w:r>
      <w:proofErr w:type="spellEnd"/>
      <w:r w:rsidRPr="00971425">
        <w:rPr>
          <w:rFonts w:ascii="Book Antiqua" w:eastAsia="宋体" w:hAnsi="Book Antiqua" w:cs="宋体"/>
          <w:lang w:val="en-US" w:eastAsia="zh-CN"/>
        </w:rPr>
        <w:t xml:space="preserve"> P, </w:t>
      </w:r>
      <w:proofErr w:type="spellStart"/>
      <w:r w:rsidRPr="00971425">
        <w:rPr>
          <w:rFonts w:ascii="Book Antiqua" w:eastAsia="宋体" w:hAnsi="Book Antiqua" w:cs="宋体"/>
          <w:lang w:val="en-US" w:eastAsia="zh-CN"/>
        </w:rPr>
        <w:t>Aaltonen</w:t>
      </w:r>
      <w:proofErr w:type="spellEnd"/>
      <w:r w:rsidRPr="00971425">
        <w:rPr>
          <w:rFonts w:ascii="Book Antiqua" w:eastAsia="宋体" w:hAnsi="Book Antiqua" w:cs="宋体"/>
          <w:lang w:val="en-US" w:eastAsia="zh-CN"/>
        </w:rPr>
        <w:t xml:space="preserve"> LA, </w:t>
      </w:r>
      <w:proofErr w:type="spellStart"/>
      <w:r w:rsidRPr="00971425">
        <w:rPr>
          <w:rFonts w:ascii="Book Antiqua" w:eastAsia="宋体" w:hAnsi="Book Antiqua" w:cs="宋体"/>
          <w:lang w:val="en-US" w:eastAsia="zh-CN"/>
        </w:rPr>
        <w:t>Orntoft</w:t>
      </w:r>
      <w:proofErr w:type="spellEnd"/>
      <w:r w:rsidRPr="00971425">
        <w:rPr>
          <w:rFonts w:ascii="Book Antiqua" w:eastAsia="宋体" w:hAnsi="Book Antiqua" w:cs="宋体"/>
          <w:lang w:val="en-US" w:eastAsia="zh-CN"/>
        </w:rPr>
        <w:t xml:space="preserve"> TF.</w:t>
      </w:r>
      <w:proofErr w:type="gramEnd"/>
      <w:r w:rsidRPr="00971425">
        <w:rPr>
          <w:rFonts w:ascii="Book Antiqua" w:eastAsia="宋体" w:hAnsi="Book Antiqua" w:cs="宋体"/>
          <w:lang w:val="en-US" w:eastAsia="zh-CN"/>
        </w:rPr>
        <w:t xml:space="preserve"> </w:t>
      </w:r>
      <w:proofErr w:type="gramStart"/>
      <w:r w:rsidRPr="00971425">
        <w:rPr>
          <w:rFonts w:ascii="Book Antiqua" w:eastAsia="宋体" w:hAnsi="Book Antiqua" w:cs="宋体"/>
          <w:lang w:val="en-US" w:eastAsia="zh-CN"/>
        </w:rPr>
        <w:t xml:space="preserve">Differential gene expression in colon cancer of the caecum versus the sigmoid and </w:t>
      </w:r>
      <w:proofErr w:type="spellStart"/>
      <w:r w:rsidRPr="00971425">
        <w:rPr>
          <w:rFonts w:ascii="Book Antiqua" w:eastAsia="宋体" w:hAnsi="Book Antiqua" w:cs="宋体"/>
          <w:lang w:val="en-US" w:eastAsia="zh-CN"/>
        </w:rPr>
        <w:t>rectosigmoid</w:t>
      </w:r>
      <w:proofErr w:type="spellEnd"/>
      <w:r w:rsidRPr="00971425">
        <w:rPr>
          <w:rFonts w:ascii="Book Antiqua" w:eastAsia="宋体" w:hAnsi="Book Antiqua" w:cs="宋体"/>
          <w:lang w:val="en-US" w:eastAsia="zh-CN"/>
        </w:rPr>
        <w:t>.</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Gut</w:t>
      </w:r>
      <w:r w:rsidRPr="00971425">
        <w:rPr>
          <w:rFonts w:ascii="Book Antiqua" w:eastAsia="宋体" w:hAnsi="Book Antiqua" w:cs="宋体"/>
          <w:lang w:val="en-US" w:eastAsia="zh-CN"/>
        </w:rPr>
        <w:t xml:space="preserve"> 2005; </w:t>
      </w:r>
      <w:r w:rsidRPr="00971425">
        <w:rPr>
          <w:rFonts w:ascii="Book Antiqua" w:eastAsia="宋体" w:hAnsi="Book Antiqua" w:cs="宋体"/>
          <w:b/>
          <w:bCs/>
          <w:lang w:val="en-US" w:eastAsia="zh-CN"/>
        </w:rPr>
        <w:t>54</w:t>
      </w:r>
      <w:r w:rsidRPr="00971425">
        <w:rPr>
          <w:rFonts w:ascii="Book Antiqua" w:eastAsia="宋体" w:hAnsi="Book Antiqua" w:cs="宋体"/>
          <w:lang w:val="en-US" w:eastAsia="zh-CN"/>
        </w:rPr>
        <w:t>: 374-384 [PMID: 15710986 DOI: 10.1136/gut.2003.036848]</w:t>
      </w:r>
    </w:p>
    <w:p w14:paraId="58D1D81E"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18 </w:t>
      </w:r>
      <w:r w:rsidRPr="00971425">
        <w:rPr>
          <w:rFonts w:ascii="Book Antiqua" w:eastAsia="宋体" w:hAnsi="Book Antiqua" w:cs="宋体"/>
          <w:b/>
          <w:bCs/>
          <w:lang w:val="en-US" w:eastAsia="zh-CN"/>
        </w:rPr>
        <w:t>Lee YC</w:t>
      </w:r>
      <w:r w:rsidRPr="00971425">
        <w:rPr>
          <w:rFonts w:ascii="Book Antiqua" w:eastAsia="宋体" w:hAnsi="Book Antiqua" w:cs="宋体"/>
          <w:lang w:val="en-US" w:eastAsia="zh-CN"/>
        </w:rPr>
        <w:t xml:space="preserve">, Lee YL, Chuang JP, Lee JC. </w:t>
      </w:r>
      <w:proofErr w:type="gramStart"/>
      <w:r w:rsidRPr="00971425">
        <w:rPr>
          <w:rFonts w:ascii="Book Antiqua" w:eastAsia="宋体" w:hAnsi="Book Antiqua" w:cs="宋体"/>
          <w:lang w:val="en-US" w:eastAsia="zh-CN"/>
        </w:rPr>
        <w:t>Differences in survival between colon and rectal cancer from SEER data.</w:t>
      </w:r>
      <w:proofErr w:type="gram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i/>
          <w:iCs/>
          <w:lang w:val="en-US" w:eastAsia="zh-CN"/>
        </w:rPr>
        <w:t>PLoS</w:t>
      </w:r>
      <w:proofErr w:type="spellEnd"/>
      <w:r w:rsidRPr="00971425">
        <w:rPr>
          <w:rFonts w:ascii="Book Antiqua" w:eastAsia="宋体" w:hAnsi="Book Antiqua" w:cs="宋体"/>
          <w:i/>
          <w:iCs/>
          <w:lang w:val="en-US" w:eastAsia="zh-CN"/>
        </w:rPr>
        <w:t xml:space="preserve"> One</w:t>
      </w:r>
      <w:r w:rsidRPr="00971425">
        <w:rPr>
          <w:rFonts w:ascii="Book Antiqua" w:eastAsia="宋体" w:hAnsi="Book Antiqua" w:cs="宋体"/>
          <w:lang w:val="en-US" w:eastAsia="zh-CN"/>
        </w:rPr>
        <w:t xml:space="preserve"> 2013; </w:t>
      </w:r>
      <w:r w:rsidRPr="00971425">
        <w:rPr>
          <w:rFonts w:ascii="Book Antiqua" w:eastAsia="宋体" w:hAnsi="Book Antiqua" w:cs="宋体"/>
          <w:b/>
          <w:bCs/>
          <w:lang w:val="en-US" w:eastAsia="zh-CN"/>
        </w:rPr>
        <w:t>8</w:t>
      </w:r>
      <w:r w:rsidRPr="00971425">
        <w:rPr>
          <w:rFonts w:ascii="Book Antiqua" w:eastAsia="宋体" w:hAnsi="Book Antiqua" w:cs="宋体"/>
          <w:lang w:val="en-US" w:eastAsia="zh-CN"/>
        </w:rPr>
        <w:t>: e78709 [PMID: 24265711 DOI: 10.1371/journal.pone.0078709]</w:t>
      </w:r>
    </w:p>
    <w:p w14:paraId="055CEA24"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19 </w:t>
      </w:r>
      <w:proofErr w:type="spellStart"/>
      <w:r w:rsidRPr="00971425">
        <w:rPr>
          <w:rFonts w:ascii="Book Antiqua" w:eastAsia="宋体" w:hAnsi="Book Antiqua" w:cs="宋体"/>
          <w:b/>
          <w:bCs/>
          <w:lang w:val="en-US" w:eastAsia="zh-CN"/>
        </w:rPr>
        <w:t>Nagtegaal</w:t>
      </w:r>
      <w:proofErr w:type="spellEnd"/>
      <w:r w:rsidRPr="00971425">
        <w:rPr>
          <w:rFonts w:ascii="Book Antiqua" w:eastAsia="宋体" w:hAnsi="Book Antiqua" w:cs="宋体"/>
          <w:b/>
          <w:bCs/>
          <w:lang w:val="en-US" w:eastAsia="zh-CN"/>
        </w:rPr>
        <w:t xml:space="preserve"> ID</w:t>
      </w:r>
      <w:r w:rsidRPr="00971425">
        <w:rPr>
          <w:rFonts w:ascii="Book Antiqua" w:eastAsia="宋体" w:hAnsi="Book Antiqua" w:cs="宋体"/>
          <w:lang w:val="en-US" w:eastAsia="zh-CN"/>
        </w:rPr>
        <w:t xml:space="preserve">, Quirke P. What is the role for the circumferential margin in the modern treatment of rectal cancer?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2008; </w:t>
      </w:r>
      <w:r w:rsidRPr="00971425">
        <w:rPr>
          <w:rFonts w:ascii="Book Antiqua" w:eastAsia="宋体" w:hAnsi="Book Antiqua" w:cs="宋体"/>
          <w:b/>
          <w:bCs/>
          <w:lang w:val="en-US" w:eastAsia="zh-CN"/>
        </w:rPr>
        <w:t>26</w:t>
      </w:r>
      <w:r w:rsidRPr="00971425">
        <w:rPr>
          <w:rFonts w:ascii="Book Antiqua" w:eastAsia="宋体" w:hAnsi="Book Antiqua" w:cs="宋体"/>
          <w:lang w:val="en-US" w:eastAsia="zh-CN"/>
        </w:rPr>
        <w:t>: 303-312 [PMID: 18182672 DOI: 10.1200/JCO.2007.12.7027]</w:t>
      </w:r>
    </w:p>
    <w:p w14:paraId="588F287D"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20 </w:t>
      </w:r>
      <w:r w:rsidRPr="00971425">
        <w:rPr>
          <w:rFonts w:ascii="Book Antiqua" w:eastAsia="宋体" w:hAnsi="Book Antiqua" w:cs="宋体"/>
          <w:b/>
          <w:bCs/>
          <w:lang w:val="en-US" w:eastAsia="zh-CN"/>
        </w:rPr>
        <w:t>Petersen SH</w:t>
      </w:r>
      <w:r w:rsidRPr="00971425">
        <w:rPr>
          <w:rFonts w:ascii="Book Antiqua" w:eastAsia="宋体" w:hAnsi="Book Antiqua" w:cs="宋体"/>
          <w:lang w:val="en-US" w:eastAsia="zh-CN"/>
        </w:rPr>
        <w:t xml:space="preserve">, Harling H, </w:t>
      </w:r>
      <w:proofErr w:type="spellStart"/>
      <w:r w:rsidRPr="00971425">
        <w:rPr>
          <w:rFonts w:ascii="Book Antiqua" w:eastAsia="宋体" w:hAnsi="Book Antiqua" w:cs="宋体"/>
          <w:lang w:val="en-US" w:eastAsia="zh-CN"/>
        </w:rPr>
        <w:t>Kirkeby</w:t>
      </w:r>
      <w:proofErr w:type="spellEnd"/>
      <w:r w:rsidRPr="00971425">
        <w:rPr>
          <w:rFonts w:ascii="Book Antiqua" w:eastAsia="宋体" w:hAnsi="Book Antiqua" w:cs="宋体"/>
          <w:lang w:val="en-US" w:eastAsia="zh-CN"/>
        </w:rPr>
        <w:t xml:space="preserve"> LT, </w:t>
      </w:r>
      <w:proofErr w:type="spellStart"/>
      <w:r w:rsidRPr="00971425">
        <w:rPr>
          <w:rFonts w:ascii="Book Antiqua" w:eastAsia="宋体" w:hAnsi="Book Antiqua" w:cs="宋体"/>
          <w:lang w:val="en-US" w:eastAsia="zh-CN"/>
        </w:rPr>
        <w:t>Wille-Jørgensen</w:t>
      </w:r>
      <w:proofErr w:type="spellEnd"/>
      <w:r w:rsidRPr="00971425">
        <w:rPr>
          <w:rFonts w:ascii="Book Antiqua" w:eastAsia="宋体" w:hAnsi="Book Antiqua" w:cs="宋体"/>
          <w:lang w:val="en-US" w:eastAsia="zh-CN"/>
        </w:rPr>
        <w:t xml:space="preserve"> P, </w:t>
      </w:r>
      <w:proofErr w:type="spellStart"/>
      <w:r w:rsidRPr="00971425">
        <w:rPr>
          <w:rFonts w:ascii="Book Antiqua" w:eastAsia="宋体" w:hAnsi="Book Antiqua" w:cs="宋体"/>
          <w:lang w:val="en-US" w:eastAsia="zh-CN"/>
        </w:rPr>
        <w:t>Mocellin</w:t>
      </w:r>
      <w:proofErr w:type="spellEnd"/>
      <w:r w:rsidRPr="00971425">
        <w:rPr>
          <w:rFonts w:ascii="Book Antiqua" w:eastAsia="宋体" w:hAnsi="Book Antiqua" w:cs="宋体"/>
          <w:lang w:val="en-US" w:eastAsia="zh-CN"/>
        </w:rPr>
        <w:t xml:space="preserve"> S. Postoperative adjuvant chemotherapy in rectal cancer operated for cure. </w:t>
      </w:r>
      <w:r w:rsidRPr="00971425">
        <w:rPr>
          <w:rFonts w:ascii="Book Antiqua" w:eastAsia="宋体" w:hAnsi="Book Antiqua" w:cs="宋体"/>
          <w:i/>
          <w:iCs/>
          <w:lang w:val="en-US" w:eastAsia="zh-CN"/>
        </w:rPr>
        <w:t xml:space="preserve">Cochrane Database </w:t>
      </w:r>
      <w:proofErr w:type="spellStart"/>
      <w:r w:rsidRPr="00971425">
        <w:rPr>
          <w:rFonts w:ascii="Book Antiqua" w:eastAsia="宋体" w:hAnsi="Book Antiqua" w:cs="宋体"/>
          <w:i/>
          <w:iCs/>
          <w:lang w:val="en-US" w:eastAsia="zh-CN"/>
        </w:rPr>
        <w:t>Syst</w:t>
      </w:r>
      <w:proofErr w:type="spellEnd"/>
      <w:r w:rsidRPr="00971425">
        <w:rPr>
          <w:rFonts w:ascii="Book Antiqua" w:eastAsia="宋体" w:hAnsi="Book Antiqua" w:cs="宋体"/>
          <w:i/>
          <w:iCs/>
          <w:lang w:val="en-US" w:eastAsia="zh-CN"/>
        </w:rPr>
        <w:t xml:space="preserve"> Rev</w:t>
      </w:r>
      <w:r w:rsidRPr="00971425">
        <w:rPr>
          <w:rFonts w:ascii="Book Antiqua" w:eastAsia="宋体" w:hAnsi="Book Antiqua" w:cs="宋体"/>
          <w:lang w:val="en-US" w:eastAsia="zh-CN"/>
        </w:rPr>
        <w:t xml:space="preserve"> 2012; </w:t>
      </w:r>
      <w:r w:rsidRPr="00971425">
        <w:rPr>
          <w:rFonts w:ascii="Book Antiqua" w:eastAsia="宋体" w:hAnsi="Book Antiqua" w:cs="宋体"/>
          <w:b/>
          <w:bCs/>
          <w:lang w:val="en-US" w:eastAsia="zh-CN"/>
        </w:rPr>
        <w:t>3</w:t>
      </w:r>
      <w:r w:rsidRPr="00971425">
        <w:rPr>
          <w:rFonts w:ascii="Book Antiqua" w:eastAsia="宋体" w:hAnsi="Book Antiqua" w:cs="宋体"/>
          <w:lang w:val="en-US" w:eastAsia="zh-CN"/>
        </w:rPr>
        <w:t>: CD004078 [PMID: 22419291 DOI: 10.1002/14651858.CD004078.pub2]</w:t>
      </w:r>
    </w:p>
    <w:p w14:paraId="07113335"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21 </w:t>
      </w:r>
      <w:proofErr w:type="spellStart"/>
      <w:r w:rsidRPr="00971425">
        <w:rPr>
          <w:rFonts w:ascii="Book Antiqua" w:eastAsia="宋体" w:hAnsi="Book Antiqua" w:cs="宋体"/>
          <w:b/>
          <w:bCs/>
          <w:lang w:val="en-US" w:eastAsia="zh-CN"/>
        </w:rPr>
        <w:t>Hafström</w:t>
      </w:r>
      <w:proofErr w:type="spellEnd"/>
      <w:r w:rsidRPr="00971425">
        <w:rPr>
          <w:rFonts w:ascii="Book Antiqua" w:eastAsia="宋体" w:hAnsi="Book Antiqua" w:cs="宋体"/>
          <w:b/>
          <w:bCs/>
          <w:lang w:val="en-US" w:eastAsia="zh-CN"/>
        </w:rPr>
        <w:t xml:space="preserve"> L</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Domellöf</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Rudenstam</w:t>
      </w:r>
      <w:proofErr w:type="spellEnd"/>
      <w:r w:rsidRPr="00971425">
        <w:rPr>
          <w:rFonts w:ascii="Book Antiqua" w:eastAsia="宋体" w:hAnsi="Book Antiqua" w:cs="宋体"/>
          <w:lang w:val="en-US" w:eastAsia="zh-CN"/>
        </w:rPr>
        <w:t xml:space="preserve"> CM, </w:t>
      </w:r>
      <w:proofErr w:type="spellStart"/>
      <w:r w:rsidRPr="00971425">
        <w:rPr>
          <w:rFonts w:ascii="Book Antiqua" w:eastAsia="宋体" w:hAnsi="Book Antiqua" w:cs="宋体"/>
          <w:lang w:val="en-US" w:eastAsia="zh-CN"/>
        </w:rPr>
        <w:t>Norryd</w:t>
      </w:r>
      <w:proofErr w:type="spellEnd"/>
      <w:r w:rsidRPr="00971425">
        <w:rPr>
          <w:rFonts w:ascii="Book Antiqua" w:eastAsia="宋体" w:hAnsi="Book Antiqua" w:cs="宋体"/>
          <w:lang w:val="en-US" w:eastAsia="zh-CN"/>
        </w:rPr>
        <w:t xml:space="preserve"> C, Bergman L, Nilsson T, Hansson K, </w:t>
      </w:r>
      <w:proofErr w:type="spellStart"/>
      <w:r w:rsidRPr="00971425">
        <w:rPr>
          <w:rFonts w:ascii="Book Antiqua" w:eastAsia="宋体" w:hAnsi="Book Antiqua" w:cs="宋体"/>
          <w:lang w:val="en-US" w:eastAsia="zh-CN"/>
        </w:rPr>
        <w:t>Wählby</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Asklöf</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Kugelberg</w:t>
      </w:r>
      <w:proofErr w:type="spellEnd"/>
      <w:r w:rsidRPr="00971425">
        <w:rPr>
          <w:rFonts w:ascii="Book Antiqua" w:eastAsia="宋体" w:hAnsi="Book Antiqua" w:cs="宋体"/>
          <w:lang w:val="en-US" w:eastAsia="zh-CN"/>
        </w:rPr>
        <w:t xml:space="preserve"> C. Adjuvant chemotherapy with 5-fluorouracil, vincristine and CCNU for patients with Dukes' C colorectal cancer. The Swedish Gastrointestinal Tumour Adjuvant Therapy Group. </w:t>
      </w:r>
      <w:r w:rsidRPr="00971425">
        <w:rPr>
          <w:rFonts w:ascii="Book Antiqua" w:eastAsia="宋体" w:hAnsi="Book Antiqua" w:cs="宋体"/>
          <w:i/>
          <w:iCs/>
          <w:lang w:val="en-US" w:eastAsia="zh-CN"/>
        </w:rPr>
        <w:t xml:space="preserve">Br J </w:t>
      </w:r>
      <w:proofErr w:type="spellStart"/>
      <w:r w:rsidRPr="00971425">
        <w:rPr>
          <w:rFonts w:ascii="Book Antiqua" w:eastAsia="宋体" w:hAnsi="Book Antiqua" w:cs="宋体"/>
          <w:i/>
          <w:iCs/>
          <w:lang w:val="en-US" w:eastAsia="zh-CN"/>
        </w:rPr>
        <w:t>Surg</w:t>
      </w:r>
      <w:proofErr w:type="spellEnd"/>
      <w:r w:rsidRPr="00971425">
        <w:rPr>
          <w:rFonts w:ascii="Book Antiqua" w:eastAsia="宋体" w:hAnsi="Book Antiqua" w:cs="宋体"/>
          <w:lang w:val="en-US" w:eastAsia="zh-CN"/>
        </w:rPr>
        <w:t xml:space="preserve"> 1990; </w:t>
      </w:r>
      <w:r w:rsidRPr="00971425">
        <w:rPr>
          <w:rFonts w:ascii="Book Antiqua" w:eastAsia="宋体" w:hAnsi="Book Antiqua" w:cs="宋体"/>
          <w:b/>
          <w:bCs/>
          <w:lang w:val="en-US" w:eastAsia="zh-CN"/>
        </w:rPr>
        <w:t>77</w:t>
      </w:r>
      <w:r w:rsidRPr="00971425">
        <w:rPr>
          <w:rFonts w:ascii="Book Antiqua" w:eastAsia="宋体" w:hAnsi="Book Antiqua" w:cs="宋体"/>
          <w:lang w:val="en-US" w:eastAsia="zh-CN"/>
        </w:rPr>
        <w:t>: 1345-1348 [PMID: 2276014]</w:t>
      </w:r>
    </w:p>
    <w:p w14:paraId="39E62C08"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22 </w:t>
      </w:r>
      <w:proofErr w:type="spellStart"/>
      <w:r w:rsidRPr="00971425">
        <w:rPr>
          <w:rFonts w:ascii="Book Antiqua" w:eastAsia="宋体" w:hAnsi="Book Antiqua" w:cs="宋体"/>
          <w:b/>
          <w:bCs/>
          <w:lang w:val="en-US" w:eastAsia="zh-CN"/>
        </w:rPr>
        <w:t>Glimelius</w:t>
      </w:r>
      <w:proofErr w:type="spellEnd"/>
      <w:r w:rsidRPr="00971425">
        <w:rPr>
          <w:rFonts w:ascii="Book Antiqua" w:eastAsia="宋体" w:hAnsi="Book Antiqua" w:cs="宋体"/>
          <w:b/>
          <w:bCs/>
          <w:lang w:val="en-US" w:eastAsia="zh-CN"/>
        </w:rPr>
        <w:t xml:space="preserve"> B</w:t>
      </w:r>
      <w:r w:rsidRPr="00971425">
        <w:rPr>
          <w:rFonts w:ascii="Book Antiqua" w:eastAsia="宋体" w:hAnsi="Book Antiqua" w:cs="宋体"/>
          <w:lang w:val="en-US" w:eastAsia="zh-CN"/>
        </w:rPr>
        <w:t xml:space="preserve">, Dahl O, </w:t>
      </w:r>
      <w:proofErr w:type="spellStart"/>
      <w:r w:rsidRPr="00971425">
        <w:rPr>
          <w:rFonts w:ascii="Book Antiqua" w:eastAsia="宋体" w:hAnsi="Book Antiqua" w:cs="宋体"/>
          <w:lang w:val="en-US" w:eastAsia="zh-CN"/>
        </w:rPr>
        <w:t>Cedermark</w:t>
      </w:r>
      <w:proofErr w:type="spellEnd"/>
      <w:r w:rsidRPr="00971425">
        <w:rPr>
          <w:rFonts w:ascii="Book Antiqua" w:eastAsia="宋体" w:hAnsi="Book Antiqua" w:cs="宋体"/>
          <w:lang w:val="en-US" w:eastAsia="zh-CN"/>
        </w:rPr>
        <w:t xml:space="preserve"> B, </w:t>
      </w:r>
      <w:proofErr w:type="spellStart"/>
      <w:r w:rsidRPr="00971425">
        <w:rPr>
          <w:rFonts w:ascii="Book Antiqua" w:eastAsia="宋体" w:hAnsi="Book Antiqua" w:cs="宋体"/>
          <w:lang w:val="en-US" w:eastAsia="zh-CN"/>
        </w:rPr>
        <w:t>Jakobsen</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Bentzen</w:t>
      </w:r>
      <w:proofErr w:type="spellEnd"/>
      <w:r w:rsidRPr="00971425">
        <w:rPr>
          <w:rFonts w:ascii="Book Antiqua" w:eastAsia="宋体" w:hAnsi="Book Antiqua" w:cs="宋体"/>
          <w:lang w:val="en-US" w:eastAsia="zh-CN"/>
        </w:rPr>
        <w:t xml:space="preserve"> SM, </w:t>
      </w:r>
      <w:proofErr w:type="spellStart"/>
      <w:r w:rsidRPr="00971425">
        <w:rPr>
          <w:rFonts w:ascii="Book Antiqua" w:eastAsia="宋体" w:hAnsi="Book Antiqua" w:cs="宋体"/>
          <w:lang w:val="en-US" w:eastAsia="zh-CN"/>
        </w:rPr>
        <w:t>Starkhammar</w:t>
      </w:r>
      <w:proofErr w:type="spellEnd"/>
      <w:r w:rsidRPr="00971425">
        <w:rPr>
          <w:rFonts w:ascii="Book Antiqua" w:eastAsia="宋体" w:hAnsi="Book Antiqua" w:cs="宋体"/>
          <w:lang w:val="en-US" w:eastAsia="zh-CN"/>
        </w:rPr>
        <w:t xml:space="preserve"> H, </w:t>
      </w:r>
      <w:proofErr w:type="spellStart"/>
      <w:r w:rsidRPr="00971425">
        <w:rPr>
          <w:rFonts w:ascii="Book Antiqua" w:eastAsia="宋体" w:hAnsi="Book Antiqua" w:cs="宋体"/>
          <w:lang w:val="en-US" w:eastAsia="zh-CN"/>
        </w:rPr>
        <w:t>Grönberg</w:t>
      </w:r>
      <w:proofErr w:type="spellEnd"/>
      <w:r w:rsidRPr="00971425">
        <w:rPr>
          <w:rFonts w:ascii="Book Antiqua" w:eastAsia="宋体" w:hAnsi="Book Antiqua" w:cs="宋体"/>
          <w:lang w:val="en-US" w:eastAsia="zh-CN"/>
        </w:rPr>
        <w:t xml:space="preserve"> H, </w:t>
      </w:r>
      <w:proofErr w:type="spellStart"/>
      <w:r w:rsidRPr="00971425">
        <w:rPr>
          <w:rFonts w:ascii="Book Antiqua" w:eastAsia="宋体" w:hAnsi="Book Antiqua" w:cs="宋体"/>
          <w:lang w:val="en-US" w:eastAsia="zh-CN"/>
        </w:rPr>
        <w:t>Hultborn</w:t>
      </w:r>
      <w:proofErr w:type="spellEnd"/>
      <w:r w:rsidRPr="00971425">
        <w:rPr>
          <w:rFonts w:ascii="Book Antiqua" w:eastAsia="宋体" w:hAnsi="Book Antiqua" w:cs="宋体"/>
          <w:lang w:val="en-US" w:eastAsia="zh-CN"/>
        </w:rPr>
        <w:t xml:space="preserve"> R, </w:t>
      </w:r>
      <w:proofErr w:type="spellStart"/>
      <w:r w:rsidRPr="00971425">
        <w:rPr>
          <w:rFonts w:ascii="Book Antiqua" w:eastAsia="宋体" w:hAnsi="Book Antiqua" w:cs="宋体"/>
          <w:lang w:val="en-US" w:eastAsia="zh-CN"/>
        </w:rPr>
        <w:t>Albertsson</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Påhlman</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Tveit</w:t>
      </w:r>
      <w:proofErr w:type="spellEnd"/>
      <w:r w:rsidRPr="00971425">
        <w:rPr>
          <w:rFonts w:ascii="Book Antiqua" w:eastAsia="宋体" w:hAnsi="Book Antiqua" w:cs="宋体"/>
          <w:lang w:val="en-US" w:eastAsia="zh-CN"/>
        </w:rPr>
        <w:t xml:space="preserve"> KM. Adjuvant chemotherapy in colorectal cancer: a joint analysis of </w:t>
      </w:r>
      <w:proofErr w:type="spellStart"/>
      <w:r w:rsidRPr="00971425">
        <w:rPr>
          <w:rFonts w:ascii="Book Antiqua" w:eastAsia="宋体" w:hAnsi="Book Antiqua" w:cs="宋体"/>
          <w:lang w:val="en-US" w:eastAsia="zh-CN"/>
        </w:rPr>
        <w:t>randomised</w:t>
      </w:r>
      <w:proofErr w:type="spellEnd"/>
      <w:r w:rsidRPr="00971425">
        <w:rPr>
          <w:rFonts w:ascii="Book Antiqua" w:eastAsia="宋体" w:hAnsi="Book Antiqua" w:cs="宋体"/>
          <w:lang w:val="en-US" w:eastAsia="zh-CN"/>
        </w:rPr>
        <w:t xml:space="preserve"> trials by the Nordic Gastrointestinal Tumour Adjuvant Therapy Group. </w:t>
      </w:r>
      <w:proofErr w:type="spellStart"/>
      <w:r w:rsidRPr="00971425">
        <w:rPr>
          <w:rFonts w:ascii="Book Antiqua" w:eastAsia="宋体" w:hAnsi="Book Antiqua" w:cs="宋体"/>
          <w:i/>
          <w:iCs/>
          <w:lang w:val="en-US" w:eastAsia="zh-CN"/>
        </w:rPr>
        <w:t>Acta</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2005; </w:t>
      </w:r>
      <w:r w:rsidRPr="00971425">
        <w:rPr>
          <w:rFonts w:ascii="Book Antiqua" w:eastAsia="宋体" w:hAnsi="Book Antiqua" w:cs="宋体"/>
          <w:b/>
          <w:bCs/>
          <w:lang w:val="en-US" w:eastAsia="zh-CN"/>
        </w:rPr>
        <w:t>44</w:t>
      </w:r>
      <w:r w:rsidRPr="00971425">
        <w:rPr>
          <w:rFonts w:ascii="Book Antiqua" w:eastAsia="宋体" w:hAnsi="Book Antiqua" w:cs="宋体"/>
          <w:lang w:val="en-US" w:eastAsia="zh-CN"/>
        </w:rPr>
        <w:t>: 904-912 [PMID: 16332600 DOI: 10.1080/02841860500355900]</w:t>
      </w:r>
    </w:p>
    <w:p w14:paraId="4E33F616" w14:textId="77777777" w:rsidR="00971425" w:rsidRPr="00971425" w:rsidRDefault="00971425" w:rsidP="00971425">
      <w:pPr>
        <w:spacing w:line="360" w:lineRule="auto"/>
        <w:jc w:val="both"/>
        <w:divId w:val="1644580815"/>
        <w:rPr>
          <w:rFonts w:ascii="Book Antiqua" w:eastAsia="宋体" w:hAnsi="Book Antiqua" w:cs="宋体"/>
          <w:lang w:val="en-US" w:eastAsia="zh-CN"/>
        </w:rPr>
      </w:pPr>
      <w:proofErr w:type="gramStart"/>
      <w:r w:rsidRPr="00971425">
        <w:rPr>
          <w:rFonts w:ascii="Book Antiqua" w:eastAsia="宋体" w:hAnsi="Book Antiqua" w:cs="宋体"/>
          <w:lang w:val="en-US" w:eastAsia="zh-CN"/>
        </w:rPr>
        <w:t xml:space="preserve">23 </w:t>
      </w:r>
      <w:proofErr w:type="spellStart"/>
      <w:r w:rsidRPr="00971425">
        <w:rPr>
          <w:rFonts w:ascii="Book Antiqua" w:eastAsia="宋体" w:hAnsi="Book Antiqua" w:cs="宋体"/>
          <w:b/>
          <w:bCs/>
          <w:lang w:val="en-US" w:eastAsia="zh-CN"/>
        </w:rPr>
        <w:t>Kodaira</w:t>
      </w:r>
      <w:proofErr w:type="spellEnd"/>
      <w:r w:rsidRPr="00971425">
        <w:rPr>
          <w:rFonts w:ascii="Book Antiqua" w:eastAsia="宋体" w:hAnsi="Book Antiqua" w:cs="宋体"/>
          <w:b/>
          <w:bCs/>
          <w:lang w:val="en-US" w:eastAsia="zh-CN"/>
        </w:rPr>
        <w:t xml:space="preserve"> S</w:t>
      </w:r>
      <w:r w:rsidRPr="00971425">
        <w:rPr>
          <w:rFonts w:ascii="Book Antiqua" w:eastAsia="宋体" w:hAnsi="Book Antiqua" w:cs="宋体"/>
          <w:lang w:val="en-US" w:eastAsia="zh-CN"/>
        </w:rPr>
        <w:t xml:space="preserve">. Postoperative adjuvant chemotherapy with </w:t>
      </w:r>
      <w:proofErr w:type="spellStart"/>
      <w:r w:rsidRPr="00971425">
        <w:rPr>
          <w:rFonts w:ascii="Book Antiqua" w:eastAsia="宋体" w:hAnsi="Book Antiqua" w:cs="宋体"/>
          <w:lang w:val="en-US" w:eastAsia="zh-CN"/>
        </w:rPr>
        <w:t>mitomycin</w:t>
      </w:r>
      <w:proofErr w:type="spellEnd"/>
      <w:r w:rsidRPr="00971425">
        <w:rPr>
          <w:rFonts w:ascii="Book Antiqua" w:eastAsia="宋体" w:hAnsi="Book Antiqua" w:cs="宋体"/>
          <w:lang w:val="en-US" w:eastAsia="zh-CN"/>
        </w:rPr>
        <w:t xml:space="preserve"> C and UFT for rectal cancer.</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Oncology</w:t>
      </w:r>
      <w:r w:rsidRPr="007920F1">
        <w:rPr>
          <w:rFonts w:ascii="Book Antiqua" w:eastAsia="宋体" w:hAnsi="Book Antiqua" w:cs="宋体"/>
          <w:iCs/>
          <w:lang w:val="en-US" w:eastAsia="zh-CN"/>
        </w:rPr>
        <w:t xml:space="preserve"> (Williston Park)</w:t>
      </w:r>
      <w:r w:rsidRPr="00971425">
        <w:rPr>
          <w:rFonts w:ascii="Book Antiqua" w:eastAsia="宋体" w:hAnsi="Book Antiqua" w:cs="宋体"/>
          <w:lang w:val="en-US" w:eastAsia="zh-CN"/>
        </w:rPr>
        <w:t xml:space="preserve"> 1997; </w:t>
      </w:r>
      <w:r w:rsidRPr="00971425">
        <w:rPr>
          <w:rFonts w:ascii="Book Antiqua" w:eastAsia="宋体" w:hAnsi="Book Antiqua" w:cs="宋体"/>
          <w:b/>
          <w:bCs/>
          <w:lang w:val="en-US" w:eastAsia="zh-CN"/>
        </w:rPr>
        <w:t>11</w:t>
      </w:r>
      <w:r w:rsidRPr="00971425">
        <w:rPr>
          <w:rFonts w:ascii="Book Antiqua" w:eastAsia="宋体" w:hAnsi="Book Antiqua" w:cs="宋体"/>
          <w:lang w:val="en-US" w:eastAsia="zh-CN"/>
        </w:rPr>
        <w:t>: 40-43 [PMID: 9348566]</w:t>
      </w:r>
    </w:p>
    <w:p w14:paraId="3A749943"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24 </w:t>
      </w:r>
      <w:proofErr w:type="spellStart"/>
      <w:r w:rsidRPr="00971425">
        <w:rPr>
          <w:rFonts w:ascii="Book Antiqua" w:eastAsia="宋体" w:hAnsi="Book Antiqua" w:cs="宋体"/>
          <w:b/>
          <w:bCs/>
          <w:lang w:val="en-US" w:eastAsia="zh-CN"/>
        </w:rPr>
        <w:t>Schmoll</w:t>
      </w:r>
      <w:proofErr w:type="spellEnd"/>
      <w:r w:rsidRPr="00971425">
        <w:rPr>
          <w:rFonts w:ascii="Book Antiqua" w:eastAsia="宋体" w:hAnsi="Book Antiqua" w:cs="宋体"/>
          <w:b/>
          <w:bCs/>
          <w:lang w:val="en-US" w:eastAsia="zh-CN"/>
        </w:rPr>
        <w:t xml:space="preserve"> HJ</w:t>
      </w:r>
      <w:r w:rsidRPr="00971425">
        <w:rPr>
          <w:rFonts w:ascii="Book Antiqua" w:eastAsia="宋体" w:hAnsi="Book Antiqua" w:cs="宋体"/>
          <w:lang w:val="en-US" w:eastAsia="zh-CN"/>
        </w:rPr>
        <w:t xml:space="preserve">, Van </w:t>
      </w:r>
      <w:proofErr w:type="spellStart"/>
      <w:r w:rsidRPr="00971425">
        <w:rPr>
          <w:rFonts w:ascii="Book Antiqua" w:eastAsia="宋体" w:hAnsi="Book Antiqua" w:cs="宋体"/>
          <w:lang w:val="en-US" w:eastAsia="zh-CN"/>
        </w:rPr>
        <w:t>Cutsem</w:t>
      </w:r>
      <w:proofErr w:type="spellEnd"/>
      <w:r w:rsidRPr="00971425">
        <w:rPr>
          <w:rFonts w:ascii="Book Antiqua" w:eastAsia="宋体" w:hAnsi="Book Antiqua" w:cs="宋体"/>
          <w:lang w:val="en-US" w:eastAsia="zh-CN"/>
        </w:rPr>
        <w:t xml:space="preserve"> E, Stein A, </w:t>
      </w:r>
      <w:proofErr w:type="spellStart"/>
      <w:r w:rsidRPr="00971425">
        <w:rPr>
          <w:rFonts w:ascii="Book Antiqua" w:eastAsia="宋体" w:hAnsi="Book Antiqua" w:cs="宋体"/>
          <w:lang w:val="en-US" w:eastAsia="zh-CN"/>
        </w:rPr>
        <w:t>Valentini</w:t>
      </w:r>
      <w:proofErr w:type="spellEnd"/>
      <w:r w:rsidRPr="00971425">
        <w:rPr>
          <w:rFonts w:ascii="Book Antiqua" w:eastAsia="宋体" w:hAnsi="Book Antiqua" w:cs="宋体"/>
          <w:lang w:val="en-US" w:eastAsia="zh-CN"/>
        </w:rPr>
        <w:t xml:space="preserve"> V, </w:t>
      </w:r>
      <w:proofErr w:type="spellStart"/>
      <w:r w:rsidRPr="00971425">
        <w:rPr>
          <w:rFonts w:ascii="Book Antiqua" w:eastAsia="宋体" w:hAnsi="Book Antiqua" w:cs="宋体"/>
          <w:lang w:val="en-US" w:eastAsia="zh-CN"/>
        </w:rPr>
        <w:t>Glimelius</w:t>
      </w:r>
      <w:proofErr w:type="spellEnd"/>
      <w:r w:rsidRPr="00971425">
        <w:rPr>
          <w:rFonts w:ascii="Book Antiqua" w:eastAsia="宋体" w:hAnsi="Book Antiqua" w:cs="宋体"/>
          <w:lang w:val="en-US" w:eastAsia="zh-CN"/>
        </w:rPr>
        <w:t xml:space="preserve"> B, </w:t>
      </w:r>
      <w:proofErr w:type="spellStart"/>
      <w:r w:rsidRPr="00971425">
        <w:rPr>
          <w:rFonts w:ascii="Book Antiqua" w:eastAsia="宋体" w:hAnsi="Book Antiqua" w:cs="宋体"/>
          <w:lang w:val="en-US" w:eastAsia="zh-CN"/>
        </w:rPr>
        <w:t>Haustermans</w:t>
      </w:r>
      <w:proofErr w:type="spellEnd"/>
      <w:r w:rsidRPr="00971425">
        <w:rPr>
          <w:rFonts w:ascii="Book Antiqua" w:eastAsia="宋体" w:hAnsi="Book Antiqua" w:cs="宋体"/>
          <w:lang w:val="en-US" w:eastAsia="zh-CN"/>
        </w:rPr>
        <w:t xml:space="preserve"> K, </w:t>
      </w:r>
      <w:proofErr w:type="spellStart"/>
      <w:r w:rsidRPr="00971425">
        <w:rPr>
          <w:rFonts w:ascii="Book Antiqua" w:eastAsia="宋体" w:hAnsi="Book Antiqua" w:cs="宋体"/>
          <w:lang w:val="en-US" w:eastAsia="zh-CN"/>
        </w:rPr>
        <w:t>Nordlinger</w:t>
      </w:r>
      <w:proofErr w:type="spellEnd"/>
      <w:r w:rsidRPr="00971425">
        <w:rPr>
          <w:rFonts w:ascii="Book Antiqua" w:eastAsia="宋体" w:hAnsi="Book Antiqua" w:cs="宋体"/>
          <w:lang w:val="en-US" w:eastAsia="zh-CN"/>
        </w:rPr>
        <w:t xml:space="preserve"> B, van de </w:t>
      </w:r>
      <w:proofErr w:type="spellStart"/>
      <w:r w:rsidRPr="00971425">
        <w:rPr>
          <w:rFonts w:ascii="Book Antiqua" w:eastAsia="宋体" w:hAnsi="Book Antiqua" w:cs="宋体"/>
          <w:lang w:val="en-US" w:eastAsia="zh-CN"/>
        </w:rPr>
        <w:t>Velde</w:t>
      </w:r>
      <w:proofErr w:type="spellEnd"/>
      <w:r w:rsidRPr="00971425">
        <w:rPr>
          <w:rFonts w:ascii="Book Antiqua" w:eastAsia="宋体" w:hAnsi="Book Antiqua" w:cs="宋体"/>
          <w:lang w:val="en-US" w:eastAsia="zh-CN"/>
        </w:rPr>
        <w:t xml:space="preserve"> CJ, </w:t>
      </w:r>
      <w:proofErr w:type="spellStart"/>
      <w:r w:rsidRPr="00971425">
        <w:rPr>
          <w:rFonts w:ascii="Book Antiqua" w:eastAsia="宋体" w:hAnsi="Book Antiqua" w:cs="宋体"/>
          <w:lang w:val="en-US" w:eastAsia="zh-CN"/>
        </w:rPr>
        <w:t>Balmana</w:t>
      </w:r>
      <w:proofErr w:type="spellEnd"/>
      <w:r w:rsidRPr="00971425">
        <w:rPr>
          <w:rFonts w:ascii="Book Antiqua" w:eastAsia="宋体" w:hAnsi="Book Antiqua" w:cs="宋体"/>
          <w:lang w:val="en-US" w:eastAsia="zh-CN"/>
        </w:rPr>
        <w:t xml:space="preserve"> J, Regula J, </w:t>
      </w:r>
      <w:proofErr w:type="spellStart"/>
      <w:r w:rsidRPr="00971425">
        <w:rPr>
          <w:rFonts w:ascii="Book Antiqua" w:eastAsia="宋体" w:hAnsi="Book Antiqua" w:cs="宋体"/>
          <w:lang w:val="en-US" w:eastAsia="zh-CN"/>
        </w:rPr>
        <w:t>Nagtegaal</w:t>
      </w:r>
      <w:proofErr w:type="spellEnd"/>
      <w:r w:rsidRPr="00971425">
        <w:rPr>
          <w:rFonts w:ascii="Book Antiqua" w:eastAsia="宋体" w:hAnsi="Book Antiqua" w:cs="宋体"/>
          <w:lang w:val="en-US" w:eastAsia="zh-CN"/>
        </w:rPr>
        <w:t xml:space="preserve"> ID, Beets-Tan RG, Arnold D, </w:t>
      </w:r>
      <w:proofErr w:type="spellStart"/>
      <w:r w:rsidRPr="00971425">
        <w:rPr>
          <w:rFonts w:ascii="Book Antiqua" w:eastAsia="宋体" w:hAnsi="Book Antiqua" w:cs="宋体"/>
          <w:lang w:val="en-US" w:eastAsia="zh-CN"/>
        </w:rPr>
        <w:t>Ciardiello</w:t>
      </w:r>
      <w:proofErr w:type="spellEnd"/>
      <w:r w:rsidRPr="00971425">
        <w:rPr>
          <w:rFonts w:ascii="Book Antiqua" w:eastAsia="宋体" w:hAnsi="Book Antiqua" w:cs="宋体"/>
          <w:lang w:val="en-US" w:eastAsia="zh-CN"/>
        </w:rPr>
        <w:t xml:space="preserve"> F, Hoff P, Kerr D, </w:t>
      </w:r>
      <w:proofErr w:type="spellStart"/>
      <w:r w:rsidRPr="00971425">
        <w:rPr>
          <w:rFonts w:ascii="Book Antiqua" w:eastAsia="宋体" w:hAnsi="Book Antiqua" w:cs="宋体"/>
          <w:lang w:val="en-US" w:eastAsia="zh-CN"/>
        </w:rPr>
        <w:t>Köhne</w:t>
      </w:r>
      <w:proofErr w:type="spellEnd"/>
      <w:r w:rsidRPr="00971425">
        <w:rPr>
          <w:rFonts w:ascii="Book Antiqua" w:eastAsia="宋体" w:hAnsi="Book Antiqua" w:cs="宋体"/>
          <w:lang w:val="en-US" w:eastAsia="zh-CN"/>
        </w:rPr>
        <w:t xml:space="preserve"> CH, </w:t>
      </w:r>
      <w:proofErr w:type="spellStart"/>
      <w:r w:rsidRPr="00971425">
        <w:rPr>
          <w:rFonts w:ascii="Book Antiqua" w:eastAsia="宋体" w:hAnsi="Book Antiqua" w:cs="宋体"/>
          <w:lang w:val="en-US" w:eastAsia="zh-CN"/>
        </w:rPr>
        <w:t>Labianca</w:t>
      </w:r>
      <w:proofErr w:type="spellEnd"/>
      <w:r w:rsidRPr="00971425">
        <w:rPr>
          <w:rFonts w:ascii="Book Antiqua" w:eastAsia="宋体" w:hAnsi="Book Antiqua" w:cs="宋体"/>
          <w:lang w:val="en-US" w:eastAsia="zh-CN"/>
        </w:rPr>
        <w:t xml:space="preserve"> R, Price T, </w:t>
      </w:r>
      <w:proofErr w:type="spellStart"/>
      <w:r w:rsidRPr="00971425">
        <w:rPr>
          <w:rFonts w:ascii="Book Antiqua" w:eastAsia="宋体" w:hAnsi="Book Antiqua" w:cs="宋体"/>
          <w:lang w:val="en-US" w:eastAsia="zh-CN"/>
        </w:rPr>
        <w:t>Scheithauer</w:t>
      </w:r>
      <w:proofErr w:type="spellEnd"/>
      <w:r w:rsidRPr="00971425">
        <w:rPr>
          <w:rFonts w:ascii="Book Antiqua" w:eastAsia="宋体" w:hAnsi="Book Antiqua" w:cs="宋体"/>
          <w:lang w:val="en-US" w:eastAsia="zh-CN"/>
        </w:rPr>
        <w:t xml:space="preserve"> W, </w:t>
      </w:r>
      <w:proofErr w:type="spellStart"/>
      <w:r w:rsidRPr="00971425">
        <w:rPr>
          <w:rFonts w:ascii="Book Antiqua" w:eastAsia="宋体" w:hAnsi="Book Antiqua" w:cs="宋体"/>
          <w:lang w:val="en-US" w:eastAsia="zh-CN"/>
        </w:rPr>
        <w:t>Sobrero</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Tabernero</w:t>
      </w:r>
      <w:proofErr w:type="spellEnd"/>
      <w:r w:rsidRPr="00971425">
        <w:rPr>
          <w:rFonts w:ascii="Book Antiqua" w:eastAsia="宋体" w:hAnsi="Book Antiqua" w:cs="宋体"/>
          <w:lang w:val="en-US" w:eastAsia="zh-CN"/>
        </w:rPr>
        <w:t xml:space="preserve"> J, </w:t>
      </w:r>
      <w:proofErr w:type="spellStart"/>
      <w:r w:rsidRPr="00971425">
        <w:rPr>
          <w:rFonts w:ascii="Book Antiqua" w:eastAsia="宋体" w:hAnsi="Book Antiqua" w:cs="宋体"/>
          <w:lang w:val="en-US" w:eastAsia="zh-CN"/>
        </w:rPr>
        <w:t>Aderka</w:t>
      </w:r>
      <w:proofErr w:type="spellEnd"/>
      <w:r w:rsidRPr="00971425">
        <w:rPr>
          <w:rFonts w:ascii="Book Antiqua" w:eastAsia="宋体" w:hAnsi="Book Antiqua" w:cs="宋体"/>
          <w:lang w:val="en-US" w:eastAsia="zh-CN"/>
        </w:rPr>
        <w:t xml:space="preserve"> D, </w:t>
      </w:r>
      <w:r w:rsidRPr="00971425">
        <w:rPr>
          <w:rFonts w:ascii="Book Antiqua" w:eastAsia="宋体" w:hAnsi="Book Antiqua" w:cs="宋体"/>
          <w:lang w:val="en-US" w:eastAsia="zh-CN"/>
        </w:rPr>
        <w:lastRenderedPageBreak/>
        <w:t xml:space="preserve">Barroso S, </w:t>
      </w:r>
      <w:proofErr w:type="spellStart"/>
      <w:r w:rsidRPr="00971425">
        <w:rPr>
          <w:rFonts w:ascii="Book Antiqua" w:eastAsia="宋体" w:hAnsi="Book Antiqua" w:cs="宋体"/>
          <w:lang w:val="en-US" w:eastAsia="zh-CN"/>
        </w:rPr>
        <w:t>Bodoky</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Douillard</w:t>
      </w:r>
      <w:proofErr w:type="spellEnd"/>
      <w:r w:rsidRPr="00971425">
        <w:rPr>
          <w:rFonts w:ascii="Book Antiqua" w:eastAsia="宋体" w:hAnsi="Book Antiqua" w:cs="宋体"/>
          <w:lang w:val="en-US" w:eastAsia="zh-CN"/>
        </w:rPr>
        <w:t xml:space="preserve"> JY, El </w:t>
      </w:r>
      <w:proofErr w:type="spellStart"/>
      <w:r w:rsidRPr="00971425">
        <w:rPr>
          <w:rFonts w:ascii="Book Antiqua" w:eastAsia="宋体" w:hAnsi="Book Antiqua" w:cs="宋体"/>
          <w:lang w:val="en-US" w:eastAsia="zh-CN"/>
        </w:rPr>
        <w:t>Ghazaly</w:t>
      </w:r>
      <w:proofErr w:type="spellEnd"/>
      <w:r w:rsidRPr="00971425">
        <w:rPr>
          <w:rFonts w:ascii="Book Antiqua" w:eastAsia="宋体" w:hAnsi="Book Antiqua" w:cs="宋体"/>
          <w:lang w:val="en-US" w:eastAsia="zh-CN"/>
        </w:rPr>
        <w:t xml:space="preserve"> H, Gallardo J, </w:t>
      </w:r>
      <w:proofErr w:type="spellStart"/>
      <w:r w:rsidRPr="00971425">
        <w:rPr>
          <w:rFonts w:ascii="Book Antiqua" w:eastAsia="宋体" w:hAnsi="Book Antiqua" w:cs="宋体"/>
          <w:lang w:val="en-US" w:eastAsia="zh-CN"/>
        </w:rPr>
        <w:t>Garin</w:t>
      </w:r>
      <w:proofErr w:type="spellEnd"/>
      <w:r w:rsidRPr="00971425">
        <w:rPr>
          <w:rFonts w:ascii="Book Antiqua" w:eastAsia="宋体" w:hAnsi="Book Antiqua" w:cs="宋体"/>
          <w:lang w:val="en-US" w:eastAsia="zh-CN"/>
        </w:rPr>
        <w:t xml:space="preserve"> A, Glynne-Jones R, Jordan K, </w:t>
      </w:r>
      <w:proofErr w:type="spellStart"/>
      <w:r w:rsidRPr="00971425">
        <w:rPr>
          <w:rFonts w:ascii="Book Antiqua" w:eastAsia="宋体" w:hAnsi="Book Antiqua" w:cs="宋体"/>
          <w:lang w:val="en-US" w:eastAsia="zh-CN"/>
        </w:rPr>
        <w:t>Meshcheryakov</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Papamichail</w:t>
      </w:r>
      <w:proofErr w:type="spellEnd"/>
      <w:r w:rsidRPr="00971425">
        <w:rPr>
          <w:rFonts w:ascii="Book Antiqua" w:eastAsia="宋体" w:hAnsi="Book Antiqua" w:cs="宋体"/>
          <w:lang w:val="en-US" w:eastAsia="zh-CN"/>
        </w:rPr>
        <w:t xml:space="preserve"> D, Pfeiffer P, </w:t>
      </w:r>
      <w:proofErr w:type="spellStart"/>
      <w:r w:rsidRPr="00971425">
        <w:rPr>
          <w:rFonts w:ascii="Book Antiqua" w:eastAsia="宋体" w:hAnsi="Book Antiqua" w:cs="宋体"/>
          <w:lang w:val="en-US" w:eastAsia="zh-CN"/>
        </w:rPr>
        <w:t>Souglakos</w:t>
      </w:r>
      <w:proofErr w:type="spellEnd"/>
      <w:r w:rsidRPr="00971425">
        <w:rPr>
          <w:rFonts w:ascii="Book Antiqua" w:eastAsia="宋体" w:hAnsi="Book Antiqua" w:cs="宋体"/>
          <w:lang w:val="en-US" w:eastAsia="zh-CN"/>
        </w:rPr>
        <w:t xml:space="preserve"> I, </w:t>
      </w:r>
      <w:proofErr w:type="spellStart"/>
      <w:r w:rsidRPr="00971425">
        <w:rPr>
          <w:rFonts w:ascii="Book Antiqua" w:eastAsia="宋体" w:hAnsi="Book Antiqua" w:cs="宋体"/>
          <w:lang w:val="en-US" w:eastAsia="zh-CN"/>
        </w:rPr>
        <w:t>Turhal</w:t>
      </w:r>
      <w:proofErr w:type="spellEnd"/>
      <w:r w:rsidRPr="00971425">
        <w:rPr>
          <w:rFonts w:ascii="Book Antiqua" w:eastAsia="宋体" w:hAnsi="Book Antiqua" w:cs="宋体"/>
          <w:lang w:val="en-US" w:eastAsia="zh-CN"/>
        </w:rPr>
        <w:t xml:space="preserve"> S, Cervantes A. ESMO Consensus Guidelines for management of patients with colon and rectal cancer. </w:t>
      </w:r>
      <w:proofErr w:type="gramStart"/>
      <w:r w:rsidRPr="00971425">
        <w:rPr>
          <w:rFonts w:ascii="Book Antiqua" w:eastAsia="宋体" w:hAnsi="Book Antiqua" w:cs="宋体"/>
          <w:lang w:val="en-US" w:eastAsia="zh-CN"/>
        </w:rPr>
        <w:t>a</w:t>
      </w:r>
      <w:proofErr w:type="gramEnd"/>
      <w:r w:rsidRPr="00971425">
        <w:rPr>
          <w:rFonts w:ascii="Book Antiqua" w:eastAsia="宋体" w:hAnsi="Book Antiqua" w:cs="宋体"/>
          <w:lang w:val="en-US" w:eastAsia="zh-CN"/>
        </w:rPr>
        <w:t xml:space="preserve"> personalized approach to clinical decision making. </w:t>
      </w:r>
      <w:r w:rsidRPr="00971425">
        <w:rPr>
          <w:rFonts w:ascii="Book Antiqua" w:eastAsia="宋体" w:hAnsi="Book Antiqua" w:cs="宋体"/>
          <w:i/>
          <w:iCs/>
          <w:lang w:val="en-US" w:eastAsia="zh-CN"/>
        </w:rPr>
        <w:t xml:space="preserve">Ann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2012; </w:t>
      </w:r>
      <w:r w:rsidRPr="00971425">
        <w:rPr>
          <w:rFonts w:ascii="Book Antiqua" w:eastAsia="宋体" w:hAnsi="Book Antiqua" w:cs="宋体"/>
          <w:b/>
          <w:bCs/>
          <w:lang w:val="en-US" w:eastAsia="zh-CN"/>
        </w:rPr>
        <w:t>23</w:t>
      </w:r>
      <w:r w:rsidRPr="00971425">
        <w:rPr>
          <w:rFonts w:ascii="Book Antiqua" w:eastAsia="宋体" w:hAnsi="Book Antiqua" w:cs="宋体"/>
          <w:lang w:val="en-US" w:eastAsia="zh-CN"/>
        </w:rPr>
        <w:t>: 2479-2516 [PMID: 23012255 DOI: 10.1093/</w:t>
      </w:r>
      <w:proofErr w:type="spellStart"/>
      <w:r w:rsidRPr="00971425">
        <w:rPr>
          <w:rFonts w:ascii="Book Antiqua" w:eastAsia="宋体" w:hAnsi="Book Antiqua" w:cs="宋体"/>
          <w:lang w:val="en-US" w:eastAsia="zh-CN"/>
        </w:rPr>
        <w:t>annonc</w:t>
      </w:r>
      <w:proofErr w:type="spellEnd"/>
      <w:r w:rsidRPr="00971425">
        <w:rPr>
          <w:rFonts w:ascii="Book Antiqua" w:eastAsia="宋体" w:hAnsi="Book Antiqua" w:cs="宋体"/>
          <w:lang w:val="en-US" w:eastAsia="zh-CN"/>
        </w:rPr>
        <w:t>/mds236]</w:t>
      </w:r>
    </w:p>
    <w:p w14:paraId="26286F11" w14:textId="11954974" w:rsidR="00971425" w:rsidRPr="00971425" w:rsidRDefault="007920F1" w:rsidP="00971425">
      <w:pPr>
        <w:spacing w:line="360" w:lineRule="auto"/>
        <w:jc w:val="both"/>
        <w:divId w:val="1644580815"/>
        <w:rPr>
          <w:rFonts w:ascii="Book Antiqua" w:eastAsia="宋体" w:hAnsi="Book Antiqua" w:cs="宋体"/>
          <w:lang w:val="en-US" w:eastAsia="zh-CN"/>
        </w:rPr>
      </w:pPr>
      <w:r>
        <w:rPr>
          <w:rFonts w:ascii="Book Antiqua" w:eastAsia="宋体" w:hAnsi="Book Antiqua" w:cs="宋体"/>
          <w:lang w:val="en-US" w:eastAsia="zh-CN"/>
        </w:rPr>
        <w:t xml:space="preserve">25 </w:t>
      </w:r>
      <w:r w:rsidR="00971425" w:rsidRPr="00971425">
        <w:rPr>
          <w:rFonts w:ascii="Book Antiqua" w:eastAsia="宋体" w:hAnsi="Book Antiqua" w:cs="宋体"/>
          <w:lang w:val="en-US" w:eastAsia="zh-CN"/>
        </w:rPr>
        <w:t xml:space="preserve">Prolongation of the disease-free interval in surgically treated rectal carcinoma. Gastrointestinal Tumor Study Group. </w:t>
      </w:r>
      <w:r w:rsidR="00971425" w:rsidRPr="00971425">
        <w:rPr>
          <w:rFonts w:ascii="Book Antiqua" w:eastAsia="宋体" w:hAnsi="Book Antiqua" w:cs="宋体"/>
          <w:i/>
          <w:iCs/>
          <w:lang w:val="en-US" w:eastAsia="zh-CN"/>
        </w:rPr>
        <w:t xml:space="preserve">N </w:t>
      </w:r>
      <w:proofErr w:type="spellStart"/>
      <w:r w:rsidR="00971425" w:rsidRPr="00971425">
        <w:rPr>
          <w:rFonts w:ascii="Book Antiqua" w:eastAsia="宋体" w:hAnsi="Book Antiqua" w:cs="宋体"/>
          <w:i/>
          <w:iCs/>
          <w:lang w:val="en-US" w:eastAsia="zh-CN"/>
        </w:rPr>
        <w:t>Engl</w:t>
      </w:r>
      <w:proofErr w:type="spellEnd"/>
      <w:r w:rsidR="00971425" w:rsidRPr="00971425">
        <w:rPr>
          <w:rFonts w:ascii="Book Antiqua" w:eastAsia="宋体" w:hAnsi="Book Antiqua" w:cs="宋体"/>
          <w:i/>
          <w:iCs/>
          <w:lang w:val="en-US" w:eastAsia="zh-CN"/>
        </w:rPr>
        <w:t xml:space="preserve"> J Med</w:t>
      </w:r>
      <w:r w:rsidR="00971425" w:rsidRPr="00971425">
        <w:rPr>
          <w:rFonts w:ascii="Book Antiqua" w:eastAsia="宋体" w:hAnsi="Book Antiqua" w:cs="宋体"/>
          <w:lang w:val="en-US" w:eastAsia="zh-CN"/>
        </w:rPr>
        <w:t xml:space="preserve"> 1985; </w:t>
      </w:r>
      <w:r w:rsidR="00971425" w:rsidRPr="00971425">
        <w:rPr>
          <w:rFonts w:ascii="Book Antiqua" w:eastAsia="宋体" w:hAnsi="Book Antiqua" w:cs="宋体"/>
          <w:b/>
          <w:bCs/>
          <w:lang w:val="en-US" w:eastAsia="zh-CN"/>
        </w:rPr>
        <w:t>312</w:t>
      </w:r>
      <w:r w:rsidR="00971425" w:rsidRPr="00971425">
        <w:rPr>
          <w:rFonts w:ascii="Book Antiqua" w:eastAsia="宋体" w:hAnsi="Book Antiqua" w:cs="宋体"/>
          <w:lang w:val="en-US" w:eastAsia="zh-CN"/>
        </w:rPr>
        <w:t>: 1465-1472 [PMID: 2859523 DOI: 10.1056/NEJM198506063122301]</w:t>
      </w:r>
    </w:p>
    <w:p w14:paraId="78399CD7" w14:textId="1C5CD79F" w:rsidR="00971425" w:rsidRPr="00971425" w:rsidRDefault="007920F1" w:rsidP="00971425">
      <w:pPr>
        <w:spacing w:line="360" w:lineRule="auto"/>
        <w:jc w:val="both"/>
        <w:divId w:val="1644580815"/>
        <w:rPr>
          <w:rFonts w:ascii="Book Antiqua" w:eastAsia="宋体" w:hAnsi="Book Antiqua" w:cs="宋体"/>
          <w:lang w:val="en-US" w:eastAsia="zh-CN"/>
        </w:rPr>
      </w:pPr>
      <w:proofErr w:type="gramStart"/>
      <w:r>
        <w:rPr>
          <w:rFonts w:ascii="Book Antiqua" w:eastAsia="宋体" w:hAnsi="Book Antiqua" w:cs="宋体"/>
          <w:lang w:val="en-US" w:eastAsia="zh-CN"/>
        </w:rPr>
        <w:t xml:space="preserve">26 </w:t>
      </w:r>
      <w:r w:rsidR="00971425" w:rsidRPr="00971425">
        <w:rPr>
          <w:rFonts w:ascii="Book Antiqua" w:eastAsia="宋体" w:hAnsi="Book Antiqua" w:cs="宋体"/>
          <w:lang w:val="en-US" w:eastAsia="zh-CN"/>
        </w:rPr>
        <w:t xml:space="preserve">Radiation therapy and fluorouracil with or without </w:t>
      </w:r>
      <w:proofErr w:type="spellStart"/>
      <w:r w:rsidR="00971425" w:rsidRPr="00971425">
        <w:rPr>
          <w:rFonts w:ascii="Book Antiqua" w:eastAsia="宋体" w:hAnsi="Book Antiqua" w:cs="宋体"/>
          <w:lang w:val="en-US" w:eastAsia="zh-CN"/>
        </w:rPr>
        <w:t>semustine</w:t>
      </w:r>
      <w:proofErr w:type="spellEnd"/>
      <w:r w:rsidR="00971425" w:rsidRPr="00971425">
        <w:rPr>
          <w:rFonts w:ascii="Book Antiqua" w:eastAsia="宋体" w:hAnsi="Book Antiqua" w:cs="宋体"/>
          <w:lang w:val="en-US" w:eastAsia="zh-CN"/>
        </w:rPr>
        <w:t xml:space="preserve"> for the treatment of patients with surgical adjuvant adenocarcinoma of the rectum.</w:t>
      </w:r>
      <w:proofErr w:type="gramEnd"/>
      <w:r w:rsidR="00971425" w:rsidRPr="00971425">
        <w:rPr>
          <w:rFonts w:ascii="Book Antiqua" w:eastAsia="宋体" w:hAnsi="Book Antiqua" w:cs="宋体"/>
          <w:lang w:val="en-US" w:eastAsia="zh-CN"/>
        </w:rPr>
        <w:t xml:space="preserve"> Gastrointestinal Tumor Study Group. </w:t>
      </w:r>
      <w:r w:rsidR="00971425" w:rsidRPr="00971425">
        <w:rPr>
          <w:rFonts w:ascii="Book Antiqua" w:eastAsia="宋体" w:hAnsi="Book Antiqua" w:cs="宋体"/>
          <w:i/>
          <w:iCs/>
          <w:lang w:val="en-US" w:eastAsia="zh-CN"/>
        </w:rPr>
        <w:t xml:space="preserve">J </w:t>
      </w:r>
      <w:proofErr w:type="spellStart"/>
      <w:r w:rsidR="00971425" w:rsidRPr="00971425">
        <w:rPr>
          <w:rFonts w:ascii="Book Antiqua" w:eastAsia="宋体" w:hAnsi="Book Antiqua" w:cs="宋体"/>
          <w:i/>
          <w:iCs/>
          <w:lang w:val="en-US" w:eastAsia="zh-CN"/>
        </w:rPr>
        <w:t>Clin</w:t>
      </w:r>
      <w:proofErr w:type="spellEnd"/>
      <w:r w:rsidR="00971425" w:rsidRPr="00971425">
        <w:rPr>
          <w:rFonts w:ascii="Book Antiqua" w:eastAsia="宋体" w:hAnsi="Book Antiqua" w:cs="宋体"/>
          <w:i/>
          <w:iCs/>
          <w:lang w:val="en-US" w:eastAsia="zh-CN"/>
        </w:rPr>
        <w:t xml:space="preserve"> </w:t>
      </w:r>
      <w:proofErr w:type="spellStart"/>
      <w:r w:rsidR="00971425" w:rsidRPr="00971425">
        <w:rPr>
          <w:rFonts w:ascii="Book Antiqua" w:eastAsia="宋体" w:hAnsi="Book Antiqua" w:cs="宋体"/>
          <w:i/>
          <w:iCs/>
          <w:lang w:val="en-US" w:eastAsia="zh-CN"/>
        </w:rPr>
        <w:t>Oncol</w:t>
      </w:r>
      <w:proofErr w:type="spellEnd"/>
      <w:r w:rsidR="00971425" w:rsidRPr="00971425">
        <w:rPr>
          <w:rFonts w:ascii="Book Antiqua" w:eastAsia="宋体" w:hAnsi="Book Antiqua" w:cs="宋体"/>
          <w:lang w:val="en-US" w:eastAsia="zh-CN"/>
        </w:rPr>
        <w:t xml:space="preserve"> 1992; </w:t>
      </w:r>
      <w:r w:rsidR="00971425" w:rsidRPr="00971425">
        <w:rPr>
          <w:rFonts w:ascii="Book Antiqua" w:eastAsia="宋体" w:hAnsi="Book Antiqua" w:cs="宋体"/>
          <w:b/>
          <w:bCs/>
          <w:lang w:val="en-US" w:eastAsia="zh-CN"/>
        </w:rPr>
        <w:t>10</w:t>
      </w:r>
      <w:r w:rsidR="00971425" w:rsidRPr="00971425">
        <w:rPr>
          <w:rFonts w:ascii="Book Antiqua" w:eastAsia="宋体" w:hAnsi="Book Antiqua" w:cs="宋体"/>
          <w:lang w:val="en-US" w:eastAsia="zh-CN"/>
        </w:rPr>
        <w:t>: 549-557 [PMID: 1548520]</w:t>
      </w:r>
    </w:p>
    <w:p w14:paraId="5542D0C0"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27 </w:t>
      </w:r>
      <w:proofErr w:type="spellStart"/>
      <w:r w:rsidRPr="00971425">
        <w:rPr>
          <w:rFonts w:ascii="Book Antiqua" w:eastAsia="宋体" w:hAnsi="Book Antiqua" w:cs="宋体"/>
          <w:b/>
          <w:bCs/>
          <w:lang w:val="en-US" w:eastAsia="zh-CN"/>
        </w:rPr>
        <w:t>Krook</w:t>
      </w:r>
      <w:proofErr w:type="spellEnd"/>
      <w:r w:rsidRPr="00971425">
        <w:rPr>
          <w:rFonts w:ascii="Book Antiqua" w:eastAsia="宋体" w:hAnsi="Book Antiqua" w:cs="宋体"/>
          <w:b/>
          <w:bCs/>
          <w:lang w:val="en-US" w:eastAsia="zh-CN"/>
        </w:rPr>
        <w:t xml:space="preserve"> JE</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Moertel</w:t>
      </w:r>
      <w:proofErr w:type="spellEnd"/>
      <w:r w:rsidRPr="00971425">
        <w:rPr>
          <w:rFonts w:ascii="Book Antiqua" w:eastAsia="宋体" w:hAnsi="Book Antiqua" w:cs="宋体"/>
          <w:lang w:val="en-US" w:eastAsia="zh-CN"/>
        </w:rPr>
        <w:t xml:space="preserve"> CG, Gunderson LL, </w:t>
      </w:r>
      <w:proofErr w:type="spellStart"/>
      <w:r w:rsidRPr="00971425">
        <w:rPr>
          <w:rFonts w:ascii="Book Antiqua" w:eastAsia="宋体" w:hAnsi="Book Antiqua" w:cs="宋体"/>
          <w:lang w:val="en-US" w:eastAsia="zh-CN"/>
        </w:rPr>
        <w:t>Wieand</w:t>
      </w:r>
      <w:proofErr w:type="spellEnd"/>
      <w:r w:rsidRPr="00971425">
        <w:rPr>
          <w:rFonts w:ascii="Book Antiqua" w:eastAsia="宋体" w:hAnsi="Book Antiqua" w:cs="宋体"/>
          <w:lang w:val="en-US" w:eastAsia="zh-CN"/>
        </w:rPr>
        <w:t xml:space="preserve"> HS, Collins RT, </w:t>
      </w:r>
      <w:proofErr w:type="spellStart"/>
      <w:r w:rsidRPr="00971425">
        <w:rPr>
          <w:rFonts w:ascii="Book Antiqua" w:eastAsia="宋体" w:hAnsi="Book Antiqua" w:cs="宋体"/>
          <w:lang w:val="en-US" w:eastAsia="zh-CN"/>
        </w:rPr>
        <w:t>Beart</w:t>
      </w:r>
      <w:proofErr w:type="spellEnd"/>
      <w:r w:rsidRPr="00971425">
        <w:rPr>
          <w:rFonts w:ascii="Book Antiqua" w:eastAsia="宋体" w:hAnsi="Book Antiqua" w:cs="宋体"/>
          <w:lang w:val="en-US" w:eastAsia="zh-CN"/>
        </w:rPr>
        <w:t xml:space="preserve"> RW, </w:t>
      </w:r>
      <w:proofErr w:type="spellStart"/>
      <w:r w:rsidRPr="00971425">
        <w:rPr>
          <w:rFonts w:ascii="Book Antiqua" w:eastAsia="宋体" w:hAnsi="Book Antiqua" w:cs="宋体"/>
          <w:lang w:val="en-US" w:eastAsia="zh-CN"/>
        </w:rPr>
        <w:t>Kubista</w:t>
      </w:r>
      <w:proofErr w:type="spellEnd"/>
      <w:r w:rsidRPr="00971425">
        <w:rPr>
          <w:rFonts w:ascii="Book Antiqua" w:eastAsia="宋体" w:hAnsi="Book Antiqua" w:cs="宋体"/>
          <w:lang w:val="en-US" w:eastAsia="zh-CN"/>
        </w:rPr>
        <w:t xml:space="preserve"> TP, Poon MA, Meyers WC, </w:t>
      </w:r>
      <w:proofErr w:type="spellStart"/>
      <w:r w:rsidRPr="00971425">
        <w:rPr>
          <w:rFonts w:ascii="Book Antiqua" w:eastAsia="宋体" w:hAnsi="Book Antiqua" w:cs="宋体"/>
          <w:lang w:val="en-US" w:eastAsia="zh-CN"/>
        </w:rPr>
        <w:t>Mailliard</w:t>
      </w:r>
      <w:proofErr w:type="spellEnd"/>
      <w:r w:rsidRPr="00971425">
        <w:rPr>
          <w:rFonts w:ascii="Book Antiqua" w:eastAsia="宋体" w:hAnsi="Book Antiqua" w:cs="宋体"/>
          <w:lang w:val="en-US" w:eastAsia="zh-CN"/>
        </w:rPr>
        <w:t xml:space="preserve"> JA. </w:t>
      </w:r>
      <w:proofErr w:type="gramStart"/>
      <w:r w:rsidRPr="00971425">
        <w:rPr>
          <w:rFonts w:ascii="Book Antiqua" w:eastAsia="宋体" w:hAnsi="Book Antiqua" w:cs="宋体"/>
          <w:lang w:val="en-US" w:eastAsia="zh-CN"/>
        </w:rPr>
        <w:t>Effective surgical adjuvant therapy for high-risk rectal carcinoma.</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N </w:t>
      </w:r>
      <w:proofErr w:type="spellStart"/>
      <w:r w:rsidRPr="00971425">
        <w:rPr>
          <w:rFonts w:ascii="Book Antiqua" w:eastAsia="宋体" w:hAnsi="Book Antiqua" w:cs="宋体"/>
          <w:i/>
          <w:iCs/>
          <w:lang w:val="en-US" w:eastAsia="zh-CN"/>
        </w:rPr>
        <w:t>Engl</w:t>
      </w:r>
      <w:proofErr w:type="spellEnd"/>
      <w:r w:rsidRPr="00971425">
        <w:rPr>
          <w:rFonts w:ascii="Book Antiqua" w:eastAsia="宋体" w:hAnsi="Book Antiqua" w:cs="宋体"/>
          <w:i/>
          <w:iCs/>
          <w:lang w:val="en-US" w:eastAsia="zh-CN"/>
        </w:rPr>
        <w:t xml:space="preserve"> J Med</w:t>
      </w:r>
      <w:r w:rsidRPr="00971425">
        <w:rPr>
          <w:rFonts w:ascii="Book Antiqua" w:eastAsia="宋体" w:hAnsi="Book Antiqua" w:cs="宋体"/>
          <w:lang w:val="en-US" w:eastAsia="zh-CN"/>
        </w:rPr>
        <w:t xml:space="preserve"> 1991; </w:t>
      </w:r>
      <w:r w:rsidRPr="00971425">
        <w:rPr>
          <w:rFonts w:ascii="Book Antiqua" w:eastAsia="宋体" w:hAnsi="Book Antiqua" w:cs="宋体"/>
          <w:b/>
          <w:bCs/>
          <w:lang w:val="en-US" w:eastAsia="zh-CN"/>
        </w:rPr>
        <w:t>324</w:t>
      </w:r>
      <w:r w:rsidRPr="00971425">
        <w:rPr>
          <w:rFonts w:ascii="Book Antiqua" w:eastAsia="宋体" w:hAnsi="Book Antiqua" w:cs="宋体"/>
          <w:lang w:val="en-US" w:eastAsia="zh-CN"/>
        </w:rPr>
        <w:t>: 709-715 [PMID: 1997835 DOI: 10.1056/NEJM199103143241101]</w:t>
      </w:r>
    </w:p>
    <w:p w14:paraId="7F4F3E1F"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28 </w:t>
      </w:r>
      <w:r w:rsidRPr="00971425">
        <w:rPr>
          <w:rFonts w:ascii="Book Antiqua" w:eastAsia="宋体" w:hAnsi="Book Antiqua" w:cs="宋体"/>
          <w:b/>
          <w:bCs/>
          <w:lang w:val="en-US" w:eastAsia="zh-CN"/>
        </w:rPr>
        <w:t>Fisher B</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Wolmark</w:t>
      </w:r>
      <w:proofErr w:type="spellEnd"/>
      <w:r w:rsidRPr="00971425">
        <w:rPr>
          <w:rFonts w:ascii="Book Antiqua" w:eastAsia="宋体" w:hAnsi="Book Antiqua" w:cs="宋体"/>
          <w:lang w:val="en-US" w:eastAsia="zh-CN"/>
        </w:rPr>
        <w:t xml:space="preserve"> N, </w:t>
      </w:r>
      <w:proofErr w:type="spellStart"/>
      <w:r w:rsidRPr="00971425">
        <w:rPr>
          <w:rFonts w:ascii="Book Antiqua" w:eastAsia="宋体" w:hAnsi="Book Antiqua" w:cs="宋体"/>
          <w:lang w:val="en-US" w:eastAsia="zh-CN"/>
        </w:rPr>
        <w:t>Rockette</w:t>
      </w:r>
      <w:proofErr w:type="spellEnd"/>
      <w:r w:rsidRPr="00971425">
        <w:rPr>
          <w:rFonts w:ascii="Book Antiqua" w:eastAsia="宋体" w:hAnsi="Book Antiqua" w:cs="宋体"/>
          <w:lang w:val="en-US" w:eastAsia="zh-CN"/>
        </w:rPr>
        <w:t xml:space="preserve"> H, Redmond C, Deutsch M, </w:t>
      </w:r>
      <w:proofErr w:type="spellStart"/>
      <w:r w:rsidRPr="00971425">
        <w:rPr>
          <w:rFonts w:ascii="Book Antiqua" w:eastAsia="宋体" w:hAnsi="Book Antiqua" w:cs="宋体"/>
          <w:lang w:val="en-US" w:eastAsia="zh-CN"/>
        </w:rPr>
        <w:t>Wickerham</w:t>
      </w:r>
      <w:proofErr w:type="spellEnd"/>
      <w:r w:rsidRPr="00971425">
        <w:rPr>
          <w:rFonts w:ascii="Book Antiqua" w:eastAsia="宋体" w:hAnsi="Book Antiqua" w:cs="宋体"/>
          <w:lang w:val="en-US" w:eastAsia="zh-CN"/>
        </w:rPr>
        <w:t xml:space="preserve"> DL, Fisher ER, Caplan R, Jones J, Lerner H. Postoperative adjuvant chemotherapy or radiation therapy for rectal cancer: results from NSABP protocol R-01. </w:t>
      </w:r>
      <w:r w:rsidRPr="00971425">
        <w:rPr>
          <w:rFonts w:ascii="Book Antiqua" w:eastAsia="宋体" w:hAnsi="Book Antiqua" w:cs="宋体"/>
          <w:i/>
          <w:iCs/>
          <w:lang w:val="en-US" w:eastAsia="zh-CN"/>
        </w:rPr>
        <w:t xml:space="preserve">J Natl Cancer </w:t>
      </w:r>
      <w:proofErr w:type="spellStart"/>
      <w:r w:rsidRPr="00971425">
        <w:rPr>
          <w:rFonts w:ascii="Book Antiqua" w:eastAsia="宋体" w:hAnsi="Book Antiqua" w:cs="宋体"/>
          <w:i/>
          <w:iCs/>
          <w:lang w:val="en-US" w:eastAsia="zh-CN"/>
        </w:rPr>
        <w:t>Inst</w:t>
      </w:r>
      <w:proofErr w:type="spellEnd"/>
      <w:r w:rsidRPr="00971425">
        <w:rPr>
          <w:rFonts w:ascii="Book Antiqua" w:eastAsia="宋体" w:hAnsi="Book Antiqua" w:cs="宋体"/>
          <w:lang w:val="en-US" w:eastAsia="zh-CN"/>
        </w:rPr>
        <w:t xml:space="preserve"> 1988; </w:t>
      </w:r>
      <w:r w:rsidRPr="00971425">
        <w:rPr>
          <w:rFonts w:ascii="Book Antiqua" w:eastAsia="宋体" w:hAnsi="Book Antiqua" w:cs="宋体"/>
          <w:b/>
          <w:bCs/>
          <w:lang w:val="en-US" w:eastAsia="zh-CN"/>
        </w:rPr>
        <w:t>80</w:t>
      </w:r>
      <w:r w:rsidRPr="00971425">
        <w:rPr>
          <w:rFonts w:ascii="Book Antiqua" w:eastAsia="宋体" w:hAnsi="Book Antiqua" w:cs="宋体"/>
          <w:lang w:val="en-US" w:eastAsia="zh-CN"/>
        </w:rPr>
        <w:t>: 21-29 [PMID: 3276900]</w:t>
      </w:r>
    </w:p>
    <w:p w14:paraId="1E0F2C71" w14:textId="38BF9F55" w:rsidR="00971425" w:rsidRPr="00971425" w:rsidRDefault="00971425" w:rsidP="00971425">
      <w:pPr>
        <w:spacing w:line="360" w:lineRule="auto"/>
        <w:jc w:val="both"/>
        <w:divId w:val="1644580815"/>
        <w:rPr>
          <w:rFonts w:ascii="Book Antiqua" w:eastAsia="宋体" w:hAnsi="Book Antiqua" w:cs="宋体"/>
          <w:lang w:val="en-US" w:eastAsia="zh-CN"/>
        </w:rPr>
      </w:pPr>
      <w:proofErr w:type="gramStart"/>
      <w:r w:rsidRPr="00971425">
        <w:rPr>
          <w:rFonts w:ascii="Book Antiqua" w:eastAsia="宋体" w:hAnsi="Book Antiqua" w:cs="宋体"/>
          <w:lang w:val="en-US" w:eastAsia="zh-CN"/>
        </w:rPr>
        <w:t xml:space="preserve">29 </w:t>
      </w:r>
      <w:r w:rsidR="007920F1" w:rsidRPr="007920F1">
        <w:rPr>
          <w:rFonts w:ascii="Book Antiqua" w:hAnsi="Book Antiqua"/>
          <w:b/>
          <w:noProof/>
        </w:rPr>
        <w:t>NIH consensus conference</w:t>
      </w:r>
      <w:r w:rsidRPr="00971425">
        <w:rPr>
          <w:rFonts w:ascii="Book Antiqua" w:eastAsia="宋体" w:hAnsi="Book Antiqua" w:cs="宋体"/>
          <w:lang w:val="en-US" w:eastAsia="zh-CN"/>
        </w:rPr>
        <w:t>.</w:t>
      </w:r>
      <w:proofErr w:type="gramEnd"/>
      <w:r w:rsidRPr="00971425">
        <w:rPr>
          <w:rFonts w:ascii="Book Antiqua" w:eastAsia="宋体" w:hAnsi="Book Antiqua" w:cs="宋体"/>
          <w:lang w:val="en-US" w:eastAsia="zh-CN"/>
        </w:rPr>
        <w:t xml:space="preserve"> </w:t>
      </w:r>
      <w:proofErr w:type="gramStart"/>
      <w:r w:rsidRPr="00971425">
        <w:rPr>
          <w:rFonts w:ascii="Book Antiqua" w:eastAsia="宋体" w:hAnsi="Book Antiqua" w:cs="宋体"/>
          <w:lang w:val="en-US" w:eastAsia="zh-CN"/>
        </w:rPr>
        <w:t>NIH consensus conference.</w:t>
      </w:r>
      <w:proofErr w:type="gramEnd"/>
      <w:r w:rsidRPr="00971425">
        <w:rPr>
          <w:rFonts w:ascii="Book Antiqua" w:eastAsia="宋体" w:hAnsi="Book Antiqua" w:cs="宋体"/>
          <w:lang w:val="en-US" w:eastAsia="zh-CN"/>
        </w:rPr>
        <w:t xml:space="preserve"> </w:t>
      </w:r>
      <w:proofErr w:type="gramStart"/>
      <w:r w:rsidRPr="00971425">
        <w:rPr>
          <w:rFonts w:ascii="Book Antiqua" w:eastAsia="宋体" w:hAnsi="Book Antiqua" w:cs="宋体"/>
          <w:lang w:val="en-US" w:eastAsia="zh-CN"/>
        </w:rPr>
        <w:t>Adjuvant therapy for patients with colon and rectal cancer.</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JAMA</w:t>
      </w:r>
      <w:r w:rsidRPr="00971425">
        <w:rPr>
          <w:rFonts w:ascii="Book Antiqua" w:eastAsia="宋体" w:hAnsi="Book Antiqua" w:cs="宋体"/>
          <w:lang w:val="en-US" w:eastAsia="zh-CN"/>
        </w:rPr>
        <w:t xml:space="preserve"> 1990; </w:t>
      </w:r>
      <w:r w:rsidRPr="00971425">
        <w:rPr>
          <w:rFonts w:ascii="Book Antiqua" w:eastAsia="宋体" w:hAnsi="Book Antiqua" w:cs="宋体"/>
          <w:b/>
          <w:bCs/>
          <w:lang w:val="en-US" w:eastAsia="zh-CN"/>
        </w:rPr>
        <w:t>264</w:t>
      </w:r>
      <w:r w:rsidRPr="00971425">
        <w:rPr>
          <w:rFonts w:ascii="Book Antiqua" w:eastAsia="宋体" w:hAnsi="Book Antiqua" w:cs="宋体"/>
          <w:lang w:val="en-US" w:eastAsia="zh-CN"/>
        </w:rPr>
        <w:t>: 1444-1450 [PMID: 2202842]</w:t>
      </w:r>
    </w:p>
    <w:p w14:paraId="4728A439" w14:textId="2A504F9B"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30 </w:t>
      </w:r>
      <w:proofErr w:type="spellStart"/>
      <w:r w:rsidRPr="00971425">
        <w:rPr>
          <w:rFonts w:ascii="Book Antiqua" w:eastAsia="宋体" w:hAnsi="Book Antiqua" w:cs="宋体"/>
          <w:b/>
          <w:bCs/>
          <w:lang w:val="en-US" w:eastAsia="zh-CN"/>
        </w:rPr>
        <w:t>Ceelen</w:t>
      </w:r>
      <w:proofErr w:type="spellEnd"/>
      <w:r w:rsidRPr="00971425">
        <w:rPr>
          <w:rFonts w:ascii="Book Antiqua" w:eastAsia="宋体" w:hAnsi="Book Antiqua" w:cs="宋体"/>
          <w:b/>
          <w:bCs/>
          <w:lang w:val="en-US" w:eastAsia="zh-CN"/>
        </w:rPr>
        <w:t xml:space="preserve"> WP</w:t>
      </w:r>
      <w:r w:rsidRPr="00971425">
        <w:rPr>
          <w:rFonts w:ascii="Book Antiqua" w:eastAsia="宋体" w:hAnsi="Book Antiqua" w:cs="宋体"/>
          <w:lang w:val="en-US" w:eastAsia="zh-CN"/>
        </w:rPr>
        <w:t xml:space="preserve">, Van </w:t>
      </w:r>
      <w:proofErr w:type="spellStart"/>
      <w:r w:rsidRPr="00971425">
        <w:rPr>
          <w:rFonts w:ascii="Book Antiqua" w:eastAsia="宋体" w:hAnsi="Book Antiqua" w:cs="宋体"/>
          <w:lang w:val="en-US" w:eastAsia="zh-CN"/>
        </w:rPr>
        <w:t>Nieuwenhove</w:t>
      </w:r>
      <w:proofErr w:type="spellEnd"/>
      <w:r w:rsidRPr="00971425">
        <w:rPr>
          <w:rFonts w:ascii="Book Antiqua" w:eastAsia="宋体" w:hAnsi="Book Antiqua" w:cs="宋体"/>
          <w:lang w:val="en-US" w:eastAsia="zh-CN"/>
        </w:rPr>
        <w:t xml:space="preserve"> Y, </w:t>
      </w:r>
      <w:proofErr w:type="spellStart"/>
      <w:r w:rsidRPr="00971425">
        <w:rPr>
          <w:rFonts w:ascii="Book Antiqua" w:eastAsia="宋体" w:hAnsi="Book Antiqua" w:cs="宋体"/>
          <w:lang w:val="en-US" w:eastAsia="zh-CN"/>
        </w:rPr>
        <w:t>Fierens</w:t>
      </w:r>
      <w:proofErr w:type="spellEnd"/>
      <w:r w:rsidRPr="00971425">
        <w:rPr>
          <w:rFonts w:ascii="Book Antiqua" w:eastAsia="宋体" w:hAnsi="Book Antiqua" w:cs="宋体"/>
          <w:lang w:val="en-US" w:eastAsia="zh-CN"/>
        </w:rPr>
        <w:t xml:space="preserve"> K. Preoperative </w:t>
      </w:r>
      <w:proofErr w:type="spellStart"/>
      <w:r w:rsidRPr="00971425">
        <w:rPr>
          <w:rFonts w:ascii="Book Antiqua" w:eastAsia="宋体" w:hAnsi="Book Antiqua" w:cs="宋体"/>
          <w:lang w:val="en-US" w:eastAsia="zh-CN"/>
        </w:rPr>
        <w:t>chemoradiation</w:t>
      </w:r>
      <w:proofErr w:type="spellEnd"/>
      <w:r w:rsidRPr="00971425">
        <w:rPr>
          <w:rFonts w:ascii="Book Antiqua" w:eastAsia="宋体" w:hAnsi="Book Antiqua" w:cs="宋体"/>
          <w:lang w:val="en-US" w:eastAsia="zh-CN"/>
        </w:rPr>
        <w:t xml:space="preserve"> versus radiation alone for stage II and III </w:t>
      </w:r>
      <w:proofErr w:type="spellStart"/>
      <w:r w:rsidRPr="00971425">
        <w:rPr>
          <w:rFonts w:ascii="Book Antiqua" w:eastAsia="宋体" w:hAnsi="Book Antiqua" w:cs="宋体"/>
          <w:lang w:val="en-US" w:eastAsia="zh-CN"/>
        </w:rPr>
        <w:t>resectable</w:t>
      </w:r>
      <w:proofErr w:type="spellEnd"/>
      <w:r w:rsidRPr="00971425">
        <w:rPr>
          <w:rFonts w:ascii="Book Antiqua" w:eastAsia="宋体" w:hAnsi="Book Antiqua" w:cs="宋体"/>
          <w:lang w:val="en-US" w:eastAsia="zh-CN"/>
        </w:rPr>
        <w:t xml:space="preserve"> rectal cancer. </w:t>
      </w:r>
      <w:r w:rsidRPr="00971425">
        <w:rPr>
          <w:rFonts w:ascii="Book Antiqua" w:eastAsia="宋体" w:hAnsi="Book Antiqua" w:cs="宋体"/>
          <w:i/>
          <w:iCs/>
          <w:lang w:val="en-US" w:eastAsia="zh-CN"/>
        </w:rPr>
        <w:t xml:space="preserve">Cochrane Database </w:t>
      </w:r>
      <w:proofErr w:type="spellStart"/>
      <w:r w:rsidRPr="00971425">
        <w:rPr>
          <w:rFonts w:ascii="Book Antiqua" w:eastAsia="宋体" w:hAnsi="Book Antiqua" w:cs="宋体"/>
          <w:i/>
          <w:iCs/>
          <w:lang w:val="en-US" w:eastAsia="zh-CN"/>
        </w:rPr>
        <w:t>Syst</w:t>
      </w:r>
      <w:proofErr w:type="spellEnd"/>
      <w:r w:rsidRPr="00971425">
        <w:rPr>
          <w:rFonts w:ascii="Book Antiqua" w:eastAsia="宋体" w:hAnsi="Book Antiqua" w:cs="宋体"/>
          <w:i/>
          <w:iCs/>
          <w:lang w:val="en-US" w:eastAsia="zh-CN"/>
        </w:rPr>
        <w:t xml:space="preserve"> Rev</w:t>
      </w:r>
      <w:r w:rsidRPr="00971425">
        <w:rPr>
          <w:rFonts w:ascii="Book Antiqua" w:eastAsia="宋体" w:hAnsi="Book Antiqua" w:cs="宋体"/>
          <w:lang w:val="en-US" w:eastAsia="zh-CN"/>
        </w:rPr>
        <w:t xml:space="preserve"> 2009; </w:t>
      </w:r>
      <w:r w:rsidR="007920F1">
        <w:rPr>
          <w:rFonts w:ascii="Book Antiqua" w:eastAsia="宋体" w:hAnsi="Book Antiqua" w:cs="宋体" w:hint="eastAsia"/>
          <w:b/>
          <w:lang w:val="en-US" w:eastAsia="zh-CN"/>
        </w:rPr>
        <w:t>124</w:t>
      </w:r>
      <w:r w:rsidRPr="00971425">
        <w:rPr>
          <w:rFonts w:ascii="Book Antiqua" w:eastAsia="宋体" w:hAnsi="Book Antiqua" w:cs="宋体"/>
          <w:lang w:val="en-US" w:eastAsia="zh-CN"/>
        </w:rPr>
        <w:t>: CD006041 [PMID: 19160264 DOI: 10.1002/ijc.24247]</w:t>
      </w:r>
    </w:p>
    <w:p w14:paraId="7D30E8E2" w14:textId="77777777" w:rsidR="00971425" w:rsidRPr="00971425" w:rsidRDefault="00971425" w:rsidP="00971425">
      <w:pPr>
        <w:spacing w:line="360" w:lineRule="auto"/>
        <w:jc w:val="both"/>
        <w:divId w:val="1644580815"/>
        <w:rPr>
          <w:rFonts w:ascii="Book Antiqua" w:eastAsia="宋体" w:hAnsi="Book Antiqua" w:cs="宋体"/>
          <w:lang w:val="en-US" w:eastAsia="zh-CN"/>
        </w:rPr>
      </w:pPr>
      <w:proofErr w:type="gramStart"/>
      <w:r w:rsidRPr="00971425">
        <w:rPr>
          <w:rFonts w:ascii="Book Antiqua" w:eastAsia="宋体" w:hAnsi="Book Antiqua" w:cs="宋体"/>
          <w:lang w:val="en-US" w:eastAsia="zh-CN"/>
        </w:rPr>
        <w:t xml:space="preserve">31 </w:t>
      </w:r>
      <w:r w:rsidRPr="00971425">
        <w:rPr>
          <w:rFonts w:ascii="Book Antiqua" w:eastAsia="宋体" w:hAnsi="Book Antiqua" w:cs="宋体"/>
          <w:b/>
          <w:bCs/>
          <w:lang w:val="en-US" w:eastAsia="zh-CN"/>
        </w:rPr>
        <w:t>McCarthy K</w:t>
      </w:r>
      <w:r w:rsidRPr="00971425">
        <w:rPr>
          <w:rFonts w:ascii="Book Antiqua" w:eastAsia="宋体" w:hAnsi="Book Antiqua" w:cs="宋体"/>
          <w:lang w:val="en-US" w:eastAsia="zh-CN"/>
        </w:rPr>
        <w:t xml:space="preserve">, Pearson K, Fulton R, Hewitt J. Pre-operative </w:t>
      </w:r>
      <w:proofErr w:type="spellStart"/>
      <w:r w:rsidRPr="00971425">
        <w:rPr>
          <w:rFonts w:ascii="Book Antiqua" w:eastAsia="宋体" w:hAnsi="Book Antiqua" w:cs="宋体"/>
          <w:lang w:val="en-US" w:eastAsia="zh-CN"/>
        </w:rPr>
        <w:t>chemoradiation</w:t>
      </w:r>
      <w:proofErr w:type="spellEnd"/>
      <w:r w:rsidRPr="00971425">
        <w:rPr>
          <w:rFonts w:ascii="Book Antiqua" w:eastAsia="宋体" w:hAnsi="Book Antiqua" w:cs="宋体"/>
          <w:lang w:val="en-US" w:eastAsia="zh-CN"/>
        </w:rPr>
        <w:t xml:space="preserve"> for non-metastatic locally advanced rectal cancer.</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Cochrane Database </w:t>
      </w:r>
      <w:proofErr w:type="spellStart"/>
      <w:r w:rsidRPr="00971425">
        <w:rPr>
          <w:rFonts w:ascii="Book Antiqua" w:eastAsia="宋体" w:hAnsi="Book Antiqua" w:cs="宋体"/>
          <w:i/>
          <w:iCs/>
          <w:lang w:val="en-US" w:eastAsia="zh-CN"/>
        </w:rPr>
        <w:t>Syst</w:t>
      </w:r>
      <w:proofErr w:type="spellEnd"/>
      <w:r w:rsidRPr="00971425">
        <w:rPr>
          <w:rFonts w:ascii="Book Antiqua" w:eastAsia="宋体" w:hAnsi="Book Antiqua" w:cs="宋体"/>
          <w:i/>
          <w:iCs/>
          <w:lang w:val="en-US" w:eastAsia="zh-CN"/>
        </w:rPr>
        <w:t xml:space="preserve"> Rev</w:t>
      </w:r>
      <w:r w:rsidRPr="00971425">
        <w:rPr>
          <w:rFonts w:ascii="Book Antiqua" w:eastAsia="宋体" w:hAnsi="Book Antiqua" w:cs="宋体"/>
          <w:lang w:val="en-US" w:eastAsia="zh-CN"/>
        </w:rPr>
        <w:t xml:space="preserve"> 2012; </w:t>
      </w:r>
      <w:r w:rsidRPr="00971425">
        <w:rPr>
          <w:rFonts w:ascii="Book Antiqua" w:eastAsia="宋体" w:hAnsi="Book Antiqua" w:cs="宋体"/>
          <w:b/>
          <w:bCs/>
          <w:lang w:val="en-US" w:eastAsia="zh-CN"/>
        </w:rPr>
        <w:t>12</w:t>
      </w:r>
      <w:r w:rsidRPr="00971425">
        <w:rPr>
          <w:rFonts w:ascii="Book Antiqua" w:eastAsia="宋体" w:hAnsi="Book Antiqua" w:cs="宋体"/>
          <w:lang w:val="en-US" w:eastAsia="zh-CN"/>
        </w:rPr>
        <w:t>: CD008368 [PMID: 23235660]</w:t>
      </w:r>
    </w:p>
    <w:p w14:paraId="58631F8F"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lastRenderedPageBreak/>
        <w:t xml:space="preserve">32 </w:t>
      </w:r>
      <w:r w:rsidRPr="00971425">
        <w:rPr>
          <w:rFonts w:ascii="Book Antiqua" w:eastAsia="宋体" w:hAnsi="Book Antiqua" w:cs="宋体"/>
          <w:b/>
          <w:bCs/>
          <w:lang w:val="en-US" w:eastAsia="zh-CN"/>
        </w:rPr>
        <w:t>Glynne-Jones R</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Counsell</w:t>
      </w:r>
      <w:proofErr w:type="spellEnd"/>
      <w:r w:rsidRPr="00971425">
        <w:rPr>
          <w:rFonts w:ascii="Book Antiqua" w:eastAsia="宋体" w:hAnsi="Book Antiqua" w:cs="宋体"/>
          <w:lang w:val="en-US" w:eastAsia="zh-CN"/>
        </w:rPr>
        <w:t xml:space="preserve"> N, Quirke P, Mortensen N, </w:t>
      </w:r>
      <w:proofErr w:type="spellStart"/>
      <w:r w:rsidRPr="00971425">
        <w:rPr>
          <w:rFonts w:ascii="Book Antiqua" w:eastAsia="宋体" w:hAnsi="Book Antiqua" w:cs="宋体"/>
          <w:lang w:val="en-US" w:eastAsia="zh-CN"/>
        </w:rPr>
        <w:t>Maraveyas</w:t>
      </w:r>
      <w:proofErr w:type="spellEnd"/>
      <w:r w:rsidRPr="00971425">
        <w:rPr>
          <w:rFonts w:ascii="Book Antiqua" w:eastAsia="宋体" w:hAnsi="Book Antiqua" w:cs="宋体"/>
          <w:lang w:val="en-US" w:eastAsia="zh-CN"/>
        </w:rPr>
        <w:t xml:space="preserve"> A, Meadows HM, </w:t>
      </w:r>
      <w:proofErr w:type="spellStart"/>
      <w:r w:rsidRPr="00971425">
        <w:rPr>
          <w:rFonts w:ascii="Book Antiqua" w:eastAsia="宋体" w:hAnsi="Book Antiqua" w:cs="宋体"/>
          <w:lang w:val="en-US" w:eastAsia="zh-CN"/>
        </w:rPr>
        <w:t>Ledermann</w:t>
      </w:r>
      <w:proofErr w:type="spellEnd"/>
      <w:r w:rsidRPr="00971425">
        <w:rPr>
          <w:rFonts w:ascii="Book Antiqua" w:eastAsia="宋体" w:hAnsi="Book Antiqua" w:cs="宋体"/>
          <w:lang w:val="en-US" w:eastAsia="zh-CN"/>
        </w:rPr>
        <w:t xml:space="preserve"> J, </w:t>
      </w:r>
      <w:proofErr w:type="spellStart"/>
      <w:r w:rsidRPr="00971425">
        <w:rPr>
          <w:rFonts w:ascii="Book Antiqua" w:eastAsia="宋体" w:hAnsi="Book Antiqua" w:cs="宋体"/>
          <w:lang w:val="en-US" w:eastAsia="zh-CN"/>
        </w:rPr>
        <w:t>Sebag</w:t>
      </w:r>
      <w:proofErr w:type="spellEnd"/>
      <w:r w:rsidRPr="00971425">
        <w:rPr>
          <w:rFonts w:ascii="Book Antiqua" w:eastAsia="宋体" w:hAnsi="Book Antiqua" w:cs="宋体"/>
          <w:lang w:val="en-US" w:eastAsia="zh-CN"/>
        </w:rPr>
        <w:t xml:space="preserve">-Montefiore D. Chronicle: results of a </w:t>
      </w:r>
      <w:proofErr w:type="spellStart"/>
      <w:r w:rsidRPr="00971425">
        <w:rPr>
          <w:rFonts w:ascii="Book Antiqua" w:eastAsia="宋体" w:hAnsi="Book Antiqua" w:cs="宋体"/>
          <w:lang w:val="en-US" w:eastAsia="zh-CN"/>
        </w:rPr>
        <w:t>randomised</w:t>
      </w:r>
      <w:proofErr w:type="spellEnd"/>
      <w:r w:rsidRPr="00971425">
        <w:rPr>
          <w:rFonts w:ascii="Book Antiqua" w:eastAsia="宋体" w:hAnsi="Book Antiqua" w:cs="宋体"/>
          <w:lang w:val="en-US" w:eastAsia="zh-CN"/>
        </w:rPr>
        <w:t xml:space="preserve"> phase III trial in locally advanced rectal cancer after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chemoradiation</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randomising</w:t>
      </w:r>
      <w:proofErr w:type="spellEnd"/>
      <w:r w:rsidRPr="00971425">
        <w:rPr>
          <w:rFonts w:ascii="Book Antiqua" w:eastAsia="宋体" w:hAnsi="Book Antiqua" w:cs="宋体"/>
          <w:lang w:val="en-US" w:eastAsia="zh-CN"/>
        </w:rPr>
        <w:t xml:space="preserve"> postoperative adjuvant </w:t>
      </w:r>
      <w:proofErr w:type="spellStart"/>
      <w:r w:rsidRPr="00971425">
        <w:rPr>
          <w:rFonts w:ascii="Book Antiqua" w:eastAsia="宋体" w:hAnsi="Book Antiqua" w:cs="宋体"/>
          <w:lang w:val="en-US" w:eastAsia="zh-CN"/>
        </w:rPr>
        <w:t>capecitabine</w:t>
      </w:r>
      <w:proofErr w:type="spellEnd"/>
      <w:r w:rsidRPr="00971425">
        <w:rPr>
          <w:rFonts w:ascii="Book Antiqua" w:eastAsia="宋体" w:hAnsi="Book Antiqua" w:cs="宋体"/>
          <w:lang w:val="en-US" w:eastAsia="zh-CN"/>
        </w:rPr>
        <w:t xml:space="preserve"> plus </w:t>
      </w:r>
      <w:proofErr w:type="spellStart"/>
      <w:r w:rsidRPr="00971425">
        <w:rPr>
          <w:rFonts w:ascii="Book Antiqua" w:eastAsia="宋体" w:hAnsi="Book Antiqua" w:cs="宋体"/>
          <w:lang w:val="en-US" w:eastAsia="zh-CN"/>
        </w:rPr>
        <w:t>oxaliplatin</w:t>
      </w:r>
      <w:proofErr w:type="spellEnd"/>
      <w:r w:rsidRPr="00971425">
        <w:rPr>
          <w:rFonts w:ascii="Book Antiqua" w:eastAsia="宋体" w:hAnsi="Book Antiqua" w:cs="宋体"/>
          <w:lang w:val="en-US" w:eastAsia="zh-CN"/>
        </w:rPr>
        <w:t xml:space="preserve"> (XELOX) versus control. </w:t>
      </w:r>
      <w:r w:rsidRPr="00971425">
        <w:rPr>
          <w:rFonts w:ascii="Book Antiqua" w:eastAsia="宋体" w:hAnsi="Book Antiqua" w:cs="宋体"/>
          <w:i/>
          <w:iCs/>
          <w:lang w:val="en-US" w:eastAsia="zh-CN"/>
        </w:rPr>
        <w:t xml:space="preserve">Ann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25</w:t>
      </w:r>
      <w:r w:rsidRPr="00971425">
        <w:rPr>
          <w:rFonts w:ascii="Book Antiqua" w:eastAsia="宋体" w:hAnsi="Book Antiqua" w:cs="宋体"/>
          <w:lang w:val="en-US" w:eastAsia="zh-CN"/>
        </w:rPr>
        <w:t>: 1356-1362 [PMID: 24718885 DOI: 10.1093/</w:t>
      </w:r>
      <w:proofErr w:type="spellStart"/>
      <w:r w:rsidRPr="00971425">
        <w:rPr>
          <w:rFonts w:ascii="Book Antiqua" w:eastAsia="宋体" w:hAnsi="Book Antiqua" w:cs="宋体"/>
          <w:lang w:val="en-US" w:eastAsia="zh-CN"/>
        </w:rPr>
        <w:t>annonc</w:t>
      </w:r>
      <w:proofErr w:type="spellEnd"/>
      <w:r w:rsidRPr="00971425">
        <w:rPr>
          <w:rFonts w:ascii="Book Antiqua" w:eastAsia="宋体" w:hAnsi="Book Antiqua" w:cs="宋体"/>
          <w:lang w:val="en-US" w:eastAsia="zh-CN"/>
        </w:rPr>
        <w:t>/mdu147]</w:t>
      </w:r>
    </w:p>
    <w:p w14:paraId="6DBE9BB8"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33 </w:t>
      </w:r>
      <w:proofErr w:type="spellStart"/>
      <w:r w:rsidRPr="00971425">
        <w:rPr>
          <w:rFonts w:ascii="Book Antiqua" w:eastAsia="宋体" w:hAnsi="Book Antiqua" w:cs="宋体"/>
          <w:b/>
          <w:bCs/>
          <w:lang w:val="en-US" w:eastAsia="zh-CN"/>
        </w:rPr>
        <w:t>Sainato</w:t>
      </w:r>
      <w:proofErr w:type="spellEnd"/>
      <w:r w:rsidRPr="00971425">
        <w:rPr>
          <w:rFonts w:ascii="Book Antiqua" w:eastAsia="宋体" w:hAnsi="Book Antiqua" w:cs="宋体"/>
          <w:b/>
          <w:bCs/>
          <w:lang w:val="en-US" w:eastAsia="zh-CN"/>
        </w:rPr>
        <w:t xml:space="preserve"> A</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Cernusco</w:t>
      </w:r>
      <w:proofErr w:type="spellEnd"/>
      <w:r w:rsidRPr="00971425">
        <w:rPr>
          <w:rFonts w:ascii="Book Antiqua" w:eastAsia="宋体" w:hAnsi="Book Antiqua" w:cs="宋体"/>
          <w:lang w:val="en-US" w:eastAsia="zh-CN"/>
        </w:rPr>
        <w:t xml:space="preserve"> Luna </w:t>
      </w:r>
      <w:proofErr w:type="spellStart"/>
      <w:r w:rsidRPr="00971425">
        <w:rPr>
          <w:rFonts w:ascii="Book Antiqua" w:eastAsia="宋体" w:hAnsi="Book Antiqua" w:cs="宋体"/>
          <w:lang w:val="en-US" w:eastAsia="zh-CN"/>
        </w:rPr>
        <w:t>Nunzia</w:t>
      </w:r>
      <w:proofErr w:type="spellEnd"/>
      <w:r w:rsidRPr="00971425">
        <w:rPr>
          <w:rFonts w:ascii="Book Antiqua" w:eastAsia="宋体" w:hAnsi="Book Antiqua" w:cs="宋体"/>
          <w:lang w:val="en-US" w:eastAsia="zh-CN"/>
        </w:rPr>
        <w:t xml:space="preserve"> V, </w:t>
      </w:r>
      <w:proofErr w:type="spellStart"/>
      <w:r w:rsidRPr="00971425">
        <w:rPr>
          <w:rFonts w:ascii="Book Antiqua" w:eastAsia="宋体" w:hAnsi="Book Antiqua" w:cs="宋体"/>
          <w:lang w:val="en-US" w:eastAsia="zh-CN"/>
        </w:rPr>
        <w:t>Valentini</w:t>
      </w:r>
      <w:proofErr w:type="spellEnd"/>
      <w:r w:rsidRPr="00971425">
        <w:rPr>
          <w:rFonts w:ascii="Book Antiqua" w:eastAsia="宋体" w:hAnsi="Book Antiqua" w:cs="宋体"/>
          <w:lang w:val="en-US" w:eastAsia="zh-CN"/>
        </w:rPr>
        <w:t xml:space="preserve"> V, De Paoli A, </w:t>
      </w:r>
      <w:proofErr w:type="spellStart"/>
      <w:r w:rsidRPr="00971425">
        <w:rPr>
          <w:rFonts w:ascii="Book Antiqua" w:eastAsia="宋体" w:hAnsi="Book Antiqua" w:cs="宋体"/>
          <w:lang w:val="en-US" w:eastAsia="zh-CN"/>
        </w:rPr>
        <w:t>Maurizi</w:t>
      </w:r>
      <w:proofErr w:type="spellEnd"/>
      <w:r w:rsidRPr="00971425">
        <w:rPr>
          <w:rFonts w:ascii="Book Antiqua" w:eastAsia="宋体" w:hAnsi="Book Antiqua" w:cs="宋体"/>
          <w:lang w:val="en-US" w:eastAsia="zh-CN"/>
        </w:rPr>
        <w:t xml:space="preserve"> ER, </w:t>
      </w:r>
      <w:proofErr w:type="spellStart"/>
      <w:r w:rsidRPr="00971425">
        <w:rPr>
          <w:rFonts w:ascii="Book Antiqua" w:eastAsia="宋体" w:hAnsi="Book Antiqua" w:cs="宋体"/>
          <w:lang w:val="en-US" w:eastAsia="zh-CN"/>
        </w:rPr>
        <w:t>Lupattelli</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Aristei</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Vidali</w:t>
      </w:r>
      <w:proofErr w:type="spellEnd"/>
      <w:r w:rsidRPr="00971425">
        <w:rPr>
          <w:rFonts w:ascii="Book Antiqua" w:eastAsia="宋体" w:hAnsi="Book Antiqua" w:cs="宋体"/>
          <w:lang w:val="en-US" w:eastAsia="zh-CN"/>
        </w:rPr>
        <w:t xml:space="preserve"> C, Conti M, </w:t>
      </w:r>
      <w:proofErr w:type="spellStart"/>
      <w:r w:rsidRPr="00971425">
        <w:rPr>
          <w:rFonts w:ascii="Book Antiqua" w:eastAsia="宋体" w:hAnsi="Book Antiqua" w:cs="宋体"/>
          <w:lang w:val="en-US" w:eastAsia="zh-CN"/>
        </w:rPr>
        <w:t>Galardi</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Ponticelli</w:t>
      </w:r>
      <w:proofErr w:type="spellEnd"/>
      <w:r w:rsidRPr="00971425">
        <w:rPr>
          <w:rFonts w:ascii="Book Antiqua" w:eastAsia="宋体" w:hAnsi="Book Antiqua" w:cs="宋体"/>
          <w:lang w:val="en-US" w:eastAsia="zh-CN"/>
        </w:rPr>
        <w:t xml:space="preserve"> P, </w:t>
      </w:r>
      <w:proofErr w:type="spellStart"/>
      <w:r w:rsidRPr="00971425">
        <w:rPr>
          <w:rFonts w:ascii="Book Antiqua" w:eastAsia="宋体" w:hAnsi="Book Antiqua" w:cs="宋体"/>
          <w:lang w:val="en-US" w:eastAsia="zh-CN"/>
        </w:rPr>
        <w:t>Friso</w:t>
      </w:r>
      <w:proofErr w:type="spellEnd"/>
      <w:r w:rsidRPr="00971425">
        <w:rPr>
          <w:rFonts w:ascii="Book Antiqua" w:eastAsia="宋体" w:hAnsi="Book Antiqua" w:cs="宋体"/>
          <w:lang w:val="en-US" w:eastAsia="zh-CN"/>
        </w:rPr>
        <w:t xml:space="preserve"> ML, </w:t>
      </w:r>
      <w:proofErr w:type="spellStart"/>
      <w:r w:rsidRPr="00971425">
        <w:rPr>
          <w:rFonts w:ascii="Book Antiqua" w:eastAsia="宋体" w:hAnsi="Book Antiqua" w:cs="宋体"/>
          <w:lang w:val="en-US" w:eastAsia="zh-CN"/>
        </w:rPr>
        <w:t>Iannone</w:t>
      </w:r>
      <w:proofErr w:type="spellEnd"/>
      <w:r w:rsidRPr="00971425">
        <w:rPr>
          <w:rFonts w:ascii="Book Antiqua" w:eastAsia="宋体" w:hAnsi="Book Antiqua" w:cs="宋体"/>
          <w:lang w:val="en-US" w:eastAsia="zh-CN"/>
        </w:rPr>
        <w:t xml:space="preserve"> T, </w:t>
      </w:r>
      <w:proofErr w:type="spellStart"/>
      <w:r w:rsidRPr="00971425">
        <w:rPr>
          <w:rFonts w:ascii="Book Antiqua" w:eastAsia="宋体" w:hAnsi="Book Antiqua" w:cs="宋体"/>
          <w:lang w:val="en-US" w:eastAsia="zh-CN"/>
        </w:rPr>
        <w:t>Osti</w:t>
      </w:r>
      <w:proofErr w:type="spellEnd"/>
      <w:r w:rsidRPr="00971425">
        <w:rPr>
          <w:rFonts w:ascii="Book Antiqua" w:eastAsia="宋体" w:hAnsi="Book Antiqua" w:cs="宋体"/>
          <w:lang w:val="en-US" w:eastAsia="zh-CN"/>
        </w:rPr>
        <w:t xml:space="preserve"> FM, </w:t>
      </w:r>
      <w:proofErr w:type="spellStart"/>
      <w:r w:rsidRPr="00971425">
        <w:rPr>
          <w:rFonts w:ascii="Book Antiqua" w:eastAsia="宋体" w:hAnsi="Book Antiqua" w:cs="宋体"/>
          <w:lang w:val="en-US" w:eastAsia="zh-CN"/>
        </w:rPr>
        <w:t>Manfredi</w:t>
      </w:r>
      <w:proofErr w:type="spellEnd"/>
      <w:r w:rsidRPr="00971425">
        <w:rPr>
          <w:rFonts w:ascii="Book Antiqua" w:eastAsia="宋体" w:hAnsi="Book Antiqua" w:cs="宋体"/>
          <w:lang w:val="en-US" w:eastAsia="zh-CN"/>
        </w:rPr>
        <w:t xml:space="preserve"> B, Coppola M, </w:t>
      </w:r>
      <w:proofErr w:type="spellStart"/>
      <w:r w:rsidRPr="00971425">
        <w:rPr>
          <w:rFonts w:ascii="Book Antiqua" w:eastAsia="宋体" w:hAnsi="Book Antiqua" w:cs="宋体"/>
          <w:lang w:val="en-US" w:eastAsia="zh-CN"/>
        </w:rPr>
        <w:t>Orlandini</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Cionini</w:t>
      </w:r>
      <w:proofErr w:type="spellEnd"/>
      <w:r w:rsidRPr="00971425">
        <w:rPr>
          <w:rFonts w:ascii="Book Antiqua" w:eastAsia="宋体" w:hAnsi="Book Antiqua" w:cs="宋体"/>
          <w:lang w:val="en-US" w:eastAsia="zh-CN"/>
        </w:rPr>
        <w:t xml:space="preserve"> L. No benefit of adjuvant Fluorouracil </w:t>
      </w:r>
      <w:proofErr w:type="spellStart"/>
      <w:r w:rsidRPr="00971425">
        <w:rPr>
          <w:rFonts w:ascii="Book Antiqua" w:eastAsia="宋体" w:hAnsi="Book Antiqua" w:cs="宋体"/>
          <w:lang w:val="en-US" w:eastAsia="zh-CN"/>
        </w:rPr>
        <w:t>Leucovorin</w:t>
      </w:r>
      <w:proofErr w:type="spellEnd"/>
      <w:r w:rsidRPr="00971425">
        <w:rPr>
          <w:rFonts w:ascii="Book Antiqua" w:eastAsia="宋体" w:hAnsi="Book Antiqua" w:cs="宋体"/>
          <w:lang w:val="en-US" w:eastAsia="zh-CN"/>
        </w:rPr>
        <w:t xml:space="preserve"> chemotherapy after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in locally advanced cancer of the rectum (LARC): Long term results of a randomized trial (I-CNR-RT). </w:t>
      </w:r>
      <w:proofErr w:type="spellStart"/>
      <w:r w:rsidRPr="00971425">
        <w:rPr>
          <w:rFonts w:ascii="Book Antiqua" w:eastAsia="宋体" w:hAnsi="Book Antiqua" w:cs="宋体"/>
          <w:i/>
          <w:iCs/>
          <w:lang w:val="en-US" w:eastAsia="zh-CN"/>
        </w:rPr>
        <w:t>Radiother</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113</w:t>
      </w:r>
      <w:r w:rsidRPr="00971425">
        <w:rPr>
          <w:rFonts w:ascii="Book Antiqua" w:eastAsia="宋体" w:hAnsi="Book Antiqua" w:cs="宋体"/>
          <w:lang w:val="en-US" w:eastAsia="zh-CN"/>
        </w:rPr>
        <w:t>: 223-229 [PMID: 25454175 DOI: 10.1016/j.radonc.2014.10.006]</w:t>
      </w:r>
    </w:p>
    <w:p w14:paraId="4468DBD4"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34 </w:t>
      </w:r>
      <w:proofErr w:type="spellStart"/>
      <w:r w:rsidRPr="00971425">
        <w:rPr>
          <w:rFonts w:ascii="Book Antiqua" w:eastAsia="宋体" w:hAnsi="Book Antiqua" w:cs="宋体"/>
          <w:b/>
          <w:bCs/>
          <w:lang w:val="en-US" w:eastAsia="zh-CN"/>
        </w:rPr>
        <w:t>Breugom</w:t>
      </w:r>
      <w:proofErr w:type="spellEnd"/>
      <w:r w:rsidRPr="00971425">
        <w:rPr>
          <w:rFonts w:ascii="Book Antiqua" w:eastAsia="宋体" w:hAnsi="Book Antiqua" w:cs="宋体"/>
          <w:b/>
          <w:bCs/>
          <w:lang w:val="en-US" w:eastAsia="zh-CN"/>
        </w:rPr>
        <w:t xml:space="preserve"> AJ</w:t>
      </w:r>
      <w:r w:rsidRPr="00971425">
        <w:rPr>
          <w:rFonts w:ascii="Book Antiqua" w:eastAsia="宋体" w:hAnsi="Book Antiqua" w:cs="宋体"/>
          <w:lang w:val="en-US" w:eastAsia="zh-CN"/>
        </w:rPr>
        <w:t xml:space="preserve">, van </w:t>
      </w:r>
      <w:proofErr w:type="spellStart"/>
      <w:r w:rsidRPr="00971425">
        <w:rPr>
          <w:rFonts w:ascii="Book Antiqua" w:eastAsia="宋体" w:hAnsi="Book Antiqua" w:cs="宋体"/>
          <w:lang w:val="en-US" w:eastAsia="zh-CN"/>
        </w:rPr>
        <w:t>Gijn</w:t>
      </w:r>
      <w:proofErr w:type="spellEnd"/>
      <w:r w:rsidRPr="00971425">
        <w:rPr>
          <w:rFonts w:ascii="Book Antiqua" w:eastAsia="宋体" w:hAnsi="Book Antiqua" w:cs="宋体"/>
          <w:lang w:val="en-US" w:eastAsia="zh-CN"/>
        </w:rPr>
        <w:t xml:space="preserve"> W, Muller EW, Berglund Å, van den </w:t>
      </w:r>
      <w:proofErr w:type="spellStart"/>
      <w:r w:rsidRPr="00971425">
        <w:rPr>
          <w:rFonts w:ascii="Book Antiqua" w:eastAsia="宋体" w:hAnsi="Book Antiqua" w:cs="宋体"/>
          <w:lang w:val="en-US" w:eastAsia="zh-CN"/>
        </w:rPr>
        <w:t>Broek</w:t>
      </w:r>
      <w:proofErr w:type="spellEnd"/>
      <w:r w:rsidRPr="00971425">
        <w:rPr>
          <w:rFonts w:ascii="Book Antiqua" w:eastAsia="宋体" w:hAnsi="Book Antiqua" w:cs="宋体"/>
          <w:lang w:val="en-US" w:eastAsia="zh-CN"/>
        </w:rPr>
        <w:t xml:space="preserve"> CB, </w:t>
      </w:r>
      <w:proofErr w:type="spellStart"/>
      <w:r w:rsidRPr="00971425">
        <w:rPr>
          <w:rFonts w:ascii="Book Antiqua" w:eastAsia="宋体" w:hAnsi="Book Antiqua" w:cs="宋体"/>
          <w:lang w:val="en-US" w:eastAsia="zh-CN"/>
        </w:rPr>
        <w:t>Fokstuen</w:t>
      </w:r>
      <w:proofErr w:type="spellEnd"/>
      <w:r w:rsidRPr="00971425">
        <w:rPr>
          <w:rFonts w:ascii="Book Antiqua" w:eastAsia="宋体" w:hAnsi="Book Antiqua" w:cs="宋体"/>
          <w:lang w:val="en-US" w:eastAsia="zh-CN"/>
        </w:rPr>
        <w:t xml:space="preserve"> T, </w:t>
      </w:r>
      <w:proofErr w:type="spellStart"/>
      <w:r w:rsidRPr="00971425">
        <w:rPr>
          <w:rFonts w:ascii="Book Antiqua" w:eastAsia="宋体" w:hAnsi="Book Antiqua" w:cs="宋体"/>
          <w:lang w:val="en-US" w:eastAsia="zh-CN"/>
        </w:rPr>
        <w:t>Gelderblom</w:t>
      </w:r>
      <w:proofErr w:type="spellEnd"/>
      <w:r w:rsidRPr="00971425">
        <w:rPr>
          <w:rFonts w:ascii="Book Antiqua" w:eastAsia="宋体" w:hAnsi="Book Antiqua" w:cs="宋体"/>
          <w:lang w:val="en-US" w:eastAsia="zh-CN"/>
        </w:rPr>
        <w:t xml:space="preserve"> H, </w:t>
      </w:r>
      <w:proofErr w:type="spellStart"/>
      <w:r w:rsidRPr="00971425">
        <w:rPr>
          <w:rFonts w:ascii="Book Antiqua" w:eastAsia="宋体" w:hAnsi="Book Antiqua" w:cs="宋体"/>
          <w:lang w:val="en-US" w:eastAsia="zh-CN"/>
        </w:rPr>
        <w:t>Kapiteijn</w:t>
      </w:r>
      <w:proofErr w:type="spellEnd"/>
      <w:r w:rsidRPr="00971425">
        <w:rPr>
          <w:rFonts w:ascii="Book Antiqua" w:eastAsia="宋体" w:hAnsi="Book Antiqua" w:cs="宋体"/>
          <w:lang w:val="en-US" w:eastAsia="zh-CN"/>
        </w:rPr>
        <w:t xml:space="preserve"> E, Leer JW, </w:t>
      </w:r>
      <w:proofErr w:type="spellStart"/>
      <w:r w:rsidRPr="00971425">
        <w:rPr>
          <w:rFonts w:ascii="Book Antiqua" w:eastAsia="宋体" w:hAnsi="Book Antiqua" w:cs="宋体"/>
          <w:lang w:val="en-US" w:eastAsia="zh-CN"/>
        </w:rPr>
        <w:t>Marijnen</w:t>
      </w:r>
      <w:proofErr w:type="spellEnd"/>
      <w:r w:rsidRPr="00971425">
        <w:rPr>
          <w:rFonts w:ascii="Book Antiqua" w:eastAsia="宋体" w:hAnsi="Book Antiqua" w:cs="宋体"/>
          <w:lang w:val="en-US" w:eastAsia="zh-CN"/>
        </w:rPr>
        <w:t xml:space="preserve"> CA, </w:t>
      </w:r>
      <w:proofErr w:type="spellStart"/>
      <w:r w:rsidRPr="00971425">
        <w:rPr>
          <w:rFonts w:ascii="Book Antiqua" w:eastAsia="宋体" w:hAnsi="Book Antiqua" w:cs="宋体"/>
          <w:lang w:val="en-US" w:eastAsia="zh-CN"/>
        </w:rPr>
        <w:t>Martijn</w:t>
      </w:r>
      <w:proofErr w:type="spellEnd"/>
      <w:r w:rsidRPr="00971425">
        <w:rPr>
          <w:rFonts w:ascii="Book Antiqua" w:eastAsia="宋体" w:hAnsi="Book Antiqua" w:cs="宋体"/>
          <w:lang w:val="en-US" w:eastAsia="zh-CN"/>
        </w:rPr>
        <w:t xml:space="preserve"> H, </w:t>
      </w:r>
      <w:proofErr w:type="spellStart"/>
      <w:r w:rsidRPr="00971425">
        <w:rPr>
          <w:rFonts w:ascii="Book Antiqua" w:eastAsia="宋体" w:hAnsi="Book Antiqua" w:cs="宋体"/>
          <w:lang w:val="en-US" w:eastAsia="zh-CN"/>
        </w:rPr>
        <w:t>Meershoek</w:t>
      </w:r>
      <w:proofErr w:type="spellEnd"/>
      <w:r w:rsidRPr="00971425">
        <w:rPr>
          <w:rFonts w:ascii="Book Antiqua" w:eastAsia="宋体" w:hAnsi="Book Antiqua" w:cs="宋体"/>
          <w:lang w:val="en-US" w:eastAsia="zh-CN"/>
        </w:rPr>
        <w:t xml:space="preserve">-Klein </w:t>
      </w:r>
      <w:proofErr w:type="spellStart"/>
      <w:r w:rsidRPr="00971425">
        <w:rPr>
          <w:rFonts w:ascii="Book Antiqua" w:eastAsia="宋体" w:hAnsi="Book Antiqua" w:cs="宋体"/>
          <w:lang w:val="en-US" w:eastAsia="zh-CN"/>
        </w:rPr>
        <w:t>Kranenbarg</w:t>
      </w:r>
      <w:proofErr w:type="spellEnd"/>
      <w:r w:rsidRPr="00971425">
        <w:rPr>
          <w:rFonts w:ascii="Book Antiqua" w:eastAsia="宋体" w:hAnsi="Book Antiqua" w:cs="宋体"/>
          <w:lang w:val="en-US" w:eastAsia="zh-CN"/>
        </w:rPr>
        <w:t xml:space="preserve"> E, </w:t>
      </w:r>
      <w:proofErr w:type="spellStart"/>
      <w:r w:rsidRPr="00971425">
        <w:rPr>
          <w:rFonts w:ascii="Book Antiqua" w:eastAsia="宋体" w:hAnsi="Book Antiqua" w:cs="宋体"/>
          <w:lang w:val="en-US" w:eastAsia="zh-CN"/>
        </w:rPr>
        <w:t>Nagtegaal</w:t>
      </w:r>
      <w:proofErr w:type="spellEnd"/>
      <w:r w:rsidRPr="00971425">
        <w:rPr>
          <w:rFonts w:ascii="Book Antiqua" w:eastAsia="宋体" w:hAnsi="Book Antiqua" w:cs="宋体"/>
          <w:lang w:val="en-US" w:eastAsia="zh-CN"/>
        </w:rPr>
        <w:t xml:space="preserve"> ID, </w:t>
      </w:r>
      <w:proofErr w:type="spellStart"/>
      <w:r w:rsidRPr="00971425">
        <w:rPr>
          <w:rFonts w:ascii="Book Antiqua" w:eastAsia="宋体" w:hAnsi="Book Antiqua" w:cs="宋体"/>
          <w:lang w:val="en-US" w:eastAsia="zh-CN"/>
        </w:rPr>
        <w:t>Påhlman</w:t>
      </w:r>
      <w:proofErr w:type="spellEnd"/>
      <w:r w:rsidRPr="00971425">
        <w:rPr>
          <w:rFonts w:ascii="Book Antiqua" w:eastAsia="宋体" w:hAnsi="Book Antiqua" w:cs="宋体"/>
          <w:lang w:val="en-US" w:eastAsia="zh-CN"/>
        </w:rPr>
        <w:t xml:space="preserve"> L, Punt CJ, Putter H, </w:t>
      </w:r>
      <w:proofErr w:type="spellStart"/>
      <w:r w:rsidRPr="00971425">
        <w:rPr>
          <w:rFonts w:ascii="Book Antiqua" w:eastAsia="宋体" w:hAnsi="Book Antiqua" w:cs="宋体"/>
          <w:lang w:val="en-US" w:eastAsia="zh-CN"/>
        </w:rPr>
        <w:t>Roodvoets</w:t>
      </w:r>
      <w:proofErr w:type="spellEnd"/>
      <w:r w:rsidRPr="00971425">
        <w:rPr>
          <w:rFonts w:ascii="Book Antiqua" w:eastAsia="宋体" w:hAnsi="Book Antiqua" w:cs="宋体"/>
          <w:lang w:val="en-US" w:eastAsia="zh-CN"/>
        </w:rPr>
        <w:t xml:space="preserve"> AG, Rutten HJ, </w:t>
      </w:r>
      <w:proofErr w:type="spellStart"/>
      <w:r w:rsidRPr="00971425">
        <w:rPr>
          <w:rFonts w:ascii="Book Antiqua" w:eastAsia="宋体" w:hAnsi="Book Antiqua" w:cs="宋体"/>
          <w:lang w:val="en-US" w:eastAsia="zh-CN"/>
        </w:rPr>
        <w:t>Steup</w:t>
      </w:r>
      <w:proofErr w:type="spellEnd"/>
      <w:r w:rsidRPr="00971425">
        <w:rPr>
          <w:rFonts w:ascii="Book Antiqua" w:eastAsia="宋体" w:hAnsi="Book Antiqua" w:cs="宋体"/>
          <w:lang w:val="en-US" w:eastAsia="zh-CN"/>
        </w:rPr>
        <w:t xml:space="preserve"> WH, </w:t>
      </w:r>
      <w:proofErr w:type="spellStart"/>
      <w:r w:rsidRPr="00971425">
        <w:rPr>
          <w:rFonts w:ascii="Book Antiqua" w:eastAsia="宋体" w:hAnsi="Book Antiqua" w:cs="宋体"/>
          <w:lang w:val="en-US" w:eastAsia="zh-CN"/>
        </w:rPr>
        <w:t>Glimelius</w:t>
      </w:r>
      <w:proofErr w:type="spellEnd"/>
      <w:r w:rsidRPr="00971425">
        <w:rPr>
          <w:rFonts w:ascii="Book Antiqua" w:eastAsia="宋体" w:hAnsi="Book Antiqua" w:cs="宋体"/>
          <w:lang w:val="en-US" w:eastAsia="zh-CN"/>
        </w:rPr>
        <w:t xml:space="preserve"> B, van de </w:t>
      </w:r>
      <w:proofErr w:type="spellStart"/>
      <w:r w:rsidRPr="00971425">
        <w:rPr>
          <w:rFonts w:ascii="Book Antiqua" w:eastAsia="宋体" w:hAnsi="Book Antiqua" w:cs="宋体"/>
          <w:lang w:val="en-US" w:eastAsia="zh-CN"/>
        </w:rPr>
        <w:t>Velde</w:t>
      </w:r>
      <w:proofErr w:type="spellEnd"/>
      <w:r w:rsidRPr="00971425">
        <w:rPr>
          <w:rFonts w:ascii="Book Antiqua" w:eastAsia="宋体" w:hAnsi="Book Antiqua" w:cs="宋体"/>
          <w:lang w:val="en-US" w:eastAsia="zh-CN"/>
        </w:rPr>
        <w:t xml:space="preserve"> CJ. Adjuvant chemotherapy for rectal cancer patients treated with preoperative (</w:t>
      </w:r>
      <w:proofErr w:type="gramStart"/>
      <w:r w:rsidRPr="00971425">
        <w:rPr>
          <w:rFonts w:ascii="Book Antiqua" w:eastAsia="宋体" w:hAnsi="Book Antiqua" w:cs="宋体"/>
          <w:lang w:val="en-US" w:eastAsia="zh-CN"/>
        </w:rPr>
        <w:t>chemo)radiotherapy</w:t>
      </w:r>
      <w:proofErr w:type="gramEnd"/>
      <w:r w:rsidRPr="00971425">
        <w:rPr>
          <w:rFonts w:ascii="Book Antiqua" w:eastAsia="宋体" w:hAnsi="Book Antiqua" w:cs="宋体"/>
          <w:lang w:val="en-US" w:eastAsia="zh-CN"/>
        </w:rPr>
        <w:t xml:space="preserve"> and total </w:t>
      </w:r>
      <w:proofErr w:type="spellStart"/>
      <w:r w:rsidRPr="00971425">
        <w:rPr>
          <w:rFonts w:ascii="Book Antiqua" w:eastAsia="宋体" w:hAnsi="Book Antiqua" w:cs="宋体"/>
          <w:lang w:val="en-US" w:eastAsia="zh-CN"/>
        </w:rPr>
        <w:t>mesorectal</w:t>
      </w:r>
      <w:proofErr w:type="spellEnd"/>
      <w:r w:rsidRPr="00971425">
        <w:rPr>
          <w:rFonts w:ascii="Book Antiqua" w:eastAsia="宋体" w:hAnsi="Book Antiqua" w:cs="宋体"/>
          <w:lang w:val="en-US" w:eastAsia="zh-CN"/>
        </w:rPr>
        <w:t xml:space="preserve"> excision: a Dutch Colorectal Cancer Group (DCCG) randomized phase III trial. </w:t>
      </w:r>
      <w:r w:rsidRPr="00971425">
        <w:rPr>
          <w:rFonts w:ascii="Book Antiqua" w:eastAsia="宋体" w:hAnsi="Book Antiqua" w:cs="宋体"/>
          <w:i/>
          <w:iCs/>
          <w:lang w:val="en-US" w:eastAsia="zh-CN"/>
        </w:rPr>
        <w:t xml:space="preserve">Ann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2015; </w:t>
      </w:r>
      <w:r w:rsidRPr="00971425">
        <w:rPr>
          <w:rFonts w:ascii="Book Antiqua" w:eastAsia="宋体" w:hAnsi="Book Antiqua" w:cs="宋体"/>
          <w:b/>
          <w:bCs/>
          <w:lang w:val="en-US" w:eastAsia="zh-CN"/>
        </w:rPr>
        <w:t>26</w:t>
      </w:r>
      <w:r w:rsidRPr="00971425">
        <w:rPr>
          <w:rFonts w:ascii="Book Antiqua" w:eastAsia="宋体" w:hAnsi="Book Antiqua" w:cs="宋体"/>
          <w:lang w:val="en-US" w:eastAsia="zh-CN"/>
        </w:rPr>
        <w:t>: 696-701 [PMID: 25480874 DOI: 10.1093/</w:t>
      </w:r>
      <w:proofErr w:type="spellStart"/>
      <w:r w:rsidRPr="00971425">
        <w:rPr>
          <w:rFonts w:ascii="Book Antiqua" w:eastAsia="宋体" w:hAnsi="Book Antiqua" w:cs="宋体"/>
          <w:lang w:val="en-US" w:eastAsia="zh-CN"/>
        </w:rPr>
        <w:t>annonc</w:t>
      </w:r>
      <w:proofErr w:type="spellEnd"/>
      <w:r w:rsidRPr="00971425">
        <w:rPr>
          <w:rFonts w:ascii="Book Antiqua" w:eastAsia="宋体" w:hAnsi="Book Antiqua" w:cs="宋体"/>
          <w:lang w:val="en-US" w:eastAsia="zh-CN"/>
        </w:rPr>
        <w:t>/mdu560]</w:t>
      </w:r>
    </w:p>
    <w:p w14:paraId="05C622C5"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35 </w:t>
      </w:r>
      <w:proofErr w:type="spellStart"/>
      <w:r w:rsidRPr="00971425">
        <w:rPr>
          <w:rFonts w:ascii="Book Antiqua" w:eastAsia="宋体" w:hAnsi="Book Antiqua" w:cs="宋体"/>
          <w:b/>
          <w:bCs/>
          <w:lang w:val="en-US" w:eastAsia="zh-CN"/>
        </w:rPr>
        <w:t>Bujko</w:t>
      </w:r>
      <w:proofErr w:type="spellEnd"/>
      <w:r w:rsidRPr="00971425">
        <w:rPr>
          <w:rFonts w:ascii="Book Antiqua" w:eastAsia="宋体" w:hAnsi="Book Antiqua" w:cs="宋体"/>
          <w:b/>
          <w:bCs/>
          <w:lang w:val="en-US" w:eastAsia="zh-CN"/>
        </w:rPr>
        <w:t xml:space="preserve"> K</w:t>
      </w:r>
      <w:r w:rsidRPr="00971425">
        <w:rPr>
          <w:rFonts w:ascii="Book Antiqua" w:eastAsia="宋体" w:hAnsi="Book Antiqua" w:cs="宋体"/>
          <w:lang w:val="en-US" w:eastAsia="zh-CN"/>
        </w:rPr>
        <w:t xml:space="preserve">, Glynne-Jones R, </w:t>
      </w:r>
      <w:proofErr w:type="spellStart"/>
      <w:r w:rsidRPr="00971425">
        <w:rPr>
          <w:rFonts w:ascii="Book Antiqua" w:eastAsia="宋体" w:hAnsi="Book Antiqua" w:cs="宋体"/>
          <w:lang w:val="en-US" w:eastAsia="zh-CN"/>
        </w:rPr>
        <w:t>Bujko</w:t>
      </w:r>
      <w:proofErr w:type="spellEnd"/>
      <w:r w:rsidRPr="00971425">
        <w:rPr>
          <w:rFonts w:ascii="Book Antiqua" w:eastAsia="宋体" w:hAnsi="Book Antiqua" w:cs="宋体"/>
          <w:lang w:val="en-US" w:eastAsia="zh-CN"/>
        </w:rPr>
        <w:t xml:space="preserve"> M. </w:t>
      </w:r>
      <w:proofErr w:type="gramStart"/>
      <w:r w:rsidRPr="00971425">
        <w:rPr>
          <w:rFonts w:ascii="Book Antiqua" w:eastAsia="宋体" w:hAnsi="Book Antiqua" w:cs="宋体"/>
          <w:lang w:val="en-US" w:eastAsia="zh-CN"/>
        </w:rPr>
        <w:t>Does</w:t>
      </w:r>
      <w:proofErr w:type="gramEnd"/>
      <w:r w:rsidRPr="00971425">
        <w:rPr>
          <w:rFonts w:ascii="Book Antiqua" w:eastAsia="宋体" w:hAnsi="Book Antiqua" w:cs="宋体"/>
          <w:lang w:val="en-US" w:eastAsia="zh-CN"/>
        </w:rPr>
        <w:t xml:space="preserve"> adjuvant </w:t>
      </w:r>
      <w:proofErr w:type="spellStart"/>
      <w:r w:rsidRPr="00971425">
        <w:rPr>
          <w:rFonts w:ascii="Book Antiqua" w:eastAsia="宋体" w:hAnsi="Book Antiqua" w:cs="宋体"/>
          <w:lang w:val="en-US" w:eastAsia="zh-CN"/>
        </w:rPr>
        <w:t>fluoropyrimidine</w:t>
      </w:r>
      <w:proofErr w:type="spellEnd"/>
      <w:r w:rsidRPr="00971425">
        <w:rPr>
          <w:rFonts w:ascii="Book Antiqua" w:eastAsia="宋体" w:hAnsi="Book Antiqua" w:cs="宋体"/>
          <w:lang w:val="en-US" w:eastAsia="zh-CN"/>
        </w:rPr>
        <w:t xml:space="preserve">-based chemotherapy provide a benefit for patients with resected rectal cancer who have already received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radiochemotherapy</w:t>
      </w:r>
      <w:proofErr w:type="spellEnd"/>
      <w:r w:rsidRPr="00971425">
        <w:rPr>
          <w:rFonts w:ascii="Book Antiqua" w:eastAsia="宋体" w:hAnsi="Book Antiqua" w:cs="宋体"/>
          <w:lang w:val="en-US" w:eastAsia="zh-CN"/>
        </w:rPr>
        <w:t xml:space="preserve">? A systematic review of </w:t>
      </w:r>
      <w:proofErr w:type="spellStart"/>
      <w:r w:rsidRPr="00971425">
        <w:rPr>
          <w:rFonts w:ascii="Book Antiqua" w:eastAsia="宋体" w:hAnsi="Book Antiqua" w:cs="宋体"/>
          <w:lang w:val="en-US" w:eastAsia="zh-CN"/>
        </w:rPr>
        <w:t>randomised</w:t>
      </w:r>
      <w:proofErr w:type="spellEnd"/>
      <w:r w:rsidRPr="00971425">
        <w:rPr>
          <w:rFonts w:ascii="Book Antiqua" w:eastAsia="宋体" w:hAnsi="Book Antiqua" w:cs="宋体"/>
          <w:lang w:val="en-US" w:eastAsia="zh-CN"/>
        </w:rPr>
        <w:t xml:space="preserve"> trials. </w:t>
      </w:r>
      <w:r w:rsidRPr="00971425">
        <w:rPr>
          <w:rFonts w:ascii="Book Antiqua" w:eastAsia="宋体" w:hAnsi="Book Antiqua" w:cs="宋体"/>
          <w:i/>
          <w:iCs/>
          <w:lang w:val="en-US" w:eastAsia="zh-CN"/>
        </w:rPr>
        <w:t xml:space="preserve">Ann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2010; </w:t>
      </w:r>
      <w:r w:rsidRPr="00971425">
        <w:rPr>
          <w:rFonts w:ascii="Book Antiqua" w:eastAsia="宋体" w:hAnsi="Book Antiqua" w:cs="宋体"/>
          <w:b/>
          <w:bCs/>
          <w:lang w:val="en-US" w:eastAsia="zh-CN"/>
        </w:rPr>
        <w:t>21</w:t>
      </w:r>
      <w:r w:rsidRPr="00971425">
        <w:rPr>
          <w:rFonts w:ascii="Book Antiqua" w:eastAsia="宋体" w:hAnsi="Book Antiqua" w:cs="宋体"/>
          <w:lang w:val="en-US" w:eastAsia="zh-CN"/>
        </w:rPr>
        <w:t>: 1743-1750 [PMID: 20231300 DOI: 10.1093/</w:t>
      </w:r>
      <w:proofErr w:type="spellStart"/>
      <w:r w:rsidRPr="00971425">
        <w:rPr>
          <w:rFonts w:ascii="Book Antiqua" w:eastAsia="宋体" w:hAnsi="Book Antiqua" w:cs="宋体"/>
          <w:lang w:val="en-US" w:eastAsia="zh-CN"/>
        </w:rPr>
        <w:t>annonc</w:t>
      </w:r>
      <w:proofErr w:type="spellEnd"/>
      <w:r w:rsidRPr="00971425">
        <w:rPr>
          <w:rFonts w:ascii="Book Antiqua" w:eastAsia="宋体" w:hAnsi="Book Antiqua" w:cs="宋体"/>
          <w:lang w:val="en-US" w:eastAsia="zh-CN"/>
        </w:rPr>
        <w:t>/mdq054]</w:t>
      </w:r>
    </w:p>
    <w:p w14:paraId="1D308F60"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36 </w:t>
      </w:r>
      <w:proofErr w:type="spellStart"/>
      <w:r w:rsidRPr="00971425">
        <w:rPr>
          <w:rFonts w:ascii="Book Antiqua" w:eastAsia="宋体" w:hAnsi="Book Antiqua" w:cs="宋体"/>
          <w:b/>
          <w:bCs/>
          <w:lang w:val="en-US" w:eastAsia="zh-CN"/>
        </w:rPr>
        <w:t>Breugom</w:t>
      </w:r>
      <w:proofErr w:type="spellEnd"/>
      <w:r w:rsidRPr="00971425">
        <w:rPr>
          <w:rFonts w:ascii="Book Antiqua" w:eastAsia="宋体" w:hAnsi="Book Antiqua" w:cs="宋体"/>
          <w:b/>
          <w:bCs/>
          <w:lang w:val="en-US" w:eastAsia="zh-CN"/>
        </w:rPr>
        <w:t xml:space="preserve"> AJ</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Swets</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Bosset</w:t>
      </w:r>
      <w:proofErr w:type="spellEnd"/>
      <w:r w:rsidRPr="00971425">
        <w:rPr>
          <w:rFonts w:ascii="Book Antiqua" w:eastAsia="宋体" w:hAnsi="Book Antiqua" w:cs="宋体"/>
          <w:lang w:val="en-US" w:eastAsia="zh-CN"/>
        </w:rPr>
        <w:t xml:space="preserve"> JF, Collette L, </w:t>
      </w:r>
      <w:proofErr w:type="spellStart"/>
      <w:r w:rsidRPr="00971425">
        <w:rPr>
          <w:rFonts w:ascii="Book Antiqua" w:eastAsia="宋体" w:hAnsi="Book Antiqua" w:cs="宋体"/>
          <w:lang w:val="en-US" w:eastAsia="zh-CN"/>
        </w:rPr>
        <w:t>Sainato</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Cionini</w:t>
      </w:r>
      <w:proofErr w:type="spellEnd"/>
      <w:r w:rsidRPr="00971425">
        <w:rPr>
          <w:rFonts w:ascii="Book Antiqua" w:eastAsia="宋体" w:hAnsi="Book Antiqua" w:cs="宋体"/>
          <w:lang w:val="en-US" w:eastAsia="zh-CN"/>
        </w:rPr>
        <w:t xml:space="preserve"> L, Glynne-Jones R, </w:t>
      </w:r>
      <w:proofErr w:type="spellStart"/>
      <w:r w:rsidRPr="00971425">
        <w:rPr>
          <w:rFonts w:ascii="Book Antiqua" w:eastAsia="宋体" w:hAnsi="Book Antiqua" w:cs="宋体"/>
          <w:lang w:val="en-US" w:eastAsia="zh-CN"/>
        </w:rPr>
        <w:t>Counsell</w:t>
      </w:r>
      <w:proofErr w:type="spellEnd"/>
      <w:r w:rsidRPr="00971425">
        <w:rPr>
          <w:rFonts w:ascii="Book Antiqua" w:eastAsia="宋体" w:hAnsi="Book Antiqua" w:cs="宋体"/>
          <w:lang w:val="en-US" w:eastAsia="zh-CN"/>
        </w:rPr>
        <w:t xml:space="preserve"> N, </w:t>
      </w:r>
      <w:proofErr w:type="spellStart"/>
      <w:r w:rsidRPr="00971425">
        <w:rPr>
          <w:rFonts w:ascii="Book Antiqua" w:eastAsia="宋体" w:hAnsi="Book Antiqua" w:cs="宋体"/>
          <w:lang w:val="en-US" w:eastAsia="zh-CN"/>
        </w:rPr>
        <w:t>Bastiaannet</w:t>
      </w:r>
      <w:proofErr w:type="spellEnd"/>
      <w:r w:rsidRPr="00971425">
        <w:rPr>
          <w:rFonts w:ascii="Book Antiqua" w:eastAsia="宋体" w:hAnsi="Book Antiqua" w:cs="宋体"/>
          <w:lang w:val="en-US" w:eastAsia="zh-CN"/>
        </w:rPr>
        <w:t xml:space="preserve"> E, van den </w:t>
      </w:r>
      <w:proofErr w:type="spellStart"/>
      <w:r w:rsidRPr="00971425">
        <w:rPr>
          <w:rFonts w:ascii="Book Antiqua" w:eastAsia="宋体" w:hAnsi="Book Antiqua" w:cs="宋体"/>
          <w:lang w:val="en-US" w:eastAsia="zh-CN"/>
        </w:rPr>
        <w:t>Broek</w:t>
      </w:r>
      <w:proofErr w:type="spellEnd"/>
      <w:r w:rsidRPr="00971425">
        <w:rPr>
          <w:rFonts w:ascii="Book Antiqua" w:eastAsia="宋体" w:hAnsi="Book Antiqua" w:cs="宋体"/>
          <w:lang w:val="en-US" w:eastAsia="zh-CN"/>
        </w:rPr>
        <w:t xml:space="preserve"> CB, </w:t>
      </w:r>
      <w:proofErr w:type="spellStart"/>
      <w:r w:rsidRPr="00971425">
        <w:rPr>
          <w:rFonts w:ascii="Book Antiqua" w:eastAsia="宋体" w:hAnsi="Book Antiqua" w:cs="宋体"/>
          <w:lang w:val="en-US" w:eastAsia="zh-CN"/>
        </w:rPr>
        <w:t>Liefers</w:t>
      </w:r>
      <w:proofErr w:type="spellEnd"/>
      <w:r w:rsidRPr="00971425">
        <w:rPr>
          <w:rFonts w:ascii="Book Antiqua" w:eastAsia="宋体" w:hAnsi="Book Antiqua" w:cs="宋体"/>
          <w:lang w:val="en-US" w:eastAsia="zh-CN"/>
        </w:rPr>
        <w:t xml:space="preserve"> GJ, Putter H, van de </w:t>
      </w:r>
      <w:proofErr w:type="spellStart"/>
      <w:r w:rsidRPr="00971425">
        <w:rPr>
          <w:rFonts w:ascii="Book Antiqua" w:eastAsia="宋体" w:hAnsi="Book Antiqua" w:cs="宋体"/>
          <w:lang w:val="en-US" w:eastAsia="zh-CN"/>
        </w:rPr>
        <w:t>Velde</w:t>
      </w:r>
      <w:proofErr w:type="spellEnd"/>
      <w:r w:rsidRPr="00971425">
        <w:rPr>
          <w:rFonts w:ascii="Book Antiqua" w:eastAsia="宋体" w:hAnsi="Book Antiqua" w:cs="宋体"/>
          <w:lang w:val="en-US" w:eastAsia="zh-CN"/>
        </w:rPr>
        <w:t xml:space="preserve"> CJ. Adjuvant chemotherapy after preoperative (</w:t>
      </w:r>
      <w:proofErr w:type="gramStart"/>
      <w:r w:rsidRPr="00971425">
        <w:rPr>
          <w:rFonts w:ascii="Book Antiqua" w:eastAsia="宋体" w:hAnsi="Book Antiqua" w:cs="宋体"/>
          <w:lang w:val="en-US" w:eastAsia="zh-CN"/>
        </w:rPr>
        <w:t>chemo)radiotherapy</w:t>
      </w:r>
      <w:proofErr w:type="gramEnd"/>
      <w:r w:rsidRPr="00971425">
        <w:rPr>
          <w:rFonts w:ascii="Book Antiqua" w:eastAsia="宋体" w:hAnsi="Book Antiqua" w:cs="宋体"/>
          <w:lang w:val="en-US" w:eastAsia="zh-CN"/>
        </w:rPr>
        <w:t xml:space="preserve"> and surgery for patients with rectal cancer: a systematic review and meta-analysis of individual patient data. </w:t>
      </w:r>
      <w:r w:rsidRPr="00971425">
        <w:rPr>
          <w:rFonts w:ascii="Book Antiqua" w:eastAsia="宋体" w:hAnsi="Book Antiqua" w:cs="宋体"/>
          <w:i/>
          <w:iCs/>
          <w:lang w:val="en-US" w:eastAsia="zh-CN"/>
        </w:rPr>
        <w:t xml:space="preserve">Lancet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2015; </w:t>
      </w:r>
      <w:r w:rsidRPr="00971425">
        <w:rPr>
          <w:rFonts w:ascii="Book Antiqua" w:eastAsia="宋体" w:hAnsi="Book Antiqua" w:cs="宋体"/>
          <w:b/>
          <w:bCs/>
          <w:lang w:val="en-US" w:eastAsia="zh-CN"/>
        </w:rPr>
        <w:t>16</w:t>
      </w:r>
      <w:r w:rsidRPr="00971425">
        <w:rPr>
          <w:rFonts w:ascii="Book Antiqua" w:eastAsia="宋体" w:hAnsi="Book Antiqua" w:cs="宋体"/>
          <w:lang w:val="en-US" w:eastAsia="zh-CN"/>
        </w:rPr>
        <w:t>: 200-207 [PMID: 25589192 DOI: 10.1016/S1470-2045(14)71199-4]</w:t>
      </w:r>
    </w:p>
    <w:p w14:paraId="6AF90501" w14:textId="77777777" w:rsidR="00971425" w:rsidRPr="00971425" w:rsidRDefault="00971425" w:rsidP="00971425">
      <w:pPr>
        <w:spacing w:line="360" w:lineRule="auto"/>
        <w:jc w:val="both"/>
        <w:divId w:val="1644580815"/>
        <w:rPr>
          <w:rFonts w:ascii="Book Antiqua" w:eastAsia="宋体" w:hAnsi="Book Antiqua" w:cs="宋体"/>
          <w:lang w:val="en-US" w:eastAsia="zh-CN"/>
        </w:rPr>
      </w:pPr>
      <w:proofErr w:type="gramStart"/>
      <w:r w:rsidRPr="00971425">
        <w:rPr>
          <w:rFonts w:ascii="Book Antiqua" w:eastAsia="宋体" w:hAnsi="Book Antiqua" w:cs="宋体"/>
          <w:lang w:val="en-US" w:eastAsia="zh-CN"/>
        </w:rPr>
        <w:lastRenderedPageBreak/>
        <w:t xml:space="preserve">37 </w:t>
      </w:r>
      <w:proofErr w:type="spellStart"/>
      <w:r w:rsidRPr="00971425">
        <w:rPr>
          <w:rFonts w:ascii="Book Antiqua" w:eastAsia="宋体" w:hAnsi="Book Antiqua" w:cs="宋体"/>
          <w:b/>
          <w:bCs/>
          <w:lang w:val="en-US" w:eastAsia="zh-CN"/>
        </w:rPr>
        <w:t>Petrelli</w:t>
      </w:r>
      <w:proofErr w:type="spellEnd"/>
      <w:r w:rsidRPr="00971425">
        <w:rPr>
          <w:rFonts w:ascii="Book Antiqua" w:eastAsia="宋体" w:hAnsi="Book Antiqua" w:cs="宋体"/>
          <w:b/>
          <w:bCs/>
          <w:lang w:val="en-US" w:eastAsia="zh-CN"/>
        </w:rPr>
        <w:t xml:space="preserve"> F</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Coinu</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Lonati</w:t>
      </w:r>
      <w:proofErr w:type="spellEnd"/>
      <w:r w:rsidRPr="00971425">
        <w:rPr>
          <w:rFonts w:ascii="Book Antiqua" w:eastAsia="宋体" w:hAnsi="Book Antiqua" w:cs="宋体"/>
          <w:lang w:val="en-US" w:eastAsia="zh-CN"/>
        </w:rPr>
        <w:t xml:space="preserve"> V, </w:t>
      </w:r>
      <w:proofErr w:type="spellStart"/>
      <w:r w:rsidRPr="00971425">
        <w:rPr>
          <w:rFonts w:ascii="Book Antiqua" w:eastAsia="宋体" w:hAnsi="Book Antiqua" w:cs="宋体"/>
          <w:lang w:val="en-US" w:eastAsia="zh-CN"/>
        </w:rPr>
        <w:t>Barni</w:t>
      </w:r>
      <w:proofErr w:type="spellEnd"/>
      <w:r w:rsidRPr="00971425">
        <w:rPr>
          <w:rFonts w:ascii="Book Antiqua" w:eastAsia="宋体" w:hAnsi="Book Antiqua" w:cs="宋体"/>
          <w:lang w:val="en-US" w:eastAsia="zh-CN"/>
        </w:rPr>
        <w:t xml:space="preserve"> S.</w:t>
      </w:r>
      <w:proofErr w:type="gramEnd"/>
      <w:r w:rsidRPr="00971425">
        <w:rPr>
          <w:rFonts w:ascii="Book Antiqua" w:eastAsia="宋体" w:hAnsi="Book Antiqua" w:cs="宋体"/>
          <w:lang w:val="en-US" w:eastAsia="zh-CN"/>
        </w:rPr>
        <w:t xml:space="preserve"> </w:t>
      </w:r>
      <w:proofErr w:type="gramStart"/>
      <w:r w:rsidRPr="00971425">
        <w:rPr>
          <w:rFonts w:ascii="Book Antiqua" w:eastAsia="宋体" w:hAnsi="Book Antiqua" w:cs="宋体"/>
          <w:lang w:val="en-US" w:eastAsia="zh-CN"/>
        </w:rPr>
        <w:t xml:space="preserve">A systematic review and meta-analysis of adjuvant chemotherapy after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treatment and surgery for rectal cancer.</w:t>
      </w:r>
      <w:proofErr w:type="gram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i/>
          <w:iCs/>
          <w:lang w:val="en-US" w:eastAsia="zh-CN"/>
        </w:rPr>
        <w:t>Int</w:t>
      </w:r>
      <w:proofErr w:type="spellEnd"/>
      <w:r w:rsidRPr="00971425">
        <w:rPr>
          <w:rFonts w:ascii="Book Antiqua" w:eastAsia="宋体" w:hAnsi="Book Antiqua" w:cs="宋体"/>
          <w:i/>
          <w:iCs/>
          <w:lang w:val="en-US" w:eastAsia="zh-CN"/>
        </w:rPr>
        <w:t xml:space="preserve"> J Colorectal Dis</w:t>
      </w:r>
      <w:r w:rsidRPr="00971425">
        <w:rPr>
          <w:rFonts w:ascii="Book Antiqua" w:eastAsia="宋体" w:hAnsi="Book Antiqua" w:cs="宋体"/>
          <w:lang w:val="en-US" w:eastAsia="zh-CN"/>
        </w:rPr>
        <w:t xml:space="preserve"> 2015; </w:t>
      </w:r>
      <w:r w:rsidRPr="00971425">
        <w:rPr>
          <w:rFonts w:ascii="Book Antiqua" w:eastAsia="宋体" w:hAnsi="Book Antiqua" w:cs="宋体"/>
          <w:b/>
          <w:bCs/>
          <w:lang w:val="en-US" w:eastAsia="zh-CN"/>
        </w:rPr>
        <w:t>30</w:t>
      </w:r>
      <w:r w:rsidRPr="00971425">
        <w:rPr>
          <w:rFonts w:ascii="Book Antiqua" w:eastAsia="宋体" w:hAnsi="Book Antiqua" w:cs="宋体"/>
          <w:lang w:val="en-US" w:eastAsia="zh-CN"/>
        </w:rPr>
        <w:t>: 447-457 [PMID: 25433820 DOI: 10.1007/s00384-014-2082-9]</w:t>
      </w:r>
    </w:p>
    <w:p w14:paraId="6E41DADE"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38 </w:t>
      </w:r>
      <w:proofErr w:type="spellStart"/>
      <w:r w:rsidRPr="00971425">
        <w:rPr>
          <w:rFonts w:ascii="Book Antiqua" w:eastAsia="宋体" w:hAnsi="Book Antiqua" w:cs="宋体"/>
          <w:b/>
          <w:bCs/>
          <w:lang w:val="en-US" w:eastAsia="zh-CN"/>
        </w:rPr>
        <w:t>Wibe</w:t>
      </w:r>
      <w:proofErr w:type="spellEnd"/>
      <w:r w:rsidRPr="00971425">
        <w:rPr>
          <w:rFonts w:ascii="Book Antiqua" w:eastAsia="宋体" w:hAnsi="Book Antiqua" w:cs="宋体"/>
          <w:b/>
          <w:bCs/>
          <w:lang w:val="en-US" w:eastAsia="zh-CN"/>
        </w:rPr>
        <w:t xml:space="preserve"> A</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Møller</w:t>
      </w:r>
      <w:proofErr w:type="spellEnd"/>
      <w:r w:rsidRPr="00971425">
        <w:rPr>
          <w:rFonts w:ascii="Book Antiqua" w:eastAsia="宋体" w:hAnsi="Book Antiqua" w:cs="宋体"/>
          <w:lang w:val="en-US" w:eastAsia="zh-CN"/>
        </w:rPr>
        <w:t xml:space="preserve"> B, </w:t>
      </w:r>
      <w:proofErr w:type="spellStart"/>
      <w:r w:rsidRPr="00971425">
        <w:rPr>
          <w:rFonts w:ascii="Book Antiqua" w:eastAsia="宋体" w:hAnsi="Book Antiqua" w:cs="宋体"/>
          <w:lang w:val="en-US" w:eastAsia="zh-CN"/>
        </w:rPr>
        <w:t>Norstein</w:t>
      </w:r>
      <w:proofErr w:type="spellEnd"/>
      <w:r w:rsidRPr="00971425">
        <w:rPr>
          <w:rFonts w:ascii="Book Antiqua" w:eastAsia="宋体" w:hAnsi="Book Antiqua" w:cs="宋体"/>
          <w:lang w:val="en-US" w:eastAsia="zh-CN"/>
        </w:rPr>
        <w:t xml:space="preserve"> J, </w:t>
      </w:r>
      <w:proofErr w:type="spellStart"/>
      <w:r w:rsidRPr="00971425">
        <w:rPr>
          <w:rFonts w:ascii="Book Antiqua" w:eastAsia="宋体" w:hAnsi="Book Antiqua" w:cs="宋体"/>
          <w:lang w:val="en-US" w:eastAsia="zh-CN"/>
        </w:rPr>
        <w:t>Carlsen</w:t>
      </w:r>
      <w:proofErr w:type="spellEnd"/>
      <w:r w:rsidRPr="00971425">
        <w:rPr>
          <w:rFonts w:ascii="Book Antiqua" w:eastAsia="宋体" w:hAnsi="Book Antiqua" w:cs="宋体"/>
          <w:lang w:val="en-US" w:eastAsia="zh-CN"/>
        </w:rPr>
        <w:t xml:space="preserve"> E, </w:t>
      </w:r>
      <w:proofErr w:type="spellStart"/>
      <w:r w:rsidRPr="00971425">
        <w:rPr>
          <w:rFonts w:ascii="Book Antiqua" w:eastAsia="宋体" w:hAnsi="Book Antiqua" w:cs="宋体"/>
          <w:lang w:val="en-US" w:eastAsia="zh-CN"/>
        </w:rPr>
        <w:t>Wiig</w:t>
      </w:r>
      <w:proofErr w:type="spellEnd"/>
      <w:r w:rsidRPr="00971425">
        <w:rPr>
          <w:rFonts w:ascii="Book Antiqua" w:eastAsia="宋体" w:hAnsi="Book Antiqua" w:cs="宋体"/>
          <w:lang w:val="en-US" w:eastAsia="zh-CN"/>
        </w:rPr>
        <w:t xml:space="preserve"> JN, </w:t>
      </w:r>
      <w:proofErr w:type="spellStart"/>
      <w:r w:rsidRPr="00971425">
        <w:rPr>
          <w:rFonts w:ascii="Book Antiqua" w:eastAsia="宋体" w:hAnsi="Book Antiqua" w:cs="宋体"/>
          <w:lang w:val="en-US" w:eastAsia="zh-CN"/>
        </w:rPr>
        <w:t>Heald</w:t>
      </w:r>
      <w:proofErr w:type="spellEnd"/>
      <w:r w:rsidRPr="00971425">
        <w:rPr>
          <w:rFonts w:ascii="Book Antiqua" w:eastAsia="宋体" w:hAnsi="Book Antiqua" w:cs="宋体"/>
          <w:lang w:val="en-US" w:eastAsia="zh-CN"/>
        </w:rPr>
        <w:t xml:space="preserve"> RJ, </w:t>
      </w:r>
      <w:proofErr w:type="spellStart"/>
      <w:r w:rsidRPr="00971425">
        <w:rPr>
          <w:rFonts w:ascii="Book Antiqua" w:eastAsia="宋体" w:hAnsi="Book Antiqua" w:cs="宋体"/>
          <w:lang w:val="en-US" w:eastAsia="zh-CN"/>
        </w:rPr>
        <w:t>Langmark</w:t>
      </w:r>
      <w:proofErr w:type="spellEnd"/>
      <w:r w:rsidRPr="00971425">
        <w:rPr>
          <w:rFonts w:ascii="Book Antiqua" w:eastAsia="宋体" w:hAnsi="Book Antiqua" w:cs="宋体"/>
          <w:lang w:val="en-US" w:eastAsia="zh-CN"/>
        </w:rPr>
        <w:t xml:space="preserve"> F, </w:t>
      </w:r>
      <w:proofErr w:type="spellStart"/>
      <w:r w:rsidRPr="00971425">
        <w:rPr>
          <w:rFonts w:ascii="Book Antiqua" w:eastAsia="宋体" w:hAnsi="Book Antiqua" w:cs="宋体"/>
          <w:lang w:val="en-US" w:eastAsia="zh-CN"/>
        </w:rPr>
        <w:t>Myrvold</w:t>
      </w:r>
      <w:proofErr w:type="spellEnd"/>
      <w:r w:rsidRPr="00971425">
        <w:rPr>
          <w:rFonts w:ascii="Book Antiqua" w:eastAsia="宋体" w:hAnsi="Book Antiqua" w:cs="宋体"/>
          <w:lang w:val="en-US" w:eastAsia="zh-CN"/>
        </w:rPr>
        <w:t xml:space="preserve"> HE, </w:t>
      </w:r>
      <w:proofErr w:type="spellStart"/>
      <w:r w:rsidRPr="00971425">
        <w:rPr>
          <w:rFonts w:ascii="Book Antiqua" w:eastAsia="宋体" w:hAnsi="Book Antiqua" w:cs="宋体"/>
          <w:lang w:val="en-US" w:eastAsia="zh-CN"/>
        </w:rPr>
        <w:t>Søreide</w:t>
      </w:r>
      <w:proofErr w:type="spellEnd"/>
      <w:r w:rsidRPr="00971425">
        <w:rPr>
          <w:rFonts w:ascii="Book Antiqua" w:eastAsia="宋体" w:hAnsi="Book Antiqua" w:cs="宋体"/>
          <w:lang w:val="en-US" w:eastAsia="zh-CN"/>
        </w:rPr>
        <w:t xml:space="preserve"> O. </w:t>
      </w:r>
      <w:proofErr w:type="gramStart"/>
      <w:r w:rsidRPr="00971425">
        <w:rPr>
          <w:rFonts w:ascii="Book Antiqua" w:eastAsia="宋体" w:hAnsi="Book Antiqua" w:cs="宋体"/>
          <w:lang w:val="en-US" w:eastAsia="zh-CN"/>
        </w:rPr>
        <w:t xml:space="preserve">A national strategic change in treatment policy for rectal cancer--implementation of total </w:t>
      </w:r>
      <w:proofErr w:type="spellStart"/>
      <w:r w:rsidRPr="00971425">
        <w:rPr>
          <w:rFonts w:ascii="Book Antiqua" w:eastAsia="宋体" w:hAnsi="Book Antiqua" w:cs="宋体"/>
          <w:lang w:val="en-US" w:eastAsia="zh-CN"/>
        </w:rPr>
        <w:t>mesorectal</w:t>
      </w:r>
      <w:proofErr w:type="spellEnd"/>
      <w:r w:rsidRPr="00971425">
        <w:rPr>
          <w:rFonts w:ascii="Book Antiqua" w:eastAsia="宋体" w:hAnsi="Book Antiqua" w:cs="宋体"/>
          <w:lang w:val="en-US" w:eastAsia="zh-CN"/>
        </w:rPr>
        <w:t xml:space="preserve"> excision as routine treatment in Norway.</w:t>
      </w:r>
      <w:proofErr w:type="gramEnd"/>
      <w:r w:rsidRPr="00971425">
        <w:rPr>
          <w:rFonts w:ascii="Book Antiqua" w:eastAsia="宋体" w:hAnsi="Book Antiqua" w:cs="宋体"/>
          <w:lang w:val="en-US" w:eastAsia="zh-CN"/>
        </w:rPr>
        <w:t xml:space="preserve"> </w:t>
      </w:r>
      <w:proofErr w:type="gramStart"/>
      <w:r w:rsidRPr="00971425">
        <w:rPr>
          <w:rFonts w:ascii="Book Antiqua" w:eastAsia="宋体" w:hAnsi="Book Antiqua" w:cs="宋体"/>
          <w:lang w:val="en-US" w:eastAsia="zh-CN"/>
        </w:rPr>
        <w:t>A national audit.</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Dis Colon Rectum</w:t>
      </w:r>
      <w:r w:rsidRPr="00971425">
        <w:rPr>
          <w:rFonts w:ascii="Book Antiqua" w:eastAsia="宋体" w:hAnsi="Book Antiqua" w:cs="宋体"/>
          <w:lang w:val="en-US" w:eastAsia="zh-CN"/>
        </w:rPr>
        <w:t xml:space="preserve"> 2002; </w:t>
      </w:r>
      <w:r w:rsidRPr="00971425">
        <w:rPr>
          <w:rFonts w:ascii="Book Antiqua" w:eastAsia="宋体" w:hAnsi="Book Antiqua" w:cs="宋体"/>
          <w:b/>
          <w:bCs/>
          <w:lang w:val="en-US" w:eastAsia="zh-CN"/>
        </w:rPr>
        <w:t>45</w:t>
      </w:r>
      <w:r w:rsidRPr="00971425">
        <w:rPr>
          <w:rFonts w:ascii="Book Antiqua" w:eastAsia="宋体" w:hAnsi="Book Antiqua" w:cs="宋体"/>
          <w:lang w:val="en-US" w:eastAsia="zh-CN"/>
        </w:rPr>
        <w:t>: 857-866 [PMID: 12130870]</w:t>
      </w:r>
    </w:p>
    <w:p w14:paraId="6F7658E0"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39 </w:t>
      </w:r>
      <w:r w:rsidRPr="00971425">
        <w:rPr>
          <w:rFonts w:ascii="Book Antiqua" w:eastAsia="宋体" w:hAnsi="Book Antiqua" w:cs="宋体"/>
          <w:b/>
          <w:bCs/>
          <w:lang w:val="en-US" w:eastAsia="zh-CN"/>
        </w:rPr>
        <w:t>Tilney HS</w:t>
      </w:r>
      <w:r w:rsidRPr="00971425">
        <w:rPr>
          <w:rFonts w:ascii="Book Antiqua" w:eastAsia="宋体" w:hAnsi="Book Antiqua" w:cs="宋体"/>
          <w:lang w:val="en-US" w:eastAsia="zh-CN"/>
        </w:rPr>
        <w:t xml:space="preserve">, Heriot AG, </w:t>
      </w:r>
      <w:proofErr w:type="spellStart"/>
      <w:r w:rsidRPr="00971425">
        <w:rPr>
          <w:rFonts w:ascii="Book Antiqua" w:eastAsia="宋体" w:hAnsi="Book Antiqua" w:cs="宋体"/>
          <w:lang w:val="en-US" w:eastAsia="zh-CN"/>
        </w:rPr>
        <w:t>Purkayastha</w:t>
      </w:r>
      <w:proofErr w:type="spellEnd"/>
      <w:r w:rsidRPr="00971425">
        <w:rPr>
          <w:rFonts w:ascii="Book Antiqua" w:eastAsia="宋体" w:hAnsi="Book Antiqua" w:cs="宋体"/>
          <w:lang w:val="en-US" w:eastAsia="zh-CN"/>
        </w:rPr>
        <w:t xml:space="preserve"> S, Antoniou A, Aylin P, </w:t>
      </w:r>
      <w:proofErr w:type="spellStart"/>
      <w:r w:rsidRPr="00971425">
        <w:rPr>
          <w:rFonts w:ascii="Book Antiqua" w:eastAsia="宋体" w:hAnsi="Book Antiqua" w:cs="宋体"/>
          <w:lang w:val="en-US" w:eastAsia="zh-CN"/>
        </w:rPr>
        <w:t>Darzi</w:t>
      </w:r>
      <w:proofErr w:type="spellEnd"/>
      <w:r w:rsidRPr="00971425">
        <w:rPr>
          <w:rFonts w:ascii="Book Antiqua" w:eastAsia="宋体" w:hAnsi="Book Antiqua" w:cs="宋体"/>
          <w:lang w:val="en-US" w:eastAsia="zh-CN"/>
        </w:rPr>
        <w:t xml:space="preserve"> AW, </w:t>
      </w:r>
      <w:proofErr w:type="spellStart"/>
      <w:r w:rsidRPr="00971425">
        <w:rPr>
          <w:rFonts w:ascii="Book Antiqua" w:eastAsia="宋体" w:hAnsi="Book Antiqua" w:cs="宋体"/>
          <w:lang w:val="en-US" w:eastAsia="zh-CN"/>
        </w:rPr>
        <w:t>Tekkis</w:t>
      </w:r>
      <w:proofErr w:type="spellEnd"/>
      <w:r w:rsidRPr="00971425">
        <w:rPr>
          <w:rFonts w:ascii="Book Antiqua" w:eastAsia="宋体" w:hAnsi="Book Antiqua" w:cs="宋体"/>
          <w:lang w:val="en-US" w:eastAsia="zh-CN"/>
        </w:rPr>
        <w:t xml:space="preserve"> PP. </w:t>
      </w:r>
      <w:proofErr w:type="gramStart"/>
      <w:r w:rsidRPr="00971425">
        <w:rPr>
          <w:rFonts w:ascii="Book Antiqua" w:eastAsia="宋体" w:hAnsi="Book Antiqua" w:cs="宋体"/>
          <w:lang w:val="en-US" w:eastAsia="zh-CN"/>
        </w:rPr>
        <w:t>A national perspective on the decline of abdominoperineal resection for rectal cancer.</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Ann </w:t>
      </w:r>
      <w:proofErr w:type="spellStart"/>
      <w:r w:rsidRPr="00971425">
        <w:rPr>
          <w:rFonts w:ascii="Book Antiqua" w:eastAsia="宋体" w:hAnsi="Book Antiqua" w:cs="宋体"/>
          <w:i/>
          <w:iCs/>
          <w:lang w:val="en-US" w:eastAsia="zh-CN"/>
        </w:rPr>
        <w:t>Surg</w:t>
      </w:r>
      <w:proofErr w:type="spellEnd"/>
      <w:r w:rsidRPr="00971425">
        <w:rPr>
          <w:rFonts w:ascii="Book Antiqua" w:eastAsia="宋体" w:hAnsi="Book Antiqua" w:cs="宋体"/>
          <w:lang w:val="en-US" w:eastAsia="zh-CN"/>
        </w:rPr>
        <w:t xml:space="preserve"> 2008; </w:t>
      </w:r>
      <w:r w:rsidRPr="00971425">
        <w:rPr>
          <w:rFonts w:ascii="Book Antiqua" w:eastAsia="宋体" w:hAnsi="Book Antiqua" w:cs="宋体"/>
          <w:b/>
          <w:bCs/>
          <w:lang w:val="en-US" w:eastAsia="zh-CN"/>
        </w:rPr>
        <w:t>247</w:t>
      </w:r>
      <w:r w:rsidRPr="00971425">
        <w:rPr>
          <w:rFonts w:ascii="Book Antiqua" w:eastAsia="宋体" w:hAnsi="Book Antiqua" w:cs="宋体"/>
          <w:lang w:val="en-US" w:eastAsia="zh-CN"/>
        </w:rPr>
        <w:t>: 77-84 [PMID: 18156926 DOI: 10.1097/SLA.0b013e31816076c3]</w:t>
      </w:r>
    </w:p>
    <w:p w14:paraId="2A3C8EAD"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40 </w:t>
      </w:r>
      <w:proofErr w:type="spellStart"/>
      <w:r w:rsidRPr="00971425">
        <w:rPr>
          <w:rFonts w:ascii="Book Antiqua" w:eastAsia="宋体" w:hAnsi="Book Antiqua" w:cs="宋体"/>
          <w:b/>
          <w:bCs/>
          <w:lang w:val="en-US" w:eastAsia="zh-CN"/>
        </w:rPr>
        <w:t>Dickman</w:t>
      </w:r>
      <w:proofErr w:type="spellEnd"/>
      <w:r w:rsidRPr="00971425">
        <w:rPr>
          <w:rFonts w:ascii="Book Antiqua" w:eastAsia="宋体" w:hAnsi="Book Antiqua" w:cs="宋体"/>
          <w:b/>
          <w:bCs/>
          <w:lang w:val="en-US" w:eastAsia="zh-CN"/>
        </w:rPr>
        <w:t xml:space="preserve"> R</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Kundel</w:t>
      </w:r>
      <w:proofErr w:type="spellEnd"/>
      <w:r w:rsidRPr="00971425">
        <w:rPr>
          <w:rFonts w:ascii="Book Antiqua" w:eastAsia="宋体" w:hAnsi="Book Antiqua" w:cs="宋体"/>
          <w:lang w:val="en-US" w:eastAsia="zh-CN"/>
        </w:rPr>
        <w:t xml:space="preserve"> Y, Levy-Drummer R, Purim O, </w:t>
      </w:r>
      <w:proofErr w:type="spellStart"/>
      <w:r w:rsidRPr="00971425">
        <w:rPr>
          <w:rFonts w:ascii="Book Antiqua" w:eastAsia="宋体" w:hAnsi="Book Antiqua" w:cs="宋体"/>
          <w:lang w:val="en-US" w:eastAsia="zh-CN"/>
        </w:rPr>
        <w:t>Wasserberg</w:t>
      </w:r>
      <w:proofErr w:type="spellEnd"/>
      <w:r w:rsidRPr="00971425">
        <w:rPr>
          <w:rFonts w:ascii="Book Antiqua" w:eastAsia="宋体" w:hAnsi="Book Antiqua" w:cs="宋体"/>
          <w:lang w:val="en-US" w:eastAsia="zh-CN"/>
        </w:rPr>
        <w:t xml:space="preserve"> N, </w:t>
      </w:r>
      <w:proofErr w:type="spellStart"/>
      <w:r w:rsidRPr="00971425">
        <w:rPr>
          <w:rFonts w:ascii="Book Antiqua" w:eastAsia="宋体" w:hAnsi="Book Antiqua" w:cs="宋体"/>
          <w:lang w:val="en-US" w:eastAsia="zh-CN"/>
        </w:rPr>
        <w:t>Fenig</w:t>
      </w:r>
      <w:proofErr w:type="spellEnd"/>
      <w:r w:rsidRPr="00971425">
        <w:rPr>
          <w:rFonts w:ascii="Book Antiqua" w:eastAsia="宋体" w:hAnsi="Book Antiqua" w:cs="宋体"/>
          <w:lang w:val="en-US" w:eastAsia="zh-CN"/>
        </w:rPr>
        <w:t xml:space="preserve"> E, </w:t>
      </w:r>
      <w:proofErr w:type="spellStart"/>
      <w:r w:rsidRPr="00971425">
        <w:rPr>
          <w:rFonts w:ascii="Book Antiqua" w:eastAsia="宋体" w:hAnsi="Book Antiqua" w:cs="宋体"/>
          <w:lang w:val="en-US" w:eastAsia="zh-CN"/>
        </w:rPr>
        <w:t>Sulkes</w:t>
      </w:r>
      <w:proofErr w:type="spellEnd"/>
      <w:r w:rsidRPr="00971425">
        <w:rPr>
          <w:rFonts w:ascii="Book Antiqua" w:eastAsia="宋体" w:hAnsi="Book Antiqua" w:cs="宋体"/>
          <w:lang w:val="en-US" w:eastAsia="zh-CN"/>
        </w:rPr>
        <w:t xml:space="preserve"> A, Brenner B. Restaging locally advanced rectal cancer by different imaging modalities after preoperative </w:t>
      </w:r>
      <w:proofErr w:type="spellStart"/>
      <w:r w:rsidRPr="00971425">
        <w:rPr>
          <w:rFonts w:ascii="Book Antiqua" w:eastAsia="宋体" w:hAnsi="Book Antiqua" w:cs="宋体"/>
          <w:lang w:val="en-US" w:eastAsia="zh-CN"/>
        </w:rPr>
        <w:t>chemoradiation</w:t>
      </w:r>
      <w:proofErr w:type="spellEnd"/>
      <w:r w:rsidRPr="00971425">
        <w:rPr>
          <w:rFonts w:ascii="Book Antiqua" w:eastAsia="宋体" w:hAnsi="Book Antiqua" w:cs="宋体"/>
          <w:lang w:val="en-US" w:eastAsia="zh-CN"/>
        </w:rPr>
        <w:t xml:space="preserve">: a comparative study. </w:t>
      </w:r>
      <w:proofErr w:type="spellStart"/>
      <w:r w:rsidRPr="00971425">
        <w:rPr>
          <w:rFonts w:ascii="Book Antiqua" w:eastAsia="宋体" w:hAnsi="Book Antiqua" w:cs="宋体"/>
          <w:i/>
          <w:iCs/>
          <w:lang w:val="en-US" w:eastAsia="zh-CN"/>
        </w:rPr>
        <w:t>Radiat</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2013; </w:t>
      </w:r>
      <w:r w:rsidRPr="00971425">
        <w:rPr>
          <w:rFonts w:ascii="Book Antiqua" w:eastAsia="宋体" w:hAnsi="Book Antiqua" w:cs="宋体"/>
          <w:b/>
          <w:bCs/>
          <w:lang w:val="en-US" w:eastAsia="zh-CN"/>
        </w:rPr>
        <w:t>8</w:t>
      </w:r>
      <w:r w:rsidRPr="00971425">
        <w:rPr>
          <w:rFonts w:ascii="Book Antiqua" w:eastAsia="宋体" w:hAnsi="Book Antiqua" w:cs="宋体"/>
          <w:lang w:val="en-US" w:eastAsia="zh-CN"/>
        </w:rPr>
        <w:t>: 278 [PMID: 24286200 DOI: 10.1186/1748-717X-8-278]</w:t>
      </w:r>
    </w:p>
    <w:p w14:paraId="703A3BB7" w14:textId="660AAAF9"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41 </w:t>
      </w:r>
      <w:proofErr w:type="spellStart"/>
      <w:r w:rsidRPr="00971425">
        <w:rPr>
          <w:rFonts w:ascii="Book Antiqua" w:eastAsia="宋体" w:hAnsi="Book Antiqua" w:cs="宋体"/>
          <w:b/>
          <w:bCs/>
          <w:lang w:val="en-US" w:eastAsia="zh-CN"/>
        </w:rPr>
        <w:t>Vliegen</w:t>
      </w:r>
      <w:proofErr w:type="spellEnd"/>
      <w:r w:rsidRPr="00971425">
        <w:rPr>
          <w:rFonts w:ascii="Book Antiqua" w:eastAsia="宋体" w:hAnsi="Book Antiqua" w:cs="宋体"/>
          <w:b/>
          <w:bCs/>
          <w:lang w:val="en-US" w:eastAsia="zh-CN"/>
        </w:rPr>
        <w:t xml:space="preserve"> R</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Dresen</w:t>
      </w:r>
      <w:proofErr w:type="spellEnd"/>
      <w:r w:rsidRPr="00971425">
        <w:rPr>
          <w:rFonts w:ascii="Book Antiqua" w:eastAsia="宋体" w:hAnsi="Book Antiqua" w:cs="宋体"/>
          <w:lang w:val="en-US" w:eastAsia="zh-CN"/>
        </w:rPr>
        <w:t xml:space="preserve"> R, Beets G, Daniels-</w:t>
      </w:r>
      <w:proofErr w:type="spellStart"/>
      <w:r w:rsidRPr="00971425">
        <w:rPr>
          <w:rFonts w:ascii="Book Antiqua" w:eastAsia="宋体" w:hAnsi="Book Antiqua" w:cs="宋体"/>
          <w:lang w:val="en-US" w:eastAsia="zh-CN"/>
        </w:rPr>
        <w:t>Gooszen</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Kessels</w:t>
      </w:r>
      <w:proofErr w:type="spellEnd"/>
      <w:r w:rsidRPr="00971425">
        <w:rPr>
          <w:rFonts w:ascii="Book Antiqua" w:eastAsia="宋体" w:hAnsi="Book Antiqua" w:cs="宋体"/>
          <w:lang w:val="en-US" w:eastAsia="zh-CN"/>
        </w:rPr>
        <w:t xml:space="preserve"> A, van </w:t>
      </w:r>
      <w:proofErr w:type="spellStart"/>
      <w:r w:rsidRPr="00971425">
        <w:rPr>
          <w:rFonts w:ascii="Book Antiqua" w:eastAsia="宋体" w:hAnsi="Book Antiqua" w:cs="宋体"/>
          <w:lang w:val="en-US" w:eastAsia="zh-CN"/>
        </w:rPr>
        <w:t>Engelshoven</w:t>
      </w:r>
      <w:proofErr w:type="spellEnd"/>
      <w:r w:rsidRPr="00971425">
        <w:rPr>
          <w:rFonts w:ascii="Book Antiqua" w:eastAsia="宋体" w:hAnsi="Book Antiqua" w:cs="宋体"/>
          <w:lang w:val="en-US" w:eastAsia="zh-CN"/>
        </w:rPr>
        <w:t xml:space="preserve"> J, Beets-Tan R. The accuracy of Multi-detector row CT for the assessment of tumor invasion of the </w:t>
      </w:r>
      <w:proofErr w:type="spellStart"/>
      <w:r w:rsidRPr="00971425">
        <w:rPr>
          <w:rFonts w:ascii="Book Antiqua" w:eastAsia="宋体" w:hAnsi="Book Antiqua" w:cs="宋体"/>
          <w:lang w:val="en-US" w:eastAsia="zh-CN"/>
        </w:rPr>
        <w:t>mesorectal</w:t>
      </w:r>
      <w:proofErr w:type="spellEnd"/>
      <w:r w:rsidRPr="00971425">
        <w:rPr>
          <w:rFonts w:ascii="Book Antiqua" w:eastAsia="宋体" w:hAnsi="Book Antiqua" w:cs="宋体"/>
          <w:lang w:val="en-US" w:eastAsia="zh-CN"/>
        </w:rPr>
        <w:t xml:space="preserve"> fascia in primary rectal cancer. </w:t>
      </w:r>
      <w:proofErr w:type="spellStart"/>
      <w:r w:rsidRPr="00971425">
        <w:rPr>
          <w:rFonts w:ascii="Book Antiqua" w:eastAsia="宋体" w:hAnsi="Book Antiqua" w:cs="宋体"/>
          <w:i/>
          <w:iCs/>
          <w:lang w:val="en-US" w:eastAsia="zh-CN"/>
        </w:rPr>
        <w:t>Abdom</w:t>
      </w:r>
      <w:proofErr w:type="spellEnd"/>
      <w:r w:rsidRPr="00971425">
        <w:rPr>
          <w:rFonts w:ascii="Book Antiqua" w:eastAsia="宋体" w:hAnsi="Book Antiqua" w:cs="宋体"/>
          <w:i/>
          <w:iCs/>
          <w:lang w:val="en-US" w:eastAsia="zh-CN"/>
        </w:rPr>
        <w:t xml:space="preserve"> Imaging</w:t>
      </w:r>
      <w:r w:rsidRPr="00971425">
        <w:rPr>
          <w:rFonts w:ascii="Book Antiqua" w:eastAsia="宋体" w:hAnsi="Book Antiqua" w:cs="宋体"/>
          <w:lang w:val="en-US" w:eastAsia="zh-CN"/>
        </w:rPr>
        <w:t xml:space="preserve"> </w:t>
      </w:r>
      <w:r w:rsidR="007920F1">
        <w:rPr>
          <w:rFonts w:ascii="Book Antiqua" w:eastAsia="宋体" w:hAnsi="Book Antiqua" w:cs="宋体" w:hint="eastAsia"/>
          <w:lang w:val="en-US" w:eastAsia="zh-CN"/>
        </w:rPr>
        <w:t>2008</w:t>
      </w:r>
      <w:r w:rsidRPr="00971425">
        <w:rPr>
          <w:rFonts w:ascii="Book Antiqua" w:eastAsia="宋体" w:hAnsi="Book Antiqua" w:cs="宋体"/>
          <w:lang w:val="en-US" w:eastAsia="zh-CN"/>
        </w:rPr>
        <w:t xml:space="preserve">; </w:t>
      </w:r>
      <w:r w:rsidRPr="00971425">
        <w:rPr>
          <w:rFonts w:ascii="Book Antiqua" w:eastAsia="宋体" w:hAnsi="Book Antiqua" w:cs="宋体"/>
          <w:b/>
          <w:bCs/>
          <w:lang w:val="en-US" w:eastAsia="zh-CN"/>
        </w:rPr>
        <w:t>33</w:t>
      </w:r>
      <w:r w:rsidRPr="00971425">
        <w:rPr>
          <w:rFonts w:ascii="Book Antiqua" w:eastAsia="宋体" w:hAnsi="Book Antiqua" w:cs="宋体"/>
          <w:lang w:val="en-US" w:eastAsia="zh-CN"/>
        </w:rPr>
        <w:t>: 604-610 [PMID: 18175167 DOI: 10.1007/s00261-007-9341-y]</w:t>
      </w:r>
    </w:p>
    <w:p w14:paraId="0511D684" w14:textId="424DFF1A"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42 </w:t>
      </w:r>
      <w:r w:rsidRPr="00971425">
        <w:rPr>
          <w:rFonts w:ascii="Book Antiqua" w:eastAsia="宋体" w:hAnsi="Book Antiqua" w:cs="宋体"/>
          <w:b/>
          <w:bCs/>
          <w:lang w:val="en-US" w:eastAsia="zh-CN"/>
        </w:rPr>
        <w:t>Tan YN</w:t>
      </w:r>
      <w:r w:rsidRPr="00971425">
        <w:rPr>
          <w:rFonts w:ascii="Book Antiqua" w:eastAsia="宋体" w:hAnsi="Book Antiqua" w:cs="宋体"/>
          <w:lang w:val="en-US" w:eastAsia="zh-CN"/>
        </w:rPr>
        <w:t xml:space="preserve">, Li XF, Li JJ, Song YM, Jiang B, Yang J, Yuan Y. </w:t>
      </w:r>
      <w:proofErr w:type="gramStart"/>
      <w:r w:rsidRPr="00971425">
        <w:rPr>
          <w:rFonts w:ascii="Book Antiqua" w:eastAsia="宋体" w:hAnsi="Book Antiqua" w:cs="宋体"/>
          <w:lang w:val="en-US" w:eastAsia="zh-CN"/>
        </w:rPr>
        <w:t>The accuracy of computed tomography in the pretreatment staging of colorectal cancer.</w:t>
      </w:r>
      <w:proofErr w:type="gram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i/>
          <w:iCs/>
          <w:lang w:val="en-US" w:eastAsia="zh-CN"/>
        </w:rPr>
        <w:t>Hepatogastroenterology</w:t>
      </w:r>
      <w:proofErr w:type="spellEnd"/>
      <w:r w:rsidRPr="00971425">
        <w:rPr>
          <w:rFonts w:ascii="Book Antiqua" w:eastAsia="宋体" w:hAnsi="Book Antiqua" w:cs="宋体"/>
          <w:lang w:val="en-US" w:eastAsia="zh-CN"/>
        </w:rPr>
        <w:t xml:space="preserve"> </w:t>
      </w:r>
      <w:r w:rsidR="007920F1">
        <w:rPr>
          <w:rFonts w:ascii="Book Antiqua" w:eastAsia="宋体" w:hAnsi="Book Antiqua" w:cs="宋体" w:hint="eastAsia"/>
          <w:lang w:val="en-US" w:eastAsia="zh-CN"/>
        </w:rPr>
        <w:t>2014</w:t>
      </w:r>
      <w:r w:rsidRPr="00971425">
        <w:rPr>
          <w:rFonts w:ascii="Book Antiqua" w:eastAsia="宋体" w:hAnsi="Book Antiqua" w:cs="宋体"/>
          <w:lang w:val="en-US" w:eastAsia="zh-CN"/>
        </w:rPr>
        <w:t xml:space="preserve">; </w:t>
      </w:r>
      <w:r w:rsidRPr="00971425">
        <w:rPr>
          <w:rFonts w:ascii="Book Antiqua" w:eastAsia="宋体" w:hAnsi="Book Antiqua" w:cs="宋体"/>
          <w:b/>
          <w:bCs/>
          <w:lang w:val="en-US" w:eastAsia="zh-CN"/>
        </w:rPr>
        <w:t>61</w:t>
      </w:r>
      <w:r w:rsidRPr="00971425">
        <w:rPr>
          <w:rFonts w:ascii="Book Antiqua" w:eastAsia="宋体" w:hAnsi="Book Antiqua" w:cs="宋体"/>
          <w:lang w:val="en-US" w:eastAsia="zh-CN"/>
        </w:rPr>
        <w:t>: 1207-1212 [PMID: 25436284]</w:t>
      </w:r>
    </w:p>
    <w:p w14:paraId="185F432C"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43 </w:t>
      </w:r>
      <w:r w:rsidRPr="00971425">
        <w:rPr>
          <w:rFonts w:ascii="Book Antiqua" w:eastAsia="宋体" w:hAnsi="Book Antiqua" w:cs="宋体"/>
          <w:b/>
          <w:bCs/>
          <w:lang w:val="en-US" w:eastAsia="zh-CN"/>
        </w:rPr>
        <w:t>Taylor FG</w:t>
      </w:r>
      <w:r w:rsidRPr="00971425">
        <w:rPr>
          <w:rFonts w:ascii="Book Antiqua" w:eastAsia="宋体" w:hAnsi="Book Antiqua" w:cs="宋体"/>
          <w:lang w:val="en-US" w:eastAsia="zh-CN"/>
        </w:rPr>
        <w:t xml:space="preserve">, Quirke P, </w:t>
      </w:r>
      <w:proofErr w:type="spellStart"/>
      <w:r w:rsidRPr="00971425">
        <w:rPr>
          <w:rFonts w:ascii="Book Antiqua" w:eastAsia="宋体" w:hAnsi="Book Antiqua" w:cs="宋体"/>
          <w:lang w:val="en-US" w:eastAsia="zh-CN"/>
        </w:rPr>
        <w:t>Heald</w:t>
      </w:r>
      <w:proofErr w:type="spellEnd"/>
      <w:r w:rsidRPr="00971425">
        <w:rPr>
          <w:rFonts w:ascii="Book Antiqua" w:eastAsia="宋体" w:hAnsi="Book Antiqua" w:cs="宋体"/>
          <w:lang w:val="en-US" w:eastAsia="zh-CN"/>
        </w:rPr>
        <w:t xml:space="preserve"> RJ, Moran BJ, </w:t>
      </w:r>
      <w:proofErr w:type="spellStart"/>
      <w:r w:rsidRPr="00971425">
        <w:rPr>
          <w:rFonts w:ascii="Book Antiqua" w:eastAsia="宋体" w:hAnsi="Book Antiqua" w:cs="宋体"/>
          <w:lang w:val="en-US" w:eastAsia="zh-CN"/>
        </w:rPr>
        <w:t>Blomqvist</w:t>
      </w:r>
      <w:proofErr w:type="spellEnd"/>
      <w:r w:rsidRPr="00971425">
        <w:rPr>
          <w:rFonts w:ascii="Book Antiqua" w:eastAsia="宋体" w:hAnsi="Book Antiqua" w:cs="宋体"/>
          <w:lang w:val="en-US" w:eastAsia="zh-CN"/>
        </w:rPr>
        <w:t xml:space="preserve"> L, Swift IR, </w:t>
      </w:r>
      <w:proofErr w:type="spellStart"/>
      <w:r w:rsidRPr="00971425">
        <w:rPr>
          <w:rFonts w:ascii="Book Antiqua" w:eastAsia="宋体" w:hAnsi="Book Antiqua" w:cs="宋体"/>
          <w:lang w:val="en-US" w:eastAsia="zh-CN"/>
        </w:rPr>
        <w:t>Sebag</w:t>
      </w:r>
      <w:proofErr w:type="spellEnd"/>
      <w:r w:rsidRPr="00971425">
        <w:rPr>
          <w:rFonts w:ascii="Book Antiqua" w:eastAsia="宋体" w:hAnsi="Book Antiqua" w:cs="宋体"/>
          <w:lang w:val="en-US" w:eastAsia="zh-CN"/>
        </w:rPr>
        <w:t xml:space="preserve">-Montefiore D, </w:t>
      </w:r>
      <w:proofErr w:type="spellStart"/>
      <w:r w:rsidRPr="00971425">
        <w:rPr>
          <w:rFonts w:ascii="Book Antiqua" w:eastAsia="宋体" w:hAnsi="Book Antiqua" w:cs="宋体"/>
          <w:lang w:val="en-US" w:eastAsia="zh-CN"/>
        </w:rPr>
        <w:t>Tekkis</w:t>
      </w:r>
      <w:proofErr w:type="spellEnd"/>
      <w:r w:rsidRPr="00971425">
        <w:rPr>
          <w:rFonts w:ascii="Book Antiqua" w:eastAsia="宋体" w:hAnsi="Book Antiqua" w:cs="宋体"/>
          <w:lang w:val="en-US" w:eastAsia="zh-CN"/>
        </w:rPr>
        <w:t xml:space="preserve"> P, Brown G. Preoperative magnetic resonance imaging assessment of circumferential resection margin predicts disease-free survival and local recurrence: 5-year follow-up results of the MERCURY study.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32</w:t>
      </w:r>
      <w:r w:rsidRPr="00971425">
        <w:rPr>
          <w:rFonts w:ascii="Book Antiqua" w:eastAsia="宋体" w:hAnsi="Book Antiqua" w:cs="宋体"/>
          <w:lang w:val="en-US" w:eastAsia="zh-CN"/>
        </w:rPr>
        <w:t>: 34-43 [PMID: 24276776 DOI: 10.1200/JCO.2012.45.3258]</w:t>
      </w:r>
    </w:p>
    <w:p w14:paraId="19A0B1D3"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44 </w:t>
      </w:r>
      <w:r w:rsidRPr="00971425">
        <w:rPr>
          <w:rFonts w:ascii="Book Antiqua" w:eastAsia="宋体" w:hAnsi="Book Antiqua" w:cs="宋体"/>
          <w:b/>
          <w:bCs/>
          <w:lang w:val="en-US" w:eastAsia="zh-CN"/>
        </w:rPr>
        <w:t>Simpson GS</w:t>
      </w:r>
      <w:r w:rsidRPr="00971425">
        <w:rPr>
          <w:rFonts w:ascii="Book Antiqua" w:eastAsia="宋体" w:hAnsi="Book Antiqua" w:cs="宋体"/>
          <w:lang w:val="en-US" w:eastAsia="zh-CN"/>
        </w:rPr>
        <w:t xml:space="preserve">, Eardley N, </w:t>
      </w:r>
      <w:proofErr w:type="spellStart"/>
      <w:r w:rsidRPr="00971425">
        <w:rPr>
          <w:rFonts w:ascii="Book Antiqua" w:eastAsia="宋体" w:hAnsi="Book Antiqua" w:cs="宋体"/>
          <w:lang w:val="en-US" w:eastAsia="zh-CN"/>
        </w:rPr>
        <w:t>McNicol</w:t>
      </w:r>
      <w:proofErr w:type="spellEnd"/>
      <w:r w:rsidRPr="00971425">
        <w:rPr>
          <w:rFonts w:ascii="Book Antiqua" w:eastAsia="宋体" w:hAnsi="Book Antiqua" w:cs="宋体"/>
          <w:lang w:val="en-US" w:eastAsia="zh-CN"/>
        </w:rPr>
        <w:t xml:space="preserve"> F, Healey P, Hughes M, Rooney PS. Circumferential resection margin (CRM) positivity after MRI assessment and </w:t>
      </w:r>
      <w:r w:rsidRPr="00971425">
        <w:rPr>
          <w:rFonts w:ascii="Book Antiqua" w:eastAsia="宋体" w:hAnsi="Book Antiqua" w:cs="宋体"/>
          <w:lang w:val="en-US" w:eastAsia="zh-CN"/>
        </w:rPr>
        <w:lastRenderedPageBreak/>
        <w:t xml:space="preserve">adjuvant treatment in 189 patients undergoing rectal cancer resection. </w:t>
      </w:r>
      <w:proofErr w:type="spellStart"/>
      <w:r w:rsidRPr="00971425">
        <w:rPr>
          <w:rFonts w:ascii="Book Antiqua" w:eastAsia="宋体" w:hAnsi="Book Antiqua" w:cs="宋体"/>
          <w:i/>
          <w:iCs/>
          <w:lang w:val="en-US" w:eastAsia="zh-CN"/>
        </w:rPr>
        <w:t>Int</w:t>
      </w:r>
      <w:proofErr w:type="spellEnd"/>
      <w:r w:rsidRPr="00971425">
        <w:rPr>
          <w:rFonts w:ascii="Book Antiqua" w:eastAsia="宋体" w:hAnsi="Book Antiqua" w:cs="宋体"/>
          <w:i/>
          <w:iCs/>
          <w:lang w:val="en-US" w:eastAsia="zh-CN"/>
        </w:rPr>
        <w:t xml:space="preserve"> J Colorectal Dis</w:t>
      </w:r>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29</w:t>
      </w:r>
      <w:r w:rsidRPr="00971425">
        <w:rPr>
          <w:rFonts w:ascii="Book Antiqua" w:eastAsia="宋体" w:hAnsi="Book Antiqua" w:cs="宋体"/>
          <w:lang w:val="en-US" w:eastAsia="zh-CN"/>
        </w:rPr>
        <w:t>: 585-590 [PMID: 24651956 DOI: 10.1007/s00384-014-1846-6]</w:t>
      </w:r>
    </w:p>
    <w:p w14:paraId="44D2A007"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45 </w:t>
      </w:r>
      <w:proofErr w:type="spellStart"/>
      <w:r w:rsidRPr="00971425">
        <w:rPr>
          <w:rFonts w:ascii="Book Antiqua" w:eastAsia="宋体" w:hAnsi="Book Antiqua" w:cs="宋体"/>
          <w:b/>
          <w:bCs/>
          <w:lang w:val="en-US" w:eastAsia="zh-CN"/>
        </w:rPr>
        <w:t>Klos</w:t>
      </w:r>
      <w:proofErr w:type="spellEnd"/>
      <w:r w:rsidRPr="00971425">
        <w:rPr>
          <w:rFonts w:ascii="Book Antiqua" w:eastAsia="宋体" w:hAnsi="Book Antiqua" w:cs="宋体"/>
          <w:b/>
          <w:bCs/>
          <w:lang w:val="en-US" w:eastAsia="zh-CN"/>
        </w:rPr>
        <w:t xml:space="preserve"> CL</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Shellito</w:t>
      </w:r>
      <w:proofErr w:type="spellEnd"/>
      <w:r w:rsidRPr="00971425">
        <w:rPr>
          <w:rFonts w:ascii="Book Antiqua" w:eastAsia="宋体" w:hAnsi="Book Antiqua" w:cs="宋体"/>
          <w:lang w:val="en-US" w:eastAsia="zh-CN"/>
        </w:rPr>
        <w:t xml:space="preserve"> PC, </w:t>
      </w:r>
      <w:proofErr w:type="spellStart"/>
      <w:r w:rsidRPr="00971425">
        <w:rPr>
          <w:rFonts w:ascii="Book Antiqua" w:eastAsia="宋体" w:hAnsi="Book Antiqua" w:cs="宋体"/>
          <w:lang w:val="en-US" w:eastAsia="zh-CN"/>
        </w:rPr>
        <w:t>Rattner</w:t>
      </w:r>
      <w:proofErr w:type="spellEnd"/>
      <w:r w:rsidRPr="00971425">
        <w:rPr>
          <w:rFonts w:ascii="Book Antiqua" w:eastAsia="宋体" w:hAnsi="Book Antiqua" w:cs="宋体"/>
          <w:lang w:val="en-US" w:eastAsia="zh-CN"/>
        </w:rPr>
        <w:t xml:space="preserve"> DW, </w:t>
      </w:r>
      <w:proofErr w:type="spellStart"/>
      <w:r w:rsidRPr="00971425">
        <w:rPr>
          <w:rFonts w:ascii="Book Antiqua" w:eastAsia="宋体" w:hAnsi="Book Antiqua" w:cs="宋体"/>
          <w:lang w:val="en-US" w:eastAsia="zh-CN"/>
        </w:rPr>
        <w:t>Hodin</w:t>
      </w:r>
      <w:proofErr w:type="spellEnd"/>
      <w:r w:rsidRPr="00971425">
        <w:rPr>
          <w:rFonts w:ascii="Book Antiqua" w:eastAsia="宋体" w:hAnsi="Book Antiqua" w:cs="宋体"/>
          <w:lang w:val="en-US" w:eastAsia="zh-CN"/>
        </w:rPr>
        <w:t xml:space="preserve"> RA, Cusack JC, </w:t>
      </w:r>
      <w:proofErr w:type="spellStart"/>
      <w:r w:rsidRPr="00971425">
        <w:rPr>
          <w:rFonts w:ascii="Book Antiqua" w:eastAsia="宋体" w:hAnsi="Book Antiqua" w:cs="宋体"/>
          <w:lang w:val="en-US" w:eastAsia="zh-CN"/>
        </w:rPr>
        <w:t>Bordeianou</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Sylla</w:t>
      </w:r>
      <w:proofErr w:type="spellEnd"/>
      <w:r w:rsidRPr="00971425">
        <w:rPr>
          <w:rFonts w:ascii="Book Antiqua" w:eastAsia="宋体" w:hAnsi="Book Antiqua" w:cs="宋体"/>
          <w:lang w:val="en-US" w:eastAsia="zh-CN"/>
        </w:rPr>
        <w:t xml:space="preserve"> P, Hong TS, </w:t>
      </w:r>
      <w:proofErr w:type="spellStart"/>
      <w:r w:rsidRPr="00971425">
        <w:rPr>
          <w:rFonts w:ascii="Book Antiqua" w:eastAsia="宋体" w:hAnsi="Book Antiqua" w:cs="宋体"/>
          <w:lang w:val="en-US" w:eastAsia="zh-CN"/>
        </w:rPr>
        <w:t>Blaszkowsky</w:t>
      </w:r>
      <w:proofErr w:type="spellEnd"/>
      <w:r w:rsidRPr="00971425">
        <w:rPr>
          <w:rFonts w:ascii="Book Antiqua" w:eastAsia="宋体" w:hAnsi="Book Antiqua" w:cs="宋体"/>
          <w:lang w:val="en-US" w:eastAsia="zh-CN"/>
        </w:rPr>
        <w:t xml:space="preserve"> L, Ryan DP, </w:t>
      </w:r>
      <w:proofErr w:type="spellStart"/>
      <w:r w:rsidRPr="00971425">
        <w:rPr>
          <w:rFonts w:ascii="Book Antiqua" w:eastAsia="宋体" w:hAnsi="Book Antiqua" w:cs="宋体"/>
          <w:lang w:val="en-US" w:eastAsia="zh-CN"/>
        </w:rPr>
        <w:t>Lauwers</w:t>
      </w:r>
      <w:proofErr w:type="spellEnd"/>
      <w:r w:rsidRPr="00971425">
        <w:rPr>
          <w:rFonts w:ascii="Book Antiqua" w:eastAsia="宋体" w:hAnsi="Book Antiqua" w:cs="宋体"/>
          <w:lang w:val="en-US" w:eastAsia="zh-CN"/>
        </w:rPr>
        <w:t xml:space="preserve"> GY, Chang Y, Berger DL. </w:t>
      </w:r>
      <w:proofErr w:type="gramStart"/>
      <w:r w:rsidRPr="00971425">
        <w:rPr>
          <w:rFonts w:ascii="Book Antiqua" w:eastAsia="宋体" w:hAnsi="Book Antiqua" w:cs="宋体"/>
          <w:lang w:val="en-US" w:eastAsia="zh-CN"/>
        </w:rPr>
        <w:t xml:space="preserve">The effect of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chemoradiation</w:t>
      </w:r>
      <w:proofErr w:type="spellEnd"/>
      <w:r w:rsidRPr="00971425">
        <w:rPr>
          <w:rFonts w:ascii="Book Antiqua" w:eastAsia="宋体" w:hAnsi="Book Antiqua" w:cs="宋体"/>
          <w:lang w:val="en-US" w:eastAsia="zh-CN"/>
        </w:rPr>
        <w:t xml:space="preserve"> therapy on the prognostic value of lymph nodes after rectal cancer surgery.</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Am J </w:t>
      </w:r>
      <w:proofErr w:type="spellStart"/>
      <w:r w:rsidRPr="00971425">
        <w:rPr>
          <w:rFonts w:ascii="Book Antiqua" w:eastAsia="宋体" w:hAnsi="Book Antiqua" w:cs="宋体"/>
          <w:i/>
          <w:iCs/>
          <w:lang w:val="en-US" w:eastAsia="zh-CN"/>
        </w:rPr>
        <w:t>Surg</w:t>
      </w:r>
      <w:proofErr w:type="spellEnd"/>
      <w:r w:rsidRPr="00971425">
        <w:rPr>
          <w:rFonts w:ascii="Book Antiqua" w:eastAsia="宋体" w:hAnsi="Book Antiqua" w:cs="宋体"/>
          <w:lang w:val="en-US" w:eastAsia="zh-CN"/>
        </w:rPr>
        <w:t xml:space="preserve"> 2010; </w:t>
      </w:r>
      <w:r w:rsidRPr="00971425">
        <w:rPr>
          <w:rFonts w:ascii="Book Antiqua" w:eastAsia="宋体" w:hAnsi="Book Antiqua" w:cs="宋体"/>
          <w:b/>
          <w:bCs/>
          <w:lang w:val="en-US" w:eastAsia="zh-CN"/>
        </w:rPr>
        <w:t>200</w:t>
      </w:r>
      <w:r w:rsidRPr="00971425">
        <w:rPr>
          <w:rFonts w:ascii="Book Antiqua" w:eastAsia="宋体" w:hAnsi="Book Antiqua" w:cs="宋体"/>
          <w:lang w:val="en-US" w:eastAsia="zh-CN"/>
        </w:rPr>
        <w:t>: 440-445 [PMID: 20887837 DOI: 10.1016/j.amjsurg.2010.03.013]</w:t>
      </w:r>
    </w:p>
    <w:p w14:paraId="5F52051B"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46 </w:t>
      </w:r>
      <w:proofErr w:type="spellStart"/>
      <w:r w:rsidRPr="00971425">
        <w:rPr>
          <w:rFonts w:ascii="Book Antiqua" w:eastAsia="宋体" w:hAnsi="Book Antiqua" w:cs="宋体"/>
          <w:b/>
          <w:bCs/>
          <w:lang w:val="en-US" w:eastAsia="zh-CN"/>
        </w:rPr>
        <w:t>Madariaga</w:t>
      </w:r>
      <w:proofErr w:type="spellEnd"/>
      <w:r w:rsidRPr="00971425">
        <w:rPr>
          <w:rFonts w:ascii="Book Antiqua" w:eastAsia="宋体" w:hAnsi="Book Antiqua" w:cs="宋体"/>
          <w:b/>
          <w:bCs/>
          <w:lang w:val="en-US" w:eastAsia="zh-CN"/>
        </w:rPr>
        <w:t xml:space="preserve"> ML</w:t>
      </w:r>
      <w:r w:rsidRPr="00971425">
        <w:rPr>
          <w:rFonts w:ascii="Book Antiqua" w:eastAsia="宋体" w:hAnsi="Book Antiqua" w:cs="宋体"/>
          <w:lang w:val="en-US" w:eastAsia="zh-CN"/>
        </w:rPr>
        <w:t xml:space="preserve">, Berger DL. </w:t>
      </w:r>
      <w:proofErr w:type="gramStart"/>
      <w:r w:rsidRPr="00971425">
        <w:rPr>
          <w:rFonts w:ascii="Book Antiqua" w:eastAsia="宋体" w:hAnsi="Book Antiqua" w:cs="宋体"/>
          <w:lang w:val="en-US" w:eastAsia="zh-CN"/>
        </w:rPr>
        <w:t xml:space="preserve">The quandary of N0 disease after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therapy for rectal cancer.</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Gastrointest</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2012; </w:t>
      </w:r>
      <w:r w:rsidRPr="00971425">
        <w:rPr>
          <w:rFonts w:ascii="Book Antiqua" w:eastAsia="宋体" w:hAnsi="Book Antiqua" w:cs="宋体"/>
          <w:b/>
          <w:bCs/>
          <w:lang w:val="en-US" w:eastAsia="zh-CN"/>
        </w:rPr>
        <w:t>3</w:t>
      </w:r>
      <w:r w:rsidRPr="00971425">
        <w:rPr>
          <w:rFonts w:ascii="Book Antiqua" w:eastAsia="宋体" w:hAnsi="Book Antiqua" w:cs="宋体"/>
          <w:lang w:val="en-US" w:eastAsia="zh-CN"/>
        </w:rPr>
        <w:t>: 299-300 [PMID: 23205302 DOI: 10.3978/j.issn.2078-6891.2012.049]</w:t>
      </w:r>
    </w:p>
    <w:p w14:paraId="689AD178"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47 </w:t>
      </w:r>
      <w:proofErr w:type="spellStart"/>
      <w:r w:rsidRPr="00971425">
        <w:rPr>
          <w:rFonts w:ascii="Book Antiqua" w:eastAsia="宋体" w:hAnsi="Book Antiqua" w:cs="宋体"/>
          <w:b/>
          <w:bCs/>
          <w:lang w:val="en-US" w:eastAsia="zh-CN"/>
        </w:rPr>
        <w:t>Morcos</w:t>
      </w:r>
      <w:proofErr w:type="spellEnd"/>
      <w:r w:rsidRPr="00971425">
        <w:rPr>
          <w:rFonts w:ascii="Book Antiqua" w:eastAsia="宋体" w:hAnsi="Book Antiqua" w:cs="宋体"/>
          <w:b/>
          <w:bCs/>
          <w:lang w:val="en-US" w:eastAsia="zh-CN"/>
        </w:rPr>
        <w:t xml:space="preserve"> B</w:t>
      </w:r>
      <w:r w:rsidRPr="00971425">
        <w:rPr>
          <w:rFonts w:ascii="Book Antiqua" w:eastAsia="宋体" w:hAnsi="Book Antiqua" w:cs="宋体"/>
          <w:lang w:val="en-US" w:eastAsia="zh-CN"/>
        </w:rPr>
        <w:t xml:space="preserve">, Baker B, Al </w:t>
      </w:r>
      <w:proofErr w:type="spellStart"/>
      <w:r w:rsidRPr="00971425">
        <w:rPr>
          <w:rFonts w:ascii="Book Antiqua" w:eastAsia="宋体" w:hAnsi="Book Antiqua" w:cs="宋体"/>
          <w:lang w:val="en-US" w:eastAsia="zh-CN"/>
        </w:rPr>
        <w:t>Masri</w:t>
      </w:r>
      <w:proofErr w:type="spellEnd"/>
      <w:r w:rsidRPr="00971425">
        <w:rPr>
          <w:rFonts w:ascii="Book Antiqua" w:eastAsia="宋体" w:hAnsi="Book Antiqua" w:cs="宋体"/>
          <w:lang w:val="en-US" w:eastAsia="zh-CN"/>
        </w:rPr>
        <w:t xml:space="preserve"> M, Haddad H, Hashem S. Lymph node yield in rectal cancer surgery: effect of preoperative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i/>
          <w:iCs/>
          <w:lang w:val="en-US" w:eastAsia="zh-CN"/>
        </w:rPr>
        <w:t>Eur</w:t>
      </w:r>
      <w:proofErr w:type="spellEnd"/>
      <w:r w:rsidRPr="00971425">
        <w:rPr>
          <w:rFonts w:ascii="Book Antiqua" w:eastAsia="宋体" w:hAnsi="Book Antiqua" w:cs="宋体"/>
          <w:i/>
          <w:iCs/>
          <w:lang w:val="en-US" w:eastAsia="zh-CN"/>
        </w:rPr>
        <w:t xml:space="preserve"> J </w:t>
      </w:r>
      <w:proofErr w:type="spellStart"/>
      <w:r w:rsidRPr="00971425">
        <w:rPr>
          <w:rFonts w:ascii="Book Antiqua" w:eastAsia="宋体" w:hAnsi="Book Antiqua" w:cs="宋体"/>
          <w:i/>
          <w:iCs/>
          <w:lang w:val="en-US" w:eastAsia="zh-CN"/>
        </w:rPr>
        <w:t>Surg</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2010; </w:t>
      </w:r>
      <w:r w:rsidRPr="00971425">
        <w:rPr>
          <w:rFonts w:ascii="Book Antiqua" w:eastAsia="宋体" w:hAnsi="Book Antiqua" w:cs="宋体"/>
          <w:b/>
          <w:bCs/>
          <w:lang w:val="en-US" w:eastAsia="zh-CN"/>
        </w:rPr>
        <w:t>36</w:t>
      </w:r>
      <w:r w:rsidRPr="00971425">
        <w:rPr>
          <w:rFonts w:ascii="Book Antiqua" w:eastAsia="宋体" w:hAnsi="Book Antiqua" w:cs="宋体"/>
          <w:lang w:val="en-US" w:eastAsia="zh-CN"/>
        </w:rPr>
        <w:t>: 345-349 [PMID: 20071133 DOI: 10.1016/j.ejso.2009.12.006]</w:t>
      </w:r>
    </w:p>
    <w:p w14:paraId="1662E1AE"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48 </w:t>
      </w:r>
      <w:proofErr w:type="spellStart"/>
      <w:r w:rsidRPr="00971425">
        <w:rPr>
          <w:rFonts w:ascii="Book Antiqua" w:eastAsia="宋体" w:hAnsi="Book Antiqua" w:cs="宋体"/>
          <w:b/>
          <w:bCs/>
          <w:lang w:val="en-US" w:eastAsia="zh-CN"/>
        </w:rPr>
        <w:t>Peschaud</w:t>
      </w:r>
      <w:proofErr w:type="spellEnd"/>
      <w:r w:rsidRPr="00971425">
        <w:rPr>
          <w:rFonts w:ascii="Book Antiqua" w:eastAsia="宋体" w:hAnsi="Book Antiqua" w:cs="宋体"/>
          <w:b/>
          <w:bCs/>
          <w:lang w:val="en-US" w:eastAsia="zh-CN"/>
        </w:rPr>
        <w:t xml:space="preserve"> F</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Benoist</w:t>
      </w:r>
      <w:proofErr w:type="spellEnd"/>
      <w:r w:rsidRPr="00971425">
        <w:rPr>
          <w:rFonts w:ascii="Book Antiqua" w:eastAsia="宋体" w:hAnsi="Book Antiqua" w:cs="宋体"/>
          <w:lang w:val="en-US" w:eastAsia="zh-CN"/>
        </w:rPr>
        <w:t xml:space="preserve"> S, </w:t>
      </w:r>
      <w:proofErr w:type="spellStart"/>
      <w:r w:rsidRPr="00971425">
        <w:rPr>
          <w:rFonts w:ascii="Book Antiqua" w:eastAsia="宋体" w:hAnsi="Book Antiqua" w:cs="宋体"/>
          <w:lang w:val="en-US" w:eastAsia="zh-CN"/>
        </w:rPr>
        <w:t>Julié</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Beauchet</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Penna</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Rougier</w:t>
      </w:r>
      <w:proofErr w:type="spellEnd"/>
      <w:r w:rsidRPr="00971425">
        <w:rPr>
          <w:rFonts w:ascii="Book Antiqua" w:eastAsia="宋体" w:hAnsi="Book Antiqua" w:cs="宋体"/>
          <w:lang w:val="en-US" w:eastAsia="zh-CN"/>
        </w:rPr>
        <w:t xml:space="preserve"> P, </w:t>
      </w:r>
      <w:proofErr w:type="spellStart"/>
      <w:r w:rsidRPr="00971425">
        <w:rPr>
          <w:rFonts w:ascii="Book Antiqua" w:eastAsia="宋体" w:hAnsi="Book Antiqua" w:cs="宋体"/>
          <w:lang w:val="en-US" w:eastAsia="zh-CN"/>
        </w:rPr>
        <w:t>Nordlinger</w:t>
      </w:r>
      <w:proofErr w:type="spellEnd"/>
      <w:r w:rsidRPr="00971425">
        <w:rPr>
          <w:rFonts w:ascii="Book Antiqua" w:eastAsia="宋体" w:hAnsi="Book Antiqua" w:cs="宋体"/>
          <w:lang w:val="en-US" w:eastAsia="zh-CN"/>
        </w:rPr>
        <w:t xml:space="preserve"> B. The ratio of metastatic to examined lymph nodes is a powerful independent prognostic factor in rectal cancer. </w:t>
      </w:r>
      <w:r w:rsidRPr="00971425">
        <w:rPr>
          <w:rFonts w:ascii="Book Antiqua" w:eastAsia="宋体" w:hAnsi="Book Antiqua" w:cs="宋体"/>
          <w:i/>
          <w:iCs/>
          <w:lang w:val="en-US" w:eastAsia="zh-CN"/>
        </w:rPr>
        <w:t xml:space="preserve">Ann </w:t>
      </w:r>
      <w:proofErr w:type="spellStart"/>
      <w:r w:rsidRPr="00971425">
        <w:rPr>
          <w:rFonts w:ascii="Book Antiqua" w:eastAsia="宋体" w:hAnsi="Book Antiqua" w:cs="宋体"/>
          <w:i/>
          <w:iCs/>
          <w:lang w:val="en-US" w:eastAsia="zh-CN"/>
        </w:rPr>
        <w:t>Surg</w:t>
      </w:r>
      <w:proofErr w:type="spellEnd"/>
      <w:r w:rsidRPr="00971425">
        <w:rPr>
          <w:rFonts w:ascii="Book Antiqua" w:eastAsia="宋体" w:hAnsi="Book Antiqua" w:cs="宋体"/>
          <w:lang w:val="en-US" w:eastAsia="zh-CN"/>
        </w:rPr>
        <w:t xml:space="preserve"> 2008; </w:t>
      </w:r>
      <w:r w:rsidRPr="00971425">
        <w:rPr>
          <w:rFonts w:ascii="Book Antiqua" w:eastAsia="宋体" w:hAnsi="Book Antiqua" w:cs="宋体"/>
          <w:b/>
          <w:bCs/>
          <w:lang w:val="en-US" w:eastAsia="zh-CN"/>
        </w:rPr>
        <w:t>248</w:t>
      </w:r>
      <w:r w:rsidRPr="00971425">
        <w:rPr>
          <w:rFonts w:ascii="Book Antiqua" w:eastAsia="宋体" w:hAnsi="Book Antiqua" w:cs="宋体"/>
          <w:lang w:val="en-US" w:eastAsia="zh-CN"/>
        </w:rPr>
        <w:t>: 1067-1073 [PMID: 19092352 DOI: 10.1097/SLA.0b013e31818842ec]</w:t>
      </w:r>
    </w:p>
    <w:p w14:paraId="6A789811"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49 </w:t>
      </w:r>
      <w:proofErr w:type="spellStart"/>
      <w:r w:rsidRPr="00971425">
        <w:rPr>
          <w:rFonts w:ascii="Book Antiqua" w:eastAsia="宋体" w:hAnsi="Book Antiqua" w:cs="宋体"/>
          <w:b/>
          <w:bCs/>
          <w:lang w:val="en-US" w:eastAsia="zh-CN"/>
        </w:rPr>
        <w:t>Leibold</w:t>
      </w:r>
      <w:proofErr w:type="spellEnd"/>
      <w:r w:rsidRPr="00971425">
        <w:rPr>
          <w:rFonts w:ascii="Book Antiqua" w:eastAsia="宋体" w:hAnsi="Book Antiqua" w:cs="宋体"/>
          <w:b/>
          <w:bCs/>
          <w:lang w:val="en-US" w:eastAsia="zh-CN"/>
        </w:rPr>
        <w:t xml:space="preserve"> T</w:t>
      </w:r>
      <w:r w:rsidRPr="00971425">
        <w:rPr>
          <w:rFonts w:ascii="Book Antiqua" w:eastAsia="宋体" w:hAnsi="Book Antiqua" w:cs="宋体"/>
          <w:lang w:val="en-US" w:eastAsia="zh-CN"/>
        </w:rPr>
        <w:t xml:space="preserve">, Shia J, </w:t>
      </w:r>
      <w:proofErr w:type="spellStart"/>
      <w:r w:rsidRPr="00971425">
        <w:rPr>
          <w:rFonts w:ascii="Book Antiqua" w:eastAsia="宋体" w:hAnsi="Book Antiqua" w:cs="宋体"/>
          <w:lang w:val="en-US" w:eastAsia="zh-CN"/>
        </w:rPr>
        <w:t>Ruo</w:t>
      </w:r>
      <w:proofErr w:type="spellEnd"/>
      <w:r w:rsidRPr="00971425">
        <w:rPr>
          <w:rFonts w:ascii="Book Antiqua" w:eastAsia="宋体" w:hAnsi="Book Antiqua" w:cs="宋体"/>
          <w:lang w:val="en-US" w:eastAsia="zh-CN"/>
        </w:rPr>
        <w:t xml:space="preserve"> L, Minsky BD, </w:t>
      </w:r>
      <w:proofErr w:type="spellStart"/>
      <w:r w:rsidRPr="00971425">
        <w:rPr>
          <w:rFonts w:ascii="Book Antiqua" w:eastAsia="宋体" w:hAnsi="Book Antiqua" w:cs="宋体"/>
          <w:lang w:val="en-US" w:eastAsia="zh-CN"/>
        </w:rPr>
        <w:t>Akhurst</w:t>
      </w:r>
      <w:proofErr w:type="spellEnd"/>
      <w:r w:rsidRPr="00971425">
        <w:rPr>
          <w:rFonts w:ascii="Book Antiqua" w:eastAsia="宋体" w:hAnsi="Book Antiqua" w:cs="宋体"/>
          <w:lang w:val="en-US" w:eastAsia="zh-CN"/>
        </w:rPr>
        <w:t xml:space="preserve"> T, </w:t>
      </w:r>
      <w:proofErr w:type="spellStart"/>
      <w:r w:rsidRPr="00971425">
        <w:rPr>
          <w:rFonts w:ascii="Book Antiqua" w:eastAsia="宋体" w:hAnsi="Book Antiqua" w:cs="宋体"/>
          <w:lang w:val="en-US" w:eastAsia="zh-CN"/>
        </w:rPr>
        <w:t>Gollub</w:t>
      </w:r>
      <w:proofErr w:type="spellEnd"/>
      <w:r w:rsidRPr="00971425">
        <w:rPr>
          <w:rFonts w:ascii="Book Antiqua" w:eastAsia="宋体" w:hAnsi="Book Antiqua" w:cs="宋体"/>
          <w:lang w:val="en-US" w:eastAsia="zh-CN"/>
        </w:rPr>
        <w:t xml:space="preserve"> MJ, Ginsberg MS, Larson S, Riedel E, Wong WD, </w:t>
      </w:r>
      <w:proofErr w:type="spellStart"/>
      <w:r w:rsidRPr="00971425">
        <w:rPr>
          <w:rFonts w:ascii="Book Antiqua" w:eastAsia="宋体" w:hAnsi="Book Antiqua" w:cs="宋体"/>
          <w:lang w:val="en-US" w:eastAsia="zh-CN"/>
        </w:rPr>
        <w:t>Guillem</w:t>
      </w:r>
      <w:proofErr w:type="spellEnd"/>
      <w:r w:rsidRPr="00971425">
        <w:rPr>
          <w:rFonts w:ascii="Book Antiqua" w:eastAsia="宋体" w:hAnsi="Book Antiqua" w:cs="宋体"/>
          <w:lang w:val="en-US" w:eastAsia="zh-CN"/>
        </w:rPr>
        <w:t xml:space="preserve"> JG. </w:t>
      </w:r>
      <w:proofErr w:type="gramStart"/>
      <w:r w:rsidRPr="00971425">
        <w:rPr>
          <w:rFonts w:ascii="Book Antiqua" w:eastAsia="宋体" w:hAnsi="Book Antiqua" w:cs="宋体"/>
          <w:lang w:val="en-US" w:eastAsia="zh-CN"/>
        </w:rPr>
        <w:t xml:space="preserve">Prognostic implications of the distribution of lymph node metastases in rectal cancer after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2008; </w:t>
      </w:r>
      <w:r w:rsidRPr="00971425">
        <w:rPr>
          <w:rFonts w:ascii="Book Antiqua" w:eastAsia="宋体" w:hAnsi="Book Antiqua" w:cs="宋体"/>
          <w:b/>
          <w:bCs/>
          <w:lang w:val="en-US" w:eastAsia="zh-CN"/>
        </w:rPr>
        <w:t>26</w:t>
      </w:r>
      <w:r w:rsidRPr="00971425">
        <w:rPr>
          <w:rFonts w:ascii="Book Antiqua" w:eastAsia="宋体" w:hAnsi="Book Antiqua" w:cs="宋体"/>
          <w:lang w:val="en-US" w:eastAsia="zh-CN"/>
        </w:rPr>
        <w:t>: 2106-2111 [PMID: 18362367 DOI: 10.1200/JCO.2007.12.7704]</w:t>
      </w:r>
    </w:p>
    <w:p w14:paraId="2F6EA56F"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50 </w:t>
      </w:r>
      <w:proofErr w:type="spellStart"/>
      <w:r w:rsidRPr="00971425">
        <w:rPr>
          <w:rFonts w:ascii="Book Antiqua" w:eastAsia="宋体" w:hAnsi="Book Antiqua" w:cs="宋体"/>
          <w:b/>
          <w:bCs/>
          <w:lang w:val="en-US" w:eastAsia="zh-CN"/>
        </w:rPr>
        <w:t>Biagi</w:t>
      </w:r>
      <w:proofErr w:type="spellEnd"/>
      <w:r w:rsidRPr="00971425">
        <w:rPr>
          <w:rFonts w:ascii="Book Antiqua" w:eastAsia="宋体" w:hAnsi="Book Antiqua" w:cs="宋体"/>
          <w:b/>
          <w:bCs/>
          <w:lang w:val="en-US" w:eastAsia="zh-CN"/>
        </w:rPr>
        <w:t xml:space="preserve"> JJ</w:t>
      </w:r>
      <w:r w:rsidRPr="00971425">
        <w:rPr>
          <w:rFonts w:ascii="Book Antiqua" w:eastAsia="宋体" w:hAnsi="Book Antiqua" w:cs="宋体"/>
          <w:lang w:val="en-US" w:eastAsia="zh-CN"/>
        </w:rPr>
        <w:t xml:space="preserve">, Raphael MJ, Mackillop WJ, Kong W, King WD, Booth CM. Association between time to initiation of adjuvant chemotherapy and survival in colorectal cancer: a systematic review and meta-analysis. </w:t>
      </w:r>
      <w:r w:rsidRPr="00971425">
        <w:rPr>
          <w:rFonts w:ascii="Book Antiqua" w:eastAsia="宋体" w:hAnsi="Book Antiqua" w:cs="宋体"/>
          <w:i/>
          <w:iCs/>
          <w:lang w:val="en-US" w:eastAsia="zh-CN"/>
        </w:rPr>
        <w:t>JAMA</w:t>
      </w:r>
      <w:r w:rsidRPr="00971425">
        <w:rPr>
          <w:rFonts w:ascii="Book Antiqua" w:eastAsia="宋体" w:hAnsi="Book Antiqua" w:cs="宋体"/>
          <w:lang w:val="en-US" w:eastAsia="zh-CN"/>
        </w:rPr>
        <w:t xml:space="preserve"> 2011; </w:t>
      </w:r>
      <w:r w:rsidRPr="00971425">
        <w:rPr>
          <w:rFonts w:ascii="Book Antiqua" w:eastAsia="宋体" w:hAnsi="Book Antiqua" w:cs="宋体"/>
          <w:b/>
          <w:bCs/>
          <w:lang w:val="en-US" w:eastAsia="zh-CN"/>
        </w:rPr>
        <w:t>305</w:t>
      </w:r>
      <w:r w:rsidRPr="00971425">
        <w:rPr>
          <w:rFonts w:ascii="Book Antiqua" w:eastAsia="宋体" w:hAnsi="Book Antiqua" w:cs="宋体"/>
          <w:lang w:val="en-US" w:eastAsia="zh-CN"/>
        </w:rPr>
        <w:t>: 2335-2342 [PMID: 21642686 DOI: 10.1001/jama.2011.749]</w:t>
      </w:r>
    </w:p>
    <w:p w14:paraId="42CD6452"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51 </w:t>
      </w:r>
      <w:r w:rsidRPr="00971425">
        <w:rPr>
          <w:rFonts w:ascii="Book Antiqua" w:eastAsia="宋体" w:hAnsi="Book Antiqua" w:cs="宋体"/>
          <w:b/>
          <w:bCs/>
          <w:lang w:val="en-US" w:eastAsia="zh-CN"/>
        </w:rPr>
        <w:t xml:space="preserve">Des </w:t>
      </w:r>
      <w:proofErr w:type="spellStart"/>
      <w:r w:rsidRPr="00971425">
        <w:rPr>
          <w:rFonts w:ascii="Book Antiqua" w:eastAsia="宋体" w:hAnsi="Book Antiqua" w:cs="宋体"/>
          <w:b/>
          <w:bCs/>
          <w:lang w:val="en-US" w:eastAsia="zh-CN"/>
        </w:rPr>
        <w:t>Guetz</w:t>
      </w:r>
      <w:proofErr w:type="spellEnd"/>
      <w:r w:rsidRPr="00971425">
        <w:rPr>
          <w:rFonts w:ascii="Book Antiqua" w:eastAsia="宋体" w:hAnsi="Book Antiqua" w:cs="宋体"/>
          <w:b/>
          <w:bCs/>
          <w:lang w:val="en-US" w:eastAsia="zh-CN"/>
        </w:rPr>
        <w:t xml:space="preserve"> G</w:t>
      </w:r>
      <w:r w:rsidRPr="00971425">
        <w:rPr>
          <w:rFonts w:ascii="Book Antiqua" w:eastAsia="宋体" w:hAnsi="Book Antiqua" w:cs="宋体"/>
          <w:lang w:val="en-US" w:eastAsia="zh-CN"/>
        </w:rPr>
        <w:t xml:space="preserve">, Nicolas P, Perret GY, </w:t>
      </w:r>
      <w:proofErr w:type="spellStart"/>
      <w:r w:rsidRPr="00971425">
        <w:rPr>
          <w:rFonts w:ascii="Book Antiqua" w:eastAsia="宋体" w:hAnsi="Book Antiqua" w:cs="宋体"/>
          <w:lang w:val="en-US" w:eastAsia="zh-CN"/>
        </w:rPr>
        <w:t>Morere</w:t>
      </w:r>
      <w:proofErr w:type="spellEnd"/>
      <w:r w:rsidRPr="00971425">
        <w:rPr>
          <w:rFonts w:ascii="Book Antiqua" w:eastAsia="宋体" w:hAnsi="Book Antiqua" w:cs="宋体"/>
          <w:lang w:val="en-US" w:eastAsia="zh-CN"/>
        </w:rPr>
        <w:t xml:space="preserve"> JF, </w:t>
      </w:r>
      <w:proofErr w:type="spellStart"/>
      <w:r w:rsidRPr="00971425">
        <w:rPr>
          <w:rFonts w:ascii="Book Antiqua" w:eastAsia="宋体" w:hAnsi="Book Antiqua" w:cs="宋体"/>
          <w:lang w:val="en-US" w:eastAsia="zh-CN"/>
        </w:rPr>
        <w:t>Uzzan</w:t>
      </w:r>
      <w:proofErr w:type="spellEnd"/>
      <w:r w:rsidRPr="00971425">
        <w:rPr>
          <w:rFonts w:ascii="Book Antiqua" w:eastAsia="宋体" w:hAnsi="Book Antiqua" w:cs="宋体"/>
          <w:lang w:val="en-US" w:eastAsia="zh-CN"/>
        </w:rPr>
        <w:t xml:space="preserve"> B. Does delaying adjuvant chemotherapy after curative surgery for colorectal cancer impair survival? A meta-analysis. </w:t>
      </w:r>
      <w:proofErr w:type="spellStart"/>
      <w:r w:rsidRPr="00971425">
        <w:rPr>
          <w:rFonts w:ascii="Book Antiqua" w:eastAsia="宋体" w:hAnsi="Book Antiqua" w:cs="宋体"/>
          <w:i/>
          <w:iCs/>
          <w:lang w:val="en-US" w:eastAsia="zh-CN"/>
        </w:rPr>
        <w:t>Eur</w:t>
      </w:r>
      <w:proofErr w:type="spellEnd"/>
      <w:r w:rsidRPr="00971425">
        <w:rPr>
          <w:rFonts w:ascii="Book Antiqua" w:eastAsia="宋体" w:hAnsi="Book Antiqua" w:cs="宋体"/>
          <w:i/>
          <w:iCs/>
          <w:lang w:val="en-US" w:eastAsia="zh-CN"/>
        </w:rPr>
        <w:t xml:space="preserve"> J Cancer</w:t>
      </w:r>
      <w:r w:rsidRPr="00971425">
        <w:rPr>
          <w:rFonts w:ascii="Book Antiqua" w:eastAsia="宋体" w:hAnsi="Book Antiqua" w:cs="宋体"/>
          <w:lang w:val="en-US" w:eastAsia="zh-CN"/>
        </w:rPr>
        <w:t xml:space="preserve"> 2010; </w:t>
      </w:r>
      <w:r w:rsidRPr="00971425">
        <w:rPr>
          <w:rFonts w:ascii="Book Antiqua" w:eastAsia="宋体" w:hAnsi="Book Antiqua" w:cs="宋体"/>
          <w:b/>
          <w:bCs/>
          <w:lang w:val="en-US" w:eastAsia="zh-CN"/>
        </w:rPr>
        <w:t>46</w:t>
      </w:r>
      <w:r w:rsidRPr="00971425">
        <w:rPr>
          <w:rFonts w:ascii="Book Antiqua" w:eastAsia="宋体" w:hAnsi="Book Antiqua" w:cs="宋体"/>
          <w:lang w:val="en-US" w:eastAsia="zh-CN"/>
        </w:rPr>
        <w:t>: 1049-1055 [PMID: 20138505 DOI: 10.1016/j.ejca.2010.01.020]</w:t>
      </w:r>
    </w:p>
    <w:p w14:paraId="5C8E8530" w14:textId="77777777" w:rsidR="00971425" w:rsidRPr="00971425" w:rsidRDefault="00971425" w:rsidP="00971425">
      <w:pPr>
        <w:spacing w:line="360" w:lineRule="auto"/>
        <w:jc w:val="both"/>
        <w:divId w:val="1644580815"/>
        <w:rPr>
          <w:rFonts w:ascii="Book Antiqua" w:eastAsia="宋体" w:hAnsi="Book Antiqua" w:cs="宋体"/>
          <w:lang w:val="en-US" w:eastAsia="zh-CN"/>
        </w:rPr>
      </w:pPr>
      <w:proofErr w:type="gramStart"/>
      <w:r w:rsidRPr="00971425">
        <w:rPr>
          <w:rFonts w:ascii="Book Antiqua" w:eastAsia="宋体" w:hAnsi="Book Antiqua" w:cs="宋体"/>
          <w:lang w:val="en-US" w:eastAsia="zh-CN"/>
        </w:rPr>
        <w:lastRenderedPageBreak/>
        <w:t xml:space="preserve">52 </w:t>
      </w:r>
      <w:proofErr w:type="spellStart"/>
      <w:r w:rsidRPr="00971425">
        <w:rPr>
          <w:rFonts w:ascii="Book Antiqua" w:eastAsia="宋体" w:hAnsi="Book Antiqua" w:cs="宋体"/>
          <w:b/>
          <w:bCs/>
          <w:lang w:val="en-US" w:eastAsia="zh-CN"/>
        </w:rPr>
        <w:t>Gunduz</w:t>
      </w:r>
      <w:proofErr w:type="spellEnd"/>
      <w:r w:rsidRPr="00971425">
        <w:rPr>
          <w:rFonts w:ascii="Book Antiqua" w:eastAsia="宋体" w:hAnsi="Book Antiqua" w:cs="宋体"/>
          <w:b/>
          <w:bCs/>
          <w:lang w:val="en-US" w:eastAsia="zh-CN"/>
        </w:rPr>
        <w:t xml:space="preserve"> N</w:t>
      </w:r>
      <w:r w:rsidRPr="00971425">
        <w:rPr>
          <w:rFonts w:ascii="Book Antiqua" w:eastAsia="宋体" w:hAnsi="Book Antiqua" w:cs="宋体"/>
          <w:lang w:val="en-US" w:eastAsia="zh-CN"/>
        </w:rPr>
        <w:t xml:space="preserve">, Fisher B, </w:t>
      </w:r>
      <w:proofErr w:type="spellStart"/>
      <w:r w:rsidRPr="00971425">
        <w:rPr>
          <w:rFonts w:ascii="Book Antiqua" w:eastAsia="宋体" w:hAnsi="Book Antiqua" w:cs="宋体"/>
          <w:lang w:val="en-US" w:eastAsia="zh-CN"/>
        </w:rPr>
        <w:t>Saffer</w:t>
      </w:r>
      <w:proofErr w:type="spellEnd"/>
      <w:r w:rsidRPr="00971425">
        <w:rPr>
          <w:rFonts w:ascii="Book Antiqua" w:eastAsia="宋体" w:hAnsi="Book Antiqua" w:cs="宋体"/>
          <w:lang w:val="en-US" w:eastAsia="zh-CN"/>
        </w:rPr>
        <w:t xml:space="preserve"> EA.</w:t>
      </w:r>
      <w:proofErr w:type="gramEnd"/>
      <w:r w:rsidRPr="00971425">
        <w:rPr>
          <w:rFonts w:ascii="Book Antiqua" w:eastAsia="宋体" w:hAnsi="Book Antiqua" w:cs="宋体"/>
          <w:lang w:val="en-US" w:eastAsia="zh-CN"/>
        </w:rPr>
        <w:t xml:space="preserve"> </w:t>
      </w:r>
      <w:proofErr w:type="gramStart"/>
      <w:r w:rsidRPr="00971425">
        <w:rPr>
          <w:rFonts w:ascii="Book Antiqua" w:eastAsia="宋体" w:hAnsi="Book Antiqua" w:cs="宋体"/>
          <w:lang w:val="en-US" w:eastAsia="zh-CN"/>
        </w:rPr>
        <w:t>Effect of surgical removal on the growth and kinetics of residual tumor.</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Cancer Res</w:t>
      </w:r>
      <w:r w:rsidRPr="00971425">
        <w:rPr>
          <w:rFonts w:ascii="Book Antiqua" w:eastAsia="宋体" w:hAnsi="Book Antiqua" w:cs="宋体"/>
          <w:lang w:val="en-US" w:eastAsia="zh-CN"/>
        </w:rPr>
        <w:t xml:space="preserve"> 1979; </w:t>
      </w:r>
      <w:r w:rsidRPr="00971425">
        <w:rPr>
          <w:rFonts w:ascii="Book Antiqua" w:eastAsia="宋体" w:hAnsi="Book Antiqua" w:cs="宋体"/>
          <w:b/>
          <w:bCs/>
          <w:lang w:val="en-US" w:eastAsia="zh-CN"/>
        </w:rPr>
        <w:t>39</w:t>
      </w:r>
      <w:r w:rsidRPr="00971425">
        <w:rPr>
          <w:rFonts w:ascii="Book Antiqua" w:eastAsia="宋体" w:hAnsi="Book Antiqua" w:cs="宋体"/>
          <w:lang w:val="en-US" w:eastAsia="zh-CN"/>
        </w:rPr>
        <w:t>: 3861-3865 [PMID: 476622]</w:t>
      </w:r>
    </w:p>
    <w:p w14:paraId="629875C0"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53 </w:t>
      </w:r>
      <w:proofErr w:type="spellStart"/>
      <w:r w:rsidRPr="00971425">
        <w:rPr>
          <w:rFonts w:ascii="Book Antiqua" w:eastAsia="宋体" w:hAnsi="Book Antiqua" w:cs="宋体"/>
          <w:b/>
          <w:bCs/>
          <w:lang w:val="en-US" w:eastAsia="zh-CN"/>
        </w:rPr>
        <w:t>Eggermont</w:t>
      </w:r>
      <w:proofErr w:type="spellEnd"/>
      <w:r w:rsidRPr="00971425">
        <w:rPr>
          <w:rFonts w:ascii="Book Antiqua" w:eastAsia="宋体" w:hAnsi="Book Antiqua" w:cs="宋体"/>
          <w:b/>
          <w:bCs/>
          <w:lang w:val="en-US" w:eastAsia="zh-CN"/>
        </w:rPr>
        <w:t xml:space="preserve"> AM</w:t>
      </w:r>
      <w:r w:rsidRPr="00971425">
        <w:rPr>
          <w:rFonts w:ascii="Book Antiqua" w:eastAsia="宋体" w:hAnsi="Book Antiqua" w:cs="宋体"/>
          <w:lang w:val="en-US" w:eastAsia="zh-CN"/>
        </w:rPr>
        <w:t xml:space="preserve">, Steller EP, </w:t>
      </w:r>
      <w:proofErr w:type="spellStart"/>
      <w:r w:rsidRPr="00971425">
        <w:rPr>
          <w:rFonts w:ascii="Book Antiqua" w:eastAsia="宋体" w:hAnsi="Book Antiqua" w:cs="宋体"/>
          <w:lang w:val="en-US" w:eastAsia="zh-CN"/>
        </w:rPr>
        <w:t>Sugarbaker</w:t>
      </w:r>
      <w:proofErr w:type="spellEnd"/>
      <w:r w:rsidRPr="00971425">
        <w:rPr>
          <w:rFonts w:ascii="Book Antiqua" w:eastAsia="宋体" w:hAnsi="Book Antiqua" w:cs="宋体"/>
          <w:lang w:val="en-US" w:eastAsia="zh-CN"/>
        </w:rPr>
        <w:t xml:space="preserve"> PH. Laparotomy enhances intraperitoneal tumor growth and abrogates the antitumor effects of interleukin-2 and </w:t>
      </w:r>
      <w:proofErr w:type="spellStart"/>
      <w:r w:rsidRPr="00971425">
        <w:rPr>
          <w:rFonts w:ascii="Book Antiqua" w:eastAsia="宋体" w:hAnsi="Book Antiqua" w:cs="宋体"/>
          <w:lang w:val="en-US" w:eastAsia="zh-CN"/>
        </w:rPr>
        <w:t>lymphokine</w:t>
      </w:r>
      <w:proofErr w:type="spellEnd"/>
      <w:r w:rsidRPr="00971425">
        <w:rPr>
          <w:rFonts w:ascii="Book Antiqua" w:eastAsia="宋体" w:hAnsi="Book Antiqua" w:cs="宋体"/>
          <w:lang w:val="en-US" w:eastAsia="zh-CN"/>
        </w:rPr>
        <w:t xml:space="preserve">-activated killer cells. </w:t>
      </w:r>
      <w:r w:rsidRPr="00971425">
        <w:rPr>
          <w:rFonts w:ascii="Book Antiqua" w:eastAsia="宋体" w:hAnsi="Book Antiqua" w:cs="宋体"/>
          <w:i/>
          <w:iCs/>
          <w:lang w:val="en-US" w:eastAsia="zh-CN"/>
        </w:rPr>
        <w:t>Surgery</w:t>
      </w:r>
      <w:r w:rsidRPr="00971425">
        <w:rPr>
          <w:rFonts w:ascii="Book Antiqua" w:eastAsia="宋体" w:hAnsi="Book Antiqua" w:cs="宋体"/>
          <w:lang w:val="en-US" w:eastAsia="zh-CN"/>
        </w:rPr>
        <w:t xml:space="preserve"> 1987; </w:t>
      </w:r>
      <w:r w:rsidRPr="00971425">
        <w:rPr>
          <w:rFonts w:ascii="Book Antiqua" w:eastAsia="宋体" w:hAnsi="Book Antiqua" w:cs="宋体"/>
          <w:b/>
          <w:bCs/>
          <w:lang w:val="en-US" w:eastAsia="zh-CN"/>
        </w:rPr>
        <w:t>102</w:t>
      </w:r>
      <w:r w:rsidRPr="00971425">
        <w:rPr>
          <w:rFonts w:ascii="Book Antiqua" w:eastAsia="宋体" w:hAnsi="Book Antiqua" w:cs="宋体"/>
          <w:lang w:val="en-US" w:eastAsia="zh-CN"/>
        </w:rPr>
        <w:t>: 71-78 [PMID: 3495896]</w:t>
      </w:r>
    </w:p>
    <w:p w14:paraId="0DEA357F"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54 </w:t>
      </w:r>
      <w:r w:rsidRPr="00971425">
        <w:rPr>
          <w:rFonts w:ascii="Book Antiqua" w:eastAsia="宋体" w:hAnsi="Book Antiqua" w:cs="宋体"/>
          <w:b/>
          <w:bCs/>
          <w:lang w:val="en-US" w:eastAsia="zh-CN"/>
        </w:rPr>
        <w:t>Ono I</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Gunji</w:t>
      </w:r>
      <w:proofErr w:type="spellEnd"/>
      <w:r w:rsidRPr="00971425">
        <w:rPr>
          <w:rFonts w:ascii="Book Antiqua" w:eastAsia="宋体" w:hAnsi="Book Antiqua" w:cs="宋体"/>
          <w:lang w:val="en-US" w:eastAsia="zh-CN"/>
        </w:rPr>
        <w:t xml:space="preserve"> H, </w:t>
      </w:r>
      <w:proofErr w:type="spellStart"/>
      <w:r w:rsidRPr="00971425">
        <w:rPr>
          <w:rFonts w:ascii="Book Antiqua" w:eastAsia="宋体" w:hAnsi="Book Antiqua" w:cs="宋体"/>
          <w:lang w:val="en-US" w:eastAsia="zh-CN"/>
        </w:rPr>
        <w:t>Suda</w:t>
      </w:r>
      <w:proofErr w:type="spellEnd"/>
      <w:r w:rsidRPr="00971425">
        <w:rPr>
          <w:rFonts w:ascii="Book Antiqua" w:eastAsia="宋体" w:hAnsi="Book Antiqua" w:cs="宋体"/>
          <w:lang w:val="en-US" w:eastAsia="zh-CN"/>
        </w:rPr>
        <w:t xml:space="preserve"> K, </w:t>
      </w:r>
      <w:proofErr w:type="spellStart"/>
      <w:r w:rsidRPr="00971425">
        <w:rPr>
          <w:rFonts w:ascii="Book Antiqua" w:eastAsia="宋体" w:hAnsi="Book Antiqua" w:cs="宋体"/>
          <w:lang w:val="en-US" w:eastAsia="zh-CN"/>
        </w:rPr>
        <w:t>Iwatsuki</w:t>
      </w:r>
      <w:proofErr w:type="spellEnd"/>
      <w:r w:rsidRPr="00971425">
        <w:rPr>
          <w:rFonts w:ascii="Book Antiqua" w:eastAsia="宋体" w:hAnsi="Book Antiqua" w:cs="宋体"/>
          <w:lang w:val="en-US" w:eastAsia="zh-CN"/>
        </w:rPr>
        <w:t xml:space="preserve"> K, Kaneko F. Evaluation of cytokines in donor site wound fluids. </w:t>
      </w:r>
      <w:proofErr w:type="spellStart"/>
      <w:r w:rsidRPr="00971425">
        <w:rPr>
          <w:rFonts w:ascii="Book Antiqua" w:eastAsia="宋体" w:hAnsi="Book Antiqua" w:cs="宋体"/>
          <w:i/>
          <w:iCs/>
          <w:lang w:val="en-US" w:eastAsia="zh-CN"/>
        </w:rPr>
        <w:t>Scand</w:t>
      </w:r>
      <w:proofErr w:type="spellEnd"/>
      <w:r w:rsidRPr="00971425">
        <w:rPr>
          <w:rFonts w:ascii="Book Antiqua" w:eastAsia="宋体" w:hAnsi="Book Antiqua" w:cs="宋体"/>
          <w:i/>
          <w:iCs/>
          <w:lang w:val="en-US" w:eastAsia="zh-CN"/>
        </w:rPr>
        <w:t xml:space="preserve"> J </w:t>
      </w:r>
      <w:proofErr w:type="spellStart"/>
      <w:r w:rsidRPr="00971425">
        <w:rPr>
          <w:rFonts w:ascii="Book Antiqua" w:eastAsia="宋体" w:hAnsi="Book Antiqua" w:cs="宋体"/>
          <w:i/>
          <w:iCs/>
          <w:lang w:val="en-US" w:eastAsia="zh-CN"/>
        </w:rPr>
        <w:t>Plast</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Reconstr</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Surg</w:t>
      </w:r>
      <w:proofErr w:type="spellEnd"/>
      <w:r w:rsidRPr="00971425">
        <w:rPr>
          <w:rFonts w:ascii="Book Antiqua" w:eastAsia="宋体" w:hAnsi="Book Antiqua" w:cs="宋体"/>
          <w:i/>
          <w:iCs/>
          <w:lang w:val="en-US" w:eastAsia="zh-CN"/>
        </w:rPr>
        <w:t xml:space="preserve"> Hand </w:t>
      </w:r>
      <w:proofErr w:type="spellStart"/>
      <w:r w:rsidRPr="00971425">
        <w:rPr>
          <w:rFonts w:ascii="Book Antiqua" w:eastAsia="宋体" w:hAnsi="Book Antiqua" w:cs="宋体"/>
          <w:i/>
          <w:iCs/>
          <w:lang w:val="en-US" w:eastAsia="zh-CN"/>
        </w:rPr>
        <w:t>Surg</w:t>
      </w:r>
      <w:proofErr w:type="spellEnd"/>
      <w:r w:rsidRPr="00971425">
        <w:rPr>
          <w:rFonts w:ascii="Book Antiqua" w:eastAsia="宋体" w:hAnsi="Book Antiqua" w:cs="宋体"/>
          <w:lang w:val="en-US" w:eastAsia="zh-CN"/>
        </w:rPr>
        <w:t xml:space="preserve"> 1994; </w:t>
      </w:r>
      <w:r w:rsidRPr="00971425">
        <w:rPr>
          <w:rFonts w:ascii="Book Antiqua" w:eastAsia="宋体" w:hAnsi="Book Antiqua" w:cs="宋体"/>
          <w:b/>
          <w:bCs/>
          <w:lang w:val="en-US" w:eastAsia="zh-CN"/>
        </w:rPr>
        <w:t>28</w:t>
      </w:r>
      <w:r w:rsidRPr="00971425">
        <w:rPr>
          <w:rFonts w:ascii="Book Antiqua" w:eastAsia="宋体" w:hAnsi="Book Antiqua" w:cs="宋体"/>
          <w:lang w:val="en-US" w:eastAsia="zh-CN"/>
        </w:rPr>
        <w:t>: 269-273 [PMID: 7899836 DOI: 10.3109/02844319409022010]</w:t>
      </w:r>
    </w:p>
    <w:p w14:paraId="6D130E71"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55 </w:t>
      </w:r>
      <w:r w:rsidRPr="00971425">
        <w:rPr>
          <w:rFonts w:ascii="Book Antiqua" w:eastAsia="宋体" w:hAnsi="Book Antiqua" w:cs="宋体"/>
          <w:b/>
          <w:bCs/>
          <w:lang w:val="en-US" w:eastAsia="zh-CN"/>
        </w:rPr>
        <w:t>Das P</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Skibber</w:t>
      </w:r>
      <w:proofErr w:type="spellEnd"/>
      <w:r w:rsidRPr="00971425">
        <w:rPr>
          <w:rFonts w:ascii="Book Antiqua" w:eastAsia="宋体" w:hAnsi="Book Antiqua" w:cs="宋体"/>
          <w:lang w:val="en-US" w:eastAsia="zh-CN"/>
        </w:rPr>
        <w:t xml:space="preserve"> JM, Rodriguez-</w:t>
      </w:r>
      <w:proofErr w:type="spellStart"/>
      <w:r w:rsidRPr="00971425">
        <w:rPr>
          <w:rFonts w:ascii="Book Antiqua" w:eastAsia="宋体" w:hAnsi="Book Antiqua" w:cs="宋体"/>
          <w:lang w:val="en-US" w:eastAsia="zh-CN"/>
        </w:rPr>
        <w:t>Bigas</w:t>
      </w:r>
      <w:proofErr w:type="spellEnd"/>
      <w:r w:rsidRPr="00971425">
        <w:rPr>
          <w:rFonts w:ascii="Book Antiqua" w:eastAsia="宋体" w:hAnsi="Book Antiqua" w:cs="宋体"/>
          <w:lang w:val="en-US" w:eastAsia="zh-CN"/>
        </w:rPr>
        <w:t xml:space="preserve"> MA, Feig BW, Chang GJ, Hoff PM, </w:t>
      </w:r>
      <w:proofErr w:type="spellStart"/>
      <w:r w:rsidRPr="00971425">
        <w:rPr>
          <w:rFonts w:ascii="Book Antiqua" w:eastAsia="宋体" w:hAnsi="Book Antiqua" w:cs="宋体"/>
          <w:lang w:val="en-US" w:eastAsia="zh-CN"/>
        </w:rPr>
        <w:t>Eng</w:t>
      </w:r>
      <w:proofErr w:type="spellEnd"/>
      <w:r w:rsidRPr="00971425">
        <w:rPr>
          <w:rFonts w:ascii="Book Antiqua" w:eastAsia="宋体" w:hAnsi="Book Antiqua" w:cs="宋体"/>
          <w:lang w:val="en-US" w:eastAsia="zh-CN"/>
        </w:rPr>
        <w:t xml:space="preserve"> C, Wolff RA, </w:t>
      </w:r>
      <w:proofErr w:type="spellStart"/>
      <w:r w:rsidRPr="00971425">
        <w:rPr>
          <w:rFonts w:ascii="Book Antiqua" w:eastAsia="宋体" w:hAnsi="Book Antiqua" w:cs="宋体"/>
          <w:lang w:val="en-US" w:eastAsia="zh-CN"/>
        </w:rPr>
        <w:t>Janjan</w:t>
      </w:r>
      <w:proofErr w:type="spellEnd"/>
      <w:r w:rsidRPr="00971425">
        <w:rPr>
          <w:rFonts w:ascii="Book Antiqua" w:eastAsia="宋体" w:hAnsi="Book Antiqua" w:cs="宋体"/>
          <w:lang w:val="en-US" w:eastAsia="zh-CN"/>
        </w:rPr>
        <w:t xml:space="preserve"> NA, </w:t>
      </w:r>
      <w:proofErr w:type="spellStart"/>
      <w:r w:rsidRPr="00971425">
        <w:rPr>
          <w:rFonts w:ascii="Book Antiqua" w:eastAsia="宋体" w:hAnsi="Book Antiqua" w:cs="宋体"/>
          <w:lang w:val="en-US" w:eastAsia="zh-CN"/>
        </w:rPr>
        <w:t>Delclos</w:t>
      </w:r>
      <w:proofErr w:type="spellEnd"/>
      <w:r w:rsidRPr="00971425">
        <w:rPr>
          <w:rFonts w:ascii="Book Antiqua" w:eastAsia="宋体" w:hAnsi="Book Antiqua" w:cs="宋体"/>
          <w:lang w:val="en-US" w:eastAsia="zh-CN"/>
        </w:rPr>
        <w:t xml:space="preserve"> ME, Krishnan S, Levy LB, Ellis LM, Crane CH. Clinical and pathologic predictors of </w:t>
      </w:r>
      <w:proofErr w:type="spellStart"/>
      <w:r w:rsidRPr="00971425">
        <w:rPr>
          <w:rFonts w:ascii="Book Antiqua" w:eastAsia="宋体" w:hAnsi="Book Antiqua" w:cs="宋体"/>
          <w:lang w:val="en-US" w:eastAsia="zh-CN"/>
        </w:rPr>
        <w:t>locoregional</w:t>
      </w:r>
      <w:proofErr w:type="spellEnd"/>
      <w:r w:rsidRPr="00971425">
        <w:rPr>
          <w:rFonts w:ascii="Book Antiqua" w:eastAsia="宋体" w:hAnsi="Book Antiqua" w:cs="宋体"/>
          <w:lang w:val="en-US" w:eastAsia="zh-CN"/>
        </w:rPr>
        <w:t xml:space="preserve"> recurrence, distant metastasis, and overall survival in patients treated with </w:t>
      </w:r>
      <w:proofErr w:type="spellStart"/>
      <w:r w:rsidRPr="00971425">
        <w:rPr>
          <w:rFonts w:ascii="Book Antiqua" w:eastAsia="宋体" w:hAnsi="Book Antiqua" w:cs="宋体"/>
          <w:lang w:val="en-US" w:eastAsia="zh-CN"/>
        </w:rPr>
        <w:t>chemoradiation</w:t>
      </w:r>
      <w:proofErr w:type="spellEnd"/>
      <w:r w:rsidRPr="00971425">
        <w:rPr>
          <w:rFonts w:ascii="Book Antiqua" w:eastAsia="宋体" w:hAnsi="Book Antiqua" w:cs="宋体"/>
          <w:lang w:val="en-US" w:eastAsia="zh-CN"/>
        </w:rPr>
        <w:t xml:space="preserve"> and </w:t>
      </w:r>
      <w:proofErr w:type="spellStart"/>
      <w:r w:rsidRPr="00971425">
        <w:rPr>
          <w:rFonts w:ascii="Book Antiqua" w:eastAsia="宋体" w:hAnsi="Book Antiqua" w:cs="宋体"/>
          <w:lang w:val="en-US" w:eastAsia="zh-CN"/>
        </w:rPr>
        <w:t>mesorectal</w:t>
      </w:r>
      <w:proofErr w:type="spellEnd"/>
      <w:r w:rsidRPr="00971425">
        <w:rPr>
          <w:rFonts w:ascii="Book Antiqua" w:eastAsia="宋体" w:hAnsi="Book Antiqua" w:cs="宋体"/>
          <w:lang w:val="en-US" w:eastAsia="zh-CN"/>
        </w:rPr>
        <w:t xml:space="preserve"> excision for rectal cancer. </w:t>
      </w:r>
      <w:r w:rsidRPr="00971425">
        <w:rPr>
          <w:rFonts w:ascii="Book Antiqua" w:eastAsia="宋体" w:hAnsi="Book Antiqua" w:cs="宋体"/>
          <w:i/>
          <w:iCs/>
          <w:lang w:val="en-US" w:eastAsia="zh-CN"/>
        </w:rPr>
        <w:t xml:space="preserve">Am 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2006; </w:t>
      </w:r>
      <w:r w:rsidRPr="00971425">
        <w:rPr>
          <w:rFonts w:ascii="Book Antiqua" w:eastAsia="宋体" w:hAnsi="Book Antiqua" w:cs="宋体"/>
          <w:b/>
          <w:bCs/>
          <w:lang w:val="en-US" w:eastAsia="zh-CN"/>
        </w:rPr>
        <w:t>29</w:t>
      </w:r>
      <w:r w:rsidRPr="00971425">
        <w:rPr>
          <w:rFonts w:ascii="Book Antiqua" w:eastAsia="宋体" w:hAnsi="Book Antiqua" w:cs="宋体"/>
          <w:lang w:val="en-US" w:eastAsia="zh-CN"/>
        </w:rPr>
        <w:t>: 219-224 [PMID: 16755173 DOI: 10.1097/01.coc.0000214930.78200.4a]</w:t>
      </w:r>
    </w:p>
    <w:p w14:paraId="0F1E05EE"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56 </w:t>
      </w:r>
      <w:proofErr w:type="spellStart"/>
      <w:r w:rsidRPr="00971425">
        <w:rPr>
          <w:rFonts w:ascii="Book Antiqua" w:eastAsia="宋体" w:hAnsi="Book Antiqua" w:cs="宋体"/>
          <w:b/>
          <w:bCs/>
          <w:lang w:val="en-US" w:eastAsia="zh-CN"/>
        </w:rPr>
        <w:t>Bosset</w:t>
      </w:r>
      <w:proofErr w:type="spellEnd"/>
      <w:r w:rsidRPr="00971425">
        <w:rPr>
          <w:rFonts w:ascii="Book Antiqua" w:eastAsia="宋体" w:hAnsi="Book Antiqua" w:cs="宋体"/>
          <w:b/>
          <w:bCs/>
          <w:lang w:val="en-US" w:eastAsia="zh-CN"/>
        </w:rPr>
        <w:t xml:space="preserve"> JF</w:t>
      </w:r>
      <w:r w:rsidRPr="00971425">
        <w:rPr>
          <w:rFonts w:ascii="Book Antiqua" w:eastAsia="宋体" w:hAnsi="Book Antiqua" w:cs="宋体"/>
          <w:lang w:val="en-US" w:eastAsia="zh-CN"/>
        </w:rPr>
        <w:t xml:space="preserve">, Collette L, Calais G, </w:t>
      </w:r>
      <w:proofErr w:type="spellStart"/>
      <w:r w:rsidRPr="00971425">
        <w:rPr>
          <w:rFonts w:ascii="Book Antiqua" w:eastAsia="宋体" w:hAnsi="Book Antiqua" w:cs="宋体"/>
          <w:lang w:val="en-US" w:eastAsia="zh-CN"/>
        </w:rPr>
        <w:t>Mineur</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Maingon</w:t>
      </w:r>
      <w:proofErr w:type="spellEnd"/>
      <w:r w:rsidRPr="00971425">
        <w:rPr>
          <w:rFonts w:ascii="Book Antiqua" w:eastAsia="宋体" w:hAnsi="Book Antiqua" w:cs="宋体"/>
          <w:lang w:val="en-US" w:eastAsia="zh-CN"/>
        </w:rPr>
        <w:t xml:space="preserve"> P, </w:t>
      </w:r>
      <w:proofErr w:type="spellStart"/>
      <w:r w:rsidRPr="00971425">
        <w:rPr>
          <w:rFonts w:ascii="Book Antiqua" w:eastAsia="宋体" w:hAnsi="Book Antiqua" w:cs="宋体"/>
          <w:lang w:val="en-US" w:eastAsia="zh-CN"/>
        </w:rPr>
        <w:t>Radosevic-Jelic</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Daban</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Bardet</w:t>
      </w:r>
      <w:proofErr w:type="spellEnd"/>
      <w:r w:rsidRPr="00971425">
        <w:rPr>
          <w:rFonts w:ascii="Book Antiqua" w:eastAsia="宋体" w:hAnsi="Book Antiqua" w:cs="宋体"/>
          <w:lang w:val="en-US" w:eastAsia="zh-CN"/>
        </w:rPr>
        <w:t xml:space="preserve"> E, </w:t>
      </w:r>
      <w:proofErr w:type="spellStart"/>
      <w:r w:rsidRPr="00971425">
        <w:rPr>
          <w:rFonts w:ascii="Book Antiqua" w:eastAsia="宋体" w:hAnsi="Book Antiqua" w:cs="宋体"/>
          <w:lang w:val="en-US" w:eastAsia="zh-CN"/>
        </w:rPr>
        <w:t>Beny</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Ollier</w:t>
      </w:r>
      <w:proofErr w:type="spellEnd"/>
      <w:r w:rsidRPr="00971425">
        <w:rPr>
          <w:rFonts w:ascii="Book Antiqua" w:eastAsia="宋体" w:hAnsi="Book Antiqua" w:cs="宋体"/>
          <w:lang w:val="en-US" w:eastAsia="zh-CN"/>
        </w:rPr>
        <w:t xml:space="preserve"> JC. </w:t>
      </w:r>
      <w:proofErr w:type="gramStart"/>
      <w:r w:rsidRPr="00971425">
        <w:rPr>
          <w:rFonts w:ascii="Book Antiqua" w:eastAsia="宋体" w:hAnsi="Book Antiqua" w:cs="宋体"/>
          <w:lang w:val="en-US" w:eastAsia="zh-CN"/>
        </w:rPr>
        <w:t>Chemotherapy with preoperative radiotherapy in rectal cancer.</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N </w:t>
      </w:r>
      <w:proofErr w:type="spellStart"/>
      <w:r w:rsidRPr="00971425">
        <w:rPr>
          <w:rFonts w:ascii="Book Antiqua" w:eastAsia="宋体" w:hAnsi="Book Antiqua" w:cs="宋体"/>
          <w:i/>
          <w:iCs/>
          <w:lang w:val="en-US" w:eastAsia="zh-CN"/>
        </w:rPr>
        <w:t>Engl</w:t>
      </w:r>
      <w:proofErr w:type="spellEnd"/>
      <w:r w:rsidRPr="00971425">
        <w:rPr>
          <w:rFonts w:ascii="Book Antiqua" w:eastAsia="宋体" w:hAnsi="Book Antiqua" w:cs="宋体"/>
          <w:i/>
          <w:iCs/>
          <w:lang w:val="en-US" w:eastAsia="zh-CN"/>
        </w:rPr>
        <w:t xml:space="preserve"> J Med</w:t>
      </w:r>
      <w:r w:rsidRPr="00971425">
        <w:rPr>
          <w:rFonts w:ascii="Book Antiqua" w:eastAsia="宋体" w:hAnsi="Book Antiqua" w:cs="宋体"/>
          <w:lang w:val="en-US" w:eastAsia="zh-CN"/>
        </w:rPr>
        <w:t xml:space="preserve"> 2006; </w:t>
      </w:r>
      <w:r w:rsidRPr="00971425">
        <w:rPr>
          <w:rFonts w:ascii="Book Antiqua" w:eastAsia="宋体" w:hAnsi="Book Antiqua" w:cs="宋体"/>
          <w:b/>
          <w:bCs/>
          <w:lang w:val="en-US" w:eastAsia="zh-CN"/>
        </w:rPr>
        <w:t>355</w:t>
      </w:r>
      <w:r w:rsidRPr="00971425">
        <w:rPr>
          <w:rFonts w:ascii="Book Antiqua" w:eastAsia="宋体" w:hAnsi="Book Antiqua" w:cs="宋体"/>
          <w:lang w:val="en-US" w:eastAsia="zh-CN"/>
        </w:rPr>
        <w:t>: 1114-1123 [PMID: 16971718 DOI: 10.1056/NEJMoa060829]</w:t>
      </w:r>
    </w:p>
    <w:p w14:paraId="0DD63F20"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57 </w:t>
      </w:r>
      <w:r w:rsidRPr="00971425">
        <w:rPr>
          <w:rFonts w:ascii="Book Antiqua" w:eastAsia="宋体" w:hAnsi="Book Antiqua" w:cs="宋体"/>
          <w:b/>
          <w:bCs/>
          <w:lang w:val="en-US" w:eastAsia="zh-CN"/>
        </w:rPr>
        <w:t>De Stefano A</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Moretto</w:t>
      </w:r>
      <w:proofErr w:type="spellEnd"/>
      <w:r w:rsidRPr="00971425">
        <w:rPr>
          <w:rFonts w:ascii="Book Antiqua" w:eastAsia="宋体" w:hAnsi="Book Antiqua" w:cs="宋体"/>
          <w:lang w:val="en-US" w:eastAsia="zh-CN"/>
        </w:rPr>
        <w:t xml:space="preserve"> R, </w:t>
      </w:r>
      <w:proofErr w:type="spellStart"/>
      <w:r w:rsidRPr="00971425">
        <w:rPr>
          <w:rFonts w:ascii="Book Antiqua" w:eastAsia="宋体" w:hAnsi="Book Antiqua" w:cs="宋体"/>
          <w:lang w:val="en-US" w:eastAsia="zh-CN"/>
        </w:rPr>
        <w:t>Bucci</w:t>
      </w:r>
      <w:proofErr w:type="spellEnd"/>
      <w:r w:rsidRPr="00971425">
        <w:rPr>
          <w:rFonts w:ascii="Book Antiqua" w:eastAsia="宋体" w:hAnsi="Book Antiqua" w:cs="宋体"/>
          <w:lang w:val="en-US" w:eastAsia="zh-CN"/>
        </w:rPr>
        <w:t xml:space="preserve"> L, Pepe S, Romano FJ, </w:t>
      </w:r>
      <w:proofErr w:type="spellStart"/>
      <w:r w:rsidRPr="00971425">
        <w:rPr>
          <w:rFonts w:ascii="Book Antiqua" w:eastAsia="宋体" w:hAnsi="Book Antiqua" w:cs="宋体"/>
          <w:lang w:val="en-US" w:eastAsia="zh-CN"/>
        </w:rPr>
        <w:t>Cella</w:t>
      </w:r>
      <w:proofErr w:type="spellEnd"/>
      <w:r w:rsidRPr="00971425">
        <w:rPr>
          <w:rFonts w:ascii="Book Antiqua" w:eastAsia="宋体" w:hAnsi="Book Antiqua" w:cs="宋体"/>
          <w:lang w:val="en-US" w:eastAsia="zh-CN"/>
        </w:rPr>
        <w:t xml:space="preserve"> AC, </w:t>
      </w:r>
      <w:proofErr w:type="spellStart"/>
      <w:r w:rsidRPr="00971425">
        <w:rPr>
          <w:rFonts w:ascii="Book Antiqua" w:eastAsia="宋体" w:hAnsi="Book Antiqua" w:cs="宋体"/>
          <w:lang w:val="en-US" w:eastAsia="zh-CN"/>
        </w:rPr>
        <w:t>Attademo</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Rosanova</w:t>
      </w:r>
      <w:proofErr w:type="spellEnd"/>
      <w:r w:rsidRPr="00971425">
        <w:rPr>
          <w:rFonts w:ascii="Book Antiqua" w:eastAsia="宋体" w:hAnsi="Book Antiqua" w:cs="宋体"/>
          <w:lang w:val="en-US" w:eastAsia="zh-CN"/>
        </w:rPr>
        <w:t xml:space="preserve"> M, De Falco S, Fiore G, Raimondo L, De </w:t>
      </w:r>
      <w:proofErr w:type="spellStart"/>
      <w:r w:rsidRPr="00971425">
        <w:rPr>
          <w:rFonts w:ascii="Book Antiqua" w:eastAsia="宋体" w:hAnsi="Book Antiqua" w:cs="宋体"/>
          <w:lang w:val="en-US" w:eastAsia="zh-CN"/>
        </w:rPr>
        <w:t>Placido</w:t>
      </w:r>
      <w:proofErr w:type="spellEnd"/>
      <w:r w:rsidRPr="00971425">
        <w:rPr>
          <w:rFonts w:ascii="Book Antiqua" w:eastAsia="宋体" w:hAnsi="Book Antiqua" w:cs="宋体"/>
          <w:lang w:val="en-US" w:eastAsia="zh-CN"/>
        </w:rPr>
        <w:t xml:space="preserve"> S, </w:t>
      </w:r>
      <w:proofErr w:type="spellStart"/>
      <w:r w:rsidRPr="00971425">
        <w:rPr>
          <w:rFonts w:ascii="Book Antiqua" w:eastAsia="宋体" w:hAnsi="Book Antiqua" w:cs="宋体"/>
          <w:lang w:val="en-US" w:eastAsia="zh-CN"/>
        </w:rPr>
        <w:t>Carlomagno</w:t>
      </w:r>
      <w:proofErr w:type="spellEnd"/>
      <w:r w:rsidRPr="00971425">
        <w:rPr>
          <w:rFonts w:ascii="Book Antiqua" w:eastAsia="宋体" w:hAnsi="Book Antiqua" w:cs="宋体"/>
          <w:lang w:val="en-US" w:eastAsia="zh-CN"/>
        </w:rPr>
        <w:t xml:space="preserve"> C. Adjuvant treatment for locally advanced rectal cancer patients after preoperative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when, and for whom?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Colorectal Cancer</w:t>
      </w:r>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13</w:t>
      </w:r>
      <w:r w:rsidRPr="00971425">
        <w:rPr>
          <w:rFonts w:ascii="Book Antiqua" w:eastAsia="宋体" w:hAnsi="Book Antiqua" w:cs="宋体"/>
          <w:lang w:val="en-US" w:eastAsia="zh-CN"/>
        </w:rPr>
        <w:t>: 185-191 [PMID: 25080847 DOI: 10.1016/j.clcc.2014.05.004]</w:t>
      </w:r>
    </w:p>
    <w:p w14:paraId="6F4062EC"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58 </w:t>
      </w:r>
      <w:proofErr w:type="spellStart"/>
      <w:r w:rsidRPr="00971425">
        <w:rPr>
          <w:rFonts w:ascii="Book Antiqua" w:eastAsia="宋体" w:hAnsi="Book Antiqua" w:cs="宋体"/>
          <w:b/>
          <w:bCs/>
          <w:lang w:val="en-US" w:eastAsia="zh-CN"/>
        </w:rPr>
        <w:t>Janjan</w:t>
      </w:r>
      <w:proofErr w:type="spellEnd"/>
      <w:r w:rsidRPr="00971425">
        <w:rPr>
          <w:rFonts w:ascii="Book Antiqua" w:eastAsia="宋体" w:hAnsi="Book Antiqua" w:cs="宋体"/>
          <w:b/>
          <w:bCs/>
          <w:lang w:val="en-US" w:eastAsia="zh-CN"/>
        </w:rPr>
        <w:t xml:space="preserve"> NA</w:t>
      </w:r>
      <w:r w:rsidRPr="00971425">
        <w:rPr>
          <w:rFonts w:ascii="Book Antiqua" w:eastAsia="宋体" w:hAnsi="Book Antiqua" w:cs="宋体"/>
          <w:lang w:val="en-US" w:eastAsia="zh-CN"/>
        </w:rPr>
        <w:t xml:space="preserve">, Crane C, Feig BW, Cleary K, </w:t>
      </w:r>
      <w:proofErr w:type="spellStart"/>
      <w:r w:rsidRPr="00971425">
        <w:rPr>
          <w:rFonts w:ascii="Book Antiqua" w:eastAsia="宋体" w:hAnsi="Book Antiqua" w:cs="宋体"/>
          <w:lang w:val="en-US" w:eastAsia="zh-CN"/>
        </w:rPr>
        <w:t>Dubrow</w:t>
      </w:r>
      <w:proofErr w:type="spellEnd"/>
      <w:r w:rsidRPr="00971425">
        <w:rPr>
          <w:rFonts w:ascii="Book Antiqua" w:eastAsia="宋体" w:hAnsi="Book Antiqua" w:cs="宋体"/>
          <w:lang w:val="en-US" w:eastAsia="zh-CN"/>
        </w:rPr>
        <w:t xml:space="preserve"> R, Curley S, </w:t>
      </w:r>
      <w:proofErr w:type="spellStart"/>
      <w:r w:rsidRPr="00971425">
        <w:rPr>
          <w:rFonts w:ascii="Book Antiqua" w:eastAsia="宋体" w:hAnsi="Book Antiqua" w:cs="宋体"/>
          <w:lang w:val="en-US" w:eastAsia="zh-CN"/>
        </w:rPr>
        <w:t>Vauthey</w:t>
      </w:r>
      <w:proofErr w:type="spellEnd"/>
      <w:r w:rsidRPr="00971425">
        <w:rPr>
          <w:rFonts w:ascii="Book Antiqua" w:eastAsia="宋体" w:hAnsi="Book Antiqua" w:cs="宋体"/>
          <w:lang w:val="en-US" w:eastAsia="zh-CN"/>
        </w:rPr>
        <w:t xml:space="preserve"> JN, Lynch P, Ellis LM, Wolff R, </w:t>
      </w:r>
      <w:proofErr w:type="spellStart"/>
      <w:r w:rsidRPr="00971425">
        <w:rPr>
          <w:rFonts w:ascii="Book Antiqua" w:eastAsia="宋体" w:hAnsi="Book Antiqua" w:cs="宋体"/>
          <w:lang w:val="en-US" w:eastAsia="zh-CN"/>
        </w:rPr>
        <w:t>Lenzi</w:t>
      </w:r>
      <w:proofErr w:type="spellEnd"/>
      <w:r w:rsidRPr="00971425">
        <w:rPr>
          <w:rFonts w:ascii="Book Antiqua" w:eastAsia="宋体" w:hAnsi="Book Antiqua" w:cs="宋体"/>
          <w:lang w:val="en-US" w:eastAsia="zh-CN"/>
        </w:rPr>
        <w:t xml:space="preserve"> R, </w:t>
      </w:r>
      <w:proofErr w:type="spellStart"/>
      <w:r w:rsidRPr="00971425">
        <w:rPr>
          <w:rFonts w:ascii="Book Antiqua" w:eastAsia="宋体" w:hAnsi="Book Antiqua" w:cs="宋体"/>
          <w:lang w:val="en-US" w:eastAsia="zh-CN"/>
        </w:rPr>
        <w:t>Abbruzzese</w:t>
      </w:r>
      <w:proofErr w:type="spellEnd"/>
      <w:r w:rsidRPr="00971425">
        <w:rPr>
          <w:rFonts w:ascii="Book Antiqua" w:eastAsia="宋体" w:hAnsi="Book Antiqua" w:cs="宋体"/>
          <w:lang w:val="en-US" w:eastAsia="zh-CN"/>
        </w:rPr>
        <w:t xml:space="preserve"> J, </w:t>
      </w:r>
      <w:proofErr w:type="spellStart"/>
      <w:r w:rsidRPr="00971425">
        <w:rPr>
          <w:rFonts w:ascii="Book Antiqua" w:eastAsia="宋体" w:hAnsi="Book Antiqua" w:cs="宋体"/>
          <w:lang w:val="en-US" w:eastAsia="zh-CN"/>
        </w:rPr>
        <w:t>Pazdur</w:t>
      </w:r>
      <w:proofErr w:type="spellEnd"/>
      <w:r w:rsidRPr="00971425">
        <w:rPr>
          <w:rFonts w:ascii="Book Antiqua" w:eastAsia="宋体" w:hAnsi="Book Antiqua" w:cs="宋体"/>
          <w:lang w:val="en-US" w:eastAsia="zh-CN"/>
        </w:rPr>
        <w:t xml:space="preserve"> R, Hoff PM, Allen P, Brown T, </w:t>
      </w:r>
      <w:proofErr w:type="spellStart"/>
      <w:r w:rsidRPr="00971425">
        <w:rPr>
          <w:rFonts w:ascii="Book Antiqua" w:eastAsia="宋体" w:hAnsi="Book Antiqua" w:cs="宋体"/>
          <w:lang w:val="en-US" w:eastAsia="zh-CN"/>
        </w:rPr>
        <w:t>Skibber</w:t>
      </w:r>
      <w:proofErr w:type="spellEnd"/>
      <w:r w:rsidRPr="00971425">
        <w:rPr>
          <w:rFonts w:ascii="Book Antiqua" w:eastAsia="宋体" w:hAnsi="Book Antiqua" w:cs="宋体"/>
          <w:lang w:val="en-US" w:eastAsia="zh-CN"/>
        </w:rPr>
        <w:t xml:space="preserve"> J. Improved overall survival among responders to preoperative </w:t>
      </w:r>
      <w:proofErr w:type="spellStart"/>
      <w:r w:rsidRPr="00971425">
        <w:rPr>
          <w:rFonts w:ascii="Book Antiqua" w:eastAsia="宋体" w:hAnsi="Book Antiqua" w:cs="宋体"/>
          <w:lang w:val="en-US" w:eastAsia="zh-CN"/>
        </w:rPr>
        <w:t>chemoradiation</w:t>
      </w:r>
      <w:proofErr w:type="spellEnd"/>
      <w:r w:rsidRPr="00971425">
        <w:rPr>
          <w:rFonts w:ascii="Book Antiqua" w:eastAsia="宋体" w:hAnsi="Book Antiqua" w:cs="宋体"/>
          <w:lang w:val="en-US" w:eastAsia="zh-CN"/>
        </w:rPr>
        <w:t xml:space="preserve"> for locally advanced rectal cancer. </w:t>
      </w:r>
      <w:r w:rsidRPr="00971425">
        <w:rPr>
          <w:rFonts w:ascii="Book Antiqua" w:eastAsia="宋体" w:hAnsi="Book Antiqua" w:cs="宋体"/>
          <w:i/>
          <w:iCs/>
          <w:lang w:val="en-US" w:eastAsia="zh-CN"/>
        </w:rPr>
        <w:t xml:space="preserve">Am 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2001; </w:t>
      </w:r>
      <w:r w:rsidRPr="00971425">
        <w:rPr>
          <w:rFonts w:ascii="Book Antiqua" w:eastAsia="宋体" w:hAnsi="Book Antiqua" w:cs="宋体"/>
          <w:b/>
          <w:bCs/>
          <w:lang w:val="en-US" w:eastAsia="zh-CN"/>
        </w:rPr>
        <w:t>24</w:t>
      </w:r>
      <w:r w:rsidRPr="00971425">
        <w:rPr>
          <w:rFonts w:ascii="Book Antiqua" w:eastAsia="宋体" w:hAnsi="Book Antiqua" w:cs="宋体"/>
          <w:lang w:val="en-US" w:eastAsia="zh-CN"/>
        </w:rPr>
        <w:t>: 107-112 [PMID: 11319280 DOI: 10.1097/00000421-200104000-00001]</w:t>
      </w:r>
    </w:p>
    <w:p w14:paraId="141FEFB3"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59 </w:t>
      </w:r>
      <w:proofErr w:type="spellStart"/>
      <w:r w:rsidRPr="00971425">
        <w:rPr>
          <w:rFonts w:ascii="Book Antiqua" w:eastAsia="宋体" w:hAnsi="Book Antiqua" w:cs="宋体"/>
          <w:b/>
          <w:bCs/>
          <w:lang w:val="en-US" w:eastAsia="zh-CN"/>
        </w:rPr>
        <w:t>Fietkau</w:t>
      </w:r>
      <w:proofErr w:type="spellEnd"/>
      <w:r w:rsidRPr="00971425">
        <w:rPr>
          <w:rFonts w:ascii="Book Antiqua" w:eastAsia="宋体" w:hAnsi="Book Antiqua" w:cs="宋体"/>
          <w:b/>
          <w:bCs/>
          <w:lang w:val="en-US" w:eastAsia="zh-CN"/>
        </w:rPr>
        <w:t xml:space="preserve"> R</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Barten</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Klautke</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Klar</w:t>
      </w:r>
      <w:proofErr w:type="spellEnd"/>
      <w:r w:rsidRPr="00971425">
        <w:rPr>
          <w:rFonts w:ascii="Book Antiqua" w:eastAsia="宋体" w:hAnsi="Book Antiqua" w:cs="宋体"/>
          <w:lang w:val="en-US" w:eastAsia="zh-CN"/>
        </w:rPr>
        <w:t xml:space="preserve"> E, Ludwig K, Thomas H, </w:t>
      </w:r>
      <w:proofErr w:type="spellStart"/>
      <w:r w:rsidRPr="00971425">
        <w:rPr>
          <w:rFonts w:ascii="Book Antiqua" w:eastAsia="宋体" w:hAnsi="Book Antiqua" w:cs="宋体"/>
          <w:lang w:val="en-US" w:eastAsia="zh-CN"/>
        </w:rPr>
        <w:t>Brinckmann</w:t>
      </w:r>
      <w:proofErr w:type="spellEnd"/>
      <w:r w:rsidRPr="00971425">
        <w:rPr>
          <w:rFonts w:ascii="Book Antiqua" w:eastAsia="宋体" w:hAnsi="Book Antiqua" w:cs="宋体"/>
          <w:lang w:val="en-US" w:eastAsia="zh-CN"/>
        </w:rPr>
        <w:t xml:space="preserve"> W, Friedrich A, </w:t>
      </w:r>
      <w:proofErr w:type="spellStart"/>
      <w:r w:rsidRPr="00971425">
        <w:rPr>
          <w:rFonts w:ascii="Book Antiqua" w:eastAsia="宋体" w:hAnsi="Book Antiqua" w:cs="宋体"/>
          <w:lang w:val="en-US" w:eastAsia="zh-CN"/>
        </w:rPr>
        <w:t>Prall</w:t>
      </w:r>
      <w:proofErr w:type="spellEnd"/>
      <w:r w:rsidRPr="00971425">
        <w:rPr>
          <w:rFonts w:ascii="Book Antiqua" w:eastAsia="宋体" w:hAnsi="Book Antiqua" w:cs="宋体"/>
          <w:lang w:val="en-US" w:eastAsia="zh-CN"/>
        </w:rPr>
        <w:t xml:space="preserve"> F, </w:t>
      </w:r>
      <w:proofErr w:type="spellStart"/>
      <w:r w:rsidRPr="00971425">
        <w:rPr>
          <w:rFonts w:ascii="Book Antiqua" w:eastAsia="宋体" w:hAnsi="Book Antiqua" w:cs="宋体"/>
          <w:lang w:val="en-US" w:eastAsia="zh-CN"/>
        </w:rPr>
        <w:t>Hartung</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Küchenmeister</w:t>
      </w:r>
      <w:proofErr w:type="spellEnd"/>
      <w:r w:rsidRPr="00971425">
        <w:rPr>
          <w:rFonts w:ascii="Book Antiqua" w:eastAsia="宋体" w:hAnsi="Book Antiqua" w:cs="宋体"/>
          <w:lang w:val="en-US" w:eastAsia="zh-CN"/>
        </w:rPr>
        <w:t xml:space="preserve"> U, </w:t>
      </w:r>
      <w:proofErr w:type="spellStart"/>
      <w:r w:rsidRPr="00971425">
        <w:rPr>
          <w:rFonts w:ascii="Book Antiqua" w:eastAsia="宋体" w:hAnsi="Book Antiqua" w:cs="宋体"/>
          <w:lang w:val="en-US" w:eastAsia="zh-CN"/>
        </w:rPr>
        <w:t>Kundt</w:t>
      </w:r>
      <w:proofErr w:type="spellEnd"/>
      <w:r w:rsidRPr="00971425">
        <w:rPr>
          <w:rFonts w:ascii="Book Antiqua" w:eastAsia="宋体" w:hAnsi="Book Antiqua" w:cs="宋体"/>
          <w:lang w:val="en-US" w:eastAsia="zh-CN"/>
        </w:rPr>
        <w:t xml:space="preserve"> G. Postoperative </w:t>
      </w:r>
      <w:r w:rsidRPr="00971425">
        <w:rPr>
          <w:rFonts w:ascii="Book Antiqua" w:eastAsia="宋体" w:hAnsi="Book Antiqua" w:cs="宋体"/>
          <w:lang w:val="en-US" w:eastAsia="zh-CN"/>
        </w:rPr>
        <w:lastRenderedPageBreak/>
        <w:t xml:space="preserve">chemotherapy may not be necessary for patients with ypN0-category after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of rectal cancer. </w:t>
      </w:r>
      <w:r w:rsidRPr="00971425">
        <w:rPr>
          <w:rFonts w:ascii="Book Antiqua" w:eastAsia="宋体" w:hAnsi="Book Antiqua" w:cs="宋体"/>
          <w:i/>
          <w:iCs/>
          <w:lang w:val="en-US" w:eastAsia="zh-CN"/>
        </w:rPr>
        <w:t>Dis Colon Rectum</w:t>
      </w:r>
      <w:r w:rsidRPr="00971425">
        <w:rPr>
          <w:rFonts w:ascii="Book Antiqua" w:eastAsia="宋体" w:hAnsi="Book Antiqua" w:cs="宋体"/>
          <w:lang w:val="en-US" w:eastAsia="zh-CN"/>
        </w:rPr>
        <w:t xml:space="preserve"> 2006; </w:t>
      </w:r>
      <w:r w:rsidRPr="00971425">
        <w:rPr>
          <w:rFonts w:ascii="Book Antiqua" w:eastAsia="宋体" w:hAnsi="Book Antiqua" w:cs="宋体"/>
          <w:b/>
          <w:bCs/>
          <w:lang w:val="en-US" w:eastAsia="zh-CN"/>
        </w:rPr>
        <w:t>49</w:t>
      </w:r>
      <w:r w:rsidRPr="00971425">
        <w:rPr>
          <w:rFonts w:ascii="Book Antiqua" w:eastAsia="宋体" w:hAnsi="Book Antiqua" w:cs="宋体"/>
          <w:lang w:val="en-US" w:eastAsia="zh-CN"/>
        </w:rPr>
        <w:t>: 1284-1292 [PMID: 16758130 DOI: 10.1007/s10350-006-0570-x]</w:t>
      </w:r>
    </w:p>
    <w:p w14:paraId="283B5229"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60 </w:t>
      </w:r>
      <w:r w:rsidRPr="00971425">
        <w:rPr>
          <w:rFonts w:ascii="Book Antiqua" w:eastAsia="宋体" w:hAnsi="Book Antiqua" w:cs="宋体"/>
          <w:b/>
          <w:bCs/>
          <w:lang w:val="en-US" w:eastAsia="zh-CN"/>
        </w:rPr>
        <w:t>Huh JW</w:t>
      </w:r>
      <w:r w:rsidRPr="00971425">
        <w:rPr>
          <w:rFonts w:ascii="Book Antiqua" w:eastAsia="宋体" w:hAnsi="Book Antiqua" w:cs="宋体"/>
          <w:lang w:val="en-US" w:eastAsia="zh-CN"/>
        </w:rPr>
        <w:t xml:space="preserve">, Kim HR. Postoperative chemotherapy after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chemoradiation</w:t>
      </w:r>
      <w:proofErr w:type="spellEnd"/>
      <w:r w:rsidRPr="00971425">
        <w:rPr>
          <w:rFonts w:ascii="Book Antiqua" w:eastAsia="宋体" w:hAnsi="Book Antiqua" w:cs="宋体"/>
          <w:lang w:val="en-US" w:eastAsia="zh-CN"/>
        </w:rPr>
        <w:t xml:space="preserve"> and surgery for rectal cancer: is it essential for patients with ypT0-2N0?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Surg</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2009; </w:t>
      </w:r>
      <w:r w:rsidRPr="00971425">
        <w:rPr>
          <w:rFonts w:ascii="Book Antiqua" w:eastAsia="宋体" w:hAnsi="Book Antiqua" w:cs="宋体"/>
          <w:b/>
          <w:bCs/>
          <w:lang w:val="en-US" w:eastAsia="zh-CN"/>
        </w:rPr>
        <w:t>100</w:t>
      </w:r>
      <w:r w:rsidRPr="00971425">
        <w:rPr>
          <w:rFonts w:ascii="Book Antiqua" w:eastAsia="宋体" w:hAnsi="Book Antiqua" w:cs="宋体"/>
          <w:lang w:val="en-US" w:eastAsia="zh-CN"/>
        </w:rPr>
        <w:t>: 387-391 [PMID: 19582821 DOI: 10.1002/jso.21342]</w:t>
      </w:r>
    </w:p>
    <w:p w14:paraId="06CBC836" w14:textId="77777777" w:rsidR="00971425" w:rsidRPr="00971425" w:rsidRDefault="00971425" w:rsidP="00971425">
      <w:pPr>
        <w:spacing w:line="360" w:lineRule="auto"/>
        <w:jc w:val="both"/>
        <w:divId w:val="1644580815"/>
        <w:rPr>
          <w:rFonts w:ascii="Book Antiqua" w:eastAsia="宋体" w:hAnsi="Book Antiqua" w:cs="宋体"/>
          <w:lang w:val="en-US" w:eastAsia="zh-CN"/>
        </w:rPr>
      </w:pPr>
      <w:proofErr w:type="gramStart"/>
      <w:r w:rsidRPr="00971425">
        <w:rPr>
          <w:rFonts w:ascii="Book Antiqua" w:eastAsia="宋体" w:hAnsi="Book Antiqua" w:cs="宋体"/>
          <w:lang w:val="en-US" w:eastAsia="zh-CN"/>
        </w:rPr>
        <w:t xml:space="preserve">61 </w:t>
      </w:r>
      <w:r w:rsidRPr="00971425">
        <w:rPr>
          <w:rFonts w:ascii="Book Antiqua" w:eastAsia="宋体" w:hAnsi="Book Antiqua" w:cs="宋体"/>
          <w:b/>
          <w:bCs/>
          <w:lang w:val="en-US" w:eastAsia="zh-CN"/>
        </w:rPr>
        <w:t>Kiran RP</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Kirat</w:t>
      </w:r>
      <w:proofErr w:type="spellEnd"/>
      <w:r w:rsidRPr="00971425">
        <w:rPr>
          <w:rFonts w:ascii="Book Antiqua" w:eastAsia="宋体" w:hAnsi="Book Antiqua" w:cs="宋体"/>
          <w:lang w:val="en-US" w:eastAsia="zh-CN"/>
        </w:rPr>
        <w:t xml:space="preserve"> HT, Burgess AN, </w:t>
      </w:r>
      <w:proofErr w:type="spellStart"/>
      <w:r w:rsidRPr="00971425">
        <w:rPr>
          <w:rFonts w:ascii="Book Antiqua" w:eastAsia="宋体" w:hAnsi="Book Antiqua" w:cs="宋体"/>
          <w:lang w:val="en-US" w:eastAsia="zh-CN"/>
        </w:rPr>
        <w:t>Nisar</w:t>
      </w:r>
      <w:proofErr w:type="spellEnd"/>
      <w:r w:rsidRPr="00971425">
        <w:rPr>
          <w:rFonts w:ascii="Book Antiqua" w:eastAsia="宋体" w:hAnsi="Book Antiqua" w:cs="宋体"/>
          <w:lang w:val="en-US" w:eastAsia="zh-CN"/>
        </w:rPr>
        <w:t xml:space="preserve"> PJ, </w:t>
      </w:r>
      <w:proofErr w:type="spellStart"/>
      <w:r w:rsidRPr="00971425">
        <w:rPr>
          <w:rFonts w:ascii="Book Antiqua" w:eastAsia="宋体" w:hAnsi="Book Antiqua" w:cs="宋体"/>
          <w:lang w:val="en-US" w:eastAsia="zh-CN"/>
        </w:rPr>
        <w:t>Kalady</w:t>
      </w:r>
      <w:proofErr w:type="spellEnd"/>
      <w:r w:rsidRPr="00971425">
        <w:rPr>
          <w:rFonts w:ascii="Book Antiqua" w:eastAsia="宋体" w:hAnsi="Book Antiqua" w:cs="宋体"/>
          <w:lang w:val="en-US" w:eastAsia="zh-CN"/>
        </w:rPr>
        <w:t xml:space="preserve"> MF, </w:t>
      </w:r>
      <w:proofErr w:type="spellStart"/>
      <w:r w:rsidRPr="00971425">
        <w:rPr>
          <w:rFonts w:ascii="Book Antiqua" w:eastAsia="宋体" w:hAnsi="Book Antiqua" w:cs="宋体"/>
          <w:lang w:val="en-US" w:eastAsia="zh-CN"/>
        </w:rPr>
        <w:t>Lavery</w:t>
      </w:r>
      <w:proofErr w:type="spellEnd"/>
      <w:r w:rsidRPr="00971425">
        <w:rPr>
          <w:rFonts w:ascii="Book Antiqua" w:eastAsia="宋体" w:hAnsi="Book Antiqua" w:cs="宋体"/>
          <w:lang w:val="en-US" w:eastAsia="zh-CN"/>
        </w:rPr>
        <w:t xml:space="preserve"> IC.</w:t>
      </w:r>
      <w:proofErr w:type="gramEnd"/>
      <w:r w:rsidRPr="00971425">
        <w:rPr>
          <w:rFonts w:ascii="Book Antiqua" w:eastAsia="宋体" w:hAnsi="Book Antiqua" w:cs="宋体"/>
          <w:lang w:val="en-US" w:eastAsia="zh-CN"/>
        </w:rPr>
        <w:t xml:space="preserve"> Is adjuvant chemotherapy really needed after curative surgery for rectal cancer patients who are node-negative after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Ann </w:t>
      </w:r>
      <w:proofErr w:type="spellStart"/>
      <w:r w:rsidRPr="00971425">
        <w:rPr>
          <w:rFonts w:ascii="Book Antiqua" w:eastAsia="宋体" w:hAnsi="Book Antiqua" w:cs="宋体"/>
          <w:i/>
          <w:iCs/>
          <w:lang w:val="en-US" w:eastAsia="zh-CN"/>
        </w:rPr>
        <w:t>Surg</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2012; </w:t>
      </w:r>
      <w:r w:rsidRPr="00971425">
        <w:rPr>
          <w:rFonts w:ascii="Book Antiqua" w:eastAsia="宋体" w:hAnsi="Book Antiqua" w:cs="宋体"/>
          <w:b/>
          <w:bCs/>
          <w:lang w:val="en-US" w:eastAsia="zh-CN"/>
        </w:rPr>
        <w:t>19</w:t>
      </w:r>
      <w:r w:rsidRPr="00971425">
        <w:rPr>
          <w:rFonts w:ascii="Book Antiqua" w:eastAsia="宋体" w:hAnsi="Book Antiqua" w:cs="宋体"/>
          <w:lang w:val="en-US" w:eastAsia="zh-CN"/>
        </w:rPr>
        <w:t>: 1206-1212 [PMID: 21935748 DOI: 10.1245/s10434-011-2044-1]</w:t>
      </w:r>
    </w:p>
    <w:p w14:paraId="52CC86E0"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62 </w:t>
      </w:r>
      <w:proofErr w:type="spellStart"/>
      <w:r w:rsidRPr="00971425">
        <w:rPr>
          <w:rFonts w:ascii="Book Antiqua" w:eastAsia="宋体" w:hAnsi="Book Antiqua" w:cs="宋体"/>
          <w:b/>
          <w:bCs/>
          <w:lang w:val="en-US" w:eastAsia="zh-CN"/>
        </w:rPr>
        <w:t>Ruo</w:t>
      </w:r>
      <w:proofErr w:type="spellEnd"/>
      <w:r w:rsidRPr="00971425">
        <w:rPr>
          <w:rFonts w:ascii="Book Antiqua" w:eastAsia="宋体" w:hAnsi="Book Antiqua" w:cs="宋体"/>
          <w:b/>
          <w:bCs/>
          <w:lang w:val="en-US" w:eastAsia="zh-CN"/>
        </w:rPr>
        <w:t xml:space="preserve"> L</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Tickoo</w:t>
      </w:r>
      <w:proofErr w:type="spellEnd"/>
      <w:r w:rsidRPr="00971425">
        <w:rPr>
          <w:rFonts w:ascii="Book Antiqua" w:eastAsia="宋体" w:hAnsi="Book Antiqua" w:cs="宋体"/>
          <w:lang w:val="en-US" w:eastAsia="zh-CN"/>
        </w:rPr>
        <w:t xml:space="preserve"> S, </w:t>
      </w:r>
      <w:proofErr w:type="spellStart"/>
      <w:r w:rsidRPr="00971425">
        <w:rPr>
          <w:rFonts w:ascii="Book Antiqua" w:eastAsia="宋体" w:hAnsi="Book Antiqua" w:cs="宋体"/>
          <w:lang w:val="en-US" w:eastAsia="zh-CN"/>
        </w:rPr>
        <w:t>Klimstra</w:t>
      </w:r>
      <w:proofErr w:type="spellEnd"/>
      <w:r w:rsidRPr="00971425">
        <w:rPr>
          <w:rFonts w:ascii="Book Antiqua" w:eastAsia="宋体" w:hAnsi="Book Antiqua" w:cs="宋体"/>
          <w:lang w:val="en-US" w:eastAsia="zh-CN"/>
        </w:rPr>
        <w:t xml:space="preserve"> DS, Minsky BD, </w:t>
      </w:r>
      <w:proofErr w:type="spellStart"/>
      <w:r w:rsidRPr="00971425">
        <w:rPr>
          <w:rFonts w:ascii="Book Antiqua" w:eastAsia="宋体" w:hAnsi="Book Antiqua" w:cs="宋体"/>
          <w:lang w:val="en-US" w:eastAsia="zh-CN"/>
        </w:rPr>
        <w:t>Saltz</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Mazumdar</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Paty</w:t>
      </w:r>
      <w:proofErr w:type="spellEnd"/>
      <w:r w:rsidRPr="00971425">
        <w:rPr>
          <w:rFonts w:ascii="Book Antiqua" w:eastAsia="宋体" w:hAnsi="Book Antiqua" w:cs="宋体"/>
          <w:lang w:val="en-US" w:eastAsia="zh-CN"/>
        </w:rPr>
        <w:t xml:space="preserve"> PB, Wong WD, Larson SM, Cohen AM, </w:t>
      </w:r>
      <w:proofErr w:type="spellStart"/>
      <w:r w:rsidRPr="00971425">
        <w:rPr>
          <w:rFonts w:ascii="Book Antiqua" w:eastAsia="宋体" w:hAnsi="Book Antiqua" w:cs="宋体"/>
          <w:lang w:val="en-US" w:eastAsia="zh-CN"/>
        </w:rPr>
        <w:t>Guillem</w:t>
      </w:r>
      <w:proofErr w:type="spellEnd"/>
      <w:r w:rsidRPr="00971425">
        <w:rPr>
          <w:rFonts w:ascii="Book Antiqua" w:eastAsia="宋体" w:hAnsi="Book Antiqua" w:cs="宋体"/>
          <w:lang w:val="en-US" w:eastAsia="zh-CN"/>
        </w:rPr>
        <w:t xml:space="preserve"> JG. </w:t>
      </w:r>
      <w:proofErr w:type="gramStart"/>
      <w:r w:rsidRPr="00971425">
        <w:rPr>
          <w:rFonts w:ascii="Book Antiqua" w:eastAsia="宋体" w:hAnsi="Book Antiqua" w:cs="宋体"/>
          <w:lang w:val="en-US" w:eastAsia="zh-CN"/>
        </w:rPr>
        <w:t>Long-term prognostic significance of extent of rectal cancer response to preoperative radiation and chemotherapy.</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Ann </w:t>
      </w:r>
      <w:proofErr w:type="spellStart"/>
      <w:r w:rsidRPr="00971425">
        <w:rPr>
          <w:rFonts w:ascii="Book Antiqua" w:eastAsia="宋体" w:hAnsi="Book Antiqua" w:cs="宋体"/>
          <w:i/>
          <w:iCs/>
          <w:lang w:val="en-US" w:eastAsia="zh-CN"/>
        </w:rPr>
        <w:t>Surg</w:t>
      </w:r>
      <w:proofErr w:type="spellEnd"/>
      <w:r w:rsidRPr="00971425">
        <w:rPr>
          <w:rFonts w:ascii="Book Antiqua" w:eastAsia="宋体" w:hAnsi="Book Antiqua" w:cs="宋体"/>
          <w:lang w:val="en-US" w:eastAsia="zh-CN"/>
        </w:rPr>
        <w:t xml:space="preserve"> 2002; </w:t>
      </w:r>
      <w:r w:rsidRPr="00971425">
        <w:rPr>
          <w:rFonts w:ascii="Book Antiqua" w:eastAsia="宋体" w:hAnsi="Book Antiqua" w:cs="宋体"/>
          <w:b/>
          <w:bCs/>
          <w:lang w:val="en-US" w:eastAsia="zh-CN"/>
        </w:rPr>
        <w:t>236</w:t>
      </w:r>
      <w:r w:rsidRPr="00971425">
        <w:rPr>
          <w:rFonts w:ascii="Book Antiqua" w:eastAsia="宋体" w:hAnsi="Book Antiqua" w:cs="宋体"/>
          <w:lang w:val="en-US" w:eastAsia="zh-CN"/>
        </w:rPr>
        <w:t>: 75-81 [PMID: 12131088]</w:t>
      </w:r>
    </w:p>
    <w:p w14:paraId="0B5F0F41"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63 </w:t>
      </w:r>
      <w:r w:rsidRPr="00971425">
        <w:rPr>
          <w:rFonts w:ascii="Book Antiqua" w:eastAsia="宋体" w:hAnsi="Book Antiqua" w:cs="宋体"/>
          <w:b/>
          <w:bCs/>
          <w:lang w:val="en-US" w:eastAsia="zh-CN"/>
        </w:rPr>
        <w:t>Gao P</w:t>
      </w:r>
      <w:r w:rsidRPr="00971425">
        <w:rPr>
          <w:rFonts w:ascii="Book Antiqua" w:eastAsia="宋体" w:hAnsi="Book Antiqua" w:cs="宋体"/>
          <w:lang w:val="en-US" w:eastAsia="zh-CN"/>
        </w:rPr>
        <w:t xml:space="preserve">, Song YX, Sun JX, Chen XW, Xu YY, Zhao JH, Huang XZ, Xu HM, Wang ZN. Which is the best postoperative chemotherapy regimen in patients with rectal cancer after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therapy? </w:t>
      </w:r>
      <w:r w:rsidRPr="00971425">
        <w:rPr>
          <w:rFonts w:ascii="Book Antiqua" w:eastAsia="宋体" w:hAnsi="Book Antiqua" w:cs="宋体"/>
          <w:i/>
          <w:iCs/>
          <w:lang w:val="en-US" w:eastAsia="zh-CN"/>
        </w:rPr>
        <w:t>BMC Cancer</w:t>
      </w:r>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14</w:t>
      </w:r>
      <w:r w:rsidRPr="00971425">
        <w:rPr>
          <w:rFonts w:ascii="Book Antiqua" w:eastAsia="宋体" w:hAnsi="Book Antiqua" w:cs="宋体"/>
          <w:lang w:val="en-US" w:eastAsia="zh-CN"/>
        </w:rPr>
        <w:t>: 888 [PMID: 25428401 DOI: 10.1186/1471-2407-14-888]</w:t>
      </w:r>
    </w:p>
    <w:p w14:paraId="58D8D5DA"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64 </w:t>
      </w:r>
      <w:r w:rsidRPr="00971425">
        <w:rPr>
          <w:rFonts w:ascii="Book Antiqua" w:eastAsia="宋体" w:hAnsi="Book Antiqua" w:cs="宋体"/>
          <w:b/>
          <w:bCs/>
          <w:lang w:val="en-US" w:eastAsia="zh-CN"/>
        </w:rPr>
        <w:t>You KY</w:t>
      </w:r>
      <w:r w:rsidRPr="00971425">
        <w:rPr>
          <w:rFonts w:ascii="Book Antiqua" w:eastAsia="宋体" w:hAnsi="Book Antiqua" w:cs="宋体"/>
          <w:lang w:val="en-US" w:eastAsia="zh-CN"/>
        </w:rPr>
        <w:t xml:space="preserve">, Huang R, Ding PR, </w:t>
      </w:r>
      <w:proofErr w:type="spellStart"/>
      <w:r w:rsidRPr="00971425">
        <w:rPr>
          <w:rFonts w:ascii="Book Antiqua" w:eastAsia="宋体" w:hAnsi="Book Antiqua" w:cs="宋体"/>
          <w:lang w:val="en-US" w:eastAsia="zh-CN"/>
        </w:rPr>
        <w:t>Qiu</w:t>
      </w:r>
      <w:proofErr w:type="spellEnd"/>
      <w:r w:rsidRPr="00971425">
        <w:rPr>
          <w:rFonts w:ascii="Book Antiqua" w:eastAsia="宋体" w:hAnsi="Book Antiqua" w:cs="宋体"/>
          <w:lang w:val="en-US" w:eastAsia="zh-CN"/>
        </w:rPr>
        <w:t xml:space="preserve"> B, Zhou GQ, Chang H, Xiao WW, Zeng ZF, Pan ZZ, Gao YH. </w:t>
      </w:r>
      <w:proofErr w:type="gramStart"/>
      <w:r w:rsidRPr="00971425">
        <w:rPr>
          <w:rFonts w:ascii="Book Antiqua" w:eastAsia="宋体" w:hAnsi="Book Antiqua" w:cs="宋体"/>
          <w:lang w:val="en-US" w:eastAsia="zh-CN"/>
        </w:rPr>
        <w:t>Selective use of adjuvant chemotherapy for rectal cancer patients with ypN0.</w:t>
      </w:r>
      <w:proofErr w:type="gram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i/>
          <w:iCs/>
          <w:lang w:val="en-US" w:eastAsia="zh-CN"/>
        </w:rPr>
        <w:t>Int</w:t>
      </w:r>
      <w:proofErr w:type="spellEnd"/>
      <w:r w:rsidRPr="00971425">
        <w:rPr>
          <w:rFonts w:ascii="Book Antiqua" w:eastAsia="宋体" w:hAnsi="Book Antiqua" w:cs="宋体"/>
          <w:i/>
          <w:iCs/>
          <w:lang w:val="en-US" w:eastAsia="zh-CN"/>
        </w:rPr>
        <w:t xml:space="preserve"> J Colorectal Dis</w:t>
      </w:r>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29</w:t>
      </w:r>
      <w:r w:rsidRPr="00971425">
        <w:rPr>
          <w:rFonts w:ascii="Book Antiqua" w:eastAsia="宋体" w:hAnsi="Book Antiqua" w:cs="宋体"/>
          <w:lang w:val="en-US" w:eastAsia="zh-CN"/>
        </w:rPr>
        <w:t>: 529-538 [PMID: 24474499 DOI: 10.1007/s00384-014-1831-0]</w:t>
      </w:r>
    </w:p>
    <w:p w14:paraId="1190F09A"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65 </w:t>
      </w:r>
      <w:r w:rsidRPr="00971425">
        <w:rPr>
          <w:rFonts w:ascii="Book Antiqua" w:eastAsia="宋体" w:hAnsi="Book Antiqua" w:cs="宋体"/>
          <w:b/>
          <w:bCs/>
          <w:lang w:val="en-US" w:eastAsia="zh-CN"/>
        </w:rPr>
        <w:t>Lin HH</w:t>
      </w:r>
      <w:r w:rsidRPr="00971425">
        <w:rPr>
          <w:rFonts w:ascii="Book Antiqua" w:eastAsia="宋体" w:hAnsi="Book Antiqua" w:cs="宋体"/>
          <w:lang w:val="en-US" w:eastAsia="zh-CN"/>
        </w:rPr>
        <w:t xml:space="preserve">, Chang YY, Lin JK, Jiang JK, Lin CC, </w:t>
      </w:r>
      <w:proofErr w:type="spellStart"/>
      <w:r w:rsidRPr="00971425">
        <w:rPr>
          <w:rFonts w:ascii="Book Antiqua" w:eastAsia="宋体" w:hAnsi="Book Antiqua" w:cs="宋体"/>
          <w:lang w:val="en-US" w:eastAsia="zh-CN"/>
        </w:rPr>
        <w:t>Lan</w:t>
      </w:r>
      <w:proofErr w:type="spellEnd"/>
      <w:r w:rsidRPr="00971425">
        <w:rPr>
          <w:rFonts w:ascii="Book Antiqua" w:eastAsia="宋体" w:hAnsi="Book Antiqua" w:cs="宋体"/>
          <w:lang w:val="en-US" w:eastAsia="zh-CN"/>
        </w:rPr>
        <w:t xml:space="preserve"> YT, Yang SH, Wang HS, Chen WS, Lin TC, Chang SC. </w:t>
      </w:r>
      <w:proofErr w:type="gramStart"/>
      <w:r w:rsidRPr="00971425">
        <w:rPr>
          <w:rFonts w:ascii="Book Antiqua" w:eastAsia="宋体" w:hAnsi="Book Antiqua" w:cs="宋体"/>
          <w:lang w:val="en-US" w:eastAsia="zh-CN"/>
        </w:rPr>
        <w:t>The role of adjuvant chemotherapy in stage II colorectal cancer patients.</w:t>
      </w:r>
      <w:proofErr w:type="gram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i/>
          <w:iCs/>
          <w:lang w:val="en-US" w:eastAsia="zh-CN"/>
        </w:rPr>
        <w:t>Int</w:t>
      </w:r>
      <w:proofErr w:type="spellEnd"/>
      <w:r w:rsidRPr="00971425">
        <w:rPr>
          <w:rFonts w:ascii="Book Antiqua" w:eastAsia="宋体" w:hAnsi="Book Antiqua" w:cs="宋体"/>
          <w:i/>
          <w:iCs/>
          <w:lang w:val="en-US" w:eastAsia="zh-CN"/>
        </w:rPr>
        <w:t xml:space="preserve"> J Colorectal Dis</w:t>
      </w:r>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29</w:t>
      </w:r>
      <w:r w:rsidRPr="00971425">
        <w:rPr>
          <w:rFonts w:ascii="Book Antiqua" w:eastAsia="宋体" w:hAnsi="Book Antiqua" w:cs="宋体"/>
          <w:lang w:val="en-US" w:eastAsia="zh-CN"/>
        </w:rPr>
        <w:t>: 1237-1243 [PMID: 25024041 DOI: 10.1007/s00384-014-1943-6]</w:t>
      </w:r>
    </w:p>
    <w:p w14:paraId="006B06B6" w14:textId="77777777" w:rsidR="00971425" w:rsidRPr="00971425" w:rsidRDefault="00971425" w:rsidP="00971425">
      <w:pPr>
        <w:spacing w:line="360" w:lineRule="auto"/>
        <w:jc w:val="both"/>
        <w:divId w:val="1644580815"/>
        <w:rPr>
          <w:rFonts w:ascii="Book Antiqua" w:eastAsia="宋体" w:hAnsi="Book Antiqua" w:cs="宋体"/>
          <w:lang w:val="en-US" w:eastAsia="zh-CN"/>
        </w:rPr>
      </w:pPr>
      <w:proofErr w:type="gramStart"/>
      <w:r w:rsidRPr="00971425">
        <w:rPr>
          <w:rFonts w:ascii="Book Antiqua" w:eastAsia="宋体" w:hAnsi="Book Antiqua" w:cs="宋体"/>
          <w:lang w:val="en-US" w:eastAsia="zh-CN"/>
        </w:rPr>
        <w:t xml:space="preserve">66 </w:t>
      </w:r>
      <w:r w:rsidRPr="00971425">
        <w:rPr>
          <w:rFonts w:ascii="Book Antiqua" w:eastAsia="宋体" w:hAnsi="Book Antiqua" w:cs="宋体"/>
          <w:b/>
          <w:bCs/>
          <w:lang w:val="en-US" w:eastAsia="zh-CN"/>
        </w:rPr>
        <w:t>O'Connell MJ</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Martenson</w:t>
      </w:r>
      <w:proofErr w:type="spellEnd"/>
      <w:r w:rsidRPr="00971425">
        <w:rPr>
          <w:rFonts w:ascii="Book Antiqua" w:eastAsia="宋体" w:hAnsi="Book Antiqua" w:cs="宋体"/>
          <w:lang w:val="en-US" w:eastAsia="zh-CN"/>
        </w:rPr>
        <w:t xml:space="preserve"> JA, </w:t>
      </w:r>
      <w:proofErr w:type="spellStart"/>
      <w:r w:rsidRPr="00971425">
        <w:rPr>
          <w:rFonts w:ascii="Book Antiqua" w:eastAsia="宋体" w:hAnsi="Book Antiqua" w:cs="宋体"/>
          <w:lang w:val="en-US" w:eastAsia="zh-CN"/>
        </w:rPr>
        <w:t>Wieand</w:t>
      </w:r>
      <w:proofErr w:type="spellEnd"/>
      <w:r w:rsidRPr="00971425">
        <w:rPr>
          <w:rFonts w:ascii="Book Antiqua" w:eastAsia="宋体" w:hAnsi="Book Antiqua" w:cs="宋体"/>
          <w:lang w:val="en-US" w:eastAsia="zh-CN"/>
        </w:rPr>
        <w:t xml:space="preserve"> HS, </w:t>
      </w:r>
      <w:proofErr w:type="spellStart"/>
      <w:r w:rsidRPr="00971425">
        <w:rPr>
          <w:rFonts w:ascii="Book Antiqua" w:eastAsia="宋体" w:hAnsi="Book Antiqua" w:cs="宋体"/>
          <w:lang w:val="en-US" w:eastAsia="zh-CN"/>
        </w:rPr>
        <w:t>Krook</w:t>
      </w:r>
      <w:proofErr w:type="spellEnd"/>
      <w:r w:rsidRPr="00971425">
        <w:rPr>
          <w:rFonts w:ascii="Book Antiqua" w:eastAsia="宋体" w:hAnsi="Book Antiqua" w:cs="宋体"/>
          <w:lang w:val="en-US" w:eastAsia="zh-CN"/>
        </w:rPr>
        <w:t xml:space="preserve"> JE, Macdonald JS, Haller DG, Mayer RJ, Gunderson LL, Rich TA.</w:t>
      </w:r>
      <w:proofErr w:type="gramEnd"/>
      <w:r w:rsidRPr="00971425">
        <w:rPr>
          <w:rFonts w:ascii="Book Antiqua" w:eastAsia="宋体" w:hAnsi="Book Antiqua" w:cs="宋体"/>
          <w:lang w:val="en-US" w:eastAsia="zh-CN"/>
        </w:rPr>
        <w:t xml:space="preserve"> Improving adjuvant therapy for rectal cancer by combining protracted-infusion fluorouracil with radiation therapy </w:t>
      </w:r>
      <w:r w:rsidRPr="00971425">
        <w:rPr>
          <w:rFonts w:ascii="Book Antiqua" w:eastAsia="宋体" w:hAnsi="Book Antiqua" w:cs="宋体"/>
          <w:lang w:val="en-US" w:eastAsia="zh-CN"/>
        </w:rPr>
        <w:lastRenderedPageBreak/>
        <w:t xml:space="preserve">after curative surgery. </w:t>
      </w:r>
      <w:r w:rsidRPr="00971425">
        <w:rPr>
          <w:rFonts w:ascii="Book Antiqua" w:eastAsia="宋体" w:hAnsi="Book Antiqua" w:cs="宋体"/>
          <w:i/>
          <w:iCs/>
          <w:lang w:val="en-US" w:eastAsia="zh-CN"/>
        </w:rPr>
        <w:t xml:space="preserve">N </w:t>
      </w:r>
      <w:proofErr w:type="spellStart"/>
      <w:r w:rsidRPr="00971425">
        <w:rPr>
          <w:rFonts w:ascii="Book Antiqua" w:eastAsia="宋体" w:hAnsi="Book Antiqua" w:cs="宋体"/>
          <w:i/>
          <w:iCs/>
          <w:lang w:val="en-US" w:eastAsia="zh-CN"/>
        </w:rPr>
        <w:t>Engl</w:t>
      </w:r>
      <w:proofErr w:type="spellEnd"/>
      <w:r w:rsidRPr="00971425">
        <w:rPr>
          <w:rFonts w:ascii="Book Antiqua" w:eastAsia="宋体" w:hAnsi="Book Antiqua" w:cs="宋体"/>
          <w:i/>
          <w:iCs/>
          <w:lang w:val="en-US" w:eastAsia="zh-CN"/>
        </w:rPr>
        <w:t xml:space="preserve"> J Med</w:t>
      </w:r>
      <w:r w:rsidRPr="00971425">
        <w:rPr>
          <w:rFonts w:ascii="Book Antiqua" w:eastAsia="宋体" w:hAnsi="Book Antiqua" w:cs="宋体"/>
          <w:lang w:val="en-US" w:eastAsia="zh-CN"/>
        </w:rPr>
        <w:t xml:space="preserve"> 1994; </w:t>
      </w:r>
      <w:r w:rsidRPr="00971425">
        <w:rPr>
          <w:rFonts w:ascii="Book Antiqua" w:eastAsia="宋体" w:hAnsi="Book Antiqua" w:cs="宋体"/>
          <w:b/>
          <w:bCs/>
          <w:lang w:val="en-US" w:eastAsia="zh-CN"/>
        </w:rPr>
        <w:t>331</w:t>
      </w:r>
      <w:r w:rsidRPr="00971425">
        <w:rPr>
          <w:rFonts w:ascii="Book Antiqua" w:eastAsia="宋体" w:hAnsi="Book Antiqua" w:cs="宋体"/>
          <w:lang w:val="en-US" w:eastAsia="zh-CN"/>
        </w:rPr>
        <w:t>: 502-507 [PMID: 8041415 DOI: 10.1056/NEJM199408253310803]</w:t>
      </w:r>
    </w:p>
    <w:p w14:paraId="24ED2187"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67 </w:t>
      </w:r>
      <w:r w:rsidRPr="00971425">
        <w:rPr>
          <w:rFonts w:ascii="Book Antiqua" w:eastAsia="宋体" w:hAnsi="Book Antiqua" w:cs="宋体"/>
          <w:b/>
          <w:bCs/>
          <w:lang w:val="en-US" w:eastAsia="zh-CN"/>
        </w:rPr>
        <w:t>Smalley SR</w:t>
      </w:r>
      <w:r w:rsidRPr="00971425">
        <w:rPr>
          <w:rFonts w:ascii="Book Antiqua" w:eastAsia="宋体" w:hAnsi="Book Antiqua" w:cs="宋体"/>
          <w:lang w:val="en-US" w:eastAsia="zh-CN"/>
        </w:rPr>
        <w:t xml:space="preserve">, Benedetti JK, Williamson SK, Robertson JM, Estes NC, Maher T, Fisher B, Rich TA, </w:t>
      </w:r>
      <w:proofErr w:type="spellStart"/>
      <w:r w:rsidRPr="00971425">
        <w:rPr>
          <w:rFonts w:ascii="Book Antiqua" w:eastAsia="宋体" w:hAnsi="Book Antiqua" w:cs="宋体"/>
          <w:lang w:val="en-US" w:eastAsia="zh-CN"/>
        </w:rPr>
        <w:t>Martenson</w:t>
      </w:r>
      <w:proofErr w:type="spellEnd"/>
      <w:r w:rsidRPr="00971425">
        <w:rPr>
          <w:rFonts w:ascii="Book Antiqua" w:eastAsia="宋体" w:hAnsi="Book Antiqua" w:cs="宋体"/>
          <w:lang w:val="en-US" w:eastAsia="zh-CN"/>
        </w:rPr>
        <w:t xml:space="preserve"> JA, </w:t>
      </w:r>
      <w:proofErr w:type="spellStart"/>
      <w:r w:rsidRPr="00971425">
        <w:rPr>
          <w:rFonts w:ascii="Book Antiqua" w:eastAsia="宋体" w:hAnsi="Book Antiqua" w:cs="宋体"/>
          <w:lang w:val="en-US" w:eastAsia="zh-CN"/>
        </w:rPr>
        <w:t>Kugler</w:t>
      </w:r>
      <w:proofErr w:type="spellEnd"/>
      <w:r w:rsidRPr="00971425">
        <w:rPr>
          <w:rFonts w:ascii="Book Antiqua" w:eastAsia="宋体" w:hAnsi="Book Antiqua" w:cs="宋体"/>
          <w:lang w:val="en-US" w:eastAsia="zh-CN"/>
        </w:rPr>
        <w:t xml:space="preserve"> JW, Benson AB, Haller DG, Mayer RJ, Atkins JN, Cripps C, Pedersen J, </w:t>
      </w:r>
      <w:proofErr w:type="spellStart"/>
      <w:r w:rsidRPr="00971425">
        <w:rPr>
          <w:rFonts w:ascii="Book Antiqua" w:eastAsia="宋体" w:hAnsi="Book Antiqua" w:cs="宋体"/>
          <w:lang w:val="en-US" w:eastAsia="zh-CN"/>
        </w:rPr>
        <w:t>Periman</w:t>
      </w:r>
      <w:proofErr w:type="spellEnd"/>
      <w:r w:rsidRPr="00971425">
        <w:rPr>
          <w:rFonts w:ascii="Book Antiqua" w:eastAsia="宋体" w:hAnsi="Book Antiqua" w:cs="宋体"/>
          <w:lang w:val="en-US" w:eastAsia="zh-CN"/>
        </w:rPr>
        <w:t xml:space="preserve"> PO, Tanaka MS, </w:t>
      </w:r>
      <w:proofErr w:type="spellStart"/>
      <w:r w:rsidRPr="00971425">
        <w:rPr>
          <w:rFonts w:ascii="Book Antiqua" w:eastAsia="宋体" w:hAnsi="Book Antiqua" w:cs="宋体"/>
          <w:lang w:val="en-US" w:eastAsia="zh-CN"/>
        </w:rPr>
        <w:t>Leichman</w:t>
      </w:r>
      <w:proofErr w:type="spellEnd"/>
      <w:r w:rsidRPr="00971425">
        <w:rPr>
          <w:rFonts w:ascii="Book Antiqua" w:eastAsia="宋体" w:hAnsi="Book Antiqua" w:cs="宋体"/>
          <w:lang w:val="en-US" w:eastAsia="zh-CN"/>
        </w:rPr>
        <w:t xml:space="preserve"> CG, Macdonald JS. Phase III trial of fluorouracil-based chemotherapy regimens plus radiotherapy in postoperative adjuvant rectal cancer: GI INT 0144.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2006; </w:t>
      </w:r>
      <w:r w:rsidRPr="00971425">
        <w:rPr>
          <w:rFonts w:ascii="Book Antiqua" w:eastAsia="宋体" w:hAnsi="Book Antiqua" w:cs="宋体"/>
          <w:b/>
          <w:bCs/>
          <w:lang w:val="en-US" w:eastAsia="zh-CN"/>
        </w:rPr>
        <w:t>24</w:t>
      </w:r>
      <w:r w:rsidRPr="00971425">
        <w:rPr>
          <w:rFonts w:ascii="Book Antiqua" w:eastAsia="宋体" w:hAnsi="Book Antiqua" w:cs="宋体"/>
          <w:lang w:val="en-US" w:eastAsia="zh-CN"/>
        </w:rPr>
        <w:t>: 3542-3547 [PMID: 16877719 DOI: 10.1200/JCO.2005.04.9544]</w:t>
      </w:r>
    </w:p>
    <w:p w14:paraId="382BEE5E"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68 </w:t>
      </w:r>
      <w:r w:rsidRPr="00971425">
        <w:rPr>
          <w:rFonts w:ascii="Book Antiqua" w:eastAsia="宋体" w:hAnsi="Book Antiqua" w:cs="宋体"/>
          <w:b/>
          <w:bCs/>
          <w:lang w:val="en-US" w:eastAsia="zh-CN"/>
        </w:rPr>
        <w:t>Das P</w:t>
      </w:r>
      <w:r w:rsidRPr="00971425">
        <w:rPr>
          <w:rFonts w:ascii="Book Antiqua" w:eastAsia="宋体" w:hAnsi="Book Antiqua" w:cs="宋体"/>
          <w:lang w:val="en-US" w:eastAsia="zh-CN"/>
        </w:rPr>
        <w:t xml:space="preserve">, Lin EH, Bhatia S, </w:t>
      </w:r>
      <w:proofErr w:type="spellStart"/>
      <w:r w:rsidRPr="00971425">
        <w:rPr>
          <w:rFonts w:ascii="Book Antiqua" w:eastAsia="宋体" w:hAnsi="Book Antiqua" w:cs="宋体"/>
          <w:lang w:val="en-US" w:eastAsia="zh-CN"/>
        </w:rPr>
        <w:t>Skibber</w:t>
      </w:r>
      <w:proofErr w:type="spellEnd"/>
      <w:r w:rsidRPr="00971425">
        <w:rPr>
          <w:rFonts w:ascii="Book Antiqua" w:eastAsia="宋体" w:hAnsi="Book Antiqua" w:cs="宋体"/>
          <w:lang w:val="en-US" w:eastAsia="zh-CN"/>
        </w:rPr>
        <w:t xml:space="preserve"> JM, Rodriguez-</w:t>
      </w:r>
      <w:proofErr w:type="spellStart"/>
      <w:r w:rsidRPr="00971425">
        <w:rPr>
          <w:rFonts w:ascii="Book Antiqua" w:eastAsia="宋体" w:hAnsi="Book Antiqua" w:cs="宋体"/>
          <w:lang w:val="en-US" w:eastAsia="zh-CN"/>
        </w:rPr>
        <w:t>Bigas</w:t>
      </w:r>
      <w:proofErr w:type="spellEnd"/>
      <w:r w:rsidRPr="00971425">
        <w:rPr>
          <w:rFonts w:ascii="Book Antiqua" w:eastAsia="宋体" w:hAnsi="Book Antiqua" w:cs="宋体"/>
          <w:lang w:val="en-US" w:eastAsia="zh-CN"/>
        </w:rPr>
        <w:t xml:space="preserve"> MA, Feig BW, Chang GJ, Hoff PM, </w:t>
      </w:r>
      <w:proofErr w:type="spellStart"/>
      <w:r w:rsidRPr="00971425">
        <w:rPr>
          <w:rFonts w:ascii="Book Antiqua" w:eastAsia="宋体" w:hAnsi="Book Antiqua" w:cs="宋体"/>
          <w:lang w:val="en-US" w:eastAsia="zh-CN"/>
        </w:rPr>
        <w:t>Eng</w:t>
      </w:r>
      <w:proofErr w:type="spellEnd"/>
      <w:r w:rsidRPr="00971425">
        <w:rPr>
          <w:rFonts w:ascii="Book Antiqua" w:eastAsia="宋体" w:hAnsi="Book Antiqua" w:cs="宋体"/>
          <w:lang w:val="en-US" w:eastAsia="zh-CN"/>
        </w:rPr>
        <w:t xml:space="preserve"> C, Wolff RA, </w:t>
      </w:r>
      <w:proofErr w:type="spellStart"/>
      <w:r w:rsidRPr="00971425">
        <w:rPr>
          <w:rFonts w:ascii="Book Antiqua" w:eastAsia="宋体" w:hAnsi="Book Antiqua" w:cs="宋体"/>
          <w:lang w:val="en-US" w:eastAsia="zh-CN"/>
        </w:rPr>
        <w:t>Delclos</w:t>
      </w:r>
      <w:proofErr w:type="spellEnd"/>
      <w:r w:rsidRPr="00971425">
        <w:rPr>
          <w:rFonts w:ascii="Book Antiqua" w:eastAsia="宋体" w:hAnsi="Book Antiqua" w:cs="宋体"/>
          <w:lang w:val="en-US" w:eastAsia="zh-CN"/>
        </w:rPr>
        <w:t xml:space="preserve"> ME, Krishnan S, </w:t>
      </w:r>
      <w:proofErr w:type="spellStart"/>
      <w:r w:rsidRPr="00971425">
        <w:rPr>
          <w:rFonts w:ascii="Book Antiqua" w:eastAsia="宋体" w:hAnsi="Book Antiqua" w:cs="宋体"/>
          <w:lang w:val="en-US" w:eastAsia="zh-CN"/>
        </w:rPr>
        <w:t>Janjan</w:t>
      </w:r>
      <w:proofErr w:type="spellEnd"/>
      <w:r w:rsidRPr="00971425">
        <w:rPr>
          <w:rFonts w:ascii="Book Antiqua" w:eastAsia="宋体" w:hAnsi="Book Antiqua" w:cs="宋体"/>
          <w:lang w:val="en-US" w:eastAsia="zh-CN"/>
        </w:rPr>
        <w:t xml:space="preserve"> NA, Crane CH. Preoperative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with </w:t>
      </w:r>
      <w:proofErr w:type="spellStart"/>
      <w:r w:rsidRPr="00971425">
        <w:rPr>
          <w:rFonts w:ascii="Book Antiqua" w:eastAsia="宋体" w:hAnsi="Book Antiqua" w:cs="宋体"/>
          <w:lang w:val="en-US" w:eastAsia="zh-CN"/>
        </w:rPr>
        <w:t>capecitabine</w:t>
      </w:r>
      <w:proofErr w:type="spellEnd"/>
      <w:r w:rsidRPr="00971425">
        <w:rPr>
          <w:rFonts w:ascii="Book Antiqua" w:eastAsia="宋体" w:hAnsi="Book Antiqua" w:cs="宋体"/>
          <w:lang w:val="en-US" w:eastAsia="zh-CN"/>
        </w:rPr>
        <w:t xml:space="preserve"> versus protracted infusion 5-fluorouracil for rectal cancer: a matched-pair analysis. </w:t>
      </w:r>
      <w:proofErr w:type="spellStart"/>
      <w:r w:rsidRPr="00971425">
        <w:rPr>
          <w:rFonts w:ascii="Book Antiqua" w:eastAsia="宋体" w:hAnsi="Book Antiqua" w:cs="宋体"/>
          <w:i/>
          <w:iCs/>
          <w:lang w:val="en-US" w:eastAsia="zh-CN"/>
        </w:rPr>
        <w:t>Int</w:t>
      </w:r>
      <w:proofErr w:type="spellEnd"/>
      <w:r w:rsidRPr="00971425">
        <w:rPr>
          <w:rFonts w:ascii="Book Antiqua" w:eastAsia="宋体" w:hAnsi="Book Antiqua" w:cs="宋体"/>
          <w:i/>
          <w:iCs/>
          <w:lang w:val="en-US" w:eastAsia="zh-CN"/>
        </w:rPr>
        <w:t xml:space="preserve"> J </w:t>
      </w:r>
      <w:proofErr w:type="spellStart"/>
      <w:r w:rsidRPr="00971425">
        <w:rPr>
          <w:rFonts w:ascii="Book Antiqua" w:eastAsia="宋体" w:hAnsi="Book Antiqua" w:cs="宋体"/>
          <w:i/>
          <w:iCs/>
          <w:lang w:val="en-US" w:eastAsia="zh-CN"/>
        </w:rPr>
        <w:t>Radiat</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Biol</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Phys</w:t>
      </w:r>
      <w:proofErr w:type="spellEnd"/>
      <w:r w:rsidRPr="00971425">
        <w:rPr>
          <w:rFonts w:ascii="Book Antiqua" w:eastAsia="宋体" w:hAnsi="Book Antiqua" w:cs="宋体"/>
          <w:lang w:val="en-US" w:eastAsia="zh-CN"/>
        </w:rPr>
        <w:t xml:space="preserve"> 2006; </w:t>
      </w:r>
      <w:r w:rsidRPr="00971425">
        <w:rPr>
          <w:rFonts w:ascii="Book Antiqua" w:eastAsia="宋体" w:hAnsi="Book Antiqua" w:cs="宋体"/>
          <w:b/>
          <w:bCs/>
          <w:lang w:val="en-US" w:eastAsia="zh-CN"/>
        </w:rPr>
        <w:t>66</w:t>
      </w:r>
      <w:r w:rsidRPr="00971425">
        <w:rPr>
          <w:rFonts w:ascii="Book Antiqua" w:eastAsia="宋体" w:hAnsi="Book Antiqua" w:cs="宋体"/>
          <w:lang w:val="en-US" w:eastAsia="zh-CN"/>
        </w:rPr>
        <w:t>: 1378-1383 [PMID: 17056196 DOI: 10.1016/j.ijrobp.2006.07.1374]</w:t>
      </w:r>
    </w:p>
    <w:p w14:paraId="08646594" w14:textId="76414282" w:rsidR="00971425" w:rsidRPr="00971425" w:rsidRDefault="007920F1" w:rsidP="00971425">
      <w:pPr>
        <w:spacing w:line="360" w:lineRule="auto"/>
        <w:jc w:val="both"/>
        <w:divId w:val="1644580815"/>
        <w:rPr>
          <w:rFonts w:ascii="Book Antiqua" w:eastAsia="宋体" w:hAnsi="Book Antiqua" w:cs="宋体"/>
          <w:lang w:val="en-US" w:eastAsia="zh-CN"/>
        </w:rPr>
      </w:pPr>
      <w:proofErr w:type="gramStart"/>
      <w:r>
        <w:rPr>
          <w:rFonts w:ascii="Book Antiqua" w:eastAsia="宋体" w:hAnsi="Book Antiqua" w:cs="宋体"/>
          <w:lang w:val="en-US" w:eastAsia="zh-CN"/>
        </w:rPr>
        <w:t xml:space="preserve">69 </w:t>
      </w:r>
      <w:r w:rsidR="00971425" w:rsidRPr="007920F1">
        <w:rPr>
          <w:rFonts w:ascii="Book Antiqua" w:eastAsia="宋体" w:hAnsi="Book Antiqua" w:cs="宋体"/>
          <w:b/>
          <w:lang w:val="en-US" w:eastAsia="zh-CN"/>
        </w:rPr>
        <w:t>Allegra CJ</w:t>
      </w:r>
      <w:r w:rsidR="00971425" w:rsidRPr="00971425">
        <w:rPr>
          <w:rFonts w:ascii="Book Antiqua" w:eastAsia="宋体" w:hAnsi="Book Antiqua" w:cs="宋体"/>
          <w:lang w:val="en-US" w:eastAsia="zh-CN"/>
        </w:rPr>
        <w:t xml:space="preserve">, </w:t>
      </w:r>
      <w:proofErr w:type="spellStart"/>
      <w:r w:rsidR="00971425" w:rsidRPr="00971425">
        <w:rPr>
          <w:rFonts w:ascii="Book Antiqua" w:eastAsia="宋体" w:hAnsi="Book Antiqua" w:cs="宋体"/>
          <w:lang w:val="en-US" w:eastAsia="zh-CN"/>
        </w:rPr>
        <w:t>Yothers</w:t>
      </w:r>
      <w:proofErr w:type="spellEnd"/>
      <w:r w:rsidR="00971425" w:rsidRPr="00971425">
        <w:rPr>
          <w:rFonts w:ascii="Book Antiqua" w:eastAsia="宋体" w:hAnsi="Book Antiqua" w:cs="宋体"/>
          <w:lang w:val="en-US" w:eastAsia="zh-CN"/>
        </w:rPr>
        <w:t xml:space="preserve"> GOM.</w:t>
      </w:r>
      <w:proofErr w:type="gramEnd"/>
      <w:r w:rsidR="00971425" w:rsidRPr="00971425">
        <w:rPr>
          <w:rFonts w:ascii="Book Antiqua" w:eastAsia="宋体" w:hAnsi="Book Antiqua" w:cs="宋体"/>
          <w:lang w:val="en-US" w:eastAsia="zh-CN"/>
        </w:rPr>
        <w:t xml:space="preserve"> </w:t>
      </w:r>
      <w:proofErr w:type="spellStart"/>
      <w:r w:rsidR="00971425" w:rsidRPr="00971425">
        <w:rPr>
          <w:rFonts w:ascii="Book Antiqua" w:eastAsia="宋体" w:hAnsi="Book Antiqua" w:cs="宋体"/>
          <w:lang w:val="en-US" w:eastAsia="zh-CN"/>
        </w:rPr>
        <w:t>Neoadjuvant</w:t>
      </w:r>
      <w:proofErr w:type="spellEnd"/>
      <w:r w:rsidR="00971425" w:rsidRPr="00971425">
        <w:rPr>
          <w:rFonts w:ascii="Book Antiqua" w:eastAsia="宋体" w:hAnsi="Book Antiqua" w:cs="宋体"/>
          <w:lang w:val="en-US" w:eastAsia="zh-CN"/>
        </w:rPr>
        <w:t xml:space="preserve"> therapy for rectal cancer: Mature results from NSABP protocol R-04. </w:t>
      </w:r>
      <w:proofErr w:type="gramStart"/>
      <w:r w:rsidR="00971425" w:rsidRPr="00971425">
        <w:rPr>
          <w:rFonts w:ascii="Book Antiqua" w:eastAsia="宋体" w:hAnsi="Book Antiqua" w:cs="宋体"/>
          <w:lang w:val="en-US" w:eastAsia="zh-CN"/>
        </w:rPr>
        <w:t>Cancers of the Colon and Rectum</w:t>
      </w:r>
      <w:r>
        <w:rPr>
          <w:rFonts w:ascii="Book Antiqua" w:eastAsia="宋体" w:hAnsi="Book Antiqua" w:cs="宋体" w:hint="eastAsia"/>
          <w:lang w:val="en-US" w:eastAsia="zh-CN"/>
        </w:rPr>
        <w:t>.</w:t>
      </w:r>
      <w:proofErr w:type="gramEnd"/>
      <w:r w:rsidR="00971425" w:rsidRPr="00971425">
        <w:rPr>
          <w:rFonts w:ascii="Book Antiqua" w:eastAsia="宋体" w:hAnsi="Book Antiqua" w:cs="宋体"/>
          <w:lang w:val="en-US" w:eastAsia="zh-CN"/>
        </w:rPr>
        <w:t xml:space="preserve"> </w:t>
      </w:r>
      <w:r w:rsidR="00971425" w:rsidRPr="007920F1">
        <w:rPr>
          <w:rFonts w:ascii="Book Antiqua" w:eastAsia="宋体" w:hAnsi="Book Antiqua" w:cs="宋体"/>
          <w:i/>
          <w:lang w:val="en-US" w:eastAsia="zh-CN"/>
        </w:rPr>
        <w:t xml:space="preserve">J </w:t>
      </w:r>
      <w:proofErr w:type="spellStart"/>
      <w:r w:rsidR="00971425" w:rsidRPr="007920F1">
        <w:rPr>
          <w:rFonts w:ascii="Book Antiqua" w:eastAsia="宋体" w:hAnsi="Book Antiqua" w:cs="宋体"/>
          <w:i/>
          <w:lang w:val="en-US" w:eastAsia="zh-CN"/>
        </w:rPr>
        <w:t>Clin</w:t>
      </w:r>
      <w:proofErr w:type="spellEnd"/>
      <w:r w:rsidR="00971425" w:rsidRPr="007920F1">
        <w:rPr>
          <w:rFonts w:ascii="Book Antiqua" w:eastAsia="宋体" w:hAnsi="Book Antiqua" w:cs="宋体"/>
          <w:i/>
          <w:lang w:val="en-US" w:eastAsia="zh-CN"/>
        </w:rPr>
        <w:t xml:space="preserve"> </w:t>
      </w:r>
      <w:proofErr w:type="spellStart"/>
      <w:r w:rsidR="00971425" w:rsidRPr="007920F1">
        <w:rPr>
          <w:rFonts w:ascii="Book Antiqua" w:eastAsia="宋体" w:hAnsi="Book Antiqua" w:cs="宋体"/>
          <w:i/>
          <w:lang w:val="en-US" w:eastAsia="zh-CN"/>
        </w:rPr>
        <w:t>Oncol</w:t>
      </w:r>
      <w:proofErr w:type="spellEnd"/>
      <w:r w:rsidR="00971425" w:rsidRPr="007920F1">
        <w:rPr>
          <w:rFonts w:ascii="Book Antiqua" w:eastAsia="宋体" w:hAnsi="Book Antiqua" w:cs="宋体"/>
          <w:i/>
          <w:lang w:val="en-US" w:eastAsia="zh-CN"/>
        </w:rPr>
        <w:t xml:space="preserve"> </w:t>
      </w:r>
      <w:r w:rsidR="00971425" w:rsidRPr="00971425">
        <w:rPr>
          <w:rFonts w:ascii="Book Antiqua" w:eastAsia="宋体" w:hAnsi="Book Antiqua" w:cs="宋体"/>
          <w:lang w:val="en-US" w:eastAsia="zh-CN"/>
        </w:rPr>
        <w:t xml:space="preserve">2014: </w:t>
      </w:r>
      <w:r w:rsidR="00971425" w:rsidRPr="007920F1">
        <w:rPr>
          <w:rFonts w:ascii="Book Antiqua" w:eastAsia="宋体" w:hAnsi="Book Antiqua" w:cs="宋体"/>
          <w:b/>
          <w:lang w:val="en-US" w:eastAsia="zh-CN"/>
        </w:rPr>
        <w:t>32</w:t>
      </w:r>
    </w:p>
    <w:p w14:paraId="0E999D56"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70 </w:t>
      </w:r>
      <w:proofErr w:type="spellStart"/>
      <w:r w:rsidRPr="00971425">
        <w:rPr>
          <w:rFonts w:ascii="Book Antiqua" w:eastAsia="宋体" w:hAnsi="Book Antiqua" w:cs="宋体"/>
          <w:b/>
          <w:bCs/>
          <w:lang w:val="en-US" w:eastAsia="zh-CN"/>
        </w:rPr>
        <w:t>Hofheinz</w:t>
      </w:r>
      <w:proofErr w:type="spellEnd"/>
      <w:r w:rsidRPr="00971425">
        <w:rPr>
          <w:rFonts w:ascii="Book Antiqua" w:eastAsia="宋体" w:hAnsi="Book Antiqua" w:cs="宋体"/>
          <w:b/>
          <w:bCs/>
          <w:lang w:val="en-US" w:eastAsia="zh-CN"/>
        </w:rPr>
        <w:t xml:space="preserve"> RD</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Wenz</w:t>
      </w:r>
      <w:proofErr w:type="spellEnd"/>
      <w:r w:rsidRPr="00971425">
        <w:rPr>
          <w:rFonts w:ascii="Book Antiqua" w:eastAsia="宋体" w:hAnsi="Book Antiqua" w:cs="宋体"/>
          <w:lang w:val="en-US" w:eastAsia="zh-CN"/>
        </w:rPr>
        <w:t xml:space="preserve"> F, Post S, </w:t>
      </w:r>
      <w:proofErr w:type="spellStart"/>
      <w:r w:rsidRPr="00971425">
        <w:rPr>
          <w:rFonts w:ascii="Book Antiqua" w:eastAsia="宋体" w:hAnsi="Book Antiqua" w:cs="宋体"/>
          <w:lang w:val="en-US" w:eastAsia="zh-CN"/>
        </w:rPr>
        <w:t>Matzdorff</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Laechelt</w:t>
      </w:r>
      <w:proofErr w:type="spellEnd"/>
      <w:r w:rsidRPr="00971425">
        <w:rPr>
          <w:rFonts w:ascii="Book Antiqua" w:eastAsia="宋体" w:hAnsi="Book Antiqua" w:cs="宋体"/>
          <w:lang w:val="en-US" w:eastAsia="zh-CN"/>
        </w:rPr>
        <w:t xml:space="preserve"> S, Hartmann JT, Müller L, Link H, </w:t>
      </w:r>
      <w:proofErr w:type="spellStart"/>
      <w:r w:rsidRPr="00971425">
        <w:rPr>
          <w:rFonts w:ascii="Book Antiqua" w:eastAsia="宋体" w:hAnsi="Book Antiqua" w:cs="宋体"/>
          <w:lang w:val="en-US" w:eastAsia="zh-CN"/>
        </w:rPr>
        <w:t>Moehler</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Kettner</w:t>
      </w:r>
      <w:proofErr w:type="spellEnd"/>
      <w:r w:rsidRPr="00971425">
        <w:rPr>
          <w:rFonts w:ascii="Book Antiqua" w:eastAsia="宋体" w:hAnsi="Book Antiqua" w:cs="宋体"/>
          <w:lang w:val="en-US" w:eastAsia="zh-CN"/>
        </w:rPr>
        <w:t xml:space="preserve"> E, Fritz E, </w:t>
      </w:r>
      <w:proofErr w:type="spellStart"/>
      <w:r w:rsidRPr="00971425">
        <w:rPr>
          <w:rFonts w:ascii="Book Antiqua" w:eastAsia="宋体" w:hAnsi="Book Antiqua" w:cs="宋体"/>
          <w:lang w:val="en-US" w:eastAsia="zh-CN"/>
        </w:rPr>
        <w:t>Hieber</w:t>
      </w:r>
      <w:proofErr w:type="spellEnd"/>
      <w:r w:rsidRPr="00971425">
        <w:rPr>
          <w:rFonts w:ascii="Book Antiqua" w:eastAsia="宋体" w:hAnsi="Book Antiqua" w:cs="宋体"/>
          <w:lang w:val="en-US" w:eastAsia="zh-CN"/>
        </w:rPr>
        <w:t xml:space="preserve"> U, </w:t>
      </w:r>
      <w:proofErr w:type="spellStart"/>
      <w:r w:rsidRPr="00971425">
        <w:rPr>
          <w:rFonts w:ascii="Book Antiqua" w:eastAsia="宋体" w:hAnsi="Book Antiqua" w:cs="宋体"/>
          <w:lang w:val="en-US" w:eastAsia="zh-CN"/>
        </w:rPr>
        <w:t>Lindemann</w:t>
      </w:r>
      <w:proofErr w:type="spellEnd"/>
      <w:r w:rsidRPr="00971425">
        <w:rPr>
          <w:rFonts w:ascii="Book Antiqua" w:eastAsia="宋体" w:hAnsi="Book Antiqua" w:cs="宋体"/>
          <w:lang w:val="en-US" w:eastAsia="zh-CN"/>
        </w:rPr>
        <w:t xml:space="preserve"> HW, Grunewald M, </w:t>
      </w:r>
      <w:proofErr w:type="spellStart"/>
      <w:r w:rsidRPr="00971425">
        <w:rPr>
          <w:rFonts w:ascii="Book Antiqua" w:eastAsia="宋体" w:hAnsi="Book Antiqua" w:cs="宋体"/>
          <w:lang w:val="en-US" w:eastAsia="zh-CN"/>
        </w:rPr>
        <w:t>Kremers</w:t>
      </w:r>
      <w:proofErr w:type="spellEnd"/>
      <w:r w:rsidRPr="00971425">
        <w:rPr>
          <w:rFonts w:ascii="Book Antiqua" w:eastAsia="宋体" w:hAnsi="Book Antiqua" w:cs="宋体"/>
          <w:lang w:val="en-US" w:eastAsia="zh-CN"/>
        </w:rPr>
        <w:t xml:space="preserve"> S, Constantin C, </w:t>
      </w:r>
      <w:proofErr w:type="spellStart"/>
      <w:r w:rsidRPr="00971425">
        <w:rPr>
          <w:rFonts w:ascii="Book Antiqua" w:eastAsia="宋体" w:hAnsi="Book Antiqua" w:cs="宋体"/>
          <w:lang w:val="en-US" w:eastAsia="zh-CN"/>
        </w:rPr>
        <w:t>Hipp</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Hartung</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Gencer</w:t>
      </w:r>
      <w:proofErr w:type="spellEnd"/>
      <w:r w:rsidRPr="00971425">
        <w:rPr>
          <w:rFonts w:ascii="Book Antiqua" w:eastAsia="宋体" w:hAnsi="Book Antiqua" w:cs="宋体"/>
          <w:lang w:val="en-US" w:eastAsia="zh-CN"/>
        </w:rPr>
        <w:t xml:space="preserve"> D, </w:t>
      </w:r>
      <w:proofErr w:type="spellStart"/>
      <w:r w:rsidRPr="00971425">
        <w:rPr>
          <w:rFonts w:ascii="Book Antiqua" w:eastAsia="宋体" w:hAnsi="Book Antiqua" w:cs="宋体"/>
          <w:lang w:val="en-US" w:eastAsia="zh-CN"/>
        </w:rPr>
        <w:t>Kienle</w:t>
      </w:r>
      <w:proofErr w:type="spellEnd"/>
      <w:r w:rsidRPr="00971425">
        <w:rPr>
          <w:rFonts w:ascii="Book Antiqua" w:eastAsia="宋体" w:hAnsi="Book Antiqua" w:cs="宋体"/>
          <w:lang w:val="en-US" w:eastAsia="zh-CN"/>
        </w:rPr>
        <w:t xml:space="preserve"> P, Burkholder I, </w:t>
      </w:r>
      <w:proofErr w:type="spellStart"/>
      <w:r w:rsidRPr="00971425">
        <w:rPr>
          <w:rFonts w:ascii="Book Antiqua" w:eastAsia="宋体" w:hAnsi="Book Antiqua" w:cs="宋体"/>
          <w:lang w:val="en-US" w:eastAsia="zh-CN"/>
        </w:rPr>
        <w:t>Hochhaus</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with </w:t>
      </w:r>
      <w:proofErr w:type="spellStart"/>
      <w:r w:rsidRPr="00971425">
        <w:rPr>
          <w:rFonts w:ascii="Book Antiqua" w:eastAsia="宋体" w:hAnsi="Book Antiqua" w:cs="宋体"/>
          <w:lang w:val="en-US" w:eastAsia="zh-CN"/>
        </w:rPr>
        <w:t>capecitabine</w:t>
      </w:r>
      <w:proofErr w:type="spellEnd"/>
      <w:r w:rsidRPr="00971425">
        <w:rPr>
          <w:rFonts w:ascii="Book Antiqua" w:eastAsia="宋体" w:hAnsi="Book Antiqua" w:cs="宋体"/>
          <w:lang w:val="en-US" w:eastAsia="zh-CN"/>
        </w:rPr>
        <w:t xml:space="preserve"> versus fluorouracil for locally advanced rectal cancer: a </w:t>
      </w:r>
      <w:proofErr w:type="spellStart"/>
      <w:r w:rsidRPr="00971425">
        <w:rPr>
          <w:rFonts w:ascii="Book Antiqua" w:eastAsia="宋体" w:hAnsi="Book Antiqua" w:cs="宋体"/>
          <w:lang w:val="en-US" w:eastAsia="zh-CN"/>
        </w:rPr>
        <w:t>randomised</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multicentre</w:t>
      </w:r>
      <w:proofErr w:type="spellEnd"/>
      <w:r w:rsidRPr="00971425">
        <w:rPr>
          <w:rFonts w:ascii="Book Antiqua" w:eastAsia="宋体" w:hAnsi="Book Antiqua" w:cs="宋体"/>
          <w:lang w:val="en-US" w:eastAsia="zh-CN"/>
        </w:rPr>
        <w:t xml:space="preserve">, non-inferiority, phase 3 trial. </w:t>
      </w:r>
      <w:r w:rsidRPr="00971425">
        <w:rPr>
          <w:rFonts w:ascii="Book Antiqua" w:eastAsia="宋体" w:hAnsi="Book Antiqua" w:cs="宋体"/>
          <w:i/>
          <w:iCs/>
          <w:lang w:val="en-US" w:eastAsia="zh-CN"/>
        </w:rPr>
        <w:t xml:space="preserve">Lancet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2012; </w:t>
      </w:r>
      <w:r w:rsidRPr="00971425">
        <w:rPr>
          <w:rFonts w:ascii="Book Antiqua" w:eastAsia="宋体" w:hAnsi="Book Antiqua" w:cs="宋体"/>
          <w:b/>
          <w:bCs/>
          <w:lang w:val="en-US" w:eastAsia="zh-CN"/>
        </w:rPr>
        <w:t>13</w:t>
      </w:r>
      <w:r w:rsidRPr="00971425">
        <w:rPr>
          <w:rFonts w:ascii="Book Antiqua" w:eastAsia="宋体" w:hAnsi="Book Antiqua" w:cs="宋体"/>
          <w:lang w:val="en-US" w:eastAsia="zh-CN"/>
        </w:rPr>
        <w:t>: 579-588 [PMID: 22503032 DOI: 10.1016/S1470-2045(12)70116-X]</w:t>
      </w:r>
    </w:p>
    <w:p w14:paraId="3635930E"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71 </w:t>
      </w:r>
      <w:r w:rsidRPr="00971425">
        <w:rPr>
          <w:rFonts w:ascii="Book Antiqua" w:eastAsia="宋体" w:hAnsi="Book Antiqua" w:cs="宋体"/>
          <w:b/>
          <w:bCs/>
          <w:lang w:val="en-US" w:eastAsia="zh-CN"/>
        </w:rPr>
        <w:t>André T</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Boni</w:t>
      </w:r>
      <w:proofErr w:type="spellEnd"/>
      <w:r w:rsidRPr="00971425">
        <w:rPr>
          <w:rFonts w:ascii="Book Antiqua" w:eastAsia="宋体" w:hAnsi="Book Antiqua" w:cs="宋体"/>
          <w:lang w:val="en-US" w:eastAsia="zh-CN"/>
        </w:rPr>
        <w:t xml:space="preserve"> C, Navarro M, </w:t>
      </w:r>
      <w:proofErr w:type="spellStart"/>
      <w:r w:rsidRPr="00971425">
        <w:rPr>
          <w:rFonts w:ascii="Book Antiqua" w:eastAsia="宋体" w:hAnsi="Book Antiqua" w:cs="宋体"/>
          <w:lang w:val="en-US" w:eastAsia="zh-CN"/>
        </w:rPr>
        <w:t>Tabernero</w:t>
      </w:r>
      <w:proofErr w:type="spellEnd"/>
      <w:r w:rsidRPr="00971425">
        <w:rPr>
          <w:rFonts w:ascii="Book Antiqua" w:eastAsia="宋体" w:hAnsi="Book Antiqua" w:cs="宋体"/>
          <w:lang w:val="en-US" w:eastAsia="zh-CN"/>
        </w:rPr>
        <w:t xml:space="preserve"> J, </w:t>
      </w:r>
      <w:proofErr w:type="spellStart"/>
      <w:r w:rsidRPr="00971425">
        <w:rPr>
          <w:rFonts w:ascii="Book Antiqua" w:eastAsia="宋体" w:hAnsi="Book Antiqua" w:cs="宋体"/>
          <w:lang w:val="en-US" w:eastAsia="zh-CN"/>
        </w:rPr>
        <w:t>Hickish</w:t>
      </w:r>
      <w:proofErr w:type="spellEnd"/>
      <w:r w:rsidRPr="00971425">
        <w:rPr>
          <w:rFonts w:ascii="Book Antiqua" w:eastAsia="宋体" w:hAnsi="Book Antiqua" w:cs="宋体"/>
          <w:lang w:val="en-US" w:eastAsia="zh-CN"/>
        </w:rPr>
        <w:t xml:space="preserve"> T, </w:t>
      </w:r>
      <w:proofErr w:type="spellStart"/>
      <w:r w:rsidRPr="00971425">
        <w:rPr>
          <w:rFonts w:ascii="Book Antiqua" w:eastAsia="宋体" w:hAnsi="Book Antiqua" w:cs="宋体"/>
          <w:lang w:val="en-US" w:eastAsia="zh-CN"/>
        </w:rPr>
        <w:t>Topham</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Bonetti</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Clingan</w:t>
      </w:r>
      <w:proofErr w:type="spellEnd"/>
      <w:r w:rsidRPr="00971425">
        <w:rPr>
          <w:rFonts w:ascii="Book Antiqua" w:eastAsia="宋体" w:hAnsi="Book Antiqua" w:cs="宋体"/>
          <w:lang w:val="en-US" w:eastAsia="zh-CN"/>
        </w:rPr>
        <w:t xml:space="preserve"> P, Bridgewater J, Rivera F, de </w:t>
      </w:r>
      <w:proofErr w:type="spellStart"/>
      <w:r w:rsidRPr="00971425">
        <w:rPr>
          <w:rFonts w:ascii="Book Antiqua" w:eastAsia="宋体" w:hAnsi="Book Antiqua" w:cs="宋体"/>
          <w:lang w:val="en-US" w:eastAsia="zh-CN"/>
        </w:rPr>
        <w:t>Gramont</w:t>
      </w:r>
      <w:proofErr w:type="spellEnd"/>
      <w:r w:rsidRPr="00971425">
        <w:rPr>
          <w:rFonts w:ascii="Book Antiqua" w:eastAsia="宋体" w:hAnsi="Book Antiqua" w:cs="宋体"/>
          <w:lang w:val="en-US" w:eastAsia="zh-CN"/>
        </w:rPr>
        <w:t xml:space="preserve"> A. Improved overall survival with </w:t>
      </w:r>
      <w:proofErr w:type="spellStart"/>
      <w:r w:rsidRPr="00971425">
        <w:rPr>
          <w:rFonts w:ascii="Book Antiqua" w:eastAsia="宋体" w:hAnsi="Book Antiqua" w:cs="宋体"/>
          <w:lang w:val="en-US" w:eastAsia="zh-CN"/>
        </w:rPr>
        <w:t>oxaliplatin</w:t>
      </w:r>
      <w:proofErr w:type="spellEnd"/>
      <w:r w:rsidRPr="00971425">
        <w:rPr>
          <w:rFonts w:ascii="Book Antiqua" w:eastAsia="宋体" w:hAnsi="Book Antiqua" w:cs="宋体"/>
          <w:lang w:val="en-US" w:eastAsia="zh-CN"/>
        </w:rPr>
        <w:t xml:space="preserve">, fluorouracil, and </w:t>
      </w:r>
      <w:proofErr w:type="spellStart"/>
      <w:r w:rsidRPr="00971425">
        <w:rPr>
          <w:rFonts w:ascii="Book Antiqua" w:eastAsia="宋体" w:hAnsi="Book Antiqua" w:cs="宋体"/>
          <w:lang w:val="en-US" w:eastAsia="zh-CN"/>
        </w:rPr>
        <w:t>leucovorin</w:t>
      </w:r>
      <w:proofErr w:type="spellEnd"/>
      <w:r w:rsidRPr="00971425">
        <w:rPr>
          <w:rFonts w:ascii="Book Antiqua" w:eastAsia="宋体" w:hAnsi="Book Antiqua" w:cs="宋体"/>
          <w:lang w:val="en-US" w:eastAsia="zh-CN"/>
        </w:rPr>
        <w:t xml:space="preserve"> as adjuvant treatment in stage II or III colon cancer in the MOSAIC trial.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2009; </w:t>
      </w:r>
      <w:r w:rsidRPr="00971425">
        <w:rPr>
          <w:rFonts w:ascii="Book Antiqua" w:eastAsia="宋体" w:hAnsi="Book Antiqua" w:cs="宋体"/>
          <w:b/>
          <w:bCs/>
          <w:lang w:val="en-US" w:eastAsia="zh-CN"/>
        </w:rPr>
        <w:t>27</w:t>
      </w:r>
      <w:r w:rsidRPr="00971425">
        <w:rPr>
          <w:rFonts w:ascii="Book Antiqua" w:eastAsia="宋体" w:hAnsi="Book Antiqua" w:cs="宋体"/>
          <w:lang w:val="en-US" w:eastAsia="zh-CN"/>
        </w:rPr>
        <w:t>: 3109-3116 [PMID: 19451431 DOI: 10.1200/JCO.2008.20.6771]</w:t>
      </w:r>
    </w:p>
    <w:p w14:paraId="40575D5F"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72 </w:t>
      </w:r>
      <w:proofErr w:type="spellStart"/>
      <w:r w:rsidRPr="00971425">
        <w:rPr>
          <w:rFonts w:ascii="Book Antiqua" w:eastAsia="宋体" w:hAnsi="Book Antiqua" w:cs="宋体"/>
          <w:b/>
          <w:bCs/>
          <w:lang w:val="en-US" w:eastAsia="zh-CN"/>
        </w:rPr>
        <w:t>Kuebler</w:t>
      </w:r>
      <w:proofErr w:type="spellEnd"/>
      <w:r w:rsidRPr="00971425">
        <w:rPr>
          <w:rFonts w:ascii="Book Antiqua" w:eastAsia="宋体" w:hAnsi="Book Antiqua" w:cs="宋体"/>
          <w:b/>
          <w:bCs/>
          <w:lang w:val="en-US" w:eastAsia="zh-CN"/>
        </w:rPr>
        <w:t xml:space="preserve"> JP</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Wieand</w:t>
      </w:r>
      <w:proofErr w:type="spellEnd"/>
      <w:r w:rsidRPr="00971425">
        <w:rPr>
          <w:rFonts w:ascii="Book Antiqua" w:eastAsia="宋体" w:hAnsi="Book Antiqua" w:cs="宋体"/>
          <w:lang w:val="en-US" w:eastAsia="zh-CN"/>
        </w:rPr>
        <w:t xml:space="preserve"> HS, O'Connell MJ, Smith RE, </w:t>
      </w:r>
      <w:proofErr w:type="spellStart"/>
      <w:r w:rsidRPr="00971425">
        <w:rPr>
          <w:rFonts w:ascii="Book Antiqua" w:eastAsia="宋体" w:hAnsi="Book Antiqua" w:cs="宋体"/>
          <w:lang w:val="en-US" w:eastAsia="zh-CN"/>
        </w:rPr>
        <w:t>Colangelo</w:t>
      </w:r>
      <w:proofErr w:type="spellEnd"/>
      <w:r w:rsidRPr="00971425">
        <w:rPr>
          <w:rFonts w:ascii="Book Antiqua" w:eastAsia="宋体" w:hAnsi="Book Antiqua" w:cs="宋体"/>
          <w:lang w:val="en-US" w:eastAsia="zh-CN"/>
        </w:rPr>
        <w:t xml:space="preserve"> LH, </w:t>
      </w:r>
      <w:proofErr w:type="spellStart"/>
      <w:r w:rsidRPr="00971425">
        <w:rPr>
          <w:rFonts w:ascii="Book Antiqua" w:eastAsia="宋体" w:hAnsi="Book Antiqua" w:cs="宋体"/>
          <w:lang w:val="en-US" w:eastAsia="zh-CN"/>
        </w:rPr>
        <w:t>Yothers</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Petrelli</w:t>
      </w:r>
      <w:proofErr w:type="spellEnd"/>
      <w:r w:rsidRPr="00971425">
        <w:rPr>
          <w:rFonts w:ascii="Book Antiqua" w:eastAsia="宋体" w:hAnsi="Book Antiqua" w:cs="宋体"/>
          <w:lang w:val="en-US" w:eastAsia="zh-CN"/>
        </w:rPr>
        <w:t xml:space="preserve"> NJ, Findlay MP, Seay TE, Atkins JN, </w:t>
      </w:r>
      <w:proofErr w:type="spellStart"/>
      <w:r w:rsidRPr="00971425">
        <w:rPr>
          <w:rFonts w:ascii="Book Antiqua" w:eastAsia="宋体" w:hAnsi="Book Antiqua" w:cs="宋体"/>
          <w:lang w:val="en-US" w:eastAsia="zh-CN"/>
        </w:rPr>
        <w:t>Zapas</w:t>
      </w:r>
      <w:proofErr w:type="spellEnd"/>
      <w:r w:rsidRPr="00971425">
        <w:rPr>
          <w:rFonts w:ascii="Book Antiqua" w:eastAsia="宋体" w:hAnsi="Book Antiqua" w:cs="宋体"/>
          <w:lang w:val="en-US" w:eastAsia="zh-CN"/>
        </w:rPr>
        <w:t xml:space="preserve"> JL, Goodwin JW, </w:t>
      </w:r>
      <w:proofErr w:type="spellStart"/>
      <w:r w:rsidRPr="00971425">
        <w:rPr>
          <w:rFonts w:ascii="Book Antiqua" w:eastAsia="宋体" w:hAnsi="Book Antiqua" w:cs="宋体"/>
          <w:lang w:val="en-US" w:eastAsia="zh-CN"/>
        </w:rPr>
        <w:t>Fehrenbacher</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Ramanathan</w:t>
      </w:r>
      <w:proofErr w:type="spellEnd"/>
      <w:r w:rsidRPr="00971425">
        <w:rPr>
          <w:rFonts w:ascii="Book Antiqua" w:eastAsia="宋体" w:hAnsi="Book Antiqua" w:cs="宋体"/>
          <w:lang w:val="en-US" w:eastAsia="zh-CN"/>
        </w:rPr>
        <w:t xml:space="preserve"> RK, Conley BA, Flynn PJ, </w:t>
      </w:r>
      <w:proofErr w:type="spellStart"/>
      <w:r w:rsidRPr="00971425">
        <w:rPr>
          <w:rFonts w:ascii="Book Antiqua" w:eastAsia="宋体" w:hAnsi="Book Antiqua" w:cs="宋体"/>
          <w:lang w:val="en-US" w:eastAsia="zh-CN"/>
        </w:rPr>
        <w:t>Soori</w:t>
      </w:r>
      <w:proofErr w:type="spellEnd"/>
      <w:r w:rsidRPr="00971425">
        <w:rPr>
          <w:rFonts w:ascii="Book Antiqua" w:eastAsia="宋体" w:hAnsi="Book Antiqua" w:cs="宋体"/>
          <w:lang w:val="en-US" w:eastAsia="zh-CN"/>
        </w:rPr>
        <w:t xml:space="preserve"> G, Colman LK, Levine EA, Lanier KS, </w:t>
      </w:r>
      <w:proofErr w:type="spellStart"/>
      <w:r w:rsidRPr="00971425">
        <w:rPr>
          <w:rFonts w:ascii="Book Antiqua" w:eastAsia="宋体" w:hAnsi="Book Antiqua" w:cs="宋体"/>
          <w:lang w:val="en-US" w:eastAsia="zh-CN"/>
        </w:rPr>
        <w:t>Wolmark</w:t>
      </w:r>
      <w:proofErr w:type="spellEnd"/>
      <w:r w:rsidRPr="00971425">
        <w:rPr>
          <w:rFonts w:ascii="Book Antiqua" w:eastAsia="宋体" w:hAnsi="Book Antiqua" w:cs="宋体"/>
          <w:lang w:val="en-US" w:eastAsia="zh-CN"/>
        </w:rPr>
        <w:t xml:space="preserve"> N. </w:t>
      </w:r>
      <w:proofErr w:type="spellStart"/>
      <w:r w:rsidRPr="00971425">
        <w:rPr>
          <w:rFonts w:ascii="Book Antiqua" w:eastAsia="宋体" w:hAnsi="Book Antiqua" w:cs="宋体"/>
          <w:lang w:val="en-US" w:eastAsia="zh-CN"/>
        </w:rPr>
        <w:t>Oxaliplatin</w:t>
      </w:r>
      <w:proofErr w:type="spellEnd"/>
      <w:r w:rsidRPr="00971425">
        <w:rPr>
          <w:rFonts w:ascii="Book Antiqua" w:eastAsia="宋体" w:hAnsi="Book Antiqua" w:cs="宋体"/>
          <w:lang w:val="en-US" w:eastAsia="zh-CN"/>
        </w:rPr>
        <w:t xml:space="preserve"> combined with weekly bolus </w:t>
      </w:r>
      <w:r w:rsidRPr="00971425">
        <w:rPr>
          <w:rFonts w:ascii="Book Antiqua" w:eastAsia="宋体" w:hAnsi="Book Antiqua" w:cs="宋体"/>
          <w:lang w:val="en-US" w:eastAsia="zh-CN"/>
        </w:rPr>
        <w:lastRenderedPageBreak/>
        <w:t xml:space="preserve">fluorouracil and </w:t>
      </w:r>
      <w:proofErr w:type="spellStart"/>
      <w:r w:rsidRPr="00971425">
        <w:rPr>
          <w:rFonts w:ascii="Book Antiqua" w:eastAsia="宋体" w:hAnsi="Book Antiqua" w:cs="宋体"/>
          <w:lang w:val="en-US" w:eastAsia="zh-CN"/>
        </w:rPr>
        <w:t>leucovorin</w:t>
      </w:r>
      <w:proofErr w:type="spellEnd"/>
      <w:r w:rsidRPr="00971425">
        <w:rPr>
          <w:rFonts w:ascii="Book Antiqua" w:eastAsia="宋体" w:hAnsi="Book Antiqua" w:cs="宋体"/>
          <w:lang w:val="en-US" w:eastAsia="zh-CN"/>
        </w:rPr>
        <w:t xml:space="preserve"> as surgical adjuvant chemotherapy for stage II and III colon cancer: results from NSABP C-07.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2007; </w:t>
      </w:r>
      <w:r w:rsidRPr="00971425">
        <w:rPr>
          <w:rFonts w:ascii="Book Antiqua" w:eastAsia="宋体" w:hAnsi="Book Antiqua" w:cs="宋体"/>
          <w:b/>
          <w:bCs/>
          <w:lang w:val="en-US" w:eastAsia="zh-CN"/>
        </w:rPr>
        <w:t>25</w:t>
      </w:r>
      <w:r w:rsidRPr="00971425">
        <w:rPr>
          <w:rFonts w:ascii="Book Antiqua" w:eastAsia="宋体" w:hAnsi="Book Antiqua" w:cs="宋体"/>
          <w:lang w:val="en-US" w:eastAsia="zh-CN"/>
        </w:rPr>
        <w:t>: 2198-2204 [PMID: 17470851 DOI: 10.1200/JCO.2006.08.2974]</w:t>
      </w:r>
    </w:p>
    <w:p w14:paraId="72A5E4D1" w14:textId="1F74CBE3" w:rsidR="00971425" w:rsidRPr="00971425" w:rsidRDefault="00556DCC" w:rsidP="00971425">
      <w:pPr>
        <w:spacing w:line="360" w:lineRule="auto"/>
        <w:jc w:val="both"/>
        <w:divId w:val="1644580815"/>
        <w:rPr>
          <w:rFonts w:ascii="Book Antiqua" w:eastAsia="宋体" w:hAnsi="Book Antiqua" w:cs="宋体"/>
          <w:lang w:val="en-US" w:eastAsia="zh-CN"/>
        </w:rPr>
      </w:pPr>
      <w:proofErr w:type="gramStart"/>
      <w:r>
        <w:rPr>
          <w:rFonts w:ascii="Book Antiqua" w:eastAsia="宋体" w:hAnsi="Book Antiqua" w:cs="宋体"/>
          <w:lang w:val="en-US" w:eastAsia="zh-CN"/>
        </w:rPr>
        <w:t xml:space="preserve">73 </w:t>
      </w:r>
      <w:proofErr w:type="spellStart"/>
      <w:r w:rsidR="00971425" w:rsidRPr="00556DCC">
        <w:rPr>
          <w:rFonts w:ascii="Book Antiqua" w:eastAsia="宋体" w:hAnsi="Book Antiqua" w:cs="宋体"/>
          <w:b/>
          <w:lang w:val="en-US" w:eastAsia="zh-CN"/>
        </w:rPr>
        <w:t>Schmoll</w:t>
      </w:r>
      <w:proofErr w:type="spellEnd"/>
      <w:r w:rsidR="00971425" w:rsidRPr="00556DCC">
        <w:rPr>
          <w:rFonts w:ascii="Book Antiqua" w:eastAsia="宋体" w:hAnsi="Book Antiqua" w:cs="宋体"/>
          <w:b/>
          <w:lang w:val="en-US" w:eastAsia="zh-CN"/>
        </w:rPr>
        <w:t xml:space="preserve"> HJ</w:t>
      </w:r>
      <w:r w:rsidR="00971425" w:rsidRPr="00971425">
        <w:rPr>
          <w:rFonts w:ascii="Book Antiqua" w:eastAsia="宋体" w:hAnsi="Book Antiqua" w:cs="宋体"/>
          <w:lang w:val="en-US" w:eastAsia="zh-CN"/>
        </w:rPr>
        <w:t xml:space="preserve">, </w:t>
      </w:r>
      <w:proofErr w:type="spellStart"/>
      <w:r w:rsidR="00971425" w:rsidRPr="00971425">
        <w:rPr>
          <w:rFonts w:ascii="Book Antiqua" w:eastAsia="宋体" w:hAnsi="Book Antiqua" w:cs="宋体"/>
          <w:lang w:val="en-US" w:eastAsia="zh-CN"/>
        </w:rPr>
        <w:t>Haustermans</w:t>
      </w:r>
      <w:proofErr w:type="spellEnd"/>
      <w:r w:rsidR="00971425" w:rsidRPr="00971425">
        <w:rPr>
          <w:rFonts w:ascii="Book Antiqua" w:eastAsia="宋体" w:hAnsi="Book Antiqua" w:cs="宋体"/>
          <w:lang w:val="en-US" w:eastAsia="zh-CN"/>
        </w:rPr>
        <w:t xml:space="preserve"> KPT.</w:t>
      </w:r>
      <w:proofErr w:type="gramEnd"/>
      <w:r w:rsidR="00971425" w:rsidRPr="00971425">
        <w:rPr>
          <w:rFonts w:ascii="Book Antiqua" w:eastAsia="宋体" w:hAnsi="Book Antiqua" w:cs="宋体"/>
          <w:lang w:val="en-US" w:eastAsia="zh-CN"/>
        </w:rPr>
        <w:t xml:space="preserve"> Preoperative </w:t>
      </w:r>
      <w:proofErr w:type="spellStart"/>
      <w:r w:rsidR="00971425" w:rsidRPr="00971425">
        <w:rPr>
          <w:rFonts w:ascii="Book Antiqua" w:eastAsia="宋体" w:hAnsi="Book Antiqua" w:cs="宋体"/>
          <w:lang w:val="en-US" w:eastAsia="zh-CN"/>
        </w:rPr>
        <w:t>chemoradiotherapy</w:t>
      </w:r>
      <w:proofErr w:type="spellEnd"/>
      <w:r w:rsidR="00971425" w:rsidRPr="00971425">
        <w:rPr>
          <w:rFonts w:ascii="Book Antiqua" w:eastAsia="宋体" w:hAnsi="Book Antiqua" w:cs="宋体"/>
          <w:lang w:val="en-US" w:eastAsia="zh-CN"/>
        </w:rPr>
        <w:t xml:space="preserve"> and postoperative chemotherapy with </w:t>
      </w:r>
      <w:proofErr w:type="spellStart"/>
      <w:r w:rsidR="00971425" w:rsidRPr="00971425">
        <w:rPr>
          <w:rFonts w:ascii="Book Antiqua" w:eastAsia="宋体" w:hAnsi="Book Antiqua" w:cs="宋体"/>
          <w:lang w:val="en-US" w:eastAsia="zh-CN"/>
        </w:rPr>
        <w:t>capecitabine</w:t>
      </w:r>
      <w:proofErr w:type="spellEnd"/>
      <w:r w:rsidR="00971425" w:rsidRPr="00971425">
        <w:rPr>
          <w:rFonts w:ascii="Book Antiqua" w:eastAsia="宋体" w:hAnsi="Book Antiqua" w:cs="宋体"/>
          <w:lang w:val="en-US" w:eastAsia="zh-CN"/>
        </w:rPr>
        <w:t xml:space="preserve"> and </w:t>
      </w:r>
      <w:proofErr w:type="spellStart"/>
      <w:r w:rsidR="00971425" w:rsidRPr="00971425">
        <w:rPr>
          <w:rFonts w:ascii="Book Antiqua" w:eastAsia="宋体" w:hAnsi="Book Antiqua" w:cs="宋体"/>
          <w:lang w:val="en-US" w:eastAsia="zh-CN"/>
        </w:rPr>
        <w:t>oxaliplatin</w:t>
      </w:r>
      <w:proofErr w:type="spellEnd"/>
      <w:r w:rsidR="00971425" w:rsidRPr="00971425">
        <w:rPr>
          <w:rFonts w:ascii="Book Antiqua" w:eastAsia="宋体" w:hAnsi="Book Antiqua" w:cs="宋体"/>
          <w:lang w:val="en-US" w:eastAsia="zh-CN"/>
        </w:rPr>
        <w:t xml:space="preserve"> versus </w:t>
      </w:r>
      <w:proofErr w:type="spellStart"/>
      <w:r w:rsidR="00971425" w:rsidRPr="00971425">
        <w:rPr>
          <w:rFonts w:ascii="Book Antiqua" w:eastAsia="宋体" w:hAnsi="Book Antiqua" w:cs="宋体"/>
          <w:lang w:val="en-US" w:eastAsia="zh-CN"/>
        </w:rPr>
        <w:t>capecitabine</w:t>
      </w:r>
      <w:proofErr w:type="spellEnd"/>
      <w:r w:rsidR="00971425" w:rsidRPr="00971425">
        <w:rPr>
          <w:rFonts w:ascii="Book Antiqua" w:eastAsia="宋体" w:hAnsi="Book Antiqua" w:cs="宋体"/>
          <w:lang w:val="en-US" w:eastAsia="zh-CN"/>
        </w:rPr>
        <w:t xml:space="preserve"> alone in locally advanced rectal cancer: disease-free survival results at interim analysis. ASCO Annual Meeting 2014; Chicago, IL, USA, May 30–June 3, 2014: </w:t>
      </w:r>
      <w:proofErr w:type="spellStart"/>
      <w:r w:rsidR="00971425" w:rsidRPr="00971425">
        <w:rPr>
          <w:rFonts w:ascii="Book Antiqua" w:eastAsia="宋体" w:hAnsi="Book Antiqua" w:cs="宋体"/>
          <w:lang w:val="en-US" w:eastAsia="zh-CN"/>
        </w:rPr>
        <w:t>Abstr</w:t>
      </w:r>
      <w:proofErr w:type="spellEnd"/>
      <w:r w:rsidR="00971425" w:rsidRPr="00971425">
        <w:rPr>
          <w:rFonts w:ascii="Book Antiqua" w:eastAsia="宋体" w:hAnsi="Book Antiqua" w:cs="宋体"/>
          <w:lang w:val="en-US" w:eastAsia="zh-CN"/>
        </w:rPr>
        <w:t xml:space="preserve"> 3501</w:t>
      </w:r>
    </w:p>
    <w:p w14:paraId="614827ED" w14:textId="3AA86B78" w:rsidR="00971425" w:rsidRPr="00971425" w:rsidRDefault="00556DCC" w:rsidP="00971425">
      <w:pPr>
        <w:spacing w:line="360" w:lineRule="auto"/>
        <w:jc w:val="both"/>
        <w:divId w:val="1644580815"/>
        <w:rPr>
          <w:rFonts w:ascii="Book Antiqua" w:eastAsia="宋体" w:hAnsi="Book Antiqua" w:cs="宋体"/>
          <w:lang w:val="en-US" w:eastAsia="zh-CN"/>
        </w:rPr>
      </w:pPr>
      <w:r>
        <w:rPr>
          <w:rFonts w:ascii="Book Antiqua" w:eastAsia="宋体" w:hAnsi="Book Antiqua" w:cs="宋体"/>
          <w:lang w:val="en-US" w:eastAsia="zh-CN"/>
        </w:rPr>
        <w:t xml:space="preserve">74 </w:t>
      </w:r>
      <w:proofErr w:type="spellStart"/>
      <w:r w:rsidR="00971425" w:rsidRPr="00556DCC">
        <w:rPr>
          <w:rFonts w:ascii="Book Antiqua" w:eastAsia="宋体" w:hAnsi="Book Antiqua" w:cs="宋体"/>
          <w:b/>
          <w:lang w:val="en-US" w:eastAsia="zh-CN"/>
        </w:rPr>
        <w:t>Roh</w:t>
      </w:r>
      <w:proofErr w:type="spellEnd"/>
      <w:r w:rsidR="00971425" w:rsidRPr="00556DCC">
        <w:rPr>
          <w:rFonts w:ascii="Book Antiqua" w:eastAsia="宋体" w:hAnsi="Book Antiqua" w:cs="宋体"/>
          <w:b/>
          <w:lang w:val="en-US" w:eastAsia="zh-CN"/>
        </w:rPr>
        <w:t xml:space="preserve"> M</w:t>
      </w:r>
      <w:r w:rsidR="00971425" w:rsidRPr="00971425">
        <w:rPr>
          <w:rFonts w:ascii="Book Antiqua" w:eastAsia="宋体" w:hAnsi="Book Antiqua" w:cs="宋体"/>
          <w:lang w:val="en-US" w:eastAsia="zh-CN"/>
        </w:rPr>
        <w:t xml:space="preserve">, </w:t>
      </w:r>
      <w:proofErr w:type="spellStart"/>
      <w:r w:rsidR="00971425" w:rsidRPr="00971425">
        <w:rPr>
          <w:rFonts w:ascii="Book Antiqua" w:eastAsia="宋体" w:hAnsi="Book Antiqua" w:cs="宋体"/>
          <w:lang w:val="en-US" w:eastAsia="zh-CN"/>
        </w:rPr>
        <w:t>Yothers</w:t>
      </w:r>
      <w:proofErr w:type="spellEnd"/>
      <w:r w:rsidR="00971425" w:rsidRPr="00971425">
        <w:rPr>
          <w:rFonts w:ascii="Book Antiqua" w:eastAsia="宋体" w:hAnsi="Book Antiqua" w:cs="宋体"/>
          <w:lang w:val="en-US" w:eastAsia="zh-CN"/>
        </w:rPr>
        <w:t xml:space="preserve"> G, O’Connell M. The impact of </w:t>
      </w:r>
      <w:proofErr w:type="spellStart"/>
      <w:r w:rsidR="00971425" w:rsidRPr="00971425">
        <w:rPr>
          <w:rFonts w:ascii="Book Antiqua" w:eastAsia="宋体" w:hAnsi="Book Antiqua" w:cs="宋体"/>
          <w:lang w:val="en-US" w:eastAsia="zh-CN"/>
        </w:rPr>
        <w:t>capecitabine</w:t>
      </w:r>
      <w:proofErr w:type="spellEnd"/>
      <w:r w:rsidR="00971425" w:rsidRPr="00971425">
        <w:rPr>
          <w:rFonts w:ascii="Book Antiqua" w:eastAsia="宋体" w:hAnsi="Book Antiqua" w:cs="宋体"/>
          <w:lang w:val="en-US" w:eastAsia="zh-CN"/>
        </w:rPr>
        <w:t xml:space="preserve"> and </w:t>
      </w:r>
      <w:proofErr w:type="spellStart"/>
      <w:r w:rsidR="00971425" w:rsidRPr="00971425">
        <w:rPr>
          <w:rFonts w:ascii="Book Antiqua" w:eastAsia="宋体" w:hAnsi="Book Antiqua" w:cs="宋体"/>
          <w:lang w:val="en-US" w:eastAsia="zh-CN"/>
        </w:rPr>
        <w:t>oxaliplatin</w:t>
      </w:r>
      <w:proofErr w:type="spellEnd"/>
      <w:r w:rsidR="00971425" w:rsidRPr="00971425">
        <w:rPr>
          <w:rFonts w:ascii="Book Antiqua" w:eastAsia="宋体" w:hAnsi="Book Antiqua" w:cs="宋体"/>
          <w:lang w:val="en-US" w:eastAsia="zh-CN"/>
        </w:rPr>
        <w:t xml:space="preserve"> in the preoperative multimodality treatment in patients with carcinoma of the rectum: NSABP R-04.</w:t>
      </w:r>
      <w:r w:rsidR="00971425" w:rsidRPr="00556DCC">
        <w:rPr>
          <w:rFonts w:ascii="Book Antiqua" w:eastAsia="宋体" w:hAnsi="Book Antiqua" w:cs="宋体"/>
          <w:i/>
          <w:lang w:val="en-US" w:eastAsia="zh-CN"/>
        </w:rPr>
        <w:t xml:space="preserve"> J </w:t>
      </w:r>
      <w:proofErr w:type="spellStart"/>
      <w:r w:rsidR="00971425" w:rsidRPr="00556DCC">
        <w:rPr>
          <w:rFonts w:ascii="Book Antiqua" w:eastAsia="宋体" w:hAnsi="Book Antiqua" w:cs="宋体"/>
          <w:i/>
          <w:lang w:val="en-US" w:eastAsia="zh-CN"/>
        </w:rPr>
        <w:t>Clin</w:t>
      </w:r>
      <w:proofErr w:type="spellEnd"/>
      <w:r w:rsidR="00971425" w:rsidRPr="00556DCC">
        <w:rPr>
          <w:rFonts w:ascii="Book Antiqua" w:eastAsia="宋体" w:hAnsi="Book Antiqua" w:cs="宋体"/>
          <w:i/>
          <w:lang w:val="en-US" w:eastAsia="zh-CN"/>
        </w:rPr>
        <w:t xml:space="preserve"> </w:t>
      </w:r>
      <w:proofErr w:type="spellStart"/>
      <w:r w:rsidR="00971425" w:rsidRPr="00556DCC">
        <w:rPr>
          <w:rFonts w:ascii="Book Antiqua" w:eastAsia="宋体" w:hAnsi="Book Antiqua" w:cs="宋体"/>
          <w:i/>
          <w:lang w:val="en-US" w:eastAsia="zh-CN"/>
        </w:rPr>
        <w:t>Oncol</w:t>
      </w:r>
      <w:proofErr w:type="spellEnd"/>
      <w:r w:rsidR="00971425" w:rsidRPr="00971425">
        <w:rPr>
          <w:rFonts w:ascii="Book Antiqua" w:eastAsia="宋体" w:hAnsi="Book Antiqua" w:cs="宋体"/>
          <w:lang w:val="en-US" w:eastAsia="zh-CN"/>
        </w:rPr>
        <w:t xml:space="preserve"> [Internet] 2011; </w:t>
      </w:r>
      <w:r w:rsidR="00971425" w:rsidRPr="00556DCC">
        <w:rPr>
          <w:rFonts w:ascii="Book Antiqua" w:eastAsia="宋体" w:hAnsi="Book Antiqua" w:cs="宋体"/>
          <w:b/>
          <w:lang w:val="en-US" w:eastAsia="zh-CN"/>
        </w:rPr>
        <w:t>29</w:t>
      </w:r>
      <w:r w:rsidR="00971425" w:rsidRPr="00971425">
        <w:rPr>
          <w:rFonts w:ascii="Book Antiqua" w:eastAsia="宋体" w:hAnsi="Book Antiqua" w:cs="宋体"/>
          <w:lang w:val="en-US" w:eastAsia="zh-CN"/>
        </w:rPr>
        <w:t>: 3503</w:t>
      </w:r>
    </w:p>
    <w:p w14:paraId="28308EA2"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75 </w:t>
      </w:r>
      <w:proofErr w:type="spellStart"/>
      <w:r w:rsidRPr="00971425">
        <w:rPr>
          <w:rFonts w:ascii="Book Antiqua" w:eastAsia="宋体" w:hAnsi="Book Antiqua" w:cs="宋体"/>
          <w:b/>
          <w:bCs/>
          <w:lang w:val="en-US" w:eastAsia="zh-CN"/>
        </w:rPr>
        <w:t>Aschele</w:t>
      </w:r>
      <w:proofErr w:type="spellEnd"/>
      <w:r w:rsidRPr="00971425">
        <w:rPr>
          <w:rFonts w:ascii="Book Antiqua" w:eastAsia="宋体" w:hAnsi="Book Antiqua" w:cs="宋体"/>
          <w:b/>
          <w:bCs/>
          <w:lang w:val="en-US" w:eastAsia="zh-CN"/>
        </w:rPr>
        <w:t xml:space="preserve"> C</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Cionini</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Lonardi</w:t>
      </w:r>
      <w:proofErr w:type="spellEnd"/>
      <w:r w:rsidRPr="00971425">
        <w:rPr>
          <w:rFonts w:ascii="Book Antiqua" w:eastAsia="宋体" w:hAnsi="Book Antiqua" w:cs="宋体"/>
          <w:lang w:val="en-US" w:eastAsia="zh-CN"/>
        </w:rPr>
        <w:t xml:space="preserve"> S, Pinto C, </w:t>
      </w:r>
      <w:proofErr w:type="spellStart"/>
      <w:r w:rsidRPr="00971425">
        <w:rPr>
          <w:rFonts w:ascii="Book Antiqua" w:eastAsia="宋体" w:hAnsi="Book Antiqua" w:cs="宋体"/>
          <w:lang w:val="en-US" w:eastAsia="zh-CN"/>
        </w:rPr>
        <w:t>Cordio</w:t>
      </w:r>
      <w:proofErr w:type="spellEnd"/>
      <w:r w:rsidRPr="00971425">
        <w:rPr>
          <w:rFonts w:ascii="Book Antiqua" w:eastAsia="宋体" w:hAnsi="Book Antiqua" w:cs="宋体"/>
          <w:lang w:val="en-US" w:eastAsia="zh-CN"/>
        </w:rPr>
        <w:t xml:space="preserve"> S, </w:t>
      </w:r>
      <w:proofErr w:type="spellStart"/>
      <w:r w:rsidRPr="00971425">
        <w:rPr>
          <w:rFonts w:ascii="Book Antiqua" w:eastAsia="宋体" w:hAnsi="Book Antiqua" w:cs="宋体"/>
          <w:lang w:val="en-US" w:eastAsia="zh-CN"/>
        </w:rPr>
        <w:t>Rosati</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Artale</w:t>
      </w:r>
      <w:proofErr w:type="spellEnd"/>
      <w:r w:rsidRPr="00971425">
        <w:rPr>
          <w:rFonts w:ascii="Book Antiqua" w:eastAsia="宋体" w:hAnsi="Book Antiqua" w:cs="宋体"/>
          <w:lang w:val="en-US" w:eastAsia="zh-CN"/>
        </w:rPr>
        <w:t xml:space="preserve"> S, </w:t>
      </w:r>
      <w:proofErr w:type="spellStart"/>
      <w:r w:rsidRPr="00971425">
        <w:rPr>
          <w:rFonts w:ascii="Book Antiqua" w:eastAsia="宋体" w:hAnsi="Book Antiqua" w:cs="宋体"/>
          <w:lang w:val="en-US" w:eastAsia="zh-CN"/>
        </w:rPr>
        <w:t>Tagliagambe</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Ambrosini</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Rosetti</w:t>
      </w:r>
      <w:proofErr w:type="spellEnd"/>
      <w:r w:rsidRPr="00971425">
        <w:rPr>
          <w:rFonts w:ascii="Book Antiqua" w:eastAsia="宋体" w:hAnsi="Book Antiqua" w:cs="宋体"/>
          <w:lang w:val="en-US" w:eastAsia="zh-CN"/>
        </w:rPr>
        <w:t xml:space="preserve"> P, </w:t>
      </w:r>
      <w:proofErr w:type="spellStart"/>
      <w:r w:rsidRPr="00971425">
        <w:rPr>
          <w:rFonts w:ascii="Book Antiqua" w:eastAsia="宋体" w:hAnsi="Book Antiqua" w:cs="宋体"/>
          <w:lang w:val="en-US" w:eastAsia="zh-CN"/>
        </w:rPr>
        <w:t>Bonetti</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Negru</w:t>
      </w:r>
      <w:proofErr w:type="spellEnd"/>
      <w:r w:rsidRPr="00971425">
        <w:rPr>
          <w:rFonts w:ascii="Book Antiqua" w:eastAsia="宋体" w:hAnsi="Book Antiqua" w:cs="宋体"/>
          <w:lang w:val="en-US" w:eastAsia="zh-CN"/>
        </w:rPr>
        <w:t xml:space="preserve"> ME, </w:t>
      </w:r>
      <w:proofErr w:type="spellStart"/>
      <w:r w:rsidRPr="00971425">
        <w:rPr>
          <w:rFonts w:ascii="Book Antiqua" w:eastAsia="宋体" w:hAnsi="Book Antiqua" w:cs="宋体"/>
          <w:lang w:val="en-US" w:eastAsia="zh-CN"/>
        </w:rPr>
        <w:t>Tronconi</w:t>
      </w:r>
      <w:proofErr w:type="spellEnd"/>
      <w:r w:rsidRPr="00971425">
        <w:rPr>
          <w:rFonts w:ascii="Book Antiqua" w:eastAsia="宋体" w:hAnsi="Book Antiqua" w:cs="宋体"/>
          <w:lang w:val="en-US" w:eastAsia="zh-CN"/>
        </w:rPr>
        <w:t xml:space="preserve"> MC, </w:t>
      </w:r>
      <w:proofErr w:type="spellStart"/>
      <w:r w:rsidRPr="00971425">
        <w:rPr>
          <w:rFonts w:ascii="Book Antiqua" w:eastAsia="宋体" w:hAnsi="Book Antiqua" w:cs="宋体"/>
          <w:lang w:val="en-US" w:eastAsia="zh-CN"/>
        </w:rPr>
        <w:t>Luppi</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Silvano</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Corsi</w:t>
      </w:r>
      <w:proofErr w:type="spellEnd"/>
      <w:r w:rsidRPr="00971425">
        <w:rPr>
          <w:rFonts w:ascii="Book Antiqua" w:eastAsia="宋体" w:hAnsi="Book Antiqua" w:cs="宋体"/>
          <w:lang w:val="en-US" w:eastAsia="zh-CN"/>
        </w:rPr>
        <w:t xml:space="preserve"> DC, </w:t>
      </w:r>
      <w:proofErr w:type="spellStart"/>
      <w:r w:rsidRPr="00971425">
        <w:rPr>
          <w:rFonts w:ascii="Book Antiqua" w:eastAsia="宋体" w:hAnsi="Book Antiqua" w:cs="宋体"/>
          <w:lang w:val="en-US" w:eastAsia="zh-CN"/>
        </w:rPr>
        <w:t>Bochicchio</w:t>
      </w:r>
      <w:proofErr w:type="spellEnd"/>
      <w:r w:rsidRPr="00971425">
        <w:rPr>
          <w:rFonts w:ascii="Book Antiqua" w:eastAsia="宋体" w:hAnsi="Book Antiqua" w:cs="宋体"/>
          <w:lang w:val="en-US" w:eastAsia="zh-CN"/>
        </w:rPr>
        <w:t xml:space="preserve"> AM, </w:t>
      </w:r>
      <w:proofErr w:type="spellStart"/>
      <w:r w:rsidRPr="00971425">
        <w:rPr>
          <w:rFonts w:ascii="Book Antiqua" w:eastAsia="宋体" w:hAnsi="Book Antiqua" w:cs="宋体"/>
          <w:lang w:val="en-US" w:eastAsia="zh-CN"/>
        </w:rPr>
        <w:t>Chiaulon</w:t>
      </w:r>
      <w:proofErr w:type="spellEnd"/>
      <w:r w:rsidRPr="00971425">
        <w:rPr>
          <w:rFonts w:ascii="Book Antiqua" w:eastAsia="宋体" w:hAnsi="Book Antiqua" w:cs="宋体"/>
          <w:lang w:val="en-US" w:eastAsia="zh-CN"/>
        </w:rPr>
        <w:t xml:space="preserve"> G, Gallo M, </w:t>
      </w:r>
      <w:proofErr w:type="spellStart"/>
      <w:r w:rsidRPr="00971425">
        <w:rPr>
          <w:rFonts w:ascii="Book Antiqua" w:eastAsia="宋体" w:hAnsi="Book Antiqua" w:cs="宋体"/>
          <w:lang w:val="en-US" w:eastAsia="zh-CN"/>
        </w:rPr>
        <w:t>Boni</w:t>
      </w:r>
      <w:proofErr w:type="spellEnd"/>
      <w:r w:rsidRPr="00971425">
        <w:rPr>
          <w:rFonts w:ascii="Book Antiqua" w:eastAsia="宋体" w:hAnsi="Book Antiqua" w:cs="宋体"/>
          <w:lang w:val="en-US" w:eastAsia="zh-CN"/>
        </w:rPr>
        <w:t xml:space="preserve"> L. Primary tumor response to preoperative </w:t>
      </w:r>
      <w:proofErr w:type="spellStart"/>
      <w:r w:rsidRPr="00971425">
        <w:rPr>
          <w:rFonts w:ascii="Book Antiqua" w:eastAsia="宋体" w:hAnsi="Book Antiqua" w:cs="宋体"/>
          <w:lang w:val="en-US" w:eastAsia="zh-CN"/>
        </w:rPr>
        <w:t>chemoradiation</w:t>
      </w:r>
      <w:proofErr w:type="spellEnd"/>
      <w:r w:rsidRPr="00971425">
        <w:rPr>
          <w:rFonts w:ascii="Book Antiqua" w:eastAsia="宋体" w:hAnsi="Book Antiqua" w:cs="宋体"/>
          <w:lang w:val="en-US" w:eastAsia="zh-CN"/>
        </w:rPr>
        <w:t xml:space="preserve"> with or without </w:t>
      </w:r>
      <w:proofErr w:type="spellStart"/>
      <w:r w:rsidRPr="00971425">
        <w:rPr>
          <w:rFonts w:ascii="Book Antiqua" w:eastAsia="宋体" w:hAnsi="Book Antiqua" w:cs="宋体"/>
          <w:lang w:val="en-US" w:eastAsia="zh-CN"/>
        </w:rPr>
        <w:t>oxaliplatin</w:t>
      </w:r>
      <w:proofErr w:type="spellEnd"/>
      <w:r w:rsidRPr="00971425">
        <w:rPr>
          <w:rFonts w:ascii="Book Antiqua" w:eastAsia="宋体" w:hAnsi="Book Antiqua" w:cs="宋体"/>
          <w:lang w:val="en-US" w:eastAsia="zh-CN"/>
        </w:rPr>
        <w:t xml:space="preserve"> in locally advanced rectal cancer: pathologic results of the STAR-01 randomized phase III trial.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2011; </w:t>
      </w:r>
      <w:r w:rsidRPr="00971425">
        <w:rPr>
          <w:rFonts w:ascii="Book Antiqua" w:eastAsia="宋体" w:hAnsi="Book Antiqua" w:cs="宋体"/>
          <w:b/>
          <w:bCs/>
          <w:lang w:val="en-US" w:eastAsia="zh-CN"/>
        </w:rPr>
        <w:t>29</w:t>
      </w:r>
      <w:r w:rsidRPr="00971425">
        <w:rPr>
          <w:rFonts w:ascii="Book Antiqua" w:eastAsia="宋体" w:hAnsi="Book Antiqua" w:cs="宋体"/>
          <w:lang w:val="en-US" w:eastAsia="zh-CN"/>
        </w:rPr>
        <w:t>: 2773-2780 [PMID: 21606427 DOI: 10.1200/JCO.2010.34.4911]</w:t>
      </w:r>
    </w:p>
    <w:p w14:paraId="69DCA707"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76 </w:t>
      </w:r>
      <w:proofErr w:type="spellStart"/>
      <w:r w:rsidRPr="00971425">
        <w:rPr>
          <w:rFonts w:ascii="Book Antiqua" w:eastAsia="宋体" w:hAnsi="Book Antiqua" w:cs="宋体"/>
          <w:b/>
          <w:bCs/>
          <w:lang w:val="en-US" w:eastAsia="zh-CN"/>
        </w:rPr>
        <w:t>Rödel</w:t>
      </w:r>
      <w:proofErr w:type="spellEnd"/>
      <w:r w:rsidRPr="00971425">
        <w:rPr>
          <w:rFonts w:ascii="Book Antiqua" w:eastAsia="宋体" w:hAnsi="Book Antiqua" w:cs="宋体"/>
          <w:b/>
          <w:bCs/>
          <w:lang w:val="en-US" w:eastAsia="zh-CN"/>
        </w:rPr>
        <w:t xml:space="preserve"> C</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Liersch</w:t>
      </w:r>
      <w:proofErr w:type="spellEnd"/>
      <w:r w:rsidRPr="00971425">
        <w:rPr>
          <w:rFonts w:ascii="Book Antiqua" w:eastAsia="宋体" w:hAnsi="Book Antiqua" w:cs="宋体"/>
          <w:lang w:val="en-US" w:eastAsia="zh-CN"/>
        </w:rPr>
        <w:t xml:space="preserve"> T, Becker H, </w:t>
      </w:r>
      <w:proofErr w:type="spellStart"/>
      <w:r w:rsidRPr="00971425">
        <w:rPr>
          <w:rFonts w:ascii="Book Antiqua" w:eastAsia="宋体" w:hAnsi="Book Antiqua" w:cs="宋体"/>
          <w:lang w:val="en-US" w:eastAsia="zh-CN"/>
        </w:rPr>
        <w:t>Fietkau</w:t>
      </w:r>
      <w:proofErr w:type="spellEnd"/>
      <w:r w:rsidRPr="00971425">
        <w:rPr>
          <w:rFonts w:ascii="Book Antiqua" w:eastAsia="宋体" w:hAnsi="Book Antiqua" w:cs="宋体"/>
          <w:lang w:val="en-US" w:eastAsia="zh-CN"/>
        </w:rPr>
        <w:t xml:space="preserve"> R, </w:t>
      </w:r>
      <w:proofErr w:type="spellStart"/>
      <w:r w:rsidRPr="00971425">
        <w:rPr>
          <w:rFonts w:ascii="Book Antiqua" w:eastAsia="宋体" w:hAnsi="Book Antiqua" w:cs="宋体"/>
          <w:lang w:val="en-US" w:eastAsia="zh-CN"/>
        </w:rPr>
        <w:t>Hohenberger</w:t>
      </w:r>
      <w:proofErr w:type="spellEnd"/>
      <w:r w:rsidRPr="00971425">
        <w:rPr>
          <w:rFonts w:ascii="Book Antiqua" w:eastAsia="宋体" w:hAnsi="Book Antiqua" w:cs="宋体"/>
          <w:lang w:val="en-US" w:eastAsia="zh-CN"/>
        </w:rPr>
        <w:t xml:space="preserve"> W, </w:t>
      </w:r>
      <w:proofErr w:type="spellStart"/>
      <w:r w:rsidRPr="00971425">
        <w:rPr>
          <w:rFonts w:ascii="Book Antiqua" w:eastAsia="宋体" w:hAnsi="Book Antiqua" w:cs="宋体"/>
          <w:lang w:val="en-US" w:eastAsia="zh-CN"/>
        </w:rPr>
        <w:t>Hothorn</w:t>
      </w:r>
      <w:proofErr w:type="spellEnd"/>
      <w:r w:rsidRPr="00971425">
        <w:rPr>
          <w:rFonts w:ascii="Book Antiqua" w:eastAsia="宋体" w:hAnsi="Book Antiqua" w:cs="宋体"/>
          <w:lang w:val="en-US" w:eastAsia="zh-CN"/>
        </w:rPr>
        <w:t xml:space="preserve"> T, </w:t>
      </w:r>
      <w:proofErr w:type="spellStart"/>
      <w:r w:rsidRPr="00971425">
        <w:rPr>
          <w:rFonts w:ascii="Book Antiqua" w:eastAsia="宋体" w:hAnsi="Book Antiqua" w:cs="宋体"/>
          <w:lang w:val="en-US" w:eastAsia="zh-CN"/>
        </w:rPr>
        <w:t>Graeven</w:t>
      </w:r>
      <w:proofErr w:type="spellEnd"/>
      <w:r w:rsidRPr="00971425">
        <w:rPr>
          <w:rFonts w:ascii="Book Antiqua" w:eastAsia="宋体" w:hAnsi="Book Antiqua" w:cs="宋体"/>
          <w:lang w:val="en-US" w:eastAsia="zh-CN"/>
        </w:rPr>
        <w:t xml:space="preserve"> U, Arnold D, Lang-</w:t>
      </w:r>
      <w:proofErr w:type="spellStart"/>
      <w:r w:rsidRPr="00971425">
        <w:rPr>
          <w:rFonts w:ascii="Book Antiqua" w:eastAsia="宋体" w:hAnsi="Book Antiqua" w:cs="宋体"/>
          <w:lang w:val="en-US" w:eastAsia="zh-CN"/>
        </w:rPr>
        <w:t>Welzenbach</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Raab</w:t>
      </w:r>
      <w:proofErr w:type="spellEnd"/>
      <w:r w:rsidRPr="00971425">
        <w:rPr>
          <w:rFonts w:ascii="Book Antiqua" w:eastAsia="宋体" w:hAnsi="Book Antiqua" w:cs="宋体"/>
          <w:lang w:val="en-US" w:eastAsia="zh-CN"/>
        </w:rPr>
        <w:t xml:space="preserve"> HR, </w:t>
      </w:r>
      <w:proofErr w:type="spellStart"/>
      <w:r w:rsidRPr="00971425">
        <w:rPr>
          <w:rFonts w:ascii="Book Antiqua" w:eastAsia="宋体" w:hAnsi="Book Antiqua" w:cs="宋体"/>
          <w:lang w:val="en-US" w:eastAsia="zh-CN"/>
        </w:rPr>
        <w:t>Sülberg</w:t>
      </w:r>
      <w:proofErr w:type="spellEnd"/>
      <w:r w:rsidRPr="00971425">
        <w:rPr>
          <w:rFonts w:ascii="Book Antiqua" w:eastAsia="宋体" w:hAnsi="Book Antiqua" w:cs="宋体"/>
          <w:lang w:val="en-US" w:eastAsia="zh-CN"/>
        </w:rPr>
        <w:t xml:space="preserve"> H, Wittekind C, </w:t>
      </w:r>
      <w:proofErr w:type="spellStart"/>
      <w:r w:rsidRPr="00971425">
        <w:rPr>
          <w:rFonts w:ascii="Book Antiqua" w:eastAsia="宋体" w:hAnsi="Book Antiqua" w:cs="宋体"/>
          <w:lang w:val="en-US" w:eastAsia="zh-CN"/>
        </w:rPr>
        <w:t>Potapov</w:t>
      </w:r>
      <w:proofErr w:type="spellEnd"/>
      <w:r w:rsidRPr="00971425">
        <w:rPr>
          <w:rFonts w:ascii="Book Antiqua" w:eastAsia="宋体" w:hAnsi="Book Antiqua" w:cs="宋体"/>
          <w:lang w:val="en-US" w:eastAsia="zh-CN"/>
        </w:rPr>
        <w:t xml:space="preserve"> S, </w:t>
      </w:r>
      <w:proofErr w:type="spellStart"/>
      <w:r w:rsidRPr="00971425">
        <w:rPr>
          <w:rFonts w:ascii="Book Antiqua" w:eastAsia="宋体" w:hAnsi="Book Antiqua" w:cs="宋体"/>
          <w:lang w:val="en-US" w:eastAsia="zh-CN"/>
        </w:rPr>
        <w:t>Staib</w:t>
      </w:r>
      <w:proofErr w:type="spellEnd"/>
      <w:r w:rsidRPr="00971425">
        <w:rPr>
          <w:rFonts w:ascii="Book Antiqua" w:eastAsia="宋体" w:hAnsi="Book Antiqua" w:cs="宋体"/>
          <w:lang w:val="en-US" w:eastAsia="zh-CN"/>
        </w:rPr>
        <w:t xml:space="preserve"> L, Hess C, </w:t>
      </w:r>
      <w:proofErr w:type="spellStart"/>
      <w:r w:rsidRPr="00971425">
        <w:rPr>
          <w:rFonts w:ascii="Book Antiqua" w:eastAsia="宋体" w:hAnsi="Book Antiqua" w:cs="宋体"/>
          <w:lang w:val="en-US" w:eastAsia="zh-CN"/>
        </w:rPr>
        <w:t>Weigang-Köhler</w:t>
      </w:r>
      <w:proofErr w:type="spellEnd"/>
      <w:r w:rsidRPr="00971425">
        <w:rPr>
          <w:rFonts w:ascii="Book Antiqua" w:eastAsia="宋体" w:hAnsi="Book Antiqua" w:cs="宋体"/>
          <w:lang w:val="en-US" w:eastAsia="zh-CN"/>
        </w:rPr>
        <w:t xml:space="preserve"> K, </w:t>
      </w:r>
      <w:proofErr w:type="spellStart"/>
      <w:r w:rsidRPr="00971425">
        <w:rPr>
          <w:rFonts w:ascii="Book Antiqua" w:eastAsia="宋体" w:hAnsi="Book Antiqua" w:cs="宋体"/>
          <w:lang w:val="en-US" w:eastAsia="zh-CN"/>
        </w:rPr>
        <w:t>Grabenbauer</w:t>
      </w:r>
      <w:proofErr w:type="spellEnd"/>
      <w:r w:rsidRPr="00971425">
        <w:rPr>
          <w:rFonts w:ascii="Book Antiqua" w:eastAsia="宋体" w:hAnsi="Book Antiqua" w:cs="宋体"/>
          <w:lang w:val="en-US" w:eastAsia="zh-CN"/>
        </w:rPr>
        <w:t xml:space="preserve"> GG, </w:t>
      </w:r>
      <w:proofErr w:type="spellStart"/>
      <w:r w:rsidRPr="00971425">
        <w:rPr>
          <w:rFonts w:ascii="Book Antiqua" w:eastAsia="宋体" w:hAnsi="Book Antiqua" w:cs="宋体"/>
          <w:lang w:val="en-US" w:eastAsia="zh-CN"/>
        </w:rPr>
        <w:t>Hoffmanns</w:t>
      </w:r>
      <w:proofErr w:type="spellEnd"/>
      <w:r w:rsidRPr="00971425">
        <w:rPr>
          <w:rFonts w:ascii="Book Antiqua" w:eastAsia="宋体" w:hAnsi="Book Antiqua" w:cs="宋体"/>
          <w:lang w:val="en-US" w:eastAsia="zh-CN"/>
        </w:rPr>
        <w:t xml:space="preserve"> H, </w:t>
      </w:r>
      <w:proofErr w:type="spellStart"/>
      <w:r w:rsidRPr="00971425">
        <w:rPr>
          <w:rFonts w:ascii="Book Antiqua" w:eastAsia="宋体" w:hAnsi="Book Antiqua" w:cs="宋体"/>
          <w:lang w:val="en-US" w:eastAsia="zh-CN"/>
        </w:rPr>
        <w:t>Lindemann</w:t>
      </w:r>
      <w:proofErr w:type="spellEnd"/>
      <w:r w:rsidRPr="00971425">
        <w:rPr>
          <w:rFonts w:ascii="Book Antiqua" w:eastAsia="宋体" w:hAnsi="Book Antiqua" w:cs="宋体"/>
          <w:lang w:val="en-US" w:eastAsia="zh-CN"/>
        </w:rPr>
        <w:t xml:space="preserve"> F, </w:t>
      </w:r>
      <w:proofErr w:type="spellStart"/>
      <w:r w:rsidRPr="00971425">
        <w:rPr>
          <w:rFonts w:ascii="Book Antiqua" w:eastAsia="宋体" w:hAnsi="Book Antiqua" w:cs="宋体"/>
          <w:lang w:val="en-US" w:eastAsia="zh-CN"/>
        </w:rPr>
        <w:t>Schlenska</w:t>
      </w:r>
      <w:proofErr w:type="spellEnd"/>
      <w:r w:rsidRPr="00971425">
        <w:rPr>
          <w:rFonts w:ascii="Book Antiqua" w:eastAsia="宋体" w:hAnsi="Book Antiqua" w:cs="宋体"/>
          <w:lang w:val="en-US" w:eastAsia="zh-CN"/>
        </w:rPr>
        <w:t xml:space="preserve">-Lange A, </w:t>
      </w:r>
      <w:proofErr w:type="spellStart"/>
      <w:r w:rsidRPr="00971425">
        <w:rPr>
          <w:rFonts w:ascii="Book Antiqua" w:eastAsia="宋体" w:hAnsi="Book Antiqua" w:cs="宋体"/>
          <w:lang w:val="en-US" w:eastAsia="zh-CN"/>
        </w:rPr>
        <w:t>Folprecht</w:t>
      </w:r>
      <w:proofErr w:type="spellEnd"/>
      <w:r w:rsidRPr="00971425">
        <w:rPr>
          <w:rFonts w:ascii="Book Antiqua" w:eastAsia="宋体" w:hAnsi="Book Antiqua" w:cs="宋体"/>
          <w:lang w:val="en-US" w:eastAsia="zh-CN"/>
        </w:rPr>
        <w:t xml:space="preserve"> G, Sauer R. Preoperative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and postoperative chemotherapy with fluorouracil and </w:t>
      </w:r>
      <w:proofErr w:type="spellStart"/>
      <w:r w:rsidRPr="00971425">
        <w:rPr>
          <w:rFonts w:ascii="Book Antiqua" w:eastAsia="宋体" w:hAnsi="Book Antiqua" w:cs="宋体"/>
          <w:lang w:val="en-US" w:eastAsia="zh-CN"/>
        </w:rPr>
        <w:t>oxaliplatin</w:t>
      </w:r>
      <w:proofErr w:type="spellEnd"/>
      <w:r w:rsidRPr="00971425">
        <w:rPr>
          <w:rFonts w:ascii="Book Antiqua" w:eastAsia="宋体" w:hAnsi="Book Antiqua" w:cs="宋体"/>
          <w:lang w:val="en-US" w:eastAsia="zh-CN"/>
        </w:rPr>
        <w:t xml:space="preserve"> versus fluorouracil alone in locally advanced rectal cancer: initial results of the German CAO/ARO/AIO-04 </w:t>
      </w:r>
      <w:proofErr w:type="spellStart"/>
      <w:r w:rsidRPr="00971425">
        <w:rPr>
          <w:rFonts w:ascii="Book Antiqua" w:eastAsia="宋体" w:hAnsi="Book Antiqua" w:cs="宋体"/>
          <w:lang w:val="en-US" w:eastAsia="zh-CN"/>
        </w:rPr>
        <w:t>randomised</w:t>
      </w:r>
      <w:proofErr w:type="spellEnd"/>
      <w:r w:rsidRPr="00971425">
        <w:rPr>
          <w:rFonts w:ascii="Book Antiqua" w:eastAsia="宋体" w:hAnsi="Book Antiqua" w:cs="宋体"/>
          <w:lang w:val="en-US" w:eastAsia="zh-CN"/>
        </w:rPr>
        <w:t xml:space="preserve"> phase 3 trial. </w:t>
      </w:r>
      <w:r w:rsidRPr="00971425">
        <w:rPr>
          <w:rFonts w:ascii="Book Antiqua" w:eastAsia="宋体" w:hAnsi="Book Antiqua" w:cs="宋体"/>
          <w:i/>
          <w:iCs/>
          <w:lang w:val="en-US" w:eastAsia="zh-CN"/>
        </w:rPr>
        <w:t xml:space="preserve">Lancet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2012; </w:t>
      </w:r>
      <w:r w:rsidRPr="00971425">
        <w:rPr>
          <w:rFonts w:ascii="Book Antiqua" w:eastAsia="宋体" w:hAnsi="Book Antiqua" w:cs="宋体"/>
          <w:b/>
          <w:bCs/>
          <w:lang w:val="en-US" w:eastAsia="zh-CN"/>
        </w:rPr>
        <w:t>13</w:t>
      </w:r>
      <w:r w:rsidRPr="00971425">
        <w:rPr>
          <w:rFonts w:ascii="Book Antiqua" w:eastAsia="宋体" w:hAnsi="Book Antiqua" w:cs="宋体"/>
          <w:lang w:val="en-US" w:eastAsia="zh-CN"/>
        </w:rPr>
        <w:t>: 679-687 [PMID: 22627104 DOI: 10.1016/S1470-2045(12)70187-0]</w:t>
      </w:r>
    </w:p>
    <w:p w14:paraId="5100B100"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77 </w:t>
      </w:r>
      <w:r w:rsidRPr="00971425">
        <w:rPr>
          <w:rFonts w:ascii="Book Antiqua" w:eastAsia="宋体" w:hAnsi="Book Antiqua" w:cs="宋体"/>
          <w:b/>
          <w:bCs/>
          <w:lang w:val="en-US" w:eastAsia="zh-CN"/>
        </w:rPr>
        <w:t>Gérard JP</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Azria</w:t>
      </w:r>
      <w:proofErr w:type="spellEnd"/>
      <w:r w:rsidRPr="00971425">
        <w:rPr>
          <w:rFonts w:ascii="Book Antiqua" w:eastAsia="宋体" w:hAnsi="Book Antiqua" w:cs="宋体"/>
          <w:lang w:val="en-US" w:eastAsia="zh-CN"/>
        </w:rPr>
        <w:t xml:space="preserve"> D, </w:t>
      </w:r>
      <w:proofErr w:type="spellStart"/>
      <w:r w:rsidRPr="00971425">
        <w:rPr>
          <w:rFonts w:ascii="Book Antiqua" w:eastAsia="宋体" w:hAnsi="Book Antiqua" w:cs="宋体"/>
          <w:lang w:val="en-US" w:eastAsia="zh-CN"/>
        </w:rPr>
        <w:t>Gourgou-Bourgade</w:t>
      </w:r>
      <w:proofErr w:type="spellEnd"/>
      <w:r w:rsidRPr="00971425">
        <w:rPr>
          <w:rFonts w:ascii="Book Antiqua" w:eastAsia="宋体" w:hAnsi="Book Antiqua" w:cs="宋体"/>
          <w:lang w:val="en-US" w:eastAsia="zh-CN"/>
        </w:rPr>
        <w:t xml:space="preserve"> S, Martel-</w:t>
      </w:r>
      <w:proofErr w:type="spellStart"/>
      <w:r w:rsidRPr="00971425">
        <w:rPr>
          <w:rFonts w:ascii="Book Antiqua" w:eastAsia="宋体" w:hAnsi="Book Antiqua" w:cs="宋体"/>
          <w:lang w:val="en-US" w:eastAsia="zh-CN"/>
        </w:rPr>
        <w:t>Laffay</w:t>
      </w:r>
      <w:proofErr w:type="spellEnd"/>
      <w:r w:rsidRPr="00971425">
        <w:rPr>
          <w:rFonts w:ascii="Book Antiqua" w:eastAsia="宋体" w:hAnsi="Book Antiqua" w:cs="宋体"/>
          <w:lang w:val="en-US" w:eastAsia="zh-CN"/>
        </w:rPr>
        <w:t xml:space="preserve"> I, </w:t>
      </w:r>
      <w:proofErr w:type="spellStart"/>
      <w:r w:rsidRPr="00971425">
        <w:rPr>
          <w:rFonts w:ascii="Book Antiqua" w:eastAsia="宋体" w:hAnsi="Book Antiqua" w:cs="宋体"/>
          <w:lang w:val="en-US" w:eastAsia="zh-CN"/>
        </w:rPr>
        <w:t>Hennequin</w:t>
      </w:r>
      <w:proofErr w:type="spellEnd"/>
      <w:r w:rsidRPr="00971425">
        <w:rPr>
          <w:rFonts w:ascii="Book Antiqua" w:eastAsia="宋体" w:hAnsi="Book Antiqua" w:cs="宋体"/>
          <w:lang w:val="en-US" w:eastAsia="zh-CN"/>
        </w:rPr>
        <w:t xml:space="preserve"> C, Etienne PL, </w:t>
      </w:r>
      <w:proofErr w:type="spellStart"/>
      <w:r w:rsidRPr="00971425">
        <w:rPr>
          <w:rFonts w:ascii="Book Antiqua" w:eastAsia="宋体" w:hAnsi="Book Antiqua" w:cs="宋体"/>
          <w:lang w:val="en-US" w:eastAsia="zh-CN"/>
        </w:rPr>
        <w:t>Vendrely</w:t>
      </w:r>
      <w:proofErr w:type="spellEnd"/>
      <w:r w:rsidRPr="00971425">
        <w:rPr>
          <w:rFonts w:ascii="Book Antiqua" w:eastAsia="宋体" w:hAnsi="Book Antiqua" w:cs="宋体"/>
          <w:lang w:val="en-US" w:eastAsia="zh-CN"/>
        </w:rPr>
        <w:t xml:space="preserve"> V, François E, de La Roche G, </w:t>
      </w:r>
      <w:proofErr w:type="spellStart"/>
      <w:r w:rsidRPr="00971425">
        <w:rPr>
          <w:rFonts w:ascii="Book Antiqua" w:eastAsia="宋体" w:hAnsi="Book Antiqua" w:cs="宋体"/>
          <w:lang w:val="en-US" w:eastAsia="zh-CN"/>
        </w:rPr>
        <w:t>Bouché</w:t>
      </w:r>
      <w:proofErr w:type="spellEnd"/>
      <w:r w:rsidRPr="00971425">
        <w:rPr>
          <w:rFonts w:ascii="Book Antiqua" w:eastAsia="宋体" w:hAnsi="Book Antiqua" w:cs="宋体"/>
          <w:lang w:val="en-US" w:eastAsia="zh-CN"/>
        </w:rPr>
        <w:t xml:space="preserve"> O, Mirabel X, Denis B, </w:t>
      </w:r>
      <w:proofErr w:type="spellStart"/>
      <w:r w:rsidRPr="00971425">
        <w:rPr>
          <w:rFonts w:ascii="Book Antiqua" w:eastAsia="宋体" w:hAnsi="Book Antiqua" w:cs="宋体"/>
          <w:lang w:val="en-US" w:eastAsia="zh-CN"/>
        </w:rPr>
        <w:t>Mineur</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Berdah</w:t>
      </w:r>
      <w:proofErr w:type="spellEnd"/>
      <w:r w:rsidRPr="00971425">
        <w:rPr>
          <w:rFonts w:ascii="Book Antiqua" w:eastAsia="宋体" w:hAnsi="Book Antiqua" w:cs="宋体"/>
          <w:lang w:val="en-US" w:eastAsia="zh-CN"/>
        </w:rPr>
        <w:t xml:space="preserve"> JF, </w:t>
      </w:r>
      <w:proofErr w:type="spellStart"/>
      <w:r w:rsidRPr="00971425">
        <w:rPr>
          <w:rFonts w:ascii="Book Antiqua" w:eastAsia="宋体" w:hAnsi="Book Antiqua" w:cs="宋体"/>
          <w:lang w:val="en-US" w:eastAsia="zh-CN"/>
        </w:rPr>
        <w:t>Mahé</w:t>
      </w:r>
      <w:proofErr w:type="spellEnd"/>
      <w:r w:rsidRPr="00971425">
        <w:rPr>
          <w:rFonts w:ascii="Book Antiqua" w:eastAsia="宋体" w:hAnsi="Book Antiqua" w:cs="宋体"/>
          <w:lang w:val="en-US" w:eastAsia="zh-CN"/>
        </w:rPr>
        <w:t xml:space="preserve"> MA, </w:t>
      </w:r>
      <w:proofErr w:type="spellStart"/>
      <w:r w:rsidRPr="00971425">
        <w:rPr>
          <w:rFonts w:ascii="Book Antiqua" w:eastAsia="宋体" w:hAnsi="Book Antiqua" w:cs="宋体"/>
          <w:lang w:val="en-US" w:eastAsia="zh-CN"/>
        </w:rPr>
        <w:t>Bécouarn</w:t>
      </w:r>
      <w:proofErr w:type="spellEnd"/>
      <w:r w:rsidRPr="00971425">
        <w:rPr>
          <w:rFonts w:ascii="Book Antiqua" w:eastAsia="宋体" w:hAnsi="Book Antiqua" w:cs="宋体"/>
          <w:lang w:val="en-US" w:eastAsia="zh-CN"/>
        </w:rPr>
        <w:t xml:space="preserve"> Y, Dupuis O, </w:t>
      </w:r>
      <w:proofErr w:type="spellStart"/>
      <w:r w:rsidRPr="00971425">
        <w:rPr>
          <w:rFonts w:ascii="Book Antiqua" w:eastAsia="宋体" w:hAnsi="Book Antiqua" w:cs="宋体"/>
          <w:lang w:val="en-US" w:eastAsia="zh-CN"/>
        </w:rPr>
        <w:t>Lledo</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Montoto-Grillot</w:t>
      </w:r>
      <w:proofErr w:type="spellEnd"/>
      <w:r w:rsidRPr="00971425">
        <w:rPr>
          <w:rFonts w:ascii="Book Antiqua" w:eastAsia="宋体" w:hAnsi="Book Antiqua" w:cs="宋体"/>
          <w:lang w:val="en-US" w:eastAsia="zh-CN"/>
        </w:rPr>
        <w:t xml:space="preserve"> C, Conroy T. Comparison of two </w:t>
      </w:r>
      <w:proofErr w:type="spellStart"/>
      <w:r w:rsidRPr="00971425">
        <w:rPr>
          <w:rFonts w:ascii="Book Antiqua" w:eastAsia="宋体" w:hAnsi="Book Antiqua" w:cs="宋体"/>
          <w:lang w:val="en-US" w:eastAsia="zh-CN"/>
        </w:rPr>
        <w:t>neoadjuvant</w:t>
      </w:r>
      <w:proofErr w:type="spellEnd"/>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regimens for locally advanced rectal cancer: results of the </w:t>
      </w:r>
      <w:r w:rsidRPr="00971425">
        <w:rPr>
          <w:rFonts w:ascii="Book Antiqua" w:eastAsia="宋体" w:hAnsi="Book Antiqua" w:cs="宋体"/>
          <w:lang w:val="en-US" w:eastAsia="zh-CN"/>
        </w:rPr>
        <w:lastRenderedPageBreak/>
        <w:t xml:space="preserve">phase III trial ACCORD 12/0405-Prodige 2.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2010; </w:t>
      </w:r>
      <w:r w:rsidRPr="00971425">
        <w:rPr>
          <w:rFonts w:ascii="Book Antiqua" w:eastAsia="宋体" w:hAnsi="Book Antiqua" w:cs="宋体"/>
          <w:b/>
          <w:bCs/>
          <w:lang w:val="en-US" w:eastAsia="zh-CN"/>
        </w:rPr>
        <w:t>28</w:t>
      </w:r>
      <w:r w:rsidRPr="00971425">
        <w:rPr>
          <w:rFonts w:ascii="Book Antiqua" w:eastAsia="宋体" w:hAnsi="Book Antiqua" w:cs="宋体"/>
          <w:lang w:val="en-US" w:eastAsia="zh-CN"/>
        </w:rPr>
        <w:t>: 1638-1644 [PMID: 20194850 DOI: 10.1200/JCO.2009.25.8376]</w:t>
      </w:r>
    </w:p>
    <w:p w14:paraId="229337B3"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78 </w:t>
      </w:r>
      <w:r w:rsidRPr="00971425">
        <w:rPr>
          <w:rFonts w:ascii="Book Antiqua" w:eastAsia="宋体" w:hAnsi="Book Antiqua" w:cs="宋体"/>
          <w:b/>
          <w:bCs/>
          <w:lang w:val="en-US" w:eastAsia="zh-CN"/>
        </w:rPr>
        <w:t>Hong YS</w:t>
      </w:r>
      <w:r w:rsidRPr="00971425">
        <w:rPr>
          <w:rFonts w:ascii="Book Antiqua" w:eastAsia="宋体" w:hAnsi="Book Antiqua" w:cs="宋体"/>
          <w:lang w:val="en-US" w:eastAsia="zh-CN"/>
        </w:rPr>
        <w:t xml:space="preserve">, Nam BH, Kim KP, Kim JE, Park SJ, Park YS, Park JO, Kim SY, Kim TY, Kim JH, </w:t>
      </w:r>
      <w:proofErr w:type="spellStart"/>
      <w:r w:rsidRPr="00971425">
        <w:rPr>
          <w:rFonts w:ascii="Book Antiqua" w:eastAsia="宋体" w:hAnsi="Book Antiqua" w:cs="宋体"/>
          <w:lang w:val="en-US" w:eastAsia="zh-CN"/>
        </w:rPr>
        <w:t>Ahn</w:t>
      </w:r>
      <w:proofErr w:type="spellEnd"/>
      <w:r w:rsidRPr="00971425">
        <w:rPr>
          <w:rFonts w:ascii="Book Antiqua" w:eastAsia="宋体" w:hAnsi="Book Antiqua" w:cs="宋体"/>
          <w:lang w:val="en-US" w:eastAsia="zh-CN"/>
        </w:rPr>
        <w:t xml:space="preserve"> JB, Lim SB, Yu CS, Kim JC, Yun SH, Kim JH, Park JH, Park HC, Jung KH, Kim TW. </w:t>
      </w:r>
      <w:proofErr w:type="spellStart"/>
      <w:r w:rsidRPr="00971425">
        <w:rPr>
          <w:rFonts w:ascii="Book Antiqua" w:eastAsia="宋体" w:hAnsi="Book Antiqua" w:cs="宋体"/>
          <w:lang w:val="en-US" w:eastAsia="zh-CN"/>
        </w:rPr>
        <w:t>Oxaliplatin</w:t>
      </w:r>
      <w:proofErr w:type="spellEnd"/>
      <w:r w:rsidRPr="00971425">
        <w:rPr>
          <w:rFonts w:ascii="Book Antiqua" w:eastAsia="宋体" w:hAnsi="Book Antiqua" w:cs="宋体"/>
          <w:lang w:val="en-US" w:eastAsia="zh-CN"/>
        </w:rPr>
        <w:t xml:space="preserve">, fluorouracil, and </w:t>
      </w:r>
      <w:proofErr w:type="spellStart"/>
      <w:r w:rsidRPr="00971425">
        <w:rPr>
          <w:rFonts w:ascii="Book Antiqua" w:eastAsia="宋体" w:hAnsi="Book Antiqua" w:cs="宋体"/>
          <w:lang w:val="en-US" w:eastAsia="zh-CN"/>
        </w:rPr>
        <w:t>leucovorin</w:t>
      </w:r>
      <w:proofErr w:type="spellEnd"/>
      <w:r w:rsidRPr="00971425">
        <w:rPr>
          <w:rFonts w:ascii="Book Antiqua" w:eastAsia="宋体" w:hAnsi="Book Antiqua" w:cs="宋体"/>
          <w:lang w:val="en-US" w:eastAsia="zh-CN"/>
        </w:rPr>
        <w:t xml:space="preserve"> versus fluorouracil and </w:t>
      </w:r>
      <w:proofErr w:type="spellStart"/>
      <w:r w:rsidRPr="00971425">
        <w:rPr>
          <w:rFonts w:ascii="Book Antiqua" w:eastAsia="宋体" w:hAnsi="Book Antiqua" w:cs="宋体"/>
          <w:lang w:val="en-US" w:eastAsia="zh-CN"/>
        </w:rPr>
        <w:t>leucovorin</w:t>
      </w:r>
      <w:proofErr w:type="spellEnd"/>
      <w:r w:rsidRPr="00971425">
        <w:rPr>
          <w:rFonts w:ascii="Book Antiqua" w:eastAsia="宋体" w:hAnsi="Book Antiqua" w:cs="宋体"/>
          <w:lang w:val="en-US" w:eastAsia="zh-CN"/>
        </w:rPr>
        <w:t xml:space="preserve"> as adjuvant chemotherapy for locally advanced rectal cancer after preoperative </w:t>
      </w:r>
      <w:proofErr w:type="spellStart"/>
      <w:r w:rsidRPr="00971425">
        <w:rPr>
          <w:rFonts w:ascii="Book Antiqua" w:eastAsia="宋体" w:hAnsi="Book Antiqua" w:cs="宋体"/>
          <w:lang w:val="en-US" w:eastAsia="zh-CN"/>
        </w:rPr>
        <w:t>chemoradiotherapy</w:t>
      </w:r>
      <w:proofErr w:type="spellEnd"/>
      <w:r w:rsidRPr="00971425">
        <w:rPr>
          <w:rFonts w:ascii="Book Antiqua" w:eastAsia="宋体" w:hAnsi="Book Antiqua" w:cs="宋体"/>
          <w:lang w:val="en-US" w:eastAsia="zh-CN"/>
        </w:rPr>
        <w:t xml:space="preserve"> (ADORE): an open-label, </w:t>
      </w:r>
      <w:proofErr w:type="spellStart"/>
      <w:r w:rsidRPr="00971425">
        <w:rPr>
          <w:rFonts w:ascii="Book Antiqua" w:eastAsia="宋体" w:hAnsi="Book Antiqua" w:cs="宋体"/>
          <w:lang w:val="en-US" w:eastAsia="zh-CN"/>
        </w:rPr>
        <w:t>multicentre</w:t>
      </w:r>
      <w:proofErr w:type="spellEnd"/>
      <w:r w:rsidRPr="00971425">
        <w:rPr>
          <w:rFonts w:ascii="Book Antiqua" w:eastAsia="宋体" w:hAnsi="Book Antiqua" w:cs="宋体"/>
          <w:lang w:val="en-US" w:eastAsia="zh-CN"/>
        </w:rPr>
        <w:t xml:space="preserve">, phase 2, </w:t>
      </w:r>
      <w:proofErr w:type="spellStart"/>
      <w:r w:rsidRPr="00971425">
        <w:rPr>
          <w:rFonts w:ascii="Book Antiqua" w:eastAsia="宋体" w:hAnsi="Book Antiqua" w:cs="宋体"/>
          <w:lang w:val="en-US" w:eastAsia="zh-CN"/>
        </w:rPr>
        <w:t>randomised</w:t>
      </w:r>
      <w:proofErr w:type="spellEnd"/>
      <w:r w:rsidRPr="00971425">
        <w:rPr>
          <w:rFonts w:ascii="Book Antiqua" w:eastAsia="宋体" w:hAnsi="Book Antiqua" w:cs="宋体"/>
          <w:lang w:val="en-US" w:eastAsia="zh-CN"/>
        </w:rPr>
        <w:t xml:space="preserve"> controlled trial. </w:t>
      </w:r>
      <w:r w:rsidRPr="00971425">
        <w:rPr>
          <w:rFonts w:ascii="Book Antiqua" w:eastAsia="宋体" w:hAnsi="Book Antiqua" w:cs="宋体"/>
          <w:i/>
          <w:iCs/>
          <w:lang w:val="en-US" w:eastAsia="zh-CN"/>
        </w:rPr>
        <w:t xml:space="preserve">Lancet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15</w:t>
      </w:r>
      <w:r w:rsidRPr="00971425">
        <w:rPr>
          <w:rFonts w:ascii="Book Antiqua" w:eastAsia="宋体" w:hAnsi="Book Antiqua" w:cs="宋体"/>
          <w:lang w:val="en-US" w:eastAsia="zh-CN"/>
        </w:rPr>
        <w:t>: 1245-1253 [PMID: 25201358 DOI: 10.1016/S1470-2045(14)70377-8]</w:t>
      </w:r>
    </w:p>
    <w:p w14:paraId="04CC9AAF" w14:textId="17AB376C" w:rsidR="00971425" w:rsidRPr="00971425" w:rsidRDefault="006525B4" w:rsidP="00971425">
      <w:pPr>
        <w:spacing w:line="360" w:lineRule="auto"/>
        <w:jc w:val="both"/>
        <w:divId w:val="1644580815"/>
        <w:rPr>
          <w:rFonts w:ascii="Book Antiqua" w:eastAsia="宋体" w:hAnsi="Book Antiqua" w:cs="宋体"/>
          <w:lang w:val="en-US" w:eastAsia="zh-CN"/>
        </w:rPr>
      </w:pPr>
      <w:r>
        <w:rPr>
          <w:rFonts w:ascii="Book Antiqua" w:eastAsia="宋体" w:hAnsi="Book Antiqua" w:cs="宋体"/>
          <w:lang w:val="en-US" w:eastAsia="zh-CN"/>
        </w:rPr>
        <w:t xml:space="preserve">79 </w:t>
      </w:r>
      <w:proofErr w:type="spellStart"/>
      <w:r w:rsidR="00971425" w:rsidRPr="006525B4">
        <w:rPr>
          <w:rFonts w:ascii="Book Antiqua" w:eastAsia="宋体" w:hAnsi="Book Antiqua" w:cs="宋体"/>
          <w:b/>
          <w:lang w:val="en-US" w:eastAsia="zh-CN"/>
        </w:rPr>
        <w:t>Schmoll</w:t>
      </w:r>
      <w:proofErr w:type="spellEnd"/>
      <w:r w:rsidR="00971425" w:rsidRPr="006525B4">
        <w:rPr>
          <w:rFonts w:ascii="Book Antiqua" w:eastAsia="宋体" w:hAnsi="Book Antiqua" w:cs="宋体"/>
          <w:b/>
          <w:lang w:val="en-US" w:eastAsia="zh-CN"/>
        </w:rPr>
        <w:t xml:space="preserve"> HJ</w:t>
      </w:r>
      <w:r w:rsidR="00971425" w:rsidRPr="00971425">
        <w:rPr>
          <w:rFonts w:ascii="Book Antiqua" w:eastAsia="宋体" w:hAnsi="Book Antiqua" w:cs="宋体"/>
          <w:lang w:val="en-US" w:eastAsia="zh-CN"/>
        </w:rPr>
        <w:t xml:space="preserve">, </w:t>
      </w:r>
      <w:proofErr w:type="spellStart"/>
      <w:r w:rsidR="00971425" w:rsidRPr="00971425">
        <w:rPr>
          <w:rFonts w:ascii="Book Antiqua" w:eastAsia="宋体" w:hAnsi="Book Antiqua" w:cs="宋体"/>
          <w:lang w:val="en-US" w:eastAsia="zh-CN"/>
        </w:rPr>
        <w:t>Haustermans</w:t>
      </w:r>
      <w:proofErr w:type="spellEnd"/>
      <w:r w:rsidR="00971425" w:rsidRPr="00971425">
        <w:rPr>
          <w:rFonts w:ascii="Book Antiqua" w:eastAsia="宋体" w:hAnsi="Book Antiqua" w:cs="宋体"/>
          <w:lang w:val="en-US" w:eastAsia="zh-CN"/>
        </w:rPr>
        <w:t xml:space="preserve"> K, Price TJ, </w:t>
      </w:r>
      <w:proofErr w:type="spellStart"/>
      <w:r w:rsidR="00971425" w:rsidRPr="00971425">
        <w:rPr>
          <w:rFonts w:ascii="Book Antiqua" w:eastAsia="宋体" w:hAnsi="Book Antiqua" w:cs="宋体"/>
          <w:lang w:val="en-US" w:eastAsia="zh-CN"/>
        </w:rPr>
        <w:t>Nordlinger</w:t>
      </w:r>
      <w:proofErr w:type="spellEnd"/>
      <w:r w:rsidR="00971425" w:rsidRPr="00971425">
        <w:rPr>
          <w:rFonts w:ascii="Book Antiqua" w:eastAsia="宋体" w:hAnsi="Book Antiqua" w:cs="宋体"/>
          <w:lang w:val="en-US" w:eastAsia="zh-CN"/>
        </w:rPr>
        <w:t xml:space="preserve"> B, </w:t>
      </w:r>
      <w:proofErr w:type="spellStart"/>
      <w:r w:rsidR="00971425" w:rsidRPr="00971425">
        <w:rPr>
          <w:rFonts w:ascii="Book Antiqua" w:eastAsia="宋体" w:hAnsi="Book Antiqua" w:cs="宋体"/>
          <w:lang w:val="en-US" w:eastAsia="zh-CN"/>
        </w:rPr>
        <w:t>Hofheinz</w:t>
      </w:r>
      <w:proofErr w:type="spellEnd"/>
      <w:r w:rsidR="00971425" w:rsidRPr="00971425">
        <w:rPr>
          <w:rFonts w:ascii="Book Antiqua" w:eastAsia="宋体" w:hAnsi="Book Antiqua" w:cs="宋体"/>
          <w:lang w:val="en-US" w:eastAsia="zh-CN"/>
        </w:rPr>
        <w:t xml:space="preserve"> RD, </w:t>
      </w:r>
      <w:proofErr w:type="spellStart"/>
      <w:r w:rsidR="00971425" w:rsidRPr="00971425">
        <w:rPr>
          <w:rFonts w:ascii="Book Antiqua" w:eastAsia="宋体" w:hAnsi="Book Antiqua" w:cs="宋体"/>
          <w:lang w:val="en-US" w:eastAsia="zh-CN"/>
        </w:rPr>
        <w:t>Daisne</w:t>
      </w:r>
      <w:proofErr w:type="spellEnd"/>
      <w:r w:rsidR="00971425" w:rsidRPr="00971425">
        <w:rPr>
          <w:rFonts w:ascii="Book Antiqua" w:eastAsia="宋体" w:hAnsi="Book Antiqua" w:cs="宋体"/>
          <w:lang w:val="en-US" w:eastAsia="zh-CN"/>
        </w:rPr>
        <w:t xml:space="preserve"> JF, </w:t>
      </w:r>
      <w:proofErr w:type="spellStart"/>
      <w:r w:rsidR="00971425" w:rsidRPr="00971425">
        <w:rPr>
          <w:rFonts w:ascii="Book Antiqua" w:eastAsia="宋体" w:hAnsi="Book Antiqua" w:cs="宋体"/>
          <w:lang w:val="en-US" w:eastAsia="zh-CN"/>
        </w:rPr>
        <w:t>Janssens</w:t>
      </w:r>
      <w:proofErr w:type="spellEnd"/>
      <w:r w:rsidR="00971425" w:rsidRPr="00971425">
        <w:rPr>
          <w:rFonts w:ascii="Book Antiqua" w:eastAsia="宋体" w:hAnsi="Book Antiqua" w:cs="宋体"/>
          <w:lang w:val="en-US" w:eastAsia="zh-CN"/>
        </w:rPr>
        <w:t xml:space="preserve"> J, Brenner B, Schmidt P, </w:t>
      </w:r>
      <w:proofErr w:type="spellStart"/>
      <w:r w:rsidR="00971425" w:rsidRPr="00971425">
        <w:rPr>
          <w:rFonts w:ascii="Book Antiqua" w:eastAsia="宋体" w:hAnsi="Book Antiqua" w:cs="宋体"/>
          <w:lang w:val="en-US" w:eastAsia="zh-CN"/>
        </w:rPr>
        <w:t>Reinel</w:t>
      </w:r>
      <w:proofErr w:type="spellEnd"/>
      <w:r w:rsidR="00971425" w:rsidRPr="00971425">
        <w:rPr>
          <w:rFonts w:ascii="Book Antiqua" w:eastAsia="宋体" w:hAnsi="Book Antiqua" w:cs="宋体"/>
          <w:lang w:val="en-US" w:eastAsia="zh-CN"/>
        </w:rPr>
        <w:t xml:space="preserve"> H, </w:t>
      </w:r>
      <w:proofErr w:type="spellStart"/>
      <w:r w:rsidR="00971425" w:rsidRPr="00971425">
        <w:rPr>
          <w:rFonts w:ascii="Book Antiqua" w:eastAsia="宋体" w:hAnsi="Book Antiqua" w:cs="宋体"/>
          <w:lang w:val="en-US" w:eastAsia="zh-CN"/>
        </w:rPr>
        <w:t>Hollerbach</w:t>
      </w:r>
      <w:proofErr w:type="spellEnd"/>
      <w:r w:rsidR="00971425" w:rsidRPr="00971425">
        <w:rPr>
          <w:rFonts w:ascii="Book Antiqua" w:eastAsia="宋体" w:hAnsi="Book Antiqua" w:cs="宋体"/>
          <w:lang w:val="en-US" w:eastAsia="zh-CN"/>
        </w:rPr>
        <w:t xml:space="preserve"> S, Caca K, </w:t>
      </w:r>
      <w:proofErr w:type="spellStart"/>
      <w:r w:rsidR="00971425" w:rsidRPr="00971425">
        <w:rPr>
          <w:rFonts w:ascii="Book Antiqua" w:eastAsia="宋体" w:hAnsi="Book Antiqua" w:cs="宋体"/>
          <w:lang w:val="en-US" w:eastAsia="zh-CN"/>
        </w:rPr>
        <w:t>Fauth</w:t>
      </w:r>
      <w:proofErr w:type="spellEnd"/>
      <w:r w:rsidR="00971425" w:rsidRPr="00971425">
        <w:rPr>
          <w:rFonts w:ascii="Book Antiqua" w:eastAsia="宋体" w:hAnsi="Book Antiqua" w:cs="宋体"/>
          <w:lang w:val="en-US" w:eastAsia="zh-CN"/>
        </w:rPr>
        <w:t xml:space="preserve"> FWB, </w:t>
      </w:r>
      <w:proofErr w:type="spellStart"/>
      <w:r w:rsidR="00971425" w:rsidRPr="00971425">
        <w:rPr>
          <w:rFonts w:ascii="Book Antiqua" w:eastAsia="宋体" w:hAnsi="Book Antiqua" w:cs="宋体"/>
          <w:lang w:val="en-US" w:eastAsia="zh-CN"/>
        </w:rPr>
        <w:t>Hannig</w:t>
      </w:r>
      <w:proofErr w:type="spellEnd"/>
      <w:r w:rsidR="00971425" w:rsidRPr="00971425">
        <w:rPr>
          <w:rFonts w:ascii="Book Antiqua" w:eastAsia="宋体" w:hAnsi="Book Antiqua" w:cs="宋体"/>
          <w:lang w:val="en-US" w:eastAsia="zh-CN"/>
        </w:rPr>
        <w:t xml:space="preserve"> C, </w:t>
      </w:r>
      <w:proofErr w:type="spellStart"/>
      <w:r w:rsidR="00971425" w:rsidRPr="00971425">
        <w:rPr>
          <w:rFonts w:ascii="Book Antiqua" w:eastAsia="宋体" w:hAnsi="Book Antiqua" w:cs="宋体"/>
          <w:lang w:val="en-US" w:eastAsia="zh-CN"/>
        </w:rPr>
        <w:t>Zalcberg</w:t>
      </w:r>
      <w:proofErr w:type="spellEnd"/>
      <w:r w:rsidR="00971425" w:rsidRPr="00971425">
        <w:rPr>
          <w:rFonts w:ascii="Book Antiqua" w:eastAsia="宋体" w:hAnsi="Book Antiqua" w:cs="宋体"/>
          <w:lang w:val="en-US" w:eastAsia="zh-CN"/>
        </w:rPr>
        <w:t xml:space="preserve"> JR, Tebbutt NC, </w:t>
      </w:r>
      <w:proofErr w:type="spellStart"/>
      <w:r w:rsidR="00971425" w:rsidRPr="00971425">
        <w:rPr>
          <w:rFonts w:ascii="Book Antiqua" w:eastAsia="宋体" w:hAnsi="Book Antiqua" w:cs="宋体"/>
          <w:lang w:val="en-US" w:eastAsia="zh-CN"/>
        </w:rPr>
        <w:t>Mauer</w:t>
      </w:r>
      <w:proofErr w:type="spellEnd"/>
      <w:r w:rsidR="00971425" w:rsidRPr="00971425">
        <w:rPr>
          <w:rFonts w:ascii="Book Antiqua" w:eastAsia="宋体" w:hAnsi="Book Antiqua" w:cs="宋体"/>
          <w:lang w:val="en-US" w:eastAsia="zh-CN"/>
        </w:rPr>
        <w:t xml:space="preserve"> ME, Messina CGM, Lutz MP, </w:t>
      </w:r>
      <w:proofErr w:type="spellStart"/>
      <w:r w:rsidR="00971425" w:rsidRPr="00971425">
        <w:rPr>
          <w:rFonts w:ascii="Book Antiqua" w:eastAsia="宋体" w:hAnsi="Book Antiqua" w:cs="宋体"/>
          <w:lang w:val="en-US" w:eastAsia="zh-CN"/>
        </w:rPr>
        <w:t>Cutsem</w:t>
      </w:r>
      <w:proofErr w:type="spellEnd"/>
      <w:r w:rsidR="00971425" w:rsidRPr="00971425">
        <w:rPr>
          <w:rFonts w:ascii="Book Antiqua" w:eastAsia="宋体" w:hAnsi="Book Antiqua" w:cs="宋体"/>
          <w:lang w:val="en-US" w:eastAsia="zh-CN"/>
        </w:rPr>
        <w:t xml:space="preserve"> EV. Preoperative </w:t>
      </w:r>
      <w:proofErr w:type="spellStart"/>
      <w:r w:rsidR="00971425" w:rsidRPr="00971425">
        <w:rPr>
          <w:rFonts w:ascii="Book Antiqua" w:eastAsia="宋体" w:hAnsi="Book Antiqua" w:cs="宋体"/>
          <w:lang w:val="en-US" w:eastAsia="zh-CN"/>
        </w:rPr>
        <w:t>chemoradiotherapy</w:t>
      </w:r>
      <w:proofErr w:type="spellEnd"/>
      <w:r w:rsidR="00971425" w:rsidRPr="00971425">
        <w:rPr>
          <w:rFonts w:ascii="Book Antiqua" w:eastAsia="宋体" w:hAnsi="Book Antiqua" w:cs="宋体"/>
          <w:lang w:val="en-US" w:eastAsia="zh-CN"/>
        </w:rPr>
        <w:t xml:space="preserve"> and postoperative chemotherapy with </w:t>
      </w:r>
      <w:proofErr w:type="spellStart"/>
      <w:r w:rsidR="00971425" w:rsidRPr="00971425">
        <w:rPr>
          <w:rFonts w:ascii="Book Antiqua" w:eastAsia="宋体" w:hAnsi="Book Antiqua" w:cs="宋体"/>
          <w:lang w:val="en-US" w:eastAsia="zh-CN"/>
        </w:rPr>
        <w:t>capecitabine</w:t>
      </w:r>
      <w:proofErr w:type="spellEnd"/>
      <w:r w:rsidR="00971425" w:rsidRPr="00971425">
        <w:rPr>
          <w:rFonts w:ascii="Book Antiqua" w:eastAsia="宋体" w:hAnsi="Book Antiqua" w:cs="宋体"/>
          <w:lang w:val="en-US" w:eastAsia="zh-CN"/>
        </w:rPr>
        <w:t xml:space="preserve"> and </w:t>
      </w:r>
      <w:proofErr w:type="spellStart"/>
      <w:r w:rsidR="00971425" w:rsidRPr="00971425">
        <w:rPr>
          <w:rFonts w:ascii="Book Antiqua" w:eastAsia="宋体" w:hAnsi="Book Antiqua" w:cs="宋体"/>
          <w:lang w:val="en-US" w:eastAsia="zh-CN"/>
        </w:rPr>
        <w:t>oxaliplatin</w:t>
      </w:r>
      <w:proofErr w:type="spellEnd"/>
      <w:r w:rsidR="00971425" w:rsidRPr="00971425">
        <w:rPr>
          <w:rFonts w:ascii="Book Antiqua" w:eastAsia="宋体" w:hAnsi="Book Antiqua" w:cs="宋体"/>
          <w:lang w:val="en-US" w:eastAsia="zh-CN"/>
        </w:rPr>
        <w:t xml:space="preserve"> versus </w:t>
      </w:r>
      <w:proofErr w:type="spellStart"/>
      <w:r w:rsidR="00971425" w:rsidRPr="00971425">
        <w:rPr>
          <w:rFonts w:ascii="Book Antiqua" w:eastAsia="宋体" w:hAnsi="Book Antiqua" w:cs="宋体"/>
          <w:lang w:val="en-US" w:eastAsia="zh-CN"/>
        </w:rPr>
        <w:t>capecitabine</w:t>
      </w:r>
      <w:proofErr w:type="spellEnd"/>
      <w:r w:rsidR="00971425" w:rsidRPr="00971425">
        <w:rPr>
          <w:rFonts w:ascii="Book Antiqua" w:eastAsia="宋体" w:hAnsi="Book Antiqua" w:cs="宋体"/>
          <w:lang w:val="en-US" w:eastAsia="zh-CN"/>
        </w:rPr>
        <w:t xml:space="preserve"> alone in locally advanced rectal cancer: Disease-free survival results at interim analysis. J </w:t>
      </w:r>
      <w:proofErr w:type="spellStart"/>
      <w:r w:rsidR="00971425" w:rsidRPr="00971425">
        <w:rPr>
          <w:rFonts w:ascii="Book Antiqua" w:eastAsia="宋体" w:hAnsi="Book Antiqua" w:cs="宋体"/>
          <w:lang w:val="en-US" w:eastAsia="zh-CN"/>
        </w:rPr>
        <w:t>Clin</w:t>
      </w:r>
      <w:proofErr w:type="spellEnd"/>
      <w:r w:rsidR="00971425" w:rsidRPr="00971425">
        <w:rPr>
          <w:rFonts w:ascii="Book Antiqua" w:eastAsia="宋体" w:hAnsi="Book Antiqua" w:cs="宋体"/>
          <w:lang w:val="en-US" w:eastAsia="zh-CN"/>
        </w:rPr>
        <w:t xml:space="preserve"> </w:t>
      </w:r>
      <w:proofErr w:type="spellStart"/>
      <w:r w:rsidR="00971425" w:rsidRPr="00971425">
        <w:rPr>
          <w:rFonts w:ascii="Book Antiqua" w:eastAsia="宋体" w:hAnsi="Book Antiqua" w:cs="宋体"/>
          <w:lang w:val="en-US" w:eastAsia="zh-CN"/>
        </w:rPr>
        <w:t>Oncol</w:t>
      </w:r>
      <w:proofErr w:type="spellEnd"/>
      <w:r w:rsidR="00971425" w:rsidRPr="00971425">
        <w:rPr>
          <w:rFonts w:ascii="Book Antiqua" w:eastAsia="宋体" w:hAnsi="Book Antiqua" w:cs="宋体"/>
          <w:lang w:val="en-US" w:eastAsia="zh-CN"/>
        </w:rPr>
        <w:t xml:space="preserve"> [Internet]. Elsevier Ltd</w:t>
      </w:r>
      <w:r>
        <w:rPr>
          <w:rFonts w:ascii="Book Antiqua" w:eastAsia="宋体" w:hAnsi="Book Antiqua" w:cs="宋体" w:hint="eastAsia"/>
          <w:lang w:val="en-US" w:eastAsia="zh-CN"/>
        </w:rPr>
        <w:t>,</w:t>
      </w:r>
      <w:r w:rsidR="00971425" w:rsidRPr="00971425">
        <w:rPr>
          <w:rFonts w:ascii="Book Antiqua" w:eastAsia="宋体" w:hAnsi="Book Antiqua" w:cs="宋体"/>
          <w:lang w:val="en-US" w:eastAsia="zh-CN"/>
        </w:rPr>
        <w:t xml:space="preserve"> 2014; </w:t>
      </w:r>
      <w:r w:rsidR="00971425" w:rsidRPr="006525B4">
        <w:rPr>
          <w:rFonts w:ascii="Book Antiqua" w:eastAsia="宋体" w:hAnsi="Book Antiqua" w:cs="宋体"/>
          <w:b/>
          <w:lang w:val="en-US" w:eastAsia="zh-CN"/>
        </w:rPr>
        <w:t>32</w:t>
      </w:r>
      <w:r w:rsidR="00971425" w:rsidRPr="00971425">
        <w:rPr>
          <w:rFonts w:ascii="Book Antiqua" w:eastAsia="宋体" w:hAnsi="Book Antiqua" w:cs="宋体"/>
          <w:lang w:val="en-US" w:eastAsia="zh-CN"/>
        </w:rPr>
        <w:t xml:space="preserve">: </w:t>
      </w:r>
      <w:proofErr w:type="spellStart"/>
      <w:r w:rsidR="00971425" w:rsidRPr="00971425">
        <w:rPr>
          <w:rFonts w:ascii="Book Antiqua" w:eastAsia="宋体" w:hAnsi="Book Antiqua" w:cs="宋体"/>
          <w:lang w:val="en-US" w:eastAsia="zh-CN"/>
        </w:rPr>
        <w:t>suppl</w:t>
      </w:r>
      <w:proofErr w:type="spellEnd"/>
      <w:r w:rsidR="00971425" w:rsidRPr="00971425">
        <w:rPr>
          <w:rFonts w:ascii="Book Antiqua" w:eastAsia="宋体" w:hAnsi="Book Antiqua" w:cs="宋体"/>
          <w:lang w:val="en-US" w:eastAsia="zh-CN"/>
        </w:rPr>
        <w:t xml:space="preserve">; </w:t>
      </w:r>
      <w:proofErr w:type="spellStart"/>
      <w:r w:rsidR="00971425" w:rsidRPr="00971425">
        <w:rPr>
          <w:rFonts w:ascii="Book Antiqua" w:eastAsia="宋体" w:hAnsi="Book Antiqua" w:cs="宋体"/>
          <w:lang w:val="en-US" w:eastAsia="zh-CN"/>
        </w:rPr>
        <w:t>abstr</w:t>
      </w:r>
      <w:proofErr w:type="spellEnd"/>
      <w:r w:rsidR="00971425" w:rsidRPr="00971425">
        <w:rPr>
          <w:rFonts w:ascii="Book Antiqua" w:eastAsia="宋体" w:hAnsi="Book Antiqua" w:cs="宋体"/>
          <w:lang w:val="en-US" w:eastAsia="zh-CN"/>
        </w:rPr>
        <w:t xml:space="preserve"> 3501 [DOI: 10.1a016/S0959-8049(14)70023-1]</w:t>
      </w:r>
    </w:p>
    <w:p w14:paraId="3856D815" w14:textId="1E79E9ED"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80 </w:t>
      </w:r>
      <w:proofErr w:type="spellStart"/>
      <w:r w:rsidRPr="00971425">
        <w:rPr>
          <w:rFonts w:ascii="Book Antiqua" w:eastAsia="宋体" w:hAnsi="Book Antiqua" w:cs="宋体"/>
          <w:b/>
          <w:bCs/>
          <w:lang w:val="en-US" w:eastAsia="zh-CN"/>
        </w:rPr>
        <w:t>Saltz</w:t>
      </w:r>
      <w:proofErr w:type="spellEnd"/>
      <w:r w:rsidRPr="00971425">
        <w:rPr>
          <w:rFonts w:ascii="Book Antiqua" w:eastAsia="宋体" w:hAnsi="Book Antiqua" w:cs="宋体"/>
          <w:b/>
          <w:bCs/>
          <w:lang w:val="en-US" w:eastAsia="zh-CN"/>
        </w:rPr>
        <w:t xml:space="preserve"> LB</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Douillard</w:t>
      </w:r>
      <w:proofErr w:type="spellEnd"/>
      <w:r w:rsidRPr="00971425">
        <w:rPr>
          <w:rFonts w:ascii="Book Antiqua" w:eastAsia="宋体" w:hAnsi="Book Antiqua" w:cs="宋体"/>
          <w:lang w:val="en-US" w:eastAsia="zh-CN"/>
        </w:rPr>
        <w:t xml:space="preserve"> JY, </w:t>
      </w:r>
      <w:proofErr w:type="spellStart"/>
      <w:r w:rsidRPr="00971425">
        <w:rPr>
          <w:rFonts w:ascii="Book Antiqua" w:eastAsia="宋体" w:hAnsi="Book Antiqua" w:cs="宋体"/>
          <w:lang w:val="en-US" w:eastAsia="zh-CN"/>
        </w:rPr>
        <w:t>Pirotta</w:t>
      </w:r>
      <w:proofErr w:type="spellEnd"/>
      <w:r w:rsidRPr="00971425">
        <w:rPr>
          <w:rFonts w:ascii="Book Antiqua" w:eastAsia="宋体" w:hAnsi="Book Antiqua" w:cs="宋体"/>
          <w:lang w:val="en-US" w:eastAsia="zh-CN"/>
        </w:rPr>
        <w:t xml:space="preserve"> N, </w:t>
      </w:r>
      <w:proofErr w:type="spellStart"/>
      <w:r w:rsidRPr="00971425">
        <w:rPr>
          <w:rFonts w:ascii="Book Antiqua" w:eastAsia="宋体" w:hAnsi="Book Antiqua" w:cs="宋体"/>
          <w:lang w:val="en-US" w:eastAsia="zh-CN"/>
        </w:rPr>
        <w:t>Alakl</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Gruia</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Awad</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Elfring</w:t>
      </w:r>
      <w:proofErr w:type="spellEnd"/>
      <w:r w:rsidRPr="00971425">
        <w:rPr>
          <w:rFonts w:ascii="Book Antiqua" w:eastAsia="宋体" w:hAnsi="Book Antiqua" w:cs="宋体"/>
          <w:lang w:val="en-US" w:eastAsia="zh-CN"/>
        </w:rPr>
        <w:t xml:space="preserve"> GL, Locker PK, Miller LL. </w:t>
      </w:r>
      <w:proofErr w:type="spellStart"/>
      <w:r w:rsidRPr="00971425">
        <w:rPr>
          <w:rFonts w:ascii="Book Antiqua" w:eastAsia="宋体" w:hAnsi="Book Antiqua" w:cs="宋体"/>
          <w:lang w:val="en-US" w:eastAsia="zh-CN"/>
        </w:rPr>
        <w:t>Irinotecan</w:t>
      </w:r>
      <w:proofErr w:type="spellEnd"/>
      <w:r w:rsidRPr="00971425">
        <w:rPr>
          <w:rFonts w:ascii="Book Antiqua" w:eastAsia="宋体" w:hAnsi="Book Antiqua" w:cs="宋体"/>
          <w:lang w:val="en-US" w:eastAsia="zh-CN"/>
        </w:rPr>
        <w:t xml:space="preserve"> plus fluorouracil/</w:t>
      </w:r>
      <w:proofErr w:type="spellStart"/>
      <w:r w:rsidRPr="00971425">
        <w:rPr>
          <w:rFonts w:ascii="Book Antiqua" w:eastAsia="宋体" w:hAnsi="Book Antiqua" w:cs="宋体"/>
          <w:lang w:val="en-US" w:eastAsia="zh-CN"/>
        </w:rPr>
        <w:t>leucovorin</w:t>
      </w:r>
      <w:proofErr w:type="spellEnd"/>
      <w:r w:rsidRPr="00971425">
        <w:rPr>
          <w:rFonts w:ascii="Book Antiqua" w:eastAsia="宋体" w:hAnsi="Book Antiqua" w:cs="宋体"/>
          <w:lang w:val="en-US" w:eastAsia="zh-CN"/>
        </w:rPr>
        <w:t xml:space="preserve"> for metastatic colorectal cancer: a new survival standard. </w:t>
      </w:r>
      <w:r w:rsidRPr="00971425">
        <w:rPr>
          <w:rFonts w:ascii="Book Antiqua" w:eastAsia="宋体" w:hAnsi="Book Antiqua" w:cs="宋体"/>
          <w:i/>
          <w:iCs/>
          <w:lang w:val="en-US" w:eastAsia="zh-CN"/>
        </w:rPr>
        <w:t>Oncologist</w:t>
      </w:r>
      <w:r w:rsidRPr="00971425">
        <w:rPr>
          <w:rFonts w:ascii="Book Antiqua" w:eastAsia="宋体" w:hAnsi="Book Antiqua" w:cs="宋体"/>
          <w:lang w:val="en-US" w:eastAsia="zh-CN"/>
        </w:rPr>
        <w:t xml:space="preserve"> 2001; </w:t>
      </w:r>
      <w:r w:rsidRPr="00971425">
        <w:rPr>
          <w:rFonts w:ascii="Book Antiqua" w:eastAsia="宋体" w:hAnsi="Book Antiqua" w:cs="宋体"/>
          <w:b/>
          <w:bCs/>
          <w:lang w:val="en-US" w:eastAsia="zh-CN"/>
        </w:rPr>
        <w:t>6</w:t>
      </w:r>
      <w:r w:rsidRPr="00971425">
        <w:rPr>
          <w:rFonts w:ascii="Book Antiqua" w:eastAsia="宋体" w:hAnsi="Book Antiqua" w:cs="宋体"/>
          <w:lang w:val="en-US" w:eastAsia="zh-CN"/>
        </w:rPr>
        <w:t>: 81-91 [PMID: 11161231 DOI: 10.1634/theoncologist.6-1-81]</w:t>
      </w:r>
    </w:p>
    <w:p w14:paraId="76AC736B"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81 </w:t>
      </w:r>
      <w:proofErr w:type="spellStart"/>
      <w:r w:rsidRPr="00971425">
        <w:rPr>
          <w:rFonts w:ascii="Book Antiqua" w:eastAsia="宋体" w:hAnsi="Book Antiqua" w:cs="宋体"/>
          <w:b/>
          <w:bCs/>
          <w:lang w:val="en-US" w:eastAsia="zh-CN"/>
        </w:rPr>
        <w:t>Saltz</w:t>
      </w:r>
      <w:proofErr w:type="spellEnd"/>
      <w:r w:rsidRPr="00971425">
        <w:rPr>
          <w:rFonts w:ascii="Book Antiqua" w:eastAsia="宋体" w:hAnsi="Book Antiqua" w:cs="宋体"/>
          <w:b/>
          <w:bCs/>
          <w:lang w:val="en-US" w:eastAsia="zh-CN"/>
        </w:rPr>
        <w:t xml:space="preserve"> LB</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Niedzwiecki</w:t>
      </w:r>
      <w:proofErr w:type="spellEnd"/>
      <w:r w:rsidRPr="00971425">
        <w:rPr>
          <w:rFonts w:ascii="Book Antiqua" w:eastAsia="宋体" w:hAnsi="Book Antiqua" w:cs="宋体"/>
          <w:lang w:val="en-US" w:eastAsia="zh-CN"/>
        </w:rPr>
        <w:t xml:space="preserve"> D, Hollis D, Goldberg RM, </w:t>
      </w:r>
      <w:proofErr w:type="spellStart"/>
      <w:r w:rsidRPr="00971425">
        <w:rPr>
          <w:rFonts w:ascii="Book Antiqua" w:eastAsia="宋体" w:hAnsi="Book Antiqua" w:cs="宋体"/>
          <w:lang w:val="en-US" w:eastAsia="zh-CN"/>
        </w:rPr>
        <w:t>Hantel</w:t>
      </w:r>
      <w:proofErr w:type="spellEnd"/>
      <w:r w:rsidRPr="00971425">
        <w:rPr>
          <w:rFonts w:ascii="Book Antiqua" w:eastAsia="宋体" w:hAnsi="Book Antiqua" w:cs="宋体"/>
          <w:lang w:val="en-US" w:eastAsia="zh-CN"/>
        </w:rPr>
        <w:t xml:space="preserve"> A, Thomas JP, Fields AL, Mayer RJ. </w:t>
      </w:r>
      <w:proofErr w:type="spellStart"/>
      <w:r w:rsidRPr="00971425">
        <w:rPr>
          <w:rFonts w:ascii="Book Antiqua" w:eastAsia="宋体" w:hAnsi="Book Antiqua" w:cs="宋体"/>
          <w:lang w:val="en-US" w:eastAsia="zh-CN"/>
        </w:rPr>
        <w:t>Irinotecan</w:t>
      </w:r>
      <w:proofErr w:type="spellEnd"/>
      <w:r w:rsidRPr="00971425">
        <w:rPr>
          <w:rFonts w:ascii="Book Antiqua" w:eastAsia="宋体" w:hAnsi="Book Antiqua" w:cs="宋体"/>
          <w:lang w:val="en-US" w:eastAsia="zh-CN"/>
        </w:rPr>
        <w:t xml:space="preserve"> fluorouracil plus </w:t>
      </w:r>
      <w:proofErr w:type="spellStart"/>
      <w:r w:rsidRPr="00971425">
        <w:rPr>
          <w:rFonts w:ascii="Book Antiqua" w:eastAsia="宋体" w:hAnsi="Book Antiqua" w:cs="宋体"/>
          <w:lang w:val="en-US" w:eastAsia="zh-CN"/>
        </w:rPr>
        <w:t>leucovorin</w:t>
      </w:r>
      <w:proofErr w:type="spellEnd"/>
      <w:r w:rsidRPr="00971425">
        <w:rPr>
          <w:rFonts w:ascii="Book Antiqua" w:eastAsia="宋体" w:hAnsi="Book Antiqua" w:cs="宋体"/>
          <w:lang w:val="en-US" w:eastAsia="zh-CN"/>
        </w:rPr>
        <w:t xml:space="preserve"> is not superior to fluorouracil plus </w:t>
      </w:r>
      <w:proofErr w:type="spellStart"/>
      <w:r w:rsidRPr="00971425">
        <w:rPr>
          <w:rFonts w:ascii="Book Antiqua" w:eastAsia="宋体" w:hAnsi="Book Antiqua" w:cs="宋体"/>
          <w:lang w:val="en-US" w:eastAsia="zh-CN"/>
        </w:rPr>
        <w:t>leucovorin</w:t>
      </w:r>
      <w:proofErr w:type="spellEnd"/>
      <w:r w:rsidRPr="00971425">
        <w:rPr>
          <w:rFonts w:ascii="Book Antiqua" w:eastAsia="宋体" w:hAnsi="Book Antiqua" w:cs="宋体"/>
          <w:lang w:val="en-US" w:eastAsia="zh-CN"/>
        </w:rPr>
        <w:t xml:space="preserve"> alone as adjuvant treatment for stage III colon cancer: results of CALGB 89803.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2007; </w:t>
      </w:r>
      <w:r w:rsidRPr="00971425">
        <w:rPr>
          <w:rFonts w:ascii="Book Antiqua" w:eastAsia="宋体" w:hAnsi="Book Antiqua" w:cs="宋体"/>
          <w:b/>
          <w:bCs/>
          <w:lang w:val="en-US" w:eastAsia="zh-CN"/>
        </w:rPr>
        <w:t>25</w:t>
      </w:r>
      <w:r w:rsidRPr="00971425">
        <w:rPr>
          <w:rFonts w:ascii="Book Antiqua" w:eastAsia="宋体" w:hAnsi="Book Antiqua" w:cs="宋体"/>
          <w:lang w:val="en-US" w:eastAsia="zh-CN"/>
        </w:rPr>
        <w:t>: 3456-3461 [PMID: 17687149 DOI: 10.1200/JCO.2007.11.2144]</w:t>
      </w:r>
    </w:p>
    <w:p w14:paraId="50D4CF40"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82 </w:t>
      </w:r>
      <w:proofErr w:type="spellStart"/>
      <w:r w:rsidRPr="00971425">
        <w:rPr>
          <w:rFonts w:ascii="Book Antiqua" w:eastAsia="宋体" w:hAnsi="Book Antiqua" w:cs="宋体"/>
          <w:b/>
          <w:bCs/>
          <w:lang w:val="en-US" w:eastAsia="zh-CN"/>
        </w:rPr>
        <w:t>Kalofonos</w:t>
      </w:r>
      <w:proofErr w:type="spellEnd"/>
      <w:r w:rsidRPr="00971425">
        <w:rPr>
          <w:rFonts w:ascii="Book Antiqua" w:eastAsia="宋体" w:hAnsi="Book Antiqua" w:cs="宋体"/>
          <w:b/>
          <w:bCs/>
          <w:lang w:val="en-US" w:eastAsia="zh-CN"/>
        </w:rPr>
        <w:t xml:space="preserve"> HP</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Bamias</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Koutras</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Papakostas</w:t>
      </w:r>
      <w:proofErr w:type="spellEnd"/>
      <w:r w:rsidRPr="00971425">
        <w:rPr>
          <w:rFonts w:ascii="Book Antiqua" w:eastAsia="宋体" w:hAnsi="Book Antiqua" w:cs="宋体"/>
          <w:lang w:val="en-US" w:eastAsia="zh-CN"/>
        </w:rPr>
        <w:t xml:space="preserve"> P, </w:t>
      </w:r>
      <w:proofErr w:type="spellStart"/>
      <w:r w:rsidRPr="00971425">
        <w:rPr>
          <w:rFonts w:ascii="Book Antiqua" w:eastAsia="宋体" w:hAnsi="Book Antiqua" w:cs="宋体"/>
          <w:lang w:val="en-US" w:eastAsia="zh-CN"/>
        </w:rPr>
        <w:t>Basdanis</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Samantas</w:t>
      </w:r>
      <w:proofErr w:type="spellEnd"/>
      <w:r w:rsidRPr="00971425">
        <w:rPr>
          <w:rFonts w:ascii="Book Antiqua" w:eastAsia="宋体" w:hAnsi="Book Antiqua" w:cs="宋体"/>
          <w:lang w:val="en-US" w:eastAsia="zh-CN"/>
        </w:rPr>
        <w:t xml:space="preserve"> E, Karina M, </w:t>
      </w:r>
      <w:proofErr w:type="spellStart"/>
      <w:r w:rsidRPr="00971425">
        <w:rPr>
          <w:rFonts w:ascii="Book Antiqua" w:eastAsia="宋体" w:hAnsi="Book Antiqua" w:cs="宋体"/>
          <w:lang w:val="en-US" w:eastAsia="zh-CN"/>
        </w:rPr>
        <w:t>Misailidou</w:t>
      </w:r>
      <w:proofErr w:type="spellEnd"/>
      <w:r w:rsidRPr="00971425">
        <w:rPr>
          <w:rFonts w:ascii="Book Antiqua" w:eastAsia="宋体" w:hAnsi="Book Antiqua" w:cs="宋体"/>
          <w:lang w:val="en-US" w:eastAsia="zh-CN"/>
        </w:rPr>
        <w:t xml:space="preserve"> D, </w:t>
      </w:r>
      <w:proofErr w:type="spellStart"/>
      <w:r w:rsidRPr="00971425">
        <w:rPr>
          <w:rFonts w:ascii="Book Antiqua" w:eastAsia="宋体" w:hAnsi="Book Antiqua" w:cs="宋体"/>
          <w:lang w:val="en-US" w:eastAsia="zh-CN"/>
        </w:rPr>
        <w:t>Pisanidis</w:t>
      </w:r>
      <w:proofErr w:type="spellEnd"/>
      <w:r w:rsidRPr="00971425">
        <w:rPr>
          <w:rFonts w:ascii="Book Antiqua" w:eastAsia="宋体" w:hAnsi="Book Antiqua" w:cs="宋体"/>
          <w:lang w:val="en-US" w:eastAsia="zh-CN"/>
        </w:rPr>
        <w:t xml:space="preserve"> N, Pentheroudakis G, Economopoulos T, Papadimitriou C, </w:t>
      </w:r>
      <w:proofErr w:type="spellStart"/>
      <w:r w:rsidRPr="00971425">
        <w:rPr>
          <w:rFonts w:ascii="Book Antiqua" w:eastAsia="宋体" w:hAnsi="Book Antiqua" w:cs="宋体"/>
          <w:lang w:val="en-US" w:eastAsia="zh-CN"/>
        </w:rPr>
        <w:t>Skarlos</w:t>
      </w:r>
      <w:proofErr w:type="spellEnd"/>
      <w:r w:rsidRPr="00971425">
        <w:rPr>
          <w:rFonts w:ascii="Book Antiqua" w:eastAsia="宋体" w:hAnsi="Book Antiqua" w:cs="宋体"/>
          <w:lang w:val="en-US" w:eastAsia="zh-CN"/>
        </w:rPr>
        <w:t xml:space="preserve"> DV, </w:t>
      </w:r>
      <w:proofErr w:type="spellStart"/>
      <w:r w:rsidRPr="00971425">
        <w:rPr>
          <w:rFonts w:ascii="Book Antiqua" w:eastAsia="宋体" w:hAnsi="Book Antiqua" w:cs="宋体"/>
          <w:lang w:val="en-US" w:eastAsia="zh-CN"/>
        </w:rPr>
        <w:t>Pectasides</w:t>
      </w:r>
      <w:proofErr w:type="spellEnd"/>
      <w:r w:rsidRPr="00971425">
        <w:rPr>
          <w:rFonts w:ascii="Book Antiqua" w:eastAsia="宋体" w:hAnsi="Book Antiqua" w:cs="宋体"/>
          <w:lang w:val="en-US" w:eastAsia="zh-CN"/>
        </w:rPr>
        <w:t xml:space="preserve"> D, Stavropoulos M, </w:t>
      </w:r>
      <w:proofErr w:type="spellStart"/>
      <w:r w:rsidRPr="00971425">
        <w:rPr>
          <w:rFonts w:ascii="Book Antiqua" w:eastAsia="宋体" w:hAnsi="Book Antiqua" w:cs="宋体"/>
          <w:lang w:val="en-US" w:eastAsia="zh-CN"/>
        </w:rPr>
        <w:t>Bafaloukos</w:t>
      </w:r>
      <w:proofErr w:type="spellEnd"/>
      <w:r w:rsidRPr="00971425">
        <w:rPr>
          <w:rFonts w:ascii="Book Antiqua" w:eastAsia="宋体" w:hAnsi="Book Antiqua" w:cs="宋体"/>
          <w:lang w:val="en-US" w:eastAsia="zh-CN"/>
        </w:rPr>
        <w:t xml:space="preserve"> D, </w:t>
      </w:r>
      <w:proofErr w:type="spellStart"/>
      <w:r w:rsidRPr="00971425">
        <w:rPr>
          <w:rFonts w:ascii="Book Antiqua" w:eastAsia="宋体" w:hAnsi="Book Antiqua" w:cs="宋体"/>
          <w:lang w:val="en-US" w:eastAsia="zh-CN"/>
        </w:rPr>
        <w:t>Kardamakis</w:t>
      </w:r>
      <w:proofErr w:type="spellEnd"/>
      <w:r w:rsidRPr="00971425">
        <w:rPr>
          <w:rFonts w:ascii="Book Antiqua" w:eastAsia="宋体" w:hAnsi="Book Antiqua" w:cs="宋体"/>
          <w:lang w:val="en-US" w:eastAsia="zh-CN"/>
        </w:rPr>
        <w:t xml:space="preserve"> D, </w:t>
      </w:r>
      <w:proofErr w:type="spellStart"/>
      <w:r w:rsidRPr="00971425">
        <w:rPr>
          <w:rFonts w:ascii="Book Antiqua" w:eastAsia="宋体" w:hAnsi="Book Antiqua" w:cs="宋体"/>
          <w:lang w:val="en-US" w:eastAsia="zh-CN"/>
        </w:rPr>
        <w:t>Karanikiotis</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Vourli</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Fountzilas</w:t>
      </w:r>
      <w:proofErr w:type="spellEnd"/>
      <w:r w:rsidRPr="00971425">
        <w:rPr>
          <w:rFonts w:ascii="Book Antiqua" w:eastAsia="宋体" w:hAnsi="Book Antiqua" w:cs="宋体"/>
          <w:lang w:val="en-US" w:eastAsia="zh-CN"/>
        </w:rPr>
        <w:t xml:space="preserve"> G. A </w:t>
      </w:r>
      <w:proofErr w:type="spellStart"/>
      <w:r w:rsidRPr="00971425">
        <w:rPr>
          <w:rFonts w:ascii="Book Antiqua" w:eastAsia="宋体" w:hAnsi="Book Antiqua" w:cs="宋体"/>
          <w:lang w:val="en-US" w:eastAsia="zh-CN"/>
        </w:rPr>
        <w:t>randomised</w:t>
      </w:r>
      <w:proofErr w:type="spellEnd"/>
      <w:r w:rsidRPr="00971425">
        <w:rPr>
          <w:rFonts w:ascii="Book Antiqua" w:eastAsia="宋体" w:hAnsi="Book Antiqua" w:cs="宋体"/>
          <w:lang w:val="en-US" w:eastAsia="zh-CN"/>
        </w:rPr>
        <w:t xml:space="preserve"> phase III trial of adjuvant radio-chemotherapy comparing </w:t>
      </w:r>
      <w:proofErr w:type="spellStart"/>
      <w:r w:rsidRPr="00971425">
        <w:rPr>
          <w:rFonts w:ascii="Book Antiqua" w:eastAsia="宋体" w:hAnsi="Book Antiqua" w:cs="宋体"/>
          <w:lang w:val="en-US" w:eastAsia="zh-CN"/>
        </w:rPr>
        <w:t>Irinotecan</w:t>
      </w:r>
      <w:proofErr w:type="spellEnd"/>
      <w:r w:rsidRPr="00971425">
        <w:rPr>
          <w:rFonts w:ascii="Book Antiqua" w:eastAsia="宋体" w:hAnsi="Book Antiqua" w:cs="宋体"/>
          <w:lang w:val="en-US" w:eastAsia="zh-CN"/>
        </w:rPr>
        <w:t xml:space="preserve">, 5FU and </w:t>
      </w:r>
      <w:proofErr w:type="spellStart"/>
      <w:r w:rsidRPr="00971425">
        <w:rPr>
          <w:rFonts w:ascii="Book Antiqua" w:eastAsia="宋体" w:hAnsi="Book Antiqua" w:cs="宋体"/>
          <w:lang w:val="en-US" w:eastAsia="zh-CN"/>
        </w:rPr>
        <w:t>Leucovorin</w:t>
      </w:r>
      <w:proofErr w:type="spellEnd"/>
      <w:r w:rsidRPr="00971425">
        <w:rPr>
          <w:rFonts w:ascii="Book Antiqua" w:eastAsia="宋体" w:hAnsi="Book Antiqua" w:cs="宋体"/>
          <w:lang w:val="en-US" w:eastAsia="zh-CN"/>
        </w:rPr>
        <w:t xml:space="preserve"> to 5FU and </w:t>
      </w:r>
      <w:proofErr w:type="spellStart"/>
      <w:r w:rsidRPr="00971425">
        <w:rPr>
          <w:rFonts w:ascii="Book Antiqua" w:eastAsia="宋体" w:hAnsi="Book Antiqua" w:cs="宋体"/>
          <w:lang w:val="en-US" w:eastAsia="zh-CN"/>
        </w:rPr>
        <w:t>Leucovorin</w:t>
      </w:r>
      <w:proofErr w:type="spellEnd"/>
      <w:r w:rsidRPr="00971425">
        <w:rPr>
          <w:rFonts w:ascii="Book Antiqua" w:eastAsia="宋体" w:hAnsi="Book Antiqua" w:cs="宋体"/>
          <w:lang w:val="en-US" w:eastAsia="zh-CN"/>
        </w:rPr>
        <w:t xml:space="preserve"> in patients with rectal cancer: a Hellenic </w:t>
      </w:r>
      <w:r w:rsidRPr="00971425">
        <w:rPr>
          <w:rFonts w:ascii="Book Antiqua" w:eastAsia="宋体" w:hAnsi="Book Antiqua" w:cs="宋体"/>
          <w:lang w:val="en-US" w:eastAsia="zh-CN"/>
        </w:rPr>
        <w:lastRenderedPageBreak/>
        <w:t xml:space="preserve">Cooperative Oncology Group Study. </w:t>
      </w:r>
      <w:proofErr w:type="spellStart"/>
      <w:r w:rsidRPr="00971425">
        <w:rPr>
          <w:rFonts w:ascii="Book Antiqua" w:eastAsia="宋体" w:hAnsi="Book Antiqua" w:cs="宋体"/>
          <w:i/>
          <w:iCs/>
          <w:lang w:val="en-US" w:eastAsia="zh-CN"/>
        </w:rPr>
        <w:t>Eur</w:t>
      </w:r>
      <w:proofErr w:type="spellEnd"/>
      <w:r w:rsidRPr="00971425">
        <w:rPr>
          <w:rFonts w:ascii="Book Antiqua" w:eastAsia="宋体" w:hAnsi="Book Antiqua" w:cs="宋体"/>
          <w:i/>
          <w:iCs/>
          <w:lang w:val="en-US" w:eastAsia="zh-CN"/>
        </w:rPr>
        <w:t xml:space="preserve"> J Cancer</w:t>
      </w:r>
      <w:r w:rsidRPr="00971425">
        <w:rPr>
          <w:rFonts w:ascii="Book Antiqua" w:eastAsia="宋体" w:hAnsi="Book Antiqua" w:cs="宋体"/>
          <w:lang w:val="en-US" w:eastAsia="zh-CN"/>
        </w:rPr>
        <w:t xml:space="preserve"> 2008; </w:t>
      </w:r>
      <w:r w:rsidRPr="00971425">
        <w:rPr>
          <w:rFonts w:ascii="Book Antiqua" w:eastAsia="宋体" w:hAnsi="Book Antiqua" w:cs="宋体"/>
          <w:b/>
          <w:bCs/>
          <w:lang w:val="en-US" w:eastAsia="zh-CN"/>
        </w:rPr>
        <w:t>44</w:t>
      </w:r>
      <w:r w:rsidRPr="00971425">
        <w:rPr>
          <w:rFonts w:ascii="Book Antiqua" w:eastAsia="宋体" w:hAnsi="Book Antiqua" w:cs="宋体"/>
          <w:lang w:val="en-US" w:eastAsia="zh-CN"/>
        </w:rPr>
        <w:t>: 1693-1700 [PMID: 18639450 DOI: 10.1016/j.ejca.2008.05.025]</w:t>
      </w:r>
    </w:p>
    <w:p w14:paraId="0F1F9C00"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83 </w:t>
      </w:r>
      <w:proofErr w:type="spellStart"/>
      <w:r w:rsidRPr="00971425">
        <w:rPr>
          <w:rFonts w:ascii="Book Antiqua" w:eastAsia="宋体" w:hAnsi="Book Antiqua" w:cs="宋体"/>
          <w:b/>
          <w:bCs/>
          <w:lang w:val="en-US" w:eastAsia="zh-CN"/>
        </w:rPr>
        <w:t>Loupakis</w:t>
      </w:r>
      <w:proofErr w:type="spellEnd"/>
      <w:r w:rsidRPr="00971425">
        <w:rPr>
          <w:rFonts w:ascii="Book Antiqua" w:eastAsia="宋体" w:hAnsi="Book Antiqua" w:cs="宋体"/>
          <w:b/>
          <w:bCs/>
          <w:lang w:val="en-US" w:eastAsia="zh-CN"/>
        </w:rPr>
        <w:t xml:space="preserve"> F</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Cremolini</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Masi</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Lonardi</w:t>
      </w:r>
      <w:proofErr w:type="spellEnd"/>
      <w:r w:rsidRPr="00971425">
        <w:rPr>
          <w:rFonts w:ascii="Book Antiqua" w:eastAsia="宋体" w:hAnsi="Book Antiqua" w:cs="宋体"/>
          <w:lang w:val="en-US" w:eastAsia="zh-CN"/>
        </w:rPr>
        <w:t xml:space="preserve"> S, </w:t>
      </w:r>
      <w:proofErr w:type="spellStart"/>
      <w:r w:rsidRPr="00971425">
        <w:rPr>
          <w:rFonts w:ascii="Book Antiqua" w:eastAsia="宋体" w:hAnsi="Book Antiqua" w:cs="宋体"/>
          <w:lang w:val="en-US" w:eastAsia="zh-CN"/>
        </w:rPr>
        <w:t>Zagonel</w:t>
      </w:r>
      <w:proofErr w:type="spellEnd"/>
      <w:r w:rsidRPr="00971425">
        <w:rPr>
          <w:rFonts w:ascii="Book Antiqua" w:eastAsia="宋体" w:hAnsi="Book Antiqua" w:cs="宋体"/>
          <w:lang w:val="en-US" w:eastAsia="zh-CN"/>
        </w:rPr>
        <w:t xml:space="preserve"> V, Salvatore L, </w:t>
      </w:r>
      <w:proofErr w:type="spellStart"/>
      <w:r w:rsidRPr="00971425">
        <w:rPr>
          <w:rFonts w:ascii="Book Antiqua" w:eastAsia="宋体" w:hAnsi="Book Antiqua" w:cs="宋体"/>
          <w:lang w:val="en-US" w:eastAsia="zh-CN"/>
        </w:rPr>
        <w:t>Cortesi</w:t>
      </w:r>
      <w:proofErr w:type="spellEnd"/>
      <w:r w:rsidRPr="00971425">
        <w:rPr>
          <w:rFonts w:ascii="Book Antiqua" w:eastAsia="宋体" w:hAnsi="Book Antiqua" w:cs="宋体"/>
          <w:lang w:val="en-US" w:eastAsia="zh-CN"/>
        </w:rPr>
        <w:t xml:space="preserve"> E, </w:t>
      </w:r>
      <w:proofErr w:type="spellStart"/>
      <w:r w:rsidRPr="00971425">
        <w:rPr>
          <w:rFonts w:ascii="Book Antiqua" w:eastAsia="宋体" w:hAnsi="Book Antiqua" w:cs="宋体"/>
          <w:lang w:val="en-US" w:eastAsia="zh-CN"/>
        </w:rPr>
        <w:t>Tomasello</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Ronzoni</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Spadi</w:t>
      </w:r>
      <w:proofErr w:type="spellEnd"/>
      <w:r w:rsidRPr="00971425">
        <w:rPr>
          <w:rFonts w:ascii="Book Antiqua" w:eastAsia="宋体" w:hAnsi="Book Antiqua" w:cs="宋体"/>
          <w:lang w:val="en-US" w:eastAsia="zh-CN"/>
        </w:rPr>
        <w:t xml:space="preserve"> R, </w:t>
      </w:r>
      <w:proofErr w:type="spellStart"/>
      <w:r w:rsidRPr="00971425">
        <w:rPr>
          <w:rFonts w:ascii="Book Antiqua" w:eastAsia="宋体" w:hAnsi="Book Antiqua" w:cs="宋体"/>
          <w:lang w:val="en-US" w:eastAsia="zh-CN"/>
        </w:rPr>
        <w:t>Zaniboni</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Tonini</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Buonadonna</w:t>
      </w:r>
      <w:proofErr w:type="spellEnd"/>
      <w:r w:rsidRPr="00971425">
        <w:rPr>
          <w:rFonts w:ascii="Book Antiqua" w:eastAsia="宋体" w:hAnsi="Book Antiqua" w:cs="宋体"/>
          <w:lang w:val="en-US" w:eastAsia="zh-CN"/>
        </w:rPr>
        <w:t xml:space="preserve"> A, Amoroso D, Chiara S, </w:t>
      </w:r>
      <w:proofErr w:type="spellStart"/>
      <w:r w:rsidRPr="00971425">
        <w:rPr>
          <w:rFonts w:ascii="Book Antiqua" w:eastAsia="宋体" w:hAnsi="Book Antiqua" w:cs="宋体"/>
          <w:lang w:val="en-US" w:eastAsia="zh-CN"/>
        </w:rPr>
        <w:t>Carlomagno</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Boni</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Allegrini</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Boni</w:t>
      </w:r>
      <w:proofErr w:type="spellEnd"/>
      <w:r w:rsidRPr="00971425">
        <w:rPr>
          <w:rFonts w:ascii="Book Antiqua" w:eastAsia="宋体" w:hAnsi="Book Antiqua" w:cs="宋体"/>
          <w:lang w:val="en-US" w:eastAsia="zh-CN"/>
        </w:rPr>
        <w:t xml:space="preserve"> L, Falcone A. Initial therapy with FOLFOXIRI and bevacizumab for metastatic colorectal cancer. </w:t>
      </w:r>
      <w:r w:rsidRPr="00971425">
        <w:rPr>
          <w:rFonts w:ascii="Book Antiqua" w:eastAsia="宋体" w:hAnsi="Book Antiqua" w:cs="宋体"/>
          <w:i/>
          <w:iCs/>
          <w:lang w:val="en-US" w:eastAsia="zh-CN"/>
        </w:rPr>
        <w:t xml:space="preserve">N </w:t>
      </w:r>
      <w:proofErr w:type="spellStart"/>
      <w:r w:rsidRPr="00971425">
        <w:rPr>
          <w:rFonts w:ascii="Book Antiqua" w:eastAsia="宋体" w:hAnsi="Book Antiqua" w:cs="宋体"/>
          <w:i/>
          <w:iCs/>
          <w:lang w:val="en-US" w:eastAsia="zh-CN"/>
        </w:rPr>
        <w:t>Engl</w:t>
      </w:r>
      <w:proofErr w:type="spellEnd"/>
      <w:r w:rsidRPr="00971425">
        <w:rPr>
          <w:rFonts w:ascii="Book Antiqua" w:eastAsia="宋体" w:hAnsi="Book Antiqua" w:cs="宋体"/>
          <w:i/>
          <w:iCs/>
          <w:lang w:val="en-US" w:eastAsia="zh-CN"/>
        </w:rPr>
        <w:t xml:space="preserve"> J Med</w:t>
      </w:r>
      <w:r w:rsidRPr="00971425">
        <w:rPr>
          <w:rFonts w:ascii="Book Antiqua" w:eastAsia="宋体" w:hAnsi="Book Antiqua" w:cs="宋体"/>
          <w:lang w:val="en-US" w:eastAsia="zh-CN"/>
        </w:rPr>
        <w:t xml:space="preserve"> 2014; </w:t>
      </w:r>
      <w:r w:rsidRPr="00971425">
        <w:rPr>
          <w:rFonts w:ascii="Book Antiqua" w:eastAsia="宋体" w:hAnsi="Book Antiqua" w:cs="宋体"/>
          <w:b/>
          <w:bCs/>
          <w:lang w:val="en-US" w:eastAsia="zh-CN"/>
        </w:rPr>
        <w:t>371</w:t>
      </w:r>
      <w:r w:rsidRPr="00971425">
        <w:rPr>
          <w:rFonts w:ascii="Book Antiqua" w:eastAsia="宋体" w:hAnsi="Book Antiqua" w:cs="宋体"/>
          <w:lang w:val="en-US" w:eastAsia="zh-CN"/>
        </w:rPr>
        <w:t>: 1609-1618 [PMID: 25337750 DOI: 10.1056/NEJMoa1403108]</w:t>
      </w:r>
    </w:p>
    <w:p w14:paraId="4AB065FF"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84 </w:t>
      </w:r>
      <w:r w:rsidRPr="00971425">
        <w:rPr>
          <w:rFonts w:ascii="Book Antiqua" w:eastAsia="宋体" w:hAnsi="Book Antiqua" w:cs="宋体"/>
          <w:b/>
          <w:bCs/>
          <w:lang w:val="en-US" w:eastAsia="zh-CN"/>
        </w:rPr>
        <w:t>Cunningham D</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Humblet</w:t>
      </w:r>
      <w:proofErr w:type="spellEnd"/>
      <w:r w:rsidRPr="00971425">
        <w:rPr>
          <w:rFonts w:ascii="Book Antiqua" w:eastAsia="宋体" w:hAnsi="Book Antiqua" w:cs="宋体"/>
          <w:lang w:val="en-US" w:eastAsia="zh-CN"/>
        </w:rPr>
        <w:t xml:space="preserve"> Y, Siena S, </w:t>
      </w:r>
      <w:proofErr w:type="spellStart"/>
      <w:r w:rsidRPr="00971425">
        <w:rPr>
          <w:rFonts w:ascii="Book Antiqua" w:eastAsia="宋体" w:hAnsi="Book Antiqua" w:cs="宋体"/>
          <w:lang w:val="en-US" w:eastAsia="zh-CN"/>
        </w:rPr>
        <w:t>Khayat</w:t>
      </w:r>
      <w:proofErr w:type="spellEnd"/>
      <w:r w:rsidRPr="00971425">
        <w:rPr>
          <w:rFonts w:ascii="Book Antiqua" w:eastAsia="宋体" w:hAnsi="Book Antiqua" w:cs="宋体"/>
          <w:lang w:val="en-US" w:eastAsia="zh-CN"/>
        </w:rPr>
        <w:t xml:space="preserve"> D, Bleiberg H, Santoro A, Bets D, </w:t>
      </w:r>
      <w:proofErr w:type="spellStart"/>
      <w:r w:rsidRPr="00971425">
        <w:rPr>
          <w:rFonts w:ascii="Book Antiqua" w:eastAsia="宋体" w:hAnsi="Book Antiqua" w:cs="宋体"/>
          <w:lang w:val="en-US" w:eastAsia="zh-CN"/>
        </w:rPr>
        <w:t>Mueser</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Harstrick</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Verslype</w:t>
      </w:r>
      <w:proofErr w:type="spellEnd"/>
      <w:r w:rsidRPr="00971425">
        <w:rPr>
          <w:rFonts w:ascii="Book Antiqua" w:eastAsia="宋体" w:hAnsi="Book Antiqua" w:cs="宋体"/>
          <w:lang w:val="en-US" w:eastAsia="zh-CN"/>
        </w:rPr>
        <w:t xml:space="preserve"> C, Chau I, Van </w:t>
      </w:r>
      <w:proofErr w:type="spellStart"/>
      <w:r w:rsidRPr="00971425">
        <w:rPr>
          <w:rFonts w:ascii="Book Antiqua" w:eastAsia="宋体" w:hAnsi="Book Antiqua" w:cs="宋体"/>
          <w:lang w:val="en-US" w:eastAsia="zh-CN"/>
        </w:rPr>
        <w:t>Cutsem</w:t>
      </w:r>
      <w:proofErr w:type="spellEnd"/>
      <w:r w:rsidRPr="00971425">
        <w:rPr>
          <w:rFonts w:ascii="Book Antiqua" w:eastAsia="宋体" w:hAnsi="Book Antiqua" w:cs="宋体"/>
          <w:lang w:val="en-US" w:eastAsia="zh-CN"/>
        </w:rPr>
        <w:t xml:space="preserve"> E. </w:t>
      </w:r>
      <w:proofErr w:type="spellStart"/>
      <w:r w:rsidRPr="00971425">
        <w:rPr>
          <w:rFonts w:ascii="Book Antiqua" w:eastAsia="宋体" w:hAnsi="Book Antiqua" w:cs="宋体"/>
          <w:lang w:val="en-US" w:eastAsia="zh-CN"/>
        </w:rPr>
        <w:t>Cetuximab</w:t>
      </w:r>
      <w:proofErr w:type="spellEnd"/>
      <w:r w:rsidRPr="00971425">
        <w:rPr>
          <w:rFonts w:ascii="Book Antiqua" w:eastAsia="宋体" w:hAnsi="Book Antiqua" w:cs="宋体"/>
          <w:lang w:val="en-US" w:eastAsia="zh-CN"/>
        </w:rPr>
        <w:t xml:space="preserve"> monotherapy and </w:t>
      </w:r>
      <w:proofErr w:type="spellStart"/>
      <w:r w:rsidRPr="00971425">
        <w:rPr>
          <w:rFonts w:ascii="Book Antiqua" w:eastAsia="宋体" w:hAnsi="Book Antiqua" w:cs="宋体"/>
          <w:lang w:val="en-US" w:eastAsia="zh-CN"/>
        </w:rPr>
        <w:t>cetuximab</w:t>
      </w:r>
      <w:proofErr w:type="spellEnd"/>
      <w:r w:rsidRPr="00971425">
        <w:rPr>
          <w:rFonts w:ascii="Book Antiqua" w:eastAsia="宋体" w:hAnsi="Book Antiqua" w:cs="宋体"/>
          <w:lang w:val="en-US" w:eastAsia="zh-CN"/>
        </w:rPr>
        <w:t xml:space="preserve"> plus </w:t>
      </w:r>
      <w:proofErr w:type="spellStart"/>
      <w:r w:rsidRPr="00971425">
        <w:rPr>
          <w:rFonts w:ascii="Book Antiqua" w:eastAsia="宋体" w:hAnsi="Book Antiqua" w:cs="宋体"/>
          <w:lang w:val="en-US" w:eastAsia="zh-CN"/>
        </w:rPr>
        <w:t>irinotecan</w:t>
      </w:r>
      <w:proofErr w:type="spellEnd"/>
      <w:r w:rsidRPr="00971425">
        <w:rPr>
          <w:rFonts w:ascii="Book Antiqua" w:eastAsia="宋体" w:hAnsi="Book Antiqua" w:cs="宋体"/>
          <w:lang w:val="en-US" w:eastAsia="zh-CN"/>
        </w:rPr>
        <w:t xml:space="preserve"> in </w:t>
      </w:r>
      <w:proofErr w:type="spellStart"/>
      <w:r w:rsidRPr="00971425">
        <w:rPr>
          <w:rFonts w:ascii="Book Antiqua" w:eastAsia="宋体" w:hAnsi="Book Antiqua" w:cs="宋体"/>
          <w:lang w:val="en-US" w:eastAsia="zh-CN"/>
        </w:rPr>
        <w:t>irinotecan</w:t>
      </w:r>
      <w:proofErr w:type="spellEnd"/>
      <w:r w:rsidRPr="00971425">
        <w:rPr>
          <w:rFonts w:ascii="Book Antiqua" w:eastAsia="宋体" w:hAnsi="Book Antiqua" w:cs="宋体"/>
          <w:lang w:val="en-US" w:eastAsia="zh-CN"/>
        </w:rPr>
        <w:t xml:space="preserve">-refractory metastatic colorectal cancer. </w:t>
      </w:r>
      <w:r w:rsidRPr="00971425">
        <w:rPr>
          <w:rFonts w:ascii="Book Antiqua" w:eastAsia="宋体" w:hAnsi="Book Antiqua" w:cs="宋体"/>
          <w:i/>
          <w:iCs/>
          <w:lang w:val="en-US" w:eastAsia="zh-CN"/>
        </w:rPr>
        <w:t xml:space="preserve">N </w:t>
      </w:r>
      <w:proofErr w:type="spellStart"/>
      <w:r w:rsidRPr="00971425">
        <w:rPr>
          <w:rFonts w:ascii="Book Antiqua" w:eastAsia="宋体" w:hAnsi="Book Antiqua" w:cs="宋体"/>
          <w:i/>
          <w:iCs/>
          <w:lang w:val="en-US" w:eastAsia="zh-CN"/>
        </w:rPr>
        <w:t>Engl</w:t>
      </w:r>
      <w:proofErr w:type="spellEnd"/>
      <w:r w:rsidRPr="00971425">
        <w:rPr>
          <w:rFonts w:ascii="Book Antiqua" w:eastAsia="宋体" w:hAnsi="Book Antiqua" w:cs="宋体"/>
          <w:i/>
          <w:iCs/>
          <w:lang w:val="en-US" w:eastAsia="zh-CN"/>
        </w:rPr>
        <w:t xml:space="preserve"> J Med</w:t>
      </w:r>
      <w:r w:rsidRPr="00971425">
        <w:rPr>
          <w:rFonts w:ascii="Book Antiqua" w:eastAsia="宋体" w:hAnsi="Book Antiqua" w:cs="宋体"/>
          <w:lang w:val="en-US" w:eastAsia="zh-CN"/>
        </w:rPr>
        <w:t xml:space="preserve"> 2004; </w:t>
      </w:r>
      <w:r w:rsidRPr="00971425">
        <w:rPr>
          <w:rFonts w:ascii="Book Antiqua" w:eastAsia="宋体" w:hAnsi="Book Antiqua" w:cs="宋体"/>
          <w:b/>
          <w:bCs/>
          <w:lang w:val="en-US" w:eastAsia="zh-CN"/>
        </w:rPr>
        <w:t>351</w:t>
      </w:r>
      <w:r w:rsidRPr="00971425">
        <w:rPr>
          <w:rFonts w:ascii="Book Antiqua" w:eastAsia="宋体" w:hAnsi="Book Antiqua" w:cs="宋体"/>
          <w:lang w:val="en-US" w:eastAsia="zh-CN"/>
        </w:rPr>
        <w:t>: 337-345 [PMID: 15269313 DOI: 10.1056/NEJMoa033025]</w:t>
      </w:r>
    </w:p>
    <w:p w14:paraId="6C45B1BD"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85 </w:t>
      </w:r>
      <w:r w:rsidRPr="00971425">
        <w:rPr>
          <w:rFonts w:ascii="Book Antiqua" w:eastAsia="宋体" w:hAnsi="Book Antiqua" w:cs="宋体"/>
          <w:b/>
          <w:bCs/>
          <w:lang w:val="en-US" w:eastAsia="zh-CN"/>
        </w:rPr>
        <w:t xml:space="preserve">Van </w:t>
      </w:r>
      <w:proofErr w:type="spellStart"/>
      <w:r w:rsidRPr="00971425">
        <w:rPr>
          <w:rFonts w:ascii="Book Antiqua" w:eastAsia="宋体" w:hAnsi="Book Antiqua" w:cs="宋体"/>
          <w:b/>
          <w:bCs/>
          <w:lang w:val="en-US" w:eastAsia="zh-CN"/>
        </w:rPr>
        <w:t>Cutsem</w:t>
      </w:r>
      <w:proofErr w:type="spellEnd"/>
      <w:r w:rsidRPr="00971425">
        <w:rPr>
          <w:rFonts w:ascii="Book Antiqua" w:eastAsia="宋体" w:hAnsi="Book Antiqua" w:cs="宋体"/>
          <w:b/>
          <w:bCs/>
          <w:lang w:val="en-US" w:eastAsia="zh-CN"/>
        </w:rPr>
        <w:t xml:space="preserve"> E</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Peeters</w:t>
      </w:r>
      <w:proofErr w:type="spellEnd"/>
      <w:r w:rsidRPr="00971425">
        <w:rPr>
          <w:rFonts w:ascii="Book Antiqua" w:eastAsia="宋体" w:hAnsi="Book Antiqua" w:cs="宋体"/>
          <w:lang w:val="en-US" w:eastAsia="zh-CN"/>
        </w:rPr>
        <w:t xml:space="preserve"> M, Siena S, </w:t>
      </w:r>
      <w:proofErr w:type="spellStart"/>
      <w:r w:rsidRPr="00971425">
        <w:rPr>
          <w:rFonts w:ascii="Book Antiqua" w:eastAsia="宋体" w:hAnsi="Book Antiqua" w:cs="宋体"/>
          <w:lang w:val="en-US" w:eastAsia="zh-CN"/>
        </w:rPr>
        <w:t>Humblet</w:t>
      </w:r>
      <w:proofErr w:type="spellEnd"/>
      <w:r w:rsidRPr="00971425">
        <w:rPr>
          <w:rFonts w:ascii="Book Antiqua" w:eastAsia="宋体" w:hAnsi="Book Antiqua" w:cs="宋体"/>
          <w:lang w:val="en-US" w:eastAsia="zh-CN"/>
        </w:rPr>
        <w:t xml:space="preserve"> Y, </w:t>
      </w:r>
      <w:proofErr w:type="spellStart"/>
      <w:r w:rsidRPr="00971425">
        <w:rPr>
          <w:rFonts w:ascii="Book Antiqua" w:eastAsia="宋体" w:hAnsi="Book Antiqua" w:cs="宋体"/>
          <w:lang w:val="en-US" w:eastAsia="zh-CN"/>
        </w:rPr>
        <w:t>Hendlisz</w:t>
      </w:r>
      <w:proofErr w:type="spellEnd"/>
      <w:r w:rsidRPr="00971425">
        <w:rPr>
          <w:rFonts w:ascii="Book Antiqua" w:eastAsia="宋体" w:hAnsi="Book Antiqua" w:cs="宋体"/>
          <w:lang w:val="en-US" w:eastAsia="zh-CN"/>
        </w:rPr>
        <w:t xml:space="preserve"> A, </w:t>
      </w:r>
      <w:proofErr w:type="spellStart"/>
      <w:r w:rsidRPr="00971425">
        <w:rPr>
          <w:rFonts w:ascii="Book Antiqua" w:eastAsia="宋体" w:hAnsi="Book Antiqua" w:cs="宋体"/>
          <w:lang w:val="en-US" w:eastAsia="zh-CN"/>
        </w:rPr>
        <w:t>Neyns</w:t>
      </w:r>
      <w:proofErr w:type="spellEnd"/>
      <w:r w:rsidRPr="00971425">
        <w:rPr>
          <w:rFonts w:ascii="Book Antiqua" w:eastAsia="宋体" w:hAnsi="Book Antiqua" w:cs="宋体"/>
          <w:lang w:val="en-US" w:eastAsia="zh-CN"/>
        </w:rPr>
        <w:t xml:space="preserve"> B, Canon JL, Van </w:t>
      </w:r>
      <w:proofErr w:type="spellStart"/>
      <w:r w:rsidRPr="00971425">
        <w:rPr>
          <w:rFonts w:ascii="Book Antiqua" w:eastAsia="宋体" w:hAnsi="Book Antiqua" w:cs="宋体"/>
          <w:lang w:val="en-US" w:eastAsia="zh-CN"/>
        </w:rPr>
        <w:t>Laethem</w:t>
      </w:r>
      <w:proofErr w:type="spellEnd"/>
      <w:r w:rsidRPr="00971425">
        <w:rPr>
          <w:rFonts w:ascii="Book Antiqua" w:eastAsia="宋体" w:hAnsi="Book Antiqua" w:cs="宋体"/>
          <w:lang w:val="en-US" w:eastAsia="zh-CN"/>
        </w:rPr>
        <w:t xml:space="preserve"> JL, </w:t>
      </w:r>
      <w:proofErr w:type="spellStart"/>
      <w:r w:rsidRPr="00971425">
        <w:rPr>
          <w:rFonts w:ascii="Book Antiqua" w:eastAsia="宋体" w:hAnsi="Book Antiqua" w:cs="宋体"/>
          <w:lang w:val="en-US" w:eastAsia="zh-CN"/>
        </w:rPr>
        <w:t>Maurel</w:t>
      </w:r>
      <w:proofErr w:type="spellEnd"/>
      <w:r w:rsidRPr="00971425">
        <w:rPr>
          <w:rFonts w:ascii="Book Antiqua" w:eastAsia="宋体" w:hAnsi="Book Antiqua" w:cs="宋体"/>
          <w:lang w:val="en-US" w:eastAsia="zh-CN"/>
        </w:rPr>
        <w:t xml:space="preserve"> J, Richardson G, Wolf M, Amado RG. Open-label phase III trial of </w:t>
      </w:r>
      <w:proofErr w:type="spellStart"/>
      <w:r w:rsidRPr="00971425">
        <w:rPr>
          <w:rFonts w:ascii="Book Antiqua" w:eastAsia="宋体" w:hAnsi="Book Antiqua" w:cs="宋体"/>
          <w:lang w:val="en-US" w:eastAsia="zh-CN"/>
        </w:rPr>
        <w:t>panitumumab</w:t>
      </w:r>
      <w:proofErr w:type="spellEnd"/>
      <w:r w:rsidRPr="00971425">
        <w:rPr>
          <w:rFonts w:ascii="Book Antiqua" w:eastAsia="宋体" w:hAnsi="Book Antiqua" w:cs="宋体"/>
          <w:lang w:val="en-US" w:eastAsia="zh-CN"/>
        </w:rPr>
        <w:t xml:space="preserve"> plus best supportive care compared with best supportive care alone in patients with chemotherapy-refractory metastatic colorectal cancer.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2007; </w:t>
      </w:r>
      <w:r w:rsidRPr="00971425">
        <w:rPr>
          <w:rFonts w:ascii="Book Antiqua" w:eastAsia="宋体" w:hAnsi="Book Antiqua" w:cs="宋体"/>
          <w:b/>
          <w:bCs/>
          <w:lang w:val="en-US" w:eastAsia="zh-CN"/>
        </w:rPr>
        <w:t>25</w:t>
      </w:r>
      <w:r w:rsidRPr="00971425">
        <w:rPr>
          <w:rFonts w:ascii="Book Antiqua" w:eastAsia="宋体" w:hAnsi="Book Antiqua" w:cs="宋体"/>
          <w:lang w:val="en-US" w:eastAsia="zh-CN"/>
        </w:rPr>
        <w:t>: 1658-1664 [PMID: 17470858 DOI: 10.1200/JCO.2006.08.1620]</w:t>
      </w:r>
    </w:p>
    <w:p w14:paraId="48C09226" w14:textId="642FAB81" w:rsidR="00971425" w:rsidRPr="00971425" w:rsidRDefault="006525B4" w:rsidP="00971425">
      <w:pPr>
        <w:spacing w:line="360" w:lineRule="auto"/>
        <w:jc w:val="both"/>
        <w:divId w:val="1644580815"/>
        <w:rPr>
          <w:rFonts w:ascii="Book Antiqua" w:eastAsia="宋体" w:hAnsi="Book Antiqua" w:cs="宋体"/>
          <w:lang w:val="en-US" w:eastAsia="zh-CN"/>
        </w:rPr>
      </w:pPr>
      <w:r>
        <w:rPr>
          <w:rFonts w:ascii="Book Antiqua" w:eastAsia="宋体" w:hAnsi="Book Antiqua" w:cs="宋体"/>
          <w:lang w:val="en-US" w:eastAsia="zh-CN"/>
        </w:rPr>
        <w:t xml:space="preserve">86 </w:t>
      </w:r>
      <w:r w:rsidR="00971425" w:rsidRPr="006525B4">
        <w:rPr>
          <w:rFonts w:ascii="Book Antiqua" w:eastAsia="宋体" w:hAnsi="Book Antiqua" w:cs="宋体"/>
          <w:b/>
          <w:lang w:val="en-US" w:eastAsia="zh-CN"/>
        </w:rPr>
        <w:t>National Institute of Clinical Excellence</w:t>
      </w:r>
      <w:r w:rsidR="00971425" w:rsidRPr="00971425">
        <w:rPr>
          <w:rFonts w:ascii="Book Antiqua" w:eastAsia="宋体" w:hAnsi="Book Antiqua" w:cs="宋体"/>
          <w:lang w:val="en-US" w:eastAsia="zh-CN"/>
        </w:rPr>
        <w:t xml:space="preserve">. </w:t>
      </w:r>
      <w:proofErr w:type="spellStart"/>
      <w:proofErr w:type="gramStart"/>
      <w:r w:rsidR="00971425" w:rsidRPr="00971425">
        <w:rPr>
          <w:rFonts w:ascii="Book Antiqua" w:eastAsia="宋体" w:hAnsi="Book Antiqua" w:cs="宋体"/>
          <w:lang w:val="en-US" w:eastAsia="zh-CN"/>
        </w:rPr>
        <w:t>Cetuximab</w:t>
      </w:r>
      <w:proofErr w:type="spellEnd"/>
      <w:r w:rsidR="00971425" w:rsidRPr="00971425">
        <w:rPr>
          <w:rFonts w:ascii="Book Antiqua" w:eastAsia="宋体" w:hAnsi="Book Antiqua" w:cs="宋体"/>
          <w:lang w:val="en-US" w:eastAsia="zh-CN"/>
        </w:rPr>
        <w:t xml:space="preserve">, bevacizumab and </w:t>
      </w:r>
      <w:proofErr w:type="spellStart"/>
      <w:r w:rsidR="00971425" w:rsidRPr="00971425">
        <w:rPr>
          <w:rFonts w:ascii="Book Antiqua" w:eastAsia="宋体" w:hAnsi="Book Antiqua" w:cs="宋体"/>
          <w:lang w:val="en-US" w:eastAsia="zh-CN"/>
        </w:rPr>
        <w:t>panitumumab</w:t>
      </w:r>
      <w:proofErr w:type="spellEnd"/>
      <w:r w:rsidR="00971425" w:rsidRPr="00971425">
        <w:rPr>
          <w:rFonts w:ascii="Book Antiqua" w:eastAsia="宋体" w:hAnsi="Book Antiqua" w:cs="宋体"/>
          <w:lang w:val="en-US" w:eastAsia="zh-CN"/>
        </w:rPr>
        <w:t xml:space="preserve"> for the treatment of metastatic colorectal cancer after first-line chemotherapy [Internet].</w:t>
      </w:r>
      <w:proofErr w:type="gramEnd"/>
      <w:r w:rsidR="00971425" w:rsidRPr="00971425">
        <w:rPr>
          <w:rFonts w:ascii="Book Antiqua" w:eastAsia="宋体" w:hAnsi="Book Antiqua" w:cs="宋体"/>
          <w:lang w:val="en-US" w:eastAsia="zh-CN"/>
        </w:rPr>
        <w:t xml:space="preserve"> 2012 [cited 2015 Feb 18]</w:t>
      </w:r>
      <w:bookmarkStart w:id="4" w:name="_GoBack"/>
      <w:bookmarkEnd w:id="4"/>
    </w:p>
    <w:p w14:paraId="1EB3AAA0"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87 </w:t>
      </w:r>
      <w:r w:rsidRPr="00971425">
        <w:rPr>
          <w:rFonts w:ascii="Book Antiqua" w:eastAsia="宋体" w:hAnsi="Book Antiqua" w:cs="宋体"/>
          <w:b/>
          <w:bCs/>
          <w:lang w:val="en-US" w:eastAsia="zh-CN"/>
        </w:rPr>
        <w:t>Collette L</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Bosset</w:t>
      </w:r>
      <w:proofErr w:type="spellEnd"/>
      <w:r w:rsidRPr="00971425">
        <w:rPr>
          <w:rFonts w:ascii="Book Antiqua" w:eastAsia="宋体" w:hAnsi="Book Antiqua" w:cs="宋体"/>
          <w:lang w:val="en-US" w:eastAsia="zh-CN"/>
        </w:rPr>
        <w:t xml:space="preserve"> JF, den </w:t>
      </w:r>
      <w:proofErr w:type="spellStart"/>
      <w:r w:rsidRPr="00971425">
        <w:rPr>
          <w:rFonts w:ascii="Book Antiqua" w:eastAsia="宋体" w:hAnsi="Book Antiqua" w:cs="宋体"/>
          <w:lang w:val="en-US" w:eastAsia="zh-CN"/>
        </w:rPr>
        <w:t>Dulk</w:t>
      </w:r>
      <w:proofErr w:type="spellEnd"/>
      <w:r w:rsidRPr="00971425">
        <w:rPr>
          <w:rFonts w:ascii="Book Antiqua" w:eastAsia="宋体" w:hAnsi="Book Antiqua" w:cs="宋体"/>
          <w:lang w:val="en-US" w:eastAsia="zh-CN"/>
        </w:rPr>
        <w:t xml:space="preserve"> M, Nguyen F, </w:t>
      </w:r>
      <w:proofErr w:type="spellStart"/>
      <w:r w:rsidRPr="00971425">
        <w:rPr>
          <w:rFonts w:ascii="Book Antiqua" w:eastAsia="宋体" w:hAnsi="Book Antiqua" w:cs="宋体"/>
          <w:lang w:val="en-US" w:eastAsia="zh-CN"/>
        </w:rPr>
        <w:t>Mineur</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Maingon</w:t>
      </w:r>
      <w:proofErr w:type="spellEnd"/>
      <w:r w:rsidRPr="00971425">
        <w:rPr>
          <w:rFonts w:ascii="Book Antiqua" w:eastAsia="宋体" w:hAnsi="Book Antiqua" w:cs="宋体"/>
          <w:lang w:val="en-US" w:eastAsia="zh-CN"/>
        </w:rPr>
        <w:t xml:space="preserve"> P, </w:t>
      </w:r>
      <w:proofErr w:type="spellStart"/>
      <w:r w:rsidRPr="00971425">
        <w:rPr>
          <w:rFonts w:ascii="Book Antiqua" w:eastAsia="宋体" w:hAnsi="Book Antiqua" w:cs="宋体"/>
          <w:lang w:val="en-US" w:eastAsia="zh-CN"/>
        </w:rPr>
        <w:t>Radosevic-Jelic</w:t>
      </w:r>
      <w:proofErr w:type="spellEnd"/>
      <w:r w:rsidRPr="00971425">
        <w:rPr>
          <w:rFonts w:ascii="Book Antiqua" w:eastAsia="宋体" w:hAnsi="Book Antiqua" w:cs="宋体"/>
          <w:lang w:val="en-US" w:eastAsia="zh-CN"/>
        </w:rPr>
        <w:t xml:space="preserve"> L, </w:t>
      </w:r>
      <w:proofErr w:type="spellStart"/>
      <w:r w:rsidRPr="00971425">
        <w:rPr>
          <w:rFonts w:ascii="Book Antiqua" w:eastAsia="宋体" w:hAnsi="Book Antiqua" w:cs="宋体"/>
          <w:lang w:val="en-US" w:eastAsia="zh-CN"/>
        </w:rPr>
        <w:t>Piérart</w:t>
      </w:r>
      <w:proofErr w:type="spellEnd"/>
      <w:r w:rsidRPr="00971425">
        <w:rPr>
          <w:rFonts w:ascii="Book Antiqua" w:eastAsia="宋体" w:hAnsi="Book Antiqua" w:cs="宋体"/>
          <w:lang w:val="en-US" w:eastAsia="zh-CN"/>
        </w:rPr>
        <w:t xml:space="preserve"> M, Calais G. Patients with curative resection of cT3-4 rectal cancer after preoperative radiotherapy or </w:t>
      </w:r>
      <w:proofErr w:type="spellStart"/>
      <w:r w:rsidRPr="00971425">
        <w:rPr>
          <w:rFonts w:ascii="Book Antiqua" w:eastAsia="宋体" w:hAnsi="Book Antiqua" w:cs="宋体"/>
          <w:lang w:val="en-US" w:eastAsia="zh-CN"/>
        </w:rPr>
        <w:t>radiochemotherapy</w:t>
      </w:r>
      <w:proofErr w:type="spellEnd"/>
      <w:r w:rsidRPr="00971425">
        <w:rPr>
          <w:rFonts w:ascii="Book Antiqua" w:eastAsia="宋体" w:hAnsi="Book Antiqua" w:cs="宋体"/>
          <w:lang w:val="en-US" w:eastAsia="zh-CN"/>
        </w:rPr>
        <w:t xml:space="preserve">: does anybody benefit from adjuvant fluorouracil-based chemotherapy? </w:t>
      </w:r>
      <w:proofErr w:type="gramStart"/>
      <w:r w:rsidRPr="00971425">
        <w:rPr>
          <w:rFonts w:ascii="Book Antiqua" w:eastAsia="宋体" w:hAnsi="Book Antiqua" w:cs="宋体"/>
          <w:lang w:val="en-US" w:eastAsia="zh-CN"/>
        </w:rPr>
        <w:t xml:space="preserve">A trial of the European </w:t>
      </w:r>
      <w:proofErr w:type="spellStart"/>
      <w:r w:rsidRPr="00971425">
        <w:rPr>
          <w:rFonts w:ascii="Book Antiqua" w:eastAsia="宋体" w:hAnsi="Book Antiqua" w:cs="宋体"/>
          <w:lang w:val="en-US" w:eastAsia="zh-CN"/>
        </w:rPr>
        <w:t>Organisation</w:t>
      </w:r>
      <w:proofErr w:type="spellEnd"/>
      <w:r w:rsidRPr="00971425">
        <w:rPr>
          <w:rFonts w:ascii="Book Antiqua" w:eastAsia="宋体" w:hAnsi="Book Antiqua" w:cs="宋体"/>
          <w:lang w:val="en-US" w:eastAsia="zh-CN"/>
        </w:rPr>
        <w:t xml:space="preserve"> for Research and Treatment of Cancer Radiation Oncology Group.</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2007; </w:t>
      </w:r>
      <w:r w:rsidRPr="00971425">
        <w:rPr>
          <w:rFonts w:ascii="Book Antiqua" w:eastAsia="宋体" w:hAnsi="Book Antiqua" w:cs="宋体"/>
          <w:b/>
          <w:bCs/>
          <w:lang w:val="en-US" w:eastAsia="zh-CN"/>
        </w:rPr>
        <w:t>25</w:t>
      </w:r>
      <w:r w:rsidRPr="00971425">
        <w:rPr>
          <w:rFonts w:ascii="Book Antiqua" w:eastAsia="宋体" w:hAnsi="Book Antiqua" w:cs="宋体"/>
          <w:lang w:val="en-US" w:eastAsia="zh-CN"/>
        </w:rPr>
        <w:t>: 4379-4386 [PMID: 17906203 DOI: 10.1200/JCO.2007.11.9685]</w:t>
      </w:r>
    </w:p>
    <w:p w14:paraId="6DA58866"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88 </w:t>
      </w:r>
      <w:r w:rsidRPr="00971425">
        <w:rPr>
          <w:rFonts w:ascii="Book Antiqua" w:eastAsia="宋体" w:hAnsi="Book Antiqua" w:cs="宋体"/>
          <w:b/>
          <w:bCs/>
          <w:lang w:val="en-US" w:eastAsia="zh-CN"/>
        </w:rPr>
        <w:t>Weiser MR</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Landmann</w:t>
      </w:r>
      <w:proofErr w:type="spellEnd"/>
      <w:r w:rsidRPr="00971425">
        <w:rPr>
          <w:rFonts w:ascii="Book Antiqua" w:eastAsia="宋体" w:hAnsi="Book Antiqua" w:cs="宋体"/>
          <w:lang w:val="en-US" w:eastAsia="zh-CN"/>
        </w:rPr>
        <w:t xml:space="preserve"> RG, </w:t>
      </w:r>
      <w:proofErr w:type="spellStart"/>
      <w:r w:rsidRPr="00971425">
        <w:rPr>
          <w:rFonts w:ascii="Book Antiqua" w:eastAsia="宋体" w:hAnsi="Book Antiqua" w:cs="宋体"/>
          <w:lang w:val="en-US" w:eastAsia="zh-CN"/>
        </w:rPr>
        <w:t>Kattan</w:t>
      </w:r>
      <w:proofErr w:type="spellEnd"/>
      <w:r w:rsidRPr="00971425">
        <w:rPr>
          <w:rFonts w:ascii="Book Antiqua" w:eastAsia="宋体" w:hAnsi="Book Antiqua" w:cs="宋体"/>
          <w:lang w:val="en-US" w:eastAsia="zh-CN"/>
        </w:rPr>
        <w:t xml:space="preserve"> MW, </w:t>
      </w:r>
      <w:proofErr w:type="spellStart"/>
      <w:r w:rsidRPr="00971425">
        <w:rPr>
          <w:rFonts w:ascii="Book Antiqua" w:eastAsia="宋体" w:hAnsi="Book Antiqua" w:cs="宋体"/>
          <w:lang w:val="en-US" w:eastAsia="zh-CN"/>
        </w:rPr>
        <w:t>Gonen</w:t>
      </w:r>
      <w:proofErr w:type="spellEnd"/>
      <w:r w:rsidRPr="00971425">
        <w:rPr>
          <w:rFonts w:ascii="Book Antiqua" w:eastAsia="宋体" w:hAnsi="Book Antiqua" w:cs="宋体"/>
          <w:lang w:val="en-US" w:eastAsia="zh-CN"/>
        </w:rPr>
        <w:t xml:space="preserve"> M, Shia J, Chou J, </w:t>
      </w:r>
      <w:proofErr w:type="spellStart"/>
      <w:r w:rsidRPr="00971425">
        <w:rPr>
          <w:rFonts w:ascii="Book Antiqua" w:eastAsia="宋体" w:hAnsi="Book Antiqua" w:cs="宋体"/>
          <w:lang w:val="en-US" w:eastAsia="zh-CN"/>
        </w:rPr>
        <w:t>Paty</w:t>
      </w:r>
      <w:proofErr w:type="spellEnd"/>
      <w:r w:rsidRPr="00971425">
        <w:rPr>
          <w:rFonts w:ascii="Book Antiqua" w:eastAsia="宋体" w:hAnsi="Book Antiqua" w:cs="宋体"/>
          <w:lang w:val="en-US" w:eastAsia="zh-CN"/>
        </w:rPr>
        <w:t xml:space="preserve"> PB, </w:t>
      </w:r>
      <w:proofErr w:type="spellStart"/>
      <w:r w:rsidRPr="00971425">
        <w:rPr>
          <w:rFonts w:ascii="Book Antiqua" w:eastAsia="宋体" w:hAnsi="Book Antiqua" w:cs="宋体"/>
          <w:lang w:val="en-US" w:eastAsia="zh-CN"/>
        </w:rPr>
        <w:t>Guillem</w:t>
      </w:r>
      <w:proofErr w:type="spellEnd"/>
      <w:r w:rsidRPr="00971425">
        <w:rPr>
          <w:rFonts w:ascii="Book Antiqua" w:eastAsia="宋体" w:hAnsi="Book Antiqua" w:cs="宋体"/>
          <w:lang w:val="en-US" w:eastAsia="zh-CN"/>
        </w:rPr>
        <w:t xml:space="preserve"> JG, Temple LK, </w:t>
      </w:r>
      <w:proofErr w:type="spellStart"/>
      <w:r w:rsidRPr="00971425">
        <w:rPr>
          <w:rFonts w:ascii="Book Antiqua" w:eastAsia="宋体" w:hAnsi="Book Antiqua" w:cs="宋体"/>
          <w:lang w:val="en-US" w:eastAsia="zh-CN"/>
        </w:rPr>
        <w:t>Schrag</w:t>
      </w:r>
      <w:proofErr w:type="spellEnd"/>
      <w:r w:rsidRPr="00971425">
        <w:rPr>
          <w:rFonts w:ascii="Book Antiqua" w:eastAsia="宋体" w:hAnsi="Book Antiqua" w:cs="宋体"/>
          <w:lang w:val="en-US" w:eastAsia="zh-CN"/>
        </w:rPr>
        <w:t xml:space="preserve"> D, </w:t>
      </w:r>
      <w:proofErr w:type="spellStart"/>
      <w:r w:rsidRPr="00971425">
        <w:rPr>
          <w:rFonts w:ascii="Book Antiqua" w:eastAsia="宋体" w:hAnsi="Book Antiqua" w:cs="宋体"/>
          <w:lang w:val="en-US" w:eastAsia="zh-CN"/>
        </w:rPr>
        <w:t>Saltz</w:t>
      </w:r>
      <w:proofErr w:type="spellEnd"/>
      <w:r w:rsidRPr="00971425">
        <w:rPr>
          <w:rFonts w:ascii="Book Antiqua" w:eastAsia="宋体" w:hAnsi="Book Antiqua" w:cs="宋体"/>
          <w:lang w:val="en-US" w:eastAsia="zh-CN"/>
        </w:rPr>
        <w:t xml:space="preserve"> LB, Wong WD. Individualized </w:t>
      </w:r>
      <w:r w:rsidRPr="00971425">
        <w:rPr>
          <w:rFonts w:ascii="Book Antiqua" w:eastAsia="宋体" w:hAnsi="Book Antiqua" w:cs="宋体"/>
          <w:lang w:val="en-US" w:eastAsia="zh-CN"/>
        </w:rPr>
        <w:lastRenderedPageBreak/>
        <w:t xml:space="preserve">prediction of colon cancer recurrence using a nomogram.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2008; </w:t>
      </w:r>
      <w:r w:rsidRPr="00971425">
        <w:rPr>
          <w:rFonts w:ascii="Book Antiqua" w:eastAsia="宋体" w:hAnsi="Book Antiqua" w:cs="宋体"/>
          <w:b/>
          <w:bCs/>
          <w:lang w:val="en-US" w:eastAsia="zh-CN"/>
        </w:rPr>
        <w:t>26</w:t>
      </w:r>
      <w:r w:rsidRPr="00971425">
        <w:rPr>
          <w:rFonts w:ascii="Book Antiqua" w:eastAsia="宋体" w:hAnsi="Book Antiqua" w:cs="宋体"/>
          <w:lang w:val="en-US" w:eastAsia="zh-CN"/>
        </w:rPr>
        <w:t>: 380-385 [PMID: 18202413 DOI: 10.1200/JCO.2007.14.1291]</w:t>
      </w:r>
    </w:p>
    <w:p w14:paraId="026EADD0"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89 </w:t>
      </w:r>
      <w:proofErr w:type="spellStart"/>
      <w:r w:rsidRPr="00971425">
        <w:rPr>
          <w:rFonts w:ascii="Book Antiqua" w:eastAsia="宋体" w:hAnsi="Book Antiqua" w:cs="宋体"/>
          <w:b/>
          <w:bCs/>
          <w:lang w:val="en-US" w:eastAsia="zh-CN"/>
        </w:rPr>
        <w:t>Valentini</w:t>
      </w:r>
      <w:proofErr w:type="spellEnd"/>
      <w:r w:rsidRPr="00971425">
        <w:rPr>
          <w:rFonts w:ascii="Book Antiqua" w:eastAsia="宋体" w:hAnsi="Book Antiqua" w:cs="宋体"/>
          <w:b/>
          <w:bCs/>
          <w:lang w:val="en-US" w:eastAsia="zh-CN"/>
        </w:rPr>
        <w:t xml:space="preserve"> V</w:t>
      </w:r>
      <w:r w:rsidRPr="00971425">
        <w:rPr>
          <w:rFonts w:ascii="Book Antiqua" w:eastAsia="宋体" w:hAnsi="Book Antiqua" w:cs="宋体"/>
          <w:lang w:val="en-US" w:eastAsia="zh-CN"/>
        </w:rPr>
        <w:t xml:space="preserve">, van </w:t>
      </w:r>
      <w:proofErr w:type="spellStart"/>
      <w:r w:rsidRPr="00971425">
        <w:rPr>
          <w:rFonts w:ascii="Book Antiqua" w:eastAsia="宋体" w:hAnsi="Book Antiqua" w:cs="宋体"/>
          <w:lang w:val="en-US" w:eastAsia="zh-CN"/>
        </w:rPr>
        <w:t>Stiphout</w:t>
      </w:r>
      <w:proofErr w:type="spellEnd"/>
      <w:r w:rsidRPr="00971425">
        <w:rPr>
          <w:rFonts w:ascii="Book Antiqua" w:eastAsia="宋体" w:hAnsi="Book Antiqua" w:cs="宋体"/>
          <w:lang w:val="en-US" w:eastAsia="zh-CN"/>
        </w:rPr>
        <w:t xml:space="preserve"> RG, </w:t>
      </w:r>
      <w:proofErr w:type="spellStart"/>
      <w:r w:rsidRPr="00971425">
        <w:rPr>
          <w:rFonts w:ascii="Book Antiqua" w:eastAsia="宋体" w:hAnsi="Book Antiqua" w:cs="宋体"/>
          <w:lang w:val="en-US" w:eastAsia="zh-CN"/>
        </w:rPr>
        <w:t>Lammering</w:t>
      </w:r>
      <w:proofErr w:type="spellEnd"/>
      <w:r w:rsidRPr="00971425">
        <w:rPr>
          <w:rFonts w:ascii="Book Antiqua" w:eastAsia="宋体" w:hAnsi="Book Antiqua" w:cs="宋体"/>
          <w:lang w:val="en-US" w:eastAsia="zh-CN"/>
        </w:rPr>
        <w:t xml:space="preserve"> G, </w:t>
      </w:r>
      <w:proofErr w:type="spellStart"/>
      <w:r w:rsidRPr="00971425">
        <w:rPr>
          <w:rFonts w:ascii="Book Antiqua" w:eastAsia="宋体" w:hAnsi="Book Antiqua" w:cs="宋体"/>
          <w:lang w:val="en-US" w:eastAsia="zh-CN"/>
        </w:rPr>
        <w:t>Gambacorta</w:t>
      </w:r>
      <w:proofErr w:type="spellEnd"/>
      <w:r w:rsidRPr="00971425">
        <w:rPr>
          <w:rFonts w:ascii="Book Antiqua" w:eastAsia="宋体" w:hAnsi="Book Antiqua" w:cs="宋体"/>
          <w:lang w:val="en-US" w:eastAsia="zh-CN"/>
        </w:rPr>
        <w:t xml:space="preserve"> MA, Barba MC, </w:t>
      </w:r>
      <w:proofErr w:type="spellStart"/>
      <w:r w:rsidRPr="00971425">
        <w:rPr>
          <w:rFonts w:ascii="Book Antiqua" w:eastAsia="宋体" w:hAnsi="Book Antiqua" w:cs="宋体"/>
          <w:lang w:val="en-US" w:eastAsia="zh-CN"/>
        </w:rPr>
        <w:t>Bebenek</w:t>
      </w:r>
      <w:proofErr w:type="spellEnd"/>
      <w:r w:rsidRPr="00971425">
        <w:rPr>
          <w:rFonts w:ascii="Book Antiqua" w:eastAsia="宋体" w:hAnsi="Book Antiqua" w:cs="宋体"/>
          <w:lang w:val="en-US" w:eastAsia="zh-CN"/>
        </w:rPr>
        <w:t xml:space="preserve"> M, </w:t>
      </w:r>
      <w:proofErr w:type="spellStart"/>
      <w:r w:rsidRPr="00971425">
        <w:rPr>
          <w:rFonts w:ascii="Book Antiqua" w:eastAsia="宋体" w:hAnsi="Book Antiqua" w:cs="宋体"/>
          <w:lang w:val="en-US" w:eastAsia="zh-CN"/>
        </w:rPr>
        <w:t>Bonnetain</w:t>
      </w:r>
      <w:proofErr w:type="spellEnd"/>
      <w:r w:rsidRPr="00971425">
        <w:rPr>
          <w:rFonts w:ascii="Book Antiqua" w:eastAsia="宋体" w:hAnsi="Book Antiqua" w:cs="宋体"/>
          <w:lang w:val="en-US" w:eastAsia="zh-CN"/>
        </w:rPr>
        <w:t xml:space="preserve"> F, </w:t>
      </w:r>
      <w:proofErr w:type="spellStart"/>
      <w:r w:rsidRPr="00971425">
        <w:rPr>
          <w:rFonts w:ascii="Book Antiqua" w:eastAsia="宋体" w:hAnsi="Book Antiqua" w:cs="宋体"/>
          <w:lang w:val="en-US" w:eastAsia="zh-CN"/>
        </w:rPr>
        <w:t>Bosset</w:t>
      </w:r>
      <w:proofErr w:type="spellEnd"/>
      <w:r w:rsidRPr="00971425">
        <w:rPr>
          <w:rFonts w:ascii="Book Antiqua" w:eastAsia="宋体" w:hAnsi="Book Antiqua" w:cs="宋体"/>
          <w:lang w:val="en-US" w:eastAsia="zh-CN"/>
        </w:rPr>
        <w:t xml:space="preserve"> JF, </w:t>
      </w:r>
      <w:proofErr w:type="spellStart"/>
      <w:r w:rsidRPr="00971425">
        <w:rPr>
          <w:rFonts w:ascii="Book Antiqua" w:eastAsia="宋体" w:hAnsi="Book Antiqua" w:cs="宋体"/>
          <w:lang w:val="en-US" w:eastAsia="zh-CN"/>
        </w:rPr>
        <w:t>Bujko</w:t>
      </w:r>
      <w:proofErr w:type="spellEnd"/>
      <w:r w:rsidRPr="00971425">
        <w:rPr>
          <w:rFonts w:ascii="Book Antiqua" w:eastAsia="宋体" w:hAnsi="Book Antiqua" w:cs="宋体"/>
          <w:lang w:val="en-US" w:eastAsia="zh-CN"/>
        </w:rPr>
        <w:t xml:space="preserve"> K, </w:t>
      </w:r>
      <w:proofErr w:type="spellStart"/>
      <w:r w:rsidRPr="00971425">
        <w:rPr>
          <w:rFonts w:ascii="Book Antiqua" w:eastAsia="宋体" w:hAnsi="Book Antiqua" w:cs="宋体"/>
          <w:lang w:val="en-US" w:eastAsia="zh-CN"/>
        </w:rPr>
        <w:t>Cionini</w:t>
      </w:r>
      <w:proofErr w:type="spellEnd"/>
      <w:r w:rsidRPr="00971425">
        <w:rPr>
          <w:rFonts w:ascii="Book Antiqua" w:eastAsia="宋体" w:hAnsi="Book Antiqua" w:cs="宋体"/>
          <w:lang w:val="en-US" w:eastAsia="zh-CN"/>
        </w:rPr>
        <w:t xml:space="preserve"> L, Gerard JP, </w:t>
      </w:r>
      <w:proofErr w:type="spellStart"/>
      <w:r w:rsidRPr="00971425">
        <w:rPr>
          <w:rFonts w:ascii="Book Antiqua" w:eastAsia="宋体" w:hAnsi="Book Antiqua" w:cs="宋体"/>
          <w:lang w:val="en-US" w:eastAsia="zh-CN"/>
        </w:rPr>
        <w:t>Rödel</w:t>
      </w:r>
      <w:proofErr w:type="spellEnd"/>
      <w:r w:rsidRPr="00971425">
        <w:rPr>
          <w:rFonts w:ascii="Book Antiqua" w:eastAsia="宋体" w:hAnsi="Book Antiqua" w:cs="宋体"/>
          <w:lang w:val="en-US" w:eastAsia="zh-CN"/>
        </w:rPr>
        <w:t xml:space="preserve"> C, </w:t>
      </w:r>
      <w:proofErr w:type="spellStart"/>
      <w:r w:rsidRPr="00971425">
        <w:rPr>
          <w:rFonts w:ascii="Book Antiqua" w:eastAsia="宋体" w:hAnsi="Book Antiqua" w:cs="宋体"/>
          <w:lang w:val="en-US" w:eastAsia="zh-CN"/>
        </w:rPr>
        <w:t>Sainato</w:t>
      </w:r>
      <w:proofErr w:type="spellEnd"/>
      <w:r w:rsidRPr="00971425">
        <w:rPr>
          <w:rFonts w:ascii="Book Antiqua" w:eastAsia="宋体" w:hAnsi="Book Antiqua" w:cs="宋体"/>
          <w:lang w:val="en-US" w:eastAsia="zh-CN"/>
        </w:rPr>
        <w:t xml:space="preserve"> A, Sauer R, Minsky BD, Collette L, </w:t>
      </w:r>
      <w:proofErr w:type="spellStart"/>
      <w:r w:rsidRPr="00971425">
        <w:rPr>
          <w:rFonts w:ascii="Book Antiqua" w:eastAsia="宋体" w:hAnsi="Book Antiqua" w:cs="宋体"/>
          <w:lang w:val="en-US" w:eastAsia="zh-CN"/>
        </w:rPr>
        <w:t>Lambin</w:t>
      </w:r>
      <w:proofErr w:type="spellEnd"/>
      <w:r w:rsidRPr="00971425">
        <w:rPr>
          <w:rFonts w:ascii="Book Antiqua" w:eastAsia="宋体" w:hAnsi="Book Antiqua" w:cs="宋体"/>
          <w:lang w:val="en-US" w:eastAsia="zh-CN"/>
        </w:rPr>
        <w:t xml:space="preserve"> P. Nomograms for predicting local recurrence, distant metastases, and overall survival for patients with locally advanced rectal cancer on the basis of European randomized clinical trials.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2011; </w:t>
      </w:r>
      <w:r w:rsidRPr="00971425">
        <w:rPr>
          <w:rFonts w:ascii="Book Antiqua" w:eastAsia="宋体" w:hAnsi="Book Antiqua" w:cs="宋体"/>
          <w:b/>
          <w:bCs/>
          <w:lang w:val="en-US" w:eastAsia="zh-CN"/>
        </w:rPr>
        <w:t>29</w:t>
      </w:r>
      <w:r w:rsidRPr="00971425">
        <w:rPr>
          <w:rFonts w:ascii="Book Antiqua" w:eastAsia="宋体" w:hAnsi="Book Antiqua" w:cs="宋体"/>
          <w:lang w:val="en-US" w:eastAsia="zh-CN"/>
        </w:rPr>
        <w:t>: 3163-3172 [PMID: 21747092 DOI: 10.1200/JCO.2010.33.1595]</w:t>
      </w:r>
    </w:p>
    <w:p w14:paraId="6B0EC8AC"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90 </w:t>
      </w:r>
      <w:proofErr w:type="spellStart"/>
      <w:r w:rsidRPr="00971425">
        <w:rPr>
          <w:rFonts w:ascii="Book Antiqua" w:eastAsia="宋体" w:hAnsi="Book Antiqua" w:cs="宋体"/>
          <w:b/>
          <w:bCs/>
          <w:lang w:val="en-US" w:eastAsia="zh-CN"/>
        </w:rPr>
        <w:t>Gangadhar</w:t>
      </w:r>
      <w:proofErr w:type="spellEnd"/>
      <w:r w:rsidRPr="00971425">
        <w:rPr>
          <w:rFonts w:ascii="Book Antiqua" w:eastAsia="宋体" w:hAnsi="Book Antiqua" w:cs="宋体"/>
          <w:b/>
          <w:bCs/>
          <w:lang w:val="en-US" w:eastAsia="zh-CN"/>
        </w:rPr>
        <w:t xml:space="preserve"> T</w:t>
      </w:r>
      <w:r w:rsidRPr="00971425">
        <w:rPr>
          <w:rFonts w:ascii="Book Antiqua" w:eastAsia="宋体" w:hAnsi="Book Antiqua" w:cs="宋体"/>
          <w:lang w:val="en-US" w:eastAsia="zh-CN"/>
        </w:rPr>
        <w:t xml:space="preserve">, </w:t>
      </w:r>
      <w:proofErr w:type="spellStart"/>
      <w:r w:rsidRPr="00971425">
        <w:rPr>
          <w:rFonts w:ascii="Book Antiqua" w:eastAsia="宋体" w:hAnsi="Book Antiqua" w:cs="宋体"/>
          <w:lang w:val="en-US" w:eastAsia="zh-CN"/>
        </w:rPr>
        <w:t>Schilsky</w:t>
      </w:r>
      <w:proofErr w:type="spellEnd"/>
      <w:r w:rsidRPr="00971425">
        <w:rPr>
          <w:rFonts w:ascii="Book Antiqua" w:eastAsia="宋体" w:hAnsi="Book Antiqua" w:cs="宋体"/>
          <w:lang w:val="en-US" w:eastAsia="zh-CN"/>
        </w:rPr>
        <w:t xml:space="preserve"> RL. </w:t>
      </w:r>
      <w:proofErr w:type="gramStart"/>
      <w:r w:rsidRPr="00971425">
        <w:rPr>
          <w:rFonts w:ascii="Book Antiqua" w:eastAsia="宋体" w:hAnsi="Book Antiqua" w:cs="宋体"/>
          <w:lang w:val="en-US" w:eastAsia="zh-CN"/>
        </w:rPr>
        <w:t>Molecular markers to individualize adjuvant therapy for colon cancer.</w:t>
      </w:r>
      <w:proofErr w:type="gramEnd"/>
      <w:r w:rsidRPr="00971425">
        <w:rPr>
          <w:rFonts w:ascii="Book Antiqua" w:eastAsia="宋体" w:hAnsi="Book Antiqua" w:cs="宋体"/>
          <w:lang w:val="en-US" w:eastAsia="zh-CN"/>
        </w:rPr>
        <w:t xml:space="preserve"> </w:t>
      </w:r>
      <w:r w:rsidRPr="00971425">
        <w:rPr>
          <w:rFonts w:ascii="Book Antiqua" w:eastAsia="宋体" w:hAnsi="Book Antiqua" w:cs="宋体"/>
          <w:i/>
          <w:iCs/>
          <w:lang w:val="en-US" w:eastAsia="zh-CN"/>
        </w:rPr>
        <w:t xml:space="preserve">Nat Rev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2010; </w:t>
      </w:r>
      <w:r w:rsidRPr="00971425">
        <w:rPr>
          <w:rFonts w:ascii="Book Antiqua" w:eastAsia="宋体" w:hAnsi="Book Antiqua" w:cs="宋体"/>
          <w:b/>
          <w:bCs/>
          <w:lang w:val="en-US" w:eastAsia="zh-CN"/>
        </w:rPr>
        <w:t>7</w:t>
      </w:r>
      <w:r w:rsidRPr="00971425">
        <w:rPr>
          <w:rFonts w:ascii="Book Antiqua" w:eastAsia="宋体" w:hAnsi="Book Antiqua" w:cs="宋体"/>
          <w:lang w:val="en-US" w:eastAsia="zh-CN"/>
        </w:rPr>
        <w:t>: 318-325 [PMID: 20440283 DOI: 10.1038/nrclinonc.2010.62]</w:t>
      </w:r>
    </w:p>
    <w:p w14:paraId="31354C99" w14:textId="77777777" w:rsidR="00971425" w:rsidRPr="00971425" w:rsidRDefault="00971425" w:rsidP="00971425">
      <w:pPr>
        <w:spacing w:line="360" w:lineRule="auto"/>
        <w:jc w:val="both"/>
        <w:divId w:val="1644580815"/>
        <w:rPr>
          <w:rFonts w:ascii="Book Antiqua" w:eastAsia="宋体" w:hAnsi="Book Antiqua" w:cs="宋体"/>
          <w:lang w:val="en-US" w:eastAsia="zh-CN"/>
        </w:rPr>
      </w:pPr>
      <w:r w:rsidRPr="00971425">
        <w:rPr>
          <w:rFonts w:ascii="Book Antiqua" w:eastAsia="宋体" w:hAnsi="Book Antiqua" w:cs="宋体"/>
          <w:lang w:val="en-US" w:eastAsia="zh-CN"/>
        </w:rPr>
        <w:t xml:space="preserve">91 </w:t>
      </w:r>
      <w:r w:rsidRPr="00971425">
        <w:rPr>
          <w:rFonts w:ascii="Book Antiqua" w:eastAsia="宋体" w:hAnsi="Book Antiqua" w:cs="宋体"/>
          <w:b/>
          <w:bCs/>
          <w:lang w:val="en-US" w:eastAsia="zh-CN"/>
        </w:rPr>
        <w:t>Gray RG</w:t>
      </w:r>
      <w:r w:rsidRPr="00971425">
        <w:rPr>
          <w:rFonts w:ascii="Book Antiqua" w:eastAsia="宋体" w:hAnsi="Book Antiqua" w:cs="宋体"/>
          <w:lang w:val="en-US" w:eastAsia="zh-CN"/>
        </w:rPr>
        <w:t xml:space="preserve">, Quirke P, Handley K, </w:t>
      </w:r>
      <w:proofErr w:type="spellStart"/>
      <w:r w:rsidRPr="00971425">
        <w:rPr>
          <w:rFonts w:ascii="Book Antiqua" w:eastAsia="宋体" w:hAnsi="Book Antiqua" w:cs="宋体"/>
          <w:lang w:val="en-US" w:eastAsia="zh-CN"/>
        </w:rPr>
        <w:t>Lopatin</w:t>
      </w:r>
      <w:proofErr w:type="spellEnd"/>
      <w:r w:rsidRPr="00971425">
        <w:rPr>
          <w:rFonts w:ascii="Book Antiqua" w:eastAsia="宋体" w:hAnsi="Book Antiqua" w:cs="宋体"/>
          <w:lang w:val="en-US" w:eastAsia="zh-CN"/>
        </w:rPr>
        <w:t xml:space="preserve"> M, Magill L, </w:t>
      </w:r>
      <w:proofErr w:type="spellStart"/>
      <w:r w:rsidRPr="00971425">
        <w:rPr>
          <w:rFonts w:ascii="Book Antiqua" w:eastAsia="宋体" w:hAnsi="Book Antiqua" w:cs="宋体"/>
          <w:lang w:val="en-US" w:eastAsia="zh-CN"/>
        </w:rPr>
        <w:t>Baehner</w:t>
      </w:r>
      <w:proofErr w:type="spellEnd"/>
      <w:r w:rsidRPr="00971425">
        <w:rPr>
          <w:rFonts w:ascii="Book Antiqua" w:eastAsia="宋体" w:hAnsi="Book Antiqua" w:cs="宋体"/>
          <w:lang w:val="en-US" w:eastAsia="zh-CN"/>
        </w:rPr>
        <w:t xml:space="preserve"> FL, Beaumont C, Clark-</w:t>
      </w:r>
      <w:proofErr w:type="spellStart"/>
      <w:r w:rsidRPr="00971425">
        <w:rPr>
          <w:rFonts w:ascii="Book Antiqua" w:eastAsia="宋体" w:hAnsi="Book Antiqua" w:cs="宋体"/>
          <w:lang w:val="en-US" w:eastAsia="zh-CN"/>
        </w:rPr>
        <w:t>Langone</w:t>
      </w:r>
      <w:proofErr w:type="spellEnd"/>
      <w:r w:rsidRPr="00971425">
        <w:rPr>
          <w:rFonts w:ascii="Book Antiqua" w:eastAsia="宋体" w:hAnsi="Book Antiqua" w:cs="宋体"/>
          <w:lang w:val="en-US" w:eastAsia="zh-CN"/>
        </w:rPr>
        <w:t xml:space="preserve"> KM, </w:t>
      </w:r>
      <w:proofErr w:type="spellStart"/>
      <w:r w:rsidRPr="00971425">
        <w:rPr>
          <w:rFonts w:ascii="Book Antiqua" w:eastAsia="宋体" w:hAnsi="Book Antiqua" w:cs="宋体"/>
          <w:lang w:val="en-US" w:eastAsia="zh-CN"/>
        </w:rPr>
        <w:t>Yoshizawa</w:t>
      </w:r>
      <w:proofErr w:type="spellEnd"/>
      <w:r w:rsidRPr="00971425">
        <w:rPr>
          <w:rFonts w:ascii="Book Antiqua" w:eastAsia="宋体" w:hAnsi="Book Antiqua" w:cs="宋体"/>
          <w:lang w:val="en-US" w:eastAsia="zh-CN"/>
        </w:rPr>
        <w:t xml:space="preserve"> CN, Lee M, Watson D, Shak S, Kerr DJ. Validation study of a quantitative multigene reverse transcriptase-polymerase chain reaction assay for assessment of recurrence risk in patients with stage II colon cancer. </w:t>
      </w:r>
      <w:r w:rsidRPr="00971425">
        <w:rPr>
          <w:rFonts w:ascii="Book Antiqua" w:eastAsia="宋体" w:hAnsi="Book Antiqua" w:cs="宋体"/>
          <w:i/>
          <w:iCs/>
          <w:lang w:val="en-US" w:eastAsia="zh-CN"/>
        </w:rPr>
        <w:t xml:space="preserve">J </w:t>
      </w:r>
      <w:proofErr w:type="spellStart"/>
      <w:r w:rsidRPr="00971425">
        <w:rPr>
          <w:rFonts w:ascii="Book Antiqua" w:eastAsia="宋体" w:hAnsi="Book Antiqua" w:cs="宋体"/>
          <w:i/>
          <w:iCs/>
          <w:lang w:val="en-US" w:eastAsia="zh-CN"/>
        </w:rPr>
        <w:t>Clin</w:t>
      </w:r>
      <w:proofErr w:type="spellEnd"/>
      <w:r w:rsidRPr="00971425">
        <w:rPr>
          <w:rFonts w:ascii="Book Antiqua" w:eastAsia="宋体" w:hAnsi="Book Antiqua" w:cs="宋体"/>
          <w:i/>
          <w:iCs/>
          <w:lang w:val="en-US" w:eastAsia="zh-CN"/>
        </w:rPr>
        <w:t xml:space="preserve"> </w:t>
      </w:r>
      <w:proofErr w:type="spellStart"/>
      <w:r w:rsidRPr="00971425">
        <w:rPr>
          <w:rFonts w:ascii="Book Antiqua" w:eastAsia="宋体" w:hAnsi="Book Antiqua" w:cs="宋体"/>
          <w:i/>
          <w:iCs/>
          <w:lang w:val="en-US" w:eastAsia="zh-CN"/>
        </w:rPr>
        <w:t>Oncol</w:t>
      </w:r>
      <w:proofErr w:type="spellEnd"/>
      <w:r w:rsidRPr="00971425">
        <w:rPr>
          <w:rFonts w:ascii="Book Antiqua" w:eastAsia="宋体" w:hAnsi="Book Antiqua" w:cs="宋体"/>
          <w:lang w:val="en-US" w:eastAsia="zh-CN"/>
        </w:rPr>
        <w:t xml:space="preserve"> 2011; </w:t>
      </w:r>
      <w:r w:rsidRPr="00971425">
        <w:rPr>
          <w:rFonts w:ascii="Book Antiqua" w:eastAsia="宋体" w:hAnsi="Book Antiqua" w:cs="宋体"/>
          <w:b/>
          <w:bCs/>
          <w:lang w:val="en-US" w:eastAsia="zh-CN"/>
        </w:rPr>
        <w:t>29</w:t>
      </w:r>
      <w:r w:rsidRPr="00971425">
        <w:rPr>
          <w:rFonts w:ascii="Book Antiqua" w:eastAsia="宋体" w:hAnsi="Book Antiqua" w:cs="宋体"/>
          <w:lang w:val="en-US" w:eastAsia="zh-CN"/>
        </w:rPr>
        <w:t>: 4611-4619 [PMID: 22067390 DOI: 10.1200/JCO.2010.32.8732]</w:t>
      </w:r>
    </w:p>
    <w:p w14:paraId="6E6CD292" w14:textId="0B5AF2F6" w:rsidR="00CD16CA" w:rsidRPr="00971425" w:rsidRDefault="00CD16CA" w:rsidP="00971425">
      <w:pPr>
        <w:pStyle w:val="NormalWeb"/>
        <w:spacing w:before="0" w:beforeAutospacing="0" w:after="0" w:afterAutospacing="0" w:line="360" w:lineRule="auto"/>
        <w:jc w:val="both"/>
        <w:divId w:val="1644580815"/>
        <w:rPr>
          <w:rFonts w:ascii="Book Antiqua" w:hAnsi="Book Antiqua"/>
          <w:b/>
          <w:sz w:val="24"/>
          <w:szCs w:val="24"/>
        </w:rPr>
      </w:pPr>
    </w:p>
    <w:p w14:paraId="5FD71955" w14:textId="100D4057" w:rsidR="00CD16CA" w:rsidRPr="006525B4" w:rsidRDefault="00DB745C" w:rsidP="006525B4">
      <w:pPr>
        <w:pStyle w:val="NormalWeb"/>
        <w:spacing w:before="0" w:beforeAutospacing="0" w:after="0" w:afterAutospacing="0" w:line="360" w:lineRule="auto"/>
        <w:jc w:val="right"/>
        <w:rPr>
          <w:rFonts w:ascii="Book Antiqua" w:eastAsia="宋体" w:hAnsi="Book Antiqua"/>
          <w:b/>
          <w:sz w:val="24"/>
          <w:szCs w:val="24"/>
          <w:lang w:eastAsia="zh-CN"/>
        </w:rPr>
      </w:pPr>
      <w:r w:rsidRPr="006525B4">
        <w:rPr>
          <w:rFonts w:ascii="Book Antiqua" w:hAnsi="Book Antiqua"/>
          <w:b/>
          <w:sz w:val="24"/>
          <w:szCs w:val="24"/>
        </w:rPr>
        <w:t>P-Reviewer:</w:t>
      </w:r>
      <w:r w:rsidR="0034561D" w:rsidRPr="006525B4">
        <w:rPr>
          <w:rFonts w:ascii="Book Antiqua" w:hAnsi="Book Antiqua" w:cs="Tahoma"/>
          <w:color w:val="000000"/>
          <w:sz w:val="24"/>
          <w:szCs w:val="24"/>
        </w:rPr>
        <w:t xml:space="preserve"> </w:t>
      </w:r>
      <w:proofErr w:type="spellStart"/>
      <w:r w:rsidR="0034561D" w:rsidRPr="006525B4">
        <w:rPr>
          <w:rFonts w:ascii="Book Antiqua" w:hAnsi="Book Antiqua" w:cs="Tahoma"/>
          <w:color w:val="000000"/>
          <w:sz w:val="24"/>
          <w:szCs w:val="24"/>
        </w:rPr>
        <w:t>Szczepanik</w:t>
      </w:r>
      <w:proofErr w:type="spellEnd"/>
      <w:r w:rsidR="0034561D" w:rsidRPr="006525B4">
        <w:rPr>
          <w:rFonts w:ascii="Book Antiqua" w:eastAsia="宋体" w:hAnsi="Book Antiqua" w:cs="Tahoma"/>
          <w:color w:val="000000"/>
          <w:sz w:val="24"/>
          <w:szCs w:val="24"/>
          <w:lang w:eastAsia="zh-CN"/>
        </w:rPr>
        <w:t xml:space="preserve"> AM,</w:t>
      </w:r>
      <w:r w:rsidR="0034561D" w:rsidRPr="006525B4">
        <w:rPr>
          <w:rFonts w:ascii="Book Antiqua" w:hAnsi="Book Antiqua" w:cs="Tahoma"/>
          <w:color w:val="000000"/>
          <w:sz w:val="24"/>
          <w:szCs w:val="24"/>
        </w:rPr>
        <w:t xml:space="preserve"> </w:t>
      </w:r>
      <w:proofErr w:type="spellStart"/>
      <w:r w:rsidR="0034561D" w:rsidRPr="006525B4">
        <w:rPr>
          <w:rFonts w:ascii="Book Antiqua" w:hAnsi="Book Antiqua" w:cs="Tahoma"/>
          <w:color w:val="000000"/>
          <w:sz w:val="24"/>
          <w:szCs w:val="24"/>
        </w:rPr>
        <w:t>Zhong</w:t>
      </w:r>
      <w:proofErr w:type="spellEnd"/>
      <w:r w:rsidR="0034561D" w:rsidRPr="006525B4">
        <w:rPr>
          <w:rFonts w:ascii="Book Antiqua" w:eastAsia="宋体" w:hAnsi="Book Antiqua" w:cs="Tahoma"/>
          <w:color w:val="000000"/>
          <w:sz w:val="24"/>
          <w:szCs w:val="24"/>
          <w:lang w:eastAsia="zh-CN"/>
        </w:rPr>
        <w:t xml:space="preserve"> ZH</w:t>
      </w:r>
      <w:r w:rsidRPr="006525B4">
        <w:rPr>
          <w:rFonts w:ascii="Book Antiqua" w:hAnsi="Book Antiqua"/>
          <w:b/>
          <w:sz w:val="24"/>
          <w:szCs w:val="24"/>
        </w:rPr>
        <w:t xml:space="preserve"> S-Editor: </w:t>
      </w:r>
      <w:r w:rsidRPr="006525B4">
        <w:rPr>
          <w:rFonts w:ascii="Book Antiqua" w:hAnsi="Book Antiqua"/>
          <w:sz w:val="24"/>
          <w:szCs w:val="24"/>
        </w:rPr>
        <w:t>Ji FF</w:t>
      </w:r>
      <w:r w:rsidRPr="006525B4">
        <w:rPr>
          <w:rFonts w:ascii="Book Antiqua" w:hAnsi="Book Antiqua"/>
          <w:b/>
          <w:sz w:val="24"/>
          <w:szCs w:val="24"/>
        </w:rPr>
        <w:t xml:space="preserve"> L-Editor: E-Editor:</w:t>
      </w:r>
    </w:p>
    <w:p w14:paraId="6D8F4A69" w14:textId="77777777" w:rsidR="00DB745C" w:rsidRPr="00971425" w:rsidRDefault="00DB745C" w:rsidP="00971425">
      <w:pPr>
        <w:pStyle w:val="NormalWeb"/>
        <w:spacing w:before="0" w:beforeAutospacing="0" w:after="0" w:afterAutospacing="0" w:line="360" w:lineRule="auto"/>
        <w:jc w:val="both"/>
        <w:rPr>
          <w:rFonts w:ascii="Book Antiqua" w:eastAsia="宋体" w:hAnsi="Book Antiqua"/>
          <w:b/>
          <w:sz w:val="24"/>
          <w:szCs w:val="24"/>
          <w:lang w:eastAsia="zh-CN"/>
        </w:rPr>
      </w:pPr>
    </w:p>
    <w:p w14:paraId="2DE86917" w14:textId="77777777" w:rsidR="006525B4" w:rsidRDefault="006525B4">
      <w:pPr>
        <w:rPr>
          <w:rFonts w:ascii="Book Antiqua" w:hAnsi="Book Antiqua"/>
          <w:b/>
        </w:rPr>
      </w:pPr>
      <w:r>
        <w:rPr>
          <w:rFonts w:ascii="Book Antiqua" w:hAnsi="Book Antiqua"/>
          <w:b/>
        </w:rPr>
        <w:br w:type="page"/>
      </w:r>
    </w:p>
    <w:p w14:paraId="5ADD0ED8" w14:textId="13D3581F" w:rsidR="00DB745C" w:rsidRPr="00971425" w:rsidRDefault="00DB745C" w:rsidP="00971425">
      <w:pPr>
        <w:spacing w:line="360" w:lineRule="auto"/>
        <w:jc w:val="both"/>
        <w:rPr>
          <w:rFonts w:ascii="Book Antiqua" w:hAnsi="Book Antiqua" w:cs="Times New Roman"/>
          <w:b/>
        </w:rPr>
      </w:pPr>
      <w:r w:rsidRPr="00971425">
        <w:rPr>
          <w:rFonts w:ascii="Book Antiqua" w:hAnsi="Book Antiqua"/>
          <w:b/>
        </w:rPr>
        <w:lastRenderedPageBreak/>
        <w:t xml:space="preserve">Table 1 Trials comparing adjuvant chemotherapy with observation after </w:t>
      </w:r>
      <w:proofErr w:type="spellStart"/>
      <w:r w:rsidRPr="00971425">
        <w:rPr>
          <w:rFonts w:ascii="Book Antiqua" w:hAnsi="Book Antiqua"/>
          <w:b/>
        </w:rPr>
        <w:t>neoadjuvant</w:t>
      </w:r>
      <w:proofErr w:type="spellEnd"/>
      <w:r w:rsidRPr="00971425">
        <w:rPr>
          <w:rFonts w:ascii="Book Antiqua" w:hAnsi="Book Antiqua"/>
          <w:b/>
        </w:rPr>
        <w:t xml:space="preserve"> treatment</w:t>
      </w:r>
    </w:p>
    <w:p w14:paraId="2AAA4E1C" w14:textId="25A3C57C" w:rsidR="005C2B77" w:rsidRPr="003130CB" w:rsidRDefault="005C2B77" w:rsidP="00526FC9">
      <w:pPr>
        <w:spacing w:line="360" w:lineRule="auto"/>
        <w:jc w:val="both"/>
        <w:rPr>
          <w:rFonts w:ascii="Book Antiqua" w:hAnsi="Book Antiqua"/>
        </w:rPr>
        <w:sectPr w:rsidR="005C2B77" w:rsidRPr="003130CB" w:rsidSect="0038622F">
          <w:pgSz w:w="11900" w:h="16840"/>
          <w:pgMar w:top="1440" w:right="1800" w:bottom="1440" w:left="1800" w:header="708" w:footer="708" w:gutter="0"/>
          <w:cols w:space="708"/>
          <w:docGrid w:linePitch="360"/>
        </w:sectPr>
      </w:pPr>
    </w:p>
    <w:tbl>
      <w:tblPr>
        <w:tblStyle w:val="TableGrid"/>
        <w:tblpPr w:leftFromText="180" w:rightFromText="180" w:vertAnchor="page" w:horzAnchor="page" w:tblpX="829" w:tblpY="721"/>
        <w:tblW w:w="1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108"/>
        <w:gridCol w:w="1079"/>
        <w:gridCol w:w="1436"/>
        <w:gridCol w:w="1886"/>
        <w:gridCol w:w="1922"/>
        <w:gridCol w:w="1416"/>
        <w:gridCol w:w="1684"/>
        <w:gridCol w:w="1703"/>
        <w:gridCol w:w="1688"/>
      </w:tblGrid>
      <w:tr w:rsidR="00526FC9" w:rsidRPr="00526FC9" w14:paraId="59CA2F64" w14:textId="77777777" w:rsidTr="00002D03">
        <w:trPr>
          <w:trHeight w:val="454"/>
        </w:trPr>
        <w:tc>
          <w:tcPr>
            <w:tcW w:w="0" w:type="auto"/>
            <w:tcBorders>
              <w:top w:val="single" w:sz="4" w:space="0" w:color="auto"/>
              <w:bottom w:val="single" w:sz="4" w:space="0" w:color="auto"/>
            </w:tcBorders>
          </w:tcPr>
          <w:p w14:paraId="3C66CF68"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p>
        </w:tc>
        <w:tc>
          <w:tcPr>
            <w:tcW w:w="0" w:type="auto"/>
            <w:tcBorders>
              <w:top w:val="single" w:sz="4" w:space="0" w:color="auto"/>
              <w:bottom w:val="single" w:sz="4" w:space="0" w:color="auto"/>
            </w:tcBorders>
          </w:tcPr>
          <w:p w14:paraId="4F2FAFA8" w14:textId="77777777"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Sample size</w:t>
            </w:r>
          </w:p>
        </w:tc>
        <w:tc>
          <w:tcPr>
            <w:tcW w:w="0" w:type="auto"/>
            <w:tcBorders>
              <w:top w:val="single" w:sz="4" w:space="0" w:color="auto"/>
              <w:bottom w:val="single" w:sz="4" w:space="0" w:color="auto"/>
            </w:tcBorders>
          </w:tcPr>
          <w:p w14:paraId="7372A8EE" w14:textId="77777777"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Accrual period</w:t>
            </w:r>
          </w:p>
        </w:tc>
        <w:tc>
          <w:tcPr>
            <w:tcW w:w="0" w:type="auto"/>
            <w:tcBorders>
              <w:top w:val="single" w:sz="4" w:space="0" w:color="auto"/>
              <w:bottom w:val="single" w:sz="4" w:space="0" w:color="auto"/>
            </w:tcBorders>
          </w:tcPr>
          <w:p w14:paraId="10C797B1" w14:textId="77777777"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Total mesorectal excision</w:t>
            </w:r>
          </w:p>
        </w:tc>
        <w:tc>
          <w:tcPr>
            <w:tcW w:w="0" w:type="auto"/>
            <w:tcBorders>
              <w:top w:val="single" w:sz="4" w:space="0" w:color="auto"/>
              <w:bottom w:val="single" w:sz="4" w:space="0" w:color="auto"/>
            </w:tcBorders>
          </w:tcPr>
          <w:p w14:paraId="54132410" w14:textId="77777777"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 xml:space="preserve">Preoperative treatment </w:t>
            </w:r>
          </w:p>
        </w:tc>
        <w:tc>
          <w:tcPr>
            <w:tcW w:w="0" w:type="auto"/>
            <w:tcBorders>
              <w:top w:val="single" w:sz="4" w:space="0" w:color="auto"/>
              <w:bottom w:val="single" w:sz="4" w:space="0" w:color="auto"/>
            </w:tcBorders>
          </w:tcPr>
          <w:p w14:paraId="7D5B4D94" w14:textId="77777777"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Adjuvant treatment</w:t>
            </w:r>
          </w:p>
        </w:tc>
        <w:tc>
          <w:tcPr>
            <w:tcW w:w="0" w:type="auto"/>
            <w:tcBorders>
              <w:top w:val="single" w:sz="4" w:space="0" w:color="auto"/>
              <w:bottom w:val="single" w:sz="4" w:space="0" w:color="auto"/>
            </w:tcBorders>
          </w:tcPr>
          <w:p w14:paraId="32BC29D1" w14:textId="77777777"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Adherence (%)</w:t>
            </w:r>
          </w:p>
        </w:tc>
        <w:tc>
          <w:tcPr>
            <w:tcW w:w="0" w:type="auto"/>
            <w:tcBorders>
              <w:top w:val="single" w:sz="4" w:space="0" w:color="auto"/>
              <w:bottom w:val="single" w:sz="4" w:space="0" w:color="auto"/>
            </w:tcBorders>
          </w:tcPr>
          <w:p w14:paraId="779D04EC" w14:textId="1C75E103" w:rsidR="00CD16CA" w:rsidRPr="00526FC9" w:rsidRDefault="00DB745C" w:rsidP="00526FC9">
            <w:pPr>
              <w:pStyle w:val="NormalWeb"/>
              <w:spacing w:before="0" w:beforeAutospacing="0" w:after="0" w:afterAutospacing="0" w:line="360" w:lineRule="auto"/>
              <w:jc w:val="both"/>
              <w:rPr>
                <w:rFonts w:ascii="Book Antiqua" w:hAnsi="Book Antiqua"/>
                <w:b/>
                <w:sz w:val="24"/>
                <w:szCs w:val="24"/>
              </w:rPr>
            </w:pPr>
            <w:r>
              <w:rPr>
                <w:rFonts w:ascii="Book Antiqua" w:hAnsi="Book Antiqua"/>
                <w:b/>
                <w:sz w:val="24"/>
                <w:szCs w:val="24"/>
              </w:rPr>
              <w:t xml:space="preserve">Overall survival (adjuvant </w:t>
            </w:r>
            <w:r w:rsidRPr="00DB745C">
              <w:rPr>
                <w:rFonts w:ascii="Book Antiqua" w:hAnsi="Book Antiqua"/>
                <w:b/>
                <w:i/>
                <w:sz w:val="24"/>
                <w:szCs w:val="24"/>
              </w:rPr>
              <w:t>vs</w:t>
            </w:r>
            <w:r>
              <w:rPr>
                <w:rFonts w:ascii="Book Antiqua" w:eastAsia="宋体" w:hAnsi="Book Antiqua" w:hint="eastAsia"/>
                <w:b/>
                <w:sz w:val="24"/>
                <w:szCs w:val="24"/>
                <w:lang w:eastAsia="zh-CN"/>
              </w:rPr>
              <w:t xml:space="preserve"> </w:t>
            </w:r>
            <w:r w:rsidR="00CD16CA" w:rsidRPr="00526FC9">
              <w:rPr>
                <w:rFonts w:ascii="Book Antiqua" w:hAnsi="Book Antiqua"/>
                <w:b/>
                <w:sz w:val="24"/>
                <w:szCs w:val="24"/>
              </w:rPr>
              <w:t>observation)</w:t>
            </w:r>
          </w:p>
        </w:tc>
        <w:tc>
          <w:tcPr>
            <w:tcW w:w="0" w:type="auto"/>
            <w:tcBorders>
              <w:top w:val="single" w:sz="4" w:space="0" w:color="auto"/>
              <w:bottom w:val="single" w:sz="4" w:space="0" w:color="auto"/>
            </w:tcBorders>
          </w:tcPr>
          <w:p w14:paraId="5DD2D54F" w14:textId="36620218"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 xml:space="preserve">Disease-free survival (adjuvant </w:t>
            </w:r>
            <w:r w:rsidR="00DB745C" w:rsidRPr="00DB745C">
              <w:rPr>
                <w:rFonts w:ascii="Book Antiqua" w:hAnsi="Book Antiqua"/>
                <w:b/>
                <w:i/>
                <w:sz w:val="24"/>
                <w:szCs w:val="24"/>
              </w:rPr>
              <w:t xml:space="preserve"> vs</w:t>
            </w:r>
            <w:r w:rsidR="00DB745C" w:rsidRPr="00526FC9">
              <w:rPr>
                <w:rFonts w:ascii="Book Antiqua" w:hAnsi="Book Antiqua"/>
                <w:b/>
                <w:sz w:val="24"/>
                <w:szCs w:val="24"/>
              </w:rPr>
              <w:t xml:space="preserve"> </w:t>
            </w:r>
            <w:r w:rsidRPr="00526FC9">
              <w:rPr>
                <w:rFonts w:ascii="Book Antiqua" w:hAnsi="Book Antiqua"/>
                <w:b/>
                <w:sz w:val="24"/>
                <w:szCs w:val="24"/>
              </w:rPr>
              <w:t xml:space="preserve"> observation)</w:t>
            </w:r>
          </w:p>
        </w:tc>
        <w:tc>
          <w:tcPr>
            <w:tcW w:w="0" w:type="auto"/>
            <w:tcBorders>
              <w:top w:val="single" w:sz="4" w:space="0" w:color="auto"/>
              <w:bottom w:val="single" w:sz="4" w:space="0" w:color="auto"/>
            </w:tcBorders>
          </w:tcPr>
          <w:p w14:paraId="7C4E1009" w14:textId="06BA0ED4"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 xml:space="preserve">Local recurrence (adjuvant </w:t>
            </w:r>
            <w:r w:rsidR="00DB745C" w:rsidRPr="00DB745C">
              <w:rPr>
                <w:rFonts w:ascii="Book Antiqua" w:hAnsi="Book Antiqua"/>
                <w:b/>
                <w:i/>
                <w:sz w:val="24"/>
                <w:szCs w:val="24"/>
              </w:rPr>
              <w:t xml:space="preserve"> vs</w:t>
            </w:r>
            <w:r w:rsidR="00DB745C" w:rsidRPr="00526FC9">
              <w:rPr>
                <w:rFonts w:ascii="Book Antiqua" w:hAnsi="Book Antiqua"/>
                <w:b/>
                <w:sz w:val="24"/>
                <w:szCs w:val="24"/>
              </w:rPr>
              <w:t xml:space="preserve"> </w:t>
            </w:r>
            <w:r w:rsidRPr="00526FC9">
              <w:rPr>
                <w:rFonts w:ascii="Book Antiqua" w:hAnsi="Book Antiqua"/>
                <w:b/>
                <w:sz w:val="24"/>
                <w:szCs w:val="24"/>
              </w:rPr>
              <w:t xml:space="preserve"> observation)</w:t>
            </w:r>
          </w:p>
        </w:tc>
      </w:tr>
      <w:tr w:rsidR="00526FC9" w:rsidRPr="00526FC9" w14:paraId="262773EA" w14:textId="77777777" w:rsidTr="00002D03">
        <w:trPr>
          <w:trHeight w:val="621"/>
        </w:trPr>
        <w:tc>
          <w:tcPr>
            <w:tcW w:w="0" w:type="auto"/>
            <w:tcBorders>
              <w:top w:val="single" w:sz="4" w:space="0" w:color="auto"/>
            </w:tcBorders>
          </w:tcPr>
          <w:p w14:paraId="3C88EE90" w14:textId="77777777"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EORTC 22921</w:t>
            </w:r>
          </w:p>
        </w:tc>
        <w:tc>
          <w:tcPr>
            <w:tcW w:w="0" w:type="auto"/>
            <w:tcBorders>
              <w:top w:val="single" w:sz="4" w:space="0" w:color="auto"/>
            </w:tcBorders>
          </w:tcPr>
          <w:p w14:paraId="6C34DEFB"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1011</w:t>
            </w:r>
          </w:p>
        </w:tc>
        <w:tc>
          <w:tcPr>
            <w:tcW w:w="0" w:type="auto"/>
            <w:tcBorders>
              <w:top w:val="single" w:sz="4" w:space="0" w:color="auto"/>
            </w:tcBorders>
          </w:tcPr>
          <w:p w14:paraId="435B26C3"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1993-2003</w:t>
            </w:r>
          </w:p>
        </w:tc>
        <w:tc>
          <w:tcPr>
            <w:tcW w:w="0" w:type="auto"/>
            <w:tcBorders>
              <w:top w:val="single" w:sz="4" w:space="0" w:color="auto"/>
            </w:tcBorders>
          </w:tcPr>
          <w:p w14:paraId="1AEAF01E" w14:textId="77777777" w:rsidR="00CD16CA" w:rsidRPr="00526FC9" w:rsidRDefault="00CD16CA" w:rsidP="00526FC9">
            <w:pPr>
              <w:widowControl w:val="0"/>
              <w:autoSpaceDE w:val="0"/>
              <w:autoSpaceDN w:val="0"/>
              <w:adjustRightInd w:val="0"/>
              <w:spacing w:line="360" w:lineRule="auto"/>
              <w:jc w:val="both"/>
              <w:rPr>
                <w:rFonts w:ascii="Book Antiqua" w:hAnsi="Book Antiqua" w:cs="Times"/>
              </w:rPr>
            </w:pPr>
            <w:r w:rsidRPr="00526FC9">
              <w:rPr>
                <w:rFonts w:ascii="Book Antiqua" w:hAnsi="Book Antiqua"/>
              </w:rPr>
              <w:t>36.8%</w:t>
            </w:r>
          </w:p>
        </w:tc>
        <w:tc>
          <w:tcPr>
            <w:tcW w:w="0" w:type="auto"/>
            <w:tcBorders>
              <w:top w:val="single" w:sz="4" w:space="0" w:color="auto"/>
            </w:tcBorders>
          </w:tcPr>
          <w:p w14:paraId="420A6A3E" w14:textId="0E985A5F" w:rsidR="00CD16CA" w:rsidRPr="00526FC9" w:rsidRDefault="00CD16CA" w:rsidP="003130CB">
            <w:pPr>
              <w:widowControl w:val="0"/>
              <w:autoSpaceDE w:val="0"/>
              <w:autoSpaceDN w:val="0"/>
              <w:adjustRightInd w:val="0"/>
              <w:spacing w:line="360" w:lineRule="auto"/>
              <w:jc w:val="both"/>
              <w:rPr>
                <w:rFonts w:ascii="Book Antiqua" w:hAnsi="Book Antiqua" w:cs="Times"/>
              </w:rPr>
            </w:pPr>
            <w:r w:rsidRPr="00526FC9">
              <w:rPr>
                <w:rFonts w:ascii="Book Antiqua" w:hAnsi="Book Antiqua" w:cs="Times"/>
              </w:rPr>
              <w:t>25 doses of 1</w:t>
            </w:r>
            <w:r w:rsidR="003130CB">
              <w:rPr>
                <w:rFonts w:ascii="Book Antiqua" w:eastAsia="宋体" w:hAnsi="Book Antiqua" w:cs="Times" w:hint="eastAsia"/>
                <w:lang w:eastAsia="zh-CN"/>
              </w:rPr>
              <w:t>.</w:t>
            </w:r>
            <w:r w:rsidRPr="00526FC9">
              <w:rPr>
                <w:rFonts w:ascii="Book Antiqua" w:hAnsi="Book Antiqua" w:cs="Times"/>
              </w:rPr>
              <w:t xml:space="preserve">8 </w:t>
            </w:r>
            <w:proofErr w:type="spellStart"/>
            <w:r w:rsidRPr="00526FC9">
              <w:rPr>
                <w:rFonts w:ascii="Book Antiqua" w:hAnsi="Book Antiqua" w:cs="Times"/>
              </w:rPr>
              <w:t>Gy</w:t>
            </w:r>
            <w:proofErr w:type="spellEnd"/>
            <w:r w:rsidRPr="00526FC9">
              <w:rPr>
                <w:rFonts w:ascii="Book Antiqua" w:hAnsi="Book Antiqua" w:cs="Times"/>
              </w:rPr>
              <w:t xml:space="preserve"> and fluorouracil-based chemotherapy </w:t>
            </w:r>
          </w:p>
        </w:tc>
        <w:tc>
          <w:tcPr>
            <w:tcW w:w="0" w:type="auto"/>
            <w:tcBorders>
              <w:top w:val="single" w:sz="4" w:space="0" w:color="auto"/>
            </w:tcBorders>
          </w:tcPr>
          <w:p w14:paraId="249AA0F8" w14:textId="5D3B0EB2" w:rsidR="00CD16CA" w:rsidRPr="00526FC9" w:rsidRDefault="00DB745C" w:rsidP="00526FC9">
            <w:pPr>
              <w:widowControl w:val="0"/>
              <w:autoSpaceDE w:val="0"/>
              <w:autoSpaceDN w:val="0"/>
              <w:adjustRightInd w:val="0"/>
              <w:spacing w:line="360" w:lineRule="auto"/>
              <w:jc w:val="both"/>
              <w:rPr>
                <w:rFonts w:ascii="Book Antiqua" w:hAnsi="Book Antiqua" w:cs="Times"/>
              </w:rPr>
            </w:pPr>
            <w:r>
              <w:rPr>
                <w:rFonts w:ascii="Book Antiqua" w:hAnsi="Book Antiqua" w:cs="Times"/>
              </w:rPr>
              <w:t xml:space="preserve">Four courses every 3 </w:t>
            </w:r>
            <w:proofErr w:type="spellStart"/>
            <w:r>
              <w:rPr>
                <w:rFonts w:ascii="Book Antiqua" w:hAnsi="Book Antiqua" w:cs="Times"/>
              </w:rPr>
              <w:t>wk</w:t>
            </w:r>
            <w:proofErr w:type="spellEnd"/>
            <w:r w:rsidR="00CD16CA" w:rsidRPr="00526FC9">
              <w:rPr>
                <w:rFonts w:ascii="Book Antiqua" w:hAnsi="Book Antiqua" w:cs="Times"/>
              </w:rPr>
              <w:t xml:space="preserve"> of fluorouracil and </w:t>
            </w:r>
            <w:proofErr w:type="spellStart"/>
            <w:r w:rsidR="00CD16CA" w:rsidRPr="00526FC9">
              <w:rPr>
                <w:rFonts w:ascii="Book Antiqua" w:hAnsi="Book Antiqua" w:cs="Times"/>
              </w:rPr>
              <w:t>folinic</w:t>
            </w:r>
            <w:proofErr w:type="spellEnd"/>
            <w:r w:rsidR="00CD16CA" w:rsidRPr="00526FC9">
              <w:rPr>
                <w:rFonts w:ascii="Book Antiqua" w:hAnsi="Book Antiqua" w:cs="Times"/>
              </w:rPr>
              <w:t xml:space="preserve"> acid  </w:t>
            </w:r>
          </w:p>
        </w:tc>
        <w:tc>
          <w:tcPr>
            <w:tcW w:w="0" w:type="auto"/>
            <w:tcBorders>
              <w:top w:val="single" w:sz="4" w:space="0" w:color="auto"/>
            </w:tcBorders>
          </w:tcPr>
          <w:p w14:paraId="5B1E18C4"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42% </w:t>
            </w:r>
          </w:p>
        </w:tc>
        <w:tc>
          <w:tcPr>
            <w:tcW w:w="0" w:type="auto"/>
            <w:tcBorders>
              <w:top w:val="single" w:sz="4" w:space="0" w:color="auto"/>
            </w:tcBorders>
          </w:tcPr>
          <w:p w14:paraId="2CA90CC4" w14:textId="72051609" w:rsidR="00CD16CA" w:rsidRPr="00526FC9" w:rsidRDefault="00DB745C" w:rsidP="00526FC9">
            <w:pPr>
              <w:pStyle w:val="NormalWeb"/>
              <w:spacing w:before="0" w:beforeAutospacing="0" w:after="0" w:afterAutospacing="0" w:line="360" w:lineRule="auto"/>
              <w:jc w:val="both"/>
              <w:rPr>
                <w:rFonts w:ascii="Book Antiqua" w:hAnsi="Book Antiqua"/>
                <w:sz w:val="24"/>
                <w:szCs w:val="24"/>
              </w:rPr>
            </w:pPr>
            <w:r>
              <w:rPr>
                <w:rFonts w:ascii="Book Antiqua" w:hAnsi="Book Antiqua"/>
                <w:sz w:val="24"/>
                <w:szCs w:val="24"/>
              </w:rPr>
              <w:t xml:space="preserve">51.8%  </w:t>
            </w:r>
            <w:r w:rsidRPr="00DB745C">
              <w:rPr>
                <w:rFonts w:ascii="Book Antiqua" w:hAnsi="Book Antiqua"/>
                <w:i/>
                <w:sz w:val="24"/>
                <w:szCs w:val="24"/>
              </w:rPr>
              <w:t>vs</w:t>
            </w:r>
            <w:r w:rsidR="00CD16CA" w:rsidRPr="00526FC9">
              <w:rPr>
                <w:rFonts w:ascii="Book Antiqua" w:hAnsi="Book Antiqua"/>
                <w:sz w:val="24"/>
                <w:szCs w:val="24"/>
              </w:rPr>
              <w:t xml:space="preserve"> 48.4%, </w:t>
            </w:r>
            <w:r w:rsidRPr="00DB745C">
              <w:rPr>
                <w:rFonts w:ascii="Book Antiqua" w:hAnsi="Book Antiqua"/>
                <w:i/>
                <w:sz w:val="24"/>
                <w:szCs w:val="24"/>
              </w:rPr>
              <w:t>P</w:t>
            </w:r>
            <w:r>
              <w:rPr>
                <w:rFonts w:ascii="Book Antiqua" w:eastAsia="宋体" w:hAnsi="Book Antiqua" w:hint="eastAsia"/>
                <w:sz w:val="24"/>
                <w:szCs w:val="24"/>
                <w:lang w:eastAsia="zh-CN"/>
              </w:rPr>
              <w:t xml:space="preserve"> </w:t>
            </w:r>
            <w:r w:rsidR="00CD16CA" w:rsidRPr="00526FC9">
              <w:rPr>
                <w:rFonts w:ascii="Book Antiqua" w:hAnsi="Book Antiqua"/>
                <w:sz w:val="24"/>
                <w:szCs w:val="24"/>
              </w:rPr>
              <w:t>=</w:t>
            </w:r>
            <w:r>
              <w:rPr>
                <w:rFonts w:ascii="Book Antiqua" w:eastAsia="宋体" w:hAnsi="Book Antiqua" w:hint="eastAsia"/>
                <w:sz w:val="24"/>
                <w:szCs w:val="24"/>
                <w:lang w:eastAsia="zh-CN"/>
              </w:rPr>
              <w:t xml:space="preserve"> </w:t>
            </w:r>
            <w:r w:rsidR="00CD16CA" w:rsidRPr="00526FC9">
              <w:rPr>
                <w:rFonts w:ascii="Book Antiqua" w:hAnsi="Book Antiqua"/>
                <w:sz w:val="24"/>
                <w:szCs w:val="24"/>
              </w:rPr>
              <w:t>0.32</w:t>
            </w:r>
          </w:p>
        </w:tc>
        <w:tc>
          <w:tcPr>
            <w:tcW w:w="0" w:type="auto"/>
            <w:tcBorders>
              <w:top w:val="single" w:sz="4" w:space="0" w:color="auto"/>
            </w:tcBorders>
          </w:tcPr>
          <w:p w14:paraId="6C5B94D1" w14:textId="2F9B62AF"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47% </w:t>
            </w:r>
            <w:r w:rsidR="00DB745C" w:rsidRPr="00DB745C">
              <w:rPr>
                <w:rFonts w:ascii="Book Antiqua" w:hAnsi="Book Antiqua"/>
                <w:i/>
                <w:sz w:val="24"/>
                <w:szCs w:val="24"/>
              </w:rPr>
              <w:t xml:space="preserve"> vs</w:t>
            </w:r>
            <w:r w:rsidR="00DB745C" w:rsidRPr="00526FC9">
              <w:rPr>
                <w:rFonts w:ascii="Book Antiqua" w:hAnsi="Book Antiqua"/>
                <w:sz w:val="24"/>
                <w:szCs w:val="24"/>
              </w:rPr>
              <w:t xml:space="preserve"> </w:t>
            </w:r>
            <w:r w:rsidRPr="00526FC9">
              <w:rPr>
                <w:rFonts w:ascii="Book Antiqua" w:hAnsi="Book Antiqua"/>
                <w:sz w:val="24"/>
                <w:szCs w:val="24"/>
              </w:rPr>
              <w:t xml:space="preserve"> 43.7%, </w:t>
            </w:r>
            <w:r w:rsidR="00DB745C" w:rsidRPr="00DB745C">
              <w:rPr>
                <w:rFonts w:ascii="Book Antiqua" w:hAnsi="Book Antiqua"/>
                <w:i/>
                <w:sz w:val="24"/>
                <w:szCs w:val="24"/>
              </w:rPr>
              <w:t xml:space="preserve"> P</w:t>
            </w:r>
            <w:r w:rsidR="00DB745C">
              <w:rPr>
                <w:rFonts w:ascii="Book Antiqua" w:eastAsia="宋体" w:hAnsi="Book Antiqua" w:hint="eastAsia"/>
                <w:sz w:val="24"/>
                <w:szCs w:val="24"/>
                <w:lang w:eastAsia="zh-CN"/>
              </w:rPr>
              <w:t xml:space="preserve"> </w:t>
            </w:r>
            <w:r w:rsidR="00DB745C" w:rsidRPr="00526FC9">
              <w:rPr>
                <w:rFonts w:ascii="Book Antiqua" w:hAnsi="Book Antiqua"/>
                <w:sz w:val="24"/>
                <w:szCs w:val="24"/>
              </w:rPr>
              <w:t>=</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0.29</w:t>
            </w:r>
          </w:p>
        </w:tc>
        <w:tc>
          <w:tcPr>
            <w:tcW w:w="0" w:type="auto"/>
            <w:tcBorders>
              <w:top w:val="single" w:sz="4" w:space="0" w:color="auto"/>
            </w:tcBorders>
          </w:tcPr>
          <w:p w14:paraId="1068F90F" w14:textId="27B5972B"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11.7% </w:t>
            </w:r>
            <w:r w:rsidR="00DB745C" w:rsidRPr="00DB745C">
              <w:rPr>
                <w:rFonts w:ascii="Book Antiqua" w:hAnsi="Book Antiqua"/>
                <w:i/>
                <w:sz w:val="24"/>
                <w:szCs w:val="24"/>
              </w:rPr>
              <w:t xml:space="preserve"> vs</w:t>
            </w:r>
            <w:r w:rsidR="00DB745C" w:rsidRPr="00526FC9">
              <w:rPr>
                <w:rFonts w:ascii="Book Antiqua" w:hAnsi="Book Antiqua"/>
                <w:sz w:val="24"/>
                <w:szCs w:val="24"/>
              </w:rPr>
              <w:t xml:space="preserve"> </w:t>
            </w:r>
            <w:r w:rsidRPr="00526FC9">
              <w:rPr>
                <w:rFonts w:ascii="Book Antiqua" w:hAnsi="Book Antiqua"/>
                <w:sz w:val="24"/>
                <w:szCs w:val="24"/>
              </w:rPr>
              <w:t xml:space="preserve"> 11.8%</w:t>
            </w:r>
          </w:p>
        </w:tc>
      </w:tr>
      <w:tr w:rsidR="00526FC9" w:rsidRPr="00526FC9" w14:paraId="33BC6212" w14:textId="77777777" w:rsidTr="00002D03">
        <w:trPr>
          <w:trHeight w:val="1004"/>
        </w:trPr>
        <w:tc>
          <w:tcPr>
            <w:tcW w:w="0" w:type="auto"/>
          </w:tcPr>
          <w:p w14:paraId="5296AC14" w14:textId="77777777"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CHRONICLE</w:t>
            </w:r>
          </w:p>
        </w:tc>
        <w:tc>
          <w:tcPr>
            <w:tcW w:w="0" w:type="auto"/>
          </w:tcPr>
          <w:p w14:paraId="79544D75"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113</w:t>
            </w:r>
          </w:p>
        </w:tc>
        <w:tc>
          <w:tcPr>
            <w:tcW w:w="0" w:type="auto"/>
          </w:tcPr>
          <w:p w14:paraId="322C8BAC"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2004-2008</w:t>
            </w:r>
          </w:p>
        </w:tc>
        <w:tc>
          <w:tcPr>
            <w:tcW w:w="0" w:type="auto"/>
          </w:tcPr>
          <w:p w14:paraId="71F71D39"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Not reported</w:t>
            </w:r>
          </w:p>
        </w:tc>
        <w:tc>
          <w:tcPr>
            <w:tcW w:w="0" w:type="auto"/>
          </w:tcPr>
          <w:p w14:paraId="30290872" w14:textId="77777777" w:rsidR="00CD16CA" w:rsidRPr="00526FC9" w:rsidRDefault="00CD16CA" w:rsidP="00526FC9">
            <w:pPr>
              <w:widowControl w:val="0"/>
              <w:autoSpaceDE w:val="0"/>
              <w:autoSpaceDN w:val="0"/>
              <w:adjustRightInd w:val="0"/>
              <w:spacing w:line="360" w:lineRule="auto"/>
              <w:jc w:val="both"/>
              <w:rPr>
                <w:rFonts w:ascii="Book Antiqua" w:hAnsi="Book Antiqua" w:cs="Times"/>
              </w:rPr>
            </w:pPr>
            <w:r w:rsidRPr="00526FC9">
              <w:rPr>
                <w:rFonts w:ascii="Book Antiqua" w:hAnsi="Book Antiqua" w:cs="Times"/>
              </w:rPr>
              <w:t xml:space="preserve">45 </w:t>
            </w:r>
            <w:proofErr w:type="spellStart"/>
            <w:r w:rsidRPr="00526FC9">
              <w:rPr>
                <w:rFonts w:ascii="Book Antiqua" w:hAnsi="Book Antiqua" w:cs="Times"/>
              </w:rPr>
              <w:t>Gy</w:t>
            </w:r>
            <w:proofErr w:type="spellEnd"/>
            <w:r w:rsidRPr="00526FC9">
              <w:rPr>
                <w:rFonts w:ascii="Book Antiqua" w:hAnsi="Book Antiqua" w:cs="Times"/>
              </w:rPr>
              <w:t xml:space="preserve"> and fluorouracil-based chemotherapy </w:t>
            </w:r>
          </w:p>
        </w:tc>
        <w:tc>
          <w:tcPr>
            <w:tcW w:w="0" w:type="auto"/>
          </w:tcPr>
          <w:p w14:paraId="3135D741" w14:textId="5E1F38AC" w:rsidR="00CD16CA" w:rsidRPr="00526FC9" w:rsidRDefault="00DB745C" w:rsidP="00526FC9">
            <w:pPr>
              <w:widowControl w:val="0"/>
              <w:autoSpaceDE w:val="0"/>
              <w:autoSpaceDN w:val="0"/>
              <w:adjustRightInd w:val="0"/>
              <w:spacing w:line="360" w:lineRule="auto"/>
              <w:jc w:val="both"/>
              <w:rPr>
                <w:rFonts w:ascii="Book Antiqua" w:hAnsi="Book Antiqua" w:cs="Times"/>
              </w:rPr>
            </w:pPr>
            <w:r>
              <w:rPr>
                <w:rFonts w:ascii="Book Antiqua" w:hAnsi="Book Antiqua" w:cs="Times"/>
              </w:rPr>
              <w:t xml:space="preserve">Six courses every 3 </w:t>
            </w:r>
            <w:proofErr w:type="spellStart"/>
            <w:r>
              <w:rPr>
                <w:rFonts w:ascii="Book Antiqua" w:hAnsi="Book Antiqua" w:cs="Times"/>
              </w:rPr>
              <w:t>wk</w:t>
            </w:r>
            <w:proofErr w:type="spellEnd"/>
            <w:r w:rsidR="00CD16CA" w:rsidRPr="00526FC9">
              <w:rPr>
                <w:rFonts w:ascii="Book Antiqua" w:hAnsi="Book Antiqua" w:cs="Times"/>
              </w:rPr>
              <w:t xml:space="preserve"> of </w:t>
            </w:r>
            <w:proofErr w:type="spellStart"/>
            <w:r w:rsidR="00CD16CA" w:rsidRPr="00526FC9">
              <w:rPr>
                <w:rFonts w:ascii="Book Antiqua" w:hAnsi="Book Antiqua" w:cs="Times"/>
              </w:rPr>
              <w:t>oxaliplatin</w:t>
            </w:r>
            <w:proofErr w:type="spellEnd"/>
            <w:r w:rsidR="00CD16CA" w:rsidRPr="00526FC9">
              <w:rPr>
                <w:rFonts w:ascii="Book Antiqua" w:hAnsi="Book Antiqua" w:cs="Times"/>
              </w:rPr>
              <w:t xml:space="preserve"> and oral </w:t>
            </w:r>
            <w:proofErr w:type="spellStart"/>
            <w:r w:rsidR="00CD16CA" w:rsidRPr="00526FC9">
              <w:rPr>
                <w:rFonts w:ascii="Book Antiqua" w:hAnsi="Book Antiqua" w:cs="Times"/>
              </w:rPr>
              <w:t>capecitabine</w:t>
            </w:r>
            <w:proofErr w:type="spellEnd"/>
          </w:p>
        </w:tc>
        <w:tc>
          <w:tcPr>
            <w:tcW w:w="0" w:type="auto"/>
          </w:tcPr>
          <w:p w14:paraId="798FAA48"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48.1%</w:t>
            </w:r>
          </w:p>
        </w:tc>
        <w:tc>
          <w:tcPr>
            <w:tcW w:w="0" w:type="auto"/>
          </w:tcPr>
          <w:p w14:paraId="17848BE9" w14:textId="584AB6EC"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89% </w:t>
            </w:r>
            <w:r w:rsidR="00DB745C" w:rsidRPr="00DB745C">
              <w:rPr>
                <w:rFonts w:ascii="Book Antiqua" w:hAnsi="Book Antiqua"/>
                <w:i/>
                <w:sz w:val="24"/>
                <w:szCs w:val="24"/>
              </w:rPr>
              <w:t xml:space="preserve"> vs</w:t>
            </w:r>
            <w:r w:rsidR="00DB745C" w:rsidRPr="00526FC9">
              <w:rPr>
                <w:rFonts w:ascii="Book Antiqua" w:hAnsi="Book Antiqua"/>
                <w:sz w:val="24"/>
                <w:szCs w:val="24"/>
              </w:rPr>
              <w:t xml:space="preserve"> </w:t>
            </w:r>
            <w:r w:rsidRPr="00526FC9">
              <w:rPr>
                <w:rFonts w:ascii="Book Antiqua" w:hAnsi="Book Antiqua"/>
                <w:sz w:val="24"/>
                <w:szCs w:val="24"/>
              </w:rPr>
              <w:t xml:space="preserve"> 88%, </w:t>
            </w:r>
            <w:r w:rsidR="00DB745C" w:rsidRPr="00DB745C">
              <w:rPr>
                <w:rFonts w:ascii="Book Antiqua" w:hAnsi="Book Antiqua"/>
                <w:i/>
                <w:sz w:val="24"/>
                <w:szCs w:val="24"/>
              </w:rPr>
              <w:t xml:space="preserve"> P</w:t>
            </w:r>
            <w:r w:rsidR="00DB745C">
              <w:rPr>
                <w:rFonts w:ascii="Book Antiqua" w:eastAsia="宋体" w:hAnsi="Book Antiqua" w:hint="eastAsia"/>
                <w:sz w:val="24"/>
                <w:szCs w:val="24"/>
                <w:lang w:eastAsia="zh-CN"/>
              </w:rPr>
              <w:t xml:space="preserve"> </w:t>
            </w:r>
            <w:r w:rsidR="00DB745C" w:rsidRPr="00526FC9">
              <w:rPr>
                <w:rFonts w:ascii="Book Antiqua" w:hAnsi="Book Antiqua"/>
                <w:sz w:val="24"/>
                <w:szCs w:val="24"/>
              </w:rPr>
              <w:t>=</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0.75</w:t>
            </w:r>
          </w:p>
        </w:tc>
        <w:tc>
          <w:tcPr>
            <w:tcW w:w="0" w:type="auto"/>
          </w:tcPr>
          <w:p w14:paraId="52F837F2" w14:textId="3CB6F38A"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78% </w:t>
            </w:r>
            <w:r w:rsidR="00DB745C" w:rsidRPr="00DB745C">
              <w:rPr>
                <w:rFonts w:ascii="Book Antiqua" w:hAnsi="Book Antiqua"/>
                <w:i/>
                <w:sz w:val="24"/>
                <w:szCs w:val="24"/>
              </w:rPr>
              <w:t xml:space="preserve"> vs</w:t>
            </w:r>
            <w:r w:rsidR="00DB745C" w:rsidRPr="00526FC9">
              <w:rPr>
                <w:rFonts w:ascii="Book Antiqua" w:hAnsi="Book Antiqua"/>
                <w:sz w:val="24"/>
                <w:szCs w:val="24"/>
              </w:rPr>
              <w:t xml:space="preserve"> </w:t>
            </w:r>
            <w:r w:rsidRPr="00526FC9">
              <w:rPr>
                <w:rFonts w:ascii="Book Antiqua" w:hAnsi="Book Antiqua"/>
                <w:sz w:val="24"/>
                <w:szCs w:val="24"/>
              </w:rPr>
              <w:t xml:space="preserve"> 71%, </w:t>
            </w:r>
            <w:r w:rsidR="00DB745C" w:rsidRPr="00DB745C">
              <w:rPr>
                <w:rFonts w:ascii="Book Antiqua" w:hAnsi="Book Antiqua"/>
                <w:i/>
                <w:sz w:val="24"/>
                <w:szCs w:val="24"/>
              </w:rPr>
              <w:t xml:space="preserve"> P</w:t>
            </w:r>
            <w:r w:rsidR="00DB745C">
              <w:rPr>
                <w:rFonts w:ascii="Book Antiqua" w:eastAsia="宋体" w:hAnsi="Book Antiqua" w:hint="eastAsia"/>
                <w:sz w:val="24"/>
                <w:szCs w:val="24"/>
                <w:lang w:eastAsia="zh-CN"/>
              </w:rPr>
              <w:t xml:space="preserve"> </w:t>
            </w:r>
            <w:r w:rsidR="00DB745C" w:rsidRPr="00526FC9">
              <w:rPr>
                <w:rFonts w:ascii="Book Antiqua" w:hAnsi="Book Antiqua"/>
                <w:sz w:val="24"/>
                <w:szCs w:val="24"/>
              </w:rPr>
              <w:t>=</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0.56</w:t>
            </w:r>
          </w:p>
        </w:tc>
        <w:tc>
          <w:tcPr>
            <w:tcW w:w="0" w:type="auto"/>
          </w:tcPr>
          <w:p w14:paraId="178711A3"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Not reported</w:t>
            </w:r>
          </w:p>
        </w:tc>
      </w:tr>
      <w:tr w:rsidR="00526FC9" w:rsidRPr="00526FC9" w14:paraId="52ABB4C7" w14:textId="77777777" w:rsidTr="00002D03">
        <w:trPr>
          <w:trHeight w:val="1522"/>
        </w:trPr>
        <w:tc>
          <w:tcPr>
            <w:tcW w:w="0" w:type="auto"/>
          </w:tcPr>
          <w:p w14:paraId="5D0B2DCB" w14:textId="77777777"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PROCTOR-SCRIPT</w:t>
            </w:r>
          </w:p>
        </w:tc>
        <w:tc>
          <w:tcPr>
            <w:tcW w:w="0" w:type="auto"/>
          </w:tcPr>
          <w:p w14:paraId="10E8BC1C"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437</w:t>
            </w:r>
          </w:p>
        </w:tc>
        <w:tc>
          <w:tcPr>
            <w:tcW w:w="0" w:type="auto"/>
          </w:tcPr>
          <w:p w14:paraId="4B853F36"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2000-2013</w:t>
            </w:r>
          </w:p>
        </w:tc>
        <w:tc>
          <w:tcPr>
            <w:tcW w:w="0" w:type="auto"/>
          </w:tcPr>
          <w:p w14:paraId="51D6C791"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All patients</w:t>
            </w:r>
          </w:p>
        </w:tc>
        <w:tc>
          <w:tcPr>
            <w:tcW w:w="0" w:type="auto"/>
          </w:tcPr>
          <w:p w14:paraId="37B2F46C" w14:textId="5439FB32" w:rsidR="00CD16CA" w:rsidRPr="00526FC9" w:rsidRDefault="00CD16CA" w:rsidP="00526FC9">
            <w:pPr>
              <w:widowControl w:val="0"/>
              <w:autoSpaceDE w:val="0"/>
              <w:autoSpaceDN w:val="0"/>
              <w:adjustRightInd w:val="0"/>
              <w:spacing w:line="360" w:lineRule="auto"/>
              <w:jc w:val="both"/>
              <w:rPr>
                <w:rFonts w:ascii="Book Antiqua" w:hAnsi="Book Antiqua" w:cs="Times"/>
              </w:rPr>
            </w:pPr>
            <w:r w:rsidRPr="00526FC9">
              <w:rPr>
                <w:rFonts w:ascii="Book Antiqua" w:hAnsi="Book Antiqua" w:cs="Times"/>
              </w:rPr>
              <w:t>25 doses of 1</w:t>
            </w:r>
            <w:r w:rsidR="00DB745C">
              <w:rPr>
                <w:rFonts w:ascii="Book Antiqua" w:eastAsia="宋体" w:hAnsi="Book Antiqua" w:cs="Times" w:hint="eastAsia"/>
                <w:lang w:eastAsia="zh-CN"/>
              </w:rPr>
              <w:t>.</w:t>
            </w:r>
            <w:r w:rsidRPr="00526FC9">
              <w:rPr>
                <w:rFonts w:ascii="Book Antiqua" w:hAnsi="Book Antiqua" w:cs="Times"/>
              </w:rPr>
              <w:t>8</w:t>
            </w:r>
            <w:r w:rsidR="00DB745C">
              <w:rPr>
                <w:rFonts w:ascii="Book Antiqua" w:eastAsia="宋体" w:hAnsi="Book Antiqua" w:cs="Times" w:hint="eastAsia"/>
                <w:lang w:eastAsia="zh-CN"/>
              </w:rPr>
              <w:t>-</w:t>
            </w:r>
            <w:r w:rsidRPr="00526FC9">
              <w:rPr>
                <w:rFonts w:ascii="Book Antiqua" w:hAnsi="Book Antiqua" w:cs="Times"/>
              </w:rPr>
              <w:t>2</w:t>
            </w:r>
            <w:r w:rsidR="00DB745C">
              <w:rPr>
                <w:rFonts w:ascii="Book Antiqua" w:eastAsia="宋体" w:hAnsi="Book Antiqua" w:cs="Times" w:hint="eastAsia"/>
                <w:lang w:eastAsia="zh-CN"/>
              </w:rPr>
              <w:t>.</w:t>
            </w:r>
            <w:r w:rsidRPr="00526FC9">
              <w:rPr>
                <w:rFonts w:ascii="Book Antiqua" w:hAnsi="Book Antiqua" w:cs="Times"/>
              </w:rPr>
              <w:t xml:space="preserve">0 </w:t>
            </w:r>
            <w:proofErr w:type="spellStart"/>
            <w:r w:rsidRPr="00526FC9">
              <w:rPr>
                <w:rFonts w:ascii="Book Antiqua" w:hAnsi="Book Antiqua" w:cs="Times"/>
              </w:rPr>
              <w:t>Gy</w:t>
            </w:r>
            <w:proofErr w:type="spellEnd"/>
            <w:r w:rsidRPr="00526FC9">
              <w:rPr>
                <w:rFonts w:ascii="Book Antiqua" w:hAnsi="Book Antiqua" w:cs="Times"/>
              </w:rPr>
              <w:t xml:space="preserve"> and fluorouracil-based chemotherapy </w:t>
            </w:r>
          </w:p>
          <w:p w14:paraId="6757988A"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p>
        </w:tc>
        <w:tc>
          <w:tcPr>
            <w:tcW w:w="0" w:type="auto"/>
          </w:tcPr>
          <w:p w14:paraId="2683E703" w14:textId="7F144070" w:rsidR="00CD16CA" w:rsidRPr="00526FC9" w:rsidRDefault="00CD16CA" w:rsidP="00526FC9">
            <w:pPr>
              <w:widowControl w:val="0"/>
              <w:autoSpaceDE w:val="0"/>
              <w:autoSpaceDN w:val="0"/>
              <w:adjustRightInd w:val="0"/>
              <w:spacing w:line="360" w:lineRule="auto"/>
              <w:jc w:val="both"/>
              <w:rPr>
                <w:rFonts w:ascii="Book Antiqua" w:hAnsi="Book Antiqua" w:cs="Times"/>
              </w:rPr>
            </w:pPr>
            <w:r w:rsidRPr="00526FC9">
              <w:rPr>
                <w:rFonts w:ascii="Book Antiqua" w:hAnsi="Book Antiqua" w:cs="Times"/>
              </w:rPr>
              <w:t xml:space="preserve">Six courses of fluorouracil and </w:t>
            </w:r>
            <w:proofErr w:type="spellStart"/>
            <w:r w:rsidRPr="00526FC9">
              <w:rPr>
                <w:rFonts w:ascii="Book Antiqua" w:hAnsi="Book Antiqua" w:cs="Times"/>
              </w:rPr>
              <w:t>folinic</w:t>
            </w:r>
            <w:proofErr w:type="spellEnd"/>
            <w:r w:rsidRPr="00526FC9">
              <w:rPr>
                <w:rFonts w:ascii="Book Antiqua" w:hAnsi="Book Antiqua" w:cs="Times"/>
              </w:rPr>
              <w:t xml:space="preserve"> acid </w:t>
            </w:r>
            <w:r w:rsidRPr="00526FC9">
              <w:rPr>
                <w:rFonts w:ascii="MS Mincho" w:eastAsia="MS Mincho" w:hAnsi="MS Mincho" w:cs="MS Mincho" w:hint="eastAsia"/>
              </w:rPr>
              <w:t> </w:t>
            </w:r>
            <w:r w:rsidRPr="00526FC9">
              <w:rPr>
                <w:rFonts w:ascii="Book Antiqua" w:hAnsi="Book Antiqua" w:cs="Times"/>
              </w:rPr>
              <w:t xml:space="preserve"> OR 12 courses of fluorouracil and </w:t>
            </w:r>
            <w:proofErr w:type="spellStart"/>
            <w:r w:rsidRPr="00526FC9">
              <w:rPr>
                <w:rFonts w:ascii="Book Antiqua" w:hAnsi="Book Antiqua" w:cs="Times"/>
              </w:rPr>
              <w:t>folinic</w:t>
            </w:r>
            <w:proofErr w:type="spellEnd"/>
            <w:r w:rsidRPr="00526FC9">
              <w:rPr>
                <w:rFonts w:ascii="Book Antiqua" w:hAnsi="Book Antiqua" w:cs="Times"/>
              </w:rPr>
              <w:t xml:space="preserve"> aci</w:t>
            </w:r>
            <w:r w:rsidR="00DB745C">
              <w:rPr>
                <w:rFonts w:ascii="Book Antiqua" w:hAnsi="Book Antiqua" w:cs="Times"/>
              </w:rPr>
              <w:t xml:space="preserve">d OR eight courses every 3 </w:t>
            </w:r>
            <w:proofErr w:type="spellStart"/>
            <w:r w:rsidR="00DB745C">
              <w:rPr>
                <w:rFonts w:ascii="Book Antiqua" w:hAnsi="Book Antiqua" w:cs="Times"/>
              </w:rPr>
              <w:t>wk</w:t>
            </w:r>
            <w:proofErr w:type="spellEnd"/>
            <w:r w:rsidRPr="00526FC9">
              <w:rPr>
                <w:rFonts w:ascii="Book Antiqua" w:hAnsi="Book Antiqua" w:cs="Times"/>
              </w:rPr>
              <w:t xml:space="preserve"> of oral </w:t>
            </w:r>
            <w:proofErr w:type="spellStart"/>
            <w:r w:rsidRPr="00526FC9">
              <w:rPr>
                <w:rFonts w:ascii="Book Antiqua" w:hAnsi="Book Antiqua" w:cs="Times"/>
              </w:rPr>
              <w:t>capecitabine</w:t>
            </w:r>
            <w:proofErr w:type="spellEnd"/>
            <w:r w:rsidRPr="00526FC9">
              <w:rPr>
                <w:rFonts w:ascii="Book Antiqua" w:hAnsi="Book Antiqua" w:cs="Times"/>
              </w:rPr>
              <w:t xml:space="preserve"> </w:t>
            </w:r>
          </w:p>
        </w:tc>
        <w:tc>
          <w:tcPr>
            <w:tcW w:w="0" w:type="auto"/>
          </w:tcPr>
          <w:p w14:paraId="2D4221C0"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73.6%</w:t>
            </w:r>
          </w:p>
        </w:tc>
        <w:tc>
          <w:tcPr>
            <w:tcW w:w="0" w:type="auto"/>
          </w:tcPr>
          <w:p w14:paraId="5D159D69" w14:textId="244C46D4"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80.4% </w:t>
            </w:r>
            <w:r w:rsidR="00DB745C" w:rsidRPr="00DB745C">
              <w:rPr>
                <w:rFonts w:ascii="Book Antiqua" w:hAnsi="Book Antiqua"/>
                <w:i/>
                <w:sz w:val="24"/>
                <w:szCs w:val="24"/>
              </w:rPr>
              <w:t xml:space="preserve"> vs</w:t>
            </w:r>
            <w:r w:rsidR="00DB745C" w:rsidRPr="00526FC9">
              <w:rPr>
                <w:rFonts w:ascii="Book Antiqua" w:hAnsi="Book Antiqua"/>
                <w:sz w:val="24"/>
                <w:szCs w:val="24"/>
              </w:rPr>
              <w:t xml:space="preserve"> </w:t>
            </w:r>
            <w:r w:rsidRPr="00526FC9">
              <w:rPr>
                <w:rFonts w:ascii="Book Antiqua" w:hAnsi="Book Antiqua"/>
                <w:sz w:val="24"/>
                <w:szCs w:val="24"/>
              </w:rPr>
              <w:t xml:space="preserve"> 79.2%, </w:t>
            </w:r>
            <w:r w:rsidR="00DB745C" w:rsidRPr="00DB745C">
              <w:rPr>
                <w:rFonts w:ascii="Book Antiqua" w:hAnsi="Book Antiqua"/>
                <w:i/>
                <w:sz w:val="24"/>
                <w:szCs w:val="24"/>
              </w:rPr>
              <w:t xml:space="preserve"> P</w:t>
            </w:r>
            <w:r w:rsidR="00DB745C">
              <w:rPr>
                <w:rFonts w:ascii="Book Antiqua" w:eastAsia="宋体" w:hAnsi="Book Antiqua" w:hint="eastAsia"/>
                <w:sz w:val="24"/>
                <w:szCs w:val="24"/>
                <w:lang w:eastAsia="zh-CN"/>
              </w:rPr>
              <w:t xml:space="preserve"> </w:t>
            </w:r>
            <w:r w:rsidR="00DB745C" w:rsidRPr="00526FC9">
              <w:rPr>
                <w:rFonts w:ascii="Book Antiqua" w:hAnsi="Book Antiqua"/>
                <w:sz w:val="24"/>
                <w:szCs w:val="24"/>
              </w:rPr>
              <w:t>=</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0.73</w:t>
            </w:r>
          </w:p>
        </w:tc>
        <w:tc>
          <w:tcPr>
            <w:tcW w:w="0" w:type="auto"/>
          </w:tcPr>
          <w:p w14:paraId="2144BD1B" w14:textId="2CCEF779"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62.7% </w:t>
            </w:r>
            <w:r w:rsidR="00DB745C" w:rsidRPr="00DB745C">
              <w:rPr>
                <w:rFonts w:ascii="Book Antiqua" w:hAnsi="Book Antiqua"/>
                <w:i/>
                <w:sz w:val="24"/>
                <w:szCs w:val="24"/>
              </w:rPr>
              <w:t xml:space="preserve"> vs</w:t>
            </w:r>
            <w:r w:rsidR="00DB745C" w:rsidRPr="00526FC9">
              <w:rPr>
                <w:rFonts w:ascii="Book Antiqua" w:hAnsi="Book Antiqua"/>
                <w:sz w:val="24"/>
                <w:szCs w:val="24"/>
              </w:rPr>
              <w:t xml:space="preserve"> </w:t>
            </w:r>
            <w:r w:rsidRPr="00526FC9">
              <w:rPr>
                <w:rFonts w:ascii="Book Antiqua" w:hAnsi="Book Antiqua"/>
                <w:sz w:val="24"/>
                <w:szCs w:val="24"/>
              </w:rPr>
              <w:t xml:space="preserve"> 55.4%, </w:t>
            </w:r>
            <w:r w:rsidR="00DB745C" w:rsidRPr="00DB745C">
              <w:rPr>
                <w:rFonts w:ascii="Book Antiqua" w:hAnsi="Book Antiqua"/>
                <w:i/>
                <w:sz w:val="24"/>
                <w:szCs w:val="24"/>
              </w:rPr>
              <w:t xml:space="preserve"> P</w:t>
            </w:r>
            <w:r w:rsidR="00DB745C">
              <w:rPr>
                <w:rFonts w:ascii="Book Antiqua" w:eastAsia="宋体" w:hAnsi="Book Antiqua" w:hint="eastAsia"/>
                <w:sz w:val="24"/>
                <w:szCs w:val="24"/>
                <w:lang w:eastAsia="zh-CN"/>
              </w:rPr>
              <w:t xml:space="preserve"> </w:t>
            </w:r>
            <w:r w:rsidR="00DB745C" w:rsidRPr="00526FC9">
              <w:rPr>
                <w:rFonts w:ascii="Book Antiqua" w:hAnsi="Book Antiqua"/>
                <w:sz w:val="24"/>
                <w:szCs w:val="24"/>
              </w:rPr>
              <w:t>=</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0.13</w:t>
            </w:r>
          </w:p>
        </w:tc>
        <w:tc>
          <w:tcPr>
            <w:tcW w:w="0" w:type="auto"/>
          </w:tcPr>
          <w:p w14:paraId="6517873A" w14:textId="28BDE236"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7.8% </w:t>
            </w:r>
            <w:r w:rsidR="00DB745C" w:rsidRPr="00DB745C">
              <w:rPr>
                <w:rFonts w:ascii="Book Antiqua" w:hAnsi="Book Antiqua"/>
                <w:i/>
                <w:sz w:val="24"/>
                <w:szCs w:val="24"/>
              </w:rPr>
              <w:t xml:space="preserve"> vs</w:t>
            </w:r>
            <w:r w:rsidR="00DB745C" w:rsidRPr="00526FC9">
              <w:rPr>
                <w:rFonts w:ascii="Book Antiqua" w:hAnsi="Book Antiqua"/>
                <w:sz w:val="24"/>
                <w:szCs w:val="24"/>
              </w:rPr>
              <w:t xml:space="preserve"> </w:t>
            </w:r>
            <w:r w:rsidRPr="00526FC9">
              <w:rPr>
                <w:rFonts w:ascii="Book Antiqua" w:hAnsi="Book Antiqua"/>
                <w:sz w:val="24"/>
                <w:szCs w:val="24"/>
              </w:rPr>
              <w:t xml:space="preserve"> 7.8%, </w:t>
            </w:r>
            <w:r w:rsidR="00DB745C" w:rsidRPr="00DB745C">
              <w:rPr>
                <w:rFonts w:ascii="Book Antiqua" w:hAnsi="Book Antiqua"/>
                <w:i/>
                <w:sz w:val="24"/>
                <w:szCs w:val="24"/>
              </w:rPr>
              <w:t xml:space="preserve"> P</w:t>
            </w:r>
            <w:r w:rsidR="00DB745C">
              <w:rPr>
                <w:rFonts w:ascii="Book Antiqua" w:eastAsia="宋体" w:hAnsi="Book Antiqua" w:hint="eastAsia"/>
                <w:sz w:val="24"/>
                <w:szCs w:val="24"/>
                <w:lang w:eastAsia="zh-CN"/>
              </w:rPr>
              <w:t xml:space="preserve"> </w:t>
            </w:r>
            <w:r w:rsidR="00DB745C" w:rsidRPr="00526FC9">
              <w:rPr>
                <w:rFonts w:ascii="Book Antiqua" w:hAnsi="Book Antiqua"/>
                <w:sz w:val="24"/>
                <w:szCs w:val="24"/>
              </w:rPr>
              <w:t>=</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0.69</w:t>
            </w:r>
          </w:p>
        </w:tc>
      </w:tr>
      <w:tr w:rsidR="00526FC9" w:rsidRPr="00526FC9" w14:paraId="0241EF1D" w14:textId="77777777" w:rsidTr="00002D03">
        <w:trPr>
          <w:trHeight w:val="870"/>
        </w:trPr>
        <w:tc>
          <w:tcPr>
            <w:tcW w:w="0" w:type="auto"/>
          </w:tcPr>
          <w:p w14:paraId="20432809" w14:textId="77777777"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I-CNR-RT</w:t>
            </w:r>
          </w:p>
        </w:tc>
        <w:tc>
          <w:tcPr>
            <w:tcW w:w="0" w:type="auto"/>
          </w:tcPr>
          <w:p w14:paraId="4B63B0C5"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634</w:t>
            </w:r>
          </w:p>
        </w:tc>
        <w:tc>
          <w:tcPr>
            <w:tcW w:w="0" w:type="auto"/>
          </w:tcPr>
          <w:p w14:paraId="4A8144B1"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1992-2001</w:t>
            </w:r>
          </w:p>
        </w:tc>
        <w:tc>
          <w:tcPr>
            <w:tcW w:w="0" w:type="auto"/>
          </w:tcPr>
          <w:p w14:paraId="5C350CF2"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Not reported</w:t>
            </w:r>
          </w:p>
        </w:tc>
        <w:tc>
          <w:tcPr>
            <w:tcW w:w="0" w:type="auto"/>
          </w:tcPr>
          <w:p w14:paraId="7A3E8729" w14:textId="14D49562" w:rsidR="00CD16CA" w:rsidRPr="00526FC9" w:rsidRDefault="00CD16CA" w:rsidP="00DB745C">
            <w:pPr>
              <w:widowControl w:val="0"/>
              <w:autoSpaceDE w:val="0"/>
              <w:autoSpaceDN w:val="0"/>
              <w:adjustRightInd w:val="0"/>
              <w:spacing w:line="360" w:lineRule="auto"/>
              <w:jc w:val="both"/>
              <w:rPr>
                <w:rFonts w:ascii="Book Antiqua" w:hAnsi="Book Antiqua" w:cs="Times"/>
              </w:rPr>
            </w:pPr>
            <w:r w:rsidRPr="00526FC9">
              <w:rPr>
                <w:rFonts w:ascii="Book Antiqua" w:hAnsi="Book Antiqua" w:cs="Times"/>
              </w:rPr>
              <w:t>25 doses of 1</w:t>
            </w:r>
            <w:r w:rsidR="00DB745C">
              <w:rPr>
                <w:rFonts w:ascii="Book Antiqua" w:eastAsia="宋体" w:hAnsi="Book Antiqua" w:cs="Times" w:hint="eastAsia"/>
                <w:lang w:eastAsia="zh-CN"/>
              </w:rPr>
              <w:t>.</w:t>
            </w:r>
            <w:r w:rsidRPr="00526FC9">
              <w:rPr>
                <w:rFonts w:ascii="Book Antiqua" w:hAnsi="Book Antiqua" w:cs="Times"/>
              </w:rPr>
              <w:t xml:space="preserve">8 </w:t>
            </w:r>
            <w:proofErr w:type="spellStart"/>
            <w:r w:rsidRPr="00526FC9">
              <w:rPr>
                <w:rFonts w:ascii="Book Antiqua" w:hAnsi="Book Antiqua" w:cs="Times"/>
              </w:rPr>
              <w:t>Gy</w:t>
            </w:r>
            <w:proofErr w:type="spellEnd"/>
            <w:r w:rsidRPr="00526FC9">
              <w:rPr>
                <w:rFonts w:ascii="Book Antiqua" w:hAnsi="Book Antiqua" w:cs="Times"/>
              </w:rPr>
              <w:t xml:space="preserve"> and fluorouracil-based chemotherapy </w:t>
            </w:r>
          </w:p>
        </w:tc>
        <w:tc>
          <w:tcPr>
            <w:tcW w:w="0" w:type="auto"/>
          </w:tcPr>
          <w:p w14:paraId="4BD43BA3" w14:textId="77777777" w:rsidR="00CD16CA" w:rsidRPr="00526FC9" w:rsidRDefault="00CD16CA" w:rsidP="00526FC9">
            <w:pPr>
              <w:widowControl w:val="0"/>
              <w:autoSpaceDE w:val="0"/>
              <w:autoSpaceDN w:val="0"/>
              <w:adjustRightInd w:val="0"/>
              <w:spacing w:line="360" w:lineRule="auto"/>
              <w:jc w:val="both"/>
              <w:rPr>
                <w:rFonts w:ascii="Book Antiqua" w:hAnsi="Book Antiqua" w:cs="Times"/>
              </w:rPr>
            </w:pPr>
            <w:r w:rsidRPr="00526FC9">
              <w:rPr>
                <w:rFonts w:ascii="Book Antiqua" w:hAnsi="Book Antiqua" w:cs="Times"/>
              </w:rPr>
              <w:t xml:space="preserve">Six courses of fluorouracil and </w:t>
            </w:r>
            <w:proofErr w:type="spellStart"/>
            <w:r w:rsidRPr="00526FC9">
              <w:rPr>
                <w:rFonts w:ascii="Book Antiqua" w:hAnsi="Book Antiqua" w:cs="Times"/>
              </w:rPr>
              <w:t>folinic</w:t>
            </w:r>
            <w:proofErr w:type="spellEnd"/>
            <w:r w:rsidRPr="00526FC9">
              <w:rPr>
                <w:rFonts w:ascii="Book Antiqua" w:hAnsi="Book Antiqua" w:cs="Times"/>
              </w:rPr>
              <w:t xml:space="preserve"> acid</w:t>
            </w:r>
          </w:p>
        </w:tc>
        <w:tc>
          <w:tcPr>
            <w:tcW w:w="0" w:type="auto"/>
          </w:tcPr>
          <w:p w14:paraId="2800ACEA"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58.5%</w:t>
            </w:r>
          </w:p>
        </w:tc>
        <w:tc>
          <w:tcPr>
            <w:tcW w:w="0" w:type="auto"/>
          </w:tcPr>
          <w:p w14:paraId="3CF65889" w14:textId="7702FD82"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70% </w:t>
            </w:r>
            <w:r w:rsidR="00DB745C" w:rsidRPr="00DB745C">
              <w:rPr>
                <w:rFonts w:ascii="Book Antiqua" w:hAnsi="Book Antiqua"/>
                <w:i/>
                <w:sz w:val="24"/>
                <w:szCs w:val="24"/>
              </w:rPr>
              <w:t xml:space="preserve"> vs</w:t>
            </w:r>
            <w:r w:rsidR="00DB745C" w:rsidRPr="00526FC9">
              <w:rPr>
                <w:rFonts w:ascii="Book Antiqua" w:hAnsi="Book Antiqua"/>
                <w:sz w:val="24"/>
                <w:szCs w:val="24"/>
              </w:rPr>
              <w:t xml:space="preserve"> </w:t>
            </w:r>
            <w:r w:rsidRPr="00526FC9">
              <w:rPr>
                <w:rFonts w:ascii="Book Antiqua" w:hAnsi="Book Antiqua"/>
                <w:sz w:val="24"/>
                <w:szCs w:val="24"/>
              </w:rPr>
              <w:t xml:space="preserve"> 69.1%, </w:t>
            </w:r>
            <w:r w:rsidR="00DB745C" w:rsidRPr="00DB745C">
              <w:rPr>
                <w:rFonts w:ascii="Book Antiqua" w:hAnsi="Book Antiqua"/>
                <w:i/>
                <w:sz w:val="24"/>
                <w:szCs w:val="24"/>
              </w:rPr>
              <w:t xml:space="preserve"> P</w:t>
            </w:r>
            <w:r w:rsidR="00DB745C">
              <w:rPr>
                <w:rFonts w:ascii="Book Antiqua" w:eastAsia="宋体" w:hAnsi="Book Antiqua" w:hint="eastAsia"/>
                <w:sz w:val="24"/>
                <w:szCs w:val="24"/>
                <w:lang w:eastAsia="zh-CN"/>
              </w:rPr>
              <w:t xml:space="preserve"> </w:t>
            </w:r>
            <w:r w:rsidR="00DB745C" w:rsidRPr="00526FC9">
              <w:rPr>
                <w:rFonts w:ascii="Book Antiqua" w:hAnsi="Book Antiqua"/>
                <w:sz w:val="24"/>
                <w:szCs w:val="24"/>
              </w:rPr>
              <w:t>=</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0.77</w:t>
            </w:r>
          </w:p>
        </w:tc>
        <w:tc>
          <w:tcPr>
            <w:tcW w:w="0" w:type="auto"/>
          </w:tcPr>
          <w:p w14:paraId="51AF5D34" w14:textId="4D7BEF85"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62.8% </w:t>
            </w:r>
            <w:r w:rsidR="00DB745C" w:rsidRPr="00DB745C">
              <w:rPr>
                <w:rFonts w:ascii="Book Antiqua" w:hAnsi="Book Antiqua"/>
                <w:i/>
                <w:sz w:val="24"/>
                <w:szCs w:val="24"/>
              </w:rPr>
              <w:t xml:space="preserve"> vs</w:t>
            </w:r>
            <w:r w:rsidR="00DB745C" w:rsidRPr="00526FC9">
              <w:rPr>
                <w:rFonts w:ascii="Book Antiqua" w:hAnsi="Book Antiqua"/>
                <w:sz w:val="24"/>
                <w:szCs w:val="24"/>
              </w:rPr>
              <w:t xml:space="preserve"> </w:t>
            </w:r>
            <w:r w:rsidRPr="00526FC9">
              <w:rPr>
                <w:rFonts w:ascii="Book Antiqua" w:hAnsi="Book Antiqua"/>
                <w:sz w:val="24"/>
                <w:szCs w:val="24"/>
              </w:rPr>
              <w:t xml:space="preserve"> 65.3%, </w:t>
            </w:r>
            <w:r w:rsidR="00DB745C" w:rsidRPr="00DB745C">
              <w:rPr>
                <w:rFonts w:ascii="Book Antiqua" w:hAnsi="Book Antiqua"/>
                <w:i/>
                <w:sz w:val="24"/>
                <w:szCs w:val="24"/>
              </w:rPr>
              <w:t xml:space="preserve"> P</w:t>
            </w:r>
            <w:r w:rsidR="00DB745C">
              <w:rPr>
                <w:rFonts w:ascii="Book Antiqua" w:eastAsia="宋体" w:hAnsi="Book Antiqua" w:hint="eastAsia"/>
                <w:sz w:val="24"/>
                <w:szCs w:val="24"/>
                <w:lang w:eastAsia="zh-CN"/>
              </w:rPr>
              <w:t xml:space="preserve"> </w:t>
            </w:r>
            <w:r w:rsidR="00DB745C" w:rsidRPr="00526FC9">
              <w:rPr>
                <w:rFonts w:ascii="Book Antiqua" w:hAnsi="Book Antiqua"/>
                <w:sz w:val="24"/>
                <w:szCs w:val="24"/>
              </w:rPr>
              <w:t>=</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0.88</w:t>
            </w:r>
          </w:p>
        </w:tc>
        <w:tc>
          <w:tcPr>
            <w:tcW w:w="0" w:type="auto"/>
          </w:tcPr>
          <w:p w14:paraId="4F978123" w14:textId="39CF01CF"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4.5% </w:t>
            </w:r>
            <w:r w:rsidR="00DB745C" w:rsidRPr="00DB745C">
              <w:rPr>
                <w:rFonts w:ascii="Book Antiqua" w:hAnsi="Book Antiqua"/>
                <w:i/>
                <w:sz w:val="24"/>
                <w:szCs w:val="24"/>
              </w:rPr>
              <w:t xml:space="preserve"> vs</w:t>
            </w:r>
            <w:r w:rsidR="00DB745C" w:rsidRPr="00526FC9">
              <w:rPr>
                <w:rFonts w:ascii="Book Antiqua" w:hAnsi="Book Antiqua"/>
                <w:sz w:val="24"/>
                <w:szCs w:val="24"/>
              </w:rPr>
              <w:t xml:space="preserve"> </w:t>
            </w:r>
            <w:r w:rsidRPr="00526FC9">
              <w:rPr>
                <w:rFonts w:ascii="Book Antiqua" w:hAnsi="Book Antiqua"/>
                <w:sz w:val="24"/>
                <w:szCs w:val="24"/>
              </w:rPr>
              <w:t xml:space="preserve"> 6.4% </w:t>
            </w:r>
          </w:p>
        </w:tc>
      </w:tr>
      <w:tr w:rsidR="00526FC9" w:rsidRPr="00526FC9" w14:paraId="6E98BD85" w14:textId="77777777" w:rsidTr="00002D03">
        <w:trPr>
          <w:trHeight w:val="495"/>
        </w:trPr>
        <w:tc>
          <w:tcPr>
            <w:tcW w:w="0" w:type="auto"/>
            <w:tcBorders>
              <w:bottom w:val="single" w:sz="4" w:space="0" w:color="auto"/>
            </w:tcBorders>
          </w:tcPr>
          <w:p w14:paraId="367EE561" w14:textId="77777777"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r w:rsidRPr="00526FC9">
              <w:rPr>
                <w:rFonts w:ascii="Book Antiqua" w:hAnsi="Book Antiqua"/>
                <w:b/>
                <w:sz w:val="24"/>
                <w:szCs w:val="24"/>
              </w:rPr>
              <w:t>QUASAR</w:t>
            </w:r>
          </w:p>
        </w:tc>
        <w:tc>
          <w:tcPr>
            <w:tcW w:w="0" w:type="auto"/>
            <w:tcBorders>
              <w:bottom w:val="single" w:sz="4" w:space="0" w:color="auto"/>
            </w:tcBorders>
          </w:tcPr>
          <w:p w14:paraId="3D329CC6" w14:textId="2B9051B4"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3239 (948  with </w:t>
            </w:r>
            <w:r w:rsidRPr="00526FC9">
              <w:rPr>
                <w:rFonts w:ascii="Book Antiqua" w:hAnsi="Book Antiqua"/>
                <w:sz w:val="24"/>
                <w:szCs w:val="24"/>
              </w:rPr>
              <w:lastRenderedPageBreak/>
              <w:t>rectal cancer</w:t>
            </w:r>
            <w:r w:rsidR="00002D03" w:rsidRPr="00526FC9">
              <w:rPr>
                <w:rFonts w:ascii="Book Antiqua" w:hAnsi="Book Antiqua"/>
                <w:sz w:val="24"/>
                <w:szCs w:val="24"/>
              </w:rPr>
              <w:t>)</w:t>
            </w:r>
          </w:p>
        </w:tc>
        <w:tc>
          <w:tcPr>
            <w:tcW w:w="0" w:type="auto"/>
            <w:tcBorders>
              <w:bottom w:val="single" w:sz="4" w:space="0" w:color="auto"/>
            </w:tcBorders>
          </w:tcPr>
          <w:p w14:paraId="59B51CF0"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lastRenderedPageBreak/>
              <w:t>1994-2003</w:t>
            </w:r>
          </w:p>
        </w:tc>
        <w:tc>
          <w:tcPr>
            <w:tcW w:w="0" w:type="auto"/>
            <w:tcBorders>
              <w:bottom w:val="single" w:sz="4" w:space="0" w:color="auto"/>
            </w:tcBorders>
          </w:tcPr>
          <w:p w14:paraId="14240832"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Not reported</w:t>
            </w:r>
          </w:p>
        </w:tc>
        <w:tc>
          <w:tcPr>
            <w:tcW w:w="0" w:type="auto"/>
            <w:tcBorders>
              <w:bottom w:val="single" w:sz="4" w:space="0" w:color="auto"/>
            </w:tcBorders>
          </w:tcPr>
          <w:p w14:paraId="455B13F2"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Radiotherapy (21%)</w:t>
            </w:r>
          </w:p>
        </w:tc>
        <w:tc>
          <w:tcPr>
            <w:tcW w:w="0" w:type="auto"/>
            <w:tcBorders>
              <w:bottom w:val="single" w:sz="4" w:space="0" w:color="auto"/>
            </w:tcBorders>
          </w:tcPr>
          <w:p w14:paraId="52190414"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Thirty doses of intravenous FU with high or </w:t>
            </w:r>
            <w:r w:rsidRPr="00526FC9">
              <w:rPr>
                <w:rFonts w:ascii="Book Antiqua" w:hAnsi="Book Antiqua"/>
                <w:sz w:val="24"/>
                <w:szCs w:val="24"/>
              </w:rPr>
              <w:lastRenderedPageBreak/>
              <w:t xml:space="preserve">low dose </w:t>
            </w:r>
            <w:proofErr w:type="spellStart"/>
            <w:r w:rsidRPr="00526FC9">
              <w:rPr>
                <w:rFonts w:ascii="Book Antiqua" w:hAnsi="Book Antiqua"/>
                <w:sz w:val="24"/>
                <w:szCs w:val="24"/>
              </w:rPr>
              <w:t>folinic</w:t>
            </w:r>
            <w:proofErr w:type="spellEnd"/>
            <w:r w:rsidRPr="00526FC9">
              <w:rPr>
                <w:rFonts w:ascii="Book Antiqua" w:hAnsi="Book Antiqua"/>
                <w:sz w:val="24"/>
                <w:szCs w:val="24"/>
              </w:rPr>
              <w:t xml:space="preserve"> acid </w:t>
            </w:r>
          </w:p>
        </w:tc>
        <w:tc>
          <w:tcPr>
            <w:tcW w:w="0" w:type="auto"/>
            <w:tcBorders>
              <w:bottom w:val="single" w:sz="4" w:space="0" w:color="auto"/>
            </w:tcBorders>
          </w:tcPr>
          <w:p w14:paraId="24BE52F3" w14:textId="77777777"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lastRenderedPageBreak/>
              <w:t>58.%</w:t>
            </w:r>
          </w:p>
        </w:tc>
        <w:tc>
          <w:tcPr>
            <w:tcW w:w="0" w:type="auto"/>
            <w:tcBorders>
              <w:bottom w:val="single" w:sz="4" w:space="0" w:color="auto"/>
            </w:tcBorders>
          </w:tcPr>
          <w:p w14:paraId="34810C65" w14:textId="0E0FC223" w:rsidR="00CD16CA" w:rsidRPr="00DB745C" w:rsidRDefault="00CD16CA" w:rsidP="00DB745C">
            <w:pPr>
              <w:pStyle w:val="NormalWeb"/>
              <w:spacing w:before="0" w:beforeAutospacing="0" w:after="0" w:afterAutospacing="0" w:line="360" w:lineRule="auto"/>
              <w:jc w:val="both"/>
              <w:rPr>
                <w:rFonts w:ascii="Book Antiqua" w:eastAsia="宋体" w:hAnsi="Book Antiqua"/>
                <w:sz w:val="24"/>
                <w:szCs w:val="24"/>
                <w:lang w:eastAsia="zh-CN"/>
              </w:rPr>
            </w:pPr>
            <w:r w:rsidRPr="00526FC9">
              <w:rPr>
                <w:rFonts w:ascii="Book Antiqua" w:hAnsi="Book Antiqua"/>
                <w:sz w:val="24"/>
                <w:szCs w:val="24"/>
              </w:rPr>
              <w:t>HR</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0.8 (0.6-1.07)</w:t>
            </w:r>
            <w:r w:rsidR="00DB745C" w:rsidRPr="00DB745C">
              <w:rPr>
                <w:rFonts w:ascii="Book Antiqua" w:eastAsia="宋体" w:hAnsi="Book Antiqua" w:hint="eastAsia"/>
                <w:sz w:val="24"/>
                <w:szCs w:val="24"/>
                <w:vertAlign w:val="superscript"/>
                <w:lang w:eastAsia="zh-CN"/>
              </w:rPr>
              <w:t>1</w:t>
            </w:r>
          </w:p>
        </w:tc>
        <w:tc>
          <w:tcPr>
            <w:tcW w:w="0" w:type="auto"/>
            <w:tcBorders>
              <w:bottom w:val="single" w:sz="4" w:space="0" w:color="auto"/>
            </w:tcBorders>
          </w:tcPr>
          <w:p w14:paraId="55C5498B" w14:textId="054C6368" w:rsidR="00CD16CA" w:rsidRPr="00DB745C" w:rsidRDefault="00CD16CA" w:rsidP="00DB745C">
            <w:pPr>
              <w:pStyle w:val="NormalWeb"/>
              <w:spacing w:before="0" w:beforeAutospacing="0" w:after="0" w:afterAutospacing="0" w:line="360" w:lineRule="auto"/>
              <w:jc w:val="both"/>
              <w:rPr>
                <w:rFonts w:ascii="Book Antiqua" w:eastAsia="宋体" w:hAnsi="Book Antiqua"/>
                <w:sz w:val="24"/>
                <w:szCs w:val="24"/>
                <w:lang w:eastAsia="zh-CN"/>
              </w:rPr>
            </w:pPr>
            <w:r w:rsidRPr="00526FC9">
              <w:rPr>
                <w:rFonts w:ascii="Book Antiqua" w:hAnsi="Book Antiqua"/>
                <w:sz w:val="24"/>
                <w:szCs w:val="24"/>
              </w:rPr>
              <w:t>HR</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w:t>
            </w:r>
            <w:r w:rsidR="00DB745C">
              <w:rPr>
                <w:rFonts w:ascii="Book Antiqua" w:eastAsia="宋体" w:hAnsi="Book Antiqua" w:hint="eastAsia"/>
                <w:sz w:val="24"/>
                <w:szCs w:val="24"/>
                <w:lang w:eastAsia="zh-CN"/>
              </w:rPr>
              <w:t xml:space="preserve"> </w:t>
            </w:r>
            <w:r w:rsidRPr="00526FC9">
              <w:rPr>
                <w:rFonts w:ascii="Book Antiqua" w:hAnsi="Book Antiqua"/>
                <w:sz w:val="24"/>
                <w:szCs w:val="24"/>
              </w:rPr>
              <w:t>0.69 (0.51-0.94)</w:t>
            </w:r>
            <w:r w:rsidR="00DB745C" w:rsidRPr="00DB745C">
              <w:rPr>
                <w:rFonts w:ascii="Book Antiqua" w:eastAsia="宋体" w:hAnsi="Book Antiqua" w:hint="eastAsia"/>
                <w:sz w:val="24"/>
                <w:szCs w:val="24"/>
                <w:vertAlign w:val="superscript"/>
                <w:lang w:eastAsia="zh-CN"/>
              </w:rPr>
              <w:t>1</w:t>
            </w:r>
          </w:p>
        </w:tc>
        <w:tc>
          <w:tcPr>
            <w:tcW w:w="0" w:type="auto"/>
            <w:tcBorders>
              <w:bottom w:val="single" w:sz="4" w:space="0" w:color="auto"/>
            </w:tcBorders>
          </w:tcPr>
          <w:p w14:paraId="0CA344F2" w14:textId="02934806" w:rsidR="00CD16CA" w:rsidRPr="00526FC9" w:rsidRDefault="00CD16CA" w:rsidP="00526FC9">
            <w:pPr>
              <w:pStyle w:val="NormalWeb"/>
              <w:spacing w:before="0" w:beforeAutospacing="0" w:after="0" w:afterAutospacing="0" w:line="360" w:lineRule="auto"/>
              <w:jc w:val="both"/>
              <w:rPr>
                <w:rFonts w:ascii="Book Antiqua" w:hAnsi="Book Antiqua"/>
                <w:sz w:val="24"/>
                <w:szCs w:val="24"/>
              </w:rPr>
            </w:pPr>
            <w:r w:rsidRPr="00526FC9">
              <w:rPr>
                <w:rFonts w:ascii="Book Antiqua" w:hAnsi="Book Antiqua"/>
                <w:sz w:val="24"/>
                <w:szCs w:val="24"/>
              </w:rPr>
              <w:t xml:space="preserve">19.8% </w:t>
            </w:r>
            <w:r w:rsidR="00DB745C" w:rsidRPr="00DB745C">
              <w:rPr>
                <w:rFonts w:ascii="Book Antiqua" w:hAnsi="Book Antiqua"/>
                <w:i/>
                <w:sz w:val="24"/>
                <w:szCs w:val="24"/>
              </w:rPr>
              <w:t xml:space="preserve"> vs</w:t>
            </w:r>
            <w:r w:rsidR="00DB745C" w:rsidRPr="00526FC9">
              <w:rPr>
                <w:rFonts w:ascii="Book Antiqua" w:hAnsi="Book Antiqua"/>
                <w:sz w:val="24"/>
                <w:szCs w:val="24"/>
              </w:rPr>
              <w:t xml:space="preserve"> </w:t>
            </w:r>
            <w:r w:rsidRPr="00526FC9">
              <w:rPr>
                <w:rFonts w:ascii="Book Antiqua" w:hAnsi="Book Antiqua"/>
                <w:sz w:val="24"/>
                <w:szCs w:val="24"/>
              </w:rPr>
              <w:t xml:space="preserve"> 27.2% </w:t>
            </w:r>
          </w:p>
        </w:tc>
      </w:tr>
      <w:tr w:rsidR="00526FC9" w:rsidRPr="00526FC9" w14:paraId="74680BED" w14:textId="77777777" w:rsidTr="00002D03">
        <w:trPr>
          <w:trHeight w:val="454"/>
        </w:trPr>
        <w:tc>
          <w:tcPr>
            <w:tcW w:w="0" w:type="auto"/>
            <w:gridSpan w:val="10"/>
            <w:tcBorders>
              <w:top w:val="single" w:sz="4" w:space="0" w:color="auto"/>
            </w:tcBorders>
          </w:tcPr>
          <w:p w14:paraId="74AB8DB3" w14:textId="3AB43011" w:rsidR="00CD16CA" w:rsidRPr="00526FC9" w:rsidRDefault="00CD16CA" w:rsidP="003130CB">
            <w:pPr>
              <w:pStyle w:val="NormalWeb"/>
              <w:spacing w:before="0" w:beforeAutospacing="0" w:after="0" w:afterAutospacing="0" w:line="360" w:lineRule="auto"/>
              <w:jc w:val="both"/>
              <w:rPr>
                <w:rFonts w:ascii="Book Antiqua" w:hAnsi="Book Antiqua"/>
                <w:sz w:val="24"/>
                <w:szCs w:val="24"/>
              </w:rPr>
            </w:pPr>
          </w:p>
        </w:tc>
      </w:tr>
    </w:tbl>
    <w:p w14:paraId="1A7BEE95" w14:textId="77777777" w:rsidR="00CD16CA" w:rsidRDefault="00CD16CA" w:rsidP="00526FC9">
      <w:pPr>
        <w:pStyle w:val="NormalWeb"/>
        <w:spacing w:before="0" w:beforeAutospacing="0" w:after="0" w:afterAutospacing="0" w:line="360" w:lineRule="auto"/>
        <w:jc w:val="both"/>
        <w:rPr>
          <w:rFonts w:ascii="Book Antiqua" w:eastAsia="宋体" w:hAnsi="Book Antiqua"/>
          <w:sz w:val="24"/>
          <w:szCs w:val="24"/>
          <w:lang w:eastAsia="zh-CN"/>
        </w:rPr>
      </w:pPr>
    </w:p>
    <w:p w14:paraId="2DA4C17C" w14:textId="249F8C90" w:rsidR="003130CB" w:rsidRDefault="003130CB" w:rsidP="00526FC9">
      <w:pPr>
        <w:pStyle w:val="NormalWeb"/>
        <w:spacing w:before="0" w:beforeAutospacing="0" w:after="0" w:afterAutospacing="0" w:line="360" w:lineRule="auto"/>
        <w:jc w:val="both"/>
        <w:rPr>
          <w:rFonts w:ascii="Book Antiqua" w:eastAsia="宋体" w:hAnsi="Book Antiqua"/>
          <w:sz w:val="24"/>
          <w:szCs w:val="24"/>
          <w:lang w:eastAsia="zh-CN"/>
        </w:rPr>
      </w:pPr>
      <w:r w:rsidRPr="003130CB">
        <w:rPr>
          <w:rFonts w:ascii="Book Antiqua" w:eastAsia="宋体" w:hAnsi="Book Antiqua" w:hint="eastAsia"/>
          <w:sz w:val="24"/>
          <w:szCs w:val="24"/>
          <w:vertAlign w:val="superscript"/>
          <w:lang w:eastAsia="zh-CN"/>
        </w:rPr>
        <w:t>1</w:t>
      </w:r>
      <w:r w:rsidRPr="00526FC9">
        <w:rPr>
          <w:rFonts w:ascii="Book Antiqua" w:hAnsi="Book Antiqua"/>
          <w:sz w:val="24"/>
          <w:szCs w:val="24"/>
        </w:rPr>
        <w:t xml:space="preserve">Hazard ratios were obtained from Cochrane review by Petersen </w:t>
      </w:r>
      <w:r w:rsidRPr="00DB745C">
        <w:rPr>
          <w:rFonts w:ascii="Book Antiqua" w:hAnsi="Book Antiqua"/>
          <w:i/>
          <w:sz w:val="24"/>
          <w:szCs w:val="24"/>
        </w:rPr>
        <w:t xml:space="preserve">et </w:t>
      </w:r>
      <w:proofErr w:type="gramStart"/>
      <w:r w:rsidRPr="00DB745C">
        <w:rPr>
          <w:rFonts w:ascii="Book Antiqua" w:hAnsi="Book Antiqua"/>
          <w:i/>
          <w:sz w:val="24"/>
          <w:szCs w:val="24"/>
        </w:rPr>
        <w:t>al</w:t>
      </w:r>
      <w:r>
        <w:rPr>
          <w:rFonts w:ascii="Book Antiqua" w:eastAsia="宋体" w:hAnsi="Book Antiqua" w:hint="eastAsia"/>
          <w:sz w:val="24"/>
          <w:szCs w:val="24"/>
          <w:vertAlign w:val="superscript"/>
          <w:lang w:eastAsia="zh-CN"/>
        </w:rPr>
        <w:t>[</w:t>
      </w:r>
      <w:proofErr w:type="gramEnd"/>
      <w:r>
        <w:rPr>
          <w:rFonts w:ascii="Book Antiqua" w:eastAsia="宋体" w:hAnsi="Book Antiqua" w:hint="eastAsia"/>
          <w:sz w:val="24"/>
          <w:szCs w:val="24"/>
          <w:vertAlign w:val="superscript"/>
          <w:lang w:eastAsia="zh-CN"/>
        </w:rPr>
        <w:t>20]</w:t>
      </w:r>
      <w:r w:rsidRPr="00526FC9">
        <w:rPr>
          <w:rFonts w:ascii="Book Antiqua" w:hAnsi="Book Antiqua"/>
          <w:sz w:val="24"/>
          <w:szCs w:val="24"/>
        </w:rPr>
        <w:t>. HR</w:t>
      </w:r>
      <w:r>
        <w:rPr>
          <w:rFonts w:ascii="Book Antiqua" w:eastAsia="宋体" w:hAnsi="Book Antiqua" w:hint="eastAsia"/>
          <w:sz w:val="24"/>
          <w:szCs w:val="24"/>
          <w:lang w:eastAsia="zh-CN"/>
        </w:rPr>
        <w:t>:</w:t>
      </w:r>
      <w:r w:rsidRPr="00526FC9">
        <w:rPr>
          <w:rFonts w:ascii="Book Antiqua" w:hAnsi="Book Antiqua"/>
          <w:sz w:val="24"/>
          <w:szCs w:val="24"/>
        </w:rPr>
        <w:t xml:space="preserve"> Hazard ratios</w:t>
      </w:r>
      <w:r>
        <w:rPr>
          <w:rFonts w:ascii="Book Antiqua" w:eastAsia="宋体" w:hAnsi="Book Antiqua" w:hint="eastAsia"/>
          <w:sz w:val="24"/>
          <w:szCs w:val="24"/>
          <w:lang w:eastAsia="zh-CN"/>
        </w:rPr>
        <w:t>;</w:t>
      </w:r>
      <w:r w:rsidRPr="00526FC9">
        <w:rPr>
          <w:rFonts w:ascii="Book Antiqua" w:hAnsi="Book Antiqua"/>
          <w:sz w:val="24"/>
          <w:szCs w:val="24"/>
        </w:rPr>
        <w:t xml:space="preserve"> FU</w:t>
      </w:r>
      <w:r>
        <w:rPr>
          <w:rFonts w:ascii="Book Antiqua" w:eastAsia="宋体" w:hAnsi="Book Antiqua" w:hint="eastAsia"/>
          <w:sz w:val="24"/>
          <w:szCs w:val="24"/>
          <w:lang w:eastAsia="zh-CN"/>
        </w:rPr>
        <w:t>:</w:t>
      </w:r>
      <w:r w:rsidRPr="00526FC9">
        <w:rPr>
          <w:rFonts w:ascii="Book Antiqua" w:hAnsi="Book Antiqua"/>
          <w:sz w:val="24"/>
          <w:szCs w:val="24"/>
        </w:rPr>
        <w:t xml:space="preserve"> Fluorouracil.</w:t>
      </w:r>
    </w:p>
    <w:p w14:paraId="17E033FA" w14:textId="0D40E253" w:rsidR="00A618B4" w:rsidRDefault="00A618B4">
      <w:pPr>
        <w:rPr>
          <w:rFonts w:ascii="Book Antiqua" w:eastAsia="宋体" w:hAnsi="Book Antiqua" w:cs="Times New Roman"/>
          <w:lang w:eastAsia="zh-CN"/>
        </w:rPr>
      </w:pPr>
      <w:r>
        <w:rPr>
          <w:rFonts w:ascii="Book Antiqua" w:eastAsia="宋体" w:hAnsi="Book Antiqua"/>
          <w:lang w:eastAsia="zh-CN"/>
        </w:rPr>
        <w:br w:type="page"/>
      </w:r>
    </w:p>
    <w:p w14:paraId="0D375409" w14:textId="67CCEAC9" w:rsidR="003130CB" w:rsidRPr="003130CB" w:rsidRDefault="00A618B4" w:rsidP="00526FC9">
      <w:pPr>
        <w:pStyle w:val="NormalWeb"/>
        <w:spacing w:before="0" w:beforeAutospacing="0" w:after="0" w:afterAutospacing="0" w:line="360" w:lineRule="auto"/>
        <w:jc w:val="both"/>
        <w:rPr>
          <w:rFonts w:ascii="Book Antiqua" w:eastAsia="宋体" w:hAnsi="Book Antiqua"/>
          <w:sz w:val="24"/>
          <w:szCs w:val="24"/>
          <w:lang w:eastAsia="zh-CN"/>
        </w:rPr>
      </w:pPr>
      <w:r>
        <w:rPr>
          <w:rFonts w:ascii="Book Antiqua" w:eastAsia="宋体" w:hAnsi="Book Antiqua"/>
          <w:noProof/>
          <w:sz w:val="24"/>
          <w:szCs w:val="24"/>
          <w:lang w:val="en-US"/>
        </w:rPr>
        <w:lastRenderedPageBreak/>
        <w:drawing>
          <wp:inline distT="0" distB="0" distL="0" distR="0" wp14:anchorId="723BE45E" wp14:editId="091EB6D2">
            <wp:extent cx="2328766" cy="1585513"/>
            <wp:effectExtent l="0" t="0" r="0" b="0"/>
            <wp:docPr id="1" name="图片 1" descr="E:\jifangfang\送修稿\2015-06-24\18735\Fig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6-24\18735\Fig 1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969" cy="1586332"/>
                    </a:xfrm>
                    <a:prstGeom prst="rect">
                      <a:avLst/>
                    </a:prstGeom>
                    <a:noFill/>
                    <a:ln>
                      <a:noFill/>
                    </a:ln>
                  </pic:spPr>
                </pic:pic>
              </a:graphicData>
            </a:graphic>
          </wp:inline>
        </w:drawing>
      </w:r>
      <w:r w:rsidRPr="00A618B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eastAsia="宋体" w:hAnsi="Book Antiqua"/>
          <w:noProof/>
          <w:sz w:val="24"/>
          <w:szCs w:val="24"/>
          <w:lang w:val="en-US"/>
        </w:rPr>
        <w:drawing>
          <wp:inline distT="0" distB="0" distL="0" distR="0" wp14:anchorId="7850E86E" wp14:editId="55008FCD">
            <wp:extent cx="1489897" cy="1582079"/>
            <wp:effectExtent l="0" t="0" r="0" b="0"/>
            <wp:docPr id="2" name="图片 2" descr="E:\jifangfang\送修稿\2015-06-24\18735\Fig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6-24\18735\Fig 1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9955" cy="1582141"/>
                    </a:xfrm>
                    <a:prstGeom prst="rect">
                      <a:avLst/>
                    </a:prstGeom>
                    <a:noFill/>
                    <a:ln>
                      <a:noFill/>
                    </a:ln>
                  </pic:spPr>
                </pic:pic>
              </a:graphicData>
            </a:graphic>
          </wp:inline>
        </w:drawing>
      </w:r>
    </w:p>
    <w:p w14:paraId="6466A6BC" w14:textId="0B1145B4" w:rsidR="00A618B4" w:rsidRDefault="00A618B4" w:rsidP="00526FC9">
      <w:pPr>
        <w:pStyle w:val="NormalWeb"/>
        <w:spacing w:before="0" w:beforeAutospacing="0" w:after="0" w:afterAutospacing="0" w:line="360" w:lineRule="auto"/>
        <w:jc w:val="both"/>
        <w:rPr>
          <w:rFonts w:ascii="Book Antiqua" w:eastAsia="宋体" w:hAnsi="Book Antiqua"/>
          <w:b/>
          <w:sz w:val="24"/>
          <w:szCs w:val="24"/>
          <w:lang w:eastAsia="zh-CN"/>
        </w:rPr>
      </w:pPr>
      <w:r>
        <w:rPr>
          <w:rFonts w:ascii="Book Antiqua" w:eastAsia="宋体" w:hAnsi="Book Antiqua" w:hint="eastAsia"/>
          <w:b/>
          <w:sz w:val="24"/>
          <w:szCs w:val="24"/>
          <w:lang w:eastAsia="zh-CN"/>
        </w:rPr>
        <w:t>A                                                          B</w:t>
      </w:r>
    </w:p>
    <w:p w14:paraId="51176F2F" w14:textId="77777777" w:rsidR="00A618B4" w:rsidRDefault="00A618B4" w:rsidP="00526FC9">
      <w:pPr>
        <w:pStyle w:val="NormalWeb"/>
        <w:spacing w:before="0" w:beforeAutospacing="0" w:after="0" w:afterAutospacing="0" w:line="360" w:lineRule="auto"/>
        <w:jc w:val="both"/>
        <w:rPr>
          <w:rFonts w:ascii="Book Antiqua" w:eastAsia="宋体" w:hAnsi="Book Antiqua"/>
          <w:b/>
          <w:sz w:val="24"/>
          <w:szCs w:val="24"/>
          <w:lang w:eastAsia="zh-CN"/>
        </w:rPr>
      </w:pPr>
    </w:p>
    <w:p w14:paraId="61C1C552" w14:textId="1C181EEA" w:rsidR="00CD16CA" w:rsidRPr="00A618B4" w:rsidRDefault="003130CB" w:rsidP="00526FC9">
      <w:pPr>
        <w:pStyle w:val="NormalWeb"/>
        <w:spacing w:before="0" w:beforeAutospacing="0" w:after="0" w:afterAutospacing="0" w:line="360" w:lineRule="auto"/>
        <w:jc w:val="both"/>
        <w:rPr>
          <w:rFonts w:ascii="Book Antiqua" w:hAnsi="Book Antiqua"/>
          <w:sz w:val="24"/>
          <w:szCs w:val="24"/>
        </w:rPr>
      </w:pPr>
      <w:r w:rsidRPr="00A618B4">
        <w:rPr>
          <w:rFonts w:ascii="Book Antiqua" w:hAnsi="Book Antiqua"/>
          <w:b/>
          <w:sz w:val="24"/>
          <w:szCs w:val="24"/>
        </w:rPr>
        <w:t>Figure 1</w:t>
      </w:r>
      <w:r w:rsidR="001144E3" w:rsidRPr="00A618B4">
        <w:rPr>
          <w:rFonts w:ascii="Book Antiqua" w:hAnsi="Book Antiqua"/>
          <w:b/>
          <w:sz w:val="24"/>
          <w:szCs w:val="24"/>
        </w:rPr>
        <w:t xml:space="preserve"> </w:t>
      </w:r>
      <w:r w:rsidR="00A618B4" w:rsidRPr="00A618B4">
        <w:rPr>
          <w:rFonts w:ascii="Book Antiqua" w:hAnsi="Book Antiqua"/>
          <w:b/>
          <w:noProof/>
          <w:sz w:val="24"/>
          <w:szCs w:val="24"/>
        </w:rPr>
        <w:t>computed tomography</w:t>
      </w:r>
      <w:r w:rsidR="001144E3" w:rsidRPr="00A618B4">
        <w:rPr>
          <w:rFonts w:ascii="Book Antiqua" w:hAnsi="Book Antiqua"/>
          <w:b/>
          <w:sz w:val="24"/>
          <w:szCs w:val="24"/>
        </w:rPr>
        <w:t xml:space="preserve"> </w:t>
      </w:r>
      <w:r w:rsidR="00AD4DB7" w:rsidRPr="00A618B4">
        <w:rPr>
          <w:rFonts w:ascii="Book Antiqua" w:hAnsi="Book Antiqua"/>
          <w:b/>
          <w:sz w:val="24"/>
          <w:szCs w:val="24"/>
        </w:rPr>
        <w:t>(</w:t>
      </w:r>
      <w:r w:rsidR="00A618B4">
        <w:rPr>
          <w:rFonts w:ascii="Book Antiqua" w:eastAsia="宋体" w:hAnsi="Book Antiqua" w:hint="eastAsia"/>
          <w:b/>
          <w:sz w:val="24"/>
          <w:szCs w:val="24"/>
          <w:lang w:eastAsia="zh-CN"/>
        </w:rPr>
        <w:t>A</w:t>
      </w:r>
      <w:r w:rsidR="00AD4DB7" w:rsidRPr="00A618B4">
        <w:rPr>
          <w:rFonts w:ascii="Book Antiqua" w:hAnsi="Book Antiqua"/>
          <w:b/>
          <w:sz w:val="24"/>
          <w:szCs w:val="24"/>
        </w:rPr>
        <w:t xml:space="preserve">) and </w:t>
      </w:r>
      <w:r w:rsidR="00A618B4" w:rsidRPr="00A618B4">
        <w:rPr>
          <w:rFonts w:ascii="Book Antiqua" w:hAnsi="Book Antiqua" w:cs="Calibri"/>
          <w:b/>
          <w:bCs/>
          <w:sz w:val="24"/>
          <w:szCs w:val="24"/>
        </w:rPr>
        <w:t>magnetic resonance imaging</w:t>
      </w:r>
      <w:r w:rsidR="00AD4DB7" w:rsidRPr="00A618B4">
        <w:rPr>
          <w:rFonts w:ascii="Book Antiqua" w:hAnsi="Book Antiqua"/>
          <w:b/>
          <w:sz w:val="24"/>
          <w:szCs w:val="24"/>
        </w:rPr>
        <w:t xml:space="preserve"> (</w:t>
      </w:r>
      <w:r w:rsidR="00A618B4">
        <w:rPr>
          <w:rFonts w:ascii="Book Antiqua" w:eastAsia="宋体" w:hAnsi="Book Antiqua" w:hint="eastAsia"/>
          <w:b/>
          <w:sz w:val="24"/>
          <w:szCs w:val="24"/>
          <w:lang w:eastAsia="zh-CN"/>
        </w:rPr>
        <w:t>B</w:t>
      </w:r>
      <w:r w:rsidR="00AD4DB7" w:rsidRPr="00A618B4">
        <w:rPr>
          <w:rFonts w:ascii="Book Antiqua" w:hAnsi="Book Antiqua"/>
          <w:b/>
          <w:sz w:val="24"/>
          <w:szCs w:val="24"/>
        </w:rPr>
        <w:t>)</w:t>
      </w:r>
      <w:r w:rsidR="001144E3" w:rsidRPr="00A618B4">
        <w:rPr>
          <w:rFonts w:ascii="Book Antiqua" w:hAnsi="Book Antiqua"/>
          <w:b/>
          <w:sz w:val="24"/>
          <w:szCs w:val="24"/>
        </w:rPr>
        <w:t xml:space="preserve"> of the </w:t>
      </w:r>
      <w:r w:rsidR="00AD4DB7" w:rsidRPr="00A618B4">
        <w:rPr>
          <w:rFonts w:ascii="Book Antiqua" w:hAnsi="Book Antiqua"/>
          <w:b/>
          <w:sz w:val="24"/>
          <w:szCs w:val="24"/>
        </w:rPr>
        <w:t>T3 rectal cancer</w:t>
      </w:r>
      <w:r w:rsidR="001144E3" w:rsidRPr="00A618B4">
        <w:rPr>
          <w:rFonts w:ascii="Book Antiqua" w:hAnsi="Book Antiqua"/>
          <w:b/>
          <w:sz w:val="24"/>
          <w:szCs w:val="24"/>
        </w:rPr>
        <w:t xml:space="preserve">. </w:t>
      </w:r>
      <w:r w:rsidR="001144E3" w:rsidRPr="00A618B4">
        <w:rPr>
          <w:rFonts w:ascii="Book Antiqua" w:hAnsi="Book Antiqua"/>
          <w:sz w:val="24"/>
          <w:szCs w:val="24"/>
        </w:rPr>
        <w:t xml:space="preserve">Note </w:t>
      </w:r>
      <w:r w:rsidR="00AD4DB7" w:rsidRPr="00A618B4">
        <w:rPr>
          <w:rFonts w:ascii="Book Antiqua" w:hAnsi="Book Antiqua"/>
          <w:sz w:val="24"/>
          <w:szCs w:val="24"/>
        </w:rPr>
        <w:t xml:space="preserve">poor </w:t>
      </w:r>
      <w:r w:rsidR="00362D71" w:rsidRPr="00A618B4">
        <w:rPr>
          <w:rFonts w:ascii="Book Antiqua" w:hAnsi="Book Antiqua"/>
          <w:sz w:val="24"/>
          <w:szCs w:val="24"/>
        </w:rPr>
        <w:t>quality of circumferential margin on the</w:t>
      </w:r>
      <w:r w:rsidR="00A618B4" w:rsidRPr="00A618B4">
        <w:rPr>
          <w:rFonts w:ascii="Book Antiqua" w:hAnsi="Book Antiqua"/>
          <w:noProof/>
          <w:sz w:val="24"/>
          <w:szCs w:val="24"/>
        </w:rPr>
        <w:t xml:space="preserve"> computed tomography</w:t>
      </w:r>
      <w:r w:rsidR="00362D71" w:rsidRPr="00A618B4">
        <w:rPr>
          <w:rFonts w:ascii="Book Antiqua" w:hAnsi="Book Antiqua"/>
          <w:sz w:val="24"/>
          <w:szCs w:val="24"/>
        </w:rPr>
        <w:t xml:space="preserve"> scan compared to the </w:t>
      </w:r>
      <w:r w:rsidR="00A618B4" w:rsidRPr="00A618B4">
        <w:rPr>
          <w:rFonts w:ascii="Book Antiqua" w:hAnsi="Book Antiqua" w:cs="Calibri"/>
          <w:bCs/>
          <w:sz w:val="24"/>
          <w:szCs w:val="24"/>
        </w:rPr>
        <w:t>magnetic resonance imaging</w:t>
      </w:r>
      <w:r w:rsidR="00362D71" w:rsidRPr="00A618B4">
        <w:rPr>
          <w:rFonts w:ascii="Book Antiqua" w:hAnsi="Book Antiqua"/>
          <w:sz w:val="24"/>
          <w:szCs w:val="24"/>
        </w:rPr>
        <w:t xml:space="preserve">. </w:t>
      </w:r>
    </w:p>
    <w:p w14:paraId="48D3517B" w14:textId="77777777" w:rsidR="00A618B4" w:rsidRDefault="00A618B4">
      <w:pPr>
        <w:rPr>
          <w:rFonts w:ascii="Book Antiqua" w:hAnsi="Book Antiqua" w:cs="Times New Roman"/>
          <w:b/>
        </w:rPr>
      </w:pPr>
      <w:r>
        <w:rPr>
          <w:rFonts w:ascii="Book Antiqua" w:hAnsi="Book Antiqua"/>
          <w:b/>
        </w:rPr>
        <w:br w:type="page"/>
      </w:r>
    </w:p>
    <w:p w14:paraId="799A2FD2" w14:textId="30ABC5E3" w:rsidR="00CD16CA" w:rsidRPr="00A618B4" w:rsidRDefault="00A618B4" w:rsidP="00526FC9">
      <w:pPr>
        <w:pStyle w:val="NormalWeb"/>
        <w:spacing w:before="0" w:beforeAutospacing="0" w:after="0" w:afterAutospacing="0" w:line="360" w:lineRule="auto"/>
        <w:jc w:val="both"/>
        <w:rPr>
          <w:rFonts w:ascii="Book Antiqua" w:hAnsi="Book Antiqua"/>
          <w:b/>
          <w:sz w:val="24"/>
          <w:szCs w:val="24"/>
        </w:rPr>
      </w:pPr>
      <w:r w:rsidRPr="00A618B4">
        <w:rPr>
          <w:rFonts w:ascii="Book Antiqua" w:hAnsi="Book Antiqua"/>
          <w:b/>
          <w:noProof/>
          <w:sz w:val="24"/>
          <w:szCs w:val="24"/>
          <w:lang w:val="en-US"/>
        </w:rPr>
        <w:lastRenderedPageBreak/>
        <w:drawing>
          <wp:inline distT="0" distB="0" distL="0" distR="0" wp14:anchorId="1C875B20" wp14:editId="467D0554">
            <wp:extent cx="1842510" cy="2046210"/>
            <wp:effectExtent l="0" t="0" r="5715" b="0"/>
            <wp:docPr id="3" name="图片 3" descr="E:\jifangfang\送修稿\2015-06-24\18735\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6-24\18735\Fig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4917" cy="2048883"/>
                    </a:xfrm>
                    <a:prstGeom prst="rect">
                      <a:avLst/>
                    </a:prstGeom>
                    <a:noFill/>
                    <a:ln>
                      <a:noFill/>
                    </a:ln>
                  </pic:spPr>
                </pic:pic>
              </a:graphicData>
            </a:graphic>
          </wp:inline>
        </w:drawing>
      </w:r>
    </w:p>
    <w:p w14:paraId="2B2980EE" w14:textId="79F069A1" w:rsidR="00CD16CA" w:rsidRPr="00A618B4" w:rsidRDefault="00B13FFD" w:rsidP="00526FC9">
      <w:pPr>
        <w:pStyle w:val="NormalWeb"/>
        <w:spacing w:before="0" w:beforeAutospacing="0" w:after="0" w:afterAutospacing="0" w:line="360" w:lineRule="auto"/>
        <w:jc w:val="both"/>
        <w:rPr>
          <w:rFonts w:ascii="Book Antiqua" w:hAnsi="Book Antiqua"/>
          <w:b/>
          <w:sz w:val="24"/>
          <w:szCs w:val="24"/>
        </w:rPr>
      </w:pPr>
      <w:r w:rsidRPr="00A618B4">
        <w:rPr>
          <w:rFonts w:ascii="Book Antiqua" w:hAnsi="Book Antiqua"/>
          <w:b/>
          <w:sz w:val="24"/>
          <w:szCs w:val="24"/>
        </w:rPr>
        <w:t xml:space="preserve">Figure </w:t>
      </w:r>
      <w:r w:rsidR="00406714" w:rsidRPr="00A618B4">
        <w:rPr>
          <w:rFonts w:ascii="Book Antiqua" w:hAnsi="Book Antiqua"/>
          <w:b/>
          <w:sz w:val="24"/>
          <w:szCs w:val="24"/>
        </w:rPr>
        <w:t>2</w:t>
      </w:r>
      <w:r w:rsidRPr="00A618B4">
        <w:rPr>
          <w:rFonts w:ascii="Book Antiqua" w:hAnsi="Book Antiqua"/>
          <w:b/>
          <w:sz w:val="24"/>
          <w:szCs w:val="24"/>
        </w:rPr>
        <w:t xml:space="preserve"> </w:t>
      </w:r>
      <w:r w:rsidR="00A618B4" w:rsidRPr="00A618B4">
        <w:rPr>
          <w:rFonts w:ascii="Book Antiqua" w:hAnsi="Book Antiqua" w:cs="Calibri"/>
          <w:b/>
          <w:bCs/>
          <w:sz w:val="24"/>
          <w:szCs w:val="24"/>
        </w:rPr>
        <w:t>Magnetic resonance imaging</w:t>
      </w:r>
      <w:r w:rsidRPr="00A618B4">
        <w:rPr>
          <w:rFonts w:ascii="Book Antiqua" w:hAnsi="Book Antiqua"/>
          <w:b/>
          <w:sz w:val="24"/>
          <w:szCs w:val="24"/>
        </w:rPr>
        <w:t xml:space="preserve"> of the T3 rectal cancer showing lymph node involvement. </w:t>
      </w:r>
    </w:p>
    <w:p w14:paraId="7243E4D4" w14:textId="105CB83C" w:rsidR="00CD16CA" w:rsidRPr="00526FC9" w:rsidRDefault="00CD16CA" w:rsidP="00526FC9">
      <w:pPr>
        <w:pStyle w:val="NormalWeb"/>
        <w:spacing w:before="0" w:beforeAutospacing="0" w:after="0" w:afterAutospacing="0" w:line="360" w:lineRule="auto"/>
        <w:jc w:val="both"/>
        <w:rPr>
          <w:rFonts w:ascii="Book Antiqua" w:hAnsi="Book Antiqua"/>
          <w:b/>
          <w:sz w:val="24"/>
          <w:szCs w:val="24"/>
        </w:rPr>
      </w:pPr>
    </w:p>
    <w:p w14:paraId="51A55810" w14:textId="77777777" w:rsidR="00601287" w:rsidRPr="00526FC9" w:rsidRDefault="00601287" w:rsidP="00526FC9">
      <w:pPr>
        <w:spacing w:line="360" w:lineRule="auto"/>
        <w:jc w:val="both"/>
        <w:rPr>
          <w:rFonts w:ascii="Book Antiqua" w:hAnsi="Book Antiqua"/>
        </w:rPr>
      </w:pPr>
    </w:p>
    <w:sectPr w:rsidR="00601287" w:rsidRPr="00526FC9" w:rsidSect="0060128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7EB00" w14:textId="77777777" w:rsidR="00560C66" w:rsidRDefault="00560C66" w:rsidP="00CF661A">
      <w:r>
        <w:separator/>
      </w:r>
    </w:p>
  </w:endnote>
  <w:endnote w:type="continuationSeparator" w:id="0">
    <w:p w14:paraId="7BB86C10" w14:textId="77777777" w:rsidR="00560C66" w:rsidRDefault="00560C66" w:rsidP="00CF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45C38" w14:textId="77777777" w:rsidR="00560C66" w:rsidRDefault="00560C66" w:rsidP="00CF661A">
      <w:r>
        <w:separator/>
      </w:r>
    </w:p>
  </w:footnote>
  <w:footnote w:type="continuationSeparator" w:id="0">
    <w:p w14:paraId="4C09F1AF" w14:textId="77777777" w:rsidR="00560C66" w:rsidRDefault="00560C66" w:rsidP="00CF66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7AF"/>
    <w:multiLevelType w:val="hybridMultilevel"/>
    <w:tmpl w:val="78BE9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E956D7"/>
    <w:multiLevelType w:val="hybridMultilevel"/>
    <w:tmpl w:val="E37E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0607F"/>
    <w:multiLevelType w:val="hybridMultilevel"/>
    <w:tmpl w:val="0E04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92EC2"/>
    <w:multiLevelType w:val="hybridMultilevel"/>
    <w:tmpl w:val="E144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76225"/>
    <w:multiLevelType w:val="hybridMultilevel"/>
    <w:tmpl w:val="4A88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CA"/>
    <w:rsid w:val="00002D03"/>
    <w:rsid w:val="000210D1"/>
    <w:rsid w:val="00054273"/>
    <w:rsid w:val="000851CB"/>
    <w:rsid w:val="00085664"/>
    <w:rsid w:val="00087913"/>
    <w:rsid w:val="000A1AA9"/>
    <w:rsid w:val="000C250A"/>
    <w:rsid w:val="000E4037"/>
    <w:rsid w:val="000F0FA3"/>
    <w:rsid w:val="00100C54"/>
    <w:rsid w:val="00104597"/>
    <w:rsid w:val="00112335"/>
    <w:rsid w:val="001144E3"/>
    <w:rsid w:val="0013094A"/>
    <w:rsid w:val="001419F3"/>
    <w:rsid w:val="0014666F"/>
    <w:rsid w:val="001671DB"/>
    <w:rsid w:val="00205346"/>
    <w:rsid w:val="00227A0A"/>
    <w:rsid w:val="0023700B"/>
    <w:rsid w:val="002428C1"/>
    <w:rsid w:val="00291827"/>
    <w:rsid w:val="002960A7"/>
    <w:rsid w:val="002C4E7E"/>
    <w:rsid w:val="002E71D7"/>
    <w:rsid w:val="002F4B06"/>
    <w:rsid w:val="003010FD"/>
    <w:rsid w:val="003072FB"/>
    <w:rsid w:val="003130CB"/>
    <w:rsid w:val="00323C41"/>
    <w:rsid w:val="0034241B"/>
    <w:rsid w:val="0034561D"/>
    <w:rsid w:val="00347487"/>
    <w:rsid w:val="00352336"/>
    <w:rsid w:val="00362D71"/>
    <w:rsid w:val="0038622F"/>
    <w:rsid w:val="00387EF3"/>
    <w:rsid w:val="003D49F8"/>
    <w:rsid w:val="003E01BE"/>
    <w:rsid w:val="003E3C08"/>
    <w:rsid w:val="003E432A"/>
    <w:rsid w:val="00406714"/>
    <w:rsid w:val="00413FBC"/>
    <w:rsid w:val="00416AD5"/>
    <w:rsid w:val="00430515"/>
    <w:rsid w:val="004413BE"/>
    <w:rsid w:val="0044142C"/>
    <w:rsid w:val="00484D36"/>
    <w:rsid w:val="004A790C"/>
    <w:rsid w:val="004C73F4"/>
    <w:rsid w:val="004D5F0B"/>
    <w:rsid w:val="004F6A0C"/>
    <w:rsid w:val="00506C9F"/>
    <w:rsid w:val="00510367"/>
    <w:rsid w:val="005114A0"/>
    <w:rsid w:val="00514ACC"/>
    <w:rsid w:val="00526FC9"/>
    <w:rsid w:val="005321F8"/>
    <w:rsid w:val="00537BFB"/>
    <w:rsid w:val="00556DCC"/>
    <w:rsid w:val="00557AEF"/>
    <w:rsid w:val="00560C66"/>
    <w:rsid w:val="00580160"/>
    <w:rsid w:val="005831E0"/>
    <w:rsid w:val="0059341A"/>
    <w:rsid w:val="005B7FE8"/>
    <w:rsid w:val="005C2B77"/>
    <w:rsid w:val="005D34D1"/>
    <w:rsid w:val="005E4953"/>
    <w:rsid w:val="00601287"/>
    <w:rsid w:val="00604899"/>
    <w:rsid w:val="00606261"/>
    <w:rsid w:val="00640247"/>
    <w:rsid w:val="00647714"/>
    <w:rsid w:val="006525B4"/>
    <w:rsid w:val="00656823"/>
    <w:rsid w:val="00684AEE"/>
    <w:rsid w:val="00695818"/>
    <w:rsid w:val="006C26A7"/>
    <w:rsid w:val="006E3160"/>
    <w:rsid w:val="006E557F"/>
    <w:rsid w:val="00781AFB"/>
    <w:rsid w:val="007920F1"/>
    <w:rsid w:val="007A0326"/>
    <w:rsid w:val="007B3348"/>
    <w:rsid w:val="007B5CB6"/>
    <w:rsid w:val="007B6282"/>
    <w:rsid w:val="007F6C4A"/>
    <w:rsid w:val="00806EB9"/>
    <w:rsid w:val="00827E33"/>
    <w:rsid w:val="008359F4"/>
    <w:rsid w:val="00836792"/>
    <w:rsid w:val="008459AA"/>
    <w:rsid w:val="00845A15"/>
    <w:rsid w:val="0084795C"/>
    <w:rsid w:val="00856074"/>
    <w:rsid w:val="00876789"/>
    <w:rsid w:val="00885DD9"/>
    <w:rsid w:val="008E0C07"/>
    <w:rsid w:val="008F5A0A"/>
    <w:rsid w:val="008F6AF9"/>
    <w:rsid w:val="00945C1A"/>
    <w:rsid w:val="00953297"/>
    <w:rsid w:val="0095545C"/>
    <w:rsid w:val="00963FAC"/>
    <w:rsid w:val="009668BD"/>
    <w:rsid w:val="00971425"/>
    <w:rsid w:val="0099047D"/>
    <w:rsid w:val="0099206F"/>
    <w:rsid w:val="009D468E"/>
    <w:rsid w:val="009D79C5"/>
    <w:rsid w:val="009D7BFC"/>
    <w:rsid w:val="009E0028"/>
    <w:rsid w:val="00A36029"/>
    <w:rsid w:val="00A4640F"/>
    <w:rsid w:val="00A618B4"/>
    <w:rsid w:val="00AA4321"/>
    <w:rsid w:val="00AD4DB7"/>
    <w:rsid w:val="00AE651F"/>
    <w:rsid w:val="00AE65F4"/>
    <w:rsid w:val="00B13FFD"/>
    <w:rsid w:val="00B217A2"/>
    <w:rsid w:val="00B326B2"/>
    <w:rsid w:val="00B32A8F"/>
    <w:rsid w:val="00B35B89"/>
    <w:rsid w:val="00B652FB"/>
    <w:rsid w:val="00B944CD"/>
    <w:rsid w:val="00B97EE3"/>
    <w:rsid w:val="00C13C12"/>
    <w:rsid w:val="00C274B9"/>
    <w:rsid w:val="00C812BA"/>
    <w:rsid w:val="00CA447D"/>
    <w:rsid w:val="00CB2002"/>
    <w:rsid w:val="00CB4254"/>
    <w:rsid w:val="00CC5435"/>
    <w:rsid w:val="00CC5A15"/>
    <w:rsid w:val="00CD16CA"/>
    <w:rsid w:val="00CE2680"/>
    <w:rsid w:val="00CE764B"/>
    <w:rsid w:val="00CF661A"/>
    <w:rsid w:val="00D72F56"/>
    <w:rsid w:val="00D741F4"/>
    <w:rsid w:val="00DB29A5"/>
    <w:rsid w:val="00DB745C"/>
    <w:rsid w:val="00DC2A62"/>
    <w:rsid w:val="00DD0623"/>
    <w:rsid w:val="00E03C68"/>
    <w:rsid w:val="00E36709"/>
    <w:rsid w:val="00E37E52"/>
    <w:rsid w:val="00E45364"/>
    <w:rsid w:val="00E46281"/>
    <w:rsid w:val="00E4773D"/>
    <w:rsid w:val="00E56F4E"/>
    <w:rsid w:val="00E925B5"/>
    <w:rsid w:val="00E92967"/>
    <w:rsid w:val="00EB3ACC"/>
    <w:rsid w:val="00EB4076"/>
    <w:rsid w:val="00EC081D"/>
    <w:rsid w:val="00EC0931"/>
    <w:rsid w:val="00EE31FA"/>
    <w:rsid w:val="00F120BE"/>
    <w:rsid w:val="00F16F54"/>
    <w:rsid w:val="00F171F6"/>
    <w:rsid w:val="00F36C40"/>
    <w:rsid w:val="00F451E2"/>
    <w:rsid w:val="00F458B7"/>
    <w:rsid w:val="00F82C3A"/>
    <w:rsid w:val="00F82F44"/>
    <w:rsid w:val="00FB0030"/>
    <w:rsid w:val="00FB070E"/>
    <w:rsid w:val="00FF52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B38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CA"/>
    <w:pPr>
      <w:ind w:left="720"/>
      <w:contextualSpacing/>
    </w:pPr>
  </w:style>
  <w:style w:type="paragraph" w:styleId="BalloonText">
    <w:name w:val="Balloon Text"/>
    <w:basedOn w:val="Normal"/>
    <w:link w:val="BalloonTextChar"/>
    <w:uiPriority w:val="99"/>
    <w:semiHidden/>
    <w:unhideWhenUsed/>
    <w:rsid w:val="00CD16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6CA"/>
    <w:rPr>
      <w:rFonts w:ascii="Lucida Grande" w:hAnsi="Lucida Grande" w:cs="Lucida Grande"/>
      <w:sz w:val="18"/>
      <w:szCs w:val="18"/>
    </w:rPr>
  </w:style>
  <w:style w:type="character" w:styleId="Hyperlink">
    <w:name w:val="Hyperlink"/>
    <w:basedOn w:val="DefaultParagraphFont"/>
    <w:uiPriority w:val="99"/>
    <w:unhideWhenUsed/>
    <w:rsid w:val="00CD16CA"/>
    <w:rPr>
      <w:color w:val="0000FF" w:themeColor="hyperlink"/>
      <w:u w:val="single"/>
    </w:rPr>
  </w:style>
  <w:style w:type="paragraph" w:styleId="NormalWeb">
    <w:name w:val="Normal (Web)"/>
    <w:basedOn w:val="Normal"/>
    <w:uiPriority w:val="99"/>
    <w:unhideWhenUsed/>
    <w:rsid w:val="00CD16C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D16C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661A"/>
    <w:pPr>
      <w:tabs>
        <w:tab w:val="center" w:pos="4320"/>
        <w:tab w:val="right" w:pos="8640"/>
      </w:tabs>
    </w:pPr>
  </w:style>
  <w:style w:type="character" w:customStyle="1" w:styleId="HeaderChar">
    <w:name w:val="Header Char"/>
    <w:basedOn w:val="DefaultParagraphFont"/>
    <w:link w:val="Header"/>
    <w:uiPriority w:val="99"/>
    <w:rsid w:val="00CF661A"/>
  </w:style>
  <w:style w:type="paragraph" w:styleId="Footer">
    <w:name w:val="footer"/>
    <w:basedOn w:val="Normal"/>
    <w:link w:val="FooterChar"/>
    <w:uiPriority w:val="99"/>
    <w:unhideWhenUsed/>
    <w:rsid w:val="00CF661A"/>
    <w:pPr>
      <w:tabs>
        <w:tab w:val="center" w:pos="4320"/>
        <w:tab w:val="right" w:pos="8640"/>
      </w:tabs>
    </w:pPr>
  </w:style>
  <w:style w:type="character" w:customStyle="1" w:styleId="FooterChar">
    <w:name w:val="Footer Char"/>
    <w:basedOn w:val="DefaultParagraphFont"/>
    <w:link w:val="Footer"/>
    <w:uiPriority w:val="99"/>
    <w:rsid w:val="00CF661A"/>
  </w:style>
  <w:style w:type="character" w:styleId="CommentReference">
    <w:name w:val="annotation reference"/>
    <w:basedOn w:val="DefaultParagraphFont"/>
    <w:uiPriority w:val="99"/>
    <w:semiHidden/>
    <w:unhideWhenUsed/>
    <w:rsid w:val="00827E33"/>
    <w:rPr>
      <w:sz w:val="21"/>
      <w:szCs w:val="21"/>
    </w:rPr>
  </w:style>
  <w:style w:type="paragraph" w:styleId="CommentText">
    <w:name w:val="annotation text"/>
    <w:basedOn w:val="Normal"/>
    <w:link w:val="CommentTextChar"/>
    <w:uiPriority w:val="99"/>
    <w:unhideWhenUsed/>
    <w:rsid w:val="00827E33"/>
  </w:style>
  <w:style w:type="character" w:customStyle="1" w:styleId="CommentTextChar">
    <w:name w:val="Comment Text Char"/>
    <w:basedOn w:val="DefaultParagraphFont"/>
    <w:link w:val="CommentText"/>
    <w:uiPriority w:val="99"/>
    <w:rsid w:val="00827E33"/>
  </w:style>
  <w:style w:type="paragraph" w:styleId="CommentSubject">
    <w:name w:val="annotation subject"/>
    <w:basedOn w:val="CommentText"/>
    <w:next w:val="CommentText"/>
    <w:link w:val="CommentSubjectChar"/>
    <w:uiPriority w:val="99"/>
    <w:semiHidden/>
    <w:unhideWhenUsed/>
    <w:rsid w:val="00827E33"/>
    <w:rPr>
      <w:b/>
      <w:bCs/>
    </w:rPr>
  </w:style>
  <w:style w:type="character" w:customStyle="1" w:styleId="CommentSubjectChar">
    <w:name w:val="Comment Subject Char"/>
    <w:basedOn w:val="CommentTextChar"/>
    <w:link w:val="CommentSubject"/>
    <w:uiPriority w:val="99"/>
    <w:semiHidden/>
    <w:rsid w:val="00827E33"/>
    <w:rPr>
      <w:b/>
      <w:bCs/>
    </w:rPr>
  </w:style>
  <w:style w:type="character" w:styleId="FollowedHyperlink">
    <w:name w:val="FollowedHyperlink"/>
    <w:basedOn w:val="DefaultParagraphFont"/>
    <w:uiPriority w:val="99"/>
    <w:semiHidden/>
    <w:unhideWhenUsed/>
    <w:rsid w:val="00416A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CA"/>
    <w:pPr>
      <w:ind w:left="720"/>
      <w:contextualSpacing/>
    </w:pPr>
  </w:style>
  <w:style w:type="paragraph" w:styleId="BalloonText">
    <w:name w:val="Balloon Text"/>
    <w:basedOn w:val="Normal"/>
    <w:link w:val="BalloonTextChar"/>
    <w:uiPriority w:val="99"/>
    <w:semiHidden/>
    <w:unhideWhenUsed/>
    <w:rsid w:val="00CD16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6CA"/>
    <w:rPr>
      <w:rFonts w:ascii="Lucida Grande" w:hAnsi="Lucida Grande" w:cs="Lucida Grande"/>
      <w:sz w:val="18"/>
      <w:szCs w:val="18"/>
    </w:rPr>
  </w:style>
  <w:style w:type="character" w:styleId="Hyperlink">
    <w:name w:val="Hyperlink"/>
    <w:basedOn w:val="DefaultParagraphFont"/>
    <w:uiPriority w:val="99"/>
    <w:unhideWhenUsed/>
    <w:rsid w:val="00CD16CA"/>
    <w:rPr>
      <w:color w:val="0000FF" w:themeColor="hyperlink"/>
      <w:u w:val="single"/>
    </w:rPr>
  </w:style>
  <w:style w:type="paragraph" w:styleId="NormalWeb">
    <w:name w:val="Normal (Web)"/>
    <w:basedOn w:val="Normal"/>
    <w:uiPriority w:val="99"/>
    <w:unhideWhenUsed/>
    <w:rsid w:val="00CD16C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D16C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661A"/>
    <w:pPr>
      <w:tabs>
        <w:tab w:val="center" w:pos="4320"/>
        <w:tab w:val="right" w:pos="8640"/>
      </w:tabs>
    </w:pPr>
  </w:style>
  <w:style w:type="character" w:customStyle="1" w:styleId="HeaderChar">
    <w:name w:val="Header Char"/>
    <w:basedOn w:val="DefaultParagraphFont"/>
    <w:link w:val="Header"/>
    <w:uiPriority w:val="99"/>
    <w:rsid w:val="00CF661A"/>
  </w:style>
  <w:style w:type="paragraph" w:styleId="Footer">
    <w:name w:val="footer"/>
    <w:basedOn w:val="Normal"/>
    <w:link w:val="FooterChar"/>
    <w:uiPriority w:val="99"/>
    <w:unhideWhenUsed/>
    <w:rsid w:val="00CF661A"/>
    <w:pPr>
      <w:tabs>
        <w:tab w:val="center" w:pos="4320"/>
        <w:tab w:val="right" w:pos="8640"/>
      </w:tabs>
    </w:pPr>
  </w:style>
  <w:style w:type="character" w:customStyle="1" w:styleId="FooterChar">
    <w:name w:val="Footer Char"/>
    <w:basedOn w:val="DefaultParagraphFont"/>
    <w:link w:val="Footer"/>
    <w:uiPriority w:val="99"/>
    <w:rsid w:val="00CF661A"/>
  </w:style>
  <w:style w:type="character" w:styleId="CommentReference">
    <w:name w:val="annotation reference"/>
    <w:basedOn w:val="DefaultParagraphFont"/>
    <w:uiPriority w:val="99"/>
    <w:semiHidden/>
    <w:unhideWhenUsed/>
    <w:rsid w:val="00827E33"/>
    <w:rPr>
      <w:sz w:val="21"/>
      <w:szCs w:val="21"/>
    </w:rPr>
  </w:style>
  <w:style w:type="paragraph" w:styleId="CommentText">
    <w:name w:val="annotation text"/>
    <w:basedOn w:val="Normal"/>
    <w:link w:val="CommentTextChar"/>
    <w:uiPriority w:val="99"/>
    <w:unhideWhenUsed/>
    <w:rsid w:val="00827E33"/>
  </w:style>
  <w:style w:type="character" w:customStyle="1" w:styleId="CommentTextChar">
    <w:name w:val="Comment Text Char"/>
    <w:basedOn w:val="DefaultParagraphFont"/>
    <w:link w:val="CommentText"/>
    <w:uiPriority w:val="99"/>
    <w:rsid w:val="00827E33"/>
  </w:style>
  <w:style w:type="paragraph" w:styleId="CommentSubject">
    <w:name w:val="annotation subject"/>
    <w:basedOn w:val="CommentText"/>
    <w:next w:val="CommentText"/>
    <w:link w:val="CommentSubjectChar"/>
    <w:uiPriority w:val="99"/>
    <w:semiHidden/>
    <w:unhideWhenUsed/>
    <w:rsid w:val="00827E33"/>
    <w:rPr>
      <w:b/>
      <w:bCs/>
    </w:rPr>
  </w:style>
  <w:style w:type="character" w:customStyle="1" w:styleId="CommentSubjectChar">
    <w:name w:val="Comment Subject Char"/>
    <w:basedOn w:val="CommentTextChar"/>
    <w:link w:val="CommentSubject"/>
    <w:uiPriority w:val="99"/>
    <w:semiHidden/>
    <w:rsid w:val="00827E33"/>
    <w:rPr>
      <w:b/>
      <w:bCs/>
    </w:rPr>
  </w:style>
  <w:style w:type="character" w:styleId="FollowedHyperlink">
    <w:name w:val="FollowedHyperlink"/>
    <w:basedOn w:val="DefaultParagraphFont"/>
    <w:uiPriority w:val="99"/>
    <w:semiHidden/>
    <w:unhideWhenUsed/>
    <w:rsid w:val="00416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4815">
      <w:bodyDiv w:val="1"/>
      <w:marLeft w:val="0"/>
      <w:marRight w:val="0"/>
      <w:marTop w:val="0"/>
      <w:marBottom w:val="0"/>
      <w:divBdr>
        <w:top w:val="none" w:sz="0" w:space="0" w:color="auto"/>
        <w:left w:val="none" w:sz="0" w:space="0" w:color="auto"/>
        <w:bottom w:val="none" w:sz="0" w:space="0" w:color="auto"/>
        <w:right w:val="none" w:sz="0" w:space="0" w:color="auto"/>
      </w:divBdr>
      <w:divsChild>
        <w:div w:id="1979337747">
          <w:marLeft w:val="0"/>
          <w:marRight w:val="0"/>
          <w:marTop w:val="0"/>
          <w:marBottom w:val="0"/>
          <w:divBdr>
            <w:top w:val="none" w:sz="0" w:space="0" w:color="auto"/>
            <w:left w:val="none" w:sz="0" w:space="0" w:color="auto"/>
            <w:bottom w:val="none" w:sz="0" w:space="0" w:color="auto"/>
            <w:right w:val="none" w:sz="0" w:space="0" w:color="auto"/>
          </w:divBdr>
          <w:divsChild>
            <w:div w:id="355271255">
              <w:marLeft w:val="0"/>
              <w:marRight w:val="0"/>
              <w:marTop w:val="0"/>
              <w:marBottom w:val="0"/>
              <w:divBdr>
                <w:top w:val="none" w:sz="0" w:space="0" w:color="auto"/>
                <w:left w:val="none" w:sz="0" w:space="0" w:color="auto"/>
                <w:bottom w:val="none" w:sz="0" w:space="0" w:color="auto"/>
                <w:right w:val="none" w:sz="0" w:space="0" w:color="auto"/>
              </w:divBdr>
              <w:divsChild>
                <w:div w:id="245114347">
                  <w:marLeft w:val="0"/>
                  <w:marRight w:val="0"/>
                  <w:marTop w:val="0"/>
                  <w:marBottom w:val="0"/>
                  <w:divBdr>
                    <w:top w:val="none" w:sz="0" w:space="0" w:color="auto"/>
                    <w:left w:val="none" w:sz="0" w:space="0" w:color="auto"/>
                    <w:bottom w:val="none" w:sz="0" w:space="0" w:color="auto"/>
                    <w:right w:val="none" w:sz="0" w:space="0" w:color="auto"/>
                  </w:divBdr>
                  <w:divsChild>
                    <w:div w:id="1510870853">
                      <w:marLeft w:val="0"/>
                      <w:marRight w:val="0"/>
                      <w:marTop w:val="0"/>
                      <w:marBottom w:val="0"/>
                      <w:divBdr>
                        <w:top w:val="none" w:sz="0" w:space="0" w:color="auto"/>
                        <w:left w:val="none" w:sz="0" w:space="0" w:color="auto"/>
                        <w:bottom w:val="none" w:sz="0" w:space="0" w:color="auto"/>
                        <w:right w:val="none" w:sz="0" w:space="0" w:color="auto"/>
                      </w:divBdr>
                      <w:divsChild>
                        <w:div w:id="757823879">
                          <w:marLeft w:val="0"/>
                          <w:marRight w:val="0"/>
                          <w:marTop w:val="0"/>
                          <w:marBottom w:val="0"/>
                          <w:divBdr>
                            <w:top w:val="none" w:sz="0" w:space="0" w:color="auto"/>
                            <w:left w:val="none" w:sz="0" w:space="0" w:color="auto"/>
                            <w:bottom w:val="none" w:sz="0" w:space="0" w:color="auto"/>
                            <w:right w:val="none" w:sz="0" w:space="0" w:color="auto"/>
                          </w:divBdr>
                          <w:divsChild>
                            <w:div w:id="1541356481">
                              <w:marLeft w:val="0"/>
                              <w:marRight w:val="0"/>
                              <w:marTop w:val="0"/>
                              <w:marBottom w:val="0"/>
                              <w:divBdr>
                                <w:top w:val="none" w:sz="0" w:space="0" w:color="auto"/>
                                <w:left w:val="none" w:sz="0" w:space="0" w:color="auto"/>
                                <w:bottom w:val="none" w:sz="0" w:space="0" w:color="auto"/>
                                <w:right w:val="none" w:sz="0" w:space="0" w:color="auto"/>
                              </w:divBdr>
                              <w:divsChild>
                                <w:div w:id="1252158863">
                                  <w:marLeft w:val="0"/>
                                  <w:marRight w:val="0"/>
                                  <w:marTop w:val="0"/>
                                  <w:marBottom w:val="0"/>
                                  <w:divBdr>
                                    <w:top w:val="none" w:sz="0" w:space="0" w:color="auto"/>
                                    <w:left w:val="none" w:sz="0" w:space="0" w:color="auto"/>
                                    <w:bottom w:val="none" w:sz="0" w:space="0" w:color="auto"/>
                                    <w:right w:val="none" w:sz="0" w:space="0" w:color="auto"/>
                                  </w:divBdr>
                                  <w:divsChild>
                                    <w:div w:id="20933770">
                                      <w:marLeft w:val="0"/>
                                      <w:marRight w:val="0"/>
                                      <w:marTop w:val="0"/>
                                      <w:marBottom w:val="0"/>
                                      <w:divBdr>
                                        <w:top w:val="none" w:sz="0" w:space="0" w:color="auto"/>
                                        <w:left w:val="none" w:sz="0" w:space="0" w:color="auto"/>
                                        <w:bottom w:val="none" w:sz="0" w:space="0" w:color="auto"/>
                                        <w:right w:val="none" w:sz="0" w:space="0" w:color="auto"/>
                                      </w:divBdr>
                                      <w:divsChild>
                                        <w:div w:id="2119988413">
                                          <w:marLeft w:val="0"/>
                                          <w:marRight w:val="0"/>
                                          <w:marTop w:val="0"/>
                                          <w:marBottom w:val="0"/>
                                          <w:divBdr>
                                            <w:top w:val="none" w:sz="0" w:space="0" w:color="auto"/>
                                            <w:left w:val="none" w:sz="0" w:space="0" w:color="auto"/>
                                            <w:bottom w:val="none" w:sz="0" w:space="0" w:color="auto"/>
                                            <w:right w:val="none" w:sz="0" w:space="0" w:color="auto"/>
                                          </w:divBdr>
                                          <w:divsChild>
                                            <w:div w:id="132871326">
                                              <w:marLeft w:val="0"/>
                                              <w:marRight w:val="0"/>
                                              <w:marTop w:val="0"/>
                                              <w:marBottom w:val="0"/>
                                              <w:divBdr>
                                                <w:top w:val="none" w:sz="0" w:space="0" w:color="auto"/>
                                                <w:left w:val="none" w:sz="0" w:space="0" w:color="auto"/>
                                                <w:bottom w:val="none" w:sz="0" w:space="0" w:color="auto"/>
                                                <w:right w:val="none" w:sz="0" w:space="0" w:color="auto"/>
                                              </w:divBdr>
                                              <w:divsChild>
                                                <w:div w:id="106774711">
                                                  <w:marLeft w:val="0"/>
                                                  <w:marRight w:val="0"/>
                                                  <w:marTop w:val="0"/>
                                                  <w:marBottom w:val="0"/>
                                                  <w:divBdr>
                                                    <w:top w:val="none" w:sz="0" w:space="0" w:color="auto"/>
                                                    <w:left w:val="none" w:sz="0" w:space="0" w:color="auto"/>
                                                    <w:bottom w:val="none" w:sz="0" w:space="0" w:color="auto"/>
                                                    <w:right w:val="none" w:sz="0" w:space="0" w:color="auto"/>
                                                  </w:divBdr>
                                                  <w:divsChild>
                                                    <w:div w:id="1288001282">
                                                      <w:marLeft w:val="0"/>
                                                      <w:marRight w:val="0"/>
                                                      <w:marTop w:val="0"/>
                                                      <w:marBottom w:val="0"/>
                                                      <w:divBdr>
                                                        <w:top w:val="none" w:sz="0" w:space="0" w:color="auto"/>
                                                        <w:left w:val="none" w:sz="0" w:space="0" w:color="auto"/>
                                                        <w:bottom w:val="none" w:sz="0" w:space="0" w:color="auto"/>
                                                        <w:right w:val="none" w:sz="0" w:space="0" w:color="auto"/>
                                                      </w:divBdr>
                                                      <w:divsChild>
                                                        <w:div w:id="1871919874">
                                                          <w:marLeft w:val="0"/>
                                                          <w:marRight w:val="0"/>
                                                          <w:marTop w:val="0"/>
                                                          <w:marBottom w:val="0"/>
                                                          <w:divBdr>
                                                            <w:top w:val="none" w:sz="0" w:space="0" w:color="auto"/>
                                                            <w:left w:val="none" w:sz="0" w:space="0" w:color="auto"/>
                                                            <w:bottom w:val="none" w:sz="0" w:space="0" w:color="auto"/>
                                                            <w:right w:val="none" w:sz="0" w:space="0" w:color="auto"/>
                                                          </w:divBdr>
                                                          <w:divsChild>
                                                            <w:div w:id="217322026">
                                                              <w:marLeft w:val="0"/>
                                                              <w:marRight w:val="0"/>
                                                              <w:marTop w:val="0"/>
                                                              <w:marBottom w:val="0"/>
                                                              <w:divBdr>
                                                                <w:top w:val="none" w:sz="0" w:space="0" w:color="auto"/>
                                                                <w:left w:val="none" w:sz="0" w:space="0" w:color="auto"/>
                                                                <w:bottom w:val="none" w:sz="0" w:space="0" w:color="auto"/>
                                                                <w:right w:val="none" w:sz="0" w:space="0" w:color="auto"/>
                                                              </w:divBdr>
                                                              <w:divsChild>
                                                                <w:div w:id="1437409584">
                                                                  <w:marLeft w:val="0"/>
                                                                  <w:marRight w:val="0"/>
                                                                  <w:marTop w:val="0"/>
                                                                  <w:marBottom w:val="0"/>
                                                                  <w:divBdr>
                                                                    <w:top w:val="none" w:sz="0" w:space="0" w:color="auto"/>
                                                                    <w:left w:val="none" w:sz="0" w:space="0" w:color="auto"/>
                                                                    <w:bottom w:val="none" w:sz="0" w:space="0" w:color="auto"/>
                                                                    <w:right w:val="none" w:sz="0" w:space="0" w:color="auto"/>
                                                                  </w:divBdr>
                                                                  <w:divsChild>
                                                                    <w:div w:id="1364601161">
                                                                      <w:marLeft w:val="0"/>
                                                                      <w:marRight w:val="0"/>
                                                                      <w:marTop w:val="0"/>
                                                                      <w:marBottom w:val="0"/>
                                                                      <w:divBdr>
                                                                        <w:top w:val="none" w:sz="0" w:space="0" w:color="auto"/>
                                                                        <w:left w:val="none" w:sz="0" w:space="0" w:color="auto"/>
                                                                        <w:bottom w:val="none" w:sz="0" w:space="0" w:color="auto"/>
                                                                        <w:right w:val="none" w:sz="0" w:space="0" w:color="auto"/>
                                                                      </w:divBdr>
                                                                      <w:divsChild>
                                                                        <w:div w:id="772361751">
                                                                          <w:marLeft w:val="0"/>
                                                                          <w:marRight w:val="0"/>
                                                                          <w:marTop w:val="0"/>
                                                                          <w:marBottom w:val="0"/>
                                                                          <w:divBdr>
                                                                            <w:top w:val="none" w:sz="0" w:space="0" w:color="auto"/>
                                                                            <w:left w:val="none" w:sz="0" w:space="0" w:color="auto"/>
                                                                            <w:bottom w:val="none" w:sz="0" w:space="0" w:color="auto"/>
                                                                            <w:right w:val="none" w:sz="0" w:space="0" w:color="auto"/>
                                                                          </w:divBdr>
                                                                          <w:divsChild>
                                                                            <w:div w:id="787704685">
                                                                              <w:marLeft w:val="0"/>
                                                                              <w:marRight w:val="0"/>
                                                                              <w:marTop w:val="0"/>
                                                                              <w:marBottom w:val="0"/>
                                                                              <w:divBdr>
                                                                                <w:top w:val="none" w:sz="0" w:space="0" w:color="auto"/>
                                                                                <w:left w:val="none" w:sz="0" w:space="0" w:color="auto"/>
                                                                                <w:bottom w:val="none" w:sz="0" w:space="0" w:color="auto"/>
                                                                                <w:right w:val="none" w:sz="0" w:space="0" w:color="auto"/>
                                                                              </w:divBdr>
                                                                              <w:divsChild>
                                                                                <w:div w:id="287050324">
                                                                                  <w:marLeft w:val="0"/>
                                                                                  <w:marRight w:val="0"/>
                                                                                  <w:marTop w:val="0"/>
                                                                                  <w:marBottom w:val="0"/>
                                                                                  <w:divBdr>
                                                                                    <w:top w:val="none" w:sz="0" w:space="0" w:color="auto"/>
                                                                                    <w:left w:val="none" w:sz="0" w:space="0" w:color="auto"/>
                                                                                    <w:bottom w:val="none" w:sz="0" w:space="0" w:color="auto"/>
                                                                                    <w:right w:val="none" w:sz="0" w:space="0" w:color="auto"/>
                                                                                  </w:divBdr>
                                                                                  <w:divsChild>
                                                                                    <w:div w:id="1908956339">
                                                                                      <w:marLeft w:val="0"/>
                                                                                      <w:marRight w:val="0"/>
                                                                                      <w:marTop w:val="0"/>
                                                                                      <w:marBottom w:val="0"/>
                                                                                      <w:divBdr>
                                                                                        <w:top w:val="none" w:sz="0" w:space="0" w:color="auto"/>
                                                                                        <w:left w:val="none" w:sz="0" w:space="0" w:color="auto"/>
                                                                                        <w:bottom w:val="none" w:sz="0" w:space="0" w:color="auto"/>
                                                                                        <w:right w:val="none" w:sz="0" w:space="0" w:color="auto"/>
                                                                                      </w:divBdr>
                                                                                      <w:divsChild>
                                                                                        <w:div w:id="524751545">
                                                                                          <w:marLeft w:val="0"/>
                                                                                          <w:marRight w:val="0"/>
                                                                                          <w:marTop w:val="0"/>
                                                                                          <w:marBottom w:val="0"/>
                                                                                          <w:divBdr>
                                                                                            <w:top w:val="none" w:sz="0" w:space="0" w:color="auto"/>
                                                                                            <w:left w:val="none" w:sz="0" w:space="0" w:color="auto"/>
                                                                                            <w:bottom w:val="none" w:sz="0" w:space="0" w:color="auto"/>
                                                                                            <w:right w:val="none" w:sz="0" w:space="0" w:color="auto"/>
                                                                                          </w:divBdr>
                                                                                          <w:divsChild>
                                                                                            <w:div w:id="1164904052">
                                                                                              <w:marLeft w:val="0"/>
                                                                                              <w:marRight w:val="0"/>
                                                                                              <w:marTop w:val="0"/>
                                                                                              <w:marBottom w:val="0"/>
                                                                                              <w:divBdr>
                                                                                                <w:top w:val="none" w:sz="0" w:space="0" w:color="auto"/>
                                                                                                <w:left w:val="none" w:sz="0" w:space="0" w:color="auto"/>
                                                                                                <w:bottom w:val="none" w:sz="0" w:space="0" w:color="auto"/>
                                                                                                <w:right w:val="none" w:sz="0" w:space="0" w:color="auto"/>
                                                                                              </w:divBdr>
                                                                                              <w:divsChild>
                                                                                                <w:div w:id="1602108488">
                                                                                                  <w:marLeft w:val="0"/>
                                                                                                  <w:marRight w:val="0"/>
                                                                                                  <w:marTop w:val="0"/>
                                                                                                  <w:marBottom w:val="0"/>
                                                                                                  <w:divBdr>
                                                                                                    <w:top w:val="none" w:sz="0" w:space="0" w:color="auto"/>
                                                                                                    <w:left w:val="none" w:sz="0" w:space="0" w:color="auto"/>
                                                                                                    <w:bottom w:val="none" w:sz="0" w:space="0" w:color="auto"/>
                                                                                                    <w:right w:val="none" w:sz="0" w:space="0" w:color="auto"/>
                                                                                                  </w:divBdr>
                                                                                                  <w:divsChild>
                                                                                                    <w:div w:id="2082679476">
                                                                                                      <w:marLeft w:val="0"/>
                                                                                                      <w:marRight w:val="0"/>
                                                                                                      <w:marTop w:val="0"/>
                                                                                                      <w:marBottom w:val="0"/>
                                                                                                      <w:divBdr>
                                                                                                        <w:top w:val="none" w:sz="0" w:space="0" w:color="auto"/>
                                                                                                        <w:left w:val="none" w:sz="0" w:space="0" w:color="auto"/>
                                                                                                        <w:bottom w:val="none" w:sz="0" w:space="0" w:color="auto"/>
                                                                                                        <w:right w:val="none" w:sz="0" w:space="0" w:color="auto"/>
                                                                                                      </w:divBdr>
                                                                                                      <w:divsChild>
                                                                                                        <w:div w:id="704139772">
                                                                                                          <w:marLeft w:val="0"/>
                                                                                                          <w:marRight w:val="0"/>
                                                                                                          <w:marTop w:val="0"/>
                                                                                                          <w:marBottom w:val="0"/>
                                                                                                          <w:divBdr>
                                                                                                            <w:top w:val="none" w:sz="0" w:space="0" w:color="auto"/>
                                                                                                            <w:left w:val="none" w:sz="0" w:space="0" w:color="auto"/>
                                                                                                            <w:bottom w:val="none" w:sz="0" w:space="0" w:color="auto"/>
                                                                                                            <w:right w:val="none" w:sz="0" w:space="0" w:color="auto"/>
                                                                                                          </w:divBdr>
                                                                                                          <w:divsChild>
                                                                                                            <w:div w:id="1255015080">
                                                                                                              <w:marLeft w:val="0"/>
                                                                                                              <w:marRight w:val="0"/>
                                                                                                              <w:marTop w:val="0"/>
                                                                                                              <w:marBottom w:val="0"/>
                                                                                                              <w:divBdr>
                                                                                                                <w:top w:val="none" w:sz="0" w:space="0" w:color="auto"/>
                                                                                                                <w:left w:val="none" w:sz="0" w:space="0" w:color="auto"/>
                                                                                                                <w:bottom w:val="none" w:sz="0" w:space="0" w:color="auto"/>
                                                                                                                <w:right w:val="none" w:sz="0" w:space="0" w:color="auto"/>
                                                                                                              </w:divBdr>
                                                                                                              <w:divsChild>
                                                                                                                <w:div w:id="888734358">
                                                                                                                  <w:marLeft w:val="0"/>
                                                                                                                  <w:marRight w:val="0"/>
                                                                                                                  <w:marTop w:val="0"/>
                                                                                                                  <w:marBottom w:val="0"/>
                                                                                                                  <w:divBdr>
                                                                                                                    <w:top w:val="none" w:sz="0" w:space="0" w:color="auto"/>
                                                                                                                    <w:left w:val="none" w:sz="0" w:space="0" w:color="auto"/>
                                                                                                                    <w:bottom w:val="none" w:sz="0" w:space="0" w:color="auto"/>
                                                                                                                    <w:right w:val="none" w:sz="0" w:space="0" w:color="auto"/>
                                                                                                                  </w:divBdr>
                                                                                                                  <w:divsChild>
                                                                                                                    <w:div w:id="1218083095">
                                                                                                                      <w:marLeft w:val="0"/>
                                                                                                                      <w:marRight w:val="0"/>
                                                                                                                      <w:marTop w:val="0"/>
                                                                                                                      <w:marBottom w:val="0"/>
                                                                                                                      <w:divBdr>
                                                                                                                        <w:top w:val="none" w:sz="0" w:space="0" w:color="auto"/>
                                                                                                                        <w:left w:val="none" w:sz="0" w:space="0" w:color="auto"/>
                                                                                                                        <w:bottom w:val="none" w:sz="0" w:space="0" w:color="auto"/>
                                                                                                                        <w:right w:val="none" w:sz="0" w:space="0" w:color="auto"/>
                                                                                                                      </w:divBdr>
                                                                                                                      <w:divsChild>
                                                                                                                        <w:div w:id="622657941">
                                                                                                                          <w:marLeft w:val="0"/>
                                                                                                                          <w:marRight w:val="0"/>
                                                                                                                          <w:marTop w:val="0"/>
                                                                                                                          <w:marBottom w:val="0"/>
                                                                                                                          <w:divBdr>
                                                                                                                            <w:top w:val="none" w:sz="0" w:space="0" w:color="auto"/>
                                                                                                                            <w:left w:val="none" w:sz="0" w:space="0" w:color="auto"/>
                                                                                                                            <w:bottom w:val="none" w:sz="0" w:space="0" w:color="auto"/>
                                                                                                                            <w:right w:val="none" w:sz="0" w:space="0" w:color="auto"/>
                                                                                                                          </w:divBdr>
                                                                                                                          <w:divsChild>
                                                                                                                            <w:div w:id="1028869996">
                                                                                                                              <w:marLeft w:val="0"/>
                                                                                                                              <w:marRight w:val="0"/>
                                                                                                                              <w:marTop w:val="0"/>
                                                                                                                              <w:marBottom w:val="0"/>
                                                                                                                              <w:divBdr>
                                                                                                                                <w:top w:val="none" w:sz="0" w:space="0" w:color="auto"/>
                                                                                                                                <w:left w:val="none" w:sz="0" w:space="0" w:color="auto"/>
                                                                                                                                <w:bottom w:val="none" w:sz="0" w:space="0" w:color="auto"/>
                                                                                                                                <w:right w:val="none" w:sz="0" w:space="0" w:color="auto"/>
                                                                                                                              </w:divBdr>
                                                                                                                              <w:divsChild>
                                                                                                                                <w:div w:id="1920823492">
                                                                                                                                  <w:marLeft w:val="0"/>
                                                                                                                                  <w:marRight w:val="0"/>
                                                                                                                                  <w:marTop w:val="0"/>
                                                                                                                                  <w:marBottom w:val="0"/>
                                                                                                                                  <w:divBdr>
                                                                                                                                    <w:top w:val="none" w:sz="0" w:space="0" w:color="auto"/>
                                                                                                                                    <w:left w:val="none" w:sz="0" w:space="0" w:color="auto"/>
                                                                                                                                    <w:bottom w:val="none" w:sz="0" w:space="0" w:color="auto"/>
                                                                                                                                    <w:right w:val="none" w:sz="0" w:space="0" w:color="auto"/>
                                                                                                                                  </w:divBdr>
                                                                                                                                  <w:divsChild>
                                                                                                                                    <w:div w:id="654771018">
                                                                                                                                      <w:marLeft w:val="0"/>
                                                                                                                                      <w:marRight w:val="0"/>
                                                                                                                                      <w:marTop w:val="0"/>
                                                                                                                                      <w:marBottom w:val="0"/>
                                                                                                                                      <w:divBdr>
                                                                                                                                        <w:top w:val="none" w:sz="0" w:space="0" w:color="auto"/>
                                                                                                                                        <w:left w:val="none" w:sz="0" w:space="0" w:color="auto"/>
                                                                                                                                        <w:bottom w:val="none" w:sz="0" w:space="0" w:color="auto"/>
                                                                                                                                        <w:right w:val="none" w:sz="0" w:space="0" w:color="auto"/>
                                                                                                                                      </w:divBdr>
                                                                                                                                      <w:divsChild>
                                                                                                                                        <w:div w:id="1215969725">
                                                                                                                                          <w:marLeft w:val="0"/>
                                                                                                                                          <w:marRight w:val="0"/>
                                                                                                                                          <w:marTop w:val="0"/>
                                                                                                                                          <w:marBottom w:val="0"/>
                                                                                                                                          <w:divBdr>
                                                                                                                                            <w:top w:val="none" w:sz="0" w:space="0" w:color="auto"/>
                                                                                                                                            <w:left w:val="none" w:sz="0" w:space="0" w:color="auto"/>
                                                                                                                                            <w:bottom w:val="none" w:sz="0" w:space="0" w:color="auto"/>
                                                                                                                                            <w:right w:val="none" w:sz="0" w:space="0" w:color="auto"/>
                                                                                                                                          </w:divBdr>
                                                                                                                                          <w:divsChild>
                                                                                                                                            <w:div w:id="1644580815">
                                                                                                                                              <w:marLeft w:val="0"/>
                                                                                                                                              <w:marRight w:val="0"/>
                                                                                                                                              <w:marTop w:val="0"/>
                                                                                                                                              <w:marBottom w:val="0"/>
                                                                                                                                              <w:divBdr>
                                                                                                                                                <w:top w:val="none" w:sz="0" w:space="0" w:color="auto"/>
                                                                                                                                                <w:left w:val="none" w:sz="0" w:space="0" w:color="auto"/>
                                                                                                                                                <w:bottom w:val="none" w:sz="0" w:space="0" w:color="auto"/>
                                                                                                                                                <w:right w:val="none" w:sz="0" w:space="0" w:color="auto"/>
                                                                                                                                              </w:divBdr>
                                                                                                                                              <w:divsChild>
                                                                                                                                                <w:div w:id="1696619079">
                                                                                                                                                  <w:marLeft w:val="0"/>
                                                                                                                                                  <w:marRight w:val="0"/>
                                                                                                                                                  <w:marTop w:val="0"/>
                                                                                                                                                  <w:marBottom w:val="0"/>
                                                                                                                                                  <w:divBdr>
                                                                                                                                                    <w:top w:val="none" w:sz="0" w:space="0" w:color="auto"/>
                                                                                                                                                    <w:left w:val="none" w:sz="0" w:space="0" w:color="auto"/>
                                                                                                                                                    <w:bottom w:val="none" w:sz="0" w:space="0" w:color="auto"/>
                                                                                                                                                    <w:right w:val="none" w:sz="0" w:space="0" w:color="auto"/>
                                                                                                                                                  </w:divBdr>
                                                                                                                                                </w:div>
                                                                                                                                                <w:div w:id="693073068">
                                                                                                                                                  <w:marLeft w:val="0"/>
                                                                                                                                                  <w:marRight w:val="0"/>
                                                                                                                                                  <w:marTop w:val="0"/>
                                                                                                                                                  <w:marBottom w:val="0"/>
                                                                                                                                                  <w:divBdr>
                                                                                                                                                    <w:top w:val="none" w:sz="0" w:space="0" w:color="auto"/>
                                                                                                                                                    <w:left w:val="none" w:sz="0" w:space="0" w:color="auto"/>
                                                                                                                                                    <w:bottom w:val="none" w:sz="0" w:space="0" w:color="auto"/>
                                                                                                                                                    <w:right w:val="none" w:sz="0" w:space="0" w:color="auto"/>
                                                                                                                                                  </w:divBdr>
                                                                                                                                                  <w:divsChild>
                                                                                                                                                    <w:div w:id="1737238481">
                                                                                                                                                      <w:marLeft w:val="0"/>
                                                                                                                                                      <w:marRight w:val="0"/>
                                                                                                                                                      <w:marTop w:val="0"/>
                                                                                                                                                      <w:marBottom w:val="0"/>
                                                                                                                                                      <w:divBdr>
                                                                                                                                                        <w:top w:val="none" w:sz="0" w:space="0" w:color="auto"/>
                                                                                                                                                        <w:left w:val="none" w:sz="0" w:space="0" w:color="auto"/>
                                                                                                                                                        <w:bottom w:val="none" w:sz="0" w:space="0" w:color="auto"/>
                                                                                                                                                        <w:right w:val="none" w:sz="0" w:space="0" w:color="auto"/>
                                                                                                                                                      </w:divBdr>
                                                                                                                                                      <w:divsChild>
                                                                                                                                                        <w:div w:id="1406537988">
                                                                                                                                                          <w:marLeft w:val="0"/>
                                                                                                                                                          <w:marRight w:val="0"/>
                                                                                                                                                          <w:marTop w:val="0"/>
                                                                                                                                                          <w:marBottom w:val="0"/>
                                                                                                                                                          <w:divBdr>
                                                                                                                                                            <w:top w:val="none" w:sz="0" w:space="0" w:color="auto"/>
                                                                                                                                                            <w:left w:val="none" w:sz="0" w:space="0" w:color="auto"/>
                                                                                                                                                            <w:bottom w:val="none" w:sz="0" w:space="0" w:color="auto"/>
                                                                                                                                                            <w:right w:val="none" w:sz="0" w:space="0" w:color="auto"/>
                                                                                                                                                          </w:divBdr>
                                                                                                                                                        </w:div>
                                                                                                                                                        <w:div w:id="1349332619">
                                                                                                                                                          <w:marLeft w:val="0"/>
                                                                                                                                                          <w:marRight w:val="0"/>
                                                                                                                                                          <w:marTop w:val="0"/>
                                                                                                                                                          <w:marBottom w:val="0"/>
                                                                                                                                                          <w:divBdr>
                                                                                                                                                            <w:top w:val="none" w:sz="0" w:space="0" w:color="auto"/>
                                                                                                                                                            <w:left w:val="none" w:sz="0" w:space="0" w:color="auto"/>
                                                                                                                                                            <w:bottom w:val="none" w:sz="0" w:space="0" w:color="auto"/>
                                                                                                                                                            <w:right w:val="none" w:sz="0" w:space="0" w:color="auto"/>
                                                                                                                                                          </w:divBdr>
                                                                                                                                                        </w:div>
                                                                                                                                                        <w:div w:id="693964885">
                                                                                                                                                          <w:marLeft w:val="0"/>
                                                                                                                                                          <w:marRight w:val="0"/>
                                                                                                                                                          <w:marTop w:val="0"/>
                                                                                                                                                          <w:marBottom w:val="0"/>
                                                                                                                                                          <w:divBdr>
                                                                                                                                                            <w:top w:val="none" w:sz="0" w:space="0" w:color="auto"/>
                                                                                                                                                            <w:left w:val="none" w:sz="0" w:space="0" w:color="auto"/>
                                                                                                                                                            <w:bottom w:val="none" w:sz="0" w:space="0" w:color="auto"/>
                                                                                                                                                            <w:right w:val="none" w:sz="0" w:space="0" w:color="auto"/>
                                                                                                                                                          </w:divBdr>
                                                                                                                                                        </w:div>
                                                                                                                                                        <w:div w:id="736438319">
                                                                                                                                                          <w:marLeft w:val="0"/>
                                                                                                                                                          <w:marRight w:val="0"/>
                                                                                                                                                          <w:marTop w:val="0"/>
                                                                                                                                                          <w:marBottom w:val="0"/>
                                                                                                                                                          <w:divBdr>
                                                                                                                                                            <w:top w:val="none" w:sz="0" w:space="0" w:color="auto"/>
                                                                                                                                                            <w:left w:val="none" w:sz="0" w:space="0" w:color="auto"/>
                                                                                                                                                            <w:bottom w:val="none" w:sz="0" w:space="0" w:color="auto"/>
                                                                                                                                                            <w:right w:val="none" w:sz="0" w:space="0" w:color="auto"/>
                                                                                                                                                          </w:divBdr>
                                                                                                                                                        </w:div>
                                                                                                                                                        <w:div w:id="404181520">
                                                                                                                                                          <w:marLeft w:val="0"/>
                                                                                                                                                          <w:marRight w:val="0"/>
                                                                                                                                                          <w:marTop w:val="0"/>
                                                                                                                                                          <w:marBottom w:val="0"/>
                                                                                                                                                          <w:divBdr>
                                                                                                                                                            <w:top w:val="none" w:sz="0" w:space="0" w:color="auto"/>
                                                                                                                                                            <w:left w:val="none" w:sz="0" w:space="0" w:color="auto"/>
                                                                                                                                                            <w:bottom w:val="none" w:sz="0" w:space="0" w:color="auto"/>
                                                                                                                                                            <w:right w:val="none" w:sz="0" w:space="0" w:color="auto"/>
                                                                                                                                                          </w:divBdr>
                                                                                                                                                        </w:div>
                                                                                                                                                        <w:div w:id="1341548095">
                                                                                                                                                          <w:marLeft w:val="0"/>
                                                                                                                                                          <w:marRight w:val="0"/>
                                                                                                                                                          <w:marTop w:val="0"/>
                                                                                                                                                          <w:marBottom w:val="0"/>
                                                                                                                                                          <w:divBdr>
                                                                                                                                                            <w:top w:val="none" w:sz="0" w:space="0" w:color="auto"/>
                                                                                                                                                            <w:left w:val="none" w:sz="0" w:space="0" w:color="auto"/>
                                                                                                                                                            <w:bottom w:val="none" w:sz="0" w:space="0" w:color="auto"/>
                                                                                                                                                            <w:right w:val="none" w:sz="0" w:space="0" w:color="auto"/>
                                                                                                                                                          </w:divBdr>
                                                                                                                                                        </w:div>
                                                                                                                                                        <w:div w:id="462315195">
                                                                                                                                                          <w:marLeft w:val="0"/>
                                                                                                                                                          <w:marRight w:val="0"/>
                                                                                                                                                          <w:marTop w:val="0"/>
                                                                                                                                                          <w:marBottom w:val="0"/>
                                                                                                                                                          <w:divBdr>
                                                                                                                                                            <w:top w:val="none" w:sz="0" w:space="0" w:color="auto"/>
                                                                                                                                                            <w:left w:val="none" w:sz="0" w:space="0" w:color="auto"/>
                                                                                                                                                            <w:bottom w:val="none" w:sz="0" w:space="0" w:color="auto"/>
                                                                                                                                                            <w:right w:val="none" w:sz="0" w:space="0" w:color="auto"/>
                                                                                                                                                          </w:divBdr>
                                                                                                                                                        </w:div>
                                                                                                                                                        <w:div w:id="1365906907">
                                                                                                                                                          <w:marLeft w:val="0"/>
                                                                                                                                                          <w:marRight w:val="0"/>
                                                                                                                                                          <w:marTop w:val="0"/>
                                                                                                                                                          <w:marBottom w:val="0"/>
                                                                                                                                                          <w:divBdr>
                                                                                                                                                            <w:top w:val="none" w:sz="0" w:space="0" w:color="auto"/>
                                                                                                                                                            <w:left w:val="none" w:sz="0" w:space="0" w:color="auto"/>
                                                                                                                                                            <w:bottom w:val="none" w:sz="0" w:space="0" w:color="auto"/>
                                                                                                                                                            <w:right w:val="none" w:sz="0" w:space="0" w:color="auto"/>
                                                                                                                                                          </w:divBdr>
                                                                                                                                                        </w:div>
                                                                                                                                                        <w:div w:id="1897859637">
                                                                                                                                                          <w:marLeft w:val="0"/>
                                                                                                                                                          <w:marRight w:val="0"/>
                                                                                                                                                          <w:marTop w:val="0"/>
                                                                                                                                                          <w:marBottom w:val="0"/>
                                                                                                                                                          <w:divBdr>
                                                                                                                                                            <w:top w:val="none" w:sz="0" w:space="0" w:color="auto"/>
                                                                                                                                                            <w:left w:val="none" w:sz="0" w:space="0" w:color="auto"/>
                                                                                                                                                            <w:bottom w:val="none" w:sz="0" w:space="0" w:color="auto"/>
                                                                                                                                                            <w:right w:val="none" w:sz="0" w:space="0" w:color="auto"/>
                                                                                                                                                          </w:divBdr>
                                                                                                                                                        </w:div>
                                                                                                                                                        <w:div w:id="330912746">
                                                                                                                                                          <w:marLeft w:val="0"/>
                                                                                                                                                          <w:marRight w:val="0"/>
                                                                                                                                                          <w:marTop w:val="0"/>
                                                                                                                                                          <w:marBottom w:val="0"/>
                                                                                                                                                          <w:divBdr>
                                                                                                                                                            <w:top w:val="none" w:sz="0" w:space="0" w:color="auto"/>
                                                                                                                                                            <w:left w:val="none" w:sz="0" w:space="0" w:color="auto"/>
                                                                                                                                                            <w:bottom w:val="none" w:sz="0" w:space="0" w:color="auto"/>
                                                                                                                                                            <w:right w:val="none" w:sz="0" w:space="0" w:color="auto"/>
                                                                                                                                                          </w:divBdr>
                                                                                                                                                        </w:div>
                                                                                                                                                        <w:div w:id="1651908570">
                                                                                                                                                          <w:marLeft w:val="0"/>
                                                                                                                                                          <w:marRight w:val="0"/>
                                                                                                                                                          <w:marTop w:val="0"/>
                                                                                                                                                          <w:marBottom w:val="0"/>
                                                                                                                                                          <w:divBdr>
                                                                                                                                                            <w:top w:val="none" w:sz="0" w:space="0" w:color="auto"/>
                                                                                                                                                            <w:left w:val="none" w:sz="0" w:space="0" w:color="auto"/>
                                                                                                                                                            <w:bottom w:val="none" w:sz="0" w:space="0" w:color="auto"/>
                                                                                                                                                            <w:right w:val="none" w:sz="0" w:space="0" w:color="auto"/>
                                                                                                                                                          </w:divBdr>
                                                                                                                                                        </w:div>
                                                                                                                                                        <w:div w:id="2023818495">
                                                                                                                                                          <w:marLeft w:val="0"/>
                                                                                                                                                          <w:marRight w:val="0"/>
                                                                                                                                                          <w:marTop w:val="0"/>
                                                                                                                                                          <w:marBottom w:val="0"/>
                                                                                                                                                          <w:divBdr>
                                                                                                                                                            <w:top w:val="none" w:sz="0" w:space="0" w:color="auto"/>
                                                                                                                                                            <w:left w:val="none" w:sz="0" w:space="0" w:color="auto"/>
                                                                                                                                                            <w:bottom w:val="none" w:sz="0" w:space="0" w:color="auto"/>
                                                                                                                                                            <w:right w:val="none" w:sz="0" w:space="0" w:color="auto"/>
                                                                                                                                                          </w:divBdr>
                                                                                                                                                        </w:div>
                                                                                                                                                        <w:div w:id="1022318273">
                                                                                                                                                          <w:marLeft w:val="0"/>
                                                                                                                                                          <w:marRight w:val="0"/>
                                                                                                                                                          <w:marTop w:val="0"/>
                                                                                                                                                          <w:marBottom w:val="0"/>
                                                                                                                                                          <w:divBdr>
                                                                                                                                                            <w:top w:val="none" w:sz="0" w:space="0" w:color="auto"/>
                                                                                                                                                            <w:left w:val="none" w:sz="0" w:space="0" w:color="auto"/>
                                                                                                                                                            <w:bottom w:val="none" w:sz="0" w:space="0" w:color="auto"/>
                                                                                                                                                            <w:right w:val="none" w:sz="0" w:space="0" w:color="auto"/>
                                                                                                                                                          </w:divBdr>
                                                                                                                                                        </w:div>
                                                                                                                                                        <w:div w:id="1114713846">
                                                                                                                                                          <w:marLeft w:val="0"/>
                                                                                                                                                          <w:marRight w:val="0"/>
                                                                                                                                                          <w:marTop w:val="0"/>
                                                                                                                                                          <w:marBottom w:val="0"/>
                                                                                                                                                          <w:divBdr>
                                                                                                                                                            <w:top w:val="none" w:sz="0" w:space="0" w:color="auto"/>
                                                                                                                                                            <w:left w:val="none" w:sz="0" w:space="0" w:color="auto"/>
                                                                                                                                                            <w:bottom w:val="none" w:sz="0" w:space="0" w:color="auto"/>
                                                                                                                                                            <w:right w:val="none" w:sz="0" w:space="0" w:color="auto"/>
                                                                                                                                                          </w:divBdr>
                                                                                                                                                        </w:div>
                                                                                                                                                        <w:div w:id="909579375">
                                                                                                                                                          <w:marLeft w:val="0"/>
                                                                                                                                                          <w:marRight w:val="0"/>
                                                                                                                                                          <w:marTop w:val="0"/>
                                                                                                                                                          <w:marBottom w:val="0"/>
                                                                                                                                                          <w:divBdr>
                                                                                                                                                            <w:top w:val="none" w:sz="0" w:space="0" w:color="auto"/>
                                                                                                                                                            <w:left w:val="none" w:sz="0" w:space="0" w:color="auto"/>
                                                                                                                                                            <w:bottom w:val="none" w:sz="0" w:space="0" w:color="auto"/>
                                                                                                                                                            <w:right w:val="none" w:sz="0" w:space="0" w:color="auto"/>
                                                                                                                                                          </w:divBdr>
                                                                                                                                                        </w:div>
                                                                                                                                                        <w:div w:id="1818758655">
                                                                                                                                                          <w:marLeft w:val="0"/>
                                                                                                                                                          <w:marRight w:val="0"/>
                                                                                                                                                          <w:marTop w:val="0"/>
                                                                                                                                                          <w:marBottom w:val="0"/>
                                                                                                                                                          <w:divBdr>
                                                                                                                                                            <w:top w:val="none" w:sz="0" w:space="0" w:color="auto"/>
                                                                                                                                                            <w:left w:val="none" w:sz="0" w:space="0" w:color="auto"/>
                                                                                                                                                            <w:bottom w:val="none" w:sz="0" w:space="0" w:color="auto"/>
                                                                                                                                                            <w:right w:val="none" w:sz="0" w:space="0" w:color="auto"/>
                                                                                                                                                          </w:divBdr>
                                                                                                                                                        </w:div>
                                                                                                                                                        <w:div w:id="1852841757">
                                                                                                                                                          <w:marLeft w:val="0"/>
                                                                                                                                                          <w:marRight w:val="0"/>
                                                                                                                                                          <w:marTop w:val="0"/>
                                                                                                                                                          <w:marBottom w:val="0"/>
                                                                                                                                                          <w:divBdr>
                                                                                                                                                            <w:top w:val="none" w:sz="0" w:space="0" w:color="auto"/>
                                                                                                                                                            <w:left w:val="none" w:sz="0" w:space="0" w:color="auto"/>
                                                                                                                                                            <w:bottom w:val="none" w:sz="0" w:space="0" w:color="auto"/>
                                                                                                                                                            <w:right w:val="none" w:sz="0" w:space="0" w:color="auto"/>
                                                                                                                                                          </w:divBdr>
                                                                                                                                                        </w:div>
                                                                                                                                                        <w:div w:id="683943433">
                                                                                                                                                          <w:marLeft w:val="0"/>
                                                                                                                                                          <w:marRight w:val="0"/>
                                                                                                                                                          <w:marTop w:val="0"/>
                                                                                                                                                          <w:marBottom w:val="0"/>
                                                                                                                                                          <w:divBdr>
                                                                                                                                                            <w:top w:val="none" w:sz="0" w:space="0" w:color="auto"/>
                                                                                                                                                            <w:left w:val="none" w:sz="0" w:space="0" w:color="auto"/>
                                                                                                                                                            <w:bottom w:val="none" w:sz="0" w:space="0" w:color="auto"/>
                                                                                                                                                            <w:right w:val="none" w:sz="0" w:space="0" w:color="auto"/>
                                                                                                                                                          </w:divBdr>
                                                                                                                                                        </w:div>
                                                                                                                                                        <w:div w:id="1160543560">
                                                                                                                                                          <w:marLeft w:val="0"/>
                                                                                                                                                          <w:marRight w:val="0"/>
                                                                                                                                                          <w:marTop w:val="0"/>
                                                                                                                                                          <w:marBottom w:val="0"/>
                                                                                                                                                          <w:divBdr>
                                                                                                                                                            <w:top w:val="none" w:sz="0" w:space="0" w:color="auto"/>
                                                                                                                                                            <w:left w:val="none" w:sz="0" w:space="0" w:color="auto"/>
                                                                                                                                                            <w:bottom w:val="none" w:sz="0" w:space="0" w:color="auto"/>
                                                                                                                                                            <w:right w:val="none" w:sz="0" w:space="0" w:color="auto"/>
                                                                                                                                                          </w:divBdr>
                                                                                                                                                        </w:div>
                                                                                                                                                        <w:div w:id="1511992188">
                                                                                                                                                          <w:marLeft w:val="0"/>
                                                                                                                                                          <w:marRight w:val="0"/>
                                                                                                                                                          <w:marTop w:val="0"/>
                                                                                                                                                          <w:marBottom w:val="0"/>
                                                                                                                                                          <w:divBdr>
                                                                                                                                                            <w:top w:val="none" w:sz="0" w:space="0" w:color="auto"/>
                                                                                                                                                            <w:left w:val="none" w:sz="0" w:space="0" w:color="auto"/>
                                                                                                                                                            <w:bottom w:val="none" w:sz="0" w:space="0" w:color="auto"/>
                                                                                                                                                            <w:right w:val="none" w:sz="0" w:space="0" w:color="auto"/>
                                                                                                                                                          </w:divBdr>
                                                                                                                                                        </w:div>
                                                                                                                                                        <w:div w:id="1169517848">
                                                                                                                                                          <w:marLeft w:val="0"/>
                                                                                                                                                          <w:marRight w:val="0"/>
                                                                                                                                                          <w:marTop w:val="0"/>
                                                                                                                                                          <w:marBottom w:val="0"/>
                                                                                                                                                          <w:divBdr>
                                                                                                                                                            <w:top w:val="none" w:sz="0" w:space="0" w:color="auto"/>
                                                                                                                                                            <w:left w:val="none" w:sz="0" w:space="0" w:color="auto"/>
                                                                                                                                                            <w:bottom w:val="none" w:sz="0" w:space="0" w:color="auto"/>
                                                                                                                                                            <w:right w:val="none" w:sz="0" w:space="0" w:color="auto"/>
                                                                                                                                                          </w:divBdr>
                                                                                                                                                        </w:div>
                                                                                                                                                        <w:div w:id="1630892056">
                                                                                                                                                          <w:marLeft w:val="0"/>
                                                                                                                                                          <w:marRight w:val="0"/>
                                                                                                                                                          <w:marTop w:val="0"/>
                                                                                                                                                          <w:marBottom w:val="0"/>
                                                                                                                                                          <w:divBdr>
                                                                                                                                                            <w:top w:val="none" w:sz="0" w:space="0" w:color="auto"/>
                                                                                                                                                            <w:left w:val="none" w:sz="0" w:space="0" w:color="auto"/>
                                                                                                                                                            <w:bottom w:val="none" w:sz="0" w:space="0" w:color="auto"/>
                                                                                                                                                            <w:right w:val="none" w:sz="0" w:space="0" w:color="auto"/>
                                                                                                                                                          </w:divBdr>
                                                                                                                                                        </w:div>
                                                                                                                                                        <w:div w:id="1889560508">
                                                                                                                                                          <w:marLeft w:val="0"/>
                                                                                                                                                          <w:marRight w:val="0"/>
                                                                                                                                                          <w:marTop w:val="0"/>
                                                                                                                                                          <w:marBottom w:val="0"/>
                                                                                                                                                          <w:divBdr>
                                                                                                                                                            <w:top w:val="none" w:sz="0" w:space="0" w:color="auto"/>
                                                                                                                                                            <w:left w:val="none" w:sz="0" w:space="0" w:color="auto"/>
                                                                                                                                                            <w:bottom w:val="none" w:sz="0" w:space="0" w:color="auto"/>
                                                                                                                                                            <w:right w:val="none" w:sz="0" w:space="0" w:color="auto"/>
                                                                                                                                                          </w:divBdr>
                                                                                                                                                        </w:div>
                                                                                                                                                        <w:div w:id="1122959903">
                                                                                                                                                          <w:marLeft w:val="0"/>
                                                                                                                                                          <w:marRight w:val="0"/>
                                                                                                                                                          <w:marTop w:val="0"/>
                                                                                                                                                          <w:marBottom w:val="0"/>
                                                                                                                                                          <w:divBdr>
                                                                                                                                                            <w:top w:val="none" w:sz="0" w:space="0" w:color="auto"/>
                                                                                                                                                            <w:left w:val="none" w:sz="0" w:space="0" w:color="auto"/>
                                                                                                                                                            <w:bottom w:val="none" w:sz="0" w:space="0" w:color="auto"/>
                                                                                                                                                            <w:right w:val="none" w:sz="0" w:space="0" w:color="auto"/>
                                                                                                                                                          </w:divBdr>
                                                                                                                                                        </w:div>
                                                                                                                                                        <w:div w:id="2062248198">
                                                                                                                                                          <w:marLeft w:val="0"/>
                                                                                                                                                          <w:marRight w:val="0"/>
                                                                                                                                                          <w:marTop w:val="0"/>
                                                                                                                                                          <w:marBottom w:val="0"/>
                                                                                                                                                          <w:divBdr>
                                                                                                                                                            <w:top w:val="none" w:sz="0" w:space="0" w:color="auto"/>
                                                                                                                                                            <w:left w:val="none" w:sz="0" w:space="0" w:color="auto"/>
                                                                                                                                                            <w:bottom w:val="none" w:sz="0" w:space="0" w:color="auto"/>
                                                                                                                                                            <w:right w:val="none" w:sz="0" w:space="0" w:color="auto"/>
                                                                                                                                                          </w:divBdr>
                                                                                                                                                        </w:div>
                                                                                                                                                        <w:div w:id="639573442">
                                                                                                                                                          <w:marLeft w:val="0"/>
                                                                                                                                                          <w:marRight w:val="0"/>
                                                                                                                                                          <w:marTop w:val="0"/>
                                                                                                                                                          <w:marBottom w:val="0"/>
                                                                                                                                                          <w:divBdr>
                                                                                                                                                            <w:top w:val="none" w:sz="0" w:space="0" w:color="auto"/>
                                                                                                                                                            <w:left w:val="none" w:sz="0" w:space="0" w:color="auto"/>
                                                                                                                                                            <w:bottom w:val="none" w:sz="0" w:space="0" w:color="auto"/>
                                                                                                                                                            <w:right w:val="none" w:sz="0" w:space="0" w:color="auto"/>
                                                                                                                                                          </w:divBdr>
                                                                                                                                                        </w:div>
                                                                                                                                                        <w:div w:id="751239172">
                                                                                                                                                          <w:marLeft w:val="0"/>
                                                                                                                                                          <w:marRight w:val="0"/>
                                                                                                                                                          <w:marTop w:val="0"/>
                                                                                                                                                          <w:marBottom w:val="0"/>
                                                                                                                                                          <w:divBdr>
                                                                                                                                                            <w:top w:val="none" w:sz="0" w:space="0" w:color="auto"/>
                                                                                                                                                            <w:left w:val="none" w:sz="0" w:space="0" w:color="auto"/>
                                                                                                                                                            <w:bottom w:val="none" w:sz="0" w:space="0" w:color="auto"/>
                                                                                                                                                            <w:right w:val="none" w:sz="0" w:space="0" w:color="auto"/>
                                                                                                                                                          </w:divBdr>
                                                                                                                                                        </w:div>
                                                                                                                                                        <w:div w:id="833956798">
                                                                                                                                                          <w:marLeft w:val="0"/>
                                                                                                                                                          <w:marRight w:val="0"/>
                                                                                                                                                          <w:marTop w:val="0"/>
                                                                                                                                                          <w:marBottom w:val="0"/>
                                                                                                                                                          <w:divBdr>
                                                                                                                                                            <w:top w:val="none" w:sz="0" w:space="0" w:color="auto"/>
                                                                                                                                                            <w:left w:val="none" w:sz="0" w:space="0" w:color="auto"/>
                                                                                                                                                            <w:bottom w:val="none" w:sz="0" w:space="0" w:color="auto"/>
                                                                                                                                                            <w:right w:val="none" w:sz="0" w:space="0" w:color="auto"/>
                                                                                                                                                          </w:divBdr>
                                                                                                                                                        </w:div>
                                                                                                                                                        <w:div w:id="733771825">
                                                                                                                                                          <w:marLeft w:val="0"/>
                                                                                                                                                          <w:marRight w:val="0"/>
                                                                                                                                                          <w:marTop w:val="0"/>
                                                                                                                                                          <w:marBottom w:val="0"/>
                                                                                                                                                          <w:divBdr>
                                                                                                                                                            <w:top w:val="none" w:sz="0" w:space="0" w:color="auto"/>
                                                                                                                                                            <w:left w:val="none" w:sz="0" w:space="0" w:color="auto"/>
                                                                                                                                                            <w:bottom w:val="none" w:sz="0" w:space="0" w:color="auto"/>
                                                                                                                                                            <w:right w:val="none" w:sz="0" w:space="0" w:color="auto"/>
                                                                                                                                                          </w:divBdr>
                                                                                                                                                        </w:div>
                                                                                                                                                        <w:div w:id="273876155">
                                                                                                                                                          <w:marLeft w:val="0"/>
                                                                                                                                                          <w:marRight w:val="0"/>
                                                                                                                                                          <w:marTop w:val="0"/>
                                                                                                                                                          <w:marBottom w:val="0"/>
                                                                                                                                                          <w:divBdr>
                                                                                                                                                            <w:top w:val="none" w:sz="0" w:space="0" w:color="auto"/>
                                                                                                                                                            <w:left w:val="none" w:sz="0" w:space="0" w:color="auto"/>
                                                                                                                                                            <w:bottom w:val="none" w:sz="0" w:space="0" w:color="auto"/>
                                                                                                                                                            <w:right w:val="none" w:sz="0" w:space="0" w:color="auto"/>
                                                                                                                                                          </w:divBdr>
                                                                                                                                                        </w:div>
                                                                                                                                                        <w:div w:id="1896382056">
                                                                                                                                                          <w:marLeft w:val="0"/>
                                                                                                                                                          <w:marRight w:val="0"/>
                                                                                                                                                          <w:marTop w:val="0"/>
                                                                                                                                                          <w:marBottom w:val="0"/>
                                                                                                                                                          <w:divBdr>
                                                                                                                                                            <w:top w:val="none" w:sz="0" w:space="0" w:color="auto"/>
                                                                                                                                                            <w:left w:val="none" w:sz="0" w:space="0" w:color="auto"/>
                                                                                                                                                            <w:bottom w:val="none" w:sz="0" w:space="0" w:color="auto"/>
                                                                                                                                                            <w:right w:val="none" w:sz="0" w:space="0" w:color="auto"/>
                                                                                                                                                          </w:divBdr>
                                                                                                                                                        </w:div>
                                                                                                                                                        <w:div w:id="138234521">
                                                                                                                                                          <w:marLeft w:val="0"/>
                                                                                                                                                          <w:marRight w:val="0"/>
                                                                                                                                                          <w:marTop w:val="0"/>
                                                                                                                                                          <w:marBottom w:val="0"/>
                                                                                                                                                          <w:divBdr>
                                                                                                                                                            <w:top w:val="none" w:sz="0" w:space="0" w:color="auto"/>
                                                                                                                                                            <w:left w:val="none" w:sz="0" w:space="0" w:color="auto"/>
                                                                                                                                                            <w:bottom w:val="none" w:sz="0" w:space="0" w:color="auto"/>
                                                                                                                                                            <w:right w:val="none" w:sz="0" w:space="0" w:color="auto"/>
                                                                                                                                                          </w:divBdr>
                                                                                                                                                        </w:div>
                                                                                                                                                        <w:div w:id="1779909382">
                                                                                                                                                          <w:marLeft w:val="0"/>
                                                                                                                                                          <w:marRight w:val="0"/>
                                                                                                                                                          <w:marTop w:val="0"/>
                                                                                                                                                          <w:marBottom w:val="0"/>
                                                                                                                                                          <w:divBdr>
                                                                                                                                                            <w:top w:val="none" w:sz="0" w:space="0" w:color="auto"/>
                                                                                                                                                            <w:left w:val="none" w:sz="0" w:space="0" w:color="auto"/>
                                                                                                                                                            <w:bottom w:val="none" w:sz="0" w:space="0" w:color="auto"/>
                                                                                                                                                            <w:right w:val="none" w:sz="0" w:space="0" w:color="auto"/>
                                                                                                                                                          </w:divBdr>
                                                                                                                                                        </w:div>
                                                                                                                                                        <w:div w:id="1691906974">
                                                                                                                                                          <w:marLeft w:val="0"/>
                                                                                                                                                          <w:marRight w:val="0"/>
                                                                                                                                                          <w:marTop w:val="0"/>
                                                                                                                                                          <w:marBottom w:val="0"/>
                                                                                                                                                          <w:divBdr>
                                                                                                                                                            <w:top w:val="none" w:sz="0" w:space="0" w:color="auto"/>
                                                                                                                                                            <w:left w:val="none" w:sz="0" w:space="0" w:color="auto"/>
                                                                                                                                                            <w:bottom w:val="none" w:sz="0" w:space="0" w:color="auto"/>
                                                                                                                                                            <w:right w:val="none" w:sz="0" w:space="0" w:color="auto"/>
                                                                                                                                                          </w:divBdr>
                                                                                                                                                        </w:div>
                                                                                                                                                        <w:div w:id="603422296">
                                                                                                                                                          <w:marLeft w:val="0"/>
                                                                                                                                                          <w:marRight w:val="0"/>
                                                                                                                                                          <w:marTop w:val="0"/>
                                                                                                                                                          <w:marBottom w:val="0"/>
                                                                                                                                                          <w:divBdr>
                                                                                                                                                            <w:top w:val="none" w:sz="0" w:space="0" w:color="auto"/>
                                                                                                                                                            <w:left w:val="none" w:sz="0" w:space="0" w:color="auto"/>
                                                                                                                                                            <w:bottom w:val="none" w:sz="0" w:space="0" w:color="auto"/>
                                                                                                                                                            <w:right w:val="none" w:sz="0" w:space="0" w:color="auto"/>
                                                                                                                                                          </w:divBdr>
                                                                                                                                                        </w:div>
                                                                                                                                                        <w:div w:id="597951468">
                                                                                                                                                          <w:marLeft w:val="0"/>
                                                                                                                                                          <w:marRight w:val="0"/>
                                                                                                                                                          <w:marTop w:val="0"/>
                                                                                                                                                          <w:marBottom w:val="0"/>
                                                                                                                                                          <w:divBdr>
                                                                                                                                                            <w:top w:val="none" w:sz="0" w:space="0" w:color="auto"/>
                                                                                                                                                            <w:left w:val="none" w:sz="0" w:space="0" w:color="auto"/>
                                                                                                                                                            <w:bottom w:val="none" w:sz="0" w:space="0" w:color="auto"/>
                                                                                                                                                            <w:right w:val="none" w:sz="0" w:space="0" w:color="auto"/>
                                                                                                                                                          </w:divBdr>
                                                                                                                                                        </w:div>
                                                                                                                                                        <w:div w:id="139539482">
                                                                                                                                                          <w:marLeft w:val="0"/>
                                                                                                                                                          <w:marRight w:val="0"/>
                                                                                                                                                          <w:marTop w:val="0"/>
                                                                                                                                                          <w:marBottom w:val="0"/>
                                                                                                                                                          <w:divBdr>
                                                                                                                                                            <w:top w:val="none" w:sz="0" w:space="0" w:color="auto"/>
                                                                                                                                                            <w:left w:val="none" w:sz="0" w:space="0" w:color="auto"/>
                                                                                                                                                            <w:bottom w:val="none" w:sz="0" w:space="0" w:color="auto"/>
                                                                                                                                                            <w:right w:val="none" w:sz="0" w:space="0" w:color="auto"/>
                                                                                                                                                          </w:divBdr>
                                                                                                                                                        </w:div>
                                                                                                                                                        <w:div w:id="1832673229">
                                                                                                                                                          <w:marLeft w:val="0"/>
                                                                                                                                                          <w:marRight w:val="0"/>
                                                                                                                                                          <w:marTop w:val="0"/>
                                                                                                                                                          <w:marBottom w:val="0"/>
                                                                                                                                                          <w:divBdr>
                                                                                                                                                            <w:top w:val="none" w:sz="0" w:space="0" w:color="auto"/>
                                                                                                                                                            <w:left w:val="none" w:sz="0" w:space="0" w:color="auto"/>
                                                                                                                                                            <w:bottom w:val="none" w:sz="0" w:space="0" w:color="auto"/>
                                                                                                                                                            <w:right w:val="none" w:sz="0" w:space="0" w:color="auto"/>
                                                                                                                                                          </w:divBdr>
                                                                                                                                                        </w:div>
                                                                                                                                                        <w:div w:id="1688945572">
                                                                                                                                                          <w:marLeft w:val="0"/>
                                                                                                                                                          <w:marRight w:val="0"/>
                                                                                                                                                          <w:marTop w:val="0"/>
                                                                                                                                                          <w:marBottom w:val="0"/>
                                                                                                                                                          <w:divBdr>
                                                                                                                                                            <w:top w:val="none" w:sz="0" w:space="0" w:color="auto"/>
                                                                                                                                                            <w:left w:val="none" w:sz="0" w:space="0" w:color="auto"/>
                                                                                                                                                            <w:bottom w:val="none" w:sz="0" w:space="0" w:color="auto"/>
                                                                                                                                                            <w:right w:val="none" w:sz="0" w:space="0" w:color="auto"/>
                                                                                                                                                          </w:divBdr>
                                                                                                                                                        </w:div>
                                                                                                                                                        <w:div w:id="45029935">
                                                                                                                                                          <w:marLeft w:val="0"/>
                                                                                                                                                          <w:marRight w:val="0"/>
                                                                                                                                                          <w:marTop w:val="0"/>
                                                                                                                                                          <w:marBottom w:val="0"/>
                                                                                                                                                          <w:divBdr>
                                                                                                                                                            <w:top w:val="none" w:sz="0" w:space="0" w:color="auto"/>
                                                                                                                                                            <w:left w:val="none" w:sz="0" w:space="0" w:color="auto"/>
                                                                                                                                                            <w:bottom w:val="none" w:sz="0" w:space="0" w:color="auto"/>
                                                                                                                                                            <w:right w:val="none" w:sz="0" w:space="0" w:color="auto"/>
                                                                                                                                                          </w:divBdr>
                                                                                                                                                        </w:div>
                                                                                                                                                        <w:div w:id="239562779">
                                                                                                                                                          <w:marLeft w:val="0"/>
                                                                                                                                                          <w:marRight w:val="0"/>
                                                                                                                                                          <w:marTop w:val="0"/>
                                                                                                                                                          <w:marBottom w:val="0"/>
                                                                                                                                                          <w:divBdr>
                                                                                                                                                            <w:top w:val="none" w:sz="0" w:space="0" w:color="auto"/>
                                                                                                                                                            <w:left w:val="none" w:sz="0" w:space="0" w:color="auto"/>
                                                                                                                                                            <w:bottom w:val="none" w:sz="0" w:space="0" w:color="auto"/>
                                                                                                                                                            <w:right w:val="none" w:sz="0" w:space="0" w:color="auto"/>
                                                                                                                                                          </w:divBdr>
                                                                                                                                                        </w:div>
                                                                                                                                                        <w:div w:id="1914385404">
                                                                                                                                                          <w:marLeft w:val="0"/>
                                                                                                                                                          <w:marRight w:val="0"/>
                                                                                                                                                          <w:marTop w:val="0"/>
                                                                                                                                                          <w:marBottom w:val="0"/>
                                                                                                                                                          <w:divBdr>
                                                                                                                                                            <w:top w:val="none" w:sz="0" w:space="0" w:color="auto"/>
                                                                                                                                                            <w:left w:val="none" w:sz="0" w:space="0" w:color="auto"/>
                                                                                                                                                            <w:bottom w:val="none" w:sz="0" w:space="0" w:color="auto"/>
                                                                                                                                                            <w:right w:val="none" w:sz="0" w:space="0" w:color="auto"/>
                                                                                                                                                          </w:divBdr>
                                                                                                                                                        </w:div>
                                                                                                                                                        <w:div w:id="1762528077">
                                                                                                                                                          <w:marLeft w:val="0"/>
                                                                                                                                                          <w:marRight w:val="0"/>
                                                                                                                                                          <w:marTop w:val="0"/>
                                                                                                                                                          <w:marBottom w:val="0"/>
                                                                                                                                                          <w:divBdr>
                                                                                                                                                            <w:top w:val="none" w:sz="0" w:space="0" w:color="auto"/>
                                                                                                                                                            <w:left w:val="none" w:sz="0" w:space="0" w:color="auto"/>
                                                                                                                                                            <w:bottom w:val="none" w:sz="0" w:space="0" w:color="auto"/>
                                                                                                                                                            <w:right w:val="none" w:sz="0" w:space="0" w:color="auto"/>
                                                                                                                                                          </w:divBdr>
                                                                                                                                                        </w:div>
                                                                                                                                                        <w:div w:id="186141400">
                                                                                                                                                          <w:marLeft w:val="0"/>
                                                                                                                                                          <w:marRight w:val="0"/>
                                                                                                                                                          <w:marTop w:val="0"/>
                                                                                                                                                          <w:marBottom w:val="0"/>
                                                                                                                                                          <w:divBdr>
                                                                                                                                                            <w:top w:val="none" w:sz="0" w:space="0" w:color="auto"/>
                                                                                                                                                            <w:left w:val="none" w:sz="0" w:space="0" w:color="auto"/>
                                                                                                                                                            <w:bottom w:val="none" w:sz="0" w:space="0" w:color="auto"/>
                                                                                                                                                            <w:right w:val="none" w:sz="0" w:space="0" w:color="auto"/>
                                                                                                                                                          </w:divBdr>
                                                                                                                                                        </w:div>
                                                                                                                                                        <w:div w:id="1588073954">
                                                                                                                                                          <w:marLeft w:val="0"/>
                                                                                                                                                          <w:marRight w:val="0"/>
                                                                                                                                                          <w:marTop w:val="0"/>
                                                                                                                                                          <w:marBottom w:val="0"/>
                                                                                                                                                          <w:divBdr>
                                                                                                                                                            <w:top w:val="none" w:sz="0" w:space="0" w:color="auto"/>
                                                                                                                                                            <w:left w:val="none" w:sz="0" w:space="0" w:color="auto"/>
                                                                                                                                                            <w:bottom w:val="none" w:sz="0" w:space="0" w:color="auto"/>
                                                                                                                                                            <w:right w:val="none" w:sz="0" w:space="0" w:color="auto"/>
                                                                                                                                                          </w:divBdr>
                                                                                                                                                        </w:div>
                                                                                                                                                        <w:div w:id="340932007">
                                                                                                                                                          <w:marLeft w:val="0"/>
                                                                                                                                                          <w:marRight w:val="0"/>
                                                                                                                                                          <w:marTop w:val="0"/>
                                                                                                                                                          <w:marBottom w:val="0"/>
                                                                                                                                                          <w:divBdr>
                                                                                                                                                            <w:top w:val="none" w:sz="0" w:space="0" w:color="auto"/>
                                                                                                                                                            <w:left w:val="none" w:sz="0" w:space="0" w:color="auto"/>
                                                                                                                                                            <w:bottom w:val="none" w:sz="0" w:space="0" w:color="auto"/>
                                                                                                                                                            <w:right w:val="none" w:sz="0" w:space="0" w:color="auto"/>
                                                                                                                                                          </w:divBdr>
                                                                                                                                                        </w:div>
                                                                                                                                                        <w:div w:id="1461458944">
                                                                                                                                                          <w:marLeft w:val="0"/>
                                                                                                                                                          <w:marRight w:val="0"/>
                                                                                                                                                          <w:marTop w:val="0"/>
                                                                                                                                                          <w:marBottom w:val="0"/>
                                                                                                                                                          <w:divBdr>
                                                                                                                                                            <w:top w:val="none" w:sz="0" w:space="0" w:color="auto"/>
                                                                                                                                                            <w:left w:val="none" w:sz="0" w:space="0" w:color="auto"/>
                                                                                                                                                            <w:bottom w:val="none" w:sz="0" w:space="0" w:color="auto"/>
                                                                                                                                                            <w:right w:val="none" w:sz="0" w:space="0" w:color="auto"/>
                                                                                                                                                          </w:divBdr>
                                                                                                                                                        </w:div>
                                                                                                                                                        <w:div w:id="1149707924">
                                                                                                                                                          <w:marLeft w:val="0"/>
                                                                                                                                                          <w:marRight w:val="0"/>
                                                                                                                                                          <w:marTop w:val="0"/>
                                                                                                                                                          <w:marBottom w:val="0"/>
                                                                                                                                                          <w:divBdr>
                                                                                                                                                            <w:top w:val="none" w:sz="0" w:space="0" w:color="auto"/>
                                                                                                                                                            <w:left w:val="none" w:sz="0" w:space="0" w:color="auto"/>
                                                                                                                                                            <w:bottom w:val="none" w:sz="0" w:space="0" w:color="auto"/>
                                                                                                                                                            <w:right w:val="none" w:sz="0" w:space="0" w:color="auto"/>
                                                                                                                                                          </w:divBdr>
                                                                                                                                                        </w:div>
                                                                                                                                                        <w:div w:id="274604201">
                                                                                                                                                          <w:marLeft w:val="0"/>
                                                                                                                                                          <w:marRight w:val="0"/>
                                                                                                                                                          <w:marTop w:val="0"/>
                                                                                                                                                          <w:marBottom w:val="0"/>
                                                                                                                                                          <w:divBdr>
                                                                                                                                                            <w:top w:val="none" w:sz="0" w:space="0" w:color="auto"/>
                                                                                                                                                            <w:left w:val="none" w:sz="0" w:space="0" w:color="auto"/>
                                                                                                                                                            <w:bottom w:val="none" w:sz="0" w:space="0" w:color="auto"/>
                                                                                                                                                            <w:right w:val="none" w:sz="0" w:space="0" w:color="auto"/>
                                                                                                                                                          </w:divBdr>
                                                                                                                                                        </w:div>
                                                                                                                                                        <w:div w:id="123738080">
                                                                                                                                                          <w:marLeft w:val="0"/>
                                                                                                                                                          <w:marRight w:val="0"/>
                                                                                                                                                          <w:marTop w:val="0"/>
                                                                                                                                                          <w:marBottom w:val="0"/>
                                                                                                                                                          <w:divBdr>
                                                                                                                                                            <w:top w:val="none" w:sz="0" w:space="0" w:color="auto"/>
                                                                                                                                                            <w:left w:val="none" w:sz="0" w:space="0" w:color="auto"/>
                                                                                                                                                            <w:bottom w:val="none" w:sz="0" w:space="0" w:color="auto"/>
                                                                                                                                                            <w:right w:val="none" w:sz="0" w:space="0" w:color="auto"/>
                                                                                                                                                          </w:divBdr>
                                                                                                                                                        </w:div>
                                                                                                                                                        <w:div w:id="2105875104">
                                                                                                                                                          <w:marLeft w:val="0"/>
                                                                                                                                                          <w:marRight w:val="0"/>
                                                                                                                                                          <w:marTop w:val="0"/>
                                                                                                                                                          <w:marBottom w:val="0"/>
                                                                                                                                                          <w:divBdr>
                                                                                                                                                            <w:top w:val="none" w:sz="0" w:space="0" w:color="auto"/>
                                                                                                                                                            <w:left w:val="none" w:sz="0" w:space="0" w:color="auto"/>
                                                                                                                                                            <w:bottom w:val="none" w:sz="0" w:space="0" w:color="auto"/>
                                                                                                                                                            <w:right w:val="none" w:sz="0" w:space="0" w:color="auto"/>
                                                                                                                                                          </w:divBdr>
                                                                                                                                                        </w:div>
                                                                                                                                                        <w:div w:id="1898279342">
                                                                                                                                                          <w:marLeft w:val="0"/>
                                                                                                                                                          <w:marRight w:val="0"/>
                                                                                                                                                          <w:marTop w:val="0"/>
                                                                                                                                                          <w:marBottom w:val="0"/>
                                                                                                                                                          <w:divBdr>
                                                                                                                                                            <w:top w:val="none" w:sz="0" w:space="0" w:color="auto"/>
                                                                                                                                                            <w:left w:val="none" w:sz="0" w:space="0" w:color="auto"/>
                                                                                                                                                            <w:bottom w:val="none" w:sz="0" w:space="0" w:color="auto"/>
                                                                                                                                                            <w:right w:val="none" w:sz="0" w:space="0" w:color="auto"/>
                                                                                                                                                          </w:divBdr>
                                                                                                                                                        </w:div>
                                                                                                                                                        <w:div w:id="1430856965">
                                                                                                                                                          <w:marLeft w:val="0"/>
                                                                                                                                                          <w:marRight w:val="0"/>
                                                                                                                                                          <w:marTop w:val="0"/>
                                                                                                                                                          <w:marBottom w:val="0"/>
                                                                                                                                                          <w:divBdr>
                                                                                                                                                            <w:top w:val="none" w:sz="0" w:space="0" w:color="auto"/>
                                                                                                                                                            <w:left w:val="none" w:sz="0" w:space="0" w:color="auto"/>
                                                                                                                                                            <w:bottom w:val="none" w:sz="0" w:space="0" w:color="auto"/>
                                                                                                                                                            <w:right w:val="none" w:sz="0" w:space="0" w:color="auto"/>
                                                                                                                                                          </w:divBdr>
                                                                                                                                                        </w:div>
                                                                                                                                                        <w:div w:id="946348289">
                                                                                                                                                          <w:marLeft w:val="0"/>
                                                                                                                                                          <w:marRight w:val="0"/>
                                                                                                                                                          <w:marTop w:val="0"/>
                                                                                                                                                          <w:marBottom w:val="0"/>
                                                                                                                                                          <w:divBdr>
                                                                                                                                                            <w:top w:val="none" w:sz="0" w:space="0" w:color="auto"/>
                                                                                                                                                            <w:left w:val="none" w:sz="0" w:space="0" w:color="auto"/>
                                                                                                                                                            <w:bottom w:val="none" w:sz="0" w:space="0" w:color="auto"/>
                                                                                                                                                            <w:right w:val="none" w:sz="0" w:space="0" w:color="auto"/>
                                                                                                                                                          </w:divBdr>
                                                                                                                                                        </w:div>
                                                                                                                                                        <w:div w:id="763308256">
                                                                                                                                                          <w:marLeft w:val="0"/>
                                                                                                                                                          <w:marRight w:val="0"/>
                                                                                                                                                          <w:marTop w:val="0"/>
                                                                                                                                                          <w:marBottom w:val="0"/>
                                                                                                                                                          <w:divBdr>
                                                                                                                                                            <w:top w:val="none" w:sz="0" w:space="0" w:color="auto"/>
                                                                                                                                                            <w:left w:val="none" w:sz="0" w:space="0" w:color="auto"/>
                                                                                                                                                            <w:bottom w:val="none" w:sz="0" w:space="0" w:color="auto"/>
                                                                                                                                                            <w:right w:val="none" w:sz="0" w:space="0" w:color="auto"/>
                                                                                                                                                          </w:divBdr>
                                                                                                                                                        </w:div>
                                                                                                                                                        <w:div w:id="727070123">
                                                                                                                                                          <w:marLeft w:val="0"/>
                                                                                                                                                          <w:marRight w:val="0"/>
                                                                                                                                                          <w:marTop w:val="0"/>
                                                                                                                                                          <w:marBottom w:val="0"/>
                                                                                                                                                          <w:divBdr>
                                                                                                                                                            <w:top w:val="none" w:sz="0" w:space="0" w:color="auto"/>
                                                                                                                                                            <w:left w:val="none" w:sz="0" w:space="0" w:color="auto"/>
                                                                                                                                                            <w:bottom w:val="none" w:sz="0" w:space="0" w:color="auto"/>
                                                                                                                                                            <w:right w:val="none" w:sz="0" w:space="0" w:color="auto"/>
                                                                                                                                                          </w:divBdr>
                                                                                                                                                        </w:div>
                                                                                                                                                        <w:div w:id="1782257992">
                                                                                                                                                          <w:marLeft w:val="0"/>
                                                                                                                                                          <w:marRight w:val="0"/>
                                                                                                                                                          <w:marTop w:val="0"/>
                                                                                                                                                          <w:marBottom w:val="0"/>
                                                                                                                                                          <w:divBdr>
                                                                                                                                                            <w:top w:val="none" w:sz="0" w:space="0" w:color="auto"/>
                                                                                                                                                            <w:left w:val="none" w:sz="0" w:space="0" w:color="auto"/>
                                                                                                                                                            <w:bottom w:val="none" w:sz="0" w:space="0" w:color="auto"/>
                                                                                                                                                            <w:right w:val="none" w:sz="0" w:space="0" w:color="auto"/>
                                                                                                                                                          </w:divBdr>
                                                                                                                                                        </w:div>
                                                                                                                                                        <w:div w:id="1940064782">
                                                                                                                                                          <w:marLeft w:val="0"/>
                                                                                                                                                          <w:marRight w:val="0"/>
                                                                                                                                                          <w:marTop w:val="0"/>
                                                                                                                                                          <w:marBottom w:val="0"/>
                                                                                                                                                          <w:divBdr>
                                                                                                                                                            <w:top w:val="none" w:sz="0" w:space="0" w:color="auto"/>
                                                                                                                                                            <w:left w:val="none" w:sz="0" w:space="0" w:color="auto"/>
                                                                                                                                                            <w:bottom w:val="none" w:sz="0" w:space="0" w:color="auto"/>
                                                                                                                                                            <w:right w:val="none" w:sz="0" w:space="0" w:color="auto"/>
                                                                                                                                                          </w:divBdr>
                                                                                                                                                        </w:div>
                                                                                                                                                        <w:div w:id="941260358">
                                                                                                                                                          <w:marLeft w:val="0"/>
                                                                                                                                                          <w:marRight w:val="0"/>
                                                                                                                                                          <w:marTop w:val="0"/>
                                                                                                                                                          <w:marBottom w:val="0"/>
                                                                                                                                                          <w:divBdr>
                                                                                                                                                            <w:top w:val="none" w:sz="0" w:space="0" w:color="auto"/>
                                                                                                                                                            <w:left w:val="none" w:sz="0" w:space="0" w:color="auto"/>
                                                                                                                                                            <w:bottom w:val="none" w:sz="0" w:space="0" w:color="auto"/>
                                                                                                                                                            <w:right w:val="none" w:sz="0" w:space="0" w:color="auto"/>
                                                                                                                                                          </w:divBdr>
                                                                                                                                                        </w:div>
                                                                                                                                                        <w:div w:id="2126385445">
                                                                                                                                                          <w:marLeft w:val="0"/>
                                                                                                                                                          <w:marRight w:val="0"/>
                                                                                                                                                          <w:marTop w:val="0"/>
                                                                                                                                                          <w:marBottom w:val="0"/>
                                                                                                                                                          <w:divBdr>
                                                                                                                                                            <w:top w:val="none" w:sz="0" w:space="0" w:color="auto"/>
                                                                                                                                                            <w:left w:val="none" w:sz="0" w:space="0" w:color="auto"/>
                                                                                                                                                            <w:bottom w:val="none" w:sz="0" w:space="0" w:color="auto"/>
                                                                                                                                                            <w:right w:val="none" w:sz="0" w:space="0" w:color="auto"/>
                                                                                                                                                          </w:divBdr>
                                                                                                                                                        </w:div>
                                                                                                                                                        <w:div w:id="1169176624">
                                                                                                                                                          <w:marLeft w:val="0"/>
                                                                                                                                                          <w:marRight w:val="0"/>
                                                                                                                                                          <w:marTop w:val="0"/>
                                                                                                                                                          <w:marBottom w:val="0"/>
                                                                                                                                                          <w:divBdr>
                                                                                                                                                            <w:top w:val="none" w:sz="0" w:space="0" w:color="auto"/>
                                                                                                                                                            <w:left w:val="none" w:sz="0" w:space="0" w:color="auto"/>
                                                                                                                                                            <w:bottom w:val="none" w:sz="0" w:space="0" w:color="auto"/>
                                                                                                                                                            <w:right w:val="none" w:sz="0" w:space="0" w:color="auto"/>
                                                                                                                                                          </w:divBdr>
                                                                                                                                                        </w:div>
                                                                                                                                                        <w:div w:id="478152501">
                                                                                                                                                          <w:marLeft w:val="0"/>
                                                                                                                                                          <w:marRight w:val="0"/>
                                                                                                                                                          <w:marTop w:val="0"/>
                                                                                                                                                          <w:marBottom w:val="0"/>
                                                                                                                                                          <w:divBdr>
                                                                                                                                                            <w:top w:val="none" w:sz="0" w:space="0" w:color="auto"/>
                                                                                                                                                            <w:left w:val="none" w:sz="0" w:space="0" w:color="auto"/>
                                                                                                                                                            <w:bottom w:val="none" w:sz="0" w:space="0" w:color="auto"/>
                                                                                                                                                            <w:right w:val="none" w:sz="0" w:space="0" w:color="auto"/>
                                                                                                                                                          </w:divBdr>
                                                                                                                                                        </w:div>
                                                                                                                                                        <w:div w:id="216550619">
                                                                                                                                                          <w:marLeft w:val="0"/>
                                                                                                                                                          <w:marRight w:val="0"/>
                                                                                                                                                          <w:marTop w:val="0"/>
                                                                                                                                                          <w:marBottom w:val="0"/>
                                                                                                                                                          <w:divBdr>
                                                                                                                                                            <w:top w:val="none" w:sz="0" w:space="0" w:color="auto"/>
                                                                                                                                                            <w:left w:val="none" w:sz="0" w:space="0" w:color="auto"/>
                                                                                                                                                            <w:bottom w:val="none" w:sz="0" w:space="0" w:color="auto"/>
                                                                                                                                                            <w:right w:val="none" w:sz="0" w:space="0" w:color="auto"/>
                                                                                                                                                          </w:divBdr>
                                                                                                                                                        </w:div>
                                                                                                                                                        <w:div w:id="417290388">
                                                                                                                                                          <w:marLeft w:val="0"/>
                                                                                                                                                          <w:marRight w:val="0"/>
                                                                                                                                                          <w:marTop w:val="0"/>
                                                                                                                                                          <w:marBottom w:val="0"/>
                                                                                                                                                          <w:divBdr>
                                                                                                                                                            <w:top w:val="none" w:sz="0" w:space="0" w:color="auto"/>
                                                                                                                                                            <w:left w:val="none" w:sz="0" w:space="0" w:color="auto"/>
                                                                                                                                                            <w:bottom w:val="none" w:sz="0" w:space="0" w:color="auto"/>
                                                                                                                                                            <w:right w:val="none" w:sz="0" w:space="0" w:color="auto"/>
                                                                                                                                                          </w:divBdr>
                                                                                                                                                        </w:div>
                                                                                                                                                        <w:div w:id="991760426">
                                                                                                                                                          <w:marLeft w:val="0"/>
                                                                                                                                                          <w:marRight w:val="0"/>
                                                                                                                                                          <w:marTop w:val="0"/>
                                                                                                                                                          <w:marBottom w:val="0"/>
                                                                                                                                                          <w:divBdr>
                                                                                                                                                            <w:top w:val="none" w:sz="0" w:space="0" w:color="auto"/>
                                                                                                                                                            <w:left w:val="none" w:sz="0" w:space="0" w:color="auto"/>
                                                                                                                                                            <w:bottom w:val="none" w:sz="0" w:space="0" w:color="auto"/>
                                                                                                                                                            <w:right w:val="none" w:sz="0" w:space="0" w:color="auto"/>
                                                                                                                                                          </w:divBdr>
                                                                                                                                                        </w:div>
                                                                                                                                                        <w:div w:id="921063223">
                                                                                                                                                          <w:marLeft w:val="0"/>
                                                                                                                                                          <w:marRight w:val="0"/>
                                                                                                                                                          <w:marTop w:val="0"/>
                                                                                                                                                          <w:marBottom w:val="0"/>
                                                                                                                                                          <w:divBdr>
                                                                                                                                                            <w:top w:val="none" w:sz="0" w:space="0" w:color="auto"/>
                                                                                                                                                            <w:left w:val="none" w:sz="0" w:space="0" w:color="auto"/>
                                                                                                                                                            <w:bottom w:val="none" w:sz="0" w:space="0" w:color="auto"/>
                                                                                                                                                            <w:right w:val="none" w:sz="0" w:space="0" w:color="auto"/>
                                                                                                                                                          </w:divBdr>
                                                                                                                                                        </w:div>
                                                                                                                                                        <w:div w:id="112022967">
                                                                                                                                                          <w:marLeft w:val="0"/>
                                                                                                                                                          <w:marRight w:val="0"/>
                                                                                                                                                          <w:marTop w:val="0"/>
                                                                                                                                                          <w:marBottom w:val="0"/>
                                                                                                                                                          <w:divBdr>
                                                                                                                                                            <w:top w:val="none" w:sz="0" w:space="0" w:color="auto"/>
                                                                                                                                                            <w:left w:val="none" w:sz="0" w:space="0" w:color="auto"/>
                                                                                                                                                            <w:bottom w:val="none" w:sz="0" w:space="0" w:color="auto"/>
                                                                                                                                                            <w:right w:val="none" w:sz="0" w:space="0" w:color="auto"/>
                                                                                                                                                          </w:divBdr>
                                                                                                                                                        </w:div>
                                                                                                                                                        <w:div w:id="2088989467">
                                                                                                                                                          <w:marLeft w:val="0"/>
                                                                                                                                                          <w:marRight w:val="0"/>
                                                                                                                                                          <w:marTop w:val="0"/>
                                                                                                                                                          <w:marBottom w:val="0"/>
                                                                                                                                                          <w:divBdr>
                                                                                                                                                            <w:top w:val="none" w:sz="0" w:space="0" w:color="auto"/>
                                                                                                                                                            <w:left w:val="none" w:sz="0" w:space="0" w:color="auto"/>
                                                                                                                                                            <w:bottom w:val="none" w:sz="0" w:space="0" w:color="auto"/>
                                                                                                                                                            <w:right w:val="none" w:sz="0" w:space="0" w:color="auto"/>
                                                                                                                                                          </w:divBdr>
                                                                                                                                                        </w:div>
                                                                                                                                                        <w:div w:id="1834224746">
                                                                                                                                                          <w:marLeft w:val="0"/>
                                                                                                                                                          <w:marRight w:val="0"/>
                                                                                                                                                          <w:marTop w:val="0"/>
                                                                                                                                                          <w:marBottom w:val="0"/>
                                                                                                                                                          <w:divBdr>
                                                                                                                                                            <w:top w:val="none" w:sz="0" w:space="0" w:color="auto"/>
                                                                                                                                                            <w:left w:val="none" w:sz="0" w:space="0" w:color="auto"/>
                                                                                                                                                            <w:bottom w:val="none" w:sz="0" w:space="0" w:color="auto"/>
                                                                                                                                                            <w:right w:val="none" w:sz="0" w:space="0" w:color="auto"/>
                                                                                                                                                          </w:divBdr>
                                                                                                                                                        </w:div>
                                                                                                                                                        <w:div w:id="1429152318">
                                                                                                                                                          <w:marLeft w:val="0"/>
                                                                                                                                                          <w:marRight w:val="0"/>
                                                                                                                                                          <w:marTop w:val="0"/>
                                                                                                                                                          <w:marBottom w:val="0"/>
                                                                                                                                                          <w:divBdr>
                                                                                                                                                            <w:top w:val="none" w:sz="0" w:space="0" w:color="auto"/>
                                                                                                                                                            <w:left w:val="none" w:sz="0" w:space="0" w:color="auto"/>
                                                                                                                                                            <w:bottom w:val="none" w:sz="0" w:space="0" w:color="auto"/>
                                                                                                                                                            <w:right w:val="none" w:sz="0" w:space="0" w:color="auto"/>
                                                                                                                                                          </w:divBdr>
                                                                                                                                                        </w:div>
                                                                                                                                                        <w:div w:id="1071463816">
                                                                                                                                                          <w:marLeft w:val="0"/>
                                                                                                                                                          <w:marRight w:val="0"/>
                                                                                                                                                          <w:marTop w:val="0"/>
                                                                                                                                                          <w:marBottom w:val="0"/>
                                                                                                                                                          <w:divBdr>
                                                                                                                                                            <w:top w:val="none" w:sz="0" w:space="0" w:color="auto"/>
                                                                                                                                                            <w:left w:val="none" w:sz="0" w:space="0" w:color="auto"/>
                                                                                                                                                            <w:bottom w:val="none" w:sz="0" w:space="0" w:color="auto"/>
                                                                                                                                                            <w:right w:val="none" w:sz="0" w:space="0" w:color="auto"/>
                                                                                                                                                          </w:divBdr>
                                                                                                                                                        </w:div>
                                                                                                                                                        <w:div w:id="400445791">
                                                                                                                                                          <w:marLeft w:val="0"/>
                                                                                                                                                          <w:marRight w:val="0"/>
                                                                                                                                                          <w:marTop w:val="0"/>
                                                                                                                                                          <w:marBottom w:val="0"/>
                                                                                                                                                          <w:divBdr>
                                                                                                                                                            <w:top w:val="none" w:sz="0" w:space="0" w:color="auto"/>
                                                                                                                                                            <w:left w:val="none" w:sz="0" w:space="0" w:color="auto"/>
                                                                                                                                                            <w:bottom w:val="none" w:sz="0" w:space="0" w:color="auto"/>
                                                                                                                                                            <w:right w:val="none" w:sz="0" w:space="0" w:color="auto"/>
                                                                                                                                                          </w:divBdr>
                                                                                                                                                        </w:div>
                                                                                                                                                        <w:div w:id="1362973239">
                                                                                                                                                          <w:marLeft w:val="0"/>
                                                                                                                                                          <w:marRight w:val="0"/>
                                                                                                                                                          <w:marTop w:val="0"/>
                                                                                                                                                          <w:marBottom w:val="0"/>
                                                                                                                                                          <w:divBdr>
                                                                                                                                                            <w:top w:val="none" w:sz="0" w:space="0" w:color="auto"/>
                                                                                                                                                            <w:left w:val="none" w:sz="0" w:space="0" w:color="auto"/>
                                                                                                                                                            <w:bottom w:val="none" w:sz="0" w:space="0" w:color="auto"/>
                                                                                                                                                            <w:right w:val="none" w:sz="0" w:space="0" w:color="auto"/>
                                                                                                                                                          </w:divBdr>
                                                                                                                                                        </w:div>
                                                                                                                                                        <w:div w:id="457845809">
                                                                                                                                                          <w:marLeft w:val="0"/>
                                                                                                                                                          <w:marRight w:val="0"/>
                                                                                                                                                          <w:marTop w:val="0"/>
                                                                                                                                                          <w:marBottom w:val="0"/>
                                                                                                                                                          <w:divBdr>
                                                                                                                                                            <w:top w:val="none" w:sz="0" w:space="0" w:color="auto"/>
                                                                                                                                                            <w:left w:val="none" w:sz="0" w:space="0" w:color="auto"/>
                                                                                                                                                            <w:bottom w:val="none" w:sz="0" w:space="0" w:color="auto"/>
                                                                                                                                                            <w:right w:val="none" w:sz="0" w:space="0" w:color="auto"/>
                                                                                                                                                          </w:divBdr>
                                                                                                                                                        </w:div>
                                                                                                                                                        <w:div w:id="1917275087">
                                                                                                                                                          <w:marLeft w:val="0"/>
                                                                                                                                                          <w:marRight w:val="0"/>
                                                                                                                                                          <w:marTop w:val="0"/>
                                                                                                                                                          <w:marBottom w:val="0"/>
                                                                                                                                                          <w:divBdr>
                                                                                                                                                            <w:top w:val="none" w:sz="0" w:space="0" w:color="auto"/>
                                                                                                                                                            <w:left w:val="none" w:sz="0" w:space="0" w:color="auto"/>
                                                                                                                                                            <w:bottom w:val="none" w:sz="0" w:space="0" w:color="auto"/>
                                                                                                                                                            <w:right w:val="none" w:sz="0" w:space="0" w:color="auto"/>
                                                                                                                                                          </w:divBdr>
                                                                                                                                                        </w:div>
                                                                                                                                                        <w:div w:id="1978871770">
                                                                                                                                                          <w:marLeft w:val="0"/>
                                                                                                                                                          <w:marRight w:val="0"/>
                                                                                                                                                          <w:marTop w:val="0"/>
                                                                                                                                                          <w:marBottom w:val="0"/>
                                                                                                                                                          <w:divBdr>
                                                                                                                                                            <w:top w:val="none" w:sz="0" w:space="0" w:color="auto"/>
                                                                                                                                                            <w:left w:val="none" w:sz="0" w:space="0" w:color="auto"/>
                                                                                                                                                            <w:bottom w:val="none" w:sz="0" w:space="0" w:color="auto"/>
                                                                                                                                                            <w:right w:val="none" w:sz="0" w:space="0" w:color="auto"/>
                                                                                                                                                          </w:divBdr>
                                                                                                                                                        </w:div>
                                                                                                                                                        <w:div w:id="1488203826">
                                                                                                                                                          <w:marLeft w:val="0"/>
                                                                                                                                                          <w:marRight w:val="0"/>
                                                                                                                                                          <w:marTop w:val="0"/>
                                                                                                                                                          <w:marBottom w:val="0"/>
                                                                                                                                                          <w:divBdr>
                                                                                                                                                            <w:top w:val="none" w:sz="0" w:space="0" w:color="auto"/>
                                                                                                                                                            <w:left w:val="none" w:sz="0" w:space="0" w:color="auto"/>
                                                                                                                                                            <w:bottom w:val="none" w:sz="0" w:space="0" w:color="auto"/>
                                                                                                                                                            <w:right w:val="none" w:sz="0" w:space="0" w:color="auto"/>
                                                                                                                                                          </w:divBdr>
                                                                                                                                                        </w:div>
                                                                                                                                                        <w:div w:id="2088112249">
                                                                                                                                                          <w:marLeft w:val="0"/>
                                                                                                                                                          <w:marRight w:val="0"/>
                                                                                                                                                          <w:marTop w:val="0"/>
                                                                                                                                                          <w:marBottom w:val="0"/>
                                                                                                                                                          <w:divBdr>
                                                                                                                                                            <w:top w:val="none" w:sz="0" w:space="0" w:color="auto"/>
                                                                                                                                                            <w:left w:val="none" w:sz="0" w:space="0" w:color="auto"/>
                                                                                                                                                            <w:bottom w:val="none" w:sz="0" w:space="0" w:color="auto"/>
                                                                                                                                                            <w:right w:val="none" w:sz="0" w:space="0" w:color="auto"/>
                                                                                                                                                          </w:divBdr>
                                                                                                                                                        </w:div>
                                                                                                                                                        <w:div w:id="123737411">
                                                                                                                                                          <w:marLeft w:val="0"/>
                                                                                                                                                          <w:marRight w:val="0"/>
                                                                                                                                                          <w:marTop w:val="0"/>
                                                                                                                                                          <w:marBottom w:val="0"/>
                                                                                                                                                          <w:divBdr>
                                                                                                                                                            <w:top w:val="none" w:sz="0" w:space="0" w:color="auto"/>
                                                                                                                                                            <w:left w:val="none" w:sz="0" w:space="0" w:color="auto"/>
                                                                                                                                                            <w:bottom w:val="none" w:sz="0" w:space="0" w:color="auto"/>
                                                                                                                                                            <w:right w:val="none" w:sz="0" w:space="0" w:color="auto"/>
                                                                                                                                                          </w:divBdr>
                                                                                                                                                        </w:div>
                                                                                                                                                        <w:div w:id="661666887">
                                                                                                                                                          <w:marLeft w:val="0"/>
                                                                                                                                                          <w:marRight w:val="0"/>
                                                                                                                                                          <w:marTop w:val="0"/>
                                                                                                                                                          <w:marBottom w:val="0"/>
                                                                                                                                                          <w:divBdr>
                                                                                                                                                            <w:top w:val="none" w:sz="0" w:space="0" w:color="auto"/>
                                                                                                                                                            <w:left w:val="none" w:sz="0" w:space="0" w:color="auto"/>
                                                                                                                                                            <w:bottom w:val="none" w:sz="0" w:space="0" w:color="auto"/>
                                                                                                                                                            <w:right w:val="none" w:sz="0" w:space="0" w:color="auto"/>
                                                                                                                                                          </w:divBdr>
                                                                                                                                                        </w:div>
                                                                                                                                                        <w:div w:id="407700116">
                                                                                                                                                          <w:marLeft w:val="0"/>
                                                                                                                                                          <w:marRight w:val="0"/>
                                                                                                                                                          <w:marTop w:val="0"/>
                                                                                                                                                          <w:marBottom w:val="0"/>
                                                                                                                                                          <w:divBdr>
                                                                                                                                                            <w:top w:val="none" w:sz="0" w:space="0" w:color="auto"/>
                                                                                                                                                            <w:left w:val="none" w:sz="0" w:space="0" w:color="auto"/>
                                                                                                                                                            <w:bottom w:val="none" w:sz="0" w:space="0" w:color="auto"/>
                                                                                                                                                            <w:right w:val="none" w:sz="0" w:space="0" w:color="auto"/>
                                                                                                                                                          </w:divBdr>
                                                                                                                                                        </w:div>
                                                                                                                                                        <w:div w:id="1949769868">
                                                                                                                                                          <w:marLeft w:val="0"/>
                                                                                                                                                          <w:marRight w:val="0"/>
                                                                                                                                                          <w:marTop w:val="0"/>
                                                                                                                                                          <w:marBottom w:val="0"/>
                                                                                                                                                          <w:divBdr>
                                                                                                                                                            <w:top w:val="none" w:sz="0" w:space="0" w:color="auto"/>
                                                                                                                                                            <w:left w:val="none" w:sz="0" w:space="0" w:color="auto"/>
                                                                                                                                                            <w:bottom w:val="none" w:sz="0" w:space="0" w:color="auto"/>
                                                                                                                                                            <w:right w:val="none" w:sz="0" w:space="0" w:color="auto"/>
                                                                                                                                                          </w:divBdr>
                                                                                                                                                        </w:div>
                                                                                                                                                        <w:div w:id="444689880">
                                                                                                                                                          <w:marLeft w:val="0"/>
                                                                                                                                                          <w:marRight w:val="0"/>
                                                                                                                                                          <w:marTop w:val="0"/>
                                                                                                                                                          <w:marBottom w:val="0"/>
                                                                                                                                                          <w:divBdr>
                                                                                                                                                            <w:top w:val="none" w:sz="0" w:space="0" w:color="auto"/>
                                                                                                                                                            <w:left w:val="none" w:sz="0" w:space="0" w:color="auto"/>
                                                                                                                                                            <w:bottom w:val="none" w:sz="0" w:space="0" w:color="auto"/>
                                                                                                                                                            <w:right w:val="none" w:sz="0" w:space="0" w:color="auto"/>
                                                                                                                                                          </w:divBdr>
                                                                                                                                                        </w:div>
                                                                                                                                                        <w:div w:id="734936016">
                                                                                                                                                          <w:marLeft w:val="0"/>
                                                                                                                                                          <w:marRight w:val="0"/>
                                                                                                                                                          <w:marTop w:val="0"/>
                                                                                                                                                          <w:marBottom w:val="0"/>
                                                                                                                                                          <w:divBdr>
                                                                                                                                                            <w:top w:val="none" w:sz="0" w:space="0" w:color="auto"/>
                                                                                                                                                            <w:left w:val="none" w:sz="0" w:space="0" w:color="auto"/>
                                                                                                                                                            <w:bottom w:val="none" w:sz="0" w:space="0" w:color="auto"/>
                                                                                                                                                            <w:right w:val="none" w:sz="0" w:space="0" w:color="auto"/>
                                                                                                                                                          </w:divBdr>
                                                                                                                                                        </w:div>
                                                                                                                                                        <w:div w:id="1172376170">
                                                                                                                                                          <w:marLeft w:val="0"/>
                                                                                                                                                          <w:marRight w:val="0"/>
                                                                                                                                                          <w:marTop w:val="0"/>
                                                                                                                                                          <w:marBottom w:val="0"/>
                                                                                                                                                          <w:divBdr>
                                                                                                                                                            <w:top w:val="none" w:sz="0" w:space="0" w:color="auto"/>
                                                                                                                                                            <w:left w:val="none" w:sz="0" w:space="0" w:color="auto"/>
                                                                                                                                                            <w:bottom w:val="none" w:sz="0" w:space="0" w:color="auto"/>
                                                                                                                                                            <w:right w:val="none" w:sz="0" w:space="0" w:color="auto"/>
                                                                                                                                                          </w:divBdr>
                                                                                                                                                        </w:div>
                                                                                                                                                        <w:div w:id="340009507">
                                                                                                                                                          <w:marLeft w:val="0"/>
                                                                                                                                                          <w:marRight w:val="0"/>
                                                                                                                                                          <w:marTop w:val="0"/>
                                                                                                                                                          <w:marBottom w:val="0"/>
                                                                                                                                                          <w:divBdr>
                                                                                                                                                            <w:top w:val="none" w:sz="0" w:space="0" w:color="auto"/>
                                                                                                                                                            <w:left w:val="none" w:sz="0" w:space="0" w:color="auto"/>
                                                                                                                                                            <w:bottom w:val="none" w:sz="0" w:space="0" w:color="auto"/>
                                                                                                                                                            <w:right w:val="none" w:sz="0" w:space="0" w:color="auto"/>
                                                                                                                                                          </w:divBdr>
                                                                                                                                                        </w:div>
                                                                                                                                                        <w:div w:id="1037856948">
                                                                                                                                                          <w:marLeft w:val="0"/>
                                                                                                                                                          <w:marRight w:val="0"/>
                                                                                                                                                          <w:marTop w:val="0"/>
                                                                                                                                                          <w:marBottom w:val="0"/>
                                                                                                                                                          <w:divBdr>
                                                                                                                                                            <w:top w:val="none" w:sz="0" w:space="0" w:color="auto"/>
                                                                                                                                                            <w:left w:val="none" w:sz="0" w:space="0" w:color="auto"/>
                                                                                                                                                            <w:bottom w:val="none" w:sz="0" w:space="0" w:color="auto"/>
                                                                                                                                                            <w:right w:val="none" w:sz="0" w:space="0" w:color="auto"/>
                                                                                                                                                          </w:divBdr>
                                                                                                                                                        </w:div>
                                                                                                                                                        <w:div w:id="1562398218">
                                                                                                                                                          <w:marLeft w:val="0"/>
                                                                                                                                                          <w:marRight w:val="0"/>
                                                                                                                                                          <w:marTop w:val="0"/>
                                                                                                                                                          <w:marBottom w:val="0"/>
                                                                                                                                                          <w:divBdr>
                                                                                                                                                            <w:top w:val="none" w:sz="0" w:space="0" w:color="auto"/>
                                                                                                                                                            <w:left w:val="none" w:sz="0" w:space="0" w:color="auto"/>
                                                                                                                                                            <w:bottom w:val="none" w:sz="0" w:space="0" w:color="auto"/>
                                                                                                                                                            <w:right w:val="none" w:sz="0" w:space="0" w:color="auto"/>
                                                                                                                                                          </w:divBdr>
                                                                                                                                                        </w:div>
                                                                                                                                                        <w:div w:id="1766532339">
                                                                                                                                                          <w:marLeft w:val="0"/>
                                                                                                                                                          <w:marRight w:val="0"/>
                                                                                                                                                          <w:marTop w:val="0"/>
                                                                                                                                                          <w:marBottom w:val="0"/>
                                                                                                                                                          <w:divBdr>
                                                                                                                                                            <w:top w:val="none" w:sz="0" w:space="0" w:color="auto"/>
                                                                                                                                                            <w:left w:val="none" w:sz="0" w:space="0" w:color="auto"/>
                                                                                                                                                            <w:bottom w:val="none" w:sz="0" w:space="0" w:color="auto"/>
                                                                                                                                                            <w:right w:val="none" w:sz="0" w:space="0" w:color="auto"/>
                                                                                                                                                          </w:divBdr>
                                                                                                                                                        </w:div>
                                                                                                                                                        <w:div w:id="609625850">
                                                                                                                                                          <w:marLeft w:val="0"/>
                                                                                                                                                          <w:marRight w:val="0"/>
                                                                                                                                                          <w:marTop w:val="0"/>
                                                                                                                                                          <w:marBottom w:val="0"/>
                                                                                                                                                          <w:divBdr>
                                                                                                                                                            <w:top w:val="none" w:sz="0" w:space="0" w:color="auto"/>
                                                                                                                                                            <w:left w:val="none" w:sz="0" w:space="0" w:color="auto"/>
                                                                                                                                                            <w:bottom w:val="none" w:sz="0" w:space="0" w:color="auto"/>
                                                                                                                                                            <w:right w:val="none" w:sz="0" w:space="0" w:color="auto"/>
                                                                                                                                                          </w:divBdr>
                                                                                                                                                        </w:div>
                                                                                                                                                        <w:div w:id="12560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inictrials.gov.uk"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aul.Rooney@rlbuh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62E2-09D6-F14A-A6C9-C604711A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79335</Words>
  <Characters>452211</Characters>
  <Application>Microsoft Macintosh Word</Application>
  <DocSecurity>0</DocSecurity>
  <Lines>3768</Lines>
  <Paragraphs>1060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karamba</dc:creator>
  <cp:lastModifiedBy>Na Ma</cp:lastModifiedBy>
  <cp:revision>2</cp:revision>
  <dcterms:created xsi:type="dcterms:W3CDTF">2015-09-07T19:43:00Z</dcterms:created>
  <dcterms:modified xsi:type="dcterms:W3CDTF">2015-09-07T19:43:00Z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miliniskristijonas@gmail.com@www.mendeley.com</vt:lpwstr>
  </property>
  <property fmtid="{D5CDD505-2E9C-101B-9397-08002B2CF9AE}" pid="4" name="Mendeley Citation Style_1">
    <vt:lpwstr>http://csl.mendeley.com/styles/261658491/vancouver-2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http://csl.mendeley.com/styles/261658491/vancouver-brackets-low</vt:lpwstr>
  </property>
  <property fmtid="{D5CDD505-2E9C-101B-9397-08002B2CF9AE}" pid="22" name="Mendeley Recent Style Name 8_1">
    <vt:lpwstr>Vancouver - Kristijonas Milinis</vt:lpwstr>
  </property>
  <property fmtid="{D5CDD505-2E9C-101B-9397-08002B2CF9AE}" pid="23" name="Mendeley Recent Style Id 9_1">
    <vt:lpwstr>http://csl.mendeley.com/styles/261658491/vancouver-2</vt:lpwstr>
  </property>
  <property fmtid="{D5CDD505-2E9C-101B-9397-08002B2CF9AE}" pid="24" name="Mendeley Recent Style Name 9_1">
    <vt:lpwstr>Vancouver - Kristijonas Milinis</vt:lpwstr>
  </property>
</Properties>
</file>