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91C3" w14:textId="77777777" w:rsidR="00E3175B" w:rsidRPr="00667759" w:rsidRDefault="00E3175B" w:rsidP="00667759">
      <w:pPr>
        <w:pStyle w:val="Body"/>
        <w:spacing w:line="360" w:lineRule="auto"/>
        <w:jc w:val="both"/>
        <w:rPr>
          <w:rFonts w:ascii="Book Antiqua" w:hAnsi="Book Antiqua" w:cs="Tahoma"/>
          <w:b/>
          <w:i/>
        </w:rPr>
      </w:pPr>
      <w:r w:rsidRPr="00667759">
        <w:rPr>
          <w:rFonts w:ascii="Book Antiqua" w:hAnsi="Book Antiqua" w:cs="Tahoma"/>
          <w:b/>
        </w:rPr>
        <w:t xml:space="preserve">Name of Journal: </w:t>
      </w:r>
      <w:r w:rsidRPr="00667759">
        <w:rPr>
          <w:rFonts w:ascii="Book Antiqua" w:hAnsi="Book Antiqua" w:cs="Tahoma"/>
          <w:b/>
          <w:i/>
        </w:rPr>
        <w:t xml:space="preserve">World Journal of </w:t>
      </w:r>
      <w:proofErr w:type="spellStart"/>
      <w:r w:rsidRPr="00667759">
        <w:rPr>
          <w:rFonts w:ascii="Book Antiqua" w:hAnsi="Book Antiqua" w:cs="Tahoma"/>
          <w:b/>
          <w:i/>
        </w:rPr>
        <w:t>Hepatology</w:t>
      </w:r>
      <w:proofErr w:type="spellEnd"/>
    </w:p>
    <w:p w14:paraId="0EDEBCC3" w14:textId="125460C2" w:rsidR="00E3175B" w:rsidRPr="00667759" w:rsidRDefault="00E3175B" w:rsidP="00667759">
      <w:pPr>
        <w:pStyle w:val="Body"/>
        <w:spacing w:line="360" w:lineRule="auto"/>
        <w:jc w:val="both"/>
        <w:rPr>
          <w:rFonts w:ascii="Book Antiqua" w:eastAsia="宋体" w:hAnsi="Book Antiqua" w:cs="Tahoma"/>
          <w:b/>
          <w:lang w:eastAsia="zh-CN"/>
        </w:rPr>
      </w:pPr>
      <w:r w:rsidRPr="00667759">
        <w:rPr>
          <w:rFonts w:ascii="Book Antiqua" w:hAnsi="Book Antiqua" w:cs="Tahoma"/>
          <w:b/>
        </w:rPr>
        <w:t xml:space="preserve">ESPS Manuscript NO: </w:t>
      </w:r>
      <w:r w:rsidRPr="00667759">
        <w:rPr>
          <w:rFonts w:ascii="Book Antiqua" w:eastAsia="宋体" w:hAnsi="Book Antiqua" w:cs="Tahoma"/>
          <w:b/>
          <w:lang w:eastAsia="zh-CN"/>
        </w:rPr>
        <w:t>18745</w:t>
      </w:r>
    </w:p>
    <w:p w14:paraId="0392CD15" w14:textId="4A10B217" w:rsidR="00FD5896" w:rsidRPr="00667759" w:rsidRDefault="00E3175B" w:rsidP="00667759">
      <w:pPr>
        <w:pStyle w:val="Body"/>
        <w:spacing w:line="360" w:lineRule="auto"/>
        <w:jc w:val="both"/>
        <w:rPr>
          <w:rFonts w:ascii="Book Antiqua" w:eastAsia="宋体" w:hAnsi="Book Antiqua" w:cs="Tahoma"/>
          <w:b/>
          <w:lang w:eastAsia="zh-CN"/>
        </w:rPr>
      </w:pPr>
      <w:r w:rsidRPr="00667759">
        <w:rPr>
          <w:rFonts w:ascii="Book Antiqua" w:hAnsi="Book Antiqua" w:cs="Tahoma"/>
          <w:b/>
        </w:rPr>
        <w:t>Manuscript Type:</w:t>
      </w:r>
      <w:r w:rsidRPr="00667759">
        <w:rPr>
          <w:rFonts w:ascii="Book Antiqua" w:eastAsia="宋体" w:hAnsi="Book Antiqua" w:cs="Tahoma"/>
          <w:b/>
          <w:lang w:eastAsia="zh-CN"/>
        </w:rPr>
        <w:t xml:space="preserve"> </w:t>
      </w:r>
      <w:proofErr w:type="spellStart"/>
      <w:r w:rsidRPr="00667759">
        <w:rPr>
          <w:rFonts w:ascii="Book Antiqua" w:eastAsia="宋体" w:hAnsi="Book Antiqua" w:cs="Tahoma"/>
          <w:b/>
          <w:lang w:eastAsia="zh-CN"/>
        </w:rPr>
        <w:t>Minireviews</w:t>
      </w:r>
      <w:proofErr w:type="spellEnd"/>
    </w:p>
    <w:p w14:paraId="6CF523DB" w14:textId="77777777" w:rsidR="00FD5896" w:rsidRPr="00667759" w:rsidRDefault="00FD5896" w:rsidP="00667759">
      <w:pPr>
        <w:pStyle w:val="Body"/>
        <w:spacing w:line="360" w:lineRule="auto"/>
        <w:jc w:val="both"/>
        <w:rPr>
          <w:rFonts w:ascii="Book Antiqua" w:eastAsia="宋体" w:hAnsi="Book Antiqua" w:cs="Tahoma"/>
          <w:b/>
          <w:lang w:eastAsia="zh-CN"/>
        </w:rPr>
      </w:pPr>
    </w:p>
    <w:p w14:paraId="136D8804" w14:textId="2399E7C9" w:rsidR="00FD5896" w:rsidRPr="00667759" w:rsidRDefault="00FD5896" w:rsidP="00667759">
      <w:pPr>
        <w:pStyle w:val="Body"/>
        <w:spacing w:line="360" w:lineRule="auto"/>
        <w:jc w:val="both"/>
        <w:rPr>
          <w:rFonts w:ascii="Book Antiqua" w:hAnsi="Book Antiqua" w:cs="Tahoma"/>
          <w:b/>
        </w:rPr>
      </w:pPr>
      <w:r w:rsidRPr="00667759">
        <w:rPr>
          <w:rFonts w:ascii="Book Antiqua" w:hAnsi="Book Antiqua" w:cs="Tahoma"/>
          <w:b/>
        </w:rPr>
        <w:t xml:space="preserve">Training </w:t>
      </w:r>
      <w:r w:rsidR="00E3175B" w:rsidRPr="00667759">
        <w:rPr>
          <w:rFonts w:ascii="Book Antiqua" w:eastAsia="宋体" w:hAnsi="Book Antiqua" w:cs="Tahoma"/>
          <w:b/>
          <w:i/>
          <w:lang w:eastAsia="zh-CN"/>
        </w:rPr>
        <w:t>vs</w:t>
      </w:r>
      <w:r w:rsidRPr="00667759">
        <w:rPr>
          <w:rFonts w:ascii="Book Antiqua" w:hAnsi="Book Antiqua" w:cs="Tahoma"/>
          <w:b/>
          <w:i/>
        </w:rPr>
        <w:t xml:space="preserve"> </w:t>
      </w:r>
      <w:r w:rsidR="00E3175B" w:rsidRPr="00667759">
        <w:rPr>
          <w:rFonts w:ascii="Book Antiqua" w:eastAsia="宋体" w:hAnsi="Book Antiqua" w:cs="Tahoma"/>
          <w:b/>
          <w:lang w:eastAsia="zh-CN"/>
        </w:rPr>
        <w:t>p</w:t>
      </w:r>
      <w:r w:rsidRPr="00667759">
        <w:rPr>
          <w:rFonts w:ascii="Book Antiqua" w:hAnsi="Book Antiqua" w:cs="Tahoma"/>
          <w:b/>
        </w:rPr>
        <w:t xml:space="preserve">ractice: A </w:t>
      </w:r>
      <w:r w:rsidR="00E3175B" w:rsidRPr="00667759">
        <w:rPr>
          <w:rFonts w:ascii="Book Antiqua" w:hAnsi="Book Antiqua" w:cs="Tahoma"/>
          <w:b/>
        </w:rPr>
        <w:t xml:space="preserve">tale of opposition in acute </w:t>
      </w:r>
      <w:proofErr w:type="spellStart"/>
      <w:r w:rsidR="00E3175B" w:rsidRPr="00667759">
        <w:rPr>
          <w:rFonts w:ascii="Book Antiqua" w:hAnsi="Book Antiqua" w:cs="Tahoma"/>
          <w:b/>
        </w:rPr>
        <w:t>cholecystitis</w:t>
      </w:r>
      <w:proofErr w:type="spellEnd"/>
    </w:p>
    <w:p w14:paraId="618F210D" w14:textId="77777777" w:rsidR="006917E9" w:rsidRPr="00667759" w:rsidRDefault="006917E9" w:rsidP="00667759">
      <w:pPr>
        <w:pStyle w:val="Body"/>
        <w:spacing w:line="360" w:lineRule="auto"/>
        <w:jc w:val="both"/>
        <w:rPr>
          <w:rFonts w:ascii="Book Antiqua" w:eastAsia="宋体" w:hAnsi="Book Antiqua" w:cs="Tahoma"/>
          <w:b/>
          <w:lang w:eastAsia="zh-CN"/>
        </w:rPr>
      </w:pPr>
    </w:p>
    <w:p w14:paraId="2DFB50BA" w14:textId="148FEE2A" w:rsidR="006917E9" w:rsidRPr="00667759" w:rsidRDefault="006917E9" w:rsidP="00667759">
      <w:pPr>
        <w:pStyle w:val="Body"/>
        <w:spacing w:line="360" w:lineRule="auto"/>
        <w:jc w:val="both"/>
        <w:rPr>
          <w:rFonts w:ascii="Book Antiqua" w:hAnsi="Book Antiqua" w:cs="Tahoma"/>
        </w:rPr>
      </w:pPr>
      <w:r w:rsidRPr="00667759">
        <w:rPr>
          <w:rFonts w:ascii="Book Antiqua" w:hAnsi="Book Antiqua" w:cs="Tahoma"/>
        </w:rPr>
        <w:t xml:space="preserve">Patel </w:t>
      </w:r>
      <w:r w:rsidRPr="00667759">
        <w:rPr>
          <w:rFonts w:ascii="Book Antiqua" w:eastAsia="宋体" w:hAnsi="Book Antiqua" w:cs="Tahoma"/>
          <w:lang w:eastAsia="zh-CN"/>
        </w:rPr>
        <w:t>PP</w:t>
      </w:r>
      <w:r w:rsidRPr="00667759">
        <w:rPr>
          <w:rFonts w:ascii="Book Antiqua" w:eastAsia="宋体" w:hAnsi="Book Antiqua" w:cs="Tahoma"/>
          <w:i/>
          <w:lang w:eastAsia="zh-CN"/>
        </w:rPr>
        <w:t xml:space="preserve"> et al</w:t>
      </w:r>
      <w:r w:rsidRPr="00667759">
        <w:rPr>
          <w:rFonts w:ascii="Book Antiqua" w:eastAsia="宋体" w:hAnsi="Book Antiqua" w:cs="Tahoma"/>
          <w:lang w:eastAsia="zh-CN"/>
        </w:rPr>
        <w:t xml:space="preserve">. </w:t>
      </w:r>
      <w:r w:rsidRPr="00667759">
        <w:rPr>
          <w:rFonts w:ascii="Book Antiqua" w:hAnsi="Book Antiqua" w:cs="Tahoma"/>
        </w:rPr>
        <w:t xml:space="preserve">Current treatment trends in acute </w:t>
      </w:r>
      <w:proofErr w:type="spellStart"/>
      <w:r w:rsidRPr="00667759">
        <w:rPr>
          <w:rFonts w:ascii="Book Antiqua" w:hAnsi="Book Antiqua" w:cs="Tahoma"/>
        </w:rPr>
        <w:t>cholecystitis</w:t>
      </w:r>
      <w:proofErr w:type="spellEnd"/>
    </w:p>
    <w:p w14:paraId="4AF3CDAF" w14:textId="77777777" w:rsidR="006917E9" w:rsidRPr="00667759" w:rsidRDefault="006917E9" w:rsidP="00667759">
      <w:pPr>
        <w:pStyle w:val="Body"/>
        <w:spacing w:line="360" w:lineRule="auto"/>
        <w:jc w:val="both"/>
        <w:rPr>
          <w:rFonts w:ascii="Book Antiqua" w:eastAsia="宋体" w:hAnsi="Book Antiqua" w:cs="Tahoma"/>
          <w:b/>
          <w:lang w:eastAsia="zh-CN"/>
        </w:rPr>
      </w:pPr>
    </w:p>
    <w:p w14:paraId="6C07B3E1" w14:textId="33814CFD" w:rsidR="00FD5896" w:rsidRPr="00667759" w:rsidRDefault="00FD5896" w:rsidP="00667759">
      <w:pPr>
        <w:pStyle w:val="Body"/>
        <w:spacing w:line="360" w:lineRule="auto"/>
        <w:jc w:val="both"/>
        <w:rPr>
          <w:rFonts w:ascii="Book Antiqua" w:hAnsi="Book Antiqua" w:cs="Tahoma"/>
          <w:b/>
        </w:rPr>
      </w:pPr>
      <w:proofErr w:type="spellStart"/>
      <w:r w:rsidRPr="00667759">
        <w:rPr>
          <w:rFonts w:ascii="Book Antiqua" w:hAnsi="Book Antiqua" w:cs="Tahoma"/>
          <w:b/>
        </w:rPr>
        <w:t>Purvi</w:t>
      </w:r>
      <w:proofErr w:type="spellEnd"/>
      <w:r w:rsidRPr="00667759">
        <w:rPr>
          <w:rFonts w:ascii="Book Antiqua" w:hAnsi="Book Antiqua" w:cs="Tahoma"/>
          <w:b/>
        </w:rPr>
        <w:t xml:space="preserve"> P Patel, Shaun C Daly, Jose M Velasco</w:t>
      </w:r>
    </w:p>
    <w:p w14:paraId="1B7EE952" w14:textId="77777777" w:rsidR="00FD5896" w:rsidRPr="00667759" w:rsidRDefault="00FD5896" w:rsidP="00667759">
      <w:pPr>
        <w:pStyle w:val="Body"/>
        <w:spacing w:line="360" w:lineRule="auto"/>
        <w:jc w:val="both"/>
        <w:rPr>
          <w:rFonts w:ascii="Book Antiqua" w:eastAsia="宋体" w:hAnsi="Book Antiqua" w:cs="Tahoma"/>
          <w:lang w:eastAsia="zh-CN"/>
        </w:rPr>
      </w:pPr>
    </w:p>
    <w:p w14:paraId="3A71A82F" w14:textId="206023C9" w:rsidR="00FD5896" w:rsidRPr="00667759" w:rsidRDefault="009139D4" w:rsidP="00667759">
      <w:pPr>
        <w:pStyle w:val="Body"/>
        <w:spacing w:line="360" w:lineRule="auto"/>
        <w:jc w:val="both"/>
        <w:rPr>
          <w:rFonts w:ascii="Book Antiqua" w:hAnsi="Book Antiqua" w:cs="Tahoma"/>
        </w:rPr>
      </w:pPr>
      <w:proofErr w:type="spellStart"/>
      <w:r w:rsidRPr="00667759">
        <w:rPr>
          <w:rFonts w:ascii="Book Antiqua" w:hAnsi="Book Antiqua" w:cs="Tahoma"/>
          <w:b/>
        </w:rPr>
        <w:t>Purvi</w:t>
      </w:r>
      <w:proofErr w:type="spellEnd"/>
      <w:r w:rsidRPr="00667759">
        <w:rPr>
          <w:rFonts w:ascii="Book Antiqua" w:hAnsi="Book Antiqua" w:cs="Tahoma"/>
          <w:b/>
        </w:rPr>
        <w:t xml:space="preserve"> P Patel, Shaun C Daly, Jose M Velasco</w:t>
      </w:r>
      <w:r w:rsidRPr="00667759">
        <w:rPr>
          <w:rFonts w:ascii="Book Antiqua" w:eastAsia="宋体" w:hAnsi="Book Antiqua" w:cs="Tahoma"/>
          <w:b/>
          <w:lang w:eastAsia="zh-CN"/>
        </w:rPr>
        <w:t xml:space="preserve">, </w:t>
      </w:r>
      <w:r w:rsidR="00FD5896" w:rsidRPr="00667759">
        <w:rPr>
          <w:rFonts w:ascii="Book Antiqua" w:hAnsi="Book Antiqua" w:cs="Tahoma"/>
        </w:rPr>
        <w:t>Department of Surgery, Rush University Medical Center</w:t>
      </w:r>
      <w:r w:rsidRPr="00667759">
        <w:rPr>
          <w:rFonts w:ascii="Book Antiqua" w:eastAsia="宋体" w:hAnsi="Book Antiqua" w:cs="Tahoma"/>
          <w:lang w:eastAsia="zh-CN"/>
        </w:rPr>
        <w:t xml:space="preserve">, </w:t>
      </w:r>
      <w:r w:rsidR="00FD5896" w:rsidRPr="00667759">
        <w:rPr>
          <w:rFonts w:ascii="Book Antiqua" w:hAnsi="Book Antiqua" w:cs="Tahoma"/>
        </w:rPr>
        <w:t>Chicago</w:t>
      </w:r>
      <w:r w:rsidRPr="00667759">
        <w:rPr>
          <w:rFonts w:ascii="Book Antiqua" w:eastAsia="宋体" w:hAnsi="Book Antiqua" w:cs="Tahoma"/>
          <w:lang w:eastAsia="zh-CN"/>
        </w:rPr>
        <w:t>, IL</w:t>
      </w:r>
      <w:r w:rsidR="00FD5896" w:rsidRPr="00667759">
        <w:rPr>
          <w:rFonts w:ascii="Book Antiqua" w:hAnsi="Book Antiqua" w:cs="Tahoma"/>
        </w:rPr>
        <w:t xml:space="preserve"> 60612, United States</w:t>
      </w:r>
    </w:p>
    <w:p w14:paraId="354DE9D8" w14:textId="77777777" w:rsidR="00FD5896" w:rsidRPr="00667759" w:rsidRDefault="00FD5896" w:rsidP="00667759">
      <w:pPr>
        <w:pStyle w:val="Body"/>
        <w:spacing w:line="360" w:lineRule="auto"/>
        <w:jc w:val="both"/>
        <w:rPr>
          <w:rFonts w:ascii="Book Antiqua" w:hAnsi="Book Antiqua" w:cs="Tahoma"/>
          <w:b/>
        </w:rPr>
      </w:pPr>
    </w:p>
    <w:p w14:paraId="776ED3DB" w14:textId="66C0444D" w:rsidR="00FD5896" w:rsidRPr="00667759" w:rsidRDefault="009139D4" w:rsidP="00667759">
      <w:pPr>
        <w:pStyle w:val="Body"/>
        <w:spacing w:line="360" w:lineRule="auto"/>
        <w:jc w:val="both"/>
        <w:rPr>
          <w:rFonts w:ascii="Book Antiqua" w:hAnsi="Book Antiqua" w:cs="Tahoma"/>
        </w:rPr>
      </w:pPr>
      <w:r w:rsidRPr="00667759">
        <w:rPr>
          <w:rFonts w:ascii="Book Antiqua" w:hAnsi="Book Antiqua"/>
          <w:b/>
        </w:rPr>
        <w:t>Author contributions:</w:t>
      </w:r>
      <w:r w:rsidRPr="00667759">
        <w:rPr>
          <w:rFonts w:ascii="Book Antiqua" w:eastAsia="宋体" w:hAnsi="Book Antiqua"/>
          <w:lang w:eastAsia="zh-CN"/>
        </w:rPr>
        <w:t xml:space="preserve"> </w:t>
      </w:r>
      <w:r w:rsidR="00FD5896" w:rsidRPr="00667759">
        <w:rPr>
          <w:rFonts w:ascii="Book Antiqua" w:hAnsi="Book Antiqua" w:cs="Tahoma"/>
        </w:rPr>
        <w:t>Patel</w:t>
      </w:r>
      <w:r w:rsidRPr="00667759">
        <w:rPr>
          <w:rFonts w:ascii="Book Antiqua" w:eastAsia="宋体" w:hAnsi="Book Antiqua" w:cs="Tahoma"/>
          <w:lang w:eastAsia="zh-CN"/>
        </w:rPr>
        <w:t xml:space="preserve"> PP</w:t>
      </w:r>
      <w:r w:rsidR="00FD5896" w:rsidRPr="00667759">
        <w:rPr>
          <w:rFonts w:ascii="Book Antiqua" w:hAnsi="Book Antiqua" w:cs="Tahoma"/>
        </w:rPr>
        <w:t>, Daly</w:t>
      </w:r>
      <w:r w:rsidRPr="00667759">
        <w:rPr>
          <w:rFonts w:ascii="Book Antiqua" w:eastAsia="宋体" w:hAnsi="Book Antiqua" w:cs="Tahoma"/>
          <w:lang w:eastAsia="zh-CN"/>
        </w:rPr>
        <w:t xml:space="preserve"> SC</w:t>
      </w:r>
      <w:r w:rsidR="00FD5896" w:rsidRPr="00667759">
        <w:rPr>
          <w:rFonts w:ascii="Book Antiqua" w:hAnsi="Book Antiqua" w:cs="Tahoma"/>
        </w:rPr>
        <w:t xml:space="preserve">, Velasco </w:t>
      </w:r>
      <w:r w:rsidRPr="00667759">
        <w:rPr>
          <w:rFonts w:ascii="Book Antiqua" w:eastAsia="宋体" w:hAnsi="Book Antiqua" w:cs="Tahoma"/>
          <w:lang w:eastAsia="zh-CN"/>
        </w:rPr>
        <w:t xml:space="preserve">JM </w:t>
      </w:r>
      <w:r w:rsidR="00FD5896" w:rsidRPr="00667759">
        <w:rPr>
          <w:rFonts w:ascii="Book Antiqua" w:hAnsi="Book Antiqua" w:cs="Tahoma"/>
        </w:rPr>
        <w:t>contributed equally to this work.</w:t>
      </w:r>
    </w:p>
    <w:p w14:paraId="71C2619B" w14:textId="77777777" w:rsidR="00FD5896" w:rsidRPr="00667759" w:rsidRDefault="00FD5896" w:rsidP="00667759">
      <w:pPr>
        <w:pStyle w:val="Body"/>
        <w:spacing w:line="360" w:lineRule="auto"/>
        <w:jc w:val="both"/>
        <w:rPr>
          <w:rFonts w:ascii="Book Antiqua" w:hAnsi="Book Antiqua" w:cs="Tahoma"/>
          <w:b/>
        </w:rPr>
      </w:pPr>
    </w:p>
    <w:p w14:paraId="49276A9F" w14:textId="27036744" w:rsidR="00FD5896" w:rsidRPr="00667759" w:rsidRDefault="00C3390B" w:rsidP="00667759">
      <w:pPr>
        <w:pStyle w:val="Body"/>
        <w:spacing w:line="360" w:lineRule="auto"/>
        <w:jc w:val="both"/>
        <w:rPr>
          <w:rFonts w:ascii="Book Antiqua" w:hAnsi="Book Antiqua" w:cs="Tahoma"/>
        </w:rPr>
      </w:pPr>
      <w:r w:rsidRPr="00667759">
        <w:rPr>
          <w:rFonts w:ascii="Book Antiqua" w:hAnsi="Book Antiqua"/>
          <w:b/>
        </w:rPr>
        <w:t>Conflict-of-interest statement:</w:t>
      </w:r>
      <w:r w:rsidRPr="00667759">
        <w:rPr>
          <w:rFonts w:ascii="Book Antiqua" w:eastAsia="宋体" w:hAnsi="Book Antiqua" w:cs="TimesNewRomanPS-BoldItalicMT"/>
          <w:bCs/>
          <w:iCs/>
          <w:lang w:eastAsia="zh-CN"/>
        </w:rPr>
        <w:t xml:space="preserve"> </w:t>
      </w:r>
      <w:r w:rsidR="00FD5896" w:rsidRPr="00667759">
        <w:rPr>
          <w:rFonts w:ascii="Book Antiqua" w:hAnsi="Book Antiqua" w:cs="Tahoma"/>
        </w:rPr>
        <w:t>The authors disclose no conflict of interests.</w:t>
      </w:r>
    </w:p>
    <w:p w14:paraId="08324496" w14:textId="77777777" w:rsidR="00FD5896" w:rsidRPr="00667759" w:rsidRDefault="00FD5896" w:rsidP="00667759">
      <w:pPr>
        <w:pStyle w:val="Body"/>
        <w:spacing w:line="360" w:lineRule="auto"/>
        <w:jc w:val="both"/>
        <w:rPr>
          <w:rFonts w:ascii="Book Antiqua" w:hAnsi="Book Antiqua" w:cs="Tahoma"/>
          <w:b/>
        </w:rPr>
      </w:pPr>
    </w:p>
    <w:p w14:paraId="09CC75DC" w14:textId="77777777" w:rsidR="00667759" w:rsidRPr="00667759" w:rsidRDefault="00667759" w:rsidP="00667759">
      <w:pPr>
        <w:spacing w:line="360" w:lineRule="auto"/>
        <w:jc w:val="both"/>
        <w:rPr>
          <w:rFonts w:ascii="Book Antiqua" w:hAnsi="Book Antiqua"/>
        </w:rPr>
      </w:pPr>
      <w:bookmarkStart w:id="0" w:name="OLE_LINK507"/>
      <w:bookmarkStart w:id="1" w:name="OLE_LINK506"/>
      <w:bookmarkStart w:id="2" w:name="OLE_LINK496"/>
      <w:bookmarkStart w:id="3" w:name="OLE_LINK479"/>
      <w:r w:rsidRPr="00667759">
        <w:rPr>
          <w:rFonts w:ascii="Book Antiqua" w:hAnsi="Book Antiqua"/>
          <w:b/>
        </w:rPr>
        <w:t xml:space="preserve">Open-Access: </w:t>
      </w:r>
      <w:r w:rsidRPr="00667759">
        <w:rPr>
          <w:rFonts w:ascii="Book Antiqua" w:hAnsi="Book Antiqua"/>
        </w:rPr>
        <w:t xml:space="preserve">This article is an open-access article which was selected </w:t>
      </w:r>
      <w:proofErr w:type="spellStart"/>
      <w:r w:rsidRPr="00667759">
        <w:rPr>
          <w:rFonts w:ascii="Book Antiqua" w:hAnsi="Book Antiqua"/>
        </w:rPr>
        <w:t>byan</w:t>
      </w:r>
      <w:proofErr w:type="spellEnd"/>
      <w:r w:rsidRPr="00667759">
        <w:rPr>
          <w:rFonts w:ascii="Book Antiqua" w:hAnsi="Book Antiqu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03D22EB9" w14:textId="77777777" w:rsidR="00667759" w:rsidRPr="00667759" w:rsidRDefault="00667759" w:rsidP="00667759">
      <w:pPr>
        <w:pStyle w:val="CommentText"/>
        <w:spacing w:before="0" w:after="0" w:line="360" w:lineRule="auto"/>
        <w:jc w:val="both"/>
        <w:rPr>
          <w:rFonts w:ascii="Book Antiqua" w:eastAsia="宋体" w:hAnsi="Book Antiqua" w:cs="Times New Roman"/>
          <w:bCs/>
          <w:color w:val="000000"/>
          <w:sz w:val="24"/>
          <w:szCs w:val="24"/>
          <w:lang w:eastAsia="zh-CN"/>
        </w:rPr>
      </w:pPr>
    </w:p>
    <w:p w14:paraId="2279AF52" w14:textId="04A05BF0" w:rsidR="00FD5896" w:rsidRPr="00667759" w:rsidRDefault="00667759" w:rsidP="00667759">
      <w:pPr>
        <w:pStyle w:val="Body"/>
        <w:spacing w:line="360" w:lineRule="auto"/>
        <w:jc w:val="both"/>
        <w:rPr>
          <w:rFonts w:ascii="Book Antiqua" w:hAnsi="Book Antiqua" w:cs="Tahoma"/>
        </w:rPr>
      </w:pPr>
      <w:r w:rsidRPr="00667759">
        <w:rPr>
          <w:rFonts w:ascii="Book Antiqua" w:hAnsi="Book Antiqua"/>
          <w:b/>
        </w:rPr>
        <w:t>Correspondence to:</w:t>
      </w:r>
      <w:r>
        <w:rPr>
          <w:rFonts w:ascii="Book Antiqua" w:eastAsia="宋体" w:hAnsi="Book Antiqua" w:cs="Tahoma" w:hint="eastAsia"/>
          <w:b/>
          <w:lang w:eastAsia="zh-CN"/>
        </w:rPr>
        <w:t xml:space="preserve"> </w:t>
      </w:r>
      <w:r w:rsidR="00FD5896" w:rsidRPr="00667759">
        <w:rPr>
          <w:rFonts w:ascii="Book Antiqua" w:hAnsi="Book Antiqua" w:cs="Tahoma"/>
          <w:b/>
        </w:rPr>
        <w:t>Jose M Velasco, MD, FACS, FCCM</w:t>
      </w:r>
      <w:r>
        <w:rPr>
          <w:rFonts w:ascii="Book Antiqua" w:eastAsia="宋体" w:hAnsi="Book Antiqua" w:cs="Tahoma" w:hint="eastAsia"/>
          <w:b/>
          <w:lang w:eastAsia="zh-CN"/>
        </w:rPr>
        <w:t>,</w:t>
      </w:r>
      <w:r w:rsidRPr="00667759">
        <w:rPr>
          <w:rFonts w:ascii="Book Antiqua" w:hAnsi="Book Antiqua" w:cs="Tahoma"/>
        </w:rPr>
        <w:t xml:space="preserve"> Department of General Surgery</w:t>
      </w:r>
      <w:r>
        <w:rPr>
          <w:rFonts w:ascii="Book Antiqua" w:eastAsia="宋体" w:hAnsi="Book Antiqua" w:cs="Tahoma" w:hint="eastAsia"/>
          <w:lang w:eastAsia="zh-CN"/>
        </w:rPr>
        <w:t xml:space="preserve">, </w:t>
      </w:r>
      <w:r w:rsidR="00FD5896" w:rsidRPr="00667759">
        <w:rPr>
          <w:rFonts w:ascii="Book Antiqua" w:hAnsi="Book Antiqua" w:cs="Tahoma"/>
        </w:rPr>
        <w:t>Rush University Medical Center</w:t>
      </w:r>
      <w:r>
        <w:rPr>
          <w:rFonts w:ascii="Book Antiqua" w:eastAsia="宋体" w:hAnsi="Book Antiqua" w:cs="Tahoma" w:hint="eastAsia"/>
          <w:lang w:eastAsia="zh-CN"/>
        </w:rPr>
        <w:t xml:space="preserve">,  </w:t>
      </w:r>
      <w:r w:rsidR="00FD5896" w:rsidRPr="00667759">
        <w:rPr>
          <w:rFonts w:ascii="Book Antiqua" w:hAnsi="Book Antiqua" w:cs="Tahoma"/>
        </w:rPr>
        <w:t>1735 West Harrison Street, Suite 810</w:t>
      </w:r>
      <w:r>
        <w:rPr>
          <w:rFonts w:ascii="Book Antiqua" w:eastAsia="宋体" w:hAnsi="Book Antiqua" w:cs="Tahoma" w:hint="eastAsia"/>
          <w:lang w:eastAsia="zh-CN"/>
        </w:rPr>
        <w:t xml:space="preserve">, </w:t>
      </w:r>
      <w:r w:rsidR="00FD5896" w:rsidRPr="00667759">
        <w:rPr>
          <w:rFonts w:ascii="Book Antiqua" w:hAnsi="Book Antiqua" w:cs="Tahoma"/>
        </w:rPr>
        <w:t>Chicago, I</w:t>
      </w:r>
      <w:r>
        <w:rPr>
          <w:rFonts w:ascii="Book Antiqua" w:eastAsia="宋体" w:hAnsi="Book Antiqua" w:cs="Tahoma" w:hint="eastAsia"/>
          <w:lang w:eastAsia="zh-CN"/>
        </w:rPr>
        <w:t>L</w:t>
      </w:r>
      <w:r w:rsidR="00FD5896" w:rsidRPr="00667759">
        <w:rPr>
          <w:rFonts w:ascii="Book Antiqua" w:hAnsi="Book Antiqua" w:cs="Tahoma"/>
        </w:rPr>
        <w:t xml:space="preserve"> 60612</w:t>
      </w:r>
      <w:r>
        <w:rPr>
          <w:rFonts w:ascii="Book Antiqua" w:eastAsia="宋体" w:hAnsi="Book Antiqua" w:cs="Tahoma" w:hint="eastAsia"/>
          <w:lang w:eastAsia="zh-CN"/>
        </w:rPr>
        <w:t>, United States. j</w:t>
      </w:r>
      <w:r w:rsidR="00FD5896" w:rsidRPr="00667759">
        <w:rPr>
          <w:rFonts w:ascii="Book Antiqua" w:hAnsi="Book Antiqua" w:cs="Tahoma"/>
        </w:rPr>
        <w:t>ose_</w:t>
      </w:r>
      <w:r>
        <w:rPr>
          <w:rFonts w:ascii="Book Antiqua" w:eastAsia="宋体" w:hAnsi="Book Antiqua" w:cs="Tahoma" w:hint="eastAsia"/>
          <w:lang w:eastAsia="zh-CN"/>
        </w:rPr>
        <w:t>v</w:t>
      </w:r>
      <w:r w:rsidR="00FD5896" w:rsidRPr="00667759">
        <w:rPr>
          <w:rFonts w:ascii="Book Antiqua" w:hAnsi="Book Antiqua" w:cs="Tahoma"/>
        </w:rPr>
        <w:t>elasco@rush.edu</w:t>
      </w:r>
    </w:p>
    <w:p w14:paraId="3147B249" w14:textId="05F22F07" w:rsidR="00FD5896" w:rsidRPr="00667759" w:rsidRDefault="001856D9" w:rsidP="00667759">
      <w:pPr>
        <w:pStyle w:val="Body"/>
        <w:spacing w:line="360" w:lineRule="auto"/>
        <w:jc w:val="both"/>
        <w:rPr>
          <w:rFonts w:ascii="Book Antiqua" w:hAnsi="Book Antiqua" w:cs="Tahoma"/>
        </w:rPr>
      </w:pPr>
      <w:r w:rsidRPr="00304893">
        <w:rPr>
          <w:rFonts w:ascii="Book Antiqua" w:hAnsi="Book Antiqua"/>
          <w:b/>
          <w:bCs/>
        </w:rPr>
        <w:t>Telephone:</w:t>
      </w:r>
      <w:r w:rsidR="00FD5896" w:rsidRPr="00667759">
        <w:rPr>
          <w:rFonts w:ascii="Book Antiqua" w:hAnsi="Book Antiqua" w:cs="Tahoma"/>
        </w:rPr>
        <w:t xml:space="preserve"> </w:t>
      </w:r>
      <w:r>
        <w:rPr>
          <w:rFonts w:ascii="Book Antiqua" w:eastAsia="宋体" w:hAnsi="Book Antiqua" w:cs="Tahoma" w:hint="eastAsia"/>
          <w:lang w:eastAsia="zh-CN"/>
        </w:rPr>
        <w:t>+</w:t>
      </w:r>
      <w:r>
        <w:rPr>
          <w:rFonts w:ascii="Book Antiqua" w:hAnsi="Book Antiqua" w:cs="Tahoma"/>
        </w:rPr>
        <w:t>1-312-942</w:t>
      </w:r>
      <w:r w:rsidR="00FD5896" w:rsidRPr="00667759">
        <w:rPr>
          <w:rFonts w:ascii="Book Antiqua" w:hAnsi="Book Antiqua" w:cs="Tahoma"/>
        </w:rPr>
        <w:t>5000</w:t>
      </w:r>
    </w:p>
    <w:p w14:paraId="268F57AA" w14:textId="242E944F" w:rsidR="00FD5896" w:rsidRPr="00667759" w:rsidRDefault="00FD5896" w:rsidP="00667759">
      <w:pPr>
        <w:pStyle w:val="Body"/>
        <w:spacing w:line="360" w:lineRule="auto"/>
        <w:jc w:val="both"/>
        <w:rPr>
          <w:rFonts w:ascii="Book Antiqua" w:hAnsi="Book Antiqua" w:cs="Tahoma"/>
        </w:rPr>
      </w:pPr>
      <w:r w:rsidRPr="001856D9">
        <w:rPr>
          <w:rFonts w:ascii="Book Antiqua" w:hAnsi="Book Antiqua" w:cs="Tahoma"/>
          <w:b/>
        </w:rPr>
        <w:lastRenderedPageBreak/>
        <w:t xml:space="preserve">Fax: </w:t>
      </w:r>
      <w:r w:rsidR="001856D9">
        <w:rPr>
          <w:rFonts w:ascii="Book Antiqua" w:eastAsia="宋体" w:hAnsi="Book Antiqua" w:cs="Tahoma" w:hint="eastAsia"/>
          <w:lang w:eastAsia="zh-CN"/>
        </w:rPr>
        <w:t>+</w:t>
      </w:r>
      <w:r w:rsidR="001856D9">
        <w:rPr>
          <w:rFonts w:ascii="Book Antiqua" w:hAnsi="Book Antiqua" w:cs="Tahoma"/>
        </w:rPr>
        <w:t>1-312-563</w:t>
      </w:r>
      <w:r w:rsidRPr="00667759">
        <w:rPr>
          <w:rFonts w:ascii="Book Antiqua" w:hAnsi="Book Antiqua" w:cs="Tahoma"/>
        </w:rPr>
        <w:t>2080</w:t>
      </w:r>
    </w:p>
    <w:p w14:paraId="6422D0A0" w14:textId="77777777" w:rsidR="00FD5896" w:rsidRPr="00667759" w:rsidRDefault="00FD5896" w:rsidP="00667759">
      <w:pPr>
        <w:pStyle w:val="Body"/>
        <w:spacing w:line="360" w:lineRule="auto"/>
        <w:jc w:val="both"/>
        <w:rPr>
          <w:rFonts w:ascii="Book Antiqua" w:hAnsi="Book Antiqua" w:cs="Tahoma"/>
        </w:rPr>
      </w:pPr>
    </w:p>
    <w:p w14:paraId="74B58923" w14:textId="6D34FB70" w:rsidR="001856D9" w:rsidRPr="001856D9" w:rsidRDefault="001856D9" w:rsidP="001856D9">
      <w:pPr>
        <w:spacing w:line="360" w:lineRule="auto"/>
        <w:jc w:val="both"/>
        <w:rPr>
          <w:rFonts w:ascii="Book Antiqua" w:hAnsi="Book Antiqua"/>
        </w:rPr>
      </w:pPr>
      <w:r w:rsidRPr="00304893">
        <w:rPr>
          <w:rFonts w:ascii="Book Antiqua" w:hAnsi="Book Antiqua"/>
          <w:b/>
        </w:rPr>
        <w:t>Received:</w:t>
      </w:r>
      <w:r w:rsidRPr="00304893">
        <w:rPr>
          <w:rFonts w:ascii="Book Antiqua" w:eastAsia="宋体" w:hAnsi="Book Antiqua"/>
          <w:b/>
          <w:lang w:eastAsia="zh-CN"/>
        </w:rPr>
        <w:t xml:space="preserve"> </w:t>
      </w:r>
      <w:r w:rsidRPr="001856D9">
        <w:rPr>
          <w:rFonts w:ascii="Book Antiqua" w:eastAsia="宋体" w:hAnsi="Book Antiqua" w:hint="eastAsia"/>
          <w:lang w:eastAsia="zh-CN"/>
        </w:rPr>
        <w:t>April 27, 2015</w:t>
      </w:r>
    </w:p>
    <w:p w14:paraId="735B0C02" w14:textId="249EE276" w:rsidR="001856D9" w:rsidRPr="001856D9" w:rsidRDefault="001856D9" w:rsidP="001856D9">
      <w:pPr>
        <w:spacing w:line="360" w:lineRule="auto"/>
        <w:jc w:val="both"/>
        <w:rPr>
          <w:rFonts w:ascii="Book Antiqua" w:eastAsia="宋体" w:hAnsi="Book Antiqua"/>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Pr="001856D9">
        <w:rPr>
          <w:rFonts w:ascii="Book Antiqua" w:eastAsia="宋体" w:hAnsi="Book Antiqua" w:hint="eastAsia"/>
          <w:lang w:eastAsia="zh-CN"/>
        </w:rPr>
        <w:t>May 1, 2015</w:t>
      </w:r>
    </w:p>
    <w:p w14:paraId="06E89228" w14:textId="7E629C8F" w:rsidR="001856D9" w:rsidRPr="001856D9" w:rsidRDefault="001856D9" w:rsidP="001856D9">
      <w:pPr>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1856D9">
        <w:rPr>
          <w:rFonts w:ascii="Book Antiqua" w:eastAsia="宋体" w:hAnsi="Book Antiqua" w:hint="eastAsia"/>
          <w:lang w:eastAsia="zh-CN"/>
        </w:rPr>
        <w:t>July 6, 2015</w:t>
      </w:r>
    </w:p>
    <w:p w14:paraId="233BAB86" w14:textId="281D1608" w:rsidR="001856D9" w:rsidRPr="001856D9" w:rsidRDefault="001856D9" w:rsidP="001856D9">
      <w:pPr>
        <w:spacing w:line="360" w:lineRule="auto"/>
        <w:jc w:val="both"/>
        <w:rPr>
          <w:rFonts w:ascii="Book Antiqua" w:eastAsia="宋体" w:hAnsi="Book Antiqua"/>
          <w:lang w:eastAsia="zh-CN"/>
        </w:rPr>
      </w:pPr>
      <w:r w:rsidRPr="00304893">
        <w:rPr>
          <w:rFonts w:ascii="Book Antiqua" w:hAnsi="Book Antiqua"/>
          <w:b/>
        </w:rPr>
        <w:t xml:space="preserve">Revised: </w:t>
      </w:r>
      <w:r w:rsidRPr="001856D9">
        <w:rPr>
          <w:rFonts w:ascii="Book Antiqua" w:hAnsi="Book Antiqua" w:hint="eastAsia"/>
          <w:lang w:eastAsia="zh-CN"/>
        </w:rPr>
        <w:t>September 1, 2015</w:t>
      </w:r>
    </w:p>
    <w:p w14:paraId="433006DA" w14:textId="659C61F5" w:rsidR="001856D9" w:rsidRPr="00041463" w:rsidRDefault="001856D9" w:rsidP="001856D9">
      <w:pPr>
        <w:rPr>
          <w:rFonts w:ascii="Book Antiqua" w:hAnsi="Book Antiqua" w:cs="宋体"/>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041463">
        <w:rPr>
          <w:rFonts w:ascii="Book Antiqua" w:hAnsi="Book Antiqua" w:cs="宋体"/>
        </w:rPr>
        <w:t>September 7</w:t>
      </w:r>
      <w:r w:rsidR="00041463" w:rsidRPr="00AF30D4">
        <w:rPr>
          <w:rFonts w:ascii="Book Antiqua" w:hAnsi="Book Antiqua" w:cs="宋体"/>
        </w:rPr>
        <w:t>, 2015</w:t>
      </w:r>
      <w:bookmarkStart w:id="11" w:name="_GoBack"/>
      <w:bookmarkEnd w:id="11"/>
    </w:p>
    <w:p w14:paraId="2483A480" w14:textId="77777777" w:rsidR="001856D9" w:rsidRPr="00304893" w:rsidRDefault="001856D9" w:rsidP="001856D9">
      <w:pPr>
        <w:spacing w:line="360" w:lineRule="auto"/>
        <w:jc w:val="both"/>
        <w:rPr>
          <w:rFonts w:ascii="Book Antiqua" w:hAnsi="Book Antiqua"/>
          <w:b/>
        </w:rPr>
      </w:pPr>
      <w:r w:rsidRPr="00304893">
        <w:rPr>
          <w:rFonts w:ascii="Book Antiqua" w:hAnsi="Book Antiqua"/>
          <w:b/>
        </w:rPr>
        <w:t>Article in press:</w:t>
      </w:r>
    </w:p>
    <w:p w14:paraId="694A8B07" w14:textId="77777777" w:rsidR="001856D9" w:rsidRPr="00304893" w:rsidRDefault="001856D9" w:rsidP="001856D9">
      <w:pPr>
        <w:spacing w:line="360" w:lineRule="auto"/>
        <w:jc w:val="both"/>
        <w:rPr>
          <w:rFonts w:ascii="Book Antiqua" w:hAnsi="Book Antiqua"/>
          <w:b/>
        </w:rPr>
      </w:pPr>
      <w:r w:rsidRPr="00304893">
        <w:rPr>
          <w:rFonts w:ascii="Book Antiqua" w:hAnsi="Book Antiqua"/>
          <w:b/>
        </w:rPr>
        <w:t xml:space="preserve">Published online: </w:t>
      </w:r>
    </w:p>
    <w:p w14:paraId="26AA68FC" w14:textId="77777777" w:rsidR="00FD5896" w:rsidRPr="00667759" w:rsidRDefault="00FD5896" w:rsidP="00667759">
      <w:pPr>
        <w:pStyle w:val="Body"/>
        <w:spacing w:line="360" w:lineRule="auto"/>
        <w:jc w:val="both"/>
        <w:rPr>
          <w:rFonts w:ascii="Book Antiqua" w:hAnsi="Book Antiqua" w:cs="Tahoma"/>
          <w:b/>
        </w:rPr>
      </w:pPr>
    </w:p>
    <w:p w14:paraId="728A63BC" w14:textId="77777777" w:rsidR="00FD5896" w:rsidRPr="00667759" w:rsidRDefault="00FD5896" w:rsidP="00667759">
      <w:pPr>
        <w:pStyle w:val="Body"/>
        <w:spacing w:line="360" w:lineRule="auto"/>
        <w:jc w:val="both"/>
        <w:rPr>
          <w:rFonts w:ascii="Book Antiqua" w:hAnsi="Book Antiqua" w:cs="Tahoma"/>
          <w:b/>
        </w:rPr>
      </w:pPr>
    </w:p>
    <w:p w14:paraId="42211B7B" w14:textId="77777777" w:rsidR="00FD5896" w:rsidRPr="00667759" w:rsidRDefault="00FD5896" w:rsidP="00667759">
      <w:pPr>
        <w:pStyle w:val="Body"/>
        <w:spacing w:line="360" w:lineRule="auto"/>
        <w:jc w:val="both"/>
        <w:rPr>
          <w:rFonts w:ascii="Book Antiqua" w:hAnsi="Book Antiqua" w:cs="Tahoma"/>
          <w:b/>
        </w:rPr>
      </w:pPr>
    </w:p>
    <w:p w14:paraId="0B282503" w14:textId="77777777" w:rsidR="00FD5896" w:rsidRDefault="00FD5896" w:rsidP="00667759">
      <w:pPr>
        <w:pStyle w:val="Body"/>
        <w:spacing w:line="360" w:lineRule="auto"/>
        <w:jc w:val="both"/>
        <w:rPr>
          <w:rFonts w:ascii="Book Antiqua" w:eastAsia="宋体" w:hAnsi="Book Antiqua" w:cs="Tahoma"/>
          <w:b/>
          <w:lang w:eastAsia="zh-CN"/>
        </w:rPr>
      </w:pPr>
    </w:p>
    <w:p w14:paraId="6BCE27BD" w14:textId="77777777" w:rsidR="00915ACB" w:rsidRDefault="00915ACB" w:rsidP="00667759">
      <w:pPr>
        <w:pStyle w:val="Body"/>
        <w:spacing w:line="360" w:lineRule="auto"/>
        <w:jc w:val="both"/>
        <w:rPr>
          <w:rFonts w:ascii="Book Antiqua" w:eastAsia="宋体" w:hAnsi="Book Antiqua" w:cs="Tahoma"/>
          <w:b/>
          <w:lang w:eastAsia="zh-CN"/>
        </w:rPr>
      </w:pPr>
    </w:p>
    <w:p w14:paraId="5ED76C54" w14:textId="77777777" w:rsidR="00915ACB" w:rsidRDefault="00915ACB" w:rsidP="00667759">
      <w:pPr>
        <w:pStyle w:val="Body"/>
        <w:spacing w:line="360" w:lineRule="auto"/>
        <w:jc w:val="both"/>
        <w:rPr>
          <w:rFonts w:ascii="Book Antiqua" w:eastAsia="宋体" w:hAnsi="Book Antiqua" w:cs="Tahoma"/>
          <w:b/>
          <w:lang w:eastAsia="zh-CN"/>
        </w:rPr>
      </w:pPr>
    </w:p>
    <w:p w14:paraId="0963B74C" w14:textId="77777777" w:rsidR="00915ACB" w:rsidRDefault="00915ACB" w:rsidP="00667759">
      <w:pPr>
        <w:pStyle w:val="Body"/>
        <w:spacing w:line="360" w:lineRule="auto"/>
        <w:jc w:val="both"/>
        <w:rPr>
          <w:rFonts w:ascii="Book Antiqua" w:eastAsia="宋体" w:hAnsi="Book Antiqua" w:cs="Tahoma"/>
          <w:b/>
          <w:lang w:eastAsia="zh-CN"/>
        </w:rPr>
      </w:pPr>
    </w:p>
    <w:p w14:paraId="517B9DD9" w14:textId="77777777" w:rsidR="00915ACB" w:rsidRDefault="00915ACB" w:rsidP="00667759">
      <w:pPr>
        <w:pStyle w:val="Body"/>
        <w:spacing w:line="360" w:lineRule="auto"/>
        <w:jc w:val="both"/>
        <w:rPr>
          <w:rFonts w:ascii="Book Antiqua" w:eastAsia="宋体" w:hAnsi="Book Antiqua" w:cs="Tahoma"/>
          <w:b/>
          <w:lang w:eastAsia="zh-CN"/>
        </w:rPr>
      </w:pPr>
    </w:p>
    <w:p w14:paraId="0E63735D" w14:textId="77777777" w:rsidR="00915ACB" w:rsidRDefault="00915ACB" w:rsidP="00667759">
      <w:pPr>
        <w:pStyle w:val="Body"/>
        <w:spacing w:line="360" w:lineRule="auto"/>
        <w:jc w:val="both"/>
        <w:rPr>
          <w:rFonts w:ascii="Book Antiqua" w:eastAsia="宋体" w:hAnsi="Book Antiqua" w:cs="Tahoma"/>
          <w:b/>
          <w:lang w:eastAsia="zh-CN"/>
        </w:rPr>
      </w:pPr>
    </w:p>
    <w:p w14:paraId="184D6EFC" w14:textId="77777777" w:rsidR="00915ACB" w:rsidRDefault="00915ACB" w:rsidP="00667759">
      <w:pPr>
        <w:pStyle w:val="Body"/>
        <w:spacing w:line="360" w:lineRule="auto"/>
        <w:jc w:val="both"/>
        <w:rPr>
          <w:rFonts w:ascii="Book Antiqua" w:eastAsia="宋体" w:hAnsi="Book Antiqua" w:cs="Tahoma"/>
          <w:b/>
          <w:lang w:eastAsia="zh-CN"/>
        </w:rPr>
      </w:pPr>
    </w:p>
    <w:p w14:paraId="6DA775DD" w14:textId="77777777" w:rsidR="00915ACB" w:rsidRDefault="00915ACB" w:rsidP="00667759">
      <w:pPr>
        <w:pStyle w:val="Body"/>
        <w:spacing w:line="360" w:lineRule="auto"/>
        <w:jc w:val="both"/>
        <w:rPr>
          <w:rFonts w:ascii="Book Antiqua" w:eastAsia="宋体" w:hAnsi="Book Antiqua" w:cs="Tahoma"/>
          <w:b/>
          <w:lang w:eastAsia="zh-CN"/>
        </w:rPr>
      </w:pPr>
    </w:p>
    <w:p w14:paraId="4C618197" w14:textId="77777777" w:rsidR="00915ACB" w:rsidRDefault="00915ACB" w:rsidP="00667759">
      <w:pPr>
        <w:pStyle w:val="Body"/>
        <w:spacing w:line="360" w:lineRule="auto"/>
        <w:jc w:val="both"/>
        <w:rPr>
          <w:rFonts w:ascii="Book Antiqua" w:eastAsia="宋体" w:hAnsi="Book Antiqua" w:cs="Tahoma"/>
          <w:b/>
          <w:lang w:eastAsia="zh-CN"/>
        </w:rPr>
      </w:pPr>
    </w:p>
    <w:p w14:paraId="53B563AF" w14:textId="77777777" w:rsidR="00915ACB" w:rsidRDefault="00915ACB" w:rsidP="00667759">
      <w:pPr>
        <w:pStyle w:val="Body"/>
        <w:spacing w:line="360" w:lineRule="auto"/>
        <w:jc w:val="both"/>
        <w:rPr>
          <w:rFonts w:ascii="Book Antiqua" w:eastAsia="宋体" w:hAnsi="Book Antiqua" w:cs="Tahoma"/>
          <w:b/>
          <w:lang w:eastAsia="zh-CN"/>
        </w:rPr>
      </w:pPr>
    </w:p>
    <w:p w14:paraId="70BE04A4" w14:textId="77777777" w:rsidR="00915ACB" w:rsidRDefault="00915ACB" w:rsidP="00667759">
      <w:pPr>
        <w:pStyle w:val="Body"/>
        <w:spacing w:line="360" w:lineRule="auto"/>
        <w:jc w:val="both"/>
        <w:rPr>
          <w:rFonts w:ascii="Book Antiqua" w:eastAsia="宋体" w:hAnsi="Book Antiqua" w:cs="Tahoma"/>
          <w:b/>
          <w:lang w:eastAsia="zh-CN"/>
        </w:rPr>
      </w:pPr>
    </w:p>
    <w:p w14:paraId="44C50023" w14:textId="77777777" w:rsidR="00915ACB" w:rsidRDefault="00915ACB" w:rsidP="00667759">
      <w:pPr>
        <w:pStyle w:val="Body"/>
        <w:spacing w:line="360" w:lineRule="auto"/>
        <w:jc w:val="both"/>
        <w:rPr>
          <w:rFonts w:ascii="Book Antiqua" w:eastAsia="宋体" w:hAnsi="Book Antiqua" w:cs="Tahoma"/>
          <w:b/>
          <w:lang w:eastAsia="zh-CN"/>
        </w:rPr>
      </w:pPr>
    </w:p>
    <w:p w14:paraId="54A32298" w14:textId="77777777" w:rsidR="00915ACB" w:rsidRDefault="00915ACB" w:rsidP="00667759">
      <w:pPr>
        <w:pStyle w:val="Body"/>
        <w:spacing w:line="360" w:lineRule="auto"/>
        <w:jc w:val="both"/>
        <w:rPr>
          <w:rFonts w:ascii="Book Antiqua" w:eastAsia="宋体" w:hAnsi="Book Antiqua" w:cs="Tahoma"/>
          <w:b/>
          <w:lang w:eastAsia="zh-CN"/>
        </w:rPr>
      </w:pPr>
    </w:p>
    <w:p w14:paraId="1172FFEE" w14:textId="77777777" w:rsidR="00915ACB" w:rsidRDefault="00915ACB" w:rsidP="00667759">
      <w:pPr>
        <w:pStyle w:val="Body"/>
        <w:spacing w:line="360" w:lineRule="auto"/>
        <w:jc w:val="both"/>
        <w:rPr>
          <w:rFonts w:ascii="Book Antiqua" w:eastAsia="宋体" w:hAnsi="Book Antiqua" w:cs="Tahoma"/>
          <w:b/>
          <w:lang w:eastAsia="zh-CN"/>
        </w:rPr>
      </w:pPr>
    </w:p>
    <w:p w14:paraId="03D117B8" w14:textId="77777777" w:rsidR="00915ACB" w:rsidRDefault="00915ACB" w:rsidP="00667759">
      <w:pPr>
        <w:pStyle w:val="Body"/>
        <w:spacing w:line="360" w:lineRule="auto"/>
        <w:jc w:val="both"/>
        <w:rPr>
          <w:rFonts w:ascii="Book Antiqua" w:eastAsia="宋体" w:hAnsi="Book Antiqua" w:cs="Tahoma"/>
          <w:b/>
          <w:lang w:eastAsia="zh-CN"/>
        </w:rPr>
      </w:pPr>
    </w:p>
    <w:p w14:paraId="0787A18C" w14:textId="77777777" w:rsidR="00915ACB" w:rsidRPr="00915ACB" w:rsidRDefault="00915ACB" w:rsidP="00667759">
      <w:pPr>
        <w:pStyle w:val="Body"/>
        <w:spacing w:line="360" w:lineRule="auto"/>
        <w:jc w:val="both"/>
        <w:rPr>
          <w:rFonts w:ascii="Book Antiqua" w:eastAsia="宋体" w:hAnsi="Book Antiqua" w:cs="Tahoma"/>
          <w:b/>
          <w:lang w:eastAsia="zh-CN"/>
        </w:rPr>
      </w:pPr>
    </w:p>
    <w:p w14:paraId="1E20AA13" w14:textId="77777777" w:rsidR="00FD5896" w:rsidRPr="00667759" w:rsidRDefault="00FD5896" w:rsidP="00667759">
      <w:pPr>
        <w:pStyle w:val="Body"/>
        <w:spacing w:line="360" w:lineRule="auto"/>
        <w:jc w:val="both"/>
        <w:rPr>
          <w:rFonts w:ascii="Book Antiqua" w:hAnsi="Book Antiqua" w:cs="Tahoma"/>
          <w:b/>
        </w:rPr>
      </w:pPr>
    </w:p>
    <w:p w14:paraId="66296767" w14:textId="77777777" w:rsidR="00D2107F" w:rsidRPr="00667759" w:rsidRDefault="00D2107F" w:rsidP="00667759">
      <w:pPr>
        <w:pStyle w:val="Body"/>
        <w:spacing w:line="360" w:lineRule="auto"/>
        <w:jc w:val="both"/>
        <w:rPr>
          <w:rFonts w:ascii="Book Antiqua" w:eastAsiaTheme="minorEastAsia" w:hAnsi="Book Antiqua"/>
          <w:b/>
          <w:bCs/>
          <w:lang w:eastAsia="zh-CN"/>
        </w:rPr>
      </w:pPr>
      <w:r w:rsidRPr="00667759">
        <w:rPr>
          <w:rFonts w:ascii="Book Antiqua" w:hAnsi="Book Antiqua" w:cs="Tahoma"/>
          <w:b/>
        </w:rPr>
        <w:t>Abstract</w:t>
      </w:r>
    </w:p>
    <w:p w14:paraId="5D70C5B7" w14:textId="4A8E5954" w:rsidR="00D2107F" w:rsidRPr="00667759" w:rsidRDefault="00D2107F" w:rsidP="00667759">
      <w:pPr>
        <w:pStyle w:val="Body"/>
        <w:spacing w:line="360" w:lineRule="auto"/>
        <w:jc w:val="both"/>
        <w:rPr>
          <w:rFonts w:ascii="Book Antiqua" w:eastAsia="宋体" w:hAnsi="Book Antiqua"/>
          <w:bCs/>
          <w:lang w:eastAsia="zh-CN"/>
        </w:rPr>
      </w:pPr>
      <w:r w:rsidRPr="00667759">
        <w:rPr>
          <w:rFonts w:ascii="Book Antiqua" w:eastAsiaTheme="minorEastAsia" w:hAnsi="Book Antiqua"/>
          <w:bCs/>
          <w:lang w:eastAsia="zh-CN"/>
        </w:rPr>
        <w:lastRenderedPageBreak/>
        <w:t>Acute cholecystitis is one of the most common surgical diagnoses encountered by general surgeons. Despite its high incidence there remains a range of treatment of approaches. Current practices in biliary surgery vary as to timing, intraoperative utilization of biliary imaging, and management of bile duct stones despite growing evidence in the literature defining best practice. Management of patients with acute cholecystitis with early laparoscopic cholecystectomy (LC) results in better patient outcomes when compared with delayed surgical management techniques including antibiotic therapy or percutaneous cholecystostomy. Regardless of this data, many surgeons still prefer to utilize antibiotic therapy and complete an interval LC to manage acute cholecystitis. The use of intraoperative biliary imaging by cholangiogram or laparoscopic ultrasound has been demonstrated to facilitate the safe completion of cholecystectomy, minimizing the risk for inadvertent injury to surrounding structures, and lowering conversion rates, however it is rarely utilized. Choledocholithiasis used to be a diagnosis managed exclusively by surgeons but current practice favors referral to gastroenterologists for performance of preoperative endoscopic removal. Yet, there is evidence that intraoperative laparoscopic stone extraction is safe, feasible and may have added advantages. This review aims to highlight the differences between existing management of acute cholecystitis and evidence supported in the literature regarding best practice with the goal to change surgical practice to adopt these current recommendations</w:t>
      </w:r>
      <w:r w:rsidR="00E3175B" w:rsidRPr="00667759">
        <w:rPr>
          <w:rFonts w:ascii="Book Antiqua" w:eastAsia="宋体" w:hAnsi="Book Antiqua"/>
          <w:bCs/>
          <w:lang w:eastAsia="zh-CN"/>
        </w:rPr>
        <w:t>.</w:t>
      </w:r>
    </w:p>
    <w:p w14:paraId="0DBB2F39" w14:textId="77777777" w:rsidR="00D2107F" w:rsidRPr="00667759" w:rsidRDefault="00D2107F" w:rsidP="00667759">
      <w:pPr>
        <w:pStyle w:val="Body"/>
        <w:spacing w:line="360" w:lineRule="auto"/>
        <w:jc w:val="both"/>
        <w:rPr>
          <w:rFonts w:ascii="Book Antiqua" w:eastAsia="宋体" w:hAnsi="Book Antiqua"/>
          <w:b/>
          <w:bCs/>
          <w:lang w:eastAsia="zh-CN"/>
        </w:rPr>
      </w:pPr>
    </w:p>
    <w:p w14:paraId="23820B8F" w14:textId="14530DBB" w:rsidR="00D2107F" w:rsidRPr="00667759" w:rsidRDefault="00D2107F" w:rsidP="00667759">
      <w:pPr>
        <w:pStyle w:val="Body"/>
        <w:spacing w:line="360" w:lineRule="auto"/>
        <w:jc w:val="both"/>
        <w:rPr>
          <w:rFonts w:ascii="Book Antiqua" w:eastAsiaTheme="minorEastAsia" w:hAnsi="Book Antiqua"/>
          <w:b/>
          <w:bCs/>
          <w:lang w:eastAsia="zh-CN"/>
        </w:rPr>
      </w:pPr>
      <w:r w:rsidRPr="00667759">
        <w:rPr>
          <w:rFonts w:ascii="Book Antiqua" w:hAnsi="Book Antiqua" w:cs="Tahoma"/>
          <w:b/>
        </w:rPr>
        <w:t>Key</w:t>
      </w:r>
      <w:r w:rsidR="00E3175B" w:rsidRPr="00667759">
        <w:rPr>
          <w:rFonts w:ascii="Book Antiqua" w:eastAsia="宋体" w:hAnsi="Book Antiqua" w:cs="Tahoma"/>
          <w:b/>
          <w:lang w:eastAsia="zh-CN"/>
        </w:rPr>
        <w:t xml:space="preserve"> </w:t>
      </w:r>
      <w:r w:rsidRPr="00667759">
        <w:rPr>
          <w:rFonts w:ascii="Book Antiqua" w:hAnsi="Book Antiqua" w:cs="Tahoma"/>
          <w:b/>
        </w:rPr>
        <w:t>word</w:t>
      </w:r>
      <w:r w:rsidR="00E3175B" w:rsidRPr="00667759">
        <w:rPr>
          <w:rFonts w:ascii="Book Antiqua" w:eastAsia="宋体" w:hAnsi="Book Antiqua" w:cs="Tahoma"/>
          <w:b/>
          <w:lang w:eastAsia="zh-CN"/>
        </w:rPr>
        <w:t xml:space="preserve">s: </w:t>
      </w:r>
      <w:r w:rsidRPr="00667759">
        <w:rPr>
          <w:rFonts w:ascii="Book Antiqua" w:eastAsiaTheme="minorEastAsia" w:hAnsi="Book Antiqua"/>
          <w:bCs/>
          <w:lang w:eastAsia="zh-CN"/>
        </w:rPr>
        <w:t xml:space="preserve">Evidence based; </w:t>
      </w:r>
      <w:proofErr w:type="gramStart"/>
      <w:r w:rsidR="00915ACB">
        <w:rPr>
          <w:rFonts w:ascii="Book Antiqua" w:eastAsia="宋体" w:hAnsi="Book Antiqua" w:hint="eastAsia"/>
          <w:bCs/>
          <w:lang w:eastAsia="zh-CN"/>
        </w:rPr>
        <w:t>A</w:t>
      </w:r>
      <w:r w:rsidRPr="00667759">
        <w:rPr>
          <w:rFonts w:ascii="Book Antiqua" w:eastAsiaTheme="minorEastAsia" w:hAnsi="Book Antiqua"/>
          <w:bCs/>
          <w:lang w:eastAsia="zh-CN"/>
        </w:rPr>
        <w:t>cute</w:t>
      </w:r>
      <w:proofErr w:type="gramEnd"/>
      <w:r w:rsidRPr="00667759">
        <w:rPr>
          <w:rFonts w:ascii="Book Antiqua" w:eastAsiaTheme="minorEastAsia" w:hAnsi="Book Antiqua"/>
          <w:bCs/>
          <w:lang w:eastAsia="zh-CN"/>
        </w:rPr>
        <w:t xml:space="preserve"> cholecystitis; </w:t>
      </w:r>
      <w:r w:rsidR="00915ACB">
        <w:rPr>
          <w:rFonts w:ascii="Book Antiqua" w:eastAsia="宋体" w:hAnsi="Book Antiqua" w:hint="eastAsia"/>
          <w:bCs/>
          <w:lang w:eastAsia="zh-CN"/>
        </w:rPr>
        <w:t>L</w:t>
      </w:r>
      <w:r w:rsidRPr="00667759">
        <w:rPr>
          <w:rFonts w:ascii="Book Antiqua" w:eastAsiaTheme="minorEastAsia" w:hAnsi="Book Antiqua"/>
          <w:bCs/>
          <w:lang w:eastAsia="zh-CN"/>
        </w:rPr>
        <w:t xml:space="preserve">aparoscopy; </w:t>
      </w:r>
      <w:r w:rsidR="00915ACB">
        <w:rPr>
          <w:rFonts w:ascii="Book Antiqua" w:eastAsia="宋体" w:hAnsi="Book Antiqua" w:hint="eastAsia"/>
          <w:bCs/>
          <w:lang w:eastAsia="zh-CN"/>
        </w:rPr>
        <w:t>C</w:t>
      </w:r>
      <w:r w:rsidRPr="00667759">
        <w:rPr>
          <w:rFonts w:ascii="Book Antiqua" w:eastAsiaTheme="minorEastAsia" w:hAnsi="Book Antiqua"/>
          <w:bCs/>
          <w:lang w:eastAsia="zh-CN"/>
        </w:rPr>
        <w:t xml:space="preserve">holecystectomy; </w:t>
      </w:r>
      <w:r w:rsidR="00915ACB">
        <w:rPr>
          <w:rFonts w:ascii="Book Antiqua" w:eastAsia="宋体" w:hAnsi="Book Antiqua" w:hint="eastAsia"/>
          <w:bCs/>
          <w:lang w:eastAsia="zh-CN"/>
        </w:rPr>
        <w:t>C</w:t>
      </w:r>
      <w:r w:rsidRPr="00667759">
        <w:rPr>
          <w:rFonts w:ascii="Book Antiqua" w:eastAsiaTheme="minorEastAsia" w:hAnsi="Book Antiqua"/>
          <w:bCs/>
          <w:lang w:eastAsia="zh-CN"/>
        </w:rPr>
        <w:t xml:space="preserve">holangiography; </w:t>
      </w:r>
      <w:r w:rsidR="00915ACB">
        <w:rPr>
          <w:rFonts w:ascii="Book Antiqua" w:eastAsia="宋体" w:hAnsi="Book Antiqua" w:hint="eastAsia"/>
          <w:bCs/>
          <w:lang w:eastAsia="zh-CN"/>
        </w:rPr>
        <w:t>U</w:t>
      </w:r>
      <w:r w:rsidRPr="00667759">
        <w:rPr>
          <w:rFonts w:ascii="Book Antiqua" w:eastAsiaTheme="minorEastAsia" w:hAnsi="Book Antiqua"/>
          <w:bCs/>
          <w:lang w:eastAsia="zh-CN"/>
        </w:rPr>
        <w:t>ltrasound</w:t>
      </w:r>
    </w:p>
    <w:p w14:paraId="227726AE" w14:textId="77777777" w:rsidR="00FD5896" w:rsidRDefault="00FD5896" w:rsidP="00667759">
      <w:pPr>
        <w:pStyle w:val="Body"/>
        <w:spacing w:line="360" w:lineRule="auto"/>
        <w:jc w:val="both"/>
        <w:rPr>
          <w:rFonts w:ascii="Book Antiqua" w:eastAsia="Arial Unicode MS" w:hAnsi="Book Antiqua" w:cs="Arial Unicode MS"/>
          <w:b/>
          <w:lang w:eastAsia="zh-CN"/>
        </w:rPr>
      </w:pPr>
    </w:p>
    <w:p w14:paraId="3835EE43" w14:textId="77777777" w:rsidR="00915ACB" w:rsidRPr="00304893" w:rsidRDefault="00915ACB" w:rsidP="00915ACB">
      <w:pPr>
        <w:snapToGrid w:val="0"/>
        <w:spacing w:line="360" w:lineRule="auto"/>
        <w:jc w:val="both"/>
        <w:rPr>
          <w:rFonts w:ascii="Book Antiqua" w:hAnsi="Book Antiqua"/>
        </w:rPr>
      </w:pPr>
      <w:bookmarkStart w:id="12" w:name="OLE_LINK13"/>
      <w:bookmarkStart w:id="13" w:name="OLE_LINK14"/>
      <w:proofErr w:type="gramStart"/>
      <w:r w:rsidRPr="00304893">
        <w:rPr>
          <w:rFonts w:ascii="Book Antiqua" w:hAnsi="Book Antiqua"/>
        </w:rPr>
        <w:t xml:space="preserve">© </w:t>
      </w:r>
      <w:bookmarkStart w:id="14" w:name="OLE_LINK6"/>
      <w:bookmarkStart w:id="15" w:name="OLE_LINK7"/>
      <w:bookmarkStart w:id="16" w:name="OLE_LINK8"/>
      <w:r w:rsidRPr="00304893">
        <w:rPr>
          <w:rFonts w:ascii="Book Antiqua" w:hAnsi="Book Antiqua"/>
          <w:b/>
        </w:rPr>
        <w:t>The Author(s) 2015</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2"/>
    <w:bookmarkEnd w:id="13"/>
    <w:bookmarkEnd w:id="14"/>
    <w:bookmarkEnd w:id="15"/>
    <w:bookmarkEnd w:id="16"/>
    <w:p w14:paraId="7E73B6BA" w14:textId="77777777" w:rsidR="00915ACB" w:rsidRPr="00667759" w:rsidRDefault="00915ACB" w:rsidP="00667759">
      <w:pPr>
        <w:pStyle w:val="Body"/>
        <w:spacing w:line="360" w:lineRule="auto"/>
        <w:jc w:val="both"/>
        <w:rPr>
          <w:rFonts w:ascii="Book Antiqua" w:eastAsia="Arial Unicode MS" w:hAnsi="Book Antiqua" w:cs="Arial Unicode MS"/>
          <w:b/>
          <w:lang w:eastAsia="zh-CN"/>
        </w:rPr>
      </w:pPr>
    </w:p>
    <w:p w14:paraId="1F82F8D4" w14:textId="18C6383F" w:rsidR="00D2107F" w:rsidRPr="00667759" w:rsidRDefault="00D2107F" w:rsidP="00667759">
      <w:pPr>
        <w:pStyle w:val="Body"/>
        <w:spacing w:line="360" w:lineRule="auto"/>
        <w:jc w:val="both"/>
        <w:rPr>
          <w:rFonts w:ascii="Book Antiqua" w:eastAsiaTheme="minorEastAsia" w:hAnsi="Book Antiqua"/>
          <w:bCs/>
          <w:color w:val="000000" w:themeColor="text1"/>
          <w:lang w:eastAsia="zh-CN"/>
        </w:rPr>
      </w:pPr>
      <w:r w:rsidRPr="00667759">
        <w:rPr>
          <w:rFonts w:ascii="Book Antiqua" w:eastAsia="Arial Unicode MS" w:hAnsi="Book Antiqua" w:cs="Arial Unicode MS"/>
          <w:b/>
        </w:rPr>
        <w:lastRenderedPageBreak/>
        <w:t xml:space="preserve">Core </w:t>
      </w:r>
      <w:r w:rsidR="00E3175B" w:rsidRPr="00667759">
        <w:rPr>
          <w:rFonts w:ascii="Book Antiqua" w:eastAsia="Arial Unicode MS" w:hAnsi="Book Antiqua" w:cs="Arial Unicode MS"/>
          <w:b/>
          <w:lang w:eastAsia="zh-CN"/>
        </w:rPr>
        <w:t>t</w:t>
      </w:r>
      <w:r w:rsidRPr="00667759">
        <w:rPr>
          <w:rFonts w:ascii="Book Antiqua" w:eastAsia="Arial Unicode MS" w:hAnsi="Book Antiqua" w:cs="Arial Unicode MS"/>
          <w:b/>
        </w:rPr>
        <w:t>ip</w:t>
      </w:r>
      <w:r w:rsidR="00E3175B" w:rsidRPr="00667759">
        <w:rPr>
          <w:rFonts w:ascii="Book Antiqua" w:eastAsia="Arial Unicode MS" w:hAnsi="Book Antiqua" w:cs="Arial Unicode MS"/>
          <w:b/>
          <w:lang w:eastAsia="zh-CN"/>
        </w:rPr>
        <w:t>:</w:t>
      </w:r>
      <w:r w:rsidR="00E3175B" w:rsidRPr="00667759">
        <w:rPr>
          <w:rFonts w:ascii="Book Antiqua" w:eastAsia="Arial Unicode MS" w:hAnsi="Book Antiqua" w:cs="Arial Unicode MS"/>
          <w:lang w:eastAsia="zh-CN"/>
        </w:rPr>
        <w:t xml:space="preserve"> </w:t>
      </w:r>
      <w:r w:rsidRPr="00667759">
        <w:rPr>
          <w:rFonts w:ascii="Book Antiqua" w:eastAsiaTheme="minorEastAsia" w:hAnsi="Book Antiqua"/>
          <w:bCs/>
          <w:lang w:eastAsia="zh-CN"/>
        </w:rPr>
        <w:t>General surgeons commonly perform laparoscopic cholecystectomy for acute cholecystitis; however, current practices in biliary surgery often vary</w:t>
      </w:r>
      <w:r w:rsidRPr="00667759">
        <w:rPr>
          <w:rFonts w:ascii="Book Antiqua" w:eastAsiaTheme="minorEastAsia" w:hAnsi="Book Antiqua"/>
          <w:bCs/>
          <w:color w:val="C00000"/>
          <w:lang w:eastAsia="zh-CN"/>
        </w:rPr>
        <w:t xml:space="preserve"> </w:t>
      </w:r>
      <w:r w:rsidRPr="00667759">
        <w:rPr>
          <w:rFonts w:ascii="Book Antiqua" w:eastAsiaTheme="minorEastAsia" w:hAnsi="Book Antiqua"/>
          <w:bCs/>
          <w:lang w:eastAsia="zh-CN"/>
        </w:rPr>
        <w:t xml:space="preserve">regarding timing, intraoperative </w:t>
      </w:r>
      <w:r w:rsidRPr="00667759">
        <w:rPr>
          <w:rFonts w:ascii="Book Antiqua" w:eastAsiaTheme="minorEastAsia" w:hAnsi="Book Antiqua"/>
          <w:bCs/>
          <w:color w:val="000000" w:themeColor="text1"/>
          <w:lang w:eastAsia="zh-CN"/>
        </w:rPr>
        <w:t>biliary imaging</w:t>
      </w:r>
      <w:r w:rsidRPr="00667759">
        <w:rPr>
          <w:rFonts w:ascii="Book Antiqua" w:eastAsiaTheme="minorEastAsia" w:hAnsi="Book Antiqua"/>
          <w:bCs/>
          <w:lang w:eastAsia="zh-CN"/>
        </w:rPr>
        <w:t>, and management of bile duct stones</w:t>
      </w:r>
      <w:r w:rsidRPr="00667759">
        <w:rPr>
          <w:rFonts w:ascii="Book Antiqua" w:eastAsiaTheme="minorEastAsia" w:hAnsi="Book Antiqua"/>
          <w:bCs/>
          <w:color w:val="000000" w:themeColor="text1"/>
          <w:lang w:eastAsia="zh-CN"/>
        </w:rPr>
        <w:t>.</w:t>
      </w:r>
      <w:r w:rsidRPr="00667759">
        <w:rPr>
          <w:rFonts w:ascii="Book Antiqua" w:eastAsiaTheme="minorEastAsia" w:hAnsi="Book Antiqua"/>
          <w:bCs/>
          <w:lang w:eastAsia="zh-CN"/>
        </w:rPr>
        <w:t xml:space="preserve"> In spite of growing evidence</w:t>
      </w:r>
      <w:r w:rsidRPr="00667759">
        <w:rPr>
          <w:rFonts w:ascii="Book Antiqua" w:eastAsiaTheme="minorEastAsia" w:hAnsi="Book Antiqua"/>
          <w:bCs/>
          <w:color w:val="FF0000"/>
          <w:lang w:eastAsia="zh-CN"/>
        </w:rPr>
        <w:t xml:space="preserve"> </w:t>
      </w:r>
      <w:r w:rsidRPr="00667759">
        <w:rPr>
          <w:rFonts w:ascii="Book Antiqua" w:eastAsiaTheme="minorEastAsia" w:hAnsi="Book Antiqua"/>
          <w:bCs/>
          <w:color w:val="auto"/>
          <w:lang w:eastAsia="zh-CN"/>
        </w:rPr>
        <w:t>in the literature defining best practice and societal guidelines</w:t>
      </w:r>
      <w:r w:rsidRPr="00667759">
        <w:rPr>
          <w:rFonts w:ascii="Book Antiqua" w:eastAsiaTheme="minorEastAsia" w:hAnsi="Book Antiqua"/>
          <w:bCs/>
          <w:lang w:eastAsia="zh-CN"/>
        </w:rPr>
        <w:t xml:space="preserve"> supporting early cholecystectomy, intraoperative cholangiogram and ultrasound, and laparoscopic bile duct exploration </w:t>
      </w:r>
      <w:r w:rsidRPr="00667759">
        <w:rPr>
          <w:rFonts w:ascii="Book Antiqua" w:eastAsiaTheme="minorEastAsia" w:hAnsi="Book Antiqua"/>
          <w:bCs/>
          <w:color w:val="000000" w:themeColor="text1"/>
          <w:lang w:eastAsia="zh-CN"/>
        </w:rPr>
        <w:t>utilizing laparoscopic ultrasound and performing common bile duct exploration,</w:t>
      </w:r>
      <w:r w:rsidRPr="00667759">
        <w:rPr>
          <w:rFonts w:ascii="Book Antiqua" w:eastAsiaTheme="minorEastAsia" w:hAnsi="Book Antiqua"/>
          <w:bCs/>
          <w:color w:val="C00000"/>
          <w:lang w:eastAsia="zh-CN"/>
        </w:rPr>
        <w:t xml:space="preserve"> </w:t>
      </w:r>
      <w:r w:rsidRPr="00667759">
        <w:rPr>
          <w:rFonts w:ascii="Book Antiqua" w:eastAsiaTheme="minorEastAsia" w:hAnsi="Book Antiqua"/>
          <w:bCs/>
          <w:lang w:eastAsia="zh-CN"/>
        </w:rPr>
        <w:t xml:space="preserve">an overwhelming number of surgeons </w:t>
      </w:r>
      <w:r w:rsidRPr="00667759">
        <w:rPr>
          <w:rFonts w:ascii="Book Antiqua" w:eastAsiaTheme="minorEastAsia" w:hAnsi="Book Antiqua"/>
          <w:bCs/>
          <w:color w:val="000000" w:themeColor="text1"/>
          <w:lang w:eastAsia="zh-CN"/>
        </w:rPr>
        <w:t>still perform delayed delay</w:t>
      </w:r>
      <w:r w:rsidRPr="00667759">
        <w:rPr>
          <w:rFonts w:ascii="Book Antiqua" w:eastAsiaTheme="minorEastAsia" w:hAnsi="Book Antiqua"/>
          <w:bCs/>
          <w:color w:val="auto"/>
          <w:lang w:eastAsia="zh-CN"/>
        </w:rPr>
        <w:t xml:space="preserve"> </w:t>
      </w:r>
      <w:r w:rsidRPr="00667759">
        <w:rPr>
          <w:rFonts w:ascii="Book Antiqua" w:eastAsiaTheme="minorEastAsia" w:hAnsi="Book Antiqua"/>
          <w:bCs/>
          <w:lang w:eastAsia="zh-CN"/>
        </w:rPr>
        <w:t xml:space="preserve">operations, rarely perform intraoperative imaging and defer treatment of common bile duct stones. Efforts should be made to adopt </w:t>
      </w:r>
      <w:r w:rsidRPr="00667759">
        <w:rPr>
          <w:rFonts w:ascii="Book Antiqua" w:eastAsiaTheme="minorEastAsia" w:hAnsi="Book Antiqua"/>
          <w:bCs/>
          <w:color w:val="000000" w:themeColor="text1"/>
          <w:lang w:eastAsia="zh-CN"/>
        </w:rPr>
        <w:t>the evidence-based data supported in the literature.</w:t>
      </w:r>
    </w:p>
    <w:p w14:paraId="7E90A3AB" w14:textId="77777777" w:rsidR="00D2107F" w:rsidRPr="00667759" w:rsidRDefault="00D2107F" w:rsidP="00667759">
      <w:pPr>
        <w:pStyle w:val="Body"/>
        <w:spacing w:line="360" w:lineRule="auto"/>
        <w:jc w:val="both"/>
        <w:rPr>
          <w:rFonts w:ascii="Book Antiqua" w:eastAsiaTheme="minorEastAsia" w:hAnsi="Book Antiqua"/>
          <w:bCs/>
          <w:lang w:eastAsia="zh-CN"/>
        </w:rPr>
      </w:pPr>
    </w:p>
    <w:p w14:paraId="65E19768" w14:textId="41A27052" w:rsidR="00915ACB" w:rsidRPr="00915ACB" w:rsidRDefault="00915ACB" w:rsidP="00915ACB">
      <w:pPr>
        <w:pStyle w:val="Body"/>
        <w:spacing w:line="360" w:lineRule="auto"/>
        <w:jc w:val="both"/>
        <w:rPr>
          <w:rFonts w:ascii="Book Antiqua" w:eastAsia="宋体" w:hAnsi="Book Antiqua" w:cs="Tahoma"/>
          <w:lang w:eastAsia="zh-CN"/>
        </w:rPr>
      </w:pPr>
      <w:r w:rsidRPr="00915ACB">
        <w:rPr>
          <w:rFonts w:ascii="Book Antiqua" w:hAnsi="Book Antiqua" w:cs="Tahoma"/>
        </w:rPr>
        <w:t>Patel</w:t>
      </w:r>
      <w:r>
        <w:rPr>
          <w:rFonts w:ascii="Book Antiqua" w:eastAsia="宋体" w:hAnsi="Book Antiqua" w:cs="Tahoma" w:hint="eastAsia"/>
          <w:lang w:eastAsia="zh-CN"/>
        </w:rPr>
        <w:t xml:space="preserve"> PP</w:t>
      </w:r>
      <w:r w:rsidRPr="00915ACB">
        <w:rPr>
          <w:rFonts w:ascii="Book Antiqua" w:hAnsi="Book Antiqua" w:cs="Tahoma"/>
        </w:rPr>
        <w:t>, Daly</w:t>
      </w:r>
      <w:r>
        <w:rPr>
          <w:rFonts w:ascii="Book Antiqua" w:eastAsia="宋体" w:hAnsi="Book Antiqua" w:cs="Tahoma" w:hint="eastAsia"/>
          <w:lang w:eastAsia="zh-CN"/>
        </w:rPr>
        <w:t xml:space="preserve"> SC</w:t>
      </w:r>
      <w:r w:rsidRPr="00915ACB">
        <w:rPr>
          <w:rFonts w:ascii="Book Antiqua" w:hAnsi="Book Antiqua" w:cs="Tahoma"/>
        </w:rPr>
        <w:t>, Velasco</w:t>
      </w:r>
      <w:r>
        <w:rPr>
          <w:rFonts w:ascii="Book Antiqua" w:eastAsia="宋体" w:hAnsi="Book Antiqua" w:cs="Tahoma" w:hint="eastAsia"/>
          <w:lang w:eastAsia="zh-CN"/>
        </w:rPr>
        <w:t xml:space="preserve"> JM. </w:t>
      </w:r>
      <w:r w:rsidRPr="00915ACB">
        <w:rPr>
          <w:rFonts w:ascii="Book Antiqua" w:hAnsi="Book Antiqua" w:cs="Tahoma"/>
        </w:rPr>
        <w:t xml:space="preserve">Training </w:t>
      </w:r>
      <w:r w:rsidRPr="00915ACB">
        <w:rPr>
          <w:rFonts w:ascii="Book Antiqua" w:eastAsia="宋体" w:hAnsi="Book Antiqua" w:cs="Tahoma"/>
          <w:i/>
          <w:lang w:eastAsia="zh-CN"/>
        </w:rPr>
        <w:t>vs</w:t>
      </w:r>
      <w:r w:rsidRPr="00915ACB">
        <w:rPr>
          <w:rFonts w:ascii="Book Antiqua" w:hAnsi="Book Antiqua" w:cs="Tahoma"/>
          <w:i/>
        </w:rPr>
        <w:t xml:space="preserve"> </w:t>
      </w:r>
      <w:r w:rsidRPr="00915ACB">
        <w:rPr>
          <w:rFonts w:ascii="Book Antiqua" w:eastAsia="宋体" w:hAnsi="Book Antiqua" w:cs="Tahoma"/>
          <w:lang w:eastAsia="zh-CN"/>
        </w:rPr>
        <w:t>p</w:t>
      </w:r>
      <w:r w:rsidRPr="00915ACB">
        <w:rPr>
          <w:rFonts w:ascii="Book Antiqua" w:hAnsi="Book Antiqua" w:cs="Tahoma"/>
        </w:rPr>
        <w:t xml:space="preserve">ractice: A tale of opposition in acute </w:t>
      </w:r>
      <w:proofErr w:type="spellStart"/>
      <w:r w:rsidRPr="00915ACB">
        <w:rPr>
          <w:rFonts w:ascii="Book Antiqua" w:hAnsi="Book Antiqua" w:cs="Tahoma"/>
        </w:rPr>
        <w:t>cholecystitis</w:t>
      </w:r>
      <w:proofErr w:type="spellEnd"/>
      <w:r>
        <w:rPr>
          <w:rFonts w:ascii="Book Antiqua" w:eastAsia="宋体" w:hAnsi="Book Antiqua" w:cs="Tahoma"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Hepatol</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78A41492" w14:textId="77777777" w:rsidR="00915ACB" w:rsidRPr="00667759" w:rsidRDefault="00915ACB" w:rsidP="00915ACB">
      <w:pPr>
        <w:pStyle w:val="Body"/>
        <w:spacing w:line="360" w:lineRule="auto"/>
        <w:jc w:val="both"/>
        <w:rPr>
          <w:rFonts w:ascii="Book Antiqua" w:eastAsia="宋体" w:hAnsi="Book Antiqua" w:cs="Tahoma"/>
          <w:b/>
          <w:lang w:eastAsia="zh-CN"/>
        </w:rPr>
      </w:pPr>
    </w:p>
    <w:p w14:paraId="64B245A3" w14:textId="77777777" w:rsidR="00FD5896" w:rsidRPr="00915ACB" w:rsidRDefault="00FD5896" w:rsidP="00667759">
      <w:pPr>
        <w:pStyle w:val="Body"/>
        <w:spacing w:line="360" w:lineRule="auto"/>
        <w:jc w:val="both"/>
        <w:rPr>
          <w:rFonts w:ascii="Book Antiqua" w:eastAsia="宋体" w:hAnsi="Book Antiqua"/>
          <w:b/>
          <w:bCs/>
          <w:lang w:eastAsia="zh-CN"/>
        </w:rPr>
      </w:pPr>
    </w:p>
    <w:p w14:paraId="08026160" w14:textId="77777777" w:rsidR="00915ACB" w:rsidRDefault="00915ACB" w:rsidP="00667759">
      <w:pPr>
        <w:pStyle w:val="Body"/>
        <w:spacing w:line="360" w:lineRule="auto"/>
        <w:jc w:val="both"/>
        <w:rPr>
          <w:rFonts w:ascii="Book Antiqua" w:eastAsia="宋体" w:hAnsi="Book Antiqua"/>
          <w:b/>
          <w:bCs/>
          <w:lang w:eastAsia="zh-CN"/>
        </w:rPr>
      </w:pPr>
    </w:p>
    <w:p w14:paraId="5E5E5BF7" w14:textId="77777777" w:rsidR="00915ACB" w:rsidRDefault="00915ACB" w:rsidP="00667759">
      <w:pPr>
        <w:pStyle w:val="Body"/>
        <w:spacing w:line="360" w:lineRule="auto"/>
        <w:jc w:val="both"/>
        <w:rPr>
          <w:rFonts w:ascii="Book Antiqua" w:eastAsia="宋体" w:hAnsi="Book Antiqua"/>
          <w:b/>
          <w:bCs/>
          <w:lang w:eastAsia="zh-CN"/>
        </w:rPr>
      </w:pPr>
    </w:p>
    <w:p w14:paraId="64FB067E" w14:textId="77777777" w:rsidR="00915ACB" w:rsidRDefault="00915ACB" w:rsidP="00667759">
      <w:pPr>
        <w:pStyle w:val="Body"/>
        <w:spacing w:line="360" w:lineRule="auto"/>
        <w:jc w:val="both"/>
        <w:rPr>
          <w:rFonts w:ascii="Book Antiqua" w:eastAsia="宋体" w:hAnsi="Book Antiqua"/>
          <w:b/>
          <w:bCs/>
          <w:lang w:eastAsia="zh-CN"/>
        </w:rPr>
      </w:pPr>
    </w:p>
    <w:p w14:paraId="0D3501F8" w14:textId="77777777" w:rsidR="00915ACB" w:rsidRDefault="00915ACB" w:rsidP="00667759">
      <w:pPr>
        <w:pStyle w:val="Body"/>
        <w:spacing w:line="360" w:lineRule="auto"/>
        <w:jc w:val="both"/>
        <w:rPr>
          <w:rFonts w:ascii="Book Antiqua" w:eastAsia="宋体" w:hAnsi="Book Antiqua"/>
          <w:b/>
          <w:bCs/>
          <w:lang w:eastAsia="zh-CN"/>
        </w:rPr>
      </w:pPr>
    </w:p>
    <w:p w14:paraId="459933AD" w14:textId="77777777" w:rsidR="00915ACB" w:rsidRDefault="00915ACB" w:rsidP="00667759">
      <w:pPr>
        <w:pStyle w:val="Body"/>
        <w:spacing w:line="360" w:lineRule="auto"/>
        <w:jc w:val="both"/>
        <w:rPr>
          <w:rFonts w:ascii="Book Antiqua" w:eastAsia="宋体" w:hAnsi="Book Antiqua"/>
          <w:b/>
          <w:bCs/>
          <w:lang w:eastAsia="zh-CN"/>
        </w:rPr>
      </w:pPr>
    </w:p>
    <w:p w14:paraId="2160509C" w14:textId="77777777" w:rsidR="00915ACB" w:rsidRDefault="00915ACB" w:rsidP="00667759">
      <w:pPr>
        <w:pStyle w:val="Body"/>
        <w:spacing w:line="360" w:lineRule="auto"/>
        <w:jc w:val="both"/>
        <w:rPr>
          <w:rFonts w:ascii="Book Antiqua" w:eastAsia="宋体" w:hAnsi="Book Antiqua"/>
          <w:b/>
          <w:bCs/>
          <w:lang w:eastAsia="zh-CN"/>
        </w:rPr>
      </w:pPr>
    </w:p>
    <w:p w14:paraId="07014592" w14:textId="77777777" w:rsidR="00915ACB" w:rsidRDefault="00915ACB" w:rsidP="00667759">
      <w:pPr>
        <w:pStyle w:val="Body"/>
        <w:spacing w:line="360" w:lineRule="auto"/>
        <w:jc w:val="both"/>
        <w:rPr>
          <w:rFonts w:ascii="Book Antiqua" w:eastAsia="宋体" w:hAnsi="Book Antiqua"/>
          <w:b/>
          <w:bCs/>
          <w:lang w:eastAsia="zh-CN"/>
        </w:rPr>
      </w:pPr>
    </w:p>
    <w:p w14:paraId="56D69DCC" w14:textId="77777777" w:rsidR="00915ACB" w:rsidRDefault="00915ACB" w:rsidP="00667759">
      <w:pPr>
        <w:pStyle w:val="Body"/>
        <w:spacing w:line="360" w:lineRule="auto"/>
        <w:jc w:val="both"/>
        <w:rPr>
          <w:rFonts w:ascii="Book Antiqua" w:eastAsia="宋体" w:hAnsi="Book Antiqua"/>
          <w:b/>
          <w:bCs/>
          <w:lang w:eastAsia="zh-CN"/>
        </w:rPr>
      </w:pPr>
    </w:p>
    <w:p w14:paraId="027077F3" w14:textId="77777777" w:rsidR="00915ACB" w:rsidRDefault="00915ACB" w:rsidP="00667759">
      <w:pPr>
        <w:pStyle w:val="Body"/>
        <w:spacing w:line="360" w:lineRule="auto"/>
        <w:jc w:val="both"/>
        <w:rPr>
          <w:rFonts w:ascii="Book Antiqua" w:eastAsia="宋体" w:hAnsi="Book Antiqua"/>
          <w:b/>
          <w:bCs/>
          <w:lang w:eastAsia="zh-CN"/>
        </w:rPr>
      </w:pPr>
    </w:p>
    <w:p w14:paraId="2FB65AC7" w14:textId="77777777" w:rsidR="00915ACB" w:rsidRDefault="00915ACB" w:rsidP="00667759">
      <w:pPr>
        <w:pStyle w:val="Body"/>
        <w:spacing w:line="360" w:lineRule="auto"/>
        <w:jc w:val="both"/>
        <w:rPr>
          <w:rFonts w:ascii="Book Antiqua" w:eastAsia="宋体" w:hAnsi="Book Antiqua"/>
          <w:b/>
          <w:bCs/>
          <w:lang w:eastAsia="zh-CN"/>
        </w:rPr>
      </w:pPr>
    </w:p>
    <w:p w14:paraId="01C5524D" w14:textId="77777777" w:rsidR="00915ACB" w:rsidRDefault="00915ACB" w:rsidP="00667759">
      <w:pPr>
        <w:pStyle w:val="Body"/>
        <w:spacing w:line="360" w:lineRule="auto"/>
        <w:jc w:val="both"/>
        <w:rPr>
          <w:rFonts w:ascii="Book Antiqua" w:eastAsia="宋体" w:hAnsi="Book Antiqua"/>
          <w:b/>
          <w:bCs/>
          <w:lang w:eastAsia="zh-CN"/>
        </w:rPr>
      </w:pPr>
    </w:p>
    <w:p w14:paraId="09F2FB77" w14:textId="77777777" w:rsidR="00915ACB" w:rsidRDefault="00915ACB" w:rsidP="00667759">
      <w:pPr>
        <w:pStyle w:val="Body"/>
        <w:spacing w:line="360" w:lineRule="auto"/>
        <w:jc w:val="both"/>
        <w:rPr>
          <w:rFonts w:ascii="Book Antiqua" w:eastAsia="宋体" w:hAnsi="Book Antiqua"/>
          <w:b/>
          <w:bCs/>
          <w:lang w:eastAsia="zh-CN"/>
        </w:rPr>
      </w:pPr>
    </w:p>
    <w:p w14:paraId="2626646B" w14:textId="34453291" w:rsidR="00D2107F" w:rsidRPr="00667759" w:rsidRDefault="00915ACB" w:rsidP="00667759">
      <w:pPr>
        <w:pStyle w:val="Body"/>
        <w:spacing w:line="360" w:lineRule="auto"/>
        <w:jc w:val="both"/>
        <w:rPr>
          <w:rFonts w:ascii="Book Antiqua" w:hAnsi="Book Antiqua"/>
          <w:b/>
          <w:bCs/>
        </w:rPr>
      </w:pPr>
      <w:r w:rsidRPr="00667759">
        <w:rPr>
          <w:rFonts w:ascii="Book Antiqua" w:hAnsi="Book Antiqua"/>
          <w:b/>
          <w:bCs/>
        </w:rPr>
        <w:t>THE DICHOTOMY OF LAPAROSCOPIC CHOLECYSTECTOMY TIMING</w:t>
      </w:r>
    </w:p>
    <w:p w14:paraId="24C645D4" w14:textId="06B198D5" w:rsidR="00D2107F" w:rsidRPr="00915ACB" w:rsidRDefault="00D2107F" w:rsidP="00667759">
      <w:pPr>
        <w:pStyle w:val="Body"/>
        <w:spacing w:line="360" w:lineRule="auto"/>
        <w:jc w:val="both"/>
        <w:rPr>
          <w:rFonts w:ascii="Book Antiqua" w:eastAsia="宋体" w:hAnsi="Book Antiqua"/>
          <w:b/>
          <w:bCs/>
          <w:lang w:eastAsia="zh-CN"/>
        </w:rPr>
      </w:pPr>
      <w:r w:rsidRPr="00667759">
        <w:rPr>
          <w:rFonts w:ascii="Book Antiqua" w:hAnsi="Book Antiqua"/>
        </w:rPr>
        <w:lastRenderedPageBreak/>
        <w:t xml:space="preserve">The timing of cholecystectomy in the management of patients presenting with acute cholecystitis is variable and controversial in spite of well-published guidelines from surgical societies: SAGES and SSAT advocating early cholecystectomy during same hospital </w:t>
      </w:r>
      <w:proofErr w:type="gramStart"/>
      <w:r w:rsidRPr="00667759">
        <w:rPr>
          <w:rFonts w:ascii="Book Antiqua" w:hAnsi="Book Antiqua"/>
        </w:rPr>
        <w:t>admission</w:t>
      </w:r>
      <w:r w:rsidR="00915ACB" w:rsidRPr="00915ACB">
        <w:rPr>
          <w:rFonts w:ascii="Book Antiqua" w:hAnsi="Book Antiqua"/>
          <w:vertAlign w:val="superscript"/>
        </w:rPr>
        <w:t>[</w:t>
      </w:r>
      <w:proofErr w:type="gramEnd"/>
      <w:r w:rsidR="00915ACB" w:rsidRPr="00915ACB">
        <w:rPr>
          <w:rFonts w:ascii="Book Antiqua" w:hAnsi="Book Antiqua"/>
          <w:vertAlign w:val="superscript"/>
        </w:rPr>
        <w:t>1]</w:t>
      </w:r>
      <w:r w:rsidRPr="00667759">
        <w:rPr>
          <w:rFonts w:ascii="Book Antiqua" w:hAnsi="Book Antiqua"/>
        </w:rPr>
        <w:t xml:space="preserve">. Two current approaches exist in the treatment of acute cholecystitis: </w:t>
      </w:r>
      <w:r w:rsidR="00915ACB">
        <w:rPr>
          <w:rFonts w:ascii="Book Antiqua" w:eastAsia="宋体" w:hAnsi="Book Antiqua" w:hint="eastAsia"/>
          <w:lang w:eastAsia="zh-CN"/>
        </w:rPr>
        <w:t>(1</w:t>
      </w:r>
      <w:r w:rsidRPr="00667759">
        <w:rPr>
          <w:rFonts w:ascii="Book Antiqua" w:hAnsi="Book Antiqua"/>
        </w:rPr>
        <w:t xml:space="preserve">) the traditional, conservative approach consisting of initial antibiotic therapy or percutaneous cholecystostomy followed by delayed cholecystectomy (DC) once inflammation has resolved, and </w:t>
      </w:r>
      <w:r w:rsidR="00915ACB">
        <w:rPr>
          <w:rFonts w:ascii="Book Antiqua" w:eastAsia="宋体" w:hAnsi="Book Antiqua" w:hint="eastAsia"/>
          <w:lang w:eastAsia="zh-CN"/>
        </w:rPr>
        <w:t>(2</w:t>
      </w:r>
      <w:r w:rsidRPr="00667759">
        <w:rPr>
          <w:rFonts w:ascii="Book Antiqua" w:hAnsi="Book Antiqua"/>
        </w:rPr>
        <w:t xml:space="preserve">) the preferred approach of early surgical intervention, ideally utilizing laparoscopic cholecystectomy (EC) </w:t>
      </w:r>
      <w:proofErr w:type="gramStart"/>
      <w:r w:rsidRPr="00667759">
        <w:rPr>
          <w:rFonts w:ascii="Book Antiqua" w:hAnsi="Book Antiqua"/>
        </w:rPr>
        <w:t>within  three</w:t>
      </w:r>
      <w:proofErr w:type="gramEnd"/>
      <w:r w:rsidRPr="00667759">
        <w:rPr>
          <w:rFonts w:ascii="Book Antiqua" w:hAnsi="Book Antiqua"/>
        </w:rPr>
        <w:t xml:space="preserve"> to seven days of admission.   Many surgeons continue to practice the former due to a number of reasons, such as a belief that an operation will be technically easier after a two to six week delay.  Patient comorbidities, and the thought that laparoscopic cholecystectomy may be relatively contraindicated in acute cholecystitis for it may lead to high conversion rates have led to a resurgence of percutaneous cholecystostomy beyond the accepted indications in medically compromised patients. However, a wide range of practicing surgeons in the United States, ranging from 20% to 65% favor performing a laparoscopic cholecystectomy early during the initial presentation of acute </w:t>
      </w:r>
      <w:proofErr w:type="spellStart"/>
      <w:proofErr w:type="gramStart"/>
      <w:r w:rsidRPr="00667759">
        <w:rPr>
          <w:rFonts w:ascii="Book Antiqua" w:hAnsi="Book Antiqua"/>
        </w:rPr>
        <w:t>cholecystitis</w:t>
      </w:r>
      <w:proofErr w:type="spellEnd"/>
      <w:r w:rsidR="00915ACB" w:rsidRPr="00915ACB">
        <w:rPr>
          <w:rFonts w:ascii="Book Antiqua" w:hAnsi="Book Antiqua"/>
          <w:vertAlign w:val="superscript"/>
        </w:rPr>
        <w:t>[</w:t>
      </w:r>
      <w:proofErr w:type="gramEnd"/>
      <w:r w:rsidR="00915ACB" w:rsidRPr="00915ACB">
        <w:rPr>
          <w:rFonts w:ascii="Book Antiqua" w:hAnsi="Book Antiqua"/>
          <w:vertAlign w:val="superscript"/>
        </w:rPr>
        <w:t>2</w:t>
      </w:r>
      <w:r w:rsidR="00915ACB" w:rsidRPr="00915ACB">
        <w:rPr>
          <w:rFonts w:ascii="Book Antiqua" w:eastAsia="宋体" w:hAnsi="Book Antiqua" w:hint="eastAsia"/>
          <w:vertAlign w:val="superscript"/>
          <w:lang w:eastAsia="zh-CN"/>
        </w:rPr>
        <w:t>-</w:t>
      </w:r>
      <w:r w:rsidR="00915ACB" w:rsidRPr="00915ACB">
        <w:rPr>
          <w:rFonts w:ascii="Book Antiqua" w:hAnsi="Book Antiqua"/>
          <w:vertAlign w:val="superscript"/>
        </w:rPr>
        <w:t>4]</w:t>
      </w:r>
      <w:r w:rsidRPr="00667759">
        <w:rPr>
          <w:rFonts w:ascii="Book Antiqua" w:hAnsi="Book Antiqua"/>
        </w:rPr>
        <w:t xml:space="preserve">. Current surgical training has shifted this paradigm more towards early surgical intervention based on strong evidence of its benefit. However, practicing surgeons have been slow to embrace the change for a variety of </w:t>
      </w:r>
      <w:proofErr w:type="gramStart"/>
      <w:r w:rsidRPr="00667759">
        <w:rPr>
          <w:rFonts w:ascii="Book Antiqua" w:hAnsi="Book Antiqua"/>
        </w:rPr>
        <w:t>reasons</w:t>
      </w:r>
      <w:r w:rsidR="00915ACB" w:rsidRPr="00915ACB">
        <w:rPr>
          <w:rFonts w:ascii="Book Antiqua" w:hAnsi="Book Antiqua"/>
          <w:vertAlign w:val="superscript"/>
        </w:rPr>
        <w:t>[</w:t>
      </w:r>
      <w:proofErr w:type="gramEnd"/>
      <w:r w:rsidR="00915ACB" w:rsidRPr="00915ACB">
        <w:rPr>
          <w:rFonts w:ascii="Book Antiqua" w:hAnsi="Book Antiqua"/>
          <w:vertAlign w:val="superscript"/>
        </w:rPr>
        <w:t>3,5,6]</w:t>
      </w:r>
      <w:r w:rsidRPr="00667759">
        <w:rPr>
          <w:rFonts w:ascii="Book Antiqua" w:hAnsi="Book Antiqua"/>
        </w:rPr>
        <w:t xml:space="preserve">.  </w:t>
      </w:r>
    </w:p>
    <w:p w14:paraId="517AA403" w14:textId="69B84F7D" w:rsidR="00D2107F" w:rsidRPr="00915ACB" w:rsidRDefault="00D2107F" w:rsidP="00915ACB">
      <w:pPr>
        <w:pStyle w:val="Body"/>
        <w:spacing w:line="360" w:lineRule="auto"/>
        <w:ind w:firstLineChars="100" w:firstLine="240"/>
        <w:jc w:val="both"/>
        <w:rPr>
          <w:rFonts w:ascii="Book Antiqua" w:eastAsia="宋体" w:hAnsi="Book Antiqua"/>
          <w:lang w:eastAsia="zh-CN"/>
        </w:rPr>
      </w:pPr>
      <w:r w:rsidRPr="00667759">
        <w:rPr>
          <w:rFonts w:ascii="Book Antiqua" w:hAnsi="Book Antiqua"/>
        </w:rPr>
        <w:t xml:space="preserve">The concern for increased morbidity by operating in a surgical field of acute inflammation still persists. While significantly decreased morbidity rates for patients undergoing EC (12.0%) compared to DC (33.3%) was demonstrated in the ACDC Trial, these results were not replicated on a recent meta-analysis where similar morbidity rates between EC patients and DC patients (0.12% </w:t>
      </w:r>
      <w:r w:rsidRPr="00915ACB">
        <w:rPr>
          <w:rFonts w:ascii="Book Antiqua" w:hAnsi="Book Antiqua"/>
          <w:i/>
        </w:rPr>
        <w:t xml:space="preserve">vs </w:t>
      </w:r>
      <w:r w:rsidRPr="00667759">
        <w:rPr>
          <w:rFonts w:ascii="Book Antiqua" w:hAnsi="Book Antiqua"/>
        </w:rPr>
        <w:t xml:space="preserve">0.27%) </w:t>
      </w:r>
      <w:r w:rsidR="00915ACB">
        <w:rPr>
          <w:rFonts w:ascii="Book Antiqua" w:hAnsi="Book Antiqua"/>
        </w:rPr>
        <w:t>were observed</w:t>
      </w:r>
      <w:r w:rsidR="00915ACB" w:rsidRPr="00915ACB">
        <w:rPr>
          <w:rFonts w:ascii="Book Antiqua" w:hAnsi="Book Antiqua"/>
          <w:vertAlign w:val="superscript"/>
        </w:rPr>
        <w:t>[7,8]</w:t>
      </w:r>
      <w:r w:rsidR="00915ACB">
        <w:rPr>
          <w:rFonts w:ascii="Book Antiqua" w:hAnsi="Book Antiqua"/>
        </w:rPr>
        <w:t xml:space="preserve">. </w:t>
      </w:r>
      <w:r w:rsidRPr="00667759">
        <w:rPr>
          <w:rFonts w:ascii="Book Antiqua" w:hAnsi="Book Antiqua"/>
        </w:rPr>
        <w:t xml:space="preserve">In the elderly population, where the number of comorbidities is often higher, similar morbidity rates were shown between EC patients and DC </w:t>
      </w:r>
      <w:proofErr w:type="gramStart"/>
      <w:r w:rsidRPr="00667759">
        <w:rPr>
          <w:rFonts w:ascii="Book Antiqua" w:hAnsi="Book Antiqua"/>
        </w:rPr>
        <w:t>patients</w:t>
      </w:r>
      <w:r w:rsidR="00915ACB" w:rsidRPr="00915ACB">
        <w:rPr>
          <w:rFonts w:ascii="Book Antiqua" w:hAnsi="Book Antiqua"/>
          <w:vertAlign w:val="superscript"/>
        </w:rPr>
        <w:t>[</w:t>
      </w:r>
      <w:proofErr w:type="gramEnd"/>
      <w:r w:rsidR="00915ACB" w:rsidRPr="00915ACB">
        <w:rPr>
          <w:rFonts w:ascii="Book Antiqua" w:hAnsi="Book Antiqua"/>
          <w:vertAlign w:val="superscript"/>
        </w:rPr>
        <w:t>9]</w:t>
      </w:r>
      <w:r w:rsidRPr="00667759">
        <w:rPr>
          <w:rFonts w:ascii="Book Antiqua" w:hAnsi="Book Antiqua"/>
        </w:rPr>
        <w:t>. However, decreased rates of cholangitis and persistent cholecystitis (1.3%</w:t>
      </w:r>
      <w:r w:rsidRPr="00915ACB">
        <w:rPr>
          <w:rFonts w:ascii="Book Antiqua" w:hAnsi="Book Antiqua"/>
          <w:i/>
        </w:rPr>
        <w:t xml:space="preserve"> vs</w:t>
      </w:r>
      <w:r w:rsidRPr="00667759">
        <w:rPr>
          <w:rFonts w:ascii="Book Antiqua" w:hAnsi="Book Antiqua"/>
        </w:rPr>
        <w:t xml:space="preserve"> 10.3%) and a decreased rate of septic shock (0.0% </w:t>
      </w:r>
      <w:r w:rsidRPr="00915ACB">
        <w:rPr>
          <w:rFonts w:ascii="Book Antiqua" w:hAnsi="Book Antiqua"/>
          <w:i/>
        </w:rPr>
        <w:lastRenderedPageBreak/>
        <w:t>vs</w:t>
      </w:r>
      <w:r w:rsidRPr="00667759">
        <w:rPr>
          <w:rFonts w:ascii="Book Antiqua" w:hAnsi="Book Antiqua"/>
        </w:rPr>
        <w:t xml:space="preserve"> 1.3%) have been demonstrated in EC </w:t>
      </w:r>
      <w:proofErr w:type="gramStart"/>
      <w:r w:rsidRPr="00667759">
        <w:rPr>
          <w:rFonts w:ascii="Book Antiqua" w:hAnsi="Book Antiqua"/>
        </w:rPr>
        <w:t>patients</w:t>
      </w:r>
      <w:r w:rsidR="00915ACB" w:rsidRPr="00915ACB">
        <w:rPr>
          <w:rFonts w:ascii="Book Antiqua" w:hAnsi="Book Antiqua"/>
          <w:vertAlign w:val="superscript"/>
        </w:rPr>
        <w:t>[</w:t>
      </w:r>
      <w:proofErr w:type="gramEnd"/>
      <w:r w:rsidR="00915ACB" w:rsidRPr="00915ACB">
        <w:rPr>
          <w:rFonts w:ascii="Book Antiqua" w:hAnsi="Book Antiqua"/>
          <w:vertAlign w:val="superscript"/>
        </w:rPr>
        <w:t>7]</w:t>
      </w:r>
      <w:r w:rsidRPr="00667759">
        <w:rPr>
          <w:rFonts w:ascii="Book Antiqua" w:hAnsi="Book Antiqua"/>
        </w:rPr>
        <w:t>. Most studies with the highest level of evidence demonstrated similar morbidity rates between EC and DC patients while some even show improved outcomes for</w:t>
      </w:r>
      <w:r w:rsidR="00915ACB">
        <w:rPr>
          <w:rFonts w:ascii="Book Antiqua" w:hAnsi="Book Antiqua"/>
        </w:rPr>
        <w:t xml:space="preserve"> EC </w:t>
      </w:r>
      <w:proofErr w:type="gramStart"/>
      <w:r w:rsidR="00915ACB">
        <w:rPr>
          <w:rFonts w:ascii="Book Antiqua" w:hAnsi="Book Antiqua"/>
        </w:rPr>
        <w:t>patients</w:t>
      </w:r>
      <w:r w:rsidR="00915ACB" w:rsidRPr="00915ACB">
        <w:rPr>
          <w:rFonts w:ascii="Book Antiqua" w:hAnsi="Book Antiqua"/>
          <w:vertAlign w:val="superscript"/>
        </w:rPr>
        <w:t>[</w:t>
      </w:r>
      <w:proofErr w:type="gramEnd"/>
      <w:r w:rsidR="00915ACB" w:rsidRPr="00915ACB">
        <w:rPr>
          <w:rFonts w:ascii="Book Antiqua" w:hAnsi="Book Antiqua"/>
          <w:vertAlign w:val="superscript"/>
        </w:rPr>
        <w:t>4,7</w:t>
      </w:r>
      <w:r w:rsidR="00915ACB" w:rsidRPr="00915ACB">
        <w:rPr>
          <w:rFonts w:ascii="Book Antiqua" w:eastAsia="宋体" w:hAnsi="Book Antiqua" w:hint="eastAsia"/>
          <w:vertAlign w:val="superscript"/>
          <w:lang w:eastAsia="zh-CN"/>
        </w:rPr>
        <w:t>-</w:t>
      </w:r>
      <w:r w:rsidR="00915ACB" w:rsidRPr="00915ACB">
        <w:rPr>
          <w:rFonts w:ascii="Book Antiqua" w:hAnsi="Book Antiqua"/>
          <w:vertAlign w:val="superscript"/>
        </w:rPr>
        <w:t>9]</w:t>
      </w:r>
      <w:r w:rsidR="00915ACB">
        <w:rPr>
          <w:rFonts w:ascii="Book Antiqua" w:hAnsi="Book Antiqua"/>
        </w:rPr>
        <w:t xml:space="preserve">. </w:t>
      </w:r>
      <w:r w:rsidRPr="00667759">
        <w:rPr>
          <w:rFonts w:ascii="Book Antiqua" w:hAnsi="Book Antiqua"/>
        </w:rPr>
        <w:t xml:space="preserve">A recent study analyzing the management of acute cholecystitis in the elderly did not show any significant differences in outcomes between the early and late cholecystostomy groups. Furthermore, percutaneous cholecystostomy did not confer any significant benefit as a bridge to cholecystectomy except in medically compromised </w:t>
      </w:r>
      <w:proofErr w:type="gramStart"/>
      <w:r w:rsidRPr="00667759">
        <w:rPr>
          <w:rFonts w:ascii="Book Antiqua" w:hAnsi="Book Antiqua"/>
        </w:rPr>
        <w:t>patients</w:t>
      </w:r>
      <w:r w:rsidR="00915ACB" w:rsidRPr="00915ACB">
        <w:rPr>
          <w:rFonts w:ascii="Book Antiqua" w:hAnsi="Book Antiqua"/>
          <w:vertAlign w:val="superscript"/>
        </w:rPr>
        <w:t>[</w:t>
      </w:r>
      <w:proofErr w:type="gramEnd"/>
      <w:r w:rsidR="00915ACB" w:rsidRPr="00915ACB">
        <w:rPr>
          <w:rFonts w:ascii="Book Antiqua" w:hAnsi="Book Antiqua"/>
          <w:vertAlign w:val="superscript"/>
        </w:rPr>
        <w:t>1]</w:t>
      </w:r>
      <w:r w:rsidRPr="00667759">
        <w:rPr>
          <w:rFonts w:ascii="Book Antiqua" w:hAnsi="Book Antiqua"/>
        </w:rPr>
        <w:t xml:space="preserve">. </w:t>
      </w:r>
    </w:p>
    <w:p w14:paraId="68F2E187" w14:textId="4584FDF2" w:rsidR="00D2107F" w:rsidRPr="00667759" w:rsidRDefault="00D2107F" w:rsidP="00915ACB">
      <w:pPr>
        <w:pStyle w:val="Body"/>
        <w:spacing w:line="360" w:lineRule="auto"/>
        <w:ind w:firstLineChars="100" w:firstLine="240"/>
        <w:jc w:val="both"/>
        <w:rPr>
          <w:rFonts w:ascii="Book Antiqua" w:hAnsi="Book Antiqua"/>
        </w:rPr>
      </w:pPr>
      <w:r w:rsidRPr="00667759">
        <w:rPr>
          <w:rFonts w:ascii="Book Antiqua" w:hAnsi="Book Antiqua"/>
        </w:rPr>
        <w:t>The concern for an increased risk of bile duct injuries when operating in acute inflammation may deter some surgeons from early cholecystectomy. However, a meta-analysis, which i</w:t>
      </w:r>
      <w:r w:rsidR="00915ACB">
        <w:rPr>
          <w:rFonts w:ascii="Book Antiqua" w:hAnsi="Book Antiqua"/>
        </w:rPr>
        <w:t>ncluded seven trials and over 1</w:t>
      </w:r>
      <w:r w:rsidRPr="00667759">
        <w:rPr>
          <w:rFonts w:ascii="Book Antiqua" w:hAnsi="Book Antiqua"/>
        </w:rPr>
        <w:t xml:space="preserve">106 patients, demonstrated a similar common bile duct injury rate between patients undergoing an EC </w:t>
      </w:r>
      <w:r w:rsidRPr="00915ACB">
        <w:rPr>
          <w:rFonts w:ascii="Book Antiqua" w:hAnsi="Book Antiqua"/>
          <w:i/>
        </w:rPr>
        <w:t>vs</w:t>
      </w:r>
      <w:r w:rsidRPr="00667759">
        <w:rPr>
          <w:rFonts w:ascii="Book Antiqua" w:hAnsi="Book Antiqua"/>
        </w:rPr>
        <w:t xml:space="preserve"> a DC (0.002% </w:t>
      </w:r>
      <w:r w:rsidRPr="00915ACB">
        <w:rPr>
          <w:rFonts w:ascii="Book Antiqua" w:hAnsi="Book Antiqua"/>
          <w:i/>
        </w:rPr>
        <w:t xml:space="preserve">vs </w:t>
      </w:r>
      <w:r w:rsidRPr="00667759">
        <w:rPr>
          <w:rFonts w:ascii="Book Antiqua" w:hAnsi="Book Antiqua"/>
        </w:rPr>
        <w:t>0.004%)</w:t>
      </w:r>
      <w:r w:rsidR="00915ACB" w:rsidRPr="00915ACB">
        <w:rPr>
          <w:rFonts w:ascii="Book Antiqua" w:hAnsi="Book Antiqua"/>
          <w:vertAlign w:val="superscript"/>
        </w:rPr>
        <w:t>[8]</w:t>
      </w:r>
      <w:r w:rsidRPr="00667759">
        <w:rPr>
          <w:rFonts w:ascii="Book Antiqua" w:hAnsi="Book Antiqua"/>
        </w:rPr>
        <w:t>.  In addition to the meta-analysis, a database review by Zafar</w:t>
      </w:r>
      <w:r w:rsidR="00915ACB" w:rsidRPr="00915ACB">
        <w:rPr>
          <w:rFonts w:ascii="Book Antiqua" w:hAnsi="Book Antiqua"/>
          <w:i/>
        </w:rPr>
        <w:t xml:space="preserve"> et </w:t>
      </w:r>
      <w:proofErr w:type="gramStart"/>
      <w:r w:rsidR="00915ACB" w:rsidRPr="00915ACB">
        <w:rPr>
          <w:rFonts w:ascii="Book Antiqua" w:hAnsi="Book Antiqua"/>
          <w:i/>
        </w:rPr>
        <w:t>al</w:t>
      </w:r>
      <w:r w:rsidR="00915ACB" w:rsidRPr="00915ACB">
        <w:rPr>
          <w:rFonts w:ascii="Book Antiqua" w:hAnsi="Book Antiqua"/>
          <w:vertAlign w:val="superscript"/>
        </w:rPr>
        <w:t>[</w:t>
      </w:r>
      <w:proofErr w:type="gramEnd"/>
      <w:r w:rsidR="00915ACB" w:rsidRPr="00915ACB">
        <w:rPr>
          <w:rFonts w:ascii="Book Antiqua" w:hAnsi="Book Antiqua"/>
          <w:vertAlign w:val="superscript"/>
        </w:rPr>
        <w:t>4]</w:t>
      </w:r>
      <w:r w:rsidR="00915ACB">
        <w:rPr>
          <w:rFonts w:ascii="Book Antiqua" w:hAnsi="Book Antiqua"/>
        </w:rPr>
        <w:t>, which included over 95</w:t>
      </w:r>
      <w:r w:rsidRPr="00667759">
        <w:rPr>
          <w:rFonts w:ascii="Book Antiqua" w:hAnsi="Book Antiqua"/>
        </w:rPr>
        <w:t xml:space="preserve">000 patients, failed to show a difference in observed bile duct injury rates. The literature supports equal rates of bile duct injury irrespective of laparoscopic cholecystectomy timing. </w:t>
      </w:r>
    </w:p>
    <w:p w14:paraId="765C2CDD" w14:textId="0495725D" w:rsidR="00D2107F" w:rsidRPr="00667759" w:rsidRDefault="00D2107F" w:rsidP="00915ACB">
      <w:pPr>
        <w:pStyle w:val="Body"/>
        <w:spacing w:line="360" w:lineRule="auto"/>
        <w:ind w:firstLineChars="100" w:firstLine="240"/>
        <w:jc w:val="both"/>
        <w:rPr>
          <w:rFonts w:ascii="Book Antiqua" w:hAnsi="Book Antiqua"/>
        </w:rPr>
      </w:pPr>
      <w:r w:rsidRPr="00667759">
        <w:rPr>
          <w:rFonts w:ascii="Book Antiqua" w:hAnsi="Book Antiqua"/>
        </w:rPr>
        <w:t>Many surgeons may choose to delay laparoscopic cholecystectomy in times of acute inflammation to lessen the chance of converting to an open procedure. The current literature does not support this concern. There exists no difference in conversion to open operations in patients undergoing an EC, with rates as low as 0.14% in a large meta-analysis to ranges of 5.0</w:t>
      </w:r>
      <w:r w:rsidR="00915ACB">
        <w:rPr>
          <w:rFonts w:ascii="Book Antiqua" w:eastAsia="宋体" w:hAnsi="Book Antiqua" w:hint="eastAsia"/>
          <w:lang w:eastAsia="zh-CN"/>
        </w:rPr>
        <w:t>%</w:t>
      </w:r>
      <w:r w:rsidRPr="00667759">
        <w:rPr>
          <w:rFonts w:ascii="Book Antiqua" w:hAnsi="Book Antiqua"/>
        </w:rPr>
        <w:t>-9.9% in else</w:t>
      </w:r>
      <w:r w:rsidR="00915ACB">
        <w:rPr>
          <w:rFonts w:ascii="Book Antiqua" w:hAnsi="Book Antiqua"/>
        </w:rPr>
        <w:t xml:space="preserve">where in the </w:t>
      </w:r>
      <w:proofErr w:type="gramStart"/>
      <w:r w:rsidR="00915ACB">
        <w:rPr>
          <w:rFonts w:ascii="Book Antiqua" w:hAnsi="Book Antiqua"/>
        </w:rPr>
        <w:t>literature</w:t>
      </w:r>
      <w:r w:rsidR="00915ACB" w:rsidRPr="00915ACB">
        <w:rPr>
          <w:rFonts w:ascii="Book Antiqua" w:hAnsi="Book Antiqua"/>
          <w:vertAlign w:val="superscript"/>
        </w:rPr>
        <w:t>[</w:t>
      </w:r>
      <w:proofErr w:type="gramEnd"/>
      <w:r w:rsidR="00915ACB" w:rsidRPr="00915ACB">
        <w:rPr>
          <w:rFonts w:ascii="Book Antiqua" w:hAnsi="Book Antiqua"/>
          <w:vertAlign w:val="superscript"/>
        </w:rPr>
        <w:t>4,7,</w:t>
      </w:r>
      <w:r w:rsidRPr="00915ACB">
        <w:rPr>
          <w:rFonts w:ascii="Book Antiqua" w:hAnsi="Book Antiqua"/>
          <w:vertAlign w:val="superscript"/>
        </w:rPr>
        <w:t>8]</w:t>
      </w:r>
      <w:r w:rsidRPr="00667759">
        <w:rPr>
          <w:rFonts w:ascii="Book Antiqua" w:hAnsi="Book Antiqua"/>
        </w:rPr>
        <w:t>. These rates compare to patients undergoing DC with rates as lows as 0.16% in meta-analysis and ranges of 1.7</w:t>
      </w:r>
      <w:r w:rsidR="00915ACB">
        <w:rPr>
          <w:rFonts w:ascii="Book Antiqua" w:eastAsia="宋体" w:hAnsi="Book Antiqua" w:hint="eastAsia"/>
          <w:lang w:eastAsia="zh-CN"/>
        </w:rPr>
        <w:t>%</w:t>
      </w:r>
      <w:r w:rsidRPr="00667759">
        <w:rPr>
          <w:rFonts w:ascii="Book Antiqua" w:hAnsi="Book Antiqua"/>
        </w:rPr>
        <w:t>-11.9% elsewhere</w:t>
      </w:r>
      <w:r w:rsidR="00915ACB">
        <w:rPr>
          <w:rFonts w:ascii="Book Antiqua" w:hAnsi="Book Antiqua"/>
        </w:rPr>
        <w:t xml:space="preserve"> in the </w:t>
      </w:r>
      <w:proofErr w:type="gramStart"/>
      <w:r w:rsidR="00915ACB">
        <w:rPr>
          <w:rFonts w:ascii="Book Antiqua" w:hAnsi="Book Antiqua"/>
        </w:rPr>
        <w:t>literature</w:t>
      </w:r>
      <w:r w:rsidR="00915ACB" w:rsidRPr="00915ACB">
        <w:rPr>
          <w:rFonts w:ascii="Book Antiqua" w:hAnsi="Book Antiqua"/>
          <w:vertAlign w:val="superscript"/>
        </w:rPr>
        <w:t>[</w:t>
      </w:r>
      <w:proofErr w:type="gramEnd"/>
      <w:r w:rsidR="00915ACB" w:rsidRPr="00915ACB">
        <w:rPr>
          <w:rFonts w:ascii="Book Antiqua" w:hAnsi="Book Antiqua"/>
          <w:vertAlign w:val="superscript"/>
        </w:rPr>
        <w:t>4,7,</w:t>
      </w:r>
      <w:r w:rsidRPr="00915ACB">
        <w:rPr>
          <w:rFonts w:ascii="Book Antiqua" w:hAnsi="Book Antiqua"/>
          <w:vertAlign w:val="superscript"/>
        </w:rPr>
        <w:t>8]</w:t>
      </w:r>
      <w:r w:rsidRPr="00667759">
        <w:rPr>
          <w:rFonts w:ascii="Book Antiqua" w:hAnsi="Book Antiqua"/>
        </w:rPr>
        <w:t xml:space="preserve">. Results were similar in the elderly </w:t>
      </w:r>
      <w:proofErr w:type="gramStart"/>
      <w:r w:rsidRPr="00667759">
        <w:rPr>
          <w:rFonts w:ascii="Book Antiqua" w:hAnsi="Book Antiqua"/>
        </w:rPr>
        <w:t>population</w:t>
      </w:r>
      <w:r w:rsidR="00915ACB" w:rsidRPr="00915ACB">
        <w:rPr>
          <w:rFonts w:ascii="Book Antiqua" w:hAnsi="Book Antiqua"/>
          <w:vertAlign w:val="superscript"/>
        </w:rPr>
        <w:t>[</w:t>
      </w:r>
      <w:proofErr w:type="gramEnd"/>
      <w:r w:rsidR="00915ACB" w:rsidRPr="00915ACB">
        <w:rPr>
          <w:rFonts w:ascii="Book Antiqua" w:hAnsi="Book Antiqua"/>
          <w:vertAlign w:val="superscript"/>
        </w:rPr>
        <w:t>9]</w:t>
      </w:r>
      <w:r w:rsidRPr="00667759">
        <w:rPr>
          <w:rFonts w:ascii="Book Antiqua" w:hAnsi="Book Antiqua"/>
        </w:rPr>
        <w:t xml:space="preserve">. An increase in conversion rates after 5 d of symptoms to open cholecystectomy was shown by Zafar </w:t>
      </w:r>
      <w:r w:rsidRPr="00915ACB">
        <w:rPr>
          <w:rFonts w:ascii="Book Antiqua" w:hAnsi="Book Antiqua"/>
          <w:i/>
        </w:rPr>
        <w:t xml:space="preserve">et </w:t>
      </w:r>
      <w:proofErr w:type="gramStart"/>
      <w:r w:rsidRPr="00915ACB">
        <w:rPr>
          <w:rFonts w:ascii="Book Antiqua" w:hAnsi="Book Antiqua"/>
          <w:i/>
        </w:rPr>
        <w:t>al</w:t>
      </w:r>
      <w:r w:rsidR="00915ACB" w:rsidRPr="00915ACB">
        <w:rPr>
          <w:rFonts w:ascii="Book Antiqua" w:hAnsi="Book Antiqua"/>
          <w:vertAlign w:val="superscript"/>
        </w:rPr>
        <w:t>[</w:t>
      </w:r>
      <w:proofErr w:type="gramEnd"/>
      <w:r w:rsidR="00915ACB" w:rsidRPr="00915ACB">
        <w:rPr>
          <w:rFonts w:ascii="Book Antiqua" w:hAnsi="Book Antiqua"/>
          <w:vertAlign w:val="superscript"/>
        </w:rPr>
        <w:t>4]</w:t>
      </w:r>
      <w:r w:rsidRPr="00667759">
        <w:rPr>
          <w:rFonts w:ascii="Book Antiqua" w:hAnsi="Book Antiqua"/>
        </w:rPr>
        <w:t xml:space="preserve">, further supports EC.  </w:t>
      </w:r>
    </w:p>
    <w:p w14:paraId="493211DF" w14:textId="21162731" w:rsidR="00D2107F" w:rsidRPr="00667759" w:rsidRDefault="00D2107F" w:rsidP="00915ACB">
      <w:pPr>
        <w:pStyle w:val="Body"/>
        <w:spacing w:line="360" w:lineRule="auto"/>
        <w:ind w:firstLineChars="100" w:firstLine="240"/>
        <w:jc w:val="both"/>
        <w:rPr>
          <w:rFonts w:ascii="Book Antiqua" w:hAnsi="Book Antiqua"/>
        </w:rPr>
      </w:pPr>
      <w:r w:rsidRPr="00667759">
        <w:rPr>
          <w:rFonts w:ascii="Book Antiqua" w:hAnsi="Book Antiqua"/>
        </w:rPr>
        <w:t xml:space="preserve">Some surgeons may be hesitant to perform a laparoscopic cholecystectomy because such an operation may be thought to lead to longer hospital stays, higher costs and decreased patient satisfaction. Significantly shorter hospital stays in EC patients, when compared to DC patients, have been demonstrated </w:t>
      </w:r>
      <w:r w:rsidRPr="00667759">
        <w:rPr>
          <w:rFonts w:ascii="Book Antiqua" w:hAnsi="Book Antiqua"/>
        </w:rPr>
        <w:lastRenderedPageBreak/>
        <w:t>and includes</w:t>
      </w:r>
      <w:r w:rsidR="00915ACB">
        <w:rPr>
          <w:rFonts w:ascii="Book Antiqua" w:hAnsi="Book Antiqua"/>
        </w:rPr>
        <w:t xml:space="preserve"> the elderly </w:t>
      </w:r>
      <w:proofErr w:type="gramStart"/>
      <w:r w:rsidR="00915ACB">
        <w:rPr>
          <w:rFonts w:ascii="Book Antiqua" w:hAnsi="Book Antiqua"/>
        </w:rPr>
        <w:t>population</w:t>
      </w:r>
      <w:r w:rsidR="00915ACB" w:rsidRPr="00915ACB">
        <w:rPr>
          <w:rFonts w:ascii="Book Antiqua" w:hAnsi="Book Antiqua"/>
          <w:vertAlign w:val="superscript"/>
        </w:rPr>
        <w:t>[</w:t>
      </w:r>
      <w:proofErr w:type="gramEnd"/>
      <w:r w:rsidR="00915ACB" w:rsidRPr="00915ACB">
        <w:rPr>
          <w:rFonts w:ascii="Book Antiqua" w:hAnsi="Book Antiqua"/>
          <w:vertAlign w:val="superscript"/>
        </w:rPr>
        <w:t>4,9,10]</w:t>
      </w:r>
      <w:r w:rsidR="00915ACB">
        <w:rPr>
          <w:rFonts w:ascii="Book Antiqua" w:hAnsi="Book Antiqua"/>
        </w:rPr>
        <w:t xml:space="preserve">. </w:t>
      </w:r>
      <w:r w:rsidRPr="00667759">
        <w:rPr>
          <w:rFonts w:ascii="Book Antiqua" w:hAnsi="Book Antiqua"/>
        </w:rPr>
        <w:t>Zafar</w:t>
      </w:r>
      <w:r w:rsidRPr="00915ACB">
        <w:rPr>
          <w:rFonts w:ascii="Book Antiqua" w:hAnsi="Book Antiqua"/>
          <w:i/>
        </w:rPr>
        <w:t xml:space="preserve"> et </w:t>
      </w:r>
      <w:proofErr w:type="gramStart"/>
      <w:r w:rsidRPr="00915ACB">
        <w:rPr>
          <w:rFonts w:ascii="Book Antiqua" w:hAnsi="Book Antiqua"/>
          <w:i/>
        </w:rPr>
        <w:t>al</w:t>
      </w:r>
      <w:r w:rsidR="00915ACB" w:rsidRPr="00915ACB">
        <w:rPr>
          <w:rFonts w:ascii="Book Antiqua" w:hAnsi="Book Antiqua"/>
          <w:vertAlign w:val="superscript"/>
        </w:rPr>
        <w:t>[</w:t>
      </w:r>
      <w:proofErr w:type="gramEnd"/>
      <w:r w:rsidR="00915ACB" w:rsidRPr="00915ACB">
        <w:rPr>
          <w:rFonts w:ascii="Book Antiqua" w:hAnsi="Book Antiqua"/>
          <w:vertAlign w:val="superscript"/>
        </w:rPr>
        <w:t>4]</w:t>
      </w:r>
      <w:r w:rsidRPr="00667759">
        <w:rPr>
          <w:rFonts w:ascii="Book Antiqua" w:hAnsi="Book Antiqua"/>
        </w:rPr>
        <w:t xml:space="preserve"> demonstrated an increased postoperative stay of two days in patients whose laparoscopic cholecystectomy was performed after 5 d. Decreased hospital stay in one factor that has led to decreased costs in EC. A cost savings of nearly 31% has b</w:t>
      </w:r>
      <w:r w:rsidR="00915ACB">
        <w:rPr>
          <w:rFonts w:ascii="Book Antiqua" w:hAnsi="Book Antiqua"/>
        </w:rPr>
        <w:t xml:space="preserve">een observed in the </w:t>
      </w:r>
      <w:proofErr w:type="gramStart"/>
      <w:r w:rsidR="00915ACB">
        <w:rPr>
          <w:rFonts w:ascii="Book Antiqua" w:hAnsi="Book Antiqua"/>
        </w:rPr>
        <w:t>literature</w:t>
      </w:r>
      <w:r w:rsidRPr="00915ACB">
        <w:rPr>
          <w:rFonts w:ascii="Book Antiqua" w:hAnsi="Book Antiqua"/>
          <w:vertAlign w:val="superscript"/>
        </w:rPr>
        <w:t>[</w:t>
      </w:r>
      <w:proofErr w:type="gramEnd"/>
      <w:r w:rsidRPr="00915ACB">
        <w:rPr>
          <w:rFonts w:ascii="Book Antiqua" w:hAnsi="Book Antiqua"/>
          <w:vertAlign w:val="superscript"/>
        </w:rPr>
        <w:t>7]</w:t>
      </w:r>
      <w:r w:rsidRPr="00667759">
        <w:rPr>
          <w:rFonts w:ascii="Book Antiqua" w:hAnsi="Book Antiqua"/>
        </w:rPr>
        <w:t xml:space="preserve">. In addition, </w:t>
      </w:r>
      <w:proofErr w:type="spellStart"/>
      <w:r w:rsidRPr="00667759">
        <w:rPr>
          <w:rFonts w:ascii="Book Antiqua" w:hAnsi="Book Antiqua"/>
        </w:rPr>
        <w:t>Johhner</w:t>
      </w:r>
      <w:proofErr w:type="spellEnd"/>
      <w:r w:rsidRPr="00667759">
        <w:rPr>
          <w:rFonts w:ascii="Book Antiqua" w:hAnsi="Book Antiqua"/>
        </w:rPr>
        <w:t xml:space="preserve"> </w:t>
      </w:r>
      <w:r w:rsidRPr="00915ACB">
        <w:rPr>
          <w:rFonts w:ascii="Book Antiqua" w:hAnsi="Book Antiqua"/>
          <w:i/>
        </w:rPr>
        <w:t>e</w:t>
      </w:r>
      <w:r w:rsidR="00915ACB" w:rsidRPr="00915ACB">
        <w:rPr>
          <w:rFonts w:ascii="Book Antiqua" w:hAnsi="Book Antiqua"/>
          <w:i/>
        </w:rPr>
        <w:t xml:space="preserve">t </w:t>
      </w:r>
      <w:proofErr w:type="gramStart"/>
      <w:r w:rsidR="00915ACB" w:rsidRPr="00915ACB">
        <w:rPr>
          <w:rFonts w:ascii="Book Antiqua" w:hAnsi="Book Antiqua"/>
          <w:i/>
        </w:rPr>
        <w:t>al</w:t>
      </w:r>
      <w:r w:rsidR="00915ACB" w:rsidRPr="00915ACB">
        <w:rPr>
          <w:rFonts w:ascii="Book Antiqua" w:hAnsi="Book Antiqua"/>
          <w:color w:val="auto"/>
          <w:vertAlign w:val="superscript"/>
        </w:rPr>
        <w:t>[</w:t>
      </w:r>
      <w:proofErr w:type="gramEnd"/>
      <w:r w:rsidR="00915ACB" w:rsidRPr="00915ACB">
        <w:rPr>
          <w:rFonts w:ascii="Book Antiqua" w:hAnsi="Book Antiqua"/>
          <w:color w:val="auto"/>
          <w:vertAlign w:val="superscript"/>
        </w:rPr>
        <w:t>11]</w:t>
      </w:r>
      <w:r w:rsidR="00915ACB">
        <w:rPr>
          <w:rFonts w:ascii="Book Antiqua" w:hAnsi="Book Antiqua"/>
        </w:rPr>
        <w:t xml:space="preserve"> demonstrated not only a $2</w:t>
      </w:r>
      <w:r w:rsidRPr="00667759">
        <w:rPr>
          <w:rFonts w:ascii="Book Antiqua" w:hAnsi="Book Antiqua"/>
        </w:rPr>
        <w:t xml:space="preserve">028 (2009 Canadian dollar) cost savings but a gain of 0.03 QALY (Quality-adjusted Life Year) gain in patients undergoing EC. Compared to EC, delayed cholecystectomy led to a significantly increased rate of persistent abdominal pain, 10.0% </w:t>
      </w:r>
      <w:r w:rsidRPr="00915ACB">
        <w:rPr>
          <w:rFonts w:ascii="Book Antiqua" w:hAnsi="Book Antiqua"/>
          <w:i/>
        </w:rPr>
        <w:t xml:space="preserve">vs </w:t>
      </w:r>
      <w:r w:rsidRPr="00667759">
        <w:rPr>
          <w:rFonts w:ascii="Book Antiqua" w:hAnsi="Book Antiqua"/>
        </w:rPr>
        <w:t xml:space="preserve">2.3% in EC patients, and increased rates of persistent fever, 3.3% </w:t>
      </w:r>
      <w:r w:rsidRPr="00915ACB">
        <w:rPr>
          <w:rFonts w:ascii="Book Antiqua" w:hAnsi="Book Antiqua"/>
          <w:i/>
        </w:rPr>
        <w:t>vs</w:t>
      </w:r>
      <w:r w:rsidRPr="00667759">
        <w:rPr>
          <w:rFonts w:ascii="Book Antiqua" w:hAnsi="Book Antiqua"/>
        </w:rPr>
        <w:t xml:space="preserve"> 0.3% in the EC </w:t>
      </w:r>
      <w:proofErr w:type="gramStart"/>
      <w:r w:rsidRPr="00667759">
        <w:rPr>
          <w:rFonts w:ascii="Book Antiqua" w:hAnsi="Book Antiqua"/>
        </w:rPr>
        <w:t>group</w:t>
      </w:r>
      <w:r w:rsidR="00915ACB" w:rsidRPr="00915ACB">
        <w:rPr>
          <w:rFonts w:ascii="Book Antiqua" w:hAnsi="Book Antiqua"/>
          <w:vertAlign w:val="superscript"/>
        </w:rPr>
        <w:t>[</w:t>
      </w:r>
      <w:proofErr w:type="gramEnd"/>
      <w:r w:rsidR="00915ACB" w:rsidRPr="00915ACB">
        <w:rPr>
          <w:rFonts w:ascii="Book Antiqua" w:hAnsi="Book Antiqua"/>
          <w:vertAlign w:val="superscript"/>
        </w:rPr>
        <w:t>7]</w:t>
      </w:r>
      <w:r w:rsidRPr="00667759">
        <w:rPr>
          <w:rFonts w:ascii="Book Antiqua" w:hAnsi="Book Antiqua"/>
        </w:rPr>
        <w:t>. When mean patients satisfaction scores were determined, EC patients had significantly higher satisfaction (92.7) compared to DC patients (75.3)</w:t>
      </w:r>
      <w:r w:rsidR="00915ACB" w:rsidRPr="00915ACB">
        <w:rPr>
          <w:rFonts w:ascii="Book Antiqua" w:hAnsi="Book Antiqua"/>
          <w:vertAlign w:val="superscript"/>
        </w:rPr>
        <w:t>[10]</w:t>
      </w:r>
      <w:r w:rsidRPr="00667759">
        <w:rPr>
          <w:rFonts w:ascii="Book Antiqua" w:hAnsi="Book Antiqua"/>
        </w:rPr>
        <w:t xml:space="preserve">. This difference was attributable to persistent and recurrent biliary attacks in patients undergoing </w:t>
      </w:r>
      <w:proofErr w:type="gramStart"/>
      <w:r w:rsidRPr="00667759">
        <w:rPr>
          <w:rFonts w:ascii="Book Antiqua" w:hAnsi="Book Antiqua"/>
        </w:rPr>
        <w:t>DC</w:t>
      </w:r>
      <w:r w:rsidR="00915ACB" w:rsidRPr="00915ACB">
        <w:rPr>
          <w:rFonts w:ascii="Book Antiqua" w:hAnsi="Book Antiqua"/>
          <w:vertAlign w:val="superscript"/>
        </w:rPr>
        <w:t>[</w:t>
      </w:r>
      <w:proofErr w:type="gramEnd"/>
      <w:r w:rsidR="00915ACB" w:rsidRPr="00915ACB">
        <w:rPr>
          <w:rFonts w:ascii="Book Antiqua" w:hAnsi="Book Antiqua"/>
          <w:vertAlign w:val="superscript"/>
        </w:rPr>
        <w:t>10]</w:t>
      </w:r>
      <w:r w:rsidRPr="00667759">
        <w:rPr>
          <w:rFonts w:ascii="Book Antiqua" w:hAnsi="Book Antiqua"/>
        </w:rPr>
        <w:t xml:space="preserve">. </w:t>
      </w:r>
    </w:p>
    <w:p w14:paraId="20E46DF5" w14:textId="77777777" w:rsidR="00D2107F" w:rsidRPr="00667759" w:rsidRDefault="00D2107F" w:rsidP="00667759">
      <w:pPr>
        <w:pStyle w:val="Body"/>
        <w:spacing w:line="360" w:lineRule="auto"/>
        <w:jc w:val="both"/>
        <w:rPr>
          <w:rFonts w:ascii="Book Antiqua" w:hAnsi="Book Antiqua"/>
        </w:rPr>
      </w:pPr>
    </w:p>
    <w:p w14:paraId="765B1097" w14:textId="58EC1691" w:rsidR="00D2107F" w:rsidRPr="00667759" w:rsidRDefault="00915ACB" w:rsidP="00667759">
      <w:pPr>
        <w:pStyle w:val="Body"/>
        <w:spacing w:line="360" w:lineRule="auto"/>
        <w:jc w:val="both"/>
        <w:rPr>
          <w:rFonts w:ascii="Book Antiqua" w:hAnsi="Book Antiqua"/>
          <w:b/>
          <w:bCs/>
        </w:rPr>
      </w:pPr>
      <w:r w:rsidRPr="00667759">
        <w:rPr>
          <w:rFonts w:ascii="Book Antiqua" w:hAnsi="Book Antiqua"/>
          <w:b/>
          <w:bCs/>
        </w:rPr>
        <w:t>THE DICHOTOMY OF BILIARY DUCT IMAGING IN ACUTE CHOLECYSTITIS</w:t>
      </w:r>
    </w:p>
    <w:p w14:paraId="1E9860BA" w14:textId="49EE5413" w:rsidR="00D2107F" w:rsidRPr="00667759" w:rsidRDefault="00D2107F" w:rsidP="00667759">
      <w:pPr>
        <w:pStyle w:val="Body"/>
        <w:spacing w:line="360" w:lineRule="auto"/>
        <w:jc w:val="both"/>
        <w:rPr>
          <w:rFonts w:ascii="Book Antiqua" w:hAnsi="Book Antiqua"/>
        </w:rPr>
      </w:pPr>
      <w:r w:rsidRPr="00667759">
        <w:rPr>
          <w:rFonts w:ascii="Book Antiqua" w:hAnsi="Book Antiqua"/>
        </w:rPr>
        <w:t>Two current approaches exist regarding intraoperative evaluation of the biliary tree: one that routinely evaluates biliary ductal anatomy during a laparoscopic cholecystectomy and the alternative, a selective approach,</w:t>
      </w:r>
      <w:r w:rsidR="00915ACB">
        <w:rPr>
          <w:rFonts w:ascii="Book Antiqua" w:eastAsia="宋体" w:hAnsi="Book Antiqua" w:hint="eastAsia"/>
          <w:lang w:eastAsia="zh-CN"/>
        </w:rPr>
        <w:t xml:space="preserve"> </w:t>
      </w:r>
      <w:r w:rsidRPr="00667759">
        <w:rPr>
          <w:rFonts w:ascii="Book Antiqua" w:hAnsi="Book Antiqua"/>
        </w:rPr>
        <w:t>that completes intraoperative imaging based on individual clinical factors. To date, no randomized controlled study has been appropriately powered to endorse routine biliary imaging, however many studies have demonstrated a trend towards decreased biliary ductal injuri</w:t>
      </w:r>
      <w:r w:rsidR="00915ACB">
        <w:rPr>
          <w:rFonts w:ascii="Book Antiqua" w:hAnsi="Book Antiqua"/>
        </w:rPr>
        <w:t xml:space="preserve">es with routine </w:t>
      </w:r>
      <w:proofErr w:type="gramStart"/>
      <w:r w:rsidR="00915ACB">
        <w:rPr>
          <w:rFonts w:ascii="Book Antiqua" w:hAnsi="Book Antiqua"/>
        </w:rPr>
        <w:t>evaluation</w:t>
      </w:r>
      <w:r w:rsidR="00915ACB" w:rsidRPr="00915ACB">
        <w:rPr>
          <w:rFonts w:ascii="Book Antiqua" w:hAnsi="Book Antiqua"/>
          <w:vertAlign w:val="superscript"/>
        </w:rPr>
        <w:t>[</w:t>
      </w:r>
      <w:proofErr w:type="gramEnd"/>
      <w:r w:rsidR="00915ACB" w:rsidRPr="00915ACB">
        <w:rPr>
          <w:rFonts w:ascii="Book Antiqua" w:hAnsi="Book Antiqua"/>
          <w:vertAlign w:val="superscript"/>
        </w:rPr>
        <w:t>12,</w:t>
      </w:r>
      <w:r w:rsidRPr="00915ACB">
        <w:rPr>
          <w:rFonts w:ascii="Book Antiqua" w:hAnsi="Book Antiqua"/>
          <w:vertAlign w:val="superscript"/>
        </w:rPr>
        <w:t>13]</w:t>
      </w:r>
      <w:r w:rsidRPr="00667759">
        <w:rPr>
          <w:rFonts w:ascii="Book Antiqua" w:hAnsi="Book Antiqua"/>
        </w:rPr>
        <w:t>. Despite this trend in data and despite a bile duct injury being one of the most dreaded complications of biliary surgeons, few training programs endorse a curriculum of routine imaging and few surgeons have adopted it as part of their practice.</w:t>
      </w:r>
    </w:p>
    <w:p w14:paraId="56C37A63" w14:textId="4A8CA6BE" w:rsidR="00D2107F" w:rsidRPr="00667759" w:rsidRDefault="00D2107F" w:rsidP="00915ACB">
      <w:pPr>
        <w:spacing w:line="360" w:lineRule="auto"/>
        <w:ind w:firstLineChars="100" w:firstLine="240"/>
        <w:jc w:val="both"/>
        <w:rPr>
          <w:rFonts w:ascii="Book Antiqua" w:hAnsi="Book Antiqua" w:cs="Helvetica"/>
          <w:color w:val="333333"/>
        </w:rPr>
      </w:pPr>
      <w:r w:rsidRPr="00667759">
        <w:rPr>
          <w:rFonts w:ascii="Book Antiqua" w:hAnsi="Book Antiqua"/>
        </w:rPr>
        <w:t xml:space="preserve">When a surgeon undertakes biliary imaging, the next decision to be made is which method of imaging should be employed. Many techniques have been described in the literature but the two most popular are intraoperative transcystic cholangiography (IOC) and laparoscopic ultrasound (LUS). </w:t>
      </w:r>
      <w:r w:rsidRPr="00667759">
        <w:rPr>
          <w:rFonts w:ascii="Book Antiqua" w:hAnsi="Book Antiqua"/>
        </w:rPr>
        <w:lastRenderedPageBreak/>
        <w:t xml:space="preserve">Intraoperative cholangiogram is completed by cannulating the transected cystic duct with a small lumen catheter and is the most common method utilized. Alternatively, laparoscopic ultrasound uses a flexible probe dressed in a sterile sheath to evaluate both ductal anatomy and the hepatic vasculature. In an attempt to try and demonstrate one method superior to the other, Aziz </w:t>
      </w:r>
      <w:r w:rsidRPr="00BA6268">
        <w:rPr>
          <w:rFonts w:ascii="Book Antiqua" w:hAnsi="Book Antiqua"/>
          <w:i/>
        </w:rPr>
        <w:t xml:space="preserve">et </w:t>
      </w:r>
      <w:proofErr w:type="gramStart"/>
      <w:r w:rsidRPr="00BA6268">
        <w:rPr>
          <w:rFonts w:ascii="Book Antiqua" w:hAnsi="Book Antiqua"/>
          <w:i/>
        </w:rPr>
        <w:t>al</w:t>
      </w:r>
      <w:r w:rsidR="00BA6268" w:rsidRPr="00BA6268">
        <w:rPr>
          <w:rFonts w:ascii="Book Antiqua" w:hAnsi="Book Antiqua"/>
          <w:vertAlign w:val="superscript"/>
        </w:rPr>
        <w:t>[</w:t>
      </w:r>
      <w:proofErr w:type="gramEnd"/>
      <w:r w:rsidR="00BA6268" w:rsidRPr="00BA6268">
        <w:rPr>
          <w:rFonts w:ascii="Book Antiqua" w:hAnsi="Book Antiqua"/>
          <w:vertAlign w:val="superscript"/>
        </w:rPr>
        <w:t>14]</w:t>
      </w:r>
      <w:r w:rsidRPr="00BA6268">
        <w:rPr>
          <w:rFonts w:ascii="Book Antiqua" w:hAnsi="Book Antiqua"/>
          <w:vertAlign w:val="superscript"/>
        </w:rPr>
        <w:t xml:space="preserve"> </w:t>
      </w:r>
      <w:r w:rsidRPr="00667759">
        <w:rPr>
          <w:rFonts w:ascii="Book Antiqua" w:hAnsi="Book Antiqua"/>
        </w:rPr>
        <w:t xml:space="preserve">performed a meta-analysis including 11 studies whose results demonstrated no significant difference in either sensitivity or specificity between each method. However, more recent studies have been able to demonstrate a higher specificity, in some cases nearly 100%, using laparoscopic </w:t>
      </w:r>
      <w:proofErr w:type="gramStart"/>
      <w:r w:rsidRPr="00667759">
        <w:rPr>
          <w:rFonts w:ascii="Book Antiqua" w:hAnsi="Book Antiqua"/>
        </w:rPr>
        <w:t>ultrasound</w:t>
      </w:r>
      <w:r w:rsidR="00BA6268" w:rsidRPr="00BA6268">
        <w:rPr>
          <w:rFonts w:ascii="Book Antiqua" w:hAnsi="Book Antiqua"/>
          <w:vertAlign w:val="superscript"/>
        </w:rPr>
        <w:t>[</w:t>
      </w:r>
      <w:proofErr w:type="gramEnd"/>
      <w:r w:rsidR="00BA6268" w:rsidRPr="00BA6268">
        <w:rPr>
          <w:rFonts w:ascii="Book Antiqua" w:hAnsi="Book Antiqua"/>
          <w:vertAlign w:val="superscript"/>
        </w:rPr>
        <w:t>15]</w:t>
      </w:r>
      <w:r w:rsidRPr="00667759">
        <w:rPr>
          <w:rFonts w:ascii="Book Antiqua" w:hAnsi="Book Antiqua"/>
        </w:rPr>
        <w:t xml:space="preserve">. Additional advantages to LUS include that it is efficient, does not require cannulating the biliary system, and it can be accomplished prior to a complete and sometimes tedious dissection as it is easily repeated as needed during the course of an operation. Furthermore, LUS does not require fluoroscopy, and it has a lower failure rate than IOC, being extremely useful in defining the </w:t>
      </w:r>
      <w:proofErr w:type="spellStart"/>
      <w:r w:rsidRPr="00667759">
        <w:rPr>
          <w:rFonts w:ascii="Book Antiqua" w:hAnsi="Book Antiqua"/>
        </w:rPr>
        <w:t>hepaticoduodenal</w:t>
      </w:r>
      <w:proofErr w:type="spellEnd"/>
      <w:r w:rsidRPr="00667759">
        <w:rPr>
          <w:rFonts w:ascii="Book Antiqua" w:hAnsi="Book Antiqua"/>
        </w:rPr>
        <w:t xml:space="preserve"> </w:t>
      </w:r>
      <w:proofErr w:type="gramStart"/>
      <w:r w:rsidRPr="00667759">
        <w:rPr>
          <w:rFonts w:ascii="Book Antiqua" w:hAnsi="Book Antiqua"/>
        </w:rPr>
        <w:t>anatomy</w:t>
      </w:r>
      <w:r w:rsidR="00BA6268" w:rsidRPr="00BA6268">
        <w:rPr>
          <w:rFonts w:ascii="Book Antiqua" w:hAnsi="Book Antiqua"/>
          <w:vertAlign w:val="superscript"/>
        </w:rPr>
        <w:t>[</w:t>
      </w:r>
      <w:proofErr w:type="gramEnd"/>
      <w:r w:rsidR="00BA6268" w:rsidRPr="00BA6268">
        <w:rPr>
          <w:rFonts w:ascii="Book Antiqua" w:hAnsi="Book Antiqua"/>
          <w:vertAlign w:val="superscript"/>
        </w:rPr>
        <w:t>15</w:t>
      </w:r>
      <w:r w:rsidR="00BA6268" w:rsidRPr="00BA6268">
        <w:rPr>
          <w:rFonts w:ascii="Book Antiqua" w:hAnsi="Book Antiqua" w:hint="eastAsia"/>
          <w:vertAlign w:val="superscript"/>
          <w:lang w:eastAsia="zh-CN"/>
        </w:rPr>
        <w:t>-</w:t>
      </w:r>
      <w:r w:rsidR="00BA6268" w:rsidRPr="00BA6268">
        <w:rPr>
          <w:rFonts w:ascii="Book Antiqua" w:hAnsi="Book Antiqua"/>
          <w:vertAlign w:val="superscript"/>
        </w:rPr>
        <w:t>17]</w:t>
      </w:r>
      <w:r w:rsidRPr="00667759">
        <w:rPr>
          <w:rFonts w:ascii="Book Antiqua" w:hAnsi="Book Antiqua"/>
        </w:rPr>
        <w:t>. In spite of these many benefits, LUS is rarely taught and rarely utilized in practice because of the technique</w:t>
      </w:r>
      <w:r w:rsidRPr="00667759">
        <w:rPr>
          <w:rFonts w:ascii="Book Antiqua" w:hAnsi="Book Antiqua"/>
          <w:lang w:val="fr-FR"/>
        </w:rPr>
        <w:t>’</w:t>
      </w:r>
      <w:r w:rsidRPr="00667759">
        <w:rPr>
          <w:rFonts w:ascii="Book Antiqua" w:hAnsi="Book Antiqua"/>
        </w:rPr>
        <w:t>s large learning curve and the traditional acceptance of IOC as best care.</w:t>
      </w:r>
    </w:p>
    <w:p w14:paraId="243B185C" w14:textId="77777777" w:rsidR="00D2107F" w:rsidRPr="00667759" w:rsidRDefault="00D2107F" w:rsidP="00667759">
      <w:pPr>
        <w:pStyle w:val="Body"/>
        <w:spacing w:line="360" w:lineRule="auto"/>
        <w:jc w:val="both"/>
        <w:rPr>
          <w:rFonts w:ascii="Book Antiqua" w:hAnsi="Book Antiqua"/>
        </w:rPr>
      </w:pPr>
    </w:p>
    <w:p w14:paraId="0A224696" w14:textId="78A1FA8A" w:rsidR="00D2107F" w:rsidRPr="00667759" w:rsidRDefault="00BA6268" w:rsidP="00667759">
      <w:pPr>
        <w:pStyle w:val="Body"/>
        <w:spacing w:line="360" w:lineRule="auto"/>
        <w:jc w:val="both"/>
        <w:rPr>
          <w:rFonts w:ascii="Book Antiqua" w:hAnsi="Book Antiqua"/>
          <w:b/>
          <w:bCs/>
        </w:rPr>
      </w:pPr>
      <w:r w:rsidRPr="00667759">
        <w:rPr>
          <w:rFonts w:ascii="Book Antiqua" w:hAnsi="Book Antiqua"/>
          <w:b/>
          <w:bCs/>
        </w:rPr>
        <w:t>THE DICHOTOMY OF TREATING COMMON BILE DUC</w:t>
      </w:r>
      <w:r>
        <w:rPr>
          <w:rFonts w:ascii="Book Antiqua" w:hAnsi="Book Antiqua"/>
          <w:b/>
          <w:bCs/>
        </w:rPr>
        <w:t>T STONES IN ACUTE CHOLECYSTITIS</w:t>
      </w:r>
      <w:r w:rsidRPr="00667759">
        <w:rPr>
          <w:rFonts w:ascii="Book Antiqua" w:hAnsi="Book Antiqua"/>
          <w:b/>
          <w:bCs/>
        </w:rPr>
        <w:t xml:space="preserve"> </w:t>
      </w:r>
    </w:p>
    <w:p w14:paraId="5FFA8EB4" w14:textId="31D98DE6" w:rsidR="00D2107F" w:rsidRPr="00667759" w:rsidRDefault="00D2107F" w:rsidP="00667759">
      <w:pPr>
        <w:pStyle w:val="Body"/>
        <w:spacing w:line="360" w:lineRule="auto"/>
        <w:jc w:val="both"/>
        <w:rPr>
          <w:rFonts w:ascii="Book Antiqua" w:hAnsi="Book Antiqua"/>
        </w:rPr>
      </w:pPr>
      <w:r w:rsidRPr="00667759">
        <w:rPr>
          <w:rFonts w:ascii="Book Antiqua" w:hAnsi="Book Antiqua"/>
          <w:b/>
          <w:bCs/>
        </w:rPr>
        <w:t>T</w:t>
      </w:r>
      <w:r w:rsidRPr="00667759">
        <w:rPr>
          <w:rFonts w:ascii="Book Antiqua" w:hAnsi="Book Antiqua"/>
        </w:rPr>
        <w:t xml:space="preserve">he rate of common bile duct stones in acute </w:t>
      </w:r>
      <w:proofErr w:type="spellStart"/>
      <w:r w:rsidRPr="00667759">
        <w:rPr>
          <w:rFonts w:ascii="Book Antiqua" w:hAnsi="Book Antiqua"/>
        </w:rPr>
        <w:t>cholecystitis</w:t>
      </w:r>
      <w:proofErr w:type="spellEnd"/>
      <w:r w:rsidRPr="00667759">
        <w:rPr>
          <w:rFonts w:ascii="Book Antiqua" w:hAnsi="Book Antiqua"/>
        </w:rPr>
        <w:t xml:space="preserve"> ranges from 3</w:t>
      </w:r>
      <w:r w:rsidR="00BA6268">
        <w:rPr>
          <w:rFonts w:ascii="Book Antiqua" w:eastAsia="宋体" w:hAnsi="Book Antiqua" w:hint="eastAsia"/>
          <w:lang w:eastAsia="zh-CN"/>
        </w:rPr>
        <w:t>%</w:t>
      </w:r>
      <w:r w:rsidRPr="00667759">
        <w:rPr>
          <w:rFonts w:ascii="Book Antiqua" w:hAnsi="Book Antiqua"/>
        </w:rPr>
        <w:t>-18%</w:t>
      </w:r>
      <w:r w:rsidR="00BA6268" w:rsidRPr="00BA6268">
        <w:rPr>
          <w:rFonts w:ascii="Book Antiqua" w:hAnsi="Book Antiqua"/>
          <w:vertAlign w:val="superscript"/>
        </w:rPr>
        <w:t>[18]</w:t>
      </w:r>
      <w:r w:rsidRPr="00667759">
        <w:rPr>
          <w:rFonts w:ascii="Book Antiqua" w:hAnsi="Book Antiqua"/>
        </w:rPr>
        <w:t xml:space="preserve">. Many algorithms have been established to manage choledocholithiasis but controversy exists to which is the best method. When open cholecystectomy was standard of care, the majority of common bile duct stones were removed at the time of surgery by means of a common bile duct exploration </w:t>
      </w:r>
      <w:r w:rsidRPr="009E0BDE">
        <w:rPr>
          <w:rFonts w:ascii="Book Antiqua" w:hAnsi="Book Antiqua"/>
          <w:i/>
        </w:rPr>
        <w:t xml:space="preserve">via </w:t>
      </w:r>
      <w:r w:rsidRPr="00667759">
        <w:rPr>
          <w:rFonts w:ascii="Book Antiqua" w:hAnsi="Book Antiqua"/>
        </w:rPr>
        <w:t xml:space="preserve">a </w:t>
      </w:r>
      <w:proofErr w:type="spellStart"/>
      <w:r w:rsidRPr="00667759">
        <w:rPr>
          <w:rFonts w:ascii="Book Antiqua" w:hAnsi="Book Antiqua"/>
        </w:rPr>
        <w:t>choledochotomy</w:t>
      </w:r>
      <w:proofErr w:type="spellEnd"/>
      <w:r w:rsidRPr="00667759">
        <w:rPr>
          <w:rFonts w:ascii="Book Antiqua" w:hAnsi="Book Antiqua"/>
        </w:rPr>
        <w:t xml:space="preserve"> or an indirect transcystic method. Early in the laparoscopic era, there were limited capabilities of laparoscopic instruments and surgeons</w:t>
      </w:r>
      <w:r w:rsidRPr="00667759">
        <w:rPr>
          <w:rFonts w:ascii="Book Antiqua" w:hAnsi="Book Antiqua"/>
          <w:lang w:val="fr-FR"/>
        </w:rPr>
        <w:t xml:space="preserve">’ </w:t>
      </w:r>
      <w:r w:rsidRPr="00667759">
        <w:rPr>
          <w:rFonts w:ascii="Book Antiqua" w:hAnsi="Book Antiqua"/>
        </w:rPr>
        <w:t xml:space="preserve">lacked the expertise to complete a common bile duct exploration. As such, </w:t>
      </w:r>
      <w:r w:rsidR="009E0BDE">
        <w:rPr>
          <w:rFonts w:ascii="Book Antiqua" w:eastAsia="宋体" w:hAnsi="Book Antiqua" w:hint="eastAsia"/>
          <w:lang w:eastAsia="zh-CN"/>
        </w:rPr>
        <w:t>e</w:t>
      </w:r>
      <w:r w:rsidRPr="00667759">
        <w:rPr>
          <w:rFonts w:ascii="Book Antiqua" w:hAnsi="Book Antiqua"/>
        </w:rPr>
        <w:t xml:space="preserve">ndoscopic </w:t>
      </w:r>
      <w:r w:rsidR="009E0BDE">
        <w:rPr>
          <w:rFonts w:ascii="Book Antiqua" w:eastAsia="宋体" w:hAnsi="Book Antiqua" w:hint="eastAsia"/>
          <w:lang w:eastAsia="zh-CN"/>
        </w:rPr>
        <w:t>r</w:t>
      </w:r>
      <w:r w:rsidRPr="00667759">
        <w:rPr>
          <w:rFonts w:ascii="Book Antiqua" w:hAnsi="Book Antiqua"/>
        </w:rPr>
        <w:t xml:space="preserve">etrograde </w:t>
      </w:r>
      <w:proofErr w:type="spellStart"/>
      <w:r w:rsidR="009E0BDE">
        <w:rPr>
          <w:rFonts w:ascii="Book Antiqua" w:eastAsia="宋体" w:hAnsi="Book Antiqua" w:hint="eastAsia"/>
          <w:lang w:eastAsia="zh-CN"/>
        </w:rPr>
        <w:t>c</w:t>
      </w:r>
      <w:r w:rsidRPr="00667759">
        <w:rPr>
          <w:rFonts w:ascii="Book Antiqua" w:hAnsi="Book Antiqua"/>
        </w:rPr>
        <w:t>holangiopancreatography</w:t>
      </w:r>
      <w:proofErr w:type="spellEnd"/>
      <w:r w:rsidRPr="00667759">
        <w:rPr>
          <w:rFonts w:ascii="Book Antiqua" w:hAnsi="Book Antiqua"/>
        </w:rPr>
        <w:t xml:space="preserve"> </w:t>
      </w:r>
      <w:r w:rsidRPr="00667759">
        <w:rPr>
          <w:rFonts w:ascii="Book Antiqua" w:hAnsi="Book Antiqua"/>
          <w:b/>
          <w:bCs/>
        </w:rPr>
        <w:t>(</w:t>
      </w:r>
      <w:r w:rsidRPr="00667759">
        <w:rPr>
          <w:rFonts w:ascii="Book Antiqua" w:hAnsi="Book Antiqua"/>
        </w:rPr>
        <w:t xml:space="preserve">ERCP) became standard practice. With improved laparoscopic instruments and advanced training, laparoscopic </w:t>
      </w:r>
      <w:r w:rsidRPr="00667759">
        <w:rPr>
          <w:rFonts w:ascii="Book Antiqua" w:hAnsi="Book Antiqua"/>
        </w:rPr>
        <w:lastRenderedPageBreak/>
        <w:t>common bile duct exploration (LCBDE) rates are on the rise. In conjunction with intraoperative biliary ductal imaging, LCBDE allows for the management of common bile duct stones during one procedure. This technique has been shown to have a statistically significant reduction in total costs, length of hospital stay from 98 h with ERCP to 55 h, and numbe</w:t>
      </w:r>
      <w:r w:rsidR="009E0BDE">
        <w:rPr>
          <w:rFonts w:ascii="Book Antiqua" w:hAnsi="Book Antiqua"/>
        </w:rPr>
        <w:t>r of procedures performed</w:t>
      </w:r>
      <w:r w:rsidR="009E0BDE" w:rsidRPr="009E0BDE">
        <w:rPr>
          <w:rFonts w:ascii="Book Antiqua" w:hAnsi="Book Antiqua"/>
          <w:vertAlign w:val="superscript"/>
        </w:rPr>
        <w:t>[19,20]</w:t>
      </w:r>
      <w:r w:rsidR="009E0BDE">
        <w:rPr>
          <w:rFonts w:ascii="Book Antiqua" w:hAnsi="Book Antiqua"/>
        </w:rPr>
        <w:t xml:space="preserve">. </w:t>
      </w:r>
      <w:r w:rsidRPr="00667759">
        <w:rPr>
          <w:rFonts w:ascii="Book Antiqua" w:hAnsi="Book Antiqua"/>
        </w:rPr>
        <w:t xml:space="preserve">In addition, a trend towards better ductal clearance has been </w:t>
      </w:r>
      <w:proofErr w:type="gramStart"/>
      <w:r w:rsidRPr="00667759">
        <w:rPr>
          <w:rFonts w:ascii="Book Antiqua" w:hAnsi="Book Antiqua"/>
        </w:rPr>
        <w:t>demonstrated</w:t>
      </w:r>
      <w:r w:rsidR="009E0BDE" w:rsidRPr="009E0BDE">
        <w:rPr>
          <w:rFonts w:ascii="Book Antiqua" w:hAnsi="Book Antiqua"/>
          <w:vertAlign w:val="superscript"/>
        </w:rPr>
        <w:t>[</w:t>
      </w:r>
      <w:proofErr w:type="gramEnd"/>
      <w:r w:rsidR="009E0BDE" w:rsidRPr="009E0BDE">
        <w:rPr>
          <w:rFonts w:ascii="Book Antiqua" w:hAnsi="Book Antiqua"/>
          <w:vertAlign w:val="superscript"/>
        </w:rPr>
        <w:t>19]</w:t>
      </w:r>
      <w:r w:rsidRPr="00667759">
        <w:rPr>
          <w:rFonts w:ascii="Book Antiqua" w:hAnsi="Book Antiqua"/>
        </w:rPr>
        <w:t>. Although utilization of LCBDE is gaining popularity, use is largely limited to fellowship trained minimally invasive or hepatobiliary surgeons</w:t>
      </w:r>
      <w:r w:rsidRPr="00667759">
        <w:rPr>
          <w:rFonts w:ascii="Book Antiqua" w:hAnsi="Book Antiqua"/>
          <w:lang w:val="fr-FR"/>
        </w:rPr>
        <w:t xml:space="preserve"> </w:t>
      </w:r>
      <w:r w:rsidRPr="00667759">
        <w:rPr>
          <w:rFonts w:ascii="Book Antiqua" w:hAnsi="Book Antiqua"/>
        </w:rPr>
        <w:t xml:space="preserve">and has not yet been readily adopted by most general surgeons despite improved outcomes. </w:t>
      </w:r>
    </w:p>
    <w:p w14:paraId="2A4181A8" w14:textId="77777777" w:rsidR="00D2107F" w:rsidRPr="00667759" w:rsidRDefault="00D2107F" w:rsidP="00667759">
      <w:pPr>
        <w:pStyle w:val="Body"/>
        <w:spacing w:line="360" w:lineRule="auto"/>
        <w:jc w:val="both"/>
        <w:rPr>
          <w:rFonts w:ascii="Book Antiqua" w:hAnsi="Book Antiqua"/>
          <w:b/>
          <w:bCs/>
          <w:u w:val="single"/>
        </w:rPr>
      </w:pPr>
    </w:p>
    <w:p w14:paraId="2E17E3F2" w14:textId="73C8470B" w:rsidR="00D2107F" w:rsidRPr="00667759" w:rsidRDefault="009E0BDE" w:rsidP="00667759">
      <w:pPr>
        <w:pStyle w:val="Body"/>
        <w:spacing w:line="360" w:lineRule="auto"/>
        <w:jc w:val="both"/>
        <w:rPr>
          <w:rFonts w:ascii="Book Antiqua" w:hAnsi="Book Antiqua"/>
          <w:b/>
          <w:bCs/>
        </w:rPr>
      </w:pPr>
      <w:r w:rsidRPr="00667759">
        <w:rPr>
          <w:rFonts w:ascii="Book Antiqua" w:hAnsi="Book Antiqua"/>
          <w:b/>
          <w:bCs/>
        </w:rPr>
        <w:t>THE FUTURE OF BILIARY SURGERY</w:t>
      </w:r>
    </w:p>
    <w:p w14:paraId="6590938D" w14:textId="77777777" w:rsidR="00D2107F" w:rsidRPr="00667759" w:rsidRDefault="00D2107F" w:rsidP="00667759">
      <w:pPr>
        <w:pStyle w:val="Body"/>
        <w:spacing w:line="360" w:lineRule="auto"/>
        <w:jc w:val="both"/>
        <w:rPr>
          <w:rFonts w:ascii="Book Antiqua" w:hAnsi="Book Antiqua"/>
        </w:rPr>
      </w:pPr>
      <w:r w:rsidRPr="00667759">
        <w:rPr>
          <w:rFonts w:ascii="Book Antiqua" w:hAnsi="Book Antiqua"/>
        </w:rPr>
        <w:t xml:space="preserve">Even though laparoscopic cholecystectomy for acute cholecystitis is one of the most commonly performed operations by general surgeons, current practices in biliary surgery remain varied despite growing evidence in the literature defining best practice. Despite improved outcomes by performing an early cholecystectomy in acute cholecystitis and current training mirror such recommendations, an overwhelming number of surgeons still perform delayed operations. Despite superior outcomes when LUS and IOC are utilized, a very limited number of residents will be proficient at these techniques upon completion of training and thus will not incorporate them into clinical practice. Due to this lack of expertise, many surgeons have come to rely on other tools including MRCP for preoperative definition of anatomy and ERCP to diagnose and remove common bile duct stones.  Although these alternative methods have utility in a majority of cases, they come with additional potential morbidity and costs. Efforts should be made for surgical practice to catch up to surgical training and the evidence supported in the current literature. </w:t>
      </w:r>
    </w:p>
    <w:p w14:paraId="767983DA" w14:textId="77777777" w:rsidR="00FD5896" w:rsidRPr="00667759" w:rsidRDefault="00FD5896" w:rsidP="00667759">
      <w:pPr>
        <w:pStyle w:val="Body"/>
        <w:spacing w:line="360" w:lineRule="auto"/>
        <w:jc w:val="both"/>
        <w:rPr>
          <w:rFonts w:ascii="Book Antiqua" w:hAnsi="Book Antiqua"/>
        </w:rPr>
      </w:pPr>
    </w:p>
    <w:p w14:paraId="5DCCD13B" w14:textId="77777777" w:rsidR="00FD5896" w:rsidRDefault="00FD5896" w:rsidP="00667759">
      <w:pPr>
        <w:pStyle w:val="ListParagraph"/>
        <w:widowControl w:val="0"/>
        <w:spacing w:line="360" w:lineRule="auto"/>
        <w:ind w:left="0"/>
        <w:jc w:val="both"/>
        <w:rPr>
          <w:rFonts w:ascii="Book Antiqua" w:eastAsia="宋体" w:hAnsi="Book Antiqua"/>
          <w:color w:val="auto"/>
          <w:lang w:eastAsia="zh-CN"/>
        </w:rPr>
      </w:pPr>
    </w:p>
    <w:p w14:paraId="375913BF"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6F575489"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0452F6EC"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7DD76577"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4B5C8D1A"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389DF67D"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1F05DD4C"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3F0775D1"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1C3F9829"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4EBD3070"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4AF826D5"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2CF693AB"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0A8BDC3E"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328CF730"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64F3BCE9"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75A313A1"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0C34F14A"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661969A4"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77F69689"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49F9FD6E"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167C41F3"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37FACAB7"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2B3F943E"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4126C61F" w14:textId="7BB6FC2C" w:rsidR="003B0B25" w:rsidRPr="003B0B25" w:rsidRDefault="003B0B25" w:rsidP="003B0B25">
      <w:pPr>
        <w:pStyle w:val="ListParagraph"/>
        <w:widowControl w:val="0"/>
        <w:spacing w:line="360" w:lineRule="auto"/>
        <w:ind w:left="0"/>
        <w:jc w:val="both"/>
        <w:rPr>
          <w:rFonts w:ascii="Book Antiqua" w:eastAsia="宋体" w:hAnsi="Book Antiqua"/>
          <w:b/>
          <w:color w:val="auto"/>
          <w:lang w:eastAsia="zh-CN"/>
        </w:rPr>
      </w:pPr>
      <w:r w:rsidRPr="003B0B25">
        <w:rPr>
          <w:rFonts w:ascii="Book Antiqua" w:eastAsia="宋体" w:hAnsi="Book Antiqua"/>
          <w:b/>
          <w:color w:val="auto"/>
          <w:lang w:eastAsia="zh-CN"/>
        </w:rPr>
        <w:t>REFERENCES</w:t>
      </w:r>
    </w:p>
    <w:p w14:paraId="46AE33B0" w14:textId="600A049E"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1 </w:t>
      </w:r>
      <w:r w:rsidRPr="003B0B25">
        <w:rPr>
          <w:rFonts w:ascii="Book Antiqua" w:eastAsia="宋体" w:hAnsi="Book Antiqua" w:cs="宋体"/>
          <w:b/>
          <w:bCs/>
          <w:color w:val="000000"/>
          <w:bdr w:val="none" w:sz="0" w:space="0" w:color="auto"/>
          <w:lang w:eastAsia="zh-CN"/>
        </w:rPr>
        <w:t>Cull JD</w:t>
      </w:r>
      <w:r w:rsidRPr="003B0B25">
        <w:rPr>
          <w:rFonts w:ascii="Book Antiqua" w:eastAsia="宋体" w:hAnsi="Book Antiqua" w:cs="宋体"/>
          <w:color w:val="000000"/>
          <w:bdr w:val="none" w:sz="0" w:space="0" w:color="auto"/>
          <w:lang w:eastAsia="zh-CN"/>
        </w:rPr>
        <w:t xml:space="preserve">, Velasco JM, Czubak A, Rice D, Brown EC. Management of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xml:space="preserve">: prevalence of percutaneous </w:t>
      </w:r>
      <w:proofErr w:type="spellStart"/>
      <w:r w:rsidRPr="003B0B25">
        <w:rPr>
          <w:rFonts w:ascii="Book Antiqua" w:eastAsia="宋体" w:hAnsi="Book Antiqua" w:cs="宋体"/>
          <w:color w:val="000000"/>
          <w:bdr w:val="none" w:sz="0" w:space="0" w:color="auto"/>
          <w:lang w:eastAsia="zh-CN"/>
        </w:rPr>
        <w:t>cholecystostomy</w:t>
      </w:r>
      <w:proofErr w:type="spellEnd"/>
      <w:r w:rsidRPr="003B0B25">
        <w:rPr>
          <w:rFonts w:ascii="Book Antiqua" w:eastAsia="宋体" w:hAnsi="Book Antiqua" w:cs="宋体"/>
          <w:color w:val="000000"/>
          <w:bdr w:val="none" w:sz="0" w:space="0" w:color="auto"/>
          <w:lang w:eastAsia="zh-CN"/>
        </w:rPr>
        <w:t xml:space="preserve"> and delayed cholecystectomy in the elderly. </w:t>
      </w:r>
      <w:r w:rsidRPr="003B0B25">
        <w:rPr>
          <w:rFonts w:ascii="Book Antiqua" w:eastAsia="宋体" w:hAnsi="Book Antiqua" w:cs="宋体"/>
          <w:i/>
          <w:iCs/>
          <w:color w:val="000000"/>
          <w:bdr w:val="none" w:sz="0" w:space="0" w:color="auto"/>
          <w:lang w:eastAsia="zh-CN"/>
        </w:rPr>
        <w:t xml:space="preserve">J </w:t>
      </w:r>
      <w:proofErr w:type="spellStart"/>
      <w:r w:rsidRPr="003B0B25">
        <w:rPr>
          <w:rFonts w:ascii="Book Antiqua" w:eastAsia="宋体" w:hAnsi="Book Antiqua" w:cs="宋体"/>
          <w:i/>
          <w:iCs/>
          <w:color w:val="000000"/>
          <w:bdr w:val="none" w:sz="0" w:space="0" w:color="auto"/>
          <w:lang w:eastAsia="zh-CN"/>
        </w:rPr>
        <w:t>Gastrointest</w:t>
      </w:r>
      <w:proofErr w:type="spellEnd"/>
      <w:r w:rsidRPr="003B0B25">
        <w:rPr>
          <w:rFonts w:ascii="Book Antiqua" w:eastAsia="宋体" w:hAnsi="Book Antiqua" w:cs="宋体"/>
          <w:i/>
          <w:iCs/>
          <w:color w:val="000000"/>
          <w:bdr w:val="none" w:sz="0" w:space="0" w:color="auto"/>
          <w:lang w:eastAsia="zh-CN"/>
        </w:rPr>
        <w:t xml:space="preserve">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2014; </w:t>
      </w:r>
      <w:r w:rsidRPr="003B0B25">
        <w:rPr>
          <w:rFonts w:ascii="Book Antiqua" w:eastAsia="宋体" w:hAnsi="Book Antiqua" w:cs="宋体"/>
          <w:b/>
          <w:bCs/>
          <w:color w:val="000000"/>
          <w:bdr w:val="none" w:sz="0" w:space="0" w:color="auto"/>
          <w:lang w:eastAsia="zh-CN"/>
        </w:rPr>
        <w:t>18</w:t>
      </w:r>
      <w:r w:rsidRPr="003B0B25">
        <w:rPr>
          <w:rFonts w:ascii="Book Antiqua" w:eastAsia="宋体" w:hAnsi="Book Antiqua" w:cs="宋体"/>
          <w:color w:val="000000"/>
          <w:bdr w:val="none" w:sz="0" w:space="0" w:color="auto"/>
          <w:lang w:eastAsia="zh-CN"/>
        </w:rPr>
        <w:t>: 328-333 [PMID: 24197550 DOI: 10.1007/s11605-013-2341-z</w:t>
      </w:r>
      <w:r>
        <w:rPr>
          <w:rFonts w:ascii="Book Antiqua" w:eastAsia="宋体" w:hAnsi="Book Antiqua" w:cs="宋体"/>
          <w:color w:val="000000"/>
          <w:bdr w:val="none" w:sz="0" w:space="0" w:color="auto"/>
          <w:lang w:eastAsia="zh-CN"/>
        </w:rPr>
        <w:t>]</w:t>
      </w:r>
    </w:p>
    <w:p w14:paraId="2401B431"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3B0B25">
        <w:rPr>
          <w:rFonts w:ascii="Book Antiqua" w:eastAsia="宋体" w:hAnsi="Book Antiqua" w:cs="宋体"/>
          <w:color w:val="000000"/>
          <w:bdr w:val="none" w:sz="0" w:space="0" w:color="auto"/>
          <w:lang w:eastAsia="zh-CN"/>
        </w:rPr>
        <w:t>2 </w:t>
      </w:r>
      <w:r w:rsidRPr="003B0B25">
        <w:rPr>
          <w:rFonts w:ascii="Book Antiqua" w:eastAsia="宋体" w:hAnsi="Book Antiqua" w:cs="宋体"/>
          <w:b/>
          <w:bCs/>
          <w:color w:val="000000"/>
          <w:bdr w:val="none" w:sz="0" w:space="0" w:color="auto"/>
          <w:lang w:eastAsia="zh-CN"/>
        </w:rPr>
        <w:t>Wilson P</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Leese</w:t>
      </w:r>
      <w:proofErr w:type="spellEnd"/>
      <w:r w:rsidRPr="003B0B25">
        <w:rPr>
          <w:rFonts w:ascii="Book Antiqua" w:eastAsia="宋体" w:hAnsi="Book Antiqua" w:cs="宋体"/>
          <w:color w:val="000000"/>
          <w:bdr w:val="none" w:sz="0" w:space="0" w:color="auto"/>
          <w:lang w:eastAsia="zh-CN"/>
        </w:rPr>
        <w:t xml:space="preserve"> T, Morgan WP, Kelly JF, Brigg JK.</w:t>
      </w:r>
      <w:proofErr w:type="gramEnd"/>
      <w:r w:rsidRPr="003B0B25">
        <w:rPr>
          <w:rFonts w:ascii="Book Antiqua" w:eastAsia="宋体" w:hAnsi="Book Antiqua" w:cs="宋体"/>
          <w:color w:val="000000"/>
          <w:bdr w:val="none" w:sz="0" w:space="0" w:color="auto"/>
          <w:lang w:eastAsia="zh-CN"/>
        </w:rPr>
        <w:t xml:space="preserve"> </w:t>
      </w:r>
      <w:proofErr w:type="gramStart"/>
      <w:r w:rsidRPr="003B0B25">
        <w:rPr>
          <w:rFonts w:ascii="Book Antiqua" w:eastAsia="宋体" w:hAnsi="Book Antiqua" w:cs="宋体"/>
          <w:color w:val="000000"/>
          <w:bdr w:val="none" w:sz="0" w:space="0" w:color="auto"/>
          <w:lang w:eastAsia="zh-CN"/>
        </w:rPr>
        <w:t>Elective laparoscopic cholecystectomy for "all-comers".</w:t>
      </w:r>
      <w:proofErr w:type="gramEnd"/>
      <w:r w:rsidRPr="003B0B25">
        <w:rPr>
          <w:rFonts w:ascii="Book Antiqua" w:eastAsia="宋体" w:hAnsi="Book Antiqua" w:cs="宋体"/>
          <w:color w:val="000000"/>
          <w:bdr w:val="none" w:sz="0" w:space="0" w:color="auto"/>
          <w:lang w:eastAsia="zh-CN"/>
        </w:rPr>
        <w:t> </w:t>
      </w:r>
      <w:r w:rsidRPr="003B0B25">
        <w:rPr>
          <w:rFonts w:ascii="Book Antiqua" w:eastAsia="宋体" w:hAnsi="Book Antiqua" w:cs="宋体"/>
          <w:i/>
          <w:iCs/>
          <w:color w:val="000000"/>
          <w:bdr w:val="none" w:sz="0" w:space="0" w:color="auto"/>
          <w:lang w:eastAsia="zh-CN"/>
        </w:rPr>
        <w:t>Lancet</w:t>
      </w:r>
      <w:r w:rsidRPr="003B0B25">
        <w:rPr>
          <w:rFonts w:ascii="Book Antiqua" w:eastAsia="宋体" w:hAnsi="Book Antiqua" w:cs="宋体"/>
          <w:color w:val="000000"/>
          <w:bdr w:val="none" w:sz="0" w:space="0" w:color="auto"/>
          <w:lang w:eastAsia="zh-CN"/>
        </w:rPr>
        <w:t> 1991; </w:t>
      </w:r>
      <w:r w:rsidRPr="003B0B25">
        <w:rPr>
          <w:rFonts w:ascii="Book Antiqua" w:eastAsia="宋体" w:hAnsi="Book Antiqua" w:cs="宋体"/>
          <w:b/>
          <w:bCs/>
          <w:color w:val="000000"/>
          <w:bdr w:val="none" w:sz="0" w:space="0" w:color="auto"/>
          <w:lang w:eastAsia="zh-CN"/>
        </w:rPr>
        <w:t>338</w:t>
      </w:r>
      <w:r w:rsidRPr="003B0B25">
        <w:rPr>
          <w:rFonts w:ascii="Book Antiqua" w:eastAsia="宋体" w:hAnsi="Book Antiqua" w:cs="宋体"/>
          <w:color w:val="000000"/>
          <w:bdr w:val="none" w:sz="0" w:space="0" w:color="auto"/>
          <w:lang w:eastAsia="zh-CN"/>
        </w:rPr>
        <w:t>: 795-797 [PMID: 1681169]</w:t>
      </w:r>
    </w:p>
    <w:p w14:paraId="706A79B0"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3B0B25">
        <w:rPr>
          <w:rFonts w:ascii="Book Antiqua" w:eastAsia="宋体" w:hAnsi="Book Antiqua" w:cs="宋体"/>
          <w:color w:val="000000"/>
          <w:bdr w:val="none" w:sz="0" w:space="0" w:color="auto"/>
          <w:lang w:eastAsia="zh-CN"/>
        </w:rPr>
        <w:t>3 </w:t>
      </w:r>
      <w:r w:rsidRPr="003B0B25">
        <w:rPr>
          <w:rFonts w:ascii="Book Antiqua" w:eastAsia="宋体" w:hAnsi="Book Antiqua" w:cs="宋体"/>
          <w:b/>
          <w:bCs/>
          <w:color w:val="000000"/>
          <w:bdr w:val="none" w:sz="0" w:space="0" w:color="auto"/>
          <w:lang w:eastAsia="zh-CN"/>
        </w:rPr>
        <w:t>Livingston EH</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Rege</w:t>
      </w:r>
      <w:proofErr w:type="spellEnd"/>
      <w:r w:rsidRPr="003B0B25">
        <w:rPr>
          <w:rFonts w:ascii="Book Antiqua" w:eastAsia="宋体" w:hAnsi="Book Antiqua" w:cs="宋体"/>
          <w:color w:val="000000"/>
          <w:bdr w:val="none" w:sz="0" w:space="0" w:color="auto"/>
          <w:lang w:eastAsia="zh-CN"/>
        </w:rPr>
        <w:t xml:space="preserve"> RV.</w:t>
      </w:r>
      <w:proofErr w:type="gramEnd"/>
      <w:r w:rsidRPr="003B0B25">
        <w:rPr>
          <w:rFonts w:ascii="Book Antiqua" w:eastAsia="宋体" w:hAnsi="Book Antiqua" w:cs="宋体"/>
          <w:color w:val="000000"/>
          <w:bdr w:val="none" w:sz="0" w:space="0" w:color="auto"/>
          <w:lang w:eastAsia="zh-CN"/>
        </w:rPr>
        <w:t xml:space="preserve"> </w:t>
      </w:r>
      <w:proofErr w:type="gramStart"/>
      <w:r w:rsidRPr="003B0B25">
        <w:rPr>
          <w:rFonts w:ascii="Book Antiqua" w:eastAsia="宋体" w:hAnsi="Book Antiqua" w:cs="宋体"/>
          <w:color w:val="000000"/>
          <w:bdr w:val="none" w:sz="0" w:space="0" w:color="auto"/>
          <w:lang w:eastAsia="zh-CN"/>
        </w:rPr>
        <w:t>A nationwide study of conversion from laparoscopic to open cholecystectomy.</w:t>
      </w:r>
      <w:proofErr w:type="gramEnd"/>
      <w:r w:rsidRPr="003B0B25">
        <w:rPr>
          <w:rFonts w:ascii="Book Antiqua" w:eastAsia="宋体" w:hAnsi="Book Antiqua" w:cs="宋体"/>
          <w:color w:val="000000"/>
          <w:bdr w:val="none" w:sz="0" w:space="0" w:color="auto"/>
          <w:lang w:eastAsia="zh-CN"/>
        </w:rPr>
        <w:t> </w:t>
      </w:r>
      <w:r w:rsidRPr="003B0B25">
        <w:rPr>
          <w:rFonts w:ascii="Book Antiqua" w:eastAsia="宋体" w:hAnsi="Book Antiqua" w:cs="宋体"/>
          <w:i/>
          <w:iCs/>
          <w:color w:val="000000"/>
          <w:bdr w:val="none" w:sz="0" w:space="0" w:color="auto"/>
          <w:lang w:eastAsia="zh-CN"/>
        </w:rPr>
        <w:t xml:space="preserve">Am J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2004; </w:t>
      </w:r>
      <w:r w:rsidRPr="003B0B25">
        <w:rPr>
          <w:rFonts w:ascii="Book Antiqua" w:eastAsia="宋体" w:hAnsi="Book Antiqua" w:cs="宋体"/>
          <w:b/>
          <w:bCs/>
          <w:color w:val="000000"/>
          <w:bdr w:val="none" w:sz="0" w:space="0" w:color="auto"/>
          <w:lang w:eastAsia="zh-CN"/>
        </w:rPr>
        <w:t>188</w:t>
      </w:r>
      <w:r w:rsidRPr="003B0B25">
        <w:rPr>
          <w:rFonts w:ascii="Book Antiqua" w:eastAsia="宋体" w:hAnsi="Book Antiqua" w:cs="宋体"/>
          <w:color w:val="000000"/>
          <w:bdr w:val="none" w:sz="0" w:space="0" w:color="auto"/>
          <w:lang w:eastAsia="zh-CN"/>
        </w:rPr>
        <w:t>: 205-211 [PMID: 15450821]</w:t>
      </w:r>
    </w:p>
    <w:p w14:paraId="3FCB567D" w14:textId="30D0EFA3"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lastRenderedPageBreak/>
        <w:t>4 </w:t>
      </w:r>
      <w:r w:rsidRPr="003B0B25">
        <w:rPr>
          <w:rFonts w:ascii="Book Antiqua" w:eastAsia="宋体" w:hAnsi="Book Antiqua" w:cs="宋体"/>
          <w:b/>
          <w:bCs/>
          <w:color w:val="000000"/>
          <w:bdr w:val="none" w:sz="0" w:space="0" w:color="auto"/>
          <w:lang w:eastAsia="zh-CN"/>
        </w:rPr>
        <w:t>Zafar SN</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Obirieze</w:t>
      </w:r>
      <w:proofErr w:type="spellEnd"/>
      <w:r w:rsidRPr="003B0B25">
        <w:rPr>
          <w:rFonts w:ascii="Book Antiqua" w:eastAsia="宋体" w:hAnsi="Book Antiqua" w:cs="宋体"/>
          <w:color w:val="000000"/>
          <w:bdr w:val="none" w:sz="0" w:space="0" w:color="auto"/>
          <w:lang w:eastAsia="zh-CN"/>
        </w:rPr>
        <w:t xml:space="preserve"> A, </w:t>
      </w:r>
      <w:proofErr w:type="spellStart"/>
      <w:r w:rsidRPr="003B0B25">
        <w:rPr>
          <w:rFonts w:ascii="Book Antiqua" w:eastAsia="宋体" w:hAnsi="Book Antiqua" w:cs="宋体"/>
          <w:color w:val="000000"/>
          <w:bdr w:val="none" w:sz="0" w:space="0" w:color="auto"/>
          <w:lang w:eastAsia="zh-CN"/>
        </w:rPr>
        <w:t>Adesibikan</w:t>
      </w:r>
      <w:proofErr w:type="spellEnd"/>
      <w:r w:rsidRPr="003B0B25">
        <w:rPr>
          <w:rFonts w:ascii="Book Antiqua" w:eastAsia="宋体" w:hAnsi="Book Antiqua" w:cs="宋体"/>
          <w:color w:val="000000"/>
          <w:bdr w:val="none" w:sz="0" w:space="0" w:color="auto"/>
          <w:lang w:eastAsia="zh-CN"/>
        </w:rPr>
        <w:t xml:space="preserve"> B, Cornwell EE, </w:t>
      </w:r>
      <w:proofErr w:type="spellStart"/>
      <w:r w:rsidRPr="003B0B25">
        <w:rPr>
          <w:rFonts w:ascii="Book Antiqua" w:eastAsia="宋体" w:hAnsi="Book Antiqua" w:cs="宋体"/>
          <w:color w:val="000000"/>
          <w:bdr w:val="none" w:sz="0" w:space="0" w:color="auto"/>
          <w:lang w:eastAsia="zh-CN"/>
        </w:rPr>
        <w:t>Fullum</w:t>
      </w:r>
      <w:proofErr w:type="spellEnd"/>
      <w:r w:rsidRPr="003B0B25">
        <w:rPr>
          <w:rFonts w:ascii="Book Antiqua" w:eastAsia="宋体" w:hAnsi="Book Antiqua" w:cs="宋体"/>
          <w:color w:val="000000"/>
          <w:bdr w:val="none" w:sz="0" w:space="0" w:color="auto"/>
          <w:lang w:eastAsia="zh-CN"/>
        </w:rPr>
        <w:t xml:space="preserve"> TM, Tran DD. Optimal time for early laparoscopic cholecystectomy for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w:t>
      </w:r>
      <w:r w:rsidRPr="003B0B25">
        <w:rPr>
          <w:rFonts w:ascii="Book Antiqua" w:eastAsia="宋体" w:hAnsi="Book Antiqua" w:cs="宋体"/>
          <w:i/>
          <w:iCs/>
          <w:color w:val="000000"/>
          <w:bdr w:val="none" w:sz="0" w:space="0" w:color="auto"/>
          <w:lang w:eastAsia="zh-CN"/>
        </w:rPr>
        <w:t xml:space="preserve">JAMA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2015; </w:t>
      </w:r>
      <w:r w:rsidRPr="003B0B25">
        <w:rPr>
          <w:rFonts w:ascii="Book Antiqua" w:eastAsia="宋体" w:hAnsi="Book Antiqua" w:cs="宋体"/>
          <w:b/>
          <w:bCs/>
          <w:color w:val="000000"/>
          <w:bdr w:val="none" w:sz="0" w:space="0" w:color="auto"/>
          <w:lang w:eastAsia="zh-CN"/>
        </w:rPr>
        <w:t>150</w:t>
      </w:r>
      <w:r w:rsidRPr="003B0B25">
        <w:rPr>
          <w:rFonts w:ascii="Book Antiqua" w:eastAsia="宋体" w:hAnsi="Book Antiqua" w:cs="宋体"/>
          <w:color w:val="000000"/>
          <w:bdr w:val="none" w:sz="0" w:space="0" w:color="auto"/>
          <w:lang w:eastAsia="zh-CN"/>
        </w:rPr>
        <w:t>: 129-136 [PMID: 25517723 DOI: 10.1001/jamasurg.2014.2339</w:t>
      </w:r>
      <w:r>
        <w:rPr>
          <w:rFonts w:ascii="Book Antiqua" w:eastAsia="宋体" w:hAnsi="Book Antiqua" w:cs="宋体"/>
          <w:color w:val="000000"/>
          <w:bdr w:val="none" w:sz="0" w:space="0" w:color="auto"/>
          <w:lang w:eastAsia="zh-CN"/>
        </w:rPr>
        <w:t>]</w:t>
      </w:r>
    </w:p>
    <w:p w14:paraId="76C1D57E"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5 </w:t>
      </w:r>
      <w:r w:rsidRPr="003B0B25">
        <w:rPr>
          <w:rFonts w:ascii="Book Antiqua" w:eastAsia="宋体" w:hAnsi="Book Antiqua" w:cs="宋体"/>
          <w:b/>
          <w:bCs/>
          <w:color w:val="000000"/>
          <w:bdr w:val="none" w:sz="0" w:space="0" w:color="auto"/>
          <w:lang w:eastAsia="zh-CN"/>
        </w:rPr>
        <w:t>Cameron IC</w:t>
      </w:r>
      <w:r w:rsidRPr="003B0B25">
        <w:rPr>
          <w:rFonts w:ascii="Book Antiqua" w:eastAsia="宋体" w:hAnsi="Book Antiqua" w:cs="宋体"/>
          <w:color w:val="000000"/>
          <w:bdr w:val="none" w:sz="0" w:space="0" w:color="auto"/>
          <w:lang w:eastAsia="zh-CN"/>
        </w:rPr>
        <w:t xml:space="preserve">, Chadwick C, Phillips J, Johnson AG. Management of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xml:space="preserve"> in UK hospitals: time for a change. </w:t>
      </w:r>
      <w:r w:rsidRPr="003B0B25">
        <w:rPr>
          <w:rFonts w:ascii="Book Antiqua" w:eastAsia="宋体" w:hAnsi="Book Antiqua" w:cs="宋体"/>
          <w:i/>
          <w:iCs/>
          <w:color w:val="000000"/>
          <w:bdr w:val="none" w:sz="0" w:space="0" w:color="auto"/>
          <w:lang w:eastAsia="zh-CN"/>
        </w:rPr>
        <w:t>Postgrad Med J</w:t>
      </w:r>
      <w:r w:rsidRPr="003B0B25">
        <w:rPr>
          <w:rFonts w:ascii="Book Antiqua" w:eastAsia="宋体" w:hAnsi="Book Antiqua" w:cs="宋体"/>
          <w:color w:val="000000"/>
          <w:bdr w:val="none" w:sz="0" w:space="0" w:color="auto"/>
          <w:lang w:eastAsia="zh-CN"/>
        </w:rPr>
        <w:t> 2004; </w:t>
      </w:r>
      <w:r w:rsidRPr="003B0B25">
        <w:rPr>
          <w:rFonts w:ascii="Book Antiqua" w:eastAsia="宋体" w:hAnsi="Book Antiqua" w:cs="宋体"/>
          <w:b/>
          <w:bCs/>
          <w:color w:val="000000"/>
          <w:bdr w:val="none" w:sz="0" w:space="0" w:color="auto"/>
          <w:lang w:eastAsia="zh-CN"/>
        </w:rPr>
        <w:t>80</w:t>
      </w:r>
      <w:r w:rsidRPr="003B0B25">
        <w:rPr>
          <w:rFonts w:ascii="Book Antiqua" w:eastAsia="宋体" w:hAnsi="Book Antiqua" w:cs="宋体"/>
          <w:color w:val="000000"/>
          <w:bdr w:val="none" w:sz="0" w:space="0" w:color="auto"/>
          <w:lang w:eastAsia="zh-CN"/>
        </w:rPr>
        <w:t>: 292-294 [PMID: 15138321]</w:t>
      </w:r>
    </w:p>
    <w:p w14:paraId="05284C0C"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6 </w:t>
      </w:r>
      <w:r w:rsidRPr="003B0B25">
        <w:rPr>
          <w:rFonts w:ascii="Book Antiqua" w:eastAsia="宋体" w:hAnsi="Book Antiqua" w:cs="宋体"/>
          <w:b/>
          <w:bCs/>
          <w:color w:val="000000"/>
          <w:bdr w:val="none" w:sz="0" w:space="0" w:color="auto"/>
          <w:lang w:eastAsia="zh-CN"/>
        </w:rPr>
        <w:t>Yamashita Y</w:t>
      </w:r>
      <w:r w:rsidRPr="003B0B25">
        <w:rPr>
          <w:rFonts w:ascii="Book Antiqua" w:eastAsia="宋体" w:hAnsi="Book Antiqua" w:cs="宋体"/>
          <w:color w:val="000000"/>
          <w:bdr w:val="none" w:sz="0" w:space="0" w:color="auto"/>
          <w:lang w:eastAsia="zh-CN"/>
        </w:rPr>
        <w:t xml:space="preserve">, Takada T, Hirata K. </w:t>
      </w:r>
      <w:proofErr w:type="gramStart"/>
      <w:r w:rsidRPr="003B0B25">
        <w:rPr>
          <w:rFonts w:ascii="Book Antiqua" w:eastAsia="宋体" w:hAnsi="Book Antiqua" w:cs="宋体"/>
          <w:color w:val="000000"/>
          <w:bdr w:val="none" w:sz="0" w:space="0" w:color="auto"/>
          <w:lang w:eastAsia="zh-CN"/>
        </w:rPr>
        <w:t xml:space="preserve">A survey of the timing and approach to the surgical management of patients with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xml:space="preserve"> in Japanese hospitals.</w:t>
      </w:r>
      <w:proofErr w:type="gramEnd"/>
      <w:r w:rsidRPr="003B0B25">
        <w:rPr>
          <w:rFonts w:ascii="Book Antiqua" w:eastAsia="宋体" w:hAnsi="Book Antiqua" w:cs="宋体"/>
          <w:color w:val="000000"/>
          <w:bdr w:val="none" w:sz="0" w:space="0" w:color="auto"/>
          <w:lang w:eastAsia="zh-CN"/>
        </w:rPr>
        <w:t> </w:t>
      </w:r>
      <w:r w:rsidRPr="003B0B25">
        <w:rPr>
          <w:rFonts w:ascii="Book Antiqua" w:eastAsia="宋体" w:hAnsi="Book Antiqua" w:cs="宋体"/>
          <w:i/>
          <w:iCs/>
          <w:color w:val="000000"/>
          <w:bdr w:val="none" w:sz="0" w:space="0" w:color="auto"/>
          <w:lang w:eastAsia="zh-CN"/>
        </w:rPr>
        <w:t xml:space="preserve">J Hepatobiliary </w:t>
      </w:r>
      <w:proofErr w:type="spellStart"/>
      <w:r w:rsidRPr="003B0B25">
        <w:rPr>
          <w:rFonts w:ascii="Book Antiqua" w:eastAsia="宋体" w:hAnsi="Book Antiqua" w:cs="宋体"/>
          <w:i/>
          <w:iCs/>
          <w:color w:val="000000"/>
          <w:bdr w:val="none" w:sz="0" w:space="0" w:color="auto"/>
          <w:lang w:eastAsia="zh-CN"/>
        </w:rPr>
        <w:t>Pancreat</w:t>
      </w:r>
      <w:proofErr w:type="spellEnd"/>
      <w:r w:rsidRPr="003B0B25">
        <w:rPr>
          <w:rFonts w:ascii="Book Antiqua" w:eastAsia="宋体" w:hAnsi="Book Antiqua" w:cs="宋体"/>
          <w:i/>
          <w:iCs/>
          <w:color w:val="000000"/>
          <w:bdr w:val="none" w:sz="0" w:space="0" w:color="auto"/>
          <w:lang w:eastAsia="zh-CN"/>
        </w:rPr>
        <w:t xml:space="preserve">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2006; </w:t>
      </w:r>
      <w:r w:rsidRPr="003B0B25">
        <w:rPr>
          <w:rFonts w:ascii="Book Antiqua" w:eastAsia="宋体" w:hAnsi="Book Antiqua" w:cs="宋体"/>
          <w:b/>
          <w:bCs/>
          <w:color w:val="000000"/>
          <w:bdr w:val="none" w:sz="0" w:space="0" w:color="auto"/>
          <w:lang w:eastAsia="zh-CN"/>
        </w:rPr>
        <w:t>13</w:t>
      </w:r>
      <w:r w:rsidRPr="003B0B25">
        <w:rPr>
          <w:rFonts w:ascii="Book Antiqua" w:eastAsia="宋体" w:hAnsi="Book Antiqua" w:cs="宋体"/>
          <w:color w:val="000000"/>
          <w:bdr w:val="none" w:sz="0" w:space="0" w:color="auto"/>
          <w:lang w:eastAsia="zh-CN"/>
        </w:rPr>
        <w:t>: 409-415 [PMID: 17013715]</w:t>
      </w:r>
    </w:p>
    <w:p w14:paraId="75FA12D7" w14:textId="654940C4"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7 </w:t>
      </w:r>
      <w:proofErr w:type="spellStart"/>
      <w:r w:rsidRPr="003B0B25">
        <w:rPr>
          <w:rFonts w:ascii="Book Antiqua" w:eastAsia="宋体" w:hAnsi="Book Antiqua" w:cs="宋体"/>
          <w:b/>
          <w:bCs/>
          <w:color w:val="000000"/>
          <w:bdr w:val="none" w:sz="0" w:space="0" w:color="auto"/>
          <w:lang w:eastAsia="zh-CN"/>
        </w:rPr>
        <w:t>Gutt</w:t>
      </w:r>
      <w:proofErr w:type="spellEnd"/>
      <w:r w:rsidRPr="003B0B25">
        <w:rPr>
          <w:rFonts w:ascii="Book Antiqua" w:eastAsia="宋体" w:hAnsi="Book Antiqua" w:cs="宋体"/>
          <w:b/>
          <w:bCs/>
          <w:color w:val="000000"/>
          <w:bdr w:val="none" w:sz="0" w:space="0" w:color="auto"/>
          <w:lang w:eastAsia="zh-CN"/>
        </w:rPr>
        <w:t xml:space="preserve"> CN</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Encke</w:t>
      </w:r>
      <w:proofErr w:type="spellEnd"/>
      <w:r w:rsidRPr="003B0B25">
        <w:rPr>
          <w:rFonts w:ascii="Book Antiqua" w:eastAsia="宋体" w:hAnsi="Book Antiqua" w:cs="宋体"/>
          <w:color w:val="000000"/>
          <w:bdr w:val="none" w:sz="0" w:space="0" w:color="auto"/>
          <w:lang w:eastAsia="zh-CN"/>
        </w:rPr>
        <w:t xml:space="preserve"> J, </w:t>
      </w:r>
      <w:proofErr w:type="spellStart"/>
      <w:r w:rsidRPr="003B0B25">
        <w:rPr>
          <w:rFonts w:ascii="Book Antiqua" w:eastAsia="宋体" w:hAnsi="Book Antiqua" w:cs="宋体"/>
          <w:color w:val="000000"/>
          <w:bdr w:val="none" w:sz="0" w:space="0" w:color="auto"/>
          <w:lang w:eastAsia="zh-CN"/>
        </w:rPr>
        <w:t>Köninger</w:t>
      </w:r>
      <w:proofErr w:type="spellEnd"/>
      <w:r w:rsidRPr="003B0B25">
        <w:rPr>
          <w:rFonts w:ascii="Book Antiqua" w:eastAsia="宋体" w:hAnsi="Book Antiqua" w:cs="宋体"/>
          <w:color w:val="000000"/>
          <w:bdr w:val="none" w:sz="0" w:space="0" w:color="auto"/>
          <w:lang w:eastAsia="zh-CN"/>
        </w:rPr>
        <w:t xml:space="preserve"> J, </w:t>
      </w:r>
      <w:proofErr w:type="spellStart"/>
      <w:r w:rsidRPr="003B0B25">
        <w:rPr>
          <w:rFonts w:ascii="Book Antiqua" w:eastAsia="宋体" w:hAnsi="Book Antiqua" w:cs="宋体"/>
          <w:color w:val="000000"/>
          <w:bdr w:val="none" w:sz="0" w:space="0" w:color="auto"/>
          <w:lang w:eastAsia="zh-CN"/>
        </w:rPr>
        <w:t>Harnoss</w:t>
      </w:r>
      <w:proofErr w:type="spellEnd"/>
      <w:r w:rsidRPr="003B0B25">
        <w:rPr>
          <w:rFonts w:ascii="Book Antiqua" w:eastAsia="宋体" w:hAnsi="Book Antiqua" w:cs="宋体"/>
          <w:color w:val="000000"/>
          <w:bdr w:val="none" w:sz="0" w:space="0" w:color="auto"/>
          <w:lang w:eastAsia="zh-CN"/>
        </w:rPr>
        <w:t xml:space="preserve"> JC, </w:t>
      </w:r>
      <w:proofErr w:type="spellStart"/>
      <w:r w:rsidRPr="003B0B25">
        <w:rPr>
          <w:rFonts w:ascii="Book Antiqua" w:eastAsia="宋体" w:hAnsi="Book Antiqua" w:cs="宋体"/>
          <w:color w:val="000000"/>
          <w:bdr w:val="none" w:sz="0" w:space="0" w:color="auto"/>
          <w:lang w:eastAsia="zh-CN"/>
        </w:rPr>
        <w:t>Weigand</w:t>
      </w:r>
      <w:proofErr w:type="spellEnd"/>
      <w:r w:rsidRPr="003B0B25">
        <w:rPr>
          <w:rFonts w:ascii="Book Antiqua" w:eastAsia="宋体" w:hAnsi="Book Antiqua" w:cs="宋体"/>
          <w:color w:val="000000"/>
          <w:bdr w:val="none" w:sz="0" w:space="0" w:color="auto"/>
          <w:lang w:eastAsia="zh-CN"/>
        </w:rPr>
        <w:t xml:space="preserve"> K, </w:t>
      </w:r>
      <w:proofErr w:type="spellStart"/>
      <w:r w:rsidRPr="003B0B25">
        <w:rPr>
          <w:rFonts w:ascii="Book Antiqua" w:eastAsia="宋体" w:hAnsi="Book Antiqua" w:cs="宋体"/>
          <w:color w:val="000000"/>
          <w:bdr w:val="none" w:sz="0" w:space="0" w:color="auto"/>
          <w:lang w:eastAsia="zh-CN"/>
        </w:rPr>
        <w:t>Kipfmüller</w:t>
      </w:r>
      <w:proofErr w:type="spellEnd"/>
      <w:r w:rsidRPr="003B0B25">
        <w:rPr>
          <w:rFonts w:ascii="Book Antiqua" w:eastAsia="宋体" w:hAnsi="Book Antiqua" w:cs="宋体"/>
          <w:color w:val="000000"/>
          <w:bdr w:val="none" w:sz="0" w:space="0" w:color="auto"/>
          <w:lang w:eastAsia="zh-CN"/>
        </w:rPr>
        <w:t xml:space="preserve"> K, </w:t>
      </w:r>
      <w:proofErr w:type="spellStart"/>
      <w:r w:rsidRPr="003B0B25">
        <w:rPr>
          <w:rFonts w:ascii="Book Antiqua" w:eastAsia="宋体" w:hAnsi="Book Antiqua" w:cs="宋体"/>
          <w:color w:val="000000"/>
          <w:bdr w:val="none" w:sz="0" w:space="0" w:color="auto"/>
          <w:lang w:eastAsia="zh-CN"/>
        </w:rPr>
        <w:t>Schunter</w:t>
      </w:r>
      <w:proofErr w:type="spellEnd"/>
      <w:r w:rsidRPr="003B0B25">
        <w:rPr>
          <w:rFonts w:ascii="Book Antiqua" w:eastAsia="宋体" w:hAnsi="Book Antiqua" w:cs="宋体"/>
          <w:color w:val="000000"/>
          <w:bdr w:val="none" w:sz="0" w:space="0" w:color="auto"/>
          <w:lang w:eastAsia="zh-CN"/>
        </w:rPr>
        <w:t xml:space="preserve"> O, Götze T, </w:t>
      </w:r>
      <w:proofErr w:type="spellStart"/>
      <w:r w:rsidRPr="003B0B25">
        <w:rPr>
          <w:rFonts w:ascii="Book Antiqua" w:eastAsia="宋体" w:hAnsi="Book Antiqua" w:cs="宋体"/>
          <w:color w:val="000000"/>
          <w:bdr w:val="none" w:sz="0" w:space="0" w:color="auto"/>
          <w:lang w:eastAsia="zh-CN"/>
        </w:rPr>
        <w:t>Golling</w:t>
      </w:r>
      <w:proofErr w:type="spellEnd"/>
      <w:r w:rsidRPr="003B0B25">
        <w:rPr>
          <w:rFonts w:ascii="Book Antiqua" w:eastAsia="宋体" w:hAnsi="Book Antiqua" w:cs="宋体"/>
          <w:color w:val="000000"/>
          <w:bdr w:val="none" w:sz="0" w:space="0" w:color="auto"/>
          <w:lang w:eastAsia="zh-CN"/>
        </w:rPr>
        <w:t xml:space="preserve"> MT, </w:t>
      </w:r>
      <w:proofErr w:type="spellStart"/>
      <w:r w:rsidRPr="003B0B25">
        <w:rPr>
          <w:rFonts w:ascii="Book Antiqua" w:eastAsia="宋体" w:hAnsi="Book Antiqua" w:cs="宋体"/>
          <w:color w:val="000000"/>
          <w:bdr w:val="none" w:sz="0" w:space="0" w:color="auto"/>
          <w:lang w:eastAsia="zh-CN"/>
        </w:rPr>
        <w:t>Menges</w:t>
      </w:r>
      <w:proofErr w:type="spellEnd"/>
      <w:r w:rsidRPr="003B0B25">
        <w:rPr>
          <w:rFonts w:ascii="Book Antiqua" w:eastAsia="宋体" w:hAnsi="Book Antiqua" w:cs="宋体"/>
          <w:color w:val="000000"/>
          <w:bdr w:val="none" w:sz="0" w:space="0" w:color="auto"/>
          <w:lang w:eastAsia="zh-CN"/>
        </w:rPr>
        <w:t xml:space="preserve"> M, </w:t>
      </w:r>
      <w:proofErr w:type="spellStart"/>
      <w:r w:rsidRPr="003B0B25">
        <w:rPr>
          <w:rFonts w:ascii="Book Antiqua" w:eastAsia="宋体" w:hAnsi="Book Antiqua" w:cs="宋体"/>
          <w:color w:val="000000"/>
          <w:bdr w:val="none" w:sz="0" w:space="0" w:color="auto"/>
          <w:lang w:eastAsia="zh-CN"/>
        </w:rPr>
        <w:t>Klar</w:t>
      </w:r>
      <w:proofErr w:type="spellEnd"/>
      <w:r w:rsidRPr="003B0B25">
        <w:rPr>
          <w:rFonts w:ascii="Book Antiqua" w:eastAsia="宋体" w:hAnsi="Book Antiqua" w:cs="宋体"/>
          <w:color w:val="000000"/>
          <w:bdr w:val="none" w:sz="0" w:space="0" w:color="auto"/>
          <w:lang w:eastAsia="zh-CN"/>
        </w:rPr>
        <w:t xml:space="preserve"> E, </w:t>
      </w:r>
      <w:proofErr w:type="spellStart"/>
      <w:r w:rsidRPr="003B0B25">
        <w:rPr>
          <w:rFonts w:ascii="Book Antiqua" w:eastAsia="宋体" w:hAnsi="Book Antiqua" w:cs="宋体"/>
          <w:color w:val="000000"/>
          <w:bdr w:val="none" w:sz="0" w:space="0" w:color="auto"/>
          <w:lang w:eastAsia="zh-CN"/>
        </w:rPr>
        <w:t>Feilhauer</w:t>
      </w:r>
      <w:proofErr w:type="spellEnd"/>
      <w:r w:rsidRPr="003B0B25">
        <w:rPr>
          <w:rFonts w:ascii="Book Antiqua" w:eastAsia="宋体" w:hAnsi="Book Antiqua" w:cs="宋体"/>
          <w:color w:val="000000"/>
          <w:bdr w:val="none" w:sz="0" w:space="0" w:color="auto"/>
          <w:lang w:eastAsia="zh-CN"/>
        </w:rPr>
        <w:t xml:space="preserve"> K, </w:t>
      </w:r>
      <w:proofErr w:type="spellStart"/>
      <w:r w:rsidRPr="003B0B25">
        <w:rPr>
          <w:rFonts w:ascii="Book Antiqua" w:eastAsia="宋体" w:hAnsi="Book Antiqua" w:cs="宋体"/>
          <w:color w:val="000000"/>
          <w:bdr w:val="none" w:sz="0" w:space="0" w:color="auto"/>
          <w:lang w:eastAsia="zh-CN"/>
        </w:rPr>
        <w:t>Zoller</w:t>
      </w:r>
      <w:proofErr w:type="spellEnd"/>
      <w:r w:rsidRPr="003B0B25">
        <w:rPr>
          <w:rFonts w:ascii="Book Antiqua" w:eastAsia="宋体" w:hAnsi="Book Antiqua" w:cs="宋体"/>
          <w:color w:val="000000"/>
          <w:bdr w:val="none" w:sz="0" w:space="0" w:color="auto"/>
          <w:lang w:eastAsia="zh-CN"/>
        </w:rPr>
        <w:t xml:space="preserve"> WG, </w:t>
      </w:r>
      <w:proofErr w:type="spellStart"/>
      <w:r w:rsidRPr="003B0B25">
        <w:rPr>
          <w:rFonts w:ascii="Book Antiqua" w:eastAsia="宋体" w:hAnsi="Book Antiqua" w:cs="宋体"/>
          <w:color w:val="000000"/>
          <w:bdr w:val="none" w:sz="0" w:space="0" w:color="auto"/>
          <w:lang w:eastAsia="zh-CN"/>
        </w:rPr>
        <w:t>Ridwelski</w:t>
      </w:r>
      <w:proofErr w:type="spellEnd"/>
      <w:r w:rsidRPr="003B0B25">
        <w:rPr>
          <w:rFonts w:ascii="Book Antiqua" w:eastAsia="宋体" w:hAnsi="Book Antiqua" w:cs="宋体"/>
          <w:color w:val="000000"/>
          <w:bdr w:val="none" w:sz="0" w:space="0" w:color="auto"/>
          <w:lang w:eastAsia="zh-CN"/>
        </w:rPr>
        <w:t xml:space="preserve"> K, </w:t>
      </w:r>
      <w:proofErr w:type="spellStart"/>
      <w:r w:rsidRPr="003B0B25">
        <w:rPr>
          <w:rFonts w:ascii="Book Antiqua" w:eastAsia="宋体" w:hAnsi="Book Antiqua" w:cs="宋体"/>
          <w:color w:val="000000"/>
          <w:bdr w:val="none" w:sz="0" w:space="0" w:color="auto"/>
          <w:lang w:eastAsia="zh-CN"/>
        </w:rPr>
        <w:t>Ackmann</w:t>
      </w:r>
      <w:proofErr w:type="spellEnd"/>
      <w:r w:rsidRPr="003B0B25">
        <w:rPr>
          <w:rFonts w:ascii="Book Antiqua" w:eastAsia="宋体" w:hAnsi="Book Antiqua" w:cs="宋体"/>
          <w:color w:val="000000"/>
          <w:bdr w:val="none" w:sz="0" w:space="0" w:color="auto"/>
          <w:lang w:eastAsia="zh-CN"/>
        </w:rPr>
        <w:t xml:space="preserve"> S, Baron A, </w:t>
      </w:r>
      <w:proofErr w:type="spellStart"/>
      <w:r w:rsidRPr="003B0B25">
        <w:rPr>
          <w:rFonts w:ascii="Book Antiqua" w:eastAsia="宋体" w:hAnsi="Book Antiqua" w:cs="宋体"/>
          <w:color w:val="000000"/>
          <w:bdr w:val="none" w:sz="0" w:space="0" w:color="auto"/>
          <w:lang w:eastAsia="zh-CN"/>
        </w:rPr>
        <w:t>Schön</w:t>
      </w:r>
      <w:proofErr w:type="spellEnd"/>
      <w:r w:rsidRPr="003B0B25">
        <w:rPr>
          <w:rFonts w:ascii="Book Antiqua" w:eastAsia="宋体" w:hAnsi="Book Antiqua" w:cs="宋体"/>
          <w:color w:val="000000"/>
          <w:bdr w:val="none" w:sz="0" w:space="0" w:color="auto"/>
          <w:lang w:eastAsia="zh-CN"/>
        </w:rPr>
        <w:t xml:space="preserve"> MR, Seitz HK, Daniel D, </w:t>
      </w:r>
      <w:proofErr w:type="spellStart"/>
      <w:r w:rsidRPr="003B0B25">
        <w:rPr>
          <w:rFonts w:ascii="Book Antiqua" w:eastAsia="宋体" w:hAnsi="Book Antiqua" w:cs="宋体"/>
          <w:color w:val="000000"/>
          <w:bdr w:val="none" w:sz="0" w:space="0" w:color="auto"/>
          <w:lang w:eastAsia="zh-CN"/>
        </w:rPr>
        <w:t>Stremmel</w:t>
      </w:r>
      <w:proofErr w:type="spellEnd"/>
      <w:r w:rsidRPr="003B0B25">
        <w:rPr>
          <w:rFonts w:ascii="Book Antiqua" w:eastAsia="宋体" w:hAnsi="Book Antiqua" w:cs="宋体"/>
          <w:color w:val="000000"/>
          <w:bdr w:val="none" w:sz="0" w:space="0" w:color="auto"/>
          <w:lang w:eastAsia="zh-CN"/>
        </w:rPr>
        <w:t xml:space="preserve"> W, </w:t>
      </w:r>
      <w:proofErr w:type="spellStart"/>
      <w:r w:rsidRPr="003B0B25">
        <w:rPr>
          <w:rFonts w:ascii="Book Antiqua" w:eastAsia="宋体" w:hAnsi="Book Antiqua" w:cs="宋体"/>
          <w:color w:val="000000"/>
          <w:bdr w:val="none" w:sz="0" w:space="0" w:color="auto"/>
          <w:lang w:eastAsia="zh-CN"/>
        </w:rPr>
        <w:t>Büchler</w:t>
      </w:r>
      <w:proofErr w:type="spellEnd"/>
      <w:r w:rsidRPr="003B0B25">
        <w:rPr>
          <w:rFonts w:ascii="Book Antiqua" w:eastAsia="宋体" w:hAnsi="Book Antiqua" w:cs="宋体"/>
          <w:color w:val="000000"/>
          <w:bdr w:val="none" w:sz="0" w:space="0" w:color="auto"/>
          <w:lang w:eastAsia="zh-CN"/>
        </w:rPr>
        <w:t xml:space="preserve"> MW.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early versus delayed cholecystectomy, a multicenter randomized trial (ACDC study, NCT00447304). </w:t>
      </w:r>
      <w:r w:rsidRPr="003B0B25">
        <w:rPr>
          <w:rFonts w:ascii="Book Antiqua" w:eastAsia="宋体" w:hAnsi="Book Antiqua" w:cs="宋体"/>
          <w:i/>
          <w:iCs/>
          <w:color w:val="000000"/>
          <w:bdr w:val="none" w:sz="0" w:space="0" w:color="auto"/>
          <w:lang w:eastAsia="zh-CN"/>
        </w:rPr>
        <w:t xml:space="preserve">Ann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2013; </w:t>
      </w:r>
      <w:r w:rsidRPr="003B0B25">
        <w:rPr>
          <w:rFonts w:ascii="Book Antiqua" w:eastAsia="宋体" w:hAnsi="Book Antiqua" w:cs="宋体"/>
          <w:b/>
          <w:bCs/>
          <w:color w:val="000000"/>
          <w:bdr w:val="none" w:sz="0" w:space="0" w:color="auto"/>
          <w:lang w:eastAsia="zh-CN"/>
        </w:rPr>
        <w:t>258</w:t>
      </w:r>
      <w:r w:rsidRPr="003B0B25">
        <w:rPr>
          <w:rFonts w:ascii="Book Antiqua" w:eastAsia="宋体" w:hAnsi="Book Antiqua" w:cs="宋体"/>
          <w:color w:val="000000"/>
          <w:bdr w:val="none" w:sz="0" w:space="0" w:color="auto"/>
          <w:lang w:eastAsia="zh-CN"/>
        </w:rPr>
        <w:t>: 385-393 [PMID: 24022431 DOI: 10.1097/SLA.0b013e3182a1599b</w:t>
      </w:r>
      <w:r>
        <w:rPr>
          <w:rFonts w:ascii="Book Antiqua" w:eastAsia="宋体" w:hAnsi="Book Antiqua" w:cs="宋体"/>
          <w:color w:val="000000"/>
          <w:bdr w:val="none" w:sz="0" w:space="0" w:color="auto"/>
          <w:lang w:eastAsia="zh-CN"/>
        </w:rPr>
        <w:t>]</w:t>
      </w:r>
    </w:p>
    <w:p w14:paraId="15B1C1F0" w14:textId="1A72F79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8 </w:t>
      </w:r>
      <w:r w:rsidRPr="003B0B25">
        <w:rPr>
          <w:rFonts w:ascii="Book Antiqua" w:eastAsia="宋体" w:hAnsi="Book Antiqua" w:cs="宋体"/>
          <w:b/>
          <w:bCs/>
          <w:color w:val="000000"/>
          <w:bdr w:val="none" w:sz="0" w:space="0" w:color="auto"/>
          <w:lang w:eastAsia="zh-CN"/>
        </w:rPr>
        <w:t>Zhou MW</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Gu</w:t>
      </w:r>
      <w:proofErr w:type="spellEnd"/>
      <w:r w:rsidRPr="003B0B25">
        <w:rPr>
          <w:rFonts w:ascii="Book Antiqua" w:eastAsia="宋体" w:hAnsi="Book Antiqua" w:cs="宋体"/>
          <w:color w:val="000000"/>
          <w:bdr w:val="none" w:sz="0" w:space="0" w:color="auto"/>
          <w:lang w:eastAsia="zh-CN"/>
        </w:rPr>
        <w:t xml:space="preserve"> XD, Xiang JB, Chen ZY. Comparison of clinical safety and outcomes of early versus delayed laparoscopic cholecystectomy for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a meta-analysis. </w:t>
      </w:r>
      <w:proofErr w:type="spellStart"/>
      <w:r w:rsidRPr="003B0B25">
        <w:rPr>
          <w:rFonts w:ascii="Book Antiqua" w:eastAsia="宋体" w:hAnsi="Book Antiqua" w:cs="宋体"/>
          <w:i/>
          <w:iCs/>
          <w:color w:val="000000"/>
          <w:bdr w:val="none" w:sz="0" w:space="0" w:color="auto"/>
          <w:lang w:eastAsia="zh-CN"/>
        </w:rPr>
        <w:t>ScientificWorldJournal</w:t>
      </w:r>
      <w:proofErr w:type="spellEnd"/>
      <w:r w:rsidRPr="003B0B25">
        <w:rPr>
          <w:rFonts w:ascii="Book Antiqua" w:eastAsia="宋体" w:hAnsi="Book Antiqua" w:cs="宋体"/>
          <w:color w:val="000000"/>
          <w:bdr w:val="none" w:sz="0" w:space="0" w:color="auto"/>
          <w:lang w:eastAsia="zh-CN"/>
        </w:rPr>
        <w:t> 2014; </w:t>
      </w:r>
      <w:r w:rsidRPr="003B0B25">
        <w:rPr>
          <w:rFonts w:ascii="Book Antiqua" w:eastAsia="宋体" w:hAnsi="Book Antiqua" w:cs="宋体"/>
          <w:b/>
          <w:bCs/>
          <w:color w:val="000000"/>
          <w:bdr w:val="none" w:sz="0" w:space="0" w:color="auto"/>
          <w:lang w:eastAsia="zh-CN"/>
        </w:rPr>
        <w:t>2014</w:t>
      </w:r>
      <w:r w:rsidRPr="003B0B25">
        <w:rPr>
          <w:rFonts w:ascii="Book Antiqua" w:eastAsia="宋体" w:hAnsi="Book Antiqua" w:cs="宋体"/>
          <w:color w:val="000000"/>
          <w:bdr w:val="none" w:sz="0" w:space="0" w:color="auto"/>
          <w:lang w:eastAsia="zh-CN"/>
        </w:rPr>
        <w:t>: 274516 [PMID: 25133217 DOI: 10.1155/2014/274516</w:t>
      </w:r>
      <w:r>
        <w:rPr>
          <w:rFonts w:ascii="Book Antiqua" w:eastAsia="宋体" w:hAnsi="Book Antiqua" w:cs="宋体"/>
          <w:color w:val="000000"/>
          <w:bdr w:val="none" w:sz="0" w:space="0" w:color="auto"/>
          <w:lang w:eastAsia="zh-CN"/>
        </w:rPr>
        <w:t>]</w:t>
      </w:r>
    </w:p>
    <w:p w14:paraId="5F69C304" w14:textId="25C641DE"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9 </w:t>
      </w:r>
      <w:proofErr w:type="spellStart"/>
      <w:r w:rsidRPr="003B0B25">
        <w:rPr>
          <w:rFonts w:ascii="Book Antiqua" w:eastAsia="宋体" w:hAnsi="Book Antiqua" w:cs="宋体"/>
          <w:b/>
          <w:bCs/>
          <w:color w:val="000000"/>
          <w:bdr w:val="none" w:sz="0" w:space="0" w:color="auto"/>
          <w:lang w:eastAsia="zh-CN"/>
        </w:rPr>
        <w:t>Haltmeier</w:t>
      </w:r>
      <w:proofErr w:type="spellEnd"/>
      <w:r w:rsidRPr="003B0B25">
        <w:rPr>
          <w:rFonts w:ascii="Book Antiqua" w:eastAsia="宋体" w:hAnsi="Book Antiqua" w:cs="宋体"/>
          <w:b/>
          <w:bCs/>
          <w:color w:val="000000"/>
          <w:bdr w:val="none" w:sz="0" w:space="0" w:color="auto"/>
          <w:lang w:eastAsia="zh-CN"/>
        </w:rPr>
        <w:t xml:space="preserve"> T</w:t>
      </w:r>
      <w:r w:rsidRPr="003B0B25">
        <w:rPr>
          <w:rFonts w:ascii="Book Antiqua" w:eastAsia="宋体" w:hAnsi="Book Antiqua" w:cs="宋体"/>
          <w:color w:val="000000"/>
          <w:bdr w:val="none" w:sz="0" w:space="0" w:color="auto"/>
          <w:lang w:eastAsia="zh-CN"/>
        </w:rPr>
        <w:t xml:space="preserve">, Benjamin E, </w:t>
      </w:r>
      <w:proofErr w:type="spellStart"/>
      <w:r w:rsidRPr="003B0B25">
        <w:rPr>
          <w:rFonts w:ascii="Book Antiqua" w:eastAsia="宋体" w:hAnsi="Book Antiqua" w:cs="宋体"/>
          <w:color w:val="000000"/>
          <w:bdr w:val="none" w:sz="0" w:space="0" w:color="auto"/>
          <w:lang w:eastAsia="zh-CN"/>
        </w:rPr>
        <w:t>Inaba</w:t>
      </w:r>
      <w:proofErr w:type="spellEnd"/>
      <w:r w:rsidRPr="003B0B25">
        <w:rPr>
          <w:rFonts w:ascii="Book Antiqua" w:eastAsia="宋体" w:hAnsi="Book Antiqua" w:cs="宋体"/>
          <w:color w:val="000000"/>
          <w:bdr w:val="none" w:sz="0" w:space="0" w:color="auto"/>
          <w:lang w:eastAsia="zh-CN"/>
        </w:rPr>
        <w:t xml:space="preserve"> K, Lam L, </w:t>
      </w:r>
      <w:proofErr w:type="spellStart"/>
      <w:r w:rsidRPr="003B0B25">
        <w:rPr>
          <w:rFonts w:ascii="Book Antiqua" w:eastAsia="宋体" w:hAnsi="Book Antiqua" w:cs="宋体"/>
          <w:color w:val="000000"/>
          <w:bdr w:val="none" w:sz="0" w:space="0" w:color="auto"/>
          <w:lang w:eastAsia="zh-CN"/>
        </w:rPr>
        <w:t>Demetriades</w:t>
      </w:r>
      <w:proofErr w:type="spellEnd"/>
      <w:r w:rsidRPr="003B0B25">
        <w:rPr>
          <w:rFonts w:ascii="Book Antiqua" w:eastAsia="宋体" w:hAnsi="Book Antiqua" w:cs="宋体"/>
          <w:color w:val="000000"/>
          <w:bdr w:val="none" w:sz="0" w:space="0" w:color="auto"/>
          <w:lang w:eastAsia="zh-CN"/>
        </w:rPr>
        <w:t xml:space="preserve"> D. Early versus delayed same-admission laparoscopic cholecystectomy for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xml:space="preserve"> in elderly patients with comorbidities. </w:t>
      </w:r>
      <w:r w:rsidRPr="003B0B25">
        <w:rPr>
          <w:rFonts w:ascii="Book Antiqua" w:eastAsia="宋体" w:hAnsi="Book Antiqua" w:cs="宋体"/>
          <w:i/>
          <w:iCs/>
          <w:color w:val="000000"/>
          <w:bdr w:val="none" w:sz="0" w:space="0" w:color="auto"/>
          <w:lang w:eastAsia="zh-CN"/>
        </w:rPr>
        <w:t xml:space="preserve">J Trauma Acute Care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2015; </w:t>
      </w:r>
      <w:r w:rsidRPr="003B0B25">
        <w:rPr>
          <w:rFonts w:ascii="Book Antiqua" w:eastAsia="宋体" w:hAnsi="Book Antiqua" w:cs="宋体"/>
          <w:b/>
          <w:bCs/>
          <w:color w:val="000000"/>
          <w:bdr w:val="none" w:sz="0" w:space="0" w:color="auto"/>
          <w:lang w:eastAsia="zh-CN"/>
        </w:rPr>
        <w:t>78</w:t>
      </w:r>
      <w:r w:rsidRPr="003B0B25">
        <w:rPr>
          <w:rFonts w:ascii="Book Antiqua" w:eastAsia="宋体" w:hAnsi="Book Antiqua" w:cs="宋体"/>
          <w:color w:val="000000"/>
          <w:bdr w:val="none" w:sz="0" w:space="0" w:color="auto"/>
          <w:lang w:eastAsia="zh-CN"/>
        </w:rPr>
        <w:t>: 801-807 [PMID: 25742252 DOI: 10.1097/TA.0000000000000577</w:t>
      </w:r>
      <w:r>
        <w:rPr>
          <w:rFonts w:ascii="Book Antiqua" w:eastAsia="宋体" w:hAnsi="Book Antiqua" w:cs="宋体"/>
          <w:color w:val="000000"/>
          <w:bdr w:val="none" w:sz="0" w:space="0" w:color="auto"/>
          <w:lang w:eastAsia="zh-CN"/>
        </w:rPr>
        <w:t>]</w:t>
      </w:r>
    </w:p>
    <w:p w14:paraId="776B5E72" w14:textId="5714B1F0"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10 </w:t>
      </w:r>
      <w:r w:rsidRPr="003B0B25">
        <w:rPr>
          <w:rFonts w:ascii="Book Antiqua" w:eastAsia="宋体" w:hAnsi="Book Antiqua" w:cs="宋体"/>
          <w:b/>
          <w:bCs/>
          <w:color w:val="000000"/>
          <w:bdr w:val="none" w:sz="0" w:space="0" w:color="auto"/>
          <w:lang w:eastAsia="zh-CN"/>
        </w:rPr>
        <w:t>Saber A</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Hokkam</w:t>
      </w:r>
      <w:proofErr w:type="spellEnd"/>
      <w:r w:rsidRPr="003B0B25">
        <w:rPr>
          <w:rFonts w:ascii="Book Antiqua" w:eastAsia="宋体" w:hAnsi="Book Antiqua" w:cs="宋体"/>
          <w:color w:val="000000"/>
          <w:bdr w:val="none" w:sz="0" w:space="0" w:color="auto"/>
          <w:lang w:eastAsia="zh-CN"/>
        </w:rPr>
        <w:t xml:space="preserve"> EN. </w:t>
      </w:r>
      <w:proofErr w:type="gramStart"/>
      <w:r w:rsidRPr="003B0B25">
        <w:rPr>
          <w:rFonts w:ascii="Book Antiqua" w:eastAsia="宋体" w:hAnsi="Book Antiqua" w:cs="宋体"/>
          <w:color w:val="000000"/>
          <w:bdr w:val="none" w:sz="0" w:space="0" w:color="auto"/>
          <w:lang w:eastAsia="zh-CN"/>
        </w:rPr>
        <w:t xml:space="preserve">Operative outcome and patient satisfaction in early and delayed laparoscopic cholecystectomy for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w:t>
      </w:r>
      <w:proofErr w:type="gramEnd"/>
      <w:r w:rsidRPr="003B0B25">
        <w:rPr>
          <w:rFonts w:ascii="Book Antiqua" w:eastAsia="宋体" w:hAnsi="Book Antiqua" w:cs="宋体"/>
          <w:color w:val="000000"/>
          <w:bdr w:val="none" w:sz="0" w:space="0" w:color="auto"/>
          <w:lang w:eastAsia="zh-CN"/>
        </w:rPr>
        <w:t> </w:t>
      </w:r>
      <w:r w:rsidRPr="003B0B25">
        <w:rPr>
          <w:rFonts w:ascii="Book Antiqua" w:eastAsia="宋体" w:hAnsi="Book Antiqua" w:cs="宋体"/>
          <w:i/>
          <w:iCs/>
          <w:color w:val="000000"/>
          <w:bdr w:val="none" w:sz="0" w:space="0" w:color="auto"/>
          <w:lang w:eastAsia="zh-CN"/>
        </w:rPr>
        <w:t xml:space="preserve">Minim Invasive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2014; </w:t>
      </w:r>
      <w:r w:rsidRPr="003B0B25">
        <w:rPr>
          <w:rFonts w:ascii="Book Antiqua" w:eastAsia="宋体" w:hAnsi="Book Antiqua" w:cs="宋体"/>
          <w:b/>
          <w:bCs/>
          <w:color w:val="000000"/>
          <w:bdr w:val="none" w:sz="0" w:space="0" w:color="auto"/>
          <w:lang w:eastAsia="zh-CN"/>
        </w:rPr>
        <w:t>2014</w:t>
      </w:r>
      <w:r w:rsidRPr="003B0B25">
        <w:rPr>
          <w:rFonts w:ascii="Book Antiqua" w:eastAsia="宋体" w:hAnsi="Book Antiqua" w:cs="宋体"/>
          <w:color w:val="000000"/>
          <w:bdr w:val="none" w:sz="0" w:space="0" w:color="auto"/>
          <w:lang w:eastAsia="zh-CN"/>
        </w:rPr>
        <w:t>: 162643 [PMID: 25197568 DOI: 10.1155/2014/162643</w:t>
      </w:r>
      <w:r>
        <w:rPr>
          <w:rFonts w:ascii="Book Antiqua" w:eastAsia="宋体" w:hAnsi="Book Antiqua" w:cs="宋体"/>
          <w:color w:val="000000"/>
          <w:bdr w:val="none" w:sz="0" w:space="0" w:color="auto"/>
          <w:lang w:eastAsia="zh-CN"/>
        </w:rPr>
        <w:t>]</w:t>
      </w:r>
    </w:p>
    <w:p w14:paraId="6D132E20" w14:textId="708D9AC5"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11 </w:t>
      </w:r>
      <w:proofErr w:type="spellStart"/>
      <w:r w:rsidRPr="003B0B25">
        <w:rPr>
          <w:rFonts w:ascii="Book Antiqua" w:eastAsia="宋体" w:hAnsi="Book Antiqua" w:cs="宋体"/>
          <w:b/>
          <w:bCs/>
          <w:color w:val="000000"/>
          <w:bdr w:val="none" w:sz="0" w:space="0" w:color="auto"/>
          <w:lang w:eastAsia="zh-CN"/>
        </w:rPr>
        <w:t>Johner</w:t>
      </w:r>
      <w:proofErr w:type="spellEnd"/>
      <w:r w:rsidRPr="003B0B25">
        <w:rPr>
          <w:rFonts w:ascii="Book Antiqua" w:eastAsia="宋体" w:hAnsi="Book Antiqua" w:cs="宋体"/>
          <w:b/>
          <w:bCs/>
          <w:color w:val="000000"/>
          <w:bdr w:val="none" w:sz="0" w:space="0" w:color="auto"/>
          <w:lang w:eastAsia="zh-CN"/>
        </w:rPr>
        <w:t xml:space="preserve"> A</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Raymakers</w:t>
      </w:r>
      <w:proofErr w:type="spellEnd"/>
      <w:r w:rsidRPr="003B0B25">
        <w:rPr>
          <w:rFonts w:ascii="Book Antiqua" w:eastAsia="宋体" w:hAnsi="Book Antiqua" w:cs="宋体"/>
          <w:color w:val="000000"/>
          <w:bdr w:val="none" w:sz="0" w:space="0" w:color="auto"/>
          <w:lang w:eastAsia="zh-CN"/>
        </w:rPr>
        <w:t xml:space="preserve"> A, Wiseman SM. Cost utility of early versus delayed laparoscopic cholecystectomy for acute </w:t>
      </w:r>
      <w:proofErr w:type="spellStart"/>
      <w:r w:rsidRPr="003B0B25">
        <w:rPr>
          <w:rFonts w:ascii="Book Antiqua" w:eastAsia="宋体" w:hAnsi="Book Antiqua" w:cs="宋体"/>
          <w:color w:val="000000"/>
          <w:bdr w:val="none" w:sz="0" w:space="0" w:color="auto"/>
          <w:lang w:eastAsia="zh-CN"/>
        </w:rPr>
        <w:t>cholecystitis</w:t>
      </w:r>
      <w:proofErr w:type="spellEnd"/>
      <w:r w:rsidRPr="003B0B25">
        <w:rPr>
          <w:rFonts w:ascii="Book Antiqua" w:eastAsia="宋体" w:hAnsi="Book Antiqua" w:cs="宋体"/>
          <w:color w:val="000000"/>
          <w:bdr w:val="none" w:sz="0" w:space="0" w:color="auto"/>
          <w:lang w:eastAsia="zh-CN"/>
        </w:rPr>
        <w:t>.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i/>
          <w:iCs/>
          <w:color w:val="000000"/>
          <w:bdr w:val="none" w:sz="0" w:space="0" w:color="auto"/>
          <w:lang w:eastAsia="zh-CN"/>
        </w:rPr>
        <w:t xml:space="preserve"> </w:t>
      </w:r>
      <w:proofErr w:type="spellStart"/>
      <w:r w:rsidRPr="003B0B25">
        <w:rPr>
          <w:rFonts w:ascii="Book Antiqua" w:eastAsia="宋体" w:hAnsi="Book Antiqua" w:cs="宋体"/>
          <w:i/>
          <w:iCs/>
          <w:color w:val="000000"/>
          <w:bdr w:val="none" w:sz="0" w:space="0" w:color="auto"/>
          <w:lang w:eastAsia="zh-CN"/>
        </w:rPr>
        <w:t>Endosc</w:t>
      </w:r>
      <w:proofErr w:type="spellEnd"/>
      <w:r w:rsidRPr="003B0B25">
        <w:rPr>
          <w:rFonts w:ascii="Book Antiqua" w:eastAsia="宋体" w:hAnsi="Book Antiqua" w:cs="宋体"/>
          <w:color w:val="000000"/>
          <w:bdr w:val="none" w:sz="0" w:space="0" w:color="auto"/>
          <w:lang w:eastAsia="zh-CN"/>
        </w:rPr>
        <w:t> 2013; </w:t>
      </w:r>
      <w:r w:rsidRPr="003B0B25">
        <w:rPr>
          <w:rFonts w:ascii="Book Antiqua" w:eastAsia="宋体" w:hAnsi="Book Antiqua" w:cs="宋体"/>
          <w:b/>
          <w:bCs/>
          <w:color w:val="000000"/>
          <w:bdr w:val="none" w:sz="0" w:space="0" w:color="auto"/>
          <w:lang w:eastAsia="zh-CN"/>
        </w:rPr>
        <w:t>27</w:t>
      </w:r>
      <w:r w:rsidRPr="003B0B25">
        <w:rPr>
          <w:rFonts w:ascii="Book Antiqua" w:eastAsia="宋体" w:hAnsi="Book Antiqua" w:cs="宋体"/>
          <w:color w:val="000000"/>
          <w:bdr w:val="none" w:sz="0" w:space="0" w:color="auto"/>
          <w:lang w:eastAsia="zh-CN"/>
        </w:rPr>
        <w:t>: 256-262 [PMID: 22773234 DOI: 10.1007/s00464-012-2430-1</w:t>
      </w:r>
      <w:r>
        <w:rPr>
          <w:rFonts w:ascii="Book Antiqua" w:eastAsia="宋体" w:hAnsi="Book Antiqua" w:cs="宋体"/>
          <w:color w:val="000000"/>
          <w:bdr w:val="none" w:sz="0" w:space="0" w:color="auto"/>
          <w:lang w:eastAsia="zh-CN"/>
        </w:rPr>
        <w:t>]</w:t>
      </w:r>
    </w:p>
    <w:p w14:paraId="13DD856D"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lastRenderedPageBreak/>
        <w:t>12 </w:t>
      </w:r>
      <w:proofErr w:type="spellStart"/>
      <w:r w:rsidRPr="003B0B25">
        <w:rPr>
          <w:rFonts w:ascii="Book Antiqua" w:eastAsia="宋体" w:hAnsi="Book Antiqua" w:cs="宋体"/>
          <w:b/>
          <w:bCs/>
          <w:color w:val="000000"/>
          <w:bdr w:val="none" w:sz="0" w:space="0" w:color="auto"/>
          <w:lang w:eastAsia="zh-CN"/>
        </w:rPr>
        <w:t>Flum</w:t>
      </w:r>
      <w:proofErr w:type="spellEnd"/>
      <w:r w:rsidRPr="003B0B25">
        <w:rPr>
          <w:rFonts w:ascii="Book Antiqua" w:eastAsia="宋体" w:hAnsi="Book Antiqua" w:cs="宋体"/>
          <w:b/>
          <w:bCs/>
          <w:color w:val="000000"/>
          <w:bdr w:val="none" w:sz="0" w:space="0" w:color="auto"/>
          <w:lang w:eastAsia="zh-CN"/>
        </w:rPr>
        <w:t xml:space="preserve"> DR</w:t>
      </w:r>
      <w:r w:rsidRPr="003B0B25">
        <w:rPr>
          <w:rFonts w:ascii="Book Antiqua" w:eastAsia="宋体" w:hAnsi="Book Antiqua" w:cs="宋体"/>
          <w:color w:val="000000"/>
          <w:bdr w:val="none" w:sz="0" w:space="0" w:color="auto"/>
          <w:lang w:eastAsia="zh-CN"/>
        </w:rPr>
        <w:t xml:space="preserve">, Dellinger EP, Cheadle A, Chan L, </w:t>
      </w:r>
      <w:proofErr w:type="spellStart"/>
      <w:r w:rsidRPr="003B0B25">
        <w:rPr>
          <w:rFonts w:ascii="Book Antiqua" w:eastAsia="宋体" w:hAnsi="Book Antiqua" w:cs="宋体"/>
          <w:color w:val="000000"/>
          <w:bdr w:val="none" w:sz="0" w:space="0" w:color="auto"/>
          <w:lang w:eastAsia="zh-CN"/>
        </w:rPr>
        <w:t>Koepsell</w:t>
      </w:r>
      <w:proofErr w:type="spellEnd"/>
      <w:r w:rsidRPr="003B0B25">
        <w:rPr>
          <w:rFonts w:ascii="Book Antiqua" w:eastAsia="宋体" w:hAnsi="Book Antiqua" w:cs="宋体"/>
          <w:color w:val="000000"/>
          <w:bdr w:val="none" w:sz="0" w:space="0" w:color="auto"/>
          <w:lang w:eastAsia="zh-CN"/>
        </w:rPr>
        <w:t xml:space="preserve"> T. Intraoperative cholangiography and risk of common bile duct injury during cholecystectomy. </w:t>
      </w:r>
      <w:r w:rsidRPr="003B0B25">
        <w:rPr>
          <w:rFonts w:ascii="Book Antiqua" w:eastAsia="宋体" w:hAnsi="Book Antiqua" w:cs="宋体"/>
          <w:i/>
          <w:iCs/>
          <w:color w:val="000000"/>
          <w:bdr w:val="none" w:sz="0" w:space="0" w:color="auto"/>
          <w:lang w:eastAsia="zh-CN"/>
        </w:rPr>
        <w:t>JAMA</w:t>
      </w:r>
      <w:r w:rsidRPr="003B0B25">
        <w:rPr>
          <w:rFonts w:ascii="Book Antiqua" w:eastAsia="宋体" w:hAnsi="Book Antiqua" w:cs="宋体"/>
          <w:color w:val="000000"/>
          <w:bdr w:val="none" w:sz="0" w:space="0" w:color="auto"/>
          <w:lang w:eastAsia="zh-CN"/>
        </w:rPr>
        <w:t> 2003; </w:t>
      </w:r>
      <w:r w:rsidRPr="003B0B25">
        <w:rPr>
          <w:rFonts w:ascii="Book Antiqua" w:eastAsia="宋体" w:hAnsi="Book Antiqua" w:cs="宋体"/>
          <w:b/>
          <w:bCs/>
          <w:color w:val="000000"/>
          <w:bdr w:val="none" w:sz="0" w:space="0" w:color="auto"/>
          <w:lang w:eastAsia="zh-CN"/>
        </w:rPr>
        <w:t>289</w:t>
      </w:r>
      <w:r w:rsidRPr="003B0B25">
        <w:rPr>
          <w:rFonts w:ascii="Book Antiqua" w:eastAsia="宋体" w:hAnsi="Book Antiqua" w:cs="宋体"/>
          <w:color w:val="000000"/>
          <w:bdr w:val="none" w:sz="0" w:space="0" w:color="auto"/>
          <w:lang w:eastAsia="zh-CN"/>
        </w:rPr>
        <w:t>: 1639-1644 [PMID: 12672731]</w:t>
      </w:r>
    </w:p>
    <w:p w14:paraId="34546D8E"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3B0B25">
        <w:rPr>
          <w:rFonts w:ascii="Book Antiqua" w:eastAsia="宋体" w:hAnsi="Book Antiqua" w:cs="宋体"/>
          <w:color w:val="000000"/>
          <w:bdr w:val="none" w:sz="0" w:space="0" w:color="auto"/>
          <w:lang w:eastAsia="zh-CN"/>
        </w:rPr>
        <w:t>13 </w:t>
      </w:r>
      <w:r w:rsidRPr="003B0B25">
        <w:rPr>
          <w:rFonts w:ascii="Book Antiqua" w:eastAsia="宋体" w:hAnsi="Book Antiqua" w:cs="宋体"/>
          <w:b/>
          <w:bCs/>
          <w:color w:val="000000"/>
          <w:bdr w:val="none" w:sz="0" w:space="0" w:color="auto"/>
          <w:lang w:eastAsia="zh-CN"/>
        </w:rPr>
        <w:t>Metcalfe MS</w:t>
      </w:r>
      <w:r w:rsidRPr="003B0B25">
        <w:rPr>
          <w:rFonts w:ascii="Book Antiqua" w:eastAsia="宋体" w:hAnsi="Book Antiqua" w:cs="宋体"/>
          <w:color w:val="000000"/>
          <w:bdr w:val="none" w:sz="0" w:space="0" w:color="auto"/>
          <w:lang w:eastAsia="zh-CN"/>
        </w:rPr>
        <w:t xml:space="preserve">, Ong T, </w:t>
      </w:r>
      <w:proofErr w:type="spellStart"/>
      <w:r w:rsidRPr="003B0B25">
        <w:rPr>
          <w:rFonts w:ascii="Book Antiqua" w:eastAsia="宋体" w:hAnsi="Book Antiqua" w:cs="宋体"/>
          <w:color w:val="000000"/>
          <w:bdr w:val="none" w:sz="0" w:space="0" w:color="auto"/>
          <w:lang w:eastAsia="zh-CN"/>
        </w:rPr>
        <w:t>Bruening</w:t>
      </w:r>
      <w:proofErr w:type="spellEnd"/>
      <w:r w:rsidRPr="003B0B25">
        <w:rPr>
          <w:rFonts w:ascii="Book Antiqua" w:eastAsia="宋体" w:hAnsi="Book Antiqua" w:cs="宋体"/>
          <w:color w:val="000000"/>
          <w:bdr w:val="none" w:sz="0" w:space="0" w:color="auto"/>
          <w:lang w:eastAsia="zh-CN"/>
        </w:rPr>
        <w:t xml:space="preserve"> MH, </w:t>
      </w:r>
      <w:proofErr w:type="spellStart"/>
      <w:r w:rsidRPr="003B0B25">
        <w:rPr>
          <w:rFonts w:ascii="Book Antiqua" w:eastAsia="宋体" w:hAnsi="Book Antiqua" w:cs="宋体"/>
          <w:color w:val="000000"/>
          <w:bdr w:val="none" w:sz="0" w:space="0" w:color="auto"/>
          <w:lang w:eastAsia="zh-CN"/>
        </w:rPr>
        <w:t>Iswariah</w:t>
      </w:r>
      <w:proofErr w:type="spellEnd"/>
      <w:r w:rsidRPr="003B0B25">
        <w:rPr>
          <w:rFonts w:ascii="Book Antiqua" w:eastAsia="宋体" w:hAnsi="Book Antiqua" w:cs="宋体"/>
          <w:color w:val="000000"/>
          <w:bdr w:val="none" w:sz="0" w:space="0" w:color="auto"/>
          <w:lang w:eastAsia="zh-CN"/>
        </w:rPr>
        <w:t xml:space="preserve"> H, </w:t>
      </w:r>
      <w:proofErr w:type="spellStart"/>
      <w:r w:rsidRPr="003B0B25">
        <w:rPr>
          <w:rFonts w:ascii="Book Antiqua" w:eastAsia="宋体" w:hAnsi="Book Antiqua" w:cs="宋体"/>
          <w:color w:val="000000"/>
          <w:bdr w:val="none" w:sz="0" w:space="0" w:color="auto"/>
          <w:lang w:eastAsia="zh-CN"/>
        </w:rPr>
        <w:t>Wemyss</w:t>
      </w:r>
      <w:proofErr w:type="spellEnd"/>
      <w:r w:rsidRPr="003B0B25">
        <w:rPr>
          <w:rFonts w:ascii="Book Antiqua" w:eastAsia="宋体" w:hAnsi="Book Antiqua" w:cs="宋体"/>
          <w:color w:val="000000"/>
          <w:bdr w:val="none" w:sz="0" w:space="0" w:color="auto"/>
          <w:lang w:eastAsia="zh-CN"/>
        </w:rPr>
        <w:t xml:space="preserve">-Holden SA, </w:t>
      </w:r>
      <w:proofErr w:type="spellStart"/>
      <w:r w:rsidRPr="003B0B25">
        <w:rPr>
          <w:rFonts w:ascii="Book Antiqua" w:eastAsia="宋体" w:hAnsi="Book Antiqua" w:cs="宋体"/>
          <w:color w:val="000000"/>
          <w:bdr w:val="none" w:sz="0" w:space="0" w:color="auto"/>
          <w:lang w:eastAsia="zh-CN"/>
        </w:rPr>
        <w:t>Maddern</w:t>
      </w:r>
      <w:proofErr w:type="spellEnd"/>
      <w:r w:rsidRPr="003B0B25">
        <w:rPr>
          <w:rFonts w:ascii="Book Antiqua" w:eastAsia="宋体" w:hAnsi="Book Antiqua" w:cs="宋体"/>
          <w:color w:val="000000"/>
          <w:bdr w:val="none" w:sz="0" w:space="0" w:color="auto"/>
          <w:lang w:eastAsia="zh-CN"/>
        </w:rPr>
        <w:t xml:space="preserve"> GJ.</w:t>
      </w:r>
      <w:proofErr w:type="gramEnd"/>
      <w:r w:rsidRPr="003B0B25">
        <w:rPr>
          <w:rFonts w:ascii="Book Antiqua" w:eastAsia="宋体" w:hAnsi="Book Antiqua" w:cs="宋体"/>
          <w:color w:val="000000"/>
          <w:bdr w:val="none" w:sz="0" w:space="0" w:color="auto"/>
          <w:lang w:eastAsia="zh-CN"/>
        </w:rPr>
        <w:t xml:space="preserve"> Is laparoscopic intraoperative </w:t>
      </w:r>
      <w:proofErr w:type="spellStart"/>
      <w:r w:rsidRPr="003B0B25">
        <w:rPr>
          <w:rFonts w:ascii="Book Antiqua" w:eastAsia="宋体" w:hAnsi="Book Antiqua" w:cs="宋体"/>
          <w:color w:val="000000"/>
          <w:bdr w:val="none" w:sz="0" w:space="0" w:color="auto"/>
          <w:lang w:eastAsia="zh-CN"/>
        </w:rPr>
        <w:t>cholangiogram</w:t>
      </w:r>
      <w:proofErr w:type="spellEnd"/>
      <w:r w:rsidRPr="003B0B25">
        <w:rPr>
          <w:rFonts w:ascii="Book Antiqua" w:eastAsia="宋体" w:hAnsi="Book Antiqua" w:cs="宋体"/>
          <w:color w:val="000000"/>
          <w:bdr w:val="none" w:sz="0" w:space="0" w:color="auto"/>
          <w:lang w:eastAsia="zh-CN"/>
        </w:rPr>
        <w:t xml:space="preserve"> a matter of routine? </w:t>
      </w:r>
      <w:r w:rsidRPr="003B0B25">
        <w:rPr>
          <w:rFonts w:ascii="Book Antiqua" w:eastAsia="宋体" w:hAnsi="Book Antiqua" w:cs="宋体"/>
          <w:i/>
          <w:iCs/>
          <w:color w:val="000000"/>
          <w:bdr w:val="none" w:sz="0" w:space="0" w:color="auto"/>
          <w:lang w:eastAsia="zh-CN"/>
        </w:rPr>
        <w:t xml:space="preserve">Am J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2004; </w:t>
      </w:r>
      <w:r w:rsidRPr="003B0B25">
        <w:rPr>
          <w:rFonts w:ascii="Book Antiqua" w:eastAsia="宋体" w:hAnsi="Book Antiqua" w:cs="宋体"/>
          <w:b/>
          <w:bCs/>
          <w:color w:val="000000"/>
          <w:bdr w:val="none" w:sz="0" w:space="0" w:color="auto"/>
          <w:lang w:eastAsia="zh-CN"/>
        </w:rPr>
        <w:t>187</w:t>
      </w:r>
      <w:r w:rsidRPr="003B0B25">
        <w:rPr>
          <w:rFonts w:ascii="Book Antiqua" w:eastAsia="宋体" w:hAnsi="Book Antiqua" w:cs="宋体"/>
          <w:color w:val="000000"/>
          <w:bdr w:val="none" w:sz="0" w:space="0" w:color="auto"/>
          <w:lang w:eastAsia="zh-CN"/>
        </w:rPr>
        <w:t>: 475-481 [PMID: 15041494]</w:t>
      </w:r>
    </w:p>
    <w:p w14:paraId="25FBBAF4" w14:textId="1A12288B"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14 </w:t>
      </w:r>
      <w:r w:rsidRPr="003B0B25">
        <w:rPr>
          <w:rFonts w:ascii="Book Antiqua" w:eastAsia="宋体" w:hAnsi="Book Antiqua" w:cs="宋体"/>
          <w:b/>
          <w:bCs/>
          <w:color w:val="000000"/>
          <w:bdr w:val="none" w:sz="0" w:space="0" w:color="auto"/>
          <w:lang w:eastAsia="zh-CN"/>
        </w:rPr>
        <w:t>Aziz O</w:t>
      </w:r>
      <w:r w:rsidRPr="003B0B25">
        <w:rPr>
          <w:rFonts w:ascii="Book Antiqua" w:eastAsia="宋体" w:hAnsi="Book Antiqua" w:cs="宋体"/>
          <w:color w:val="000000"/>
          <w:bdr w:val="none" w:sz="0" w:space="0" w:color="auto"/>
          <w:lang w:eastAsia="zh-CN"/>
        </w:rPr>
        <w:t xml:space="preserve">, </w:t>
      </w:r>
      <w:proofErr w:type="spellStart"/>
      <w:r w:rsidRPr="003B0B25">
        <w:rPr>
          <w:rFonts w:ascii="Book Antiqua" w:eastAsia="宋体" w:hAnsi="Book Antiqua" w:cs="宋体"/>
          <w:color w:val="000000"/>
          <w:bdr w:val="none" w:sz="0" w:space="0" w:color="auto"/>
          <w:lang w:eastAsia="zh-CN"/>
        </w:rPr>
        <w:t>Ashrafian</w:t>
      </w:r>
      <w:proofErr w:type="spellEnd"/>
      <w:r w:rsidRPr="003B0B25">
        <w:rPr>
          <w:rFonts w:ascii="Book Antiqua" w:eastAsia="宋体" w:hAnsi="Book Antiqua" w:cs="宋体"/>
          <w:color w:val="000000"/>
          <w:bdr w:val="none" w:sz="0" w:space="0" w:color="auto"/>
          <w:lang w:eastAsia="zh-CN"/>
        </w:rPr>
        <w:t xml:space="preserve"> H, Jones C, Harling L, Kumar S, </w:t>
      </w:r>
      <w:proofErr w:type="spellStart"/>
      <w:r w:rsidRPr="003B0B25">
        <w:rPr>
          <w:rFonts w:ascii="Book Antiqua" w:eastAsia="宋体" w:hAnsi="Book Antiqua" w:cs="宋体"/>
          <w:color w:val="000000"/>
          <w:bdr w:val="none" w:sz="0" w:space="0" w:color="auto"/>
          <w:lang w:eastAsia="zh-CN"/>
        </w:rPr>
        <w:t>Garas</w:t>
      </w:r>
      <w:proofErr w:type="spellEnd"/>
      <w:r w:rsidRPr="003B0B25">
        <w:rPr>
          <w:rFonts w:ascii="Book Antiqua" w:eastAsia="宋体" w:hAnsi="Book Antiqua" w:cs="宋体"/>
          <w:color w:val="000000"/>
          <w:bdr w:val="none" w:sz="0" w:space="0" w:color="auto"/>
          <w:lang w:eastAsia="zh-CN"/>
        </w:rPr>
        <w:t xml:space="preserve"> G, </w:t>
      </w:r>
      <w:proofErr w:type="spellStart"/>
      <w:r w:rsidRPr="003B0B25">
        <w:rPr>
          <w:rFonts w:ascii="Book Antiqua" w:eastAsia="宋体" w:hAnsi="Book Antiqua" w:cs="宋体"/>
          <w:color w:val="000000"/>
          <w:bdr w:val="none" w:sz="0" w:space="0" w:color="auto"/>
          <w:lang w:eastAsia="zh-CN"/>
        </w:rPr>
        <w:t>Holme</w:t>
      </w:r>
      <w:proofErr w:type="spellEnd"/>
      <w:r w:rsidRPr="003B0B25">
        <w:rPr>
          <w:rFonts w:ascii="Book Antiqua" w:eastAsia="宋体" w:hAnsi="Book Antiqua" w:cs="宋体"/>
          <w:color w:val="000000"/>
          <w:bdr w:val="none" w:sz="0" w:space="0" w:color="auto"/>
          <w:lang w:eastAsia="zh-CN"/>
        </w:rPr>
        <w:t xml:space="preserve"> T, </w:t>
      </w:r>
      <w:proofErr w:type="spellStart"/>
      <w:r w:rsidRPr="003B0B25">
        <w:rPr>
          <w:rFonts w:ascii="Book Antiqua" w:eastAsia="宋体" w:hAnsi="Book Antiqua" w:cs="宋体"/>
          <w:color w:val="000000"/>
          <w:bdr w:val="none" w:sz="0" w:space="0" w:color="auto"/>
          <w:lang w:eastAsia="zh-CN"/>
        </w:rPr>
        <w:t>Darzi</w:t>
      </w:r>
      <w:proofErr w:type="spellEnd"/>
      <w:r w:rsidRPr="003B0B25">
        <w:rPr>
          <w:rFonts w:ascii="Book Antiqua" w:eastAsia="宋体" w:hAnsi="Book Antiqua" w:cs="宋体"/>
          <w:color w:val="000000"/>
          <w:bdr w:val="none" w:sz="0" w:space="0" w:color="auto"/>
          <w:lang w:eastAsia="zh-CN"/>
        </w:rPr>
        <w:t xml:space="preserve"> A, </w:t>
      </w:r>
      <w:proofErr w:type="spellStart"/>
      <w:r w:rsidRPr="003B0B25">
        <w:rPr>
          <w:rFonts w:ascii="Book Antiqua" w:eastAsia="宋体" w:hAnsi="Book Antiqua" w:cs="宋体"/>
          <w:color w:val="000000"/>
          <w:bdr w:val="none" w:sz="0" w:space="0" w:color="auto"/>
          <w:lang w:eastAsia="zh-CN"/>
        </w:rPr>
        <w:t>Zacharakis</w:t>
      </w:r>
      <w:proofErr w:type="spellEnd"/>
      <w:r w:rsidRPr="003B0B25">
        <w:rPr>
          <w:rFonts w:ascii="Book Antiqua" w:eastAsia="宋体" w:hAnsi="Book Antiqua" w:cs="宋体"/>
          <w:color w:val="000000"/>
          <w:bdr w:val="none" w:sz="0" w:space="0" w:color="auto"/>
          <w:lang w:eastAsia="zh-CN"/>
        </w:rPr>
        <w:t xml:space="preserve"> E, </w:t>
      </w:r>
      <w:proofErr w:type="spellStart"/>
      <w:r w:rsidRPr="003B0B25">
        <w:rPr>
          <w:rFonts w:ascii="Book Antiqua" w:eastAsia="宋体" w:hAnsi="Book Antiqua" w:cs="宋体"/>
          <w:color w:val="000000"/>
          <w:bdr w:val="none" w:sz="0" w:space="0" w:color="auto"/>
          <w:lang w:eastAsia="zh-CN"/>
        </w:rPr>
        <w:t>Athanasiou</w:t>
      </w:r>
      <w:proofErr w:type="spellEnd"/>
      <w:r w:rsidRPr="003B0B25">
        <w:rPr>
          <w:rFonts w:ascii="Book Antiqua" w:eastAsia="宋体" w:hAnsi="Book Antiqua" w:cs="宋体"/>
          <w:color w:val="000000"/>
          <w:bdr w:val="none" w:sz="0" w:space="0" w:color="auto"/>
          <w:lang w:eastAsia="zh-CN"/>
        </w:rPr>
        <w:t xml:space="preserve"> T. Laparoscopic ultrasonography versus intra-operative </w:t>
      </w:r>
      <w:proofErr w:type="spellStart"/>
      <w:r w:rsidRPr="003B0B25">
        <w:rPr>
          <w:rFonts w:ascii="Book Antiqua" w:eastAsia="宋体" w:hAnsi="Book Antiqua" w:cs="宋体"/>
          <w:color w:val="000000"/>
          <w:bdr w:val="none" w:sz="0" w:space="0" w:color="auto"/>
          <w:lang w:eastAsia="zh-CN"/>
        </w:rPr>
        <w:t>cholangiogram</w:t>
      </w:r>
      <w:proofErr w:type="spellEnd"/>
      <w:r w:rsidRPr="003B0B25">
        <w:rPr>
          <w:rFonts w:ascii="Book Antiqua" w:eastAsia="宋体" w:hAnsi="Book Antiqua" w:cs="宋体"/>
          <w:color w:val="000000"/>
          <w:bdr w:val="none" w:sz="0" w:space="0" w:color="auto"/>
          <w:lang w:eastAsia="zh-CN"/>
        </w:rPr>
        <w:t xml:space="preserve"> for the detection of common bile duct stones during laparoscopic cholecystectomy: a meta-analysis of diagnostic accuracy. </w:t>
      </w:r>
      <w:proofErr w:type="spellStart"/>
      <w:r w:rsidRPr="003B0B25">
        <w:rPr>
          <w:rFonts w:ascii="Book Antiqua" w:eastAsia="宋体" w:hAnsi="Book Antiqua" w:cs="宋体"/>
          <w:i/>
          <w:iCs/>
          <w:color w:val="000000"/>
          <w:bdr w:val="none" w:sz="0" w:space="0" w:color="auto"/>
          <w:lang w:eastAsia="zh-CN"/>
        </w:rPr>
        <w:t>Int</w:t>
      </w:r>
      <w:proofErr w:type="spellEnd"/>
      <w:r w:rsidRPr="003B0B25">
        <w:rPr>
          <w:rFonts w:ascii="Book Antiqua" w:eastAsia="宋体" w:hAnsi="Book Antiqua" w:cs="宋体"/>
          <w:i/>
          <w:iCs/>
          <w:color w:val="000000"/>
          <w:bdr w:val="none" w:sz="0" w:space="0" w:color="auto"/>
          <w:lang w:eastAsia="zh-CN"/>
        </w:rPr>
        <w:t xml:space="preserve"> J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2014; </w:t>
      </w:r>
      <w:r w:rsidRPr="003B0B25">
        <w:rPr>
          <w:rFonts w:ascii="Book Antiqua" w:eastAsia="宋体" w:hAnsi="Book Antiqua" w:cs="宋体"/>
          <w:b/>
          <w:bCs/>
          <w:color w:val="000000"/>
          <w:bdr w:val="none" w:sz="0" w:space="0" w:color="auto"/>
          <w:lang w:eastAsia="zh-CN"/>
        </w:rPr>
        <w:t>12</w:t>
      </w:r>
      <w:r w:rsidRPr="003B0B25">
        <w:rPr>
          <w:rFonts w:ascii="Book Antiqua" w:eastAsia="宋体" w:hAnsi="Book Antiqua" w:cs="宋体"/>
          <w:color w:val="000000"/>
          <w:bdr w:val="none" w:sz="0" w:space="0" w:color="auto"/>
          <w:lang w:eastAsia="zh-CN"/>
        </w:rPr>
        <w:t>: 712-719 [PMID: 24861544 DOI: 10.1016/j.ijsu.2014.05.038</w:t>
      </w:r>
      <w:r>
        <w:rPr>
          <w:rFonts w:ascii="Book Antiqua" w:eastAsia="宋体" w:hAnsi="Book Antiqua" w:cs="宋体"/>
          <w:color w:val="000000"/>
          <w:bdr w:val="none" w:sz="0" w:space="0" w:color="auto"/>
          <w:lang w:eastAsia="zh-CN"/>
        </w:rPr>
        <w:t>]</w:t>
      </w:r>
    </w:p>
    <w:p w14:paraId="453FD85D"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15 </w:t>
      </w:r>
      <w:r w:rsidRPr="003B0B25">
        <w:rPr>
          <w:rFonts w:ascii="Book Antiqua" w:eastAsia="宋体" w:hAnsi="Book Antiqua" w:cs="宋体"/>
          <w:b/>
          <w:bCs/>
          <w:color w:val="000000"/>
          <w:bdr w:val="none" w:sz="0" w:space="0" w:color="auto"/>
          <w:lang w:eastAsia="zh-CN"/>
        </w:rPr>
        <w:t>Tranter SE</w:t>
      </w:r>
      <w:r w:rsidRPr="003B0B25">
        <w:rPr>
          <w:rFonts w:ascii="Book Antiqua" w:eastAsia="宋体" w:hAnsi="Book Antiqua" w:cs="宋体"/>
          <w:color w:val="000000"/>
          <w:bdr w:val="none" w:sz="0" w:space="0" w:color="auto"/>
          <w:lang w:eastAsia="zh-CN"/>
        </w:rPr>
        <w:t xml:space="preserve">, Thompson MH. </w:t>
      </w:r>
      <w:proofErr w:type="gramStart"/>
      <w:r w:rsidRPr="003B0B25">
        <w:rPr>
          <w:rFonts w:ascii="Book Antiqua" w:eastAsia="宋体" w:hAnsi="Book Antiqua" w:cs="宋体"/>
          <w:color w:val="000000"/>
          <w:bdr w:val="none" w:sz="0" w:space="0" w:color="auto"/>
          <w:lang w:eastAsia="zh-CN"/>
        </w:rPr>
        <w:t>A prospective single-blinded controlled study comparing laparoscopic ultrasound of the common bile duct with operative cholangiography.</w:t>
      </w:r>
      <w:proofErr w:type="gramEnd"/>
      <w:r w:rsidRPr="003B0B25">
        <w:rPr>
          <w:rFonts w:ascii="Book Antiqua" w:eastAsia="宋体" w:hAnsi="Book Antiqua" w:cs="宋体"/>
          <w:color w:val="000000"/>
          <w:bdr w:val="none" w:sz="0" w:space="0" w:color="auto"/>
          <w:lang w:eastAsia="zh-CN"/>
        </w:rPr>
        <w:t>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i/>
          <w:iCs/>
          <w:color w:val="000000"/>
          <w:bdr w:val="none" w:sz="0" w:space="0" w:color="auto"/>
          <w:lang w:eastAsia="zh-CN"/>
        </w:rPr>
        <w:t xml:space="preserve"> </w:t>
      </w:r>
      <w:proofErr w:type="spellStart"/>
      <w:r w:rsidRPr="003B0B25">
        <w:rPr>
          <w:rFonts w:ascii="Book Antiqua" w:eastAsia="宋体" w:hAnsi="Book Antiqua" w:cs="宋体"/>
          <w:i/>
          <w:iCs/>
          <w:color w:val="000000"/>
          <w:bdr w:val="none" w:sz="0" w:space="0" w:color="auto"/>
          <w:lang w:eastAsia="zh-CN"/>
        </w:rPr>
        <w:t>Endosc</w:t>
      </w:r>
      <w:proofErr w:type="spellEnd"/>
      <w:r w:rsidRPr="003B0B25">
        <w:rPr>
          <w:rFonts w:ascii="Book Antiqua" w:eastAsia="宋体" w:hAnsi="Book Antiqua" w:cs="宋体"/>
          <w:color w:val="000000"/>
          <w:bdr w:val="none" w:sz="0" w:space="0" w:color="auto"/>
          <w:lang w:eastAsia="zh-CN"/>
        </w:rPr>
        <w:t> 2003; </w:t>
      </w:r>
      <w:r w:rsidRPr="003B0B25">
        <w:rPr>
          <w:rFonts w:ascii="Book Antiqua" w:eastAsia="宋体" w:hAnsi="Book Antiqua" w:cs="宋体"/>
          <w:b/>
          <w:bCs/>
          <w:color w:val="000000"/>
          <w:bdr w:val="none" w:sz="0" w:space="0" w:color="auto"/>
          <w:lang w:eastAsia="zh-CN"/>
        </w:rPr>
        <w:t>17</w:t>
      </w:r>
      <w:r w:rsidRPr="003B0B25">
        <w:rPr>
          <w:rFonts w:ascii="Book Antiqua" w:eastAsia="宋体" w:hAnsi="Book Antiqua" w:cs="宋体"/>
          <w:color w:val="000000"/>
          <w:bdr w:val="none" w:sz="0" w:space="0" w:color="auto"/>
          <w:lang w:eastAsia="zh-CN"/>
        </w:rPr>
        <w:t>: 216-219 [PMID: 12457223]</w:t>
      </w:r>
    </w:p>
    <w:p w14:paraId="3D5C4AB1" w14:textId="77777777"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16 </w:t>
      </w:r>
      <w:r w:rsidRPr="003B0B25">
        <w:rPr>
          <w:rFonts w:ascii="Book Antiqua" w:eastAsia="宋体" w:hAnsi="Book Antiqua" w:cs="宋体"/>
          <w:b/>
          <w:bCs/>
          <w:color w:val="000000"/>
          <w:bdr w:val="none" w:sz="0" w:space="0" w:color="auto"/>
          <w:lang w:eastAsia="zh-CN"/>
        </w:rPr>
        <w:t>Perry KA</w:t>
      </w:r>
      <w:r w:rsidRPr="003B0B25">
        <w:rPr>
          <w:rFonts w:ascii="Book Antiqua" w:eastAsia="宋体" w:hAnsi="Book Antiqua" w:cs="宋体"/>
          <w:color w:val="000000"/>
          <w:bdr w:val="none" w:sz="0" w:space="0" w:color="auto"/>
          <w:lang w:eastAsia="zh-CN"/>
        </w:rPr>
        <w:t xml:space="preserve">, Myers JA, </w:t>
      </w:r>
      <w:proofErr w:type="spellStart"/>
      <w:r w:rsidRPr="003B0B25">
        <w:rPr>
          <w:rFonts w:ascii="Book Antiqua" w:eastAsia="宋体" w:hAnsi="Book Antiqua" w:cs="宋体"/>
          <w:color w:val="000000"/>
          <w:bdr w:val="none" w:sz="0" w:space="0" w:color="auto"/>
          <w:lang w:eastAsia="zh-CN"/>
        </w:rPr>
        <w:t>Deziel</w:t>
      </w:r>
      <w:proofErr w:type="spellEnd"/>
      <w:r w:rsidRPr="003B0B25">
        <w:rPr>
          <w:rFonts w:ascii="Book Antiqua" w:eastAsia="宋体" w:hAnsi="Book Antiqua" w:cs="宋体"/>
          <w:color w:val="000000"/>
          <w:bdr w:val="none" w:sz="0" w:space="0" w:color="auto"/>
          <w:lang w:eastAsia="zh-CN"/>
        </w:rPr>
        <w:t xml:space="preserve"> DJ. </w:t>
      </w:r>
      <w:proofErr w:type="gramStart"/>
      <w:r w:rsidRPr="003B0B25">
        <w:rPr>
          <w:rFonts w:ascii="Book Antiqua" w:eastAsia="宋体" w:hAnsi="Book Antiqua" w:cs="宋体"/>
          <w:color w:val="000000"/>
          <w:bdr w:val="none" w:sz="0" w:space="0" w:color="auto"/>
          <w:lang w:eastAsia="zh-CN"/>
        </w:rPr>
        <w:t>Laparoscopic ultrasound as the primary method for bile duct imaging during cholecystectomy.</w:t>
      </w:r>
      <w:proofErr w:type="gramEnd"/>
      <w:r w:rsidRPr="003B0B25">
        <w:rPr>
          <w:rFonts w:ascii="Book Antiqua" w:eastAsia="宋体" w:hAnsi="Book Antiqua" w:cs="宋体"/>
          <w:color w:val="000000"/>
          <w:bdr w:val="none" w:sz="0" w:space="0" w:color="auto"/>
          <w:lang w:eastAsia="zh-CN"/>
        </w:rPr>
        <w:t>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i/>
          <w:iCs/>
          <w:color w:val="000000"/>
          <w:bdr w:val="none" w:sz="0" w:space="0" w:color="auto"/>
          <w:lang w:eastAsia="zh-CN"/>
        </w:rPr>
        <w:t xml:space="preserve"> </w:t>
      </w:r>
      <w:proofErr w:type="spellStart"/>
      <w:r w:rsidRPr="003B0B25">
        <w:rPr>
          <w:rFonts w:ascii="Book Antiqua" w:eastAsia="宋体" w:hAnsi="Book Antiqua" w:cs="宋体"/>
          <w:i/>
          <w:iCs/>
          <w:color w:val="000000"/>
          <w:bdr w:val="none" w:sz="0" w:space="0" w:color="auto"/>
          <w:lang w:eastAsia="zh-CN"/>
        </w:rPr>
        <w:t>Endosc</w:t>
      </w:r>
      <w:proofErr w:type="spellEnd"/>
      <w:r w:rsidRPr="003B0B25">
        <w:rPr>
          <w:rFonts w:ascii="Book Antiqua" w:eastAsia="宋体" w:hAnsi="Book Antiqua" w:cs="宋体"/>
          <w:color w:val="000000"/>
          <w:bdr w:val="none" w:sz="0" w:space="0" w:color="auto"/>
          <w:lang w:eastAsia="zh-CN"/>
        </w:rPr>
        <w:t> 2008; </w:t>
      </w:r>
      <w:r w:rsidRPr="003B0B25">
        <w:rPr>
          <w:rFonts w:ascii="Book Antiqua" w:eastAsia="宋体" w:hAnsi="Book Antiqua" w:cs="宋体"/>
          <w:b/>
          <w:bCs/>
          <w:color w:val="000000"/>
          <w:bdr w:val="none" w:sz="0" w:space="0" w:color="auto"/>
          <w:lang w:eastAsia="zh-CN"/>
        </w:rPr>
        <w:t>22</w:t>
      </w:r>
      <w:r w:rsidRPr="003B0B25">
        <w:rPr>
          <w:rFonts w:ascii="Book Antiqua" w:eastAsia="宋体" w:hAnsi="Book Antiqua" w:cs="宋体"/>
          <w:color w:val="000000"/>
          <w:bdr w:val="none" w:sz="0" w:space="0" w:color="auto"/>
          <w:lang w:eastAsia="zh-CN"/>
        </w:rPr>
        <w:t>: 208-213 [PMID: 17721807]</w:t>
      </w:r>
    </w:p>
    <w:p w14:paraId="18AA3927" w14:textId="27CEF9A8"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17 </w:t>
      </w:r>
      <w:r w:rsidRPr="003B0B25">
        <w:rPr>
          <w:rFonts w:ascii="Book Antiqua" w:eastAsia="宋体" w:hAnsi="Book Antiqua" w:cs="宋体"/>
          <w:b/>
          <w:bCs/>
          <w:color w:val="000000"/>
          <w:bdr w:val="none" w:sz="0" w:space="0" w:color="auto"/>
          <w:lang w:eastAsia="zh-CN"/>
        </w:rPr>
        <w:t>Gwinn EC</w:t>
      </w:r>
      <w:r w:rsidRPr="003B0B25">
        <w:rPr>
          <w:rFonts w:ascii="Book Antiqua" w:eastAsia="宋体" w:hAnsi="Book Antiqua" w:cs="宋体"/>
          <w:color w:val="000000"/>
          <w:bdr w:val="none" w:sz="0" w:space="0" w:color="auto"/>
          <w:lang w:eastAsia="zh-CN"/>
        </w:rPr>
        <w:t xml:space="preserve">, Daly S, </w:t>
      </w:r>
      <w:proofErr w:type="spellStart"/>
      <w:r w:rsidRPr="003B0B25">
        <w:rPr>
          <w:rFonts w:ascii="Book Antiqua" w:eastAsia="宋体" w:hAnsi="Book Antiqua" w:cs="宋体"/>
          <w:color w:val="000000"/>
          <w:bdr w:val="none" w:sz="0" w:space="0" w:color="auto"/>
          <w:lang w:eastAsia="zh-CN"/>
        </w:rPr>
        <w:t>Deziel</w:t>
      </w:r>
      <w:proofErr w:type="spellEnd"/>
      <w:r w:rsidRPr="003B0B25">
        <w:rPr>
          <w:rFonts w:ascii="Book Antiqua" w:eastAsia="宋体" w:hAnsi="Book Antiqua" w:cs="宋体"/>
          <w:color w:val="000000"/>
          <w:bdr w:val="none" w:sz="0" w:space="0" w:color="auto"/>
          <w:lang w:eastAsia="zh-CN"/>
        </w:rPr>
        <w:t xml:space="preserve"> DJ. The use of laparoscopic ultrasound in difficult cholecystectomy cases significantly decreases morbidity. </w:t>
      </w:r>
      <w:r w:rsidRPr="003B0B25">
        <w:rPr>
          <w:rFonts w:ascii="Book Antiqua" w:eastAsia="宋体" w:hAnsi="Book Antiqua" w:cs="宋体"/>
          <w:i/>
          <w:iCs/>
          <w:color w:val="000000"/>
          <w:bdr w:val="none" w:sz="0" w:space="0" w:color="auto"/>
          <w:lang w:eastAsia="zh-CN"/>
        </w:rPr>
        <w:t>Surgery</w:t>
      </w:r>
      <w:r w:rsidRPr="003B0B25">
        <w:rPr>
          <w:rFonts w:ascii="Book Antiqua" w:eastAsia="宋体" w:hAnsi="Book Antiqua" w:cs="宋体"/>
          <w:color w:val="000000"/>
          <w:bdr w:val="none" w:sz="0" w:space="0" w:color="auto"/>
          <w:lang w:eastAsia="zh-CN"/>
        </w:rPr>
        <w:t> 2013; </w:t>
      </w:r>
      <w:r w:rsidRPr="003B0B25">
        <w:rPr>
          <w:rFonts w:ascii="Book Antiqua" w:eastAsia="宋体" w:hAnsi="Book Antiqua" w:cs="宋体"/>
          <w:b/>
          <w:bCs/>
          <w:color w:val="000000"/>
          <w:bdr w:val="none" w:sz="0" w:space="0" w:color="auto"/>
          <w:lang w:eastAsia="zh-CN"/>
        </w:rPr>
        <w:t>154</w:t>
      </w:r>
      <w:r w:rsidRPr="003B0B25">
        <w:rPr>
          <w:rFonts w:ascii="Book Antiqua" w:eastAsia="宋体" w:hAnsi="Book Antiqua" w:cs="宋体"/>
          <w:color w:val="000000"/>
          <w:bdr w:val="none" w:sz="0" w:space="0" w:color="auto"/>
          <w:lang w:eastAsia="zh-CN"/>
        </w:rPr>
        <w:t>: 909-15; discussion 915-7 [PMID: 24074430 DOI: 10.1016/j.surg.2013.04.041</w:t>
      </w:r>
      <w:r>
        <w:rPr>
          <w:rFonts w:ascii="Book Antiqua" w:eastAsia="宋体" w:hAnsi="Book Antiqua" w:cs="宋体"/>
          <w:color w:val="000000"/>
          <w:bdr w:val="none" w:sz="0" w:space="0" w:color="auto"/>
          <w:lang w:eastAsia="zh-CN"/>
        </w:rPr>
        <w:t>]</w:t>
      </w:r>
    </w:p>
    <w:p w14:paraId="555F4045" w14:textId="71C61C5D"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18 </w:t>
      </w:r>
      <w:proofErr w:type="spellStart"/>
      <w:r w:rsidRPr="003B0B25">
        <w:rPr>
          <w:rFonts w:ascii="Book Antiqua" w:eastAsia="宋体" w:hAnsi="Book Antiqua" w:cs="宋体"/>
          <w:b/>
          <w:bCs/>
          <w:color w:val="000000"/>
          <w:bdr w:val="none" w:sz="0" w:space="0" w:color="auto"/>
          <w:lang w:eastAsia="zh-CN"/>
        </w:rPr>
        <w:t>Dasari</w:t>
      </w:r>
      <w:proofErr w:type="spellEnd"/>
      <w:r w:rsidRPr="003B0B25">
        <w:rPr>
          <w:rFonts w:ascii="Book Antiqua" w:eastAsia="宋体" w:hAnsi="Book Antiqua" w:cs="宋体"/>
          <w:b/>
          <w:bCs/>
          <w:color w:val="000000"/>
          <w:bdr w:val="none" w:sz="0" w:space="0" w:color="auto"/>
          <w:lang w:eastAsia="zh-CN"/>
        </w:rPr>
        <w:t xml:space="preserve"> BV</w:t>
      </w:r>
      <w:r w:rsidRPr="003B0B25">
        <w:rPr>
          <w:rFonts w:ascii="Book Antiqua" w:eastAsia="宋体" w:hAnsi="Book Antiqua" w:cs="宋体"/>
          <w:color w:val="000000"/>
          <w:bdr w:val="none" w:sz="0" w:space="0" w:color="auto"/>
          <w:lang w:eastAsia="zh-CN"/>
        </w:rPr>
        <w:t xml:space="preserve">, Tan CJ, </w:t>
      </w:r>
      <w:proofErr w:type="spellStart"/>
      <w:r w:rsidRPr="003B0B25">
        <w:rPr>
          <w:rFonts w:ascii="Book Antiqua" w:eastAsia="宋体" w:hAnsi="Book Antiqua" w:cs="宋体"/>
          <w:color w:val="000000"/>
          <w:bdr w:val="none" w:sz="0" w:space="0" w:color="auto"/>
          <w:lang w:eastAsia="zh-CN"/>
        </w:rPr>
        <w:t>Gurusamy</w:t>
      </w:r>
      <w:proofErr w:type="spellEnd"/>
      <w:r w:rsidRPr="003B0B25">
        <w:rPr>
          <w:rFonts w:ascii="Book Antiqua" w:eastAsia="宋体" w:hAnsi="Book Antiqua" w:cs="宋体"/>
          <w:color w:val="000000"/>
          <w:bdr w:val="none" w:sz="0" w:space="0" w:color="auto"/>
          <w:lang w:eastAsia="zh-CN"/>
        </w:rPr>
        <w:t xml:space="preserve"> KS, Martin DJ, Kirk G, </w:t>
      </w:r>
      <w:proofErr w:type="spellStart"/>
      <w:r w:rsidRPr="003B0B25">
        <w:rPr>
          <w:rFonts w:ascii="Book Antiqua" w:eastAsia="宋体" w:hAnsi="Book Antiqua" w:cs="宋体"/>
          <w:color w:val="000000"/>
          <w:bdr w:val="none" w:sz="0" w:space="0" w:color="auto"/>
          <w:lang w:eastAsia="zh-CN"/>
        </w:rPr>
        <w:t>McKie</w:t>
      </w:r>
      <w:proofErr w:type="spellEnd"/>
      <w:r w:rsidRPr="003B0B25">
        <w:rPr>
          <w:rFonts w:ascii="Book Antiqua" w:eastAsia="宋体" w:hAnsi="Book Antiqua" w:cs="宋体"/>
          <w:color w:val="000000"/>
          <w:bdr w:val="none" w:sz="0" w:space="0" w:color="auto"/>
          <w:lang w:eastAsia="zh-CN"/>
        </w:rPr>
        <w:t xml:space="preserve"> L, Diamond T, Taylor MA. </w:t>
      </w:r>
      <w:proofErr w:type="gramStart"/>
      <w:r w:rsidRPr="003B0B25">
        <w:rPr>
          <w:rFonts w:ascii="Book Antiqua" w:eastAsia="宋体" w:hAnsi="Book Antiqua" w:cs="宋体"/>
          <w:color w:val="000000"/>
          <w:bdr w:val="none" w:sz="0" w:space="0" w:color="auto"/>
          <w:lang w:eastAsia="zh-CN"/>
        </w:rPr>
        <w:t>Surgical versus endoscopic treatment of bile duct stones.</w:t>
      </w:r>
      <w:proofErr w:type="gramEnd"/>
      <w:r w:rsidRPr="003B0B25">
        <w:rPr>
          <w:rFonts w:ascii="Book Antiqua" w:eastAsia="宋体" w:hAnsi="Book Antiqua" w:cs="宋体"/>
          <w:color w:val="000000"/>
          <w:bdr w:val="none" w:sz="0" w:space="0" w:color="auto"/>
          <w:lang w:eastAsia="zh-CN"/>
        </w:rPr>
        <w:t> </w:t>
      </w:r>
      <w:r w:rsidRPr="003B0B25">
        <w:rPr>
          <w:rFonts w:ascii="Book Antiqua" w:eastAsia="宋体" w:hAnsi="Book Antiqua" w:cs="宋体"/>
          <w:i/>
          <w:iCs/>
          <w:color w:val="000000"/>
          <w:bdr w:val="none" w:sz="0" w:space="0" w:color="auto"/>
          <w:lang w:eastAsia="zh-CN"/>
        </w:rPr>
        <w:t xml:space="preserve">Cochrane Database </w:t>
      </w:r>
      <w:proofErr w:type="spellStart"/>
      <w:r w:rsidRPr="003B0B25">
        <w:rPr>
          <w:rFonts w:ascii="Book Antiqua" w:eastAsia="宋体" w:hAnsi="Book Antiqua" w:cs="宋体"/>
          <w:i/>
          <w:iCs/>
          <w:color w:val="000000"/>
          <w:bdr w:val="none" w:sz="0" w:space="0" w:color="auto"/>
          <w:lang w:eastAsia="zh-CN"/>
        </w:rPr>
        <w:t>Syst</w:t>
      </w:r>
      <w:proofErr w:type="spellEnd"/>
      <w:r w:rsidRPr="003B0B25">
        <w:rPr>
          <w:rFonts w:ascii="Book Antiqua" w:eastAsia="宋体" w:hAnsi="Book Antiqua" w:cs="宋体"/>
          <w:i/>
          <w:iCs/>
          <w:color w:val="000000"/>
          <w:bdr w:val="none" w:sz="0" w:space="0" w:color="auto"/>
          <w:lang w:eastAsia="zh-CN"/>
        </w:rPr>
        <w:t xml:space="preserve"> Rev</w:t>
      </w:r>
      <w:r w:rsidRPr="003B0B25">
        <w:rPr>
          <w:rFonts w:ascii="Book Antiqua" w:eastAsia="宋体" w:hAnsi="Book Antiqua" w:cs="宋体"/>
          <w:color w:val="000000"/>
          <w:bdr w:val="none" w:sz="0" w:space="0" w:color="auto"/>
          <w:lang w:eastAsia="zh-CN"/>
        </w:rPr>
        <w:t> 2013; </w:t>
      </w:r>
      <w:r w:rsidRPr="003B0B25">
        <w:rPr>
          <w:rFonts w:ascii="Book Antiqua" w:eastAsia="宋体" w:hAnsi="Book Antiqua" w:cs="宋体"/>
          <w:b/>
          <w:bCs/>
          <w:color w:val="000000"/>
          <w:bdr w:val="none" w:sz="0" w:space="0" w:color="auto"/>
          <w:lang w:eastAsia="zh-CN"/>
        </w:rPr>
        <w:t>12</w:t>
      </w:r>
      <w:r w:rsidRPr="003B0B25">
        <w:rPr>
          <w:rFonts w:ascii="Book Antiqua" w:eastAsia="宋体" w:hAnsi="Book Antiqua" w:cs="宋体"/>
          <w:color w:val="000000"/>
          <w:bdr w:val="none" w:sz="0" w:space="0" w:color="auto"/>
          <w:lang w:eastAsia="zh-CN"/>
        </w:rPr>
        <w:t>: CD003327 [PMID: 24338858 DOI: 10.1002/14651858.CD003327.pub4</w:t>
      </w:r>
      <w:r>
        <w:rPr>
          <w:rFonts w:ascii="Book Antiqua" w:eastAsia="宋体" w:hAnsi="Book Antiqua" w:cs="宋体"/>
          <w:color w:val="000000"/>
          <w:bdr w:val="none" w:sz="0" w:space="0" w:color="auto"/>
          <w:lang w:eastAsia="zh-CN"/>
        </w:rPr>
        <w:t>]</w:t>
      </w:r>
    </w:p>
    <w:p w14:paraId="42316C43" w14:textId="6DCA74CC"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t>19 </w:t>
      </w:r>
      <w:r w:rsidRPr="003B0B25">
        <w:rPr>
          <w:rFonts w:ascii="Book Antiqua" w:eastAsia="宋体" w:hAnsi="Book Antiqua" w:cs="宋体"/>
          <w:b/>
          <w:bCs/>
          <w:color w:val="000000"/>
          <w:bdr w:val="none" w:sz="0" w:space="0" w:color="auto"/>
          <w:lang w:eastAsia="zh-CN"/>
        </w:rPr>
        <w:t>Noble H</w:t>
      </w:r>
      <w:r w:rsidRPr="003B0B25">
        <w:rPr>
          <w:rFonts w:ascii="Book Antiqua" w:eastAsia="宋体" w:hAnsi="Book Antiqua" w:cs="宋体"/>
          <w:color w:val="000000"/>
          <w:bdr w:val="none" w:sz="0" w:space="0" w:color="auto"/>
          <w:lang w:eastAsia="zh-CN"/>
        </w:rPr>
        <w:t xml:space="preserve">, Tranter S, </w:t>
      </w:r>
      <w:proofErr w:type="spellStart"/>
      <w:r w:rsidRPr="003B0B25">
        <w:rPr>
          <w:rFonts w:ascii="Book Antiqua" w:eastAsia="宋体" w:hAnsi="Book Antiqua" w:cs="宋体"/>
          <w:color w:val="000000"/>
          <w:bdr w:val="none" w:sz="0" w:space="0" w:color="auto"/>
          <w:lang w:eastAsia="zh-CN"/>
        </w:rPr>
        <w:t>Chesworth</w:t>
      </w:r>
      <w:proofErr w:type="spellEnd"/>
      <w:r w:rsidRPr="003B0B25">
        <w:rPr>
          <w:rFonts w:ascii="Book Antiqua" w:eastAsia="宋体" w:hAnsi="Book Antiqua" w:cs="宋体"/>
          <w:color w:val="000000"/>
          <w:bdr w:val="none" w:sz="0" w:space="0" w:color="auto"/>
          <w:lang w:eastAsia="zh-CN"/>
        </w:rPr>
        <w:t xml:space="preserve"> T, Norton S, Thompson M. </w:t>
      </w:r>
      <w:proofErr w:type="gramStart"/>
      <w:r w:rsidRPr="003B0B25">
        <w:rPr>
          <w:rFonts w:ascii="Book Antiqua" w:eastAsia="宋体" w:hAnsi="Book Antiqua" w:cs="宋体"/>
          <w:color w:val="000000"/>
          <w:bdr w:val="none" w:sz="0" w:space="0" w:color="auto"/>
          <w:lang w:eastAsia="zh-CN"/>
        </w:rPr>
        <w:t xml:space="preserve">A randomized, clinical trial to compare endoscopic </w:t>
      </w:r>
      <w:proofErr w:type="spellStart"/>
      <w:r w:rsidRPr="003B0B25">
        <w:rPr>
          <w:rFonts w:ascii="Book Antiqua" w:eastAsia="宋体" w:hAnsi="Book Antiqua" w:cs="宋体"/>
          <w:color w:val="000000"/>
          <w:bdr w:val="none" w:sz="0" w:space="0" w:color="auto"/>
          <w:lang w:eastAsia="zh-CN"/>
        </w:rPr>
        <w:t>sphincterotomy</w:t>
      </w:r>
      <w:proofErr w:type="spellEnd"/>
      <w:r w:rsidRPr="003B0B25">
        <w:rPr>
          <w:rFonts w:ascii="Book Antiqua" w:eastAsia="宋体" w:hAnsi="Book Antiqua" w:cs="宋体"/>
          <w:color w:val="000000"/>
          <w:bdr w:val="none" w:sz="0" w:space="0" w:color="auto"/>
          <w:lang w:eastAsia="zh-CN"/>
        </w:rPr>
        <w:t xml:space="preserve"> and subsequent laparoscopic cholecystectomy with primary laparoscopic bile duct exploration during cholecystectomy in higher risk patients with </w:t>
      </w:r>
      <w:proofErr w:type="spellStart"/>
      <w:r w:rsidRPr="003B0B25">
        <w:rPr>
          <w:rFonts w:ascii="Book Antiqua" w:eastAsia="宋体" w:hAnsi="Book Antiqua" w:cs="宋体"/>
          <w:color w:val="000000"/>
          <w:bdr w:val="none" w:sz="0" w:space="0" w:color="auto"/>
          <w:lang w:eastAsia="zh-CN"/>
        </w:rPr>
        <w:t>choledocholithiasis</w:t>
      </w:r>
      <w:proofErr w:type="spellEnd"/>
      <w:r w:rsidRPr="003B0B25">
        <w:rPr>
          <w:rFonts w:ascii="Book Antiqua" w:eastAsia="宋体" w:hAnsi="Book Antiqua" w:cs="宋体"/>
          <w:color w:val="000000"/>
          <w:bdr w:val="none" w:sz="0" w:space="0" w:color="auto"/>
          <w:lang w:eastAsia="zh-CN"/>
        </w:rPr>
        <w:t>.</w:t>
      </w:r>
      <w:proofErr w:type="gramEnd"/>
      <w:r w:rsidRPr="003B0B25">
        <w:rPr>
          <w:rFonts w:ascii="Book Antiqua" w:eastAsia="宋体" w:hAnsi="Book Antiqua" w:cs="宋体"/>
          <w:color w:val="000000"/>
          <w:bdr w:val="none" w:sz="0" w:space="0" w:color="auto"/>
          <w:lang w:eastAsia="zh-CN"/>
        </w:rPr>
        <w:t> </w:t>
      </w:r>
      <w:r w:rsidRPr="003B0B25">
        <w:rPr>
          <w:rFonts w:ascii="Book Antiqua" w:eastAsia="宋体" w:hAnsi="Book Antiqua" w:cs="宋体"/>
          <w:i/>
          <w:iCs/>
          <w:color w:val="000000"/>
          <w:bdr w:val="none" w:sz="0" w:space="0" w:color="auto"/>
          <w:lang w:eastAsia="zh-CN"/>
        </w:rPr>
        <w:t xml:space="preserve">J </w:t>
      </w:r>
      <w:proofErr w:type="spellStart"/>
      <w:r w:rsidRPr="003B0B25">
        <w:rPr>
          <w:rFonts w:ascii="Book Antiqua" w:eastAsia="宋体" w:hAnsi="Book Antiqua" w:cs="宋体"/>
          <w:i/>
          <w:iCs/>
          <w:color w:val="000000"/>
          <w:bdr w:val="none" w:sz="0" w:space="0" w:color="auto"/>
          <w:lang w:eastAsia="zh-CN"/>
        </w:rPr>
        <w:t>Laparoendosc</w:t>
      </w:r>
      <w:proofErr w:type="spellEnd"/>
      <w:r w:rsidRPr="003B0B25">
        <w:rPr>
          <w:rFonts w:ascii="Book Antiqua" w:eastAsia="宋体" w:hAnsi="Book Antiqua" w:cs="宋体"/>
          <w:i/>
          <w:iCs/>
          <w:color w:val="000000"/>
          <w:bdr w:val="none" w:sz="0" w:space="0" w:color="auto"/>
          <w:lang w:eastAsia="zh-CN"/>
        </w:rPr>
        <w:t xml:space="preserve"> </w:t>
      </w:r>
      <w:proofErr w:type="spellStart"/>
      <w:r w:rsidRPr="003B0B25">
        <w:rPr>
          <w:rFonts w:ascii="Book Antiqua" w:eastAsia="宋体" w:hAnsi="Book Antiqua" w:cs="宋体"/>
          <w:i/>
          <w:iCs/>
          <w:color w:val="000000"/>
          <w:bdr w:val="none" w:sz="0" w:space="0" w:color="auto"/>
          <w:lang w:eastAsia="zh-CN"/>
        </w:rPr>
        <w:t>Adv</w:t>
      </w:r>
      <w:proofErr w:type="spellEnd"/>
      <w:r w:rsidRPr="003B0B25">
        <w:rPr>
          <w:rFonts w:ascii="Book Antiqua" w:eastAsia="宋体" w:hAnsi="Book Antiqua" w:cs="宋体"/>
          <w:i/>
          <w:iCs/>
          <w:color w:val="000000"/>
          <w:bdr w:val="none" w:sz="0" w:space="0" w:color="auto"/>
          <w:lang w:eastAsia="zh-CN"/>
        </w:rPr>
        <w:t xml:space="preserve">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i/>
          <w:iCs/>
          <w:color w:val="000000"/>
          <w:bdr w:val="none" w:sz="0" w:space="0" w:color="auto"/>
          <w:lang w:eastAsia="zh-CN"/>
        </w:rPr>
        <w:t xml:space="preserve"> Tech A</w:t>
      </w:r>
      <w:r w:rsidRPr="003B0B25">
        <w:rPr>
          <w:rFonts w:ascii="Book Antiqua" w:eastAsia="宋体" w:hAnsi="Book Antiqua" w:cs="宋体"/>
          <w:color w:val="000000"/>
          <w:bdr w:val="none" w:sz="0" w:space="0" w:color="auto"/>
          <w:lang w:eastAsia="zh-CN"/>
        </w:rPr>
        <w:t> 2009; </w:t>
      </w:r>
      <w:r w:rsidRPr="003B0B25">
        <w:rPr>
          <w:rFonts w:ascii="Book Antiqua" w:eastAsia="宋体" w:hAnsi="Book Antiqua" w:cs="宋体"/>
          <w:b/>
          <w:bCs/>
          <w:color w:val="000000"/>
          <w:bdr w:val="none" w:sz="0" w:space="0" w:color="auto"/>
          <w:lang w:eastAsia="zh-CN"/>
        </w:rPr>
        <w:t>19</w:t>
      </w:r>
      <w:r w:rsidRPr="003B0B25">
        <w:rPr>
          <w:rFonts w:ascii="Book Antiqua" w:eastAsia="宋体" w:hAnsi="Book Antiqua" w:cs="宋体"/>
          <w:color w:val="000000"/>
          <w:bdr w:val="none" w:sz="0" w:space="0" w:color="auto"/>
          <w:lang w:eastAsia="zh-CN"/>
        </w:rPr>
        <w:t>: 713-720 [PMID: 19792866 DOI: 10.1089/lap.2008.0428</w:t>
      </w:r>
      <w:r>
        <w:rPr>
          <w:rFonts w:ascii="Book Antiqua" w:eastAsia="宋体" w:hAnsi="Book Antiqua" w:cs="宋体"/>
          <w:color w:val="000000"/>
          <w:bdr w:val="none" w:sz="0" w:space="0" w:color="auto"/>
          <w:lang w:eastAsia="zh-CN"/>
        </w:rPr>
        <w:t>]</w:t>
      </w:r>
    </w:p>
    <w:p w14:paraId="7D130DF8" w14:textId="262CAF86" w:rsidR="003B0B25" w:rsidRPr="003B0B25" w:rsidRDefault="003B0B25" w:rsidP="003B0B2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3B0B25">
        <w:rPr>
          <w:rFonts w:ascii="Book Antiqua" w:eastAsia="宋体" w:hAnsi="Book Antiqua" w:cs="宋体"/>
          <w:color w:val="000000"/>
          <w:bdr w:val="none" w:sz="0" w:space="0" w:color="auto"/>
          <w:lang w:eastAsia="zh-CN"/>
        </w:rPr>
        <w:lastRenderedPageBreak/>
        <w:t>20 </w:t>
      </w:r>
      <w:r w:rsidRPr="003B0B25">
        <w:rPr>
          <w:rFonts w:ascii="Book Antiqua" w:eastAsia="宋体" w:hAnsi="Book Antiqua" w:cs="宋体"/>
          <w:b/>
          <w:bCs/>
          <w:color w:val="000000"/>
          <w:bdr w:val="none" w:sz="0" w:space="0" w:color="auto"/>
          <w:lang w:eastAsia="zh-CN"/>
        </w:rPr>
        <w:t>Rogers SJ</w:t>
      </w:r>
      <w:r w:rsidRPr="003B0B25">
        <w:rPr>
          <w:rFonts w:ascii="Book Antiqua" w:eastAsia="宋体" w:hAnsi="Book Antiqua" w:cs="宋体"/>
          <w:color w:val="000000"/>
          <w:bdr w:val="none" w:sz="0" w:space="0" w:color="auto"/>
          <w:lang w:eastAsia="zh-CN"/>
        </w:rPr>
        <w:t xml:space="preserve">, Cello JP, Horn JK, </w:t>
      </w:r>
      <w:proofErr w:type="spellStart"/>
      <w:r w:rsidRPr="003B0B25">
        <w:rPr>
          <w:rFonts w:ascii="Book Antiqua" w:eastAsia="宋体" w:hAnsi="Book Antiqua" w:cs="宋体"/>
          <w:color w:val="000000"/>
          <w:bdr w:val="none" w:sz="0" w:space="0" w:color="auto"/>
          <w:lang w:eastAsia="zh-CN"/>
        </w:rPr>
        <w:t>Siperstein</w:t>
      </w:r>
      <w:proofErr w:type="spellEnd"/>
      <w:r w:rsidRPr="003B0B25">
        <w:rPr>
          <w:rFonts w:ascii="Book Antiqua" w:eastAsia="宋体" w:hAnsi="Book Antiqua" w:cs="宋体"/>
          <w:color w:val="000000"/>
          <w:bdr w:val="none" w:sz="0" w:space="0" w:color="auto"/>
          <w:lang w:eastAsia="zh-CN"/>
        </w:rPr>
        <w:t xml:space="preserve"> AE, </w:t>
      </w:r>
      <w:proofErr w:type="spellStart"/>
      <w:r w:rsidRPr="003B0B25">
        <w:rPr>
          <w:rFonts w:ascii="Book Antiqua" w:eastAsia="宋体" w:hAnsi="Book Antiqua" w:cs="宋体"/>
          <w:color w:val="000000"/>
          <w:bdr w:val="none" w:sz="0" w:space="0" w:color="auto"/>
          <w:lang w:eastAsia="zh-CN"/>
        </w:rPr>
        <w:t>Schecter</w:t>
      </w:r>
      <w:proofErr w:type="spellEnd"/>
      <w:r w:rsidRPr="003B0B25">
        <w:rPr>
          <w:rFonts w:ascii="Book Antiqua" w:eastAsia="宋体" w:hAnsi="Book Antiqua" w:cs="宋体"/>
          <w:color w:val="000000"/>
          <w:bdr w:val="none" w:sz="0" w:space="0" w:color="auto"/>
          <w:lang w:eastAsia="zh-CN"/>
        </w:rPr>
        <w:t xml:space="preserve"> WP, Campbell AR, </w:t>
      </w:r>
      <w:proofErr w:type="spellStart"/>
      <w:r w:rsidRPr="003B0B25">
        <w:rPr>
          <w:rFonts w:ascii="Book Antiqua" w:eastAsia="宋体" w:hAnsi="Book Antiqua" w:cs="宋体"/>
          <w:color w:val="000000"/>
          <w:bdr w:val="none" w:sz="0" w:space="0" w:color="auto"/>
          <w:lang w:eastAsia="zh-CN"/>
        </w:rPr>
        <w:t>Mackersie</w:t>
      </w:r>
      <w:proofErr w:type="spellEnd"/>
      <w:r w:rsidRPr="003B0B25">
        <w:rPr>
          <w:rFonts w:ascii="Book Antiqua" w:eastAsia="宋体" w:hAnsi="Book Antiqua" w:cs="宋体"/>
          <w:color w:val="000000"/>
          <w:bdr w:val="none" w:sz="0" w:space="0" w:color="auto"/>
          <w:lang w:eastAsia="zh-CN"/>
        </w:rPr>
        <w:t xml:space="preserve"> RC, </w:t>
      </w:r>
      <w:proofErr w:type="spellStart"/>
      <w:r w:rsidRPr="003B0B25">
        <w:rPr>
          <w:rFonts w:ascii="Book Antiqua" w:eastAsia="宋体" w:hAnsi="Book Antiqua" w:cs="宋体"/>
          <w:color w:val="000000"/>
          <w:bdr w:val="none" w:sz="0" w:space="0" w:color="auto"/>
          <w:lang w:eastAsia="zh-CN"/>
        </w:rPr>
        <w:t>Rodas</w:t>
      </w:r>
      <w:proofErr w:type="spellEnd"/>
      <w:r w:rsidRPr="003B0B25">
        <w:rPr>
          <w:rFonts w:ascii="Book Antiqua" w:eastAsia="宋体" w:hAnsi="Book Antiqua" w:cs="宋体"/>
          <w:color w:val="000000"/>
          <w:bdr w:val="none" w:sz="0" w:space="0" w:color="auto"/>
          <w:lang w:eastAsia="zh-CN"/>
        </w:rPr>
        <w:t xml:space="preserve"> A, </w:t>
      </w:r>
      <w:proofErr w:type="spellStart"/>
      <w:r w:rsidRPr="003B0B25">
        <w:rPr>
          <w:rFonts w:ascii="Book Antiqua" w:eastAsia="宋体" w:hAnsi="Book Antiqua" w:cs="宋体"/>
          <w:color w:val="000000"/>
          <w:bdr w:val="none" w:sz="0" w:space="0" w:color="auto"/>
          <w:lang w:eastAsia="zh-CN"/>
        </w:rPr>
        <w:t>Kreuwel</w:t>
      </w:r>
      <w:proofErr w:type="spellEnd"/>
      <w:r w:rsidRPr="003B0B25">
        <w:rPr>
          <w:rFonts w:ascii="Book Antiqua" w:eastAsia="宋体" w:hAnsi="Book Antiqua" w:cs="宋体"/>
          <w:color w:val="000000"/>
          <w:bdr w:val="none" w:sz="0" w:space="0" w:color="auto"/>
          <w:lang w:eastAsia="zh-CN"/>
        </w:rPr>
        <w:t xml:space="preserve"> HT, Harris HW. Prospective randomized trial of LC+LCBDE vs ERCP/S+LC for common bile duct stone disease. </w:t>
      </w:r>
      <w:r w:rsidRPr="003B0B25">
        <w:rPr>
          <w:rFonts w:ascii="Book Antiqua" w:eastAsia="宋体" w:hAnsi="Book Antiqua" w:cs="宋体"/>
          <w:i/>
          <w:iCs/>
          <w:color w:val="000000"/>
          <w:bdr w:val="none" w:sz="0" w:space="0" w:color="auto"/>
          <w:lang w:eastAsia="zh-CN"/>
        </w:rPr>
        <w:t xml:space="preserve">Arch </w:t>
      </w:r>
      <w:proofErr w:type="spellStart"/>
      <w:r w:rsidRPr="003B0B25">
        <w:rPr>
          <w:rFonts w:ascii="Book Antiqua" w:eastAsia="宋体" w:hAnsi="Book Antiqua" w:cs="宋体"/>
          <w:i/>
          <w:iCs/>
          <w:color w:val="000000"/>
          <w:bdr w:val="none" w:sz="0" w:space="0" w:color="auto"/>
          <w:lang w:eastAsia="zh-CN"/>
        </w:rPr>
        <w:t>Surg</w:t>
      </w:r>
      <w:proofErr w:type="spellEnd"/>
      <w:r w:rsidRPr="003B0B25">
        <w:rPr>
          <w:rFonts w:ascii="Book Antiqua" w:eastAsia="宋体" w:hAnsi="Book Antiqua" w:cs="宋体"/>
          <w:color w:val="000000"/>
          <w:bdr w:val="none" w:sz="0" w:space="0" w:color="auto"/>
          <w:lang w:eastAsia="zh-CN"/>
        </w:rPr>
        <w:t> 2010; </w:t>
      </w:r>
      <w:r w:rsidRPr="003B0B25">
        <w:rPr>
          <w:rFonts w:ascii="Book Antiqua" w:eastAsia="宋体" w:hAnsi="Book Antiqua" w:cs="宋体"/>
          <w:b/>
          <w:bCs/>
          <w:color w:val="000000"/>
          <w:bdr w:val="none" w:sz="0" w:space="0" w:color="auto"/>
          <w:lang w:eastAsia="zh-CN"/>
        </w:rPr>
        <w:t>145</w:t>
      </w:r>
      <w:r w:rsidRPr="003B0B25">
        <w:rPr>
          <w:rFonts w:ascii="Book Antiqua" w:eastAsia="宋体" w:hAnsi="Book Antiqua" w:cs="宋体"/>
          <w:color w:val="000000"/>
          <w:bdr w:val="none" w:sz="0" w:space="0" w:color="auto"/>
          <w:lang w:eastAsia="zh-CN"/>
        </w:rPr>
        <w:t>: 28-33 [PMID: 20083751 DOI: 10.1001/archsurg.2009.226</w:t>
      </w:r>
      <w:r>
        <w:rPr>
          <w:rFonts w:ascii="Book Antiqua" w:eastAsia="宋体" w:hAnsi="Book Antiqua" w:cs="宋体"/>
          <w:color w:val="000000"/>
          <w:bdr w:val="none" w:sz="0" w:space="0" w:color="auto"/>
          <w:lang w:eastAsia="zh-CN"/>
        </w:rPr>
        <w:t>]</w:t>
      </w:r>
    </w:p>
    <w:p w14:paraId="0EADEEDD" w14:textId="77777777" w:rsidR="003B0B25" w:rsidRDefault="003B0B25" w:rsidP="00667759">
      <w:pPr>
        <w:pStyle w:val="ListParagraph"/>
        <w:widowControl w:val="0"/>
        <w:spacing w:line="360" w:lineRule="auto"/>
        <w:ind w:left="0"/>
        <w:jc w:val="both"/>
        <w:rPr>
          <w:rFonts w:ascii="Book Antiqua" w:eastAsia="宋体" w:hAnsi="Book Antiqua"/>
          <w:color w:val="auto"/>
          <w:lang w:eastAsia="zh-CN"/>
        </w:rPr>
      </w:pPr>
    </w:p>
    <w:p w14:paraId="241EEC96" w14:textId="57094ADA" w:rsidR="003B0B25" w:rsidRPr="00304893" w:rsidRDefault="003B0B25" w:rsidP="003B0B25">
      <w:pPr>
        <w:wordWrap w:val="0"/>
        <w:spacing w:line="360" w:lineRule="auto"/>
        <w:jc w:val="right"/>
        <w:rPr>
          <w:rFonts w:ascii="Book Antiqua" w:hAnsi="Book Antiqua"/>
          <w:b/>
        </w:rPr>
      </w:pPr>
      <w:r w:rsidRPr="00304893">
        <w:rPr>
          <w:rFonts w:ascii="Book Antiqua" w:hAnsi="Book Antiqua"/>
          <w:b/>
        </w:rPr>
        <w:t>P- Reviewer:</w:t>
      </w:r>
      <w:r w:rsidRPr="00304893">
        <w:rPr>
          <w:rFonts w:ascii="Book Antiqua" w:eastAsia="宋体" w:hAnsi="Book Antiqua"/>
          <w:b/>
          <w:lang w:eastAsia="zh-CN"/>
        </w:rPr>
        <w:t xml:space="preserve"> </w:t>
      </w:r>
      <w:r w:rsidRPr="003B0B25">
        <w:rPr>
          <w:rFonts w:ascii="Book Antiqua" w:hAnsi="Book Antiqua"/>
          <w:lang w:eastAsia="zh-CN"/>
        </w:rPr>
        <w:t>Garg P</w:t>
      </w:r>
      <w:r>
        <w:rPr>
          <w:rFonts w:ascii="Tahoma" w:hAnsi="Tahoma" w:cs="Tahoma" w:hint="eastAsia"/>
          <w:color w:val="000000"/>
          <w:sz w:val="18"/>
          <w:szCs w:val="18"/>
          <w:shd w:val="clear" w:color="auto" w:fill="FFFFFF"/>
          <w:lang w:eastAsia="zh-CN"/>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2E162F3C" w14:textId="77777777" w:rsidR="003B0B25" w:rsidRPr="003B0B25" w:rsidRDefault="003B0B25" w:rsidP="00667759">
      <w:pPr>
        <w:pStyle w:val="ListParagraph"/>
        <w:widowControl w:val="0"/>
        <w:spacing w:line="360" w:lineRule="auto"/>
        <w:ind w:left="0"/>
        <w:jc w:val="both"/>
        <w:rPr>
          <w:rFonts w:ascii="Book Antiqua" w:eastAsia="宋体" w:hAnsi="Book Antiqua"/>
          <w:color w:val="auto"/>
          <w:lang w:eastAsia="zh-CN"/>
        </w:rPr>
      </w:pPr>
    </w:p>
    <w:sectPr w:rsidR="003B0B25" w:rsidRPr="003B0B25" w:rsidSect="00875D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59A4"/>
    <w:multiLevelType w:val="hybridMultilevel"/>
    <w:tmpl w:val="83EEE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7F"/>
    <w:rsid w:val="00041463"/>
    <w:rsid w:val="000B69FA"/>
    <w:rsid w:val="001856D9"/>
    <w:rsid w:val="002B7607"/>
    <w:rsid w:val="003B0B25"/>
    <w:rsid w:val="005E6C88"/>
    <w:rsid w:val="00667759"/>
    <w:rsid w:val="006917E9"/>
    <w:rsid w:val="00875D0E"/>
    <w:rsid w:val="009139D4"/>
    <w:rsid w:val="00915ACB"/>
    <w:rsid w:val="009E0BDE"/>
    <w:rsid w:val="00BA6268"/>
    <w:rsid w:val="00C3390B"/>
    <w:rsid w:val="00D2107F"/>
    <w:rsid w:val="00E3175B"/>
    <w:rsid w:val="00EC296D"/>
    <w:rsid w:val="00FD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39D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07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107F"/>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rsid w:val="00FD5896"/>
    <w:rPr>
      <w:u w:val="single"/>
    </w:rPr>
  </w:style>
  <w:style w:type="paragraph" w:styleId="ListParagraph">
    <w:name w:val="List Paragraph"/>
    <w:uiPriority w:val="34"/>
    <w:qFormat/>
    <w:rsid w:val="00FD5896"/>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CommentText">
    <w:name w:val="annotation text"/>
    <w:basedOn w:val="Normal"/>
    <w:link w:val="CommentTextChar"/>
    <w:semiHidden/>
    <w:rsid w:val="006677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pPr>
    <w:rPr>
      <w:rFonts w:ascii="Calibri" w:eastAsia="Calibri" w:hAnsi="Calibri" w:cs="Calibri"/>
      <w:sz w:val="22"/>
      <w:szCs w:val="22"/>
      <w:bdr w:val="none" w:sz="0" w:space="0" w:color="auto"/>
      <w:lang w:eastAsia="ar-SA"/>
    </w:rPr>
  </w:style>
  <w:style w:type="character" w:customStyle="1" w:styleId="CommentTextChar">
    <w:name w:val="Comment Text Char"/>
    <w:basedOn w:val="DefaultParagraphFont"/>
    <w:link w:val="CommentText"/>
    <w:semiHidden/>
    <w:rsid w:val="00667759"/>
    <w:rPr>
      <w:rFonts w:ascii="Calibri" w:eastAsia="Calibri" w:hAnsi="Calibri" w:cs="Calibri"/>
      <w:sz w:val="22"/>
      <w:szCs w:val="22"/>
      <w:lang w:eastAsia="ar-SA"/>
    </w:rPr>
  </w:style>
  <w:style w:type="character" w:customStyle="1" w:styleId="apple-converted-space">
    <w:name w:val="apple-converted-space"/>
    <w:basedOn w:val="DefaultParagraphFont"/>
    <w:rsid w:val="003B0B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07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2107F"/>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rsid w:val="00FD5896"/>
    <w:rPr>
      <w:u w:val="single"/>
    </w:rPr>
  </w:style>
  <w:style w:type="paragraph" w:styleId="ListParagraph">
    <w:name w:val="List Paragraph"/>
    <w:uiPriority w:val="34"/>
    <w:qFormat/>
    <w:rsid w:val="00FD5896"/>
    <w:pPr>
      <w:pBdr>
        <w:top w:val="nil"/>
        <w:left w:val="nil"/>
        <w:bottom w:val="nil"/>
        <w:right w:val="nil"/>
        <w:between w:val="nil"/>
        <w:bar w:val="nil"/>
      </w:pBdr>
      <w:ind w:left="720"/>
    </w:pPr>
    <w:rPr>
      <w:rFonts w:ascii="Cambria" w:eastAsia="Cambria" w:hAnsi="Cambria" w:cs="Cambria"/>
      <w:color w:val="000000"/>
      <w:u w:color="000000"/>
      <w:bdr w:val="nil"/>
    </w:rPr>
  </w:style>
  <w:style w:type="paragraph" w:styleId="CommentText">
    <w:name w:val="annotation text"/>
    <w:basedOn w:val="Normal"/>
    <w:link w:val="CommentTextChar"/>
    <w:semiHidden/>
    <w:rsid w:val="006677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pPr>
    <w:rPr>
      <w:rFonts w:ascii="Calibri" w:eastAsia="Calibri" w:hAnsi="Calibri" w:cs="Calibri"/>
      <w:sz w:val="22"/>
      <w:szCs w:val="22"/>
      <w:bdr w:val="none" w:sz="0" w:space="0" w:color="auto"/>
      <w:lang w:eastAsia="ar-SA"/>
    </w:rPr>
  </w:style>
  <w:style w:type="character" w:customStyle="1" w:styleId="CommentTextChar">
    <w:name w:val="Comment Text Char"/>
    <w:basedOn w:val="DefaultParagraphFont"/>
    <w:link w:val="CommentText"/>
    <w:semiHidden/>
    <w:rsid w:val="00667759"/>
    <w:rPr>
      <w:rFonts w:ascii="Calibri" w:eastAsia="Calibri" w:hAnsi="Calibri" w:cs="Calibri"/>
      <w:sz w:val="22"/>
      <w:szCs w:val="22"/>
      <w:lang w:eastAsia="ar-SA"/>
    </w:rPr>
  </w:style>
  <w:style w:type="character" w:customStyle="1" w:styleId="apple-converted-space">
    <w:name w:val="apple-converted-space"/>
    <w:basedOn w:val="DefaultParagraphFont"/>
    <w:rsid w:val="003B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1672">
      <w:bodyDiv w:val="1"/>
      <w:marLeft w:val="0"/>
      <w:marRight w:val="0"/>
      <w:marTop w:val="0"/>
      <w:marBottom w:val="0"/>
      <w:divBdr>
        <w:top w:val="none" w:sz="0" w:space="0" w:color="auto"/>
        <w:left w:val="none" w:sz="0" w:space="0" w:color="auto"/>
        <w:bottom w:val="none" w:sz="0" w:space="0" w:color="auto"/>
        <w:right w:val="none" w:sz="0" w:space="0" w:color="auto"/>
      </w:divBdr>
      <w:divsChild>
        <w:div w:id="1900894062">
          <w:marLeft w:val="0"/>
          <w:marRight w:val="0"/>
          <w:marTop w:val="0"/>
          <w:marBottom w:val="0"/>
          <w:divBdr>
            <w:top w:val="none" w:sz="0" w:space="0" w:color="auto"/>
            <w:left w:val="none" w:sz="0" w:space="0" w:color="auto"/>
            <w:bottom w:val="none" w:sz="0" w:space="0" w:color="auto"/>
            <w:right w:val="none" w:sz="0" w:space="0" w:color="auto"/>
          </w:divBdr>
        </w:div>
        <w:div w:id="862548750">
          <w:marLeft w:val="0"/>
          <w:marRight w:val="0"/>
          <w:marTop w:val="0"/>
          <w:marBottom w:val="0"/>
          <w:divBdr>
            <w:top w:val="none" w:sz="0" w:space="0" w:color="auto"/>
            <w:left w:val="none" w:sz="0" w:space="0" w:color="auto"/>
            <w:bottom w:val="none" w:sz="0" w:space="0" w:color="auto"/>
            <w:right w:val="none" w:sz="0" w:space="0" w:color="auto"/>
          </w:divBdr>
        </w:div>
        <w:div w:id="2077435823">
          <w:marLeft w:val="0"/>
          <w:marRight w:val="0"/>
          <w:marTop w:val="0"/>
          <w:marBottom w:val="0"/>
          <w:divBdr>
            <w:top w:val="none" w:sz="0" w:space="0" w:color="auto"/>
            <w:left w:val="none" w:sz="0" w:space="0" w:color="auto"/>
            <w:bottom w:val="none" w:sz="0" w:space="0" w:color="auto"/>
            <w:right w:val="none" w:sz="0" w:space="0" w:color="auto"/>
          </w:divBdr>
        </w:div>
        <w:div w:id="2143964076">
          <w:marLeft w:val="0"/>
          <w:marRight w:val="0"/>
          <w:marTop w:val="0"/>
          <w:marBottom w:val="0"/>
          <w:divBdr>
            <w:top w:val="none" w:sz="0" w:space="0" w:color="auto"/>
            <w:left w:val="none" w:sz="0" w:space="0" w:color="auto"/>
            <w:bottom w:val="none" w:sz="0" w:space="0" w:color="auto"/>
            <w:right w:val="none" w:sz="0" w:space="0" w:color="auto"/>
          </w:divBdr>
        </w:div>
        <w:div w:id="462847149">
          <w:marLeft w:val="0"/>
          <w:marRight w:val="0"/>
          <w:marTop w:val="0"/>
          <w:marBottom w:val="0"/>
          <w:divBdr>
            <w:top w:val="none" w:sz="0" w:space="0" w:color="auto"/>
            <w:left w:val="none" w:sz="0" w:space="0" w:color="auto"/>
            <w:bottom w:val="none" w:sz="0" w:space="0" w:color="auto"/>
            <w:right w:val="none" w:sz="0" w:space="0" w:color="auto"/>
          </w:divBdr>
        </w:div>
        <w:div w:id="406654459">
          <w:marLeft w:val="0"/>
          <w:marRight w:val="0"/>
          <w:marTop w:val="0"/>
          <w:marBottom w:val="0"/>
          <w:divBdr>
            <w:top w:val="none" w:sz="0" w:space="0" w:color="auto"/>
            <w:left w:val="none" w:sz="0" w:space="0" w:color="auto"/>
            <w:bottom w:val="none" w:sz="0" w:space="0" w:color="auto"/>
            <w:right w:val="none" w:sz="0" w:space="0" w:color="auto"/>
          </w:divBdr>
        </w:div>
        <w:div w:id="1583031000">
          <w:marLeft w:val="0"/>
          <w:marRight w:val="0"/>
          <w:marTop w:val="0"/>
          <w:marBottom w:val="0"/>
          <w:divBdr>
            <w:top w:val="none" w:sz="0" w:space="0" w:color="auto"/>
            <w:left w:val="none" w:sz="0" w:space="0" w:color="auto"/>
            <w:bottom w:val="none" w:sz="0" w:space="0" w:color="auto"/>
            <w:right w:val="none" w:sz="0" w:space="0" w:color="auto"/>
          </w:divBdr>
        </w:div>
        <w:div w:id="1498157499">
          <w:marLeft w:val="0"/>
          <w:marRight w:val="0"/>
          <w:marTop w:val="0"/>
          <w:marBottom w:val="0"/>
          <w:divBdr>
            <w:top w:val="none" w:sz="0" w:space="0" w:color="auto"/>
            <w:left w:val="none" w:sz="0" w:space="0" w:color="auto"/>
            <w:bottom w:val="none" w:sz="0" w:space="0" w:color="auto"/>
            <w:right w:val="none" w:sz="0" w:space="0" w:color="auto"/>
          </w:divBdr>
        </w:div>
        <w:div w:id="953248594">
          <w:marLeft w:val="0"/>
          <w:marRight w:val="0"/>
          <w:marTop w:val="0"/>
          <w:marBottom w:val="0"/>
          <w:divBdr>
            <w:top w:val="none" w:sz="0" w:space="0" w:color="auto"/>
            <w:left w:val="none" w:sz="0" w:space="0" w:color="auto"/>
            <w:bottom w:val="none" w:sz="0" w:space="0" w:color="auto"/>
            <w:right w:val="none" w:sz="0" w:space="0" w:color="auto"/>
          </w:divBdr>
        </w:div>
        <w:div w:id="1254823440">
          <w:marLeft w:val="0"/>
          <w:marRight w:val="0"/>
          <w:marTop w:val="0"/>
          <w:marBottom w:val="0"/>
          <w:divBdr>
            <w:top w:val="none" w:sz="0" w:space="0" w:color="auto"/>
            <w:left w:val="none" w:sz="0" w:space="0" w:color="auto"/>
            <w:bottom w:val="none" w:sz="0" w:space="0" w:color="auto"/>
            <w:right w:val="none" w:sz="0" w:space="0" w:color="auto"/>
          </w:divBdr>
        </w:div>
        <w:div w:id="1600482963">
          <w:marLeft w:val="0"/>
          <w:marRight w:val="0"/>
          <w:marTop w:val="0"/>
          <w:marBottom w:val="0"/>
          <w:divBdr>
            <w:top w:val="none" w:sz="0" w:space="0" w:color="auto"/>
            <w:left w:val="none" w:sz="0" w:space="0" w:color="auto"/>
            <w:bottom w:val="none" w:sz="0" w:space="0" w:color="auto"/>
            <w:right w:val="none" w:sz="0" w:space="0" w:color="auto"/>
          </w:divBdr>
        </w:div>
        <w:div w:id="921257425">
          <w:marLeft w:val="0"/>
          <w:marRight w:val="0"/>
          <w:marTop w:val="0"/>
          <w:marBottom w:val="0"/>
          <w:divBdr>
            <w:top w:val="none" w:sz="0" w:space="0" w:color="auto"/>
            <w:left w:val="none" w:sz="0" w:space="0" w:color="auto"/>
            <w:bottom w:val="none" w:sz="0" w:space="0" w:color="auto"/>
            <w:right w:val="none" w:sz="0" w:space="0" w:color="auto"/>
          </w:divBdr>
        </w:div>
        <w:div w:id="2028023501">
          <w:marLeft w:val="0"/>
          <w:marRight w:val="0"/>
          <w:marTop w:val="0"/>
          <w:marBottom w:val="0"/>
          <w:divBdr>
            <w:top w:val="none" w:sz="0" w:space="0" w:color="auto"/>
            <w:left w:val="none" w:sz="0" w:space="0" w:color="auto"/>
            <w:bottom w:val="none" w:sz="0" w:space="0" w:color="auto"/>
            <w:right w:val="none" w:sz="0" w:space="0" w:color="auto"/>
          </w:divBdr>
        </w:div>
        <w:div w:id="225337011">
          <w:marLeft w:val="0"/>
          <w:marRight w:val="0"/>
          <w:marTop w:val="0"/>
          <w:marBottom w:val="0"/>
          <w:divBdr>
            <w:top w:val="none" w:sz="0" w:space="0" w:color="auto"/>
            <w:left w:val="none" w:sz="0" w:space="0" w:color="auto"/>
            <w:bottom w:val="none" w:sz="0" w:space="0" w:color="auto"/>
            <w:right w:val="none" w:sz="0" w:space="0" w:color="auto"/>
          </w:divBdr>
        </w:div>
        <w:div w:id="791634042">
          <w:marLeft w:val="0"/>
          <w:marRight w:val="0"/>
          <w:marTop w:val="0"/>
          <w:marBottom w:val="0"/>
          <w:divBdr>
            <w:top w:val="none" w:sz="0" w:space="0" w:color="auto"/>
            <w:left w:val="none" w:sz="0" w:space="0" w:color="auto"/>
            <w:bottom w:val="none" w:sz="0" w:space="0" w:color="auto"/>
            <w:right w:val="none" w:sz="0" w:space="0" w:color="auto"/>
          </w:divBdr>
        </w:div>
        <w:div w:id="1555578165">
          <w:marLeft w:val="0"/>
          <w:marRight w:val="0"/>
          <w:marTop w:val="0"/>
          <w:marBottom w:val="0"/>
          <w:divBdr>
            <w:top w:val="none" w:sz="0" w:space="0" w:color="auto"/>
            <w:left w:val="none" w:sz="0" w:space="0" w:color="auto"/>
            <w:bottom w:val="none" w:sz="0" w:space="0" w:color="auto"/>
            <w:right w:val="none" w:sz="0" w:space="0" w:color="auto"/>
          </w:divBdr>
        </w:div>
        <w:div w:id="1081218663">
          <w:marLeft w:val="0"/>
          <w:marRight w:val="0"/>
          <w:marTop w:val="0"/>
          <w:marBottom w:val="0"/>
          <w:divBdr>
            <w:top w:val="none" w:sz="0" w:space="0" w:color="auto"/>
            <w:left w:val="none" w:sz="0" w:space="0" w:color="auto"/>
            <w:bottom w:val="none" w:sz="0" w:space="0" w:color="auto"/>
            <w:right w:val="none" w:sz="0" w:space="0" w:color="auto"/>
          </w:divBdr>
        </w:div>
        <w:div w:id="1882400693">
          <w:marLeft w:val="0"/>
          <w:marRight w:val="0"/>
          <w:marTop w:val="0"/>
          <w:marBottom w:val="0"/>
          <w:divBdr>
            <w:top w:val="none" w:sz="0" w:space="0" w:color="auto"/>
            <w:left w:val="none" w:sz="0" w:space="0" w:color="auto"/>
            <w:bottom w:val="none" w:sz="0" w:space="0" w:color="auto"/>
            <w:right w:val="none" w:sz="0" w:space="0" w:color="auto"/>
          </w:divBdr>
        </w:div>
        <w:div w:id="1351759595">
          <w:marLeft w:val="0"/>
          <w:marRight w:val="0"/>
          <w:marTop w:val="0"/>
          <w:marBottom w:val="0"/>
          <w:divBdr>
            <w:top w:val="none" w:sz="0" w:space="0" w:color="auto"/>
            <w:left w:val="none" w:sz="0" w:space="0" w:color="auto"/>
            <w:bottom w:val="none" w:sz="0" w:space="0" w:color="auto"/>
            <w:right w:val="none" w:sz="0" w:space="0" w:color="auto"/>
          </w:divBdr>
        </w:div>
        <w:div w:id="16907942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2971</Words>
  <Characters>16941</Characters>
  <Application>Microsoft Macintosh Word</Application>
  <DocSecurity>0</DocSecurity>
  <Lines>141</Lines>
  <Paragraphs>39</Paragraphs>
  <ScaleCrop>false</ScaleCrop>
  <Company>Rush University</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Purvi Patel</dc:creator>
  <cp:keywords/>
  <dc:description/>
  <cp:lastModifiedBy>Na Ma</cp:lastModifiedBy>
  <cp:revision>2</cp:revision>
  <dcterms:created xsi:type="dcterms:W3CDTF">2015-09-07T20:49:00Z</dcterms:created>
  <dcterms:modified xsi:type="dcterms:W3CDTF">2015-09-07T20:49:00Z</dcterms:modified>
</cp:coreProperties>
</file>