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5696F" w14:textId="77DEE0B7" w:rsidR="00F23E70" w:rsidRPr="00CA3875" w:rsidRDefault="00F23E7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i/>
          <w:sz w:val="24"/>
          <w:szCs w:val="24"/>
        </w:rPr>
      </w:pPr>
      <w:bookmarkStart w:id="0" w:name="OLE_LINK1033"/>
      <w:bookmarkStart w:id="1" w:name="OLE_LINK1034"/>
      <w:r w:rsidRPr="002E214F">
        <w:rPr>
          <w:rFonts w:ascii="Book Antiqua" w:hAnsi="Book Antiqua"/>
          <w:b/>
          <w:sz w:val="24"/>
          <w:szCs w:val="24"/>
        </w:rPr>
        <w:t>Name of journal:</w:t>
      </w:r>
      <w:r w:rsidRPr="00CA3875">
        <w:rPr>
          <w:rFonts w:ascii="Book Antiqua" w:hAnsi="Book Antiqua"/>
          <w:sz w:val="24"/>
          <w:szCs w:val="24"/>
        </w:rPr>
        <w:t xml:space="preserve"> </w:t>
      </w:r>
      <w:r w:rsidR="00D21E88" w:rsidRPr="00C341A0">
        <w:rPr>
          <w:rFonts w:ascii="Book Antiqua" w:hAnsi="Book Antiqua"/>
          <w:i/>
          <w:iCs/>
          <w:sz w:val="24"/>
          <w:szCs w:val="24"/>
        </w:rPr>
        <w:t>World Journal of Gastrointestinal Pharmacology and Therapeutics</w:t>
      </w:r>
    </w:p>
    <w:p w14:paraId="41BA94E0" w14:textId="77777777" w:rsidR="00F23E70"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cs="Times New Roman"/>
          <w:b/>
          <w:sz w:val="24"/>
          <w:szCs w:val="24"/>
        </w:rPr>
      </w:pPr>
      <w:r w:rsidRPr="00CA3875">
        <w:rPr>
          <w:rFonts w:ascii="Book Antiqua" w:hAnsi="Book Antiqua"/>
          <w:b/>
          <w:sz w:val="24"/>
          <w:szCs w:val="24"/>
        </w:rPr>
        <w:t>ESPS Manuscript NO: 18750</w:t>
      </w:r>
    </w:p>
    <w:p w14:paraId="2DEE2F24" w14:textId="57957B41" w:rsidR="00F23E70" w:rsidRPr="00CA3875" w:rsidRDefault="00187511" w:rsidP="00187511">
      <w:pPr>
        <w:kinsoku w:val="0"/>
        <w:overflowPunct w:val="0"/>
        <w:autoSpaceDE w:val="0"/>
        <w:autoSpaceDN w:val="0"/>
        <w:spacing w:before="2" w:after="2"/>
        <w:jc w:val="both"/>
        <w:textAlignment w:val="center"/>
        <w:rPr>
          <w:rFonts w:ascii="Book Antiqua" w:hAnsi="Book Antiqua" w:cs="Times New Roman"/>
          <w:sz w:val="24"/>
          <w:szCs w:val="24"/>
        </w:rPr>
      </w:pPr>
      <w:bookmarkStart w:id="2" w:name="OLE_LINK886"/>
      <w:bookmarkStart w:id="3" w:name="OLE_LINK887"/>
      <w:bookmarkStart w:id="4" w:name="OLE_LINK888"/>
      <w:bookmarkStart w:id="5" w:name="OLE_LINK1072"/>
      <w:bookmarkStart w:id="6" w:name="OLE_LINK863"/>
      <w:bookmarkStart w:id="7" w:name="OLE_LINK965"/>
      <w:bookmarkStart w:id="8" w:name="OLE_LINK897"/>
      <w:bookmarkStart w:id="9" w:name="OLE_LINK1021"/>
      <w:bookmarkStart w:id="10" w:name="OLE_LINK1040"/>
      <w:bookmarkStart w:id="11" w:name="OLE_LINK870"/>
      <w:bookmarkStart w:id="12" w:name="OLE_LINK3"/>
      <w:bookmarkStart w:id="13" w:name="OLE_LINK4"/>
      <w:r w:rsidRPr="00CA3875">
        <w:rPr>
          <w:rFonts w:ascii="Book Antiqua" w:hAnsi="Book Antiqua" w:cs="Times New Roman"/>
          <w:b/>
          <w:sz w:val="24"/>
          <w:szCs w:val="24"/>
        </w:rPr>
        <w:t>Manuscript Type</w:t>
      </w:r>
      <w:bookmarkEnd w:id="2"/>
      <w:bookmarkEnd w:id="3"/>
      <w:bookmarkEnd w:id="4"/>
      <w:bookmarkEnd w:id="5"/>
      <w:bookmarkEnd w:id="6"/>
      <w:bookmarkEnd w:id="7"/>
      <w:bookmarkEnd w:id="8"/>
      <w:bookmarkEnd w:id="9"/>
      <w:bookmarkEnd w:id="10"/>
      <w:bookmarkEnd w:id="11"/>
      <w:r w:rsidR="00756EE4" w:rsidRPr="00CA3875">
        <w:rPr>
          <w:rFonts w:ascii="Book Antiqua" w:hAnsi="Book Antiqua"/>
          <w:sz w:val="24"/>
          <w:szCs w:val="24"/>
        </w:rPr>
        <w:t>:</w:t>
      </w:r>
      <w:bookmarkEnd w:id="12"/>
      <w:bookmarkEnd w:id="13"/>
      <w:r w:rsidR="00A13C9C" w:rsidRPr="00CA3875">
        <w:rPr>
          <w:rFonts w:ascii="Book Antiqua" w:eastAsia="宋体" w:hAnsi="Book Antiqua"/>
          <w:sz w:val="24"/>
          <w:szCs w:val="24"/>
        </w:rPr>
        <w:t xml:space="preserve"> </w:t>
      </w:r>
      <w:r w:rsidR="00A13C9C" w:rsidRPr="001F6F9E">
        <w:rPr>
          <w:rFonts w:ascii="Book Antiqua" w:eastAsia="宋体" w:hAnsi="Book Antiqua"/>
          <w:b/>
          <w:sz w:val="24"/>
          <w:szCs w:val="24"/>
        </w:rPr>
        <w:t>REVIEW</w:t>
      </w:r>
    </w:p>
    <w:p w14:paraId="259342C9" w14:textId="77777777" w:rsidR="00F23E70" w:rsidRPr="00CA3875" w:rsidRDefault="00F23E7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cs="Tahoma"/>
          <w:sz w:val="24"/>
          <w:szCs w:val="24"/>
        </w:rPr>
      </w:pPr>
    </w:p>
    <w:p w14:paraId="1D75D02B" w14:textId="23AFC8EA"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bookmarkStart w:id="14" w:name="OLE_LINK1135"/>
      <w:bookmarkStart w:id="15" w:name="OLE_LINK1138"/>
      <w:r w:rsidRPr="00CA3875">
        <w:rPr>
          <w:rFonts w:ascii="Book Antiqua" w:hAnsi="Book Antiqua"/>
          <w:b/>
          <w:sz w:val="24"/>
          <w:szCs w:val="24"/>
        </w:rPr>
        <w:t xml:space="preserve">Pregnancy and </w:t>
      </w:r>
      <w:r w:rsidR="00187511" w:rsidRPr="00CA3875">
        <w:rPr>
          <w:rFonts w:ascii="Book Antiqua" w:hAnsi="Book Antiqua"/>
          <w:b/>
          <w:sz w:val="24"/>
          <w:szCs w:val="24"/>
        </w:rPr>
        <w:t>inflammatory bowel disease</w:t>
      </w:r>
      <w:r w:rsidRPr="00CA3875">
        <w:rPr>
          <w:rFonts w:ascii="Book Antiqua" w:hAnsi="Book Antiqua"/>
          <w:b/>
          <w:sz w:val="24"/>
          <w:szCs w:val="24"/>
        </w:rPr>
        <w:t xml:space="preserve">s: Current </w:t>
      </w:r>
      <w:r w:rsidR="00187511" w:rsidRPr="00CA3875">
        <w:rPr>
          <w:rFonts w:ascii="Book Antiqua" w:hAnsi="Book Antiqua"/>
          <w:b/>
          <w:sz w:val="24"/>
          <w:szCs w:val="24"/>
        </w:rPr>
        <w:t>perspectives, risks and patient managemen</w:t>
      </w:r>
      <w:r w:rsidRPr="00CA3875">
        <w:rPr>
          <w:rFonts w:ascii="Book Antiqua" w:hAnsi="Book Antiqua"/>
          <w:b/>
          <w:sz w:val="24"/>
          <w:szCs w:val="24"/>
        </w:rPr>
        <w:t>t</w:t>
      </w:r>
    </w:p>
    <w:bookmarkEnd w:id="14"/>
    <w:bookmarkEnd w:id="15"/>
    <w:p w14:paraId="1629F5BC" w14:textId="77777777" w:rsidR="00187511" w:rsidRPr="00CA3875" w:rsidRDefault="00187511"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4BBFCF79" w14:textId="2DC96D58" w:rsidR="00863781" w:rsidRPr="00CA3875" w:rsidRDefault="0018751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Hosseini-Carroll </w:t>
      </w:r>
      <w:r w:rsidRPr="00CA3875">
        <w:rPr>
          <w:rFonts w:ascii="Book Antiqua" w:eastAsia="宋体" w:hAnsi="Book Antiqua"/>
          <w:sz w:val="24"/>
          <w:szCs w:val="24"/>
          <w:lang w:eastAsia="zh-CN"/>
        </w:rPr>
        <w:t>P</w:t>
      </w:r>
      <w:r w:rsidRPr="00CA3875">
        <w:rPr>
          <w:rFonts w:ascii="Book Antiqua" w:eastAsia="宋体" w:hAnsi="Book Antiqua"/>
          <w:i/>
          <w:sz w:val="24"/>
          <w:szCs w:val="24"/>
          <w:lang w:eastAsia="zh-CN"/>
        </w:rPr>
        <w:t xml:space="preserve"> </w:t>
      </w:r>
      <w:r w:rsidR="00D42060" w:rsidRPr="00CA3875">
        <w:rPr>
          <w:rFonts w:ascii="Book Antiqua" w:eastAsia="宋体" w:hAnsi="Book Antiqua"/>
          <w:i/>
          <w:sz w:val="24"/>
          <w:szCs w:val="24"/>
          <w:lang w:eastAsia="zh-CN"/>
        </w:rPr>
        <w:t>et al</w:t>
      </w:r>
      <w:r w:rsidRPr="00CA3875">
        <w:rPr>
          <w:rFonts w:ascii="Book Antiqua" w:eastAsia="宋体" w:hAnsi="Book Antiqua"/>
          <w:sz w:val="24"/>
          <w:szCs w:val="24"/>
          <w:lang w:eastAsia="zh-CN"/>
        </w:rPr>
        <w:t xml:space="preserve">. </w:t>
      </w:r>
      <w:r w:rsidR="00756EE4" w:rsidRPr="00CA3875">
        <w:rPr>
          <w:rFonts w:ascii="Book Antiqua" w:hAnsi="Book Antiqua"/>
          <w:sz w:val="24"/>
          <w:szCs w:val="24"/>
        </w:rPr>
        <w:t xml:space="preserve">Pregnancy and </w:t>
      </w:r>
      <w:r w:rsidRPr="00CA3875">
        <w:rPr>
          <w:rFonts w:ascii="Book Antiqua" w:hAnsi="Book Antiqua"/>
          <w:sz w:val="24"/>
          <w:szCs w:val="24"/>
        </w:rPr>
        <w:t>inflammatory bowel diseases</w:t>
      </w:r>
    </w:p>
    <w:p w14:paraId="1887243C"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09F3FA98" w14:textId="408F4F49" w:rsidR="00187511" w:rsidRPr="00CA3875" w:rsidRDefault="00187511"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bookmarkStart w:id="16" w:name="OLE_LINK1133"/>
      <w:bookmarkStart w:id="17" w:name="OLE_LINK1134"/>
      <w:bookmarkStart w:id="18" w:name="OLE_LINK1030"/>
      <w:bookmarkStart w:id="19" w:name="OLE_LINK1031"/>
      <w:bookmarkStart w:id="20" w:name="OLE_LINK1032"/>
      <w:bookmarkStart w:id="21" w:name="OLE_LINK1139"/>
      <w:proofErr w:type="spellStart"/>
      <w:r w:rsidRPr="00CA3875">
        <w:rPr>
          <w:rFonts w:ascii="Book Antiqua" w:eastAsia="宋体" w:hAnsi="Book Antiqua"/>
          <w:sz w:val="24"/>
          <w:szCs w:val="24"/>
          <w:lang w:eastAsia="zh-CN"/>
        </w:rPr>
        <w:t>Pegah</w:t>
      </w:r>
      <w:proofErr w:type="spellEnd"/>
      <w:r w:rsidRPr="00CA3875">
        <w:rPr>
          <w:rFonts w:ascii="Book Antiqua" w:eastAsia="宋体" w:hAnsi="Book Antiqua"/>
          <w:sz w:val="24"/>
          <w:szCs w:val="24"/>
          <w:lang w:eastAsia="zh-CN"/>
        </w:rPr>
        <w:t xml:space="preserve"> Hosseini-Carroll</w:t>
      </w:r>
      <w:bookmarkEnd w:id="16"/>
      <w:bookmarkEnd w:id="17"/>
      <w:r w:rsidRPr="00CA3875">
        <w:rPr>
          <w:rFonts w:ascii="Book Antiqua" w:eastAsia="宋体" w:hAnsi="Book Antiqua"/>
          <w:sz w:val="24"/>
          <w:szCs w:val="24"/>
          <w:lang w:eastAsia="zh-CN"/>
        </w:rPr>
        <w:t xml:space="preserve">, Monica </w:t>
      </w:r>
      <w:proofErr w:type="spellStart"/>
      <w:r w:rsidRPr="00CA3875">
        <w:rPr>
          <w:rFonts w:ascii="Book Antiqua" w:eastAsia="宋体" w:hAnsi="Book Antiqua"/>
          <w:sz w:val="24"/>
          <w:szCs w:val="24"/>
          <w:lang w:eastAsia="zh-CN"/>
        </w:rPr>
        <w:t>Mutyala</w:t>
      </w:r>
      <w:proofErr w:type="spellEnd"/>
      <w:r w:rsidRPr="00CA3875">
        <w:rPr>
          <w:rFonts w:ascii="Book Antiqua" w:eastAsia="宋体" w:hAnsi="Book Antiqua"/>
          <w:sz w:val="24"/>
          <w:szCs w:val="24"/>
          <w:lang w:eastAsia="zh-CN"/>
        </w:rPr>
        <w:t xml:space="preserve">, Abhishek Seth, </w:t>
      </w:r>
      <w:proofErr w:type="spellStart"/>
      <w:r w:rsidRPr="00CA3875">
        <w:rPr>
          <w:rFonts w:ascii="Book Antiqua" w:eastAsia="宋体" w:hAnsi="Book Antiqua"/>
          <w:sz w:val="24"/>
          <w:szCs w:val="24"/>
          <w:lang w:eastAsia="zh-CN"/>
        </w:rPr>
        <w:t>Shaheen</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Nageeb</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Demiana</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Soliman</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Moheb</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Boktor</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Ankur</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Sheth</w:t>
      </w:r>
      <w:proofErr w:type="spellEnd"/>
      <w:r w:rsidRPr="00CA3875">
        <w:rPr>
          <w:rFonts w:ascii="Book Antiqua" w:eastAsia="宋体" w:hAnsi="Book Antiqua"/>
          <w:sz w:val="24"/>
          <w:szCs w:val="24"/>
          <w:lang w:eastAsia="zh-CN"/>
        </w:rPr>
        <w:t xml:space="preserve">, Jonathon Chapman, James Morris, Paul Jordan, Kenneth </w:t>
      </w:r>
      <w:proofErr w:type="spellStart"/>
      <w:r w:rsidRPr="00CA3875">
        <w:rPr>
          <w:rFonts w:ascii="Book Antiqua" w:eastAsia="宋体" w:hAnsi="Book Antiqua"/>
          <w:sz w:val="24"/>
          <w:szCs w:val="24"/>
          <w:lang w:eastAsia="zh-CN"/>
        </w:rPr>
        <w:t>Manas</w:t>
      </w:r>
      <w:proofErr w:type="spellEnd"/>
      <w:r w:rsidRPr="00CA3875">
        <w:rPr>
          <w:rFonts w:ascii="Book Antiqua" w:eastAsia="宋体" w:hAnsi="Book Antiqua"/>
          <w:sz w:val="24"/>
          <w:szCs w:val="24"/>
          <w:lang w:eastAsia="zh-CN"/>
        </w:rPr>
        <w:t xml:space="preserve">, Felix Becker, </w:t>
      </w:r>
      <w:r w:rsidR="005F5E1B" w:rsidRPr="005F5E1B">
        <w:rPr>
          <w:rFonts w:ascii="Book Antiqua" w:eastAsia="宋体" w:hAnsi="Book Antiqua"/>
          <w:sz w:val="24"/>
          <w:szCs w:val="24"/>
          <w:lang w:eastAsia="zh-CN"/>
        </w:rPr>
        <w:t xml:space="preserve">Jonathan </w:t>
      </w:r>
      <w:r w:rsidRPr="00CA3875">
        <w:rPr>
          <w:rFonts w:ascii="Book Antiqua" w:eastAsia="宋体" w:hAnsi="Book Antiqua"/>
          <w:sz w:val="24"/>
          <w:szCs w:val="24"/>
          <w:lang w:eastAsia="zh-CN"/>
        </w:rPr>
        <w:t>Steven Alexander</w:t>
      </w:r>
    </w:p>
    <w:bookmarkEnd w:id="18"/>
    <w:bookmarkEnd w:id="19"/>
    <w:bookmarkEnd w:id="20"/>
    <w:bookmarkEnd w:id="21"/>
    <w:p w14:paraId="08532420" w14:textId="77777777" w:rsidR="00187511" w:rsidRPr="00CA3875" w:rsidRDefault="00187511"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3E7C58FF" w14:textId="075FE948" w:rsidR="001F1CA1" w:rsidRPr="00CA3875" w:rsidRDefault="00187511" w:rsidP="00187511">
      <w:pPr>
        <w:pStyle w:val="ColorfulList-Accent11"/>
        <w:kinsoku w:val="0"/>
        <w:overflowPunct w:val="0"/>
        <w:autoSpaceDE w:val="0"/>
        <w:autoSpaceDN w:val="0"/>
        <w:adjustRightInd w:val="0"/>
        <w:snapToGrid w:val="0"/>
        <w:spacing w:line="360" w:lineRule="auto"/>
        <w:ind w:left="0"/>
        <w:contextualSpacing w:val="0"/>
        <w:jc w:val="both"/>
        <w:textAlignment w:val="center"/>
        <w:rPr>
          <w:rFonts w:ascii="Book Antiqua" w:eastAsia="宋体" w:hAnsi="Book Antiqua"/>
          <w:lang w:eastAsia="zh-CN"/>
        </w:rPr>
      </w:pPr>
      <w:proofErr w:type="spellStart"/>
      <w:r w:rsidRPr="00CA3875">
        <w:rPr>
          <w:rFonts w:ascii="Book Antiqua" w:hAnsi="Book Antiqua"/>
          <w:b/>
        </w:rPr>
        <w:t>Pegah</w:t>
      </w:r>
      <w:proofErr w:type="spellEnd"/>
      <w:r w:rsidRPr="00CA3875">
        <w:rPr>
          <w:rFonts w:ascii="Book Antiqua" w:hAnsi="Book Antiqua"/>
          <w:b/>
        </w:rPr>
        <w:t xml:space="preserve"> Hosseini-Carroll, Abhishek Seth, </w:t>
      </w:r>
      <w:proofErr w:type="spellStart"/>
      <w:r w:rsidRPr="00CA3875">
        <w:rPr>
          <w:rFonts w:ascii="Book Antiqua" w:hAnsi="Book Antiqua"/>
          <w:b/>
        </w:rPr>
        <w:t>Moheb</w:t>
      </w:r>
      <w:proofErr w:type="spellEnd"/>
      <w:r w:rsidRPr="00CA3875">
        <w:rPr>
          <w:rFonts w:ascii="Book Antiqua" w:hAnsi="Book Antiqua"/>
          <w:b/>
        </w:rPr>
        <w:t xml:space="preserve"> </w:t>
      </w:r>
      <w:proofErr w:type="spellStart"/>
      <w:r w:rsidRPr="00CA3875">
        <w:rPr>
          <w:rFonts w:ascii="Book Antiqua" w:hAnsi="Book Antiqua"/>
          <w:b/>
        </w:rPr>
        <w:t>Boktor</w:t>
      </w:r>
      <w:proofErr w:type="spellEnd"/>
      <w:r w:rsidRPr="00CA3875">
        <w:rPr>
          <w:rFonts w:ascii="Book Antiqua" w:hAnsi="Book Antiqua"/>
          <w:b/>
        </w:rPr>
        <w:t xml:space="preserve">, </w:t>
      </w:r>
      <w:proofErr w:type="spellStart"/>
      <w:r w:rsidRPr="00CA3875">
        <w:rPr>
          <w:rFonts w:ascii="Book Antiqua" w:hAnsi="Book Antiqua"/>
          <w:b/>
        </w:rPr>
        <w:t>Ankur</w:t>
      </w:r>
      <w:proofErr w:type="spellEnd"/>
      <w:r w:rsidRPr="00CA3875">
        <w:rPr>
          <w:rFonts w:ascii="Book Antiqua" w:hAnsi="Book Antiqua"/>
          <w:b/>
        </w:rPr>
        <w:t xml:space="preserve"> </w:t>
      </w:r>
      <w:proofErr w:type="spellStart"/>
      <w:r w:rsidRPr="00CA3875">
        <w:rPr>
          <w:rFonts w:ascii="Book Antiqua" w:hAnsi="Book Antiqua"/>
          <w:b/>
        </w:rPr>
        <w:t>Sheth</w:t>
      </w:r>
      <w:proofErr w:type="spellEnd"/>
      <w:r w:rsidRPr="00CA3875">
        <w:rPr>
          <w:rFonts w:ascii="Book Antiqua" w:eastAsia="宋体" w:hAnsi="Book Antiqua"/>
          <w:b/>
          <w:lang w:eastAsia="zh-CN"/>
        </w:rPr>
        <w:t>,</w:t>
      </w:r>
      <w:r w:rsidRPr="00CA3875">
        <w:rPr>
          <w:rFonts w:ascii="Book Antiqua" w:hAnsi="Book Antiqua"/>
          <w:b/>
        </w:rPr>
        <w:t xml:space="preserve"> James Morris</w:t>
      </w:r>
      <w:r w:rsidRPr="00CA3875">
        <w:rPr>
          <w:rFonts w:ascii="Book Antiqua" w:eastAsia="宋体" w:hAnsi="Book Antiqua"/>
          <w:b/>
          <w:lang w:eastAsia="zh-CN"/>
        </w:rPr>
        <w:t>,</w:t>
      </w:r>
      <w:r w:rsidRPr="00CA3875">
        <w:rPr>
          <w:rFonts w:ascii="Book Antiqua" w:hAnsi="Book Antiqua"/>
          <w:b/>
        </w:rPr>
        <w:t xml:space="preserve"> Paul Jordan, Kenneth </w:t>
      </w:r>
      <w:proofErr w:type="spellStart"/>
      <w:r w:rsidRPr="00CA3875">
        <w:rPr>
          <w:rFonts w:ascii="Book Antiqua" w:hAnsi="Book Antiqua"/>
          <w:b/>
        </w:rPr>
        <w:t>Manas</w:t>
      </w:r>
      <w:proofErr w:type="spellEnd"/>
      <w:r w:rsidRPr="00CA3875">
        <w:rPr>
          <w:rFonts w:ascii="Book Antiqua" w:hAnsi="Book Antiqua"/>
        </w:rPr>
        <w:t xml:space="preserve">, </w:t>
      </w:r>
      <w:r w:rsidR="001F1CA1" w:rsidRPr="00CA3875">
        <w:rPr>
          <w:rFonts w:ascii="Book Antiqua" w:hAnsi="Book Antiqua"/>
        </w:rPr>
        <w:t>Department of Medicine,</w:t>
      </w:r>
      <w:r w:rsidR="00863781" w:rsidRPr="00CA3875">
        <w:rPr>
          <w:rFonts w:ascii="Book Antiqua" w:hAnsi="Book Antiqua"/>
        </w:rPr>
        <w:t xml:space="preserve"> Section of Gastroenterology and </w:t>
      </w:r>
      <w:proofErr w:type="spellStart"/>
      <w:r w:rsidR="00863781" w:rsidRPr="00CA3875">
        <w:rPr>
          <w:rFonts w:ascii="Book Antiqua" w:hAnsi="Book Antiqua"/>
        </w:rPr>
        <w:t>Hepatology</w:t>
      </w:r>
      <w:proofErr w:type="spellEnd"/>
      <w:r w:rsidR="00863781" w:rsidRPr="00CA3875">
        <w:rPr>
          <w:rFonts w:ascii="Book Antiqua" w:hAnsi="Book Antiqua"/>
        </w:rPr>
        <w:t>,</w:t>
      </w:r>
      <w:r w:rsidRPr="00CA3875">
        <w:rPr>
          <w:rFonts w:ascii="Book Antiqua" w:eastAsia="宋体" w:hAnsi="Book Antiqua"/>
          <w:lang w:eastAsia="zh-CN"/>
        </w:rPr>
        <w:t xml:space="preserve"> </w:t>
      </w:r>
      <w:r w:rsidR="00863781" w:rsidRPr="00CA3875">
        <w:rPr>
          <w:rFonts w:ascii="Book Antiqua" w:hAnsi="Book Antiqua"/>
        </w:rPr>
        <w:t xml:space="preserve">Louisiana State University Health Sciences Center, </w:t>
      </w:r>
      <w:r w:rsidR="001F1CA1" w:rsidRPr="00CA3875">
        <w:rPr>
          <w:rFonts w:ascii="Book Antiqua" w:hAnsi="Book Antiqua"/>
        </w:rPr>
        <w:t>Shreveport, LA 71130, United States</w:t>
      </w:r>
    </w:p>
    <w:p w14:paraId="0585361E" w14:textId="77777777" w:rsidR="00187511" w:rsidRPr="00CA3875" w:rsidRDefault="00187511" w:rsidP="00187511">
      <w:pPr>
        <w:pStyle w:val="ColorfulList-Accent11"/>
        <w:kinsoku w:val="0"/>
        <w:overflowPunct w:val="0"/>
        <w:autoSpaceDE w:val="0"/>
        <w:autoSpaceDN w:val="0"/>
        <w:adjustRightInd w:val="0"/>
        <w:snapToGrid w:val="0"/>
        <w:spacing w:line="360" w:lineRule="auto"/>
        <w:ind w:left="0"/>
        <w:contextualSpacing w:val="0"/>
        <w:jc w:val="both"/>
        <w:textAlignment w:val="center"/>
        <w:rPr>
          <w:rFonts w:ascii="Book Antiqua" w:eastAsia="宋体" w:hAnsi="Book Antiqua"/>
          <w:lang w:eastAsia="zh-CN"/>
        </w:rPr>
      </w:pPr>
    </w:p>
    <w:p w14:paraId="13353E0F" w14:textId="6BE1EA27" w:rsidR="001F1CA1" w:rsidRPr="00CA3875" w:rsidRDefault="00187511" w:rsidP="00187511">
      <w:pPr>
        <w:widowControl w:val="0"/>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napToGrid w:val="0"/>
          <w:sz w:val="24"/>
          <w:szCs w:val="24"/>
          <w:lang w:eastAsia="zh-CN"/>
        </w:rPr>
      </w:pPr>
      <w:r w:rsidRPr="00CA3875">
        <w:rPr>
          <w:rFonts w:ascii="Book Antiqua" w:hAnsi="Book Antiqua"/>
          <w:b/>
          <w:snapToGrid w:val="0"/>
          <w:sz w:val="24"/>
          <w:szCs w:val="24"/>
        </w:rPr>
        <w:t xml:space="preserve">Monica </w:t>
      </w:r>
      <w:proofErr w:type="spellStart"/>
      <w:r w:rsidRPr="00CA3875">
        <w:rPr>
          <w:rFonts w:ascii="Book Antiqua" w:hAnsi="Book Antiqua"/>
          <w:b/>
          <w:snapToGrid w:val="0"/>
          <w:sz w:val="24"/>
          <w:szCs w:val="24"/>
        </w:rPr>
        <w:t>Mutyala</w:t>
      </w:r>
      <w:proofErr w:type="spellEnd"/>
      <w:r w:rsidRPr="00CA3875">
        <w:rPr>
          <w:rFonts w:ascii="Book Antiqua" w:eastAsia="宋体" w:hAnsi="Book Antiqua"/>
          <w:b/>
          <w:snapToGrid w:val="0"/>
          <w:sz w:val="24"/>
          <w:szCs w:val="24"/>
          <w:lang w:eastAsia="zh-CN"/>
        </w:rPr>
        <w:t>,</w:t>
      </w:r>
      <w:r w:rsidRPr="00CA3875">
        <w:rPr>
          <w:rFonts w:ascii="Book Antiqua" w:eastAsia="宋体" w:hAnsi="Book Antiqua"/>
          <w:b/>
          <w:snapToGrid w:val="0"/>
          <w:sz w:val="24"/>
          <w:szCs w:val="24"/>
          <w:vertAlign w:val="superscript"/>
          <w:lang w:eastAsia="zh-CN"/>
        </w:rPr>
        <w:t xml:space="preserve"> </w:t>
      </w:r>
      <w:proofErr w:type="spellStart"/>
      <w:r w:rsidRPr="00CA3875">
        <w:rPr>
          <w:rFonts w:ascii="Book Antiqua" w:hAnsi="Book Antiqua"/>
          <w:b/>
          <w:snapToGrid w:val="0"/>
          <w:sz w:val="24"/>
          <w:szCs w:val="24"/>
        </w:rPr>
        <w:t>Shaheen</w:t>
      </w:r>
      <w:proofErr w:type="spellEnd"/>
      <w:r w:rsidRPr="00CA3875">
        <w:rPr>
          <w:rFonts w:ascii="Book Antiqua" w:hAnsi="Book Antiqua"/>
          <w:b/>
          <w:snapToGrid w:val="0"/>
          <w:sz w:val="24"/>
          <w:szCs w:val="24"/>
        </w:rPr>
        <w:t xml:space="preserve"> </w:t>
      </w:r>
      <w:proofErr w:type="spellStart"/>
      <w:r w:rsidRPr="00CA3875">
        <w:rPr>
          <w:rFonts w:ascii="Book Antiqua" w:hAnsi="Book Antiqua"/>
          <w:b/>
          <w:snapToGrid w:val="0"/>
          <w:sz w:val="24"/>
          <w:szCs w:val="24"/>
        </w:rPr>
        <w:t>Nageeb</w:t>
      </w:r>
      <w:proofErr w:type="spellEnd"/>
      <w:r w:rsidRPr="00CA3875">
        <w:rPr>
          <w:rFonts w:ascii="Book Antiqua" w:hAnsi="Book Antiqua"/>
          <w:b/>
          <w:snapToGrid w:val="0"/>
          <w:sz w:val="24"/>
          <w:szCs w:val="24"/>
        </w:rPr>
        <w:t xml:space="preserve">, </w:t>
      </w:r>
      <w:proofErr w:type="spellStart"/>
      <w:r w:rsidRPr="00CA3875">
        <w:rPr>
          <w:rFonts w:ascii="Book Antiqua" w:hAnsi="Book Antiqua"/>
          <w:b/>
          <w:snapToGrid w:val="0"/>
          <w:sz w:val="24"/>
          <w:szCs w:val="24"/>
        </w:rPr>
        <w:t>Demiana</w:t>
      </w:r>
      <w:proofErr w:type="spellEnd"/>
      <w:r w:rsidRPr="00CA3875">
        <w:rPr>
          <w:rFonts w:ascii="Book Antiqua" w:hAnsi="Book Antiqua"/>
          <w:b/>
          <w:snapToGrid w:val="0"/>
          <w:sz w:val="24"/>
          <w:szCs w:val="24"/>
        </w:rPr>
        <w:t xml:space="preserve"> </w:t>
      </w:r>
      <w:proofErr w:type="spellStart"/>
      <w:r w:rsidRPr="00CA3875">
        <w:rPr>
          <w:rFonts w:ascii="Book Antiqua" w:hAnsi="Book Antiqua"/>
          <w:b/>
          <w:snapToGrid w:val="0"/>
          <w:sz w:val="24"/>
          <w:szCs w:val="24"/>
        </w:rPr>
        <w:t>Soliman</w:t>
      </w:r>
      <w:proofErr w:type="spellEnd"/>
      <w:r w:rsidRPr="00CA3875">
        <w:rPr>
          <w:rFonts w:ascii="Book Antiqua" w:hAnsi="Book Antiqua"/>
          <w:b/>
          <w:snapToGrid w:val="0"/>
          <w:sz w:val="24"/>
          <w:szCs w:val="24"/>
        </w:rPr>
        <w:t xml:space="preserve">, Felix Becker, </w:t>
      </w:r>
      <w:r w:rsidR="005F5E1B" w:rsidRPr="005F5E1B">
        <w:rPr>
          <w:rFonts w:ascii="Book Antiqua" w:hAnsi="Book Antiqua"/>
          <w:b/>
          <w:snapToGrid w:val="0"/>
          <w:sz w:val="24"/>
          <w:szCs w:val="24"/>
        </w:rPr>
        <w:t>Jonathan</w:t>
      </w:r>
      <w:r w:rsidRPr="00CA3875">
        <w:rPr>
          <w:rFonts w:ascii="Book Antiqua" w:hAnsi="Book Antiqua"/>
          <w:b/>
          <w:snapToGrid w:val="0"/>
          <w:sz w:val="24"/>
          <w:szCs w:val="24"/>
        </w:rPr>
        <w:t xml:space="preserve"> Steven Alexander</w:t>
      </w:r>
      <w:r w:rsidRPr="00CA3875">
        <w:rPr>
          <w:rFonts w:ascii="Book Antiqua" w:eastAsia="宋体" w:hAnsi="Book Antiqua"/>
          <w:b/>
          <w:snapToGrid w:val="0"/>
          <w:sz w:val="24"/>
          <w:szCs w:val="24"/>
          <w:lang w:eastAsia="zh-CN"/>
        </w:rPr>
        <w:t xml:space="preserve">, </w:t>
      </w:r>
      <w:r w:rsidR="00863781" w:rsidRPr="00CA3875">
        <w:rPr>
          <w:rFonts w:ascii="Book Antiqua" w:hAnsi="Book Antiqua"/>
          <w:sz w:val="24"/>
          <w:szCs w:val="24"/>
        </w:rPr>
        <w:t>Department of Molecular and Cellular Physiology,</w:t>
      </w:r>
      <w:r w:rsidRPr="00CA3875">
        <w:rPr>
          <w:rFonts w:ascii="Book Antiqua" w:eastAsia="宋体" w:hAnsi="Book Antiqua"/>
          <w:sz w:val="24"/>
          <w:szCs w:val="24"/>
          <w:lang w:eastAsia="zh-CN"/>
        </w:rPr>
        <w:t xml:space="preserve"> </w:t>
      </w:r>
      <w:r w:rsidR="00863781" w:rsidRPr="00CA3875">
        <w:rPr>
          <w:rFonts w:ascii="Book Antiqua" w:hAnsi="Book Antiqua"/>
          <w:sz w:val="24"/>
          <w:szCs w:val="24"/>
        </w:rPr>
        <w:t>Louisiana State University Health Scienc</w:t>
      </w:r>
      <w:r w:rsidR="001F1CA1" w:rsidRPr="00CA3875">
        <w:rPr>
          <w:rFonts w:ascii="Book Antiqua" w:hAnsi="Book Antiqua"/>
          <w:sz w:val="24"/>
          <w:szCs w:val="24"/>
        </w:rPr>
        <w:t>es Center, Shreveport, LA 71130, United States</w:t>
      </w:r>
    </w:p>
    <w:p w14:paraId="3193109D" w14:textId="77777777" w:rsidR="00187511" w:rsidRPr="00CA3875" w:rsidRDefault="00187511" w:rsidP="00187511">
      <w:pPr>
        <w:pStyle w:val="ColorfulList-Accent11"/>
        <w:kinsoku w:val="0"/>
        <w:overflowPunct w:val="0"/>
        <w:autoSpaceDE w:val="0"/>
        <w:autoSpaceDN w:val="0"/>
        <w:adjustRightInd w:val="0"/>
        <w:snapToGrid w:val="0"/>
        <w:spacing w:line="360" w:lineRule="auto"/>
        <w:ind w:left="-360" w:firstLineChars="150" w:firstLine="360"/>
        <w:contextualSpacing w:val="0"/>
        <w:jc w:val="both"/>
        <w:textAlignment w:val="center"/>
        <w:rPr>
          <w:rFonts w:ascii="Book Antiqua" w:eastAsia="宋体" w:hAnsi="Book Antiqua"/>
          <w:lang w:eastAsia="zh-CN"/>
        </w:rPr>
      </w:pPr>
    </w:p>
    <w:p w14:paraId="7C9A8463" w14:textId="2FD20F57" w:rsidR="00863781" w:rsidRPr="00CA3875" w:rsidRDefault="00187511" w:rsidP="00187511">
      <w:pPr>
        <w:widowControl w:val="0"/>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napToGrid w:val="0"/>
          <w:sz w:val="24"/>
          <w:szCs w:val="24"/>
          <w:lang w:eastAsia="zh-CN"/>
        </w:rPr>
      </w:pPr>
      <w:r w:rsidRPr="00CA3875">
        <w:rPr>
          <w:rFonts w:ascii="Book Antiqua" w:hAnsi="Book Antiqua"/>
          <w:b/>
          <w:snapToGrid w:val="0"/>
          <w:sz w:val="24"/>
          <w:szCs w:val="24"/>
        </w:rPr>
        <w:t xml:space="preserve">Jonathon Chapman, </w:t>
      </w:r>
      <w:r w:rsidR="00863781" w:rsidRPr="00CA3875">
        <w:rPr>
          <w:rFonts w:ascii="Book Antiqua" w:hAnsi="Book Antiqua"/>
          <w:sz w:val="24"/>
          <w:szCs w:val="24"/>
        </w:rPr>
        <w:t xml:space="preserve">Digestive Health Center of Louisiana, Baton Rouge, </w:t>
      </w:r>
      <w:r w:rsidR="001F1CA1" w:rsidRPr="00CA3875">
        <w:rPr>
          <w:rFonts w:ascii="Book Antiqua" w:hAnsi="Book Antiqua"/>
          <w:sz w:val="24"/>
          <w:szCs w:val="24"/>
        </w:rPr>
        <w:t>LA 70809, United States</w:t>
      </w:r>
    </w:p>
    <w:p w14:paraId="28A346C9" w14:textId="77777777" w:rsidR="00187511" w:rsidRPr="00CA3875" w:rsidRDefault="00187511" w:rsidP="00187511">
      <w:pPr>
        <w:pStyle w:val="ColorfulList-Accent11"/>
        <w:kinsoku w:val="0"/>
        <w:overflowPunct w:val="0"/>
        <w:autoSpaceDE w:val="0"/>
        <w:autoSpaceDN w:val="0"/>
        <w:adjustRightInd w:val="0"/>
        <w:snapToGrid w:val="0"/>
        <w:spacing w:line="360" w:lineRule="auto"/>
        <w:ind w:left="-360"/>
        <w:contextualSpacing w:val="0"/>
        <w:jc w:val="both"/>
        <w:textAlignment w:val="center"/>
        <w:rPr>
          <w:rFonts w:ascii="Book Antiqua" w:eastAsia="宋体" w:hAnsi="Book Antiqua"/>
          <w:lang w:eastAsia="zh-CN"/>
        </w:rPr>
      </w:pPr>
    </w:p>
    <w:p w14:paraId="4ED5B9FB" w14:textId="25FE4A11" w:rsidR="00863781" w:rsidRPr="00CA3875" w:rsidRDefault="00187511" w:rsidP="00187511">
      <w:pPr>
        <w:widowControl w:val="0"/>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napToGrid w:val="0"/>
          <w:sz w:val="24"/>
          <w:szCs w:val="24"/>
          <w:lang w:eastAsia="zh-CN"/>
        </w:rPr>
      </w:pPr>
      <w:r w:rsidRPr="00CA3875">
        <w:rPr>
          <w:rFonts w:ascii="Book Antiqua" w:hAnsi="Book Antiqua"/>
          <w:b/>
          <w:snapToGrid w:val="0"/>
          <w:sz w:val="24"/>
          <w:szCs w:val="24"/>
        </w:rPr>
        <w:t>Felix Becker,</w:t>
      </w:r>
      <w:r w:rsidRPr="00CA3875">
        <w:rPr>
          <w:rFonts w:ascii="Book Antiqua" w:hAnsi="Book Antiqua"/>
          <w:snapToGrid w:val="0"/>
          <w:sz w:val="24"/>
          <w:szCs w:val="24"/>
        </w:rPr>
        <w:t xml:space="preserve"> </w:t>
      </w:r>
      <w:r w:rsidR="00863781" w:rsidRPr="00CA3875">
        <w:rPr>
          <w:rFonts w:ascii="Book Antiqua" w:hAnsi="Book Antiqua"/>
          <w:sz w:val="24"/>
          <w:szCs w:val="24"/>
        </w:rPr>
        <w:t xml:space="preserve">Department of General and Visceral Surgery, Muenster, </w:t>
      </w:r>
      <w:r w:rsidR="001F1CA1" w:rsidRPr="00CA3875">
        <w:rPr>
          <w:rFonts w:ascii="Book Antiqua" w:hAnsi="Book Antiqua"/>
          <w:sz w:val="24"/>
          <w:szCs w:val="24"/>
        </w:rPr>
        <w:t xml:space="preserve">48149 Muenster, </w:t>
      </w:r>
      <w:r w:rsidR="00863781" w:rsidRPr="00CA3875">
        <w:rPr>
          <w:rFonts w:ascii="Book Antiqua" w:hAnsi="Book Antiqua"/>
          <w:sz w:val="24"/>
          <w:szCs w:val="24"/>
        </w:rPr>
        <w:t>Germany</w:t>
      </w:r>
    </w:p>
    <w:p w14:paraId="784CC14D" w14:textId="04EBCDF1" w:rsidR="00814B45" w:rsidRPr="00CA3875" w:rsidRDefault="00814B45"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65483798" w14:textId="462BFF53" w:rsidR="00187511" w:rsidRPr="00CA3875" w:rsidRDefault="00307B85" w:rsidP="00307B85">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bookmarkStart w:id="22" w:name="OLE_LINK265"/>
      <w:bookmarkStart w:id="23" w:name="OLE_LINK271"/>
      <w:bookmarkStart w:id="24" w:name="OLE_LINK958"/>
      <w:bookmarkStart w:id="25" w:name="OLE_LINK1308"/>
      <w:bookmarkStart w:id="26" w:name="OLE_LINK1494"/>
      <w:bookmarkStart w:id="27" w:name="OLE_LINK1679"/>
      <w:bookmarkStart w:id="28" w:name="OLE_LINK74"/>
      <w:bookmarkStart w:id="29" w:name="OLE_LINK283"/>
      <w:bookmarkStart w:id="30" w:name="OLE_LINK740"/>
      <w:bookmarkStart w:id="31" w:name="OLE_LINK273"/>
      <w:bookmarkStart w:id="32" w:name="OLE_LINK311"/>
      <w:bookmarkStart w:id="33" w:name="OLE_LINK758"/>
      <w:bookmarkStart w:id="34" w:name="OLE_LINK1539"/>
      <w:bookmarkStart w:id="35" w:name="OLE_LINK1727"/>
      <w:bookmarkStart w:id="36" w:name="OLE_LINK1880"/>
      <w:bookmarkStart w:id="37" w:name="OLE_LINK1896"/>
      <w:bookmarkStart w:id="38" w:name="OLE_LINK1993"/>
      <w:bookmarkStart w:id="39" w:name="OLE_LINK2112"/>
      <w:bookmarkStart w:id="40" w:name="OLE_LINK2131"/>
      <w:bookmarkStart w:id="41" w:name="OLE_LINK2133"/>
      <w:bookmarkStart w:id="42" w:name="OLE_LINK2139"/>
      <w:bookmarkStart w:id="43" w:name="OLE_LINK2157"/>
      <w:bookmarkStart w:id="44" w:name="OLE_LINK2205"/>
      <w:bookmarkStart w:id="45" w:name="OLE_LINK2153"/>
      <w:bookmarkStart w:id="46" w:name="OLE_LINK2597"/>
      <w:bookmarkStart w:id="47" w:name="OLE_LINK2648"/>
      <w:bookmarkStart w:id="48" w:name="OLE_LINK2661"/>
      <w:bookmarkStart w:id="49" w:name="OLE_LINK2664"/>
      <w:bookmarkStart w:id="50" w:name="OLE_LINK2677"/>
      <w:bookmarkStart w:id="51" w:name="OLE_LINK2685"/>
      <w:bookmarkStart w:id="52" w:name="OLE_LINK2711"/>
      <w:bookmarkStart w:id="53" w:name="OLE_LINK2735"/>
      <w:bookmarkStart w:id="54" w:name="OLE_LINK2747"/>
      <w:bookmarkStart w:id="55" w:name="OLE_LINK2751"/>
      <w:bookmarkStart w:id="56" w:name="OLE_LINK2776"/>
      <w:bookmarkStart w:id="57" w:name="OLE_LINK2783"/>
      <w:bookmarkStart w:id="58" w:name="OLE_LINK2609"/>
      <w:bookmarkStart w:id="59" w:name="OLE_LINK2663"/>
      <w:bookmarkStart w:id="60" w:name="OLE_LINK2693"/>
      <w:bookmarkStart w:id="61" w:name="OLE_LINK2712"/>
      <w:bookmarkStart w:id="62" w:name="OLE_LINK2819"/>
      <w:bookmarkStart w:id="63" w:name="OLE_LINK2829"/>
      <w:r w:rsidRPr="00CA3875">
        <w:rPr>
          <w:rFonts w:ascii="Book Antiqua" w:hAnsi="Book Antiqua"/>
          <w:b/>
          <w:sz w:val="24"/>
          <w:szCs w:val="24"/>
        </w:rPr>
        <w:t xml:space="preserve">Author contributions: </w:t>
      </w:r>
      <w:r w:rsidRPr="00CA3875">
        <w:rPr>
          <w:rFonts w:ascii="Book Antiqua" w:hAnsi="Book Antiqua"/>
          <w:sz w:val="24"/>
          <w:szCs w:val="24"/>
        </w:rPr>
        <w:t>Hosseini-Carroll P and Alexander J planned and supervised the study</w:t>
      </w:r>
      <w:r w:rsidRPr="00CA3875">
        <w:rPr>
          <w:rFonts w:ascii="Book Antiqua" w:eastAsia="宋体" w:hAnsi="Book Antiqua" w:hint="eastAsia"/>
          <w:sz w:val="24"/>
          <w:szCs w:val="24"/>
          <w:lang w:eastAsia="zh-CN"/>
        </w:rPr>
        <w:t>;</w:t>
      </w:r>
      <w:r w:rsidRPr="00CA3875">
        <w:rPr>
          <w:rFonts w:ascii="Book Antiqua" w:hAnsi="Book Antiqua"/>
          <w:sz w:val="24"/>
          <w:szCs w:val="24"/>
        </w:rPr>
        <w:t xml:space="preserve"> Hosseini-Carroll P, </w:t>
      </w:r>
      <w:proofErr w:type="spellStart"/>
      <w:r w:rsidRPr="00CA3875">
        <w:rPr>
          <w:rFonts w:ascii="Book Antiqua" w:hAnsi="Book Antiqua"/>
          <w:sz w:val="24"/>
          <w:szCs w:val="24"/>
        </w:rPr>
        <w:t>Mutyala</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Nageeb</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Soliman</w:t>
      </w:r>
      <w:proofErr w:type="spellEnd"/>
      <w:r w:rsidRPr="00CA3875">
        <w:rPr>
          <w:rFonts w:ascii="Book Antiqua" w:hAnsi="Book Antiqua"/>
          <w:sz w:val="24"/>
          <w:szCs w:val="24"/>
        </w:rPr>
        <w:t xml:space="preserve"> D, Becker F and Alexander J wrote the manuscript</w:t>
      </w:r>
      <w:r w:rsidRPr="00CA3875">
        <w:rPr>
          <w:rFonts w:ascii="Book Antiqua" w:eastAsia="宋体" w:hAnsi="Book Antiqua" w:hint="eastAsia"/>
          <w:sz w:val="24"/>
          <w:szCs w:val="24"/>
          <w:lang w:eastAsia="zh-CN"/>
        </w:rPr>
        <w:t>;</w:t>
      </w:r>
      <w:r w:rsidR="00CA3875" w:rsidRPr="00CA3875">
        <w:rPr>
          <w:rFonts w:ascii="Book Antiqua" w:hAnsi="Book Antiqua"/>
          <w:sz w:val="24"/>
          <w:szCs w:val="24"/>
        </w:rPr>
        <w:t xml:space="preserve"> </w:t>
      </w:r>
      <w:r w:rsidRPr="00CA3875">
        <w:rPr>
          <w:rFonts w:ascii="Book Antiqua" w:hAnsi="Book Antiqua"/>
          <w:sz w:val="24"/>
          <w:szCs w:val="24"/>
        </w:rPr>
        <w:t xml:space="preserve">Seth A, </w:t>
      </w:r>
      <w:proofErr w:type="spellStart"/>
      <w:r w:rsidRPr="00CA3875">
        <w:rPr>
          <w:rFonts w:ascii="Book Antiqua" w:hAnsi="Book Antiqua"/>
          <w:sz w:val="24"/>
          <w:szCs w:val="24"/>
        </w:rPr>
        <w:t>Boktor</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Sheth</w:t>
      </w:r>
      <w:proofErr w:type="spellEnd"/>
      <w:r w:rsidRPr="00CA3875">
        <w:rPr>
          <w:rFonts w:ascii="Book Antiqua" w:hAnsi="Book Antiqua"/>
          <w:sz w:val="24"/>
          <w:szCs w:val="24"/>
        </w:rPr>
        <w:t xml:space="preserve"> A, </w:t>
      </w:r>
      <w:r w:rsidRPr="00CA3875">
        <w:rPr>
          <w:rFonts w:ascii="Book Antiqua" w:hAnsi="Book Antiqua"/>
          <w:sz w:val="24"/>
          <w:szCs w:val="24"/>
        </w:rPr>
        <w:lastRenderedPageBreak/>
        <w:t xml:space="preserve">Chapman J, Morris M, Jordan P and </w:t>
      </w:r>
      <w:proofErr w:type="spellStart"/>
      <w:r w:rsidRPr="00CA3875">
        <w:rPr>
          <w:rFonts w:ascii="Book Antiqua" w:hAnsi="Book Antiqua"/>
          <w:sz w:val="24"/>
          <w:szCs w:val="24"/>
        </w:rPr>
        <w:t>Manas</w:t>
      </w:r>
      <w:proofErr w:type="spellEnd"/>
      <w:r w:rsidRPr="00CA3875">
        <w:rPr>
          <w:rFonts w:ascii="Book Antiqua" w:hAnsi="Book Antiqua"/>
          <w:sz w:val="24"/>
          <w:szCs w:val="24"/>
        </w:rPr>
        <w:t xml:space="preserve"> K made critical revisions of the manuscript</w:t>
      </w:r>
      <w:r w:rsidRPr="00CA3875">
        <w:rPr>
          <w:rFonts w:ascii="Book Antiqua" w:eastAsia="宋体" w:hAnsi="Book Antiqua" w:hint="eastAsia"/>
          <w:sz w:val="24"/>
          <w:szCs w:val="24"/>
          <w:lang w:eastAsia="zh-CN"/>
        </w:rPr>
        <w:t>;</w:t>
      </w:r>
      <w:r w:rsidRPr="00CA3875">
        <w:rPr>
          <w:rFonts w:ascii="Book Antiqua" w:hAnsi="Book Antiqua"/>
          <w:sz w:val="24"/>
          <w:szCs w:val="24"/>
        </w:rPr>
        <w:t xml:space="preserve"> Becker F and Alexander J contributed equally as senior authors.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E89A008" w14:textId="77777777" w:rsidR="00187511" w:rsidRPr="00CA3875" w:rsidRDefault="00187511"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4039668C" w14:textId="63C25001" w:rsidR="005E2CFD" w:rsidRPr="00CA3875" w:rsidRDefault="005E2CFD" w:rsidP="005E2CFD">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r w:rsidRPr="00CA3875">
        <w:rPr>
          <w:rFonts w:ascii="Book Antiqua" w:eastAsia="宋体" w:hAnsi="Book Antiqua"/>
          <w:b/>
          <w:sz w:val="24"/>
          <w:szCs w:val="24"/>
          <w:lang w:eastAsia="zh-CN"/>
        </w:rPr>
        <w:t xml:space="preserve">Conflict-of-interest statement: </w:t>
      </w:r>
      <w:r w:rsidRPr="00CA3875">
        <w:rPr>
          <w:rFonts w:ascii="Book Antiqua" w:eastAsia="宋体" w:hAnsi="Book Antiqua"/>
          <w:sz w:val="24"/>
          <w:szCs w:val="24"/>
          <w:lang w:eastAsia="zh-CN"/>
        </w:rPr>
        <w:t>There are no known conflicts of interest. The authors (</w:t>
      </w:r>
      <w:proofErr w:type="spellStart"/>
      <w:r w:rsidRPr="00CA3875">
        <w:rPr>
          <w:rFonts w:ascii="Book Antiqua" w:eastAsia="宋体" w:hAnsi="Book Antiqua"/>
          <w:sz w:val="24"/>
          <w:szCs w:val="24"/>
          <w:lang w:eastAsia="zh-CN"/>
        </w:rPr>
        <w:t>Pegah</w:t>
      </w:r>
      <w:proofErr w:type="spellEnd"/>
      <w:r w:rsidRPr="00CA3875">
        <w:rPr>
          <w:rFonts w:ascii="Book Antiqua" w:eastAsia="宋体" w:hAnsi="Book Antiqua"/>
          <w:sz w:val="24"/>
          <w:szCs w:val="24"/>
          <w:lang w:eastAsia="zh-CN"/>
        </w:rPr>
        <w:t xml:space="preserve"> Hosseini-Carroll, Monica </w:t>
      </w:r>
      <w:proofErr w:type="spellStart"/>
      <w:r w:rsidRPr="00CA3875">
        <w:rPr>
          <w:rFonts w:ascii="Book Antiqua" w:eastAsia="宋体" w:hAnsi="Book Antiqua"/>
          <w:sz w:val="24"/>
          <w:szCs w:val="24"/>
          <w:lang w:eastAsia="zh-CN"/>
        </w:rPr>
        <w:t>Mutyala</w:t>
      </w:r>
      <w:proofErr w:type="spellEnd"/>
      <w:r w:rsidRPr="00CA3875">
        <w:rPr>
          <w:rFonts w:ascii="Book Antiqua" w:eastAsia="宋体" w:hAnsi="Book Antiqua"/>
          <w:sz w:val="24"/>
          <w:szCs w:val="24"/>
          <w:lang w:eastAsia="zh-CN"/>
        </w:rPr>
        <w:t xml:space="preserve">, Abhishek Seth, </w:t>
      </w:r>
      <w:proofErr w:type="spellStart"/>
      <w:r w:rsidRPr="00CA3875">
        <w:rPr>
          <w:rFonts w:ascii="Book Antiqua" w:eastAsia="宋体" w:hAnsi="Book Antiqua"/>
          <w:sz w:val="24"/>
          <w:szCs w:val="24"/>
          <w:lang w:eastAsia="zh-CN"/>
        </w:rPr>
        <w:t>Shaheen</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Nageeb</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Demiana</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Soliman</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Moheb</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Boktor</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Ankur</w:t>
      </w:r>
      <w:proofErr w:type="spellEnd"/>
      <w:r w:rsidRPr="00CA3875">
        <w:rPr>
          <w:rFonts w:ascii="Book Antiqua" w:eastAsia="宋体" w:hAnsi="Book Antiqua"/>
          <w:sz w:val="24"/>
          <w:szCs w:val="24"/>
          <w:lang w:eastAsia="zh-CN"/>
        </w:rPr>
        <w:t xml:space="preserve"> </w:t>
      </w:r>
      <w:proofErr w:type="spellStart"/>
      <w:r w:rsidRPr="00CA3875">
        <w:rPr>
          <w:rFonts w:ascii="Book Antiqua" w:eastAsia="宋体" w:hAnsi="Book Antiqua"/>
          <w:sz w:val="24"/>
          <w:szCs w:val="24"/>
          <w:lang w:eastAsia="zh-CN"/>
        </w:rPr>
        <w:t>Sheth</w:t>
      </w:r>
      <w:proofErr w:type="spellEnd"/>
      <w:r w:rsidRPr="00CA3875">
        <w:rPr>
          <w:rFonts w:ascii="Book Antiqua" w:eastAsia="宋体" w:hAnsi="Book Antiqua"/>
          <w:sz w:val="24"/>
          <w:szCs w:val="24"/>
          <w:lang w:eastAsia="zh-CN"/>
        </w:rPr>
        <w:t xml:space="preserve">, Jonathon Chapman, James Morris, Paul Jordan, Kenneth </w:t>
      </w:r>
      <w:proofErr w:type="spellStart"/>
      <w:r w:rsidRPr="00CA3875">
        <w:rPr>
          <w:rFonts w:ascii="Book Antiqua" w:eastAsia="宋体" w:hAnsi="Book Antiqua"/>
          <w:sz w:val="24"/>
          <w:szCs w:val="24"/>
          <w:lang w:eastAsia="zh-CN"/>
        </w:rPr>
        <w:t>Manas</w:t>
      </w:r>
      <w:proofErr w:type="spellEnd"/>
      <w:r w:rsidRPr="00CA3875">
        <w:rPr>
          <w:rFonts w:ascii="Book Antiqua" w:eastAsia="宋体" w:hAnsi="Book Antiqua"/>
          <w:sz w:val="24"/>
          <w:szCs w:val="24"/>
          <w:lang w:eastAsia="zh-CN"/>
        </w:rPr>
        <w:t>, Felix Becker, and J Steven Alexander) have no relevant financial considerations related to this proposal, and the study was not supported by any corporate entity. There is no known intellectual property associated with this report.</w:t>
      </w:r>
    </w:p>
    <w:p w14:paraId="2C90575E" w14:textId="77777777" w:rsidR="005E2CFD" w:rsidRPr="00CA3875" w:rsidRDefault="005E2CFD"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48EED9D0" w14:textId="77777777" w:rsidR="00307B85" w:rsidRPr="00CA3875" w:rsidRDefault="00307B85" w:rsidP="00307B85">
      <w:pPr>
        <w:spacing w:beforeLines="0" w:before="2" w:afterLines="0" w:after="2" w:line="360" w:lineRule="auto"/>
        <w:jc w:val="both"/>
        <w:rPr>
          <w:rFonts w:ascii="Book Antiqua" w:eastAsia="宋体" w:hAnsi="Book Antiqua" w:cs="宋体"/>
          <w:sz w:val="24"/>
          <w:szCs w:val="24"/>
          <w:lang w:eastAsia="zh-CN"/>
        </w:rPr>
      </w:pPr>
      <w:bookmarkStart w:id="64" w:name="OLE_LINK162"/>
      <w:bookmarkStart w:id="65" w:name="OLE_LINK163"/>
      <w:bookmarkStart w:id="66" w:name="OLE_LINK918"/>
      <w:r w:rsidRPr="00CA3875">
        <w:rPr>
          <w:rFonts w:ascii="Book Antiqua" w:eastAsia="宋体" w:hAnsi="Book Antiqua" w:cs="Times New Roman"/>
          <w:b/>
          <w:sz w:val="24"/>
          <w:szCs w:val="24"/>
          <w:lang w:eastAsia="zh-CN"/>
        </w:rPr>
        <w:t xml:space="preserve">Open-Access: </w:t>
      </w:r>
      <w:bookmarkStart w:id="67" w:name="OLE_LINK507"/>
      <w:bookmarkStart w:id="68" w:name="OLE_LINK506"/>
      <w:bookmarkStart w:id="69" w:name="OLE_LINK496"/>
      <w:bookmarkStart w:id="70" w:name="OLE_LINK479"/>
      <w:bookmarkStart w:id="71" w:name="OLE_LINK1141"/>
      <w:bookmarkStart w:id="72" w:name="OLE_LINK1142"/>
      <w:r w:rsidRPr="00CA3875">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A3875">
          <w:rPr>
            <w:rFonts w:ascii="Book Antiqua" w:eastAsia="宋体" w:hAnsi="Book Antiqua" w:cs="Times New Roman"/>
            <w:kern w:val="2"/>
            <w:sz w:val="24"/>
            <w:szCs w:val="24"/>
            <w:lang w:eastAsia="zh-CN"/>
          </w:rPr>
          <w:t>http://creativecommons.org/licenses/by-nc/4.0/</w:t>
        </w:r>
      </w:hyperlink>
      <w:bookmarkEnd w:id="64"/>
      <w:bookmarkEnd w:id="65"/>
      <w:bookmarkEnd w:id="66"/>
      <w:bookmarkEnd w:id="67"/>
      <w:bookmarkEnd w:id="68"/>
      <w:bookmarkEnd w:id="69"/>
      <w:bookmarkEnd w:id="70"/>
    </w:p>
    <w:p w14:paraId="0C03BA5D" w14:textId="77777777" w:rsidR="00307B85" w:rsidRPr="00CA3875" w:rsidRDefault="00307B85"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b/>
          <w:sz w:val="24"/>
          <w:lang w:eastAsia="zh-CN"/>
        </w:rPr>
      </w:pPr>
      <w:bookmarkStart w:id="73" w:name="OLE_LINK232"/>
      <w:bookmarkStart w:id="74" w:name="OLE_LINK233"/>
      <w:bookmarkEnd w:id="71"/>
      <w:bookmarkEnd w:id="72"/>
    </w:p>
    <w:p w14:paraId="0E6FD437" w14:textId="66B94CED" w:rsidR="00814B45" w:rsidRPr="00CA3875" w:rsidRDefault="00307B85" w:rsidP="00187511">
      <w:pPr>
        <w:kinsoku w:val="0"/>
        <w:overflowPunct w:val="0"/>
        <w:autoSpaceDE w:val="0"/>
        <w:autoSpaceDN w:val="0"/>
        <w:adjustRightInd w:val="0"/>
        <w:snapToGrid w:val="0"/>
        <w:spacing w:beforeLines="0" w:afterLines="0" w:line="360" w:lineRule="auto"/>
        <w:jc w:val="both"/>
        <w:textAlignment w:val="center"/>
        <w:rPr>
          <w:rStyle w:val="a5"/>
          <w:rFonts w:ascii="Book Antiqua" w:eastAsia="宋体" w:hAnsi="Book Antiqua"/>
          <w:color w:val="auto"/>
          <w:sz w:val="24"/>
          <w:szCs w:val="24"/>
          <w:u w:val="none"/>
          <w:lang w:eastAsia="zh-CN"/>
        </w:rPr>
      </w:pPr>
      <w:r w:rsidRPr="00CA3875">
        <w:rPr>
          <w:rFonts w:ascii="Book Antiqua" w:hAnsi="Book Antiqua"/>
          <w:b/>
          <w:sz w:val="24"/>
        </w:rPr>
        <w:t>Correspondence to:</w:t>
      </w:r>
      <w:bookmarkEnd w:id="73"/>
      <w:bookmarkEnd w:id="74"/>
      <w:r w:rsidRPr="00CA3875">
        <w:rPr>
          <w:rFonts w:ascii="Book Antiqua" w:eastAsia="宋体" w:hAnsi="Book Antiqua" w:hint="eastAsia"/>
          <w:b/>
          <w:sz w:val="24"/>
          <w:lang w:eastAsia="zh-CN"/>
        </w:rPr>
        <w:t xml:space="preserve"> </w:t>
      </w:r>
      <w:bookmarkStart w:id="75" w:name="OLE_LINK1143"/>
      <w:bookmarkStart w:id="76" w:name="OLE_LINK1144"/>
      <w:r w:rsidR="005F5E1B" w:rsidRPr="005F5E1B">
        <w:rPr>
          <w:rFonts w:ascii="Book Antiqua" w:hAnsi="Book Antiqua"/>
          <w:b/>
          <w:sz w:val="24"/>
          <w:szCs w:val="24"/>
        </w:rPr>
        <w:t>Jonathan</w:t>
      </w:r>
      <w:r w:rsidR="00756EE4" w:rsidRPr="00CA3875">
        <w:rPr>
          <w:rFonts w:ascii="Book Antiqua" w:hAnsi="Book Antiqua"/>
          <w:b/>
          <w:sz w:val="24"/>
          <w:szCs w:val="24"/>
        </w:rPr>
        <w:t xml:space="preserve"> Steven Alexander, PhD</w:t>
      </w:r>
      <w:r w:rsidRPr="00CA3875">
        <w:rPr>
          <w:rFonts w:ascii="Book Antiqua" w:eastAsia="宋体" w:hAnsi="Book Antiqua" w:hint="eastAsia"/>
          <w:b/>
          <w:sz w:val="24"/>
          <w:szCs w:val="24"/>
          <w:lang w:eastAsia="zh-CN"/>
        </w:rPr>
        <w:t>,</w:t>
      </w:r>
      <w:r w:rsidRPr="00CA3875">
        <w:rPr>
          <w:rFonts w:ascii="Book Antiqua" w:eastAsia="宋体" w:hAnsi="Book Antiqua" w:hint="eastAsia"/>
          <w:sz w:val="24"/>
          <w:szCs w:val="24"/>
          <w:lang w:eastAsia="zh-CN"/>
        </w:rPr>
        <w:t xml:space="preserve"> </w:t>
      </w:r>
      <w:r w:rsidR="00756EE4" w:rsidRPr="00CA3875">
        <w:rPr>
          <w:rFonts w:ascii="Book Antiqua" w:hAnsi="Book Antiqua"/>
          <w:sz w:val="24"/>
          <w:szCs w:val="24"/>
        </w:rPr>
        <w:t xml:space="preserve">Molecular </w:t>
      </w:r>
      <w:r w:rsidR="005E2CFD" w:rsidRPr="00CA3875">
        <w:rPr>
          <w:rFonts w:ascii="Book Antiqua" w:eastAsia="宋体" w:hAnsi="Book Antiqua" w:hint="eastAsia"/>
          <w:sz w:val="24"/>
          <w:szCs w:val="24"/>
          <w:lang w:eastAsia="zh-CN"/>
        </w:rPr>
        <w:t>and</w:t>
      </w:r>
      <w:r w:rsidR="00756EE4" w:rsidRPr="00CA3875">
        <w:rPr>
          <w:rFonts w:ascii="Book Antiqua" w:hAnsi="Book Antiqua"/>
          <w:sz w:val="24"/>
          <w:szCs w:val="24"/>
        </w:rPr>
        <w:t xml:space="preserve"> Cellular Physiology</w:t>
      </w:r>
      <w:r w:rsidR="005E2CFD" w:rsidRPr="00CA3875">
        <w:rPr>
          <w:rFonts w:ascii="Book Antiqua" w:eastAsia="宋体" w:hAnsi="Book Antiqua" w:hint="eastAsia"/>
          <w:sz w:val="24"/>
          <w:szCs w:val="24"/>
          <w:lang w:eastAsia="zh-CN"/>
        </w:rPr>
        <w:t xml:space="preserve">, </w:t>
      </w:r>
      <w:r w:rsidR="005E2CFD" w:rsidRPr="00CA3875">
        <w:rPr>
          <w:rFonts w:ascii="Book Antiqua" w:hAnsi="Book Antiqua"/>
          <w:sz w:val="24"/>
          <w:szCs w:val="24"/>
        </w:rPr>
        <w:t xml:space="preserve">Louisiana State University </w:t>
      </w:r>
      <w:r w:rsidR="00756EE4" w:rsidRPr="00CA3875">
        <w:rPr>
          <w:rFonts w:ascii="Book Antiqua" w:hAnsi="Book Antiqua"/>
          <w:sz w:val="24"/>
          <w:szCs w:val="24"/>
        </w:rPr>
        <w:t>Health Sciences Center</w:t>
      </w:r>
      <w:r w:rsidR="005E2CFD" w:rsidRPr="00CA3875">
        <w:rPr>
          <w:rFonts w:ascii="Book Antiqua" w:eastAsia="宋体" w:hAnsi="Book Antiqua" w:hint="eastAsia"/>
          <w:sz w:val="24"/>
          <w:szCs w:val="24"/>
          <w:lang w:eastAsia="zh-CN"/>
        </w:rPr>
        <w:t xml:space="preserve">, </w:t>
      </w:r>
      <w:r w:rsidR="00756EE4" w:rsidRPr="00CA3875">
        <w:rPr>
          <w:rFonts w:ascii="Book Antiqua" w:hAnsi="Book Antiqua"/>
          <w:sz w:val="24"/>
          <w:szCs w:val="24"/>
        </w:rPr>
        <w:t>Shreveport</w:t>
      </w:r>
      <w:r w:rsidRPr="00CA3875">
        <w:rPr>
          <w:rFonts w:ascii="Book Antiqua" w:eastAsia="宋体" w:hAnsi="Book Antiqua" w:hint="eastAsia"/>
          <w:sz w:val="24"/>
          <w:szCs w:val="24"/>
          <w:lang w:eastAsia="zh-CN"/>
        </w:rPr>
        <w:t xml:space="preserve">, </w:t>
      </w:r>
      <w:r w:rsidR="00756EE4" w:rsidRPr="00CA3875">
        <w:rPr>
          <w:rFonts w:ascii="Book Antiqua" w:hAnsi="Book Antiqua"/>
          <w:sz w:val="24"/>
          <w:szCs w:val="24"/>
        </w:rPr>
        <w:t>1501 Kings Highway, Shr</w:t>
      </w:r>
      <w:r w:rsidR="005E2CFD" w:rsidRPr="00CA3875">
        <w:rPr>
          <w:rFonts w:ascii="Book Antiqua" w:hAnsi="Book Antiqua"/>
          <w:sz w:val="24"/>
          <w:szCs w:val="24"/>
        </w:rPr>
        <w:t>eveport, LA</w:t>
      </w:r>
      <w:r w:rsidR="00756EE4" w:rsidRPr="00CA3875">
        <w:rPr>
          <w:rFonts w:ascii="Book Antiqua" w:hAnsi="Book Antiqua"/>
          <w:sz w:val="24"/>
          <w:szCs w:val="24"/>
        </w:rPr>
        <w:t xml:space="preserve"> 71130-3932</w:t>
      </w:r>
      <w:r w:rsidR="005E2CFD" w:rsidRPr="00CA3875">
        <w:rPr>
          <w:rFonts w:ascii="Book Antiqua" w:eastAsia="宋体" w:hAnsi="Book Antiqua" w:hint="eastAsia"/>
          <w:sz w:val="24"/>
          <w:szCs w:val="24"/>
          <w:lang w:eastAsia="zh-CN"/>
        </w:rPr>
        <w:t xml:space="preserve">, </w:t>
      </w:r>
      <w:r w:rsidR="005E2CFD" w:rsidRPr="00CA3875">
        <w:rPr>
          <w:rFonts w:ascii="Book Antiqua" w:eastAsia="宋体" w:hAnsi="Book Antiqua"/>
          <w:sz w:val="24"/>
          <w:szCs w:val="24"/>
          <w:lang w:eastAsia="zh-CN"/>
        </w:rPr>
        <w:t>United States</w:t>
      </w:r>
      <w:r w:rsidR="005E2CFD" w:rsidRPr="00CA3875">
        <w:rPr>
          <w:rFonts w:ascii="Book Antiqua" w:eastAsia="宋体" w:hAnsi="Book Antiqua" w:hint="eastAsia"/>
          <w:sz w:val="24"/>
          <w:szCs w:val="24"/>
          <w:lang w:eastAsia="zh-CN"/>
        </w:rPr>
        <w:t xml:space="preserve">. </w:t>
      </w:r>
      <w:hyperlink r:id="rId10" w:history="1">
        <w:r w:rsidR="00756EE4" w:rsidRPr="00CA3875">
          <w:rPr>
            <w:rStyle w:val="a5"/>
            <w:rFonts w:ascii="Book Antiqua" w:hAnsi="Book Antiqua"/>
            <w:color w:val="auto"/>
            <w:sz w:val="24"/>
            <w:szCs w:val="24"/>
            <w:u w:val="none"/>
          </w:rPr>
          <w:t>jalexa@lsuhsc.edu</w:t>
        </w:r>
      </w:hyperlink>
    </w:p>
    <w:p w14:paraId="3459B097" w14:textId="092C8B1F" w:rsidR="005E2CFD" w:rsidRPr="00CA3875" w:rsidRDefault="00B8533E" w:rsidP="005E2CFD">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bookmarkStart w:id="77" w:name="OLE_LINK906"/>
      <w:bookmarkStart w:id="78" w:name="OLE_LINK907"/>
      <w:bookmarkEnd w:id="75"/>
      <w:bookmarkEnd w:id="76"/>
      <w:r w:rsidRPr="00CA3875">
        <w:rPr>
          <w:rFonts w:ascii="Book Antiqua" w:hAnsi="Book Antiqua"/>
          <w:b/>
          <w:sz w:val="24"/>
        </w:rPr>
        <w:t xml:space="preserve">Telephone: </w:t>
      </w:r>
      <w:bookmarkEnd w:id="77"/>
      <w:bookmarkEnd w:id="78"/>
      <w:r w:rsidRPr="00CA3875">
        <w:rPr>
          <w:rFonts w:ascii="Book Antiqua" w:eastAsia="宋体" w:hAnsi="Book Antiqua" w:hint="eastAsia"/>
          <w:sz w:val="24"/>
          <w:lang w:eastAsia="zh-CN"/>
        </w:rPr>
        <w:t>+1-</w:t>
      </w:r>
      <w:r w:rsidR="00B749EB">
        <w:rPr>
          <w:rFonts w:ascii="Book Antiqua" w:eastAsia="宋体" w:hAnsi="Book Antiqua"/>
          <w:sz w:val="24"/>
          <w:szCs w:val="24"/>
          <w:lang w:eastAsia="zh-CN"/>
        </w:rPr>
        <w:t>318-675</w:t>
      </w:r>
      <w:r w:rsidR="005E2CFD" w:rsidRPr="00CA3875">
        <w:rPr>
          <w:rFonts w:ascii="Book Antiqua" w:eastAsia="宋体" w:hAnsi="Book Antiqua"/>
          <w:sz w:val="24"/>
          <w:szCs w:val="24"/>
          <w:lang w:eastAsia="zh-CN"/>
        </w:rPr>
        <w:t xml:space="preserve">4151 </w:t>
      </w:r>
    </w:p>
    <w:p w14:paraId="6FD854AA" w14:textId="4CD6B996" w:rsidR="005E2CFD" w:rsidRPr="00CA3875" w:rsidRDefault="005E2CFD" w:rsidP="005E2CFD">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r w:rsidRPr="00CA3875">
        <w:rPr>
          <w:rFonts w:ascii="Book Antiqua" w:eastAsia="宋体" w:hAnsi="Book Antiqua"/>
          <w:b/>
          <w:sz w:val="24"/>
          <w:szCs w:val="24"/>
          <w:lang w:eastAsia="zh-CN"/>
        </w:rPr>
        <w:t>Fax:</w:t>
      </w:r>
      <w:r w:rsidRPr="00CA3875">
        <w:rPr>
          <w:rFonts w:ascii="Book Antiqua" w:eastAsia="宋体" w:hAnsi="Book Antiqua"/>
          <w:sz w:val="24"/>
          <w:szCs w:val="24"/>
          <w:lang w:eastAsia="zh-CN"/>
        </w:rPr>
        <w:t xml:space="preserve"> </w:t>
      </w:r>
      <w:r w:rsidR="00B8533E" w:rsidRPr="00CA3875">
        <w:rPr>
          <w:rFonts w:ascii="Book Antiqua" w:eastAsia="宋体" w:hAnsi="Book Antiqua" w:hint="eastAsia"/>
          <w:sz w:val="24"/>
          <w:szCs w:val="24"/>
          <w:lang w:eastAsia="zh-CN"/>
        </w:rPr>
        <w:t>+1-</w:t>
      </w:r>
      <w:r w:rsidR="00B749EB">
        <w:rPr>
          <w:rFonts w:ascii="Book Antiqua" w:eastAsia="宋体" w:hAnsi="Book Antiqua"/>
          <w:sz w:val="24"/>
          <w:szCs w:val="24"/>
          <w:lang w:eastAsia="zh-CN"/>
        </w:rPr>
        <w:t>318-675</w:t>
      </w:r>
      <w:r w:rsidRPr="00CA3875">
        <w:rPr>
          <w:rFonts w:ascii="Book Antiqua" w:eastAsia="宋体" w:hAnsi="Book Antiqua"/>
          <w:sz w:val="24"/>
          <w:szCs w:val="24"/>
          <w:lang w:eastAsia="zh-CN"/>
        </w:rPr>
        <w:t>4156</w:t>
      </w:r>
    </w:p>
    <w:p w14:paraId="486DB89C" w14:textId="77777777" w:rsidR="00B8533E" w:rsidRPr="00CA3875" w:rsidRDefault="00B8533E" w:rsidP="005E2CFD">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21D44980" w14:textId="0C812A38" w:rsidR="00B8533E" w:rsidRPr="00CA3875" w:rsidRDefault="00B8533E" w:rsidP="00B8533E">
      <w:pPr>
        <w:spacing w:before="2" w:after="2" w:line="360" w:lineRule="auto"/>
        <w:rPr>
          <w:rFonts w:ascii="Book Antiqua" w:eastAsia="宋体" w:hAnsi="Book Antiqua"/>
          <w:b/>
          <w:sz w:val="24"/>
          <w:lang w:eastAsia="zh-CN"/>
        </w:rPr>
      </w:pPr>
      <w:bookmarkStart w:id="79" w:name="OLE_LINK64"/>
      <w:bookmarkStart w:id="80" w:name="OLE_LINK85"/>
      <w:bookmarkStart w:id="81" w:name="OLE_LINK574"/>
      <w:bookmarkStart w:id="82" w:name="OLE_LINK724"/>
      <w:bookmarkStart w:id="83" w:name="OLE_LINK919"/>
      <w:r w:rsidRPr="00CA3875">
        <w:rPr>
          <w:rFonts w:ascii="Book Antiqua" w:hAnsi="Book Antiqua"/>
          <w:b/>
          <w:sz w:val="24"/>
        </w:rPr>
        <w:t>Received</w:t>
      </w:r>
      <w:r w:rsidRPr="00CA3875">
        <w:rPr>
          <w:rFonts w:ascii="Book Antiqua" w:hAnsi="Book Antiqua" w:hint="eastAsia"/>
          <w:b/>
          <w:sz w:val="24"/>
        </w:rPr>
        <w:t xml:space="preserve">: </w:t>
      </w:r>
      <w:bookmarkStart w:id="84" w:name="OLE_LINK1045"/>
      <w:bookmarkStart w:id="85" w:name="OLE_LINK1046"/>
      <w:r w:rsidRPr="00CA3875">
        <w:rPr>
          <w:rFonts w:ascii="Book Antiqua" w:eastAsia="宋体" w:hAnsi="Book Antiqua" w:hint="eastAsia"/>
          <w:sz w:val="24"/>
          <w:lang w:eastAsia="zh-CN"/>
        </w:rPr>
        <w:t>April</w:t>
      </w:r>
      <w:r w:rsidRPr="00CA3875">
        <w:rPr>
          <w:rFonts w:ascii="Book Antiqua" w:hAnsi="Book Antiqua" w:hint="eastAsia"/>
          <w:sz w:val="24"/>
        </w:rPr>
        <w:t xml:space="preserve"> </w:t>
      </w:r>
      <w:r w:rsidRPr="00CA3875">
        <w:rPr>
          <w:rFonts w:ascii="Book Antiqua" w:eastAsia="宋体" w:hAnsi="Book Antiqua" w:hint="eastAsia"/>
          <w:sz w:val="24"/>
          <w:lang w:eastAsia="zh-CN"/>
        </w:rPr>
        <w:t>27</w:t>
      </w:r>
      <w:r w:rsidRPr="00CA3875">
        <w:rPr>
          <w:rFonts w:ascii="Book Antiqua" w:hAnsi="Book Antiqua" w:hint="eastAsia"/>
          <w:sz w:val="24"/>
        </w:rPr>
        <w:t>, 201</w:t>
      </w:r>
      <w:r w:rsidRPr="00CA3875">
        <w:rPr>
          <w:rFonts w:ascii="Book Antiqua" w:eastAsia="宋体" w:hAnsi="Book Antiqua" w:hint="eastAsia"/>
          <w:sz w:val="24"/>
          <w:lang w:eastAsia="zh-CN"/>
        </w:rPr>
        <w:t>5</w:t>
      </w:r>
      <w:bookmarkEnd w:id="84"/>
      <w:bookmarkEnd w:id="85"/>
    </w:p>
    <w:p w14:paraId="6814785B" w14:textId="56BB6E3C" w:rsidR="00B8533E" w:rsidRPr="00CA3875" w:rsidRDefault="00B8533E" w:rsidP="00B8533E">
      <w:pPr>
        <w:spacing w:before="2" w:after="2" w:line="360" w:lineRule="auto"/>
        <w:rPr>
          <w:rFonts w:ascii="Book Antiqua" w:hAnsi="Book Antiqua"/>
          <w:b/>
          <w:sz w:val="24"/>
        </w:rPr>
      </w:pPr>
      <w:r w:rsidRPr="00CA3875">
        <w:rPr>
          <w:rFonts w:ascii="Book Antiqua" w:hAnsi="Book Antiqua"/>
          <w:b/>
          <w:sz w:val="24"/>
        </w:rPr>
        <w:t>Peer-review started:</w:t>
      </w:r>
      <w:r w:rsidRPr="00CA3875">
        <w:rPr>
          <w:rFonts w:ascii="Book Antiqua" w:hAnsi="Book Antiqua" w:hint="eastAsia"/>
          <w:sz w:val="24"/>
        </w:rPr>
        <w:t xml:space="preserve"> April 2</w:t>
      </w:r>
      <w:r w:rsidRPr="00CA3875">
        <w:rPr>
          <w:rFonts w:ascii="Book Antiqua" w:eastAsia="宋体" w:hAnsi="Book Antiqua" w:hint="eastAsia"/>
          <w:sz w:val="24"/>
          <w:lang w:eastAsia="zh-CN"/>
        </w:rPr>
        <w:t>9</w:t>
      </w:r>
      <w:r w:rsidRPr="00CA3875">
        <w:rPr>
          <w:rFonts w:ascii="Book Antiqua" w:hAnsi="Book Antiqua" w:hint="eastAsia"/>
          <w:sz w:val="24"/>
        </w:rPr>
        <w:t>, 2015</w:t>
      </w:r>
    </w:p>
    <w:p w14:paraId="745A387C" w14:textId="0EB6562A" w:rsidR="00B8533E" w:rsidRPr="00CA3875" w:rsidRDefault="00B8533E" w:rsidP="00B8533E">
      <w:pPr>
        <w:spacing w:before="2" w:after="2" w:line="360" w:lineRule="auto"/>
        <w:rPr>
          <w:rFonts w:ascii="Book Antiqua" w:eastAsia="宋体" w:hAnsi="Book Antiqua"/>
          <w:b/>
          <w:sz w:val="24"/>
          <w:lang w:eastAsia="zh-CN"/>
        </w:rPr>
      </w:pPr>
      <w:r w:rsidRPr="00CA3875">
        <w:rPr>
          <w:rFonts w:ascii="Book Antiqua" w:hAnsi="Book Antiqua"/>
          <w:b/>
          <w:sz w:val="24"/>
        </w:rPr>
        <w:t>First decision:</w:t>
      </w:r>
      <w:r w:rsidRPr="00CA3875">
        <w:rPr>
          <w:rFonts w:ascii="Book Antiqua" w:hAnsi="Book Antiqua" w:hint="eastAsia"/>
          <w:b/>
          <w:sz w:val="24"/>
        </w:rPr>
        <w:t xml:space="preserve"> </w:t>
      </w:r>
      <w:r w:rsidRPr="00CA3875">
        <w:rPr>
          <w:rFonts w:ascii="Book Antiqua" w:eastAsia="宋体" w:hAnsi="Book Antiqua" w:hint="eastAsia"/>
          <w:sz w:val="24"/>
          <w:lang w:eastAsia="zh-CN"/>
        </w:rPr>
        <w:t>June</w:t>
      </w:r>
      <w:r w:rsidRPr="00CA3875">
        <w:rPr>
          <w:rFonts w:ascii="Book Antiqua" w:hAnsi="Book Antiqua" w:hint="eastAsia"/>
          <w:sz w:val="24"/>
        </w:rPr>
        <w:t xml:space="preserve"> </w:t>
      </w:r>
      <w:r w:rsidRPr="00CA3875">
        <w:rPr>
          <w:rFonts w:ascii="Book Antiqua" w:eastAsia="宋体" w:hAnsi="Book Antiqua" w:hint="eastAsia"/>
          <w:sz w:val="24"/>
          <w:lang w:eastAsia="zh-CN"/>
        </w:rPr>
        <w:t>19</w:t>
      </w:r>
      <w:r w:rsidRPr="00CA3875">
        <w:rPr>
          <w:rFonts w:ascii="Book Antiqua" w:hAnsi="Book Antiqua" w:hint="eastAsia"/>
          <w:sz w:val="24"/>
        </w:rPr>
        <w:t>, 201</w:t>
      </w:r>
      <w:r w:rsidRPr="00CA3875">
        <w:rPr>
          <w:rFonts w:ascii="Book Antiqua" w:eastAsia="宋体" w:hAnsi="Book Antiqua" w:hint="eastAsia"/>
          <w:sz w:val="24"/>
          <w:lang w:eastAsia="zh-CN"/>
        </w:rPr>
        <w:t>5</w:t>
      </w:r>
    </w:p>
    <w:p w14:paraId="4435EFCC" w14:textId="2F1F4134" w:rsidR="00B8533E" w:rsidRPr="00CA3875" w:rsidRDefault="00B8533E" w:rsidP="00B8533E">
      <w:pPr>
        <w:spacing w:before="2" w:after="2" w:line="360" w:lineRule="auto"/>
        <w:rPr>
          <w:rFonts w:ascii="Book Antiqua" w:hAnsi="Book Antiqua"/>
          <w:b/>
          <w:sz w:val="24"/>
        </w:rPr>
      </w:pPr>
      <w:r w:rsidRPr="00CA3875">
        <w:rPr>
          <w:rFonts w:ascii="Book Antiqua" w:hAnsi="Book Antiqua"/>
          <w:b/>
          <w:sz w:val="24"/>
        </w:rPr>
        <w:t xml:space="preserve">Revised: </w:t>
      </w:r>
      <w:r w:rsidRPr="00CA3875">
        <w:rPr>
          <w:rFonts w:ascii="Book Antiqua" w:eastAsia="宋体" w:hAnsi="Book Antiqua" w:hint="eastAsia"/>
          <w:sz w:val="24"/>
          <w:lang w:eastAsia="zh-CN"/>
        </w:rPr>
        <w:t>June</w:t>
      </w:r>
      <w:r w:rsidRPr="00CA3875">
        <w:rPr>
          <w:rFonts w:ascii="Book Antiqua" w:hAnsi="Book Antiqua" w:hint="eastAsia"/>
          <w:sz w:val="24"/>
        </w:rPr>
        <w:t xml:space="preserve"> </w:t>
      </w:r>
      <w:r w:rsidRPr="00CA3875">
        <w:rPr>
          <w:rFonts w:ascii="Book Antiqua" w:eastAsia="宋体" w:hAnsi="Book Antiqua" w:hint="eastAsia"/>
          <w:sz w:val="24"/>
          <w:lang w:eastAsia="zh-CN"/>
        </w:rPr>
        <w:t>30</w:t>
      </w:r>
      <w:r w:rsidRPr="00CA3875">
        <w:rPr>
          <w:rFonts w:ascii="Book Antiqua" w:hAnsi="Book Antiqua"/>
          <w:sz w:val="24"/>
        </w:rPr>
        <w:t>, 201</w:t>
      </w:r>
      <w:r w:rsidRPr="00CA3875">
        <w:rPr>
          <w:rFonts w:ascii="Book Antiqua" w:hAnsi="Book Antiqua" w:hint="eastAsia"/>
          <w:sz w:val="24"/>
        </w:rPr>
        <w:t>5</w:t>
      </w:r>
    </w:p>
    <w:p w14:paraId="1F216B21" w14:textId="60178E0E" w:rsidR="00A7083B" w:rsidRPr="006F0407" w:rsidRDefault="00B8533E" w:rsidP="00A7083B">
      <w:pPr>
        <w:spacing w:before="2" w:after="2" w:line="360" w:lineRule="auto"/>
        <w:rPr>
          <w:rFonts w:ascii="Book Antiqua" w:hAnsi="Book Antiqua"/>
          <w:color w:val="000000"/>
          <w:sz w:val="24"/>
        </w:rPr>
      </w:pPr>
      <w:r w:rsidRPr="00CA3875">
        <w:rPr>
          <w:rFonts w:ascii="Book Antiqua" w:hAnsi="Book Antiqua"/>
          <w:b/>
          <w:sz w:val="24"/>
        </w:rPr>
        <w:t>Accepted:</w:t>
      </w:r>
      <w:bookmarkStart w:id="86" w:name="OLE_LINK98"/>
      <w:bookmarkStart w:id="87" w:name="OLE_LINK99"/>
      <w:bookmarkStart w:id="88" w:name="OLE_LINK104"/>
      <w:bookmarkStart w:id="89" w:name="OLE_LINK110"/>
      <w:bookmarkStart w:id="90" w:name="OLE_LINK111"/>
      <w:bookmarkStart w:id="91" w:name="OLE_LINK115"/>
      <w:bookmarkStart w:id="92" w:name="OLE_LINK116"/>
      <w:bookmarkStart w:id="93" w:name="OLE_LINK119"/>
      <w:bookmarkStart w:id="94" w:name="OLE_LINK121"/>
      <w:bookmarkStart w:id="95" w:name="OLE_LINK122"/>
      <w:bookmarkStart w:id="96" w:name="OLE_LINK125"/>
      <w:bookmarkStart w:id="97" w:name="OLE_LINK126"/>
      <w:bookmarkStart w:id="98" w:name="OLE_LINK127"/>
      <w:bookmarkStart w:id="99" w:name="OLE_LINK129"/>
      <w:r w:rsidR="00A7083B" w:rsidRPr="00A7083B">
        <w:rPr>
          <w:rFonts w:ascii="Book Antiqua" w:hAnsi="Book Antiqua"/>
          <w:color w:val="000000"/>
          <w:sz w:val="24"/>
        </w:rPr>
        <w:t xml:space="preserve"> </w:t>
      </w:r>
      <w:r w:rsidR="00A7083B">
        <w:rPr>
          <w:rFonts w:ascii="Book Antiqua" w:hAnsi="Book Antiqua"/>
          <w:color w:val="000000"/>
          <w:sz w:val="24"/>
        </w:rPr>
        <w:t>August 29</w:t>
      </w:r>
      <w:r w:rsidR="00A7083B" w:rsidRPr="006F0407">
        <w:rPr>
          <w:rFonts w:ascii="Book Antiqua" w:hAnsi="Book Antiqua"/>
          <w:color w:val="000000"/>
          <w:sz w:val="24"/>
        </w:rPr>
        <w:t>, 2015</w:t>
      </w:r>
    </w:p>
    <w:bookmarkEnd w:id="86"/>
    <w:bookmarkEnd w:id="87"/>
    <w:bookmarkEnd w:id="88"/>
    <w:bookmarkEnd w:id="89"/>
    <w:bookmarkEnd w:id="90"/>
    <w:bookmarkEnd w:id="91"/>
    <w:bookmarkEnd w:id="92"/>
    <w:bookmarkEnd w:id="93"/>
    <w:bookmarkEnd w:id="94"/>
    <w:bookmarkEnd w:id="95"/>
    <w:bookmarkEnd w:id="96"/>
    <w:bookmarkEnd w:id="97"/>
    <w:bookmarkEnd w:id="98"/>
    <w:bookmarkEnd w:id="99"/>
    <w:p w14:paraId="643D3D99" w14:textId="5E4F7AD2" w:rsidR="00B8533E" w:rsidRPr="00CA3875" w:rsidRDefault="00CA3875" w:rsidP="00B8533E">
      <w:pPr>
        <w:spacing w:before="2" w:after="2" w:line="360" w:lineRule="auto"/>
        <w:rPr>
          <w:rFonts w:ascii="Book Antiqua" w:hAnsi="Book Antiqua"/>
          <w:b/>
          <w:sz w:val="24"/>
        </w:rPr>
      </w:pPr>
      <w:r w:rsidRPr="00CA3875">
        <w:rPr>
          <w:rFonts w:ascii="Book Antiqua" w:hAnsi="Book Antiqua"/>
          <w:b/>
          <w:sz w:val="24"/>
        </w:rPr>
        <w:t xml:space="preserve"> </w:t>
      </w:r>
    </w:p>
    <w:p w14:paraId="1C710448" w14:textId="77777777" w:rsidR="00B8533E" w:rsidRPr="00CA3875" w:rsidRDefault="00B8533E" w:rsidP="00B8533E">
      <w:pPr>
        <w:spacing w:before="2" w:after="2" w:line="360" w:lineRule="auto"/>
        <w:rPr>
          <w:rFonts w:ascii="Book Antiqua" w:hAnsi="Book Antiqua"/>
          <w:b/>
          <w:sz w:val="24"/>
        </w:rPr>
      </w:pPr>
      <w:r w:rsidRPr="00CA3875">
        <w:rPr>
          <w:rFonts w:ascii="Book Antiqua" w:hAnsi="Book Antiqua"/>
          <w:b/>
          <w:sz w:val="24"/>
        </w:rPr>
        <w:lastRenderedPageBreak/>
        <w:t>Article in press:</w:t>
      </w:r>
    </w:p>
    <w:p w14:paraId="36BDEEA3" w14:textId="77777777" w:rsidR="00B8533E" w:rsidRPr="00CA3875" w:rsidRDefault="00B8533E" w:rsidP="00B8533E">
      <w:pPr>
        <w:spacing w:before="2" w:after="2" w:line="360" w:lineRule="auto"/>
        <w:rPr>
          <w:rFonts w:ascii="Book Antiqua" w:hAnsi="Book Antiqua"/>
          <w:sz w:val="24"/>
        </w:rPr>
      </w:pPr>
      <w:r w:rsidRPr="00CA3875">
        <w:rPr>
          <w:rFonts w:ascii="Book Antiqua" w:hAnsi="Book Antiqua"/>
          <w:b/>
          <w:sz w:val="24"/>
        </w:rPr>
        <w:t>Published online:</w:t>
      </w:r>
    </w:p>
    <w:bookmarkEnd w:id="79"/>
    <w:bookmarkEnd w:id="80"/>
    <w:bookmarkEnd w:id="81"/>
    <w:bookmarkEnd w:id="82"/>
    <w:bookmarkEnd w:id="83"/>
    <w:p w14:paraId="34500E17" w14:textId="77777777" w:rsidR="00B8533E" w:rsidRPr="00CA3875" w:rsidRDefault="00B8533E" w:rsidP="005E2CFD">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15094C5D" w14:textId="20C35B23" w:rsidR="005E2CFD" w:rsidRPr="00CA3875" w:rsidRDefault="00370BFC" w:rsidP="00370BFC">
      <w:pPr>
        <w:spacing w:beforeLines="0" w:afterLines="0"/>
        <w:rPr>
          <w:rFonts w:ascii="Book Antiqua" w:eastAsia="宋体" w:hAnsi="Book Antiqua"/>
          <w:sz w:val="24"/>
          <w:szCs w:val="24"/>
          <w:lang w:eastAsia="zh-CN"/>
        </w:rPr>
      </w:pPr>
      <w:r w:rsidRPr="00CA3875">
        <w:rPr>
          <w:rFonts w:ascii="Book Antiqua" w:eastAsia="宋体" w:hAnsi="Book Antiqua"/>
          <w:sz w:val="24"/>
          <w:szCs w:val="24"/>
          <w:lang w:eastAsia="zh-CN"/>
        </w:rPr>
        <w:br w:type="page"/>
      </w:r>
    </w:p>
    <w:p w14:paraId="6CC7ADC2" w14:textId="77777777" w:rsidR="00863781" w:rsidRPr="00CA3875" w:rsidRDefault="00A13C9C"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lastRenderedPageBreak/>
        <w:t>Abstract</w:t>
      </w:r>
    </w:p>
    <w:p w14:paraId="4361EB9B" w14:textId="4FA202B5" w:rsidR="00863781" w:rsidRPr="00CA3875" w:rsidRDefault="00A13C9C" w:rsidP="00370BFC">
      <w:pPr>
        <w:shd w:val="clear" w:color="auto" w:fill="FFFFFF"/>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rPr>
      </w:pPr>
      <w:bookmarkStart w:id="100" w:name="OLE_LINK1047"/>
      <w:bookmarkStart w:id="101" w:name="OLE_LINK1048"/>
      <w:r w:rsidRPr="00CA3875">
        <w:rPr>
          <w:rFonts w:ascii="Book Antiqua" w:eastAsia="宋体" w:hAnsi="Book Antiqua"/>
          <w:sz w:val="24"/>
          <w:szCs w:val="24"/>
        </w:rPr>
        <w:t>Inflammatory bowel diseases</w:t>
      </w:r>
      <w:bookmarkEnd w:id="100"/>
      <w:bookmarkEnd w:id="101"/>
      <w:r w:rsidRPr="00CA3875">
        <w:rPr>
          <w:rFonts w:ascii="Book Antiqua" w:eastAsia="宋体" w:hAnsi="Book Antiqua"/>
          <w:sz w:val="24"/>
          <w:szCs w:val="24"/>
        </w:rPr>
        <w:t xml:space="preserve"> (IBD) are chronic idiopathic inflammatory conditions characterized by relapsing and remitting episodes of inflammation which can affect several different regions of the gastrointestinal tract, but also shows extra-intestinal manifestations. IBD is most frequently diagnosed during peak female reproductive years, with 25% of women with IBD conceiving after their diagnosis. While IBD therapy has improved dramatically with enhanced surveillance and more abundant and powerful treatment options, IBD disease can have important effects on pregnancy and presents several challenges for maintaining optimal outcomes for mothers with IBD and the developing fetus/neonate. </w:t>
      </w:r>
      <w:r w:rsidR="00B008CA" w:rsidRPr="00CA3875">
        <w:rPr>
          <w:rFonts w:ascii="Book Antiqua" w:eastAsia="宋体" w:hAnsi="Book Antiqua"/>
          <w:sz w:val="24"/>
          <w:szCs w:val="24"/>
        </w:rPr>
        <w:t xml:space="preserve">Women with IBD, the medical team </w:t>
      </w:r>
      <w:r w:rsidR="00FB73C6" w:rsidRPr="00CA3875">
        <w:rPr>
          <w:rFonts w:ascii="Book Antiqua" w:eastAsia="宋体" w:hAnsi="Book Antiqua"/>
          <w:sz w:val="24"/>
          <w:szCs w:val="24"/>
        </w:rPr>
        <w:t>t</w:t>
      </w:r>
      <w:r w:rsidRPr="00CA3875">
        <w:rPr>
          <w:rFonts w:ascii="Book Antiqua" w:eastAsia="宋体" w:hAnsi="Book Antiqua"/>
          <w:sz w:val="24"/>
          <w:szCs w:val="24"/>
        </w:rPr>
        <w:t>r</w:t>
      </w:r>
      <w:r w:rsidR="00FB73C6" w:rsidRPr="00CA3875">
        <w:rPr>
          <w:rFonts w:ascii="Book Antiqua" w:eastAsia="宋体" w:hAnsi="Book Antiqua"/>
          <w:sz w:val="24"/>
          <w:szCs w:val="24"/>
        </w:rPr>
        <w:t>eat</w:t>
      </w:r>
      <w:r w:rsidR="00B008CA" w:rsidRPr="00CA3875">
        <w:rPr>
          <w:rFonts w:ascii="Book Antiqua" w:eastAsia="宋体" w:hAnsi="Book Antiqua"/>
          <w:sz w:val="24"/>
          <w:szCs w:val="24"/>
        </w:rPr>
        <w:t xml:space="preserve">ing </w:t>
      </w:r>
      <w:r w:rsidRPr="00CA3875">
        <w:rPr>
          <w:rFonts w:ascii="Book Antiqua" w:eastAsia="宋体" w:hAnsi="Book Antiqua"/>
          <w:sz w:val="24"/>
          <w:szCs w:val="24"/>
        </w:rPr>
        <w:t xml:space="preserve">them </w:t>
      </w:r>
      <w:r w:rsidR="00B008CA" w:rsidRPr="00CA3875">
        <w:rPr>
          <w:rFonts w:ascii="Book Antiqua" w:eastAsia="宋体" w:hAnsi="Book Antiqua"/>
          <w:sz w:val="24"/>
          <w:szCs w:val="24"/>
        </w:rPr>
        <w:t>(</w:t>
      </w:r>
      <w:r w:rsidR="00FB73C6" w:rsidRPr="00CA3875">
        <w:rPr>
          <w:rFonts w:ascii="Book Antiqua" w:eastAsia="宋体" w:hAnsi="Book Antiqua"/>
          <w:sz w:val="24"/>
          <w:szCs w:val="24"/>
        </w:rPr>
        <w:t>both gastroenterologists and obstetricians</w:t>
      </w:r>
      <w:r w:rsidR="00B008CA" w:rsidRPr="00CA3875">
        <w:rPr>
          <w:rFonts w:ascii="Book Antiqua" w:eastAsia="宋体" w:hAnsi="Book Antiqua"/>
          <w:sz w:val="24"/>
          <w:szCs w:val="24"/>
        </w:rPr>
        <w:t xml:space="preserve">/gynecologists) </w:t>
      </w:r>
      <w:r w:rsidRPr="00CA3875">
        <w:rPr>
          <w:rFonts w:ascii="Book Antiqua" w:eastAsia="宋体" w:hAnsi="Book Antiqua"/>
          <w:sz w:val="24"/>
          <w:szCs w:val="24"/>
        </w:rPr>
        <w:t>must oft</w:t>
      </w:r>
      <w:r w:rsidR="00FB73C6" w:rsidRPr="00CA3875">
        <w:rPr>
          <w:rFonts w:ascii="Book Antiqua" w:eastAsia="宋体" w:hAnsi="Book Antiqua"/>
          <w:sz w:val="24"/>
          <w:szCs w:val="24"/>
        </w:rPr>
        <w:t xml:space="preserve">en make </w:t>
      </w:r>
      <w:r w:rsidR="006B2823" w:rsidRPr="00CA3875">
        <w:rPr>
          <w:rFonts w:ascii="Book Antiqua" w:eastAsia="宋体" w:hAnsi="Book Antiqua"/>
          <w:sz w:val="24"/>
          <w:szCs w:val="24"/>
        </w:rPr>
        <w:t>highly complicated choices</w:t>
      </w:r>
      <w:r w:rsidR="00FB73C6" w:rsidRPr="00CA3875">
        <w:rPr>
          <w:rFonts w:ascii="Book Antiqua" w:eastAsia="宋体" w:hAnsi="Book Antiqua"/>
          <w:sz w:val="24"/>
          <w:szCs w:val="24"/>
        </w:rPr>
        <w:t xml:space="preserve"> regarding</w:t>
      </w:r>
      <w:r w:rsidRPr="00CA3875">
        <w:rPr>
          <w:rFonts w:ascii="Book Antiqua" w:eastAsia="宋体" w:hAnsi="Book Antiqua"/>
          <w:sz w:val="24"/>
          <w:szCs w:val="24"/>
        </w:rPr>
        <w:t xml:space="preserve"> conception, pregnancy, and </w:t>
      </w:r>
      <w:r w:rsidR="00FB73C6" w:rsidRPr="00CA3875">
        <w:rPr>
          <w:rFonts w:ascii="Book Antiqua" w:eastAsia="宋体" w:hAnsi="Book Antiqua"/>
          <w:sz w:val="24"/>
          <w:szCs w:val="24"/>
        </w:rPr>
        <w:t xml:space="preserve">post-natal care (particularly </w:t>
      </w:r>
      <w:r w:rsidRPr="00CA3875">
        <w:rPr>
          <w:rFonts w:ascii="Book Antiqua" w:eastAsia="宋体" w:hAnsi="Book Antiqua"/>
          <w:sz w:val="24"/>
          <w:szCs w:val="24"/>
        </w:rPr>
        <w:t>breastfeeding</w:t>
      </w:r>
      <w:r w:rsidR="00FB73C6" w:rsidRPr="00CA3875">
        <w:rPr>
          <w:rFonts w:ascii="Book Antiqua" w:eastAsia="宋体" w:hAnsi="Book Antiqua"/>
          <w:sz w:val="24"/>
          <w:szCs w:val="24"/>
        </w:rPr>
        <w:t>)</w:t>
      </w:r>
      <w:r w:rsidRPr="00CA3875">
        <w:rPr>
          <w:rFonts w:ascii="Book Antiqua" w:eastAsia="宋体" w:hAnsi="Book Antiqua"/>
          <w:sz w:val="24"/>
          <w:szCs w:val="24"/>
        </w:rPr>
        <w:t xml:space="preserve"> related to their choice of treatment options at different phases of pregnancy </w:t>
      </w:r>
      <w:r w:rsidR="006B2823" w:rsidRPr="00CA3875">
        <w:rPr>
          <w:rFonts w:ascii="Book Antiqua" w:eastAsia="宋体" w:hAnsi="Book Antiqua"/>
          <w:sz w:val="24"/>
          <w:szCs w:val="24"/>
        </w:rPr>
        <w:t>as well as</w:t>
      </w:r>
      <w:r w:rsidRPr="00CA3875">
        <w:rPr>
          <w:rFonts w:ascii="Book Antiqua" w:eastAsia="宋体" w:hAnsi="Book Antiqua"/>
          <w:sz w:val="24"/>
          <w:szCs w:val="24"/>
        </w:rPr>
        <w:t xml:space="preserve"> post-partum. This current review discusses current concerns and recommendations for pregnancy during IBD and is intended for gastroenterologists, general practitioners and IBD patients intending to become, (or already) pregnant, and their families. We have address patterns of IBD inheritance, effects of IBD on fertility and conception (in both men and women), the effects of IBD disease activity on maintenance of pregnancy and outcomes, risks of diagnostic procedures during pregnancy and potential risks and complications associated with different classes of IBD therapeutics. We also have evaluated the clinical experience using ‘top-down’ care with biologics, which is currently the standard care at our institution. Post-partum care and breastfeeding recommendations are also addressed.</w:t>
      </w:r>
      <w:r w:rsidR="00CA3875" w:rsidRPr="00CA3875">
        <w:rPr>
          <w:rFonts w:ascii="Book Antiqua" w:eastAsia="宋体" w:hAnsi="Book Antiqua"/>
          <w:sz w:val="24"/>
          <w:szCs w:val="24"/>
        </w:rPr>
        <w:t xml:space="preserve"> </w:t>
      </w:r>
    </w:p>
    <w:p w14:paraId="1E98642A" w14:textId="77777777" w:rsidR="00863781" w:rsidRPr="00CA3875" w:rsidRDefault="00863781" w:rsidP="00187511">
      <w:pPr>
        <w:kinsoku w:val="0"/>
        <w:overflowPunct w:val="0"/>
        <w:autoSpaceDE w:val="0"/>
        <w:autoSpaceDN w:val="0"/>
        <w:adjustRightInd w:val="0"/>
        <w:snapToGrid w:val="0"/>
        <w:spacing w:beforeLines="0" w:afterLines="0" w:line="360" w:lineRule="auto"/>
        <w:ind w:firstLine="720"/>
        <w:jc w:val="both"/>
        <w:textAlignment w:val="center"/>
        <w:rPr>
          <w:rFonts w:ascii="Book Antiqua" w:hAnsi="Book Antiqua"/>
          <w:sz w:val="24"/>
          <w:szCs w:val="24"/>
        </w:rPr>
      </w:pPr>
    </w:p>
    <w:p w14:paraId="57476457" w14:textId="0835DCDF" w:rsidR="00814B45" w:rsidRPr="00CA3875" w:rsidRDefault="00A13C9C" w:rsidP="00187511">
      <w:pPr>
        <w:tabs>
          <w:tab w:val="left" w:pos="1650"/>
        </w:tabs>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bookmarkStart w:id="102" w:name="OLE_LINK30"/>
      <w:bookmarkStart w:id="103" w:name="OLE_LINK31"/>
      <w:bookmarkStart w:id="104" w:name="OLE_LINK44"/>
      <w:bookmarkStart w:id="105" w:name="OLE_LINK54"/>
      <w:bookmarkStart w:id="106" w:name="OLE_LINK117"/>
      <w:bookmarkStart w:id="107" w:name="OLE_LINK118"/>
      <w:bookmarkStart w:id="108" w:name="OLE_LINK1136"/>
      <w:bookmarkStart w:id="109" w:name="OLE_LINK1137"/>
      <w:bookmarkStart w:id="110" w:name="OLE_LINK1385"/>
      <w:bookmarkStart w:id="111" w:name="OLE_LINK2085"/>
      <w:bookmarkStart w:id="112" w:name="OLE_LINK2267"/>
      <w:bookmarkStart w:id="113" w:name="OLE_LINK301"/>
      <w:bookmarkStart w:id="114" w:name="OLE_LINK723"/>
      <w:bookmarkStart w:id="115" w:name="OLE_LINK1585"/>
      <w:bookmarkStart w:id="116" w:name="OLE_LINK1586"/>
      <w:bookmarkStart w:id="117" w:name="OLE_LINK2119"/>
      <w:bookmarkStart w:id="118" w:name="OLE_LINK334"/>
      <w:bookmarkStart w:id="119" w:name="OLE_LINK1059"/>
      <w:bookmarkStart w:id="120" w:name="OLE_LINK1062"/>
      <w:bookmarkStart w:id="121" w:name="OLE_LINK2837"/>
      <w:bookmarkStart w:id="122" w:name="OLE_LINK2838"/>
      <w:r w:rsidRPr="00CA3875">
        <w:rPr>
          <w:rFonts w:ascii="Book Antiqua" w:hAnsi="Book Antiqua"/>
          <w:b/>
          <w:sz w:val="24"/>
          <w:szCs w:val="24"/>
        </w:rPr>
        <w:t>Key words:</w:t>
      </w:r>
      <w:r w:rsidRPr="00CA3875">
        <w:rPr>
          <w:rFonts w:ascii="Book Antiqua" w:hAnsi="Book Antiqua"/>
          <w:sz w:val="24"/>
          <w:szCs w:val="24"/>
        </w:rPr>
        <w:t xml:space="preserve"> </w:t>
      </w:r>
      <w:bookmarkStart w:id="123" w:name="OLE_LINK1145"/>
      <w:bookmarkStart w:id="124" w:name="OLE_LINK1146"/>
      <w:bookmarkStart w:id="125" w:name="OLE_LINK425"/>
      <w:bookmarkStart w:id="126" w:name="OLE_LINK426"/>
      <w:bookmarkEnd w:id="102"/>
      <w:bookmarkEnd w:id="103"/>
      <w:bookmarkEnd w:id="104"/>
      <w:bookmarkEnd w:id="105"/>
      <w:bookmarkEnd w:id="106"/>
      <w:bookmarkEnd w:id="107"/>
      <w:bookmarkEnd w:id="108"/>
      <w:bookmarkEnd w:id="109"/>
      <w:bookmarkEnd w:id="110"/>
      <w:bookmarkEnd w:id="111"/>
      <w:bookmarkEnd w:id="112"/>
      <w:bookmarkEnd w:id="113"/>
      <w:bookmarkEnd w:id="114"/>
      <w:r w:rsidR="00370BFC" w:rsidRPr="00CA3875">
        <w:rPr>
          <w:rFonts w:ascii="Book Antiqua" w:eastAsia="宋体" w:hAnsi="Book Antiqua"/>
          <w:sz w:val="24"/>
          <w:szCs w:val="24"/>
        </w:rPr>
        <w:t>Inflammatory bowel diseases</w:t>
      </w:r>
      <w:r w:rsidRPr="00CA3875">
        <w:rPr>
          <w:rFonts w:ascii="Book Antiqua" w:hAnsi="Book Antiqua"/>
          <w:sz w:val="24"/>
          <w:szCs w:val="24"/>
        </w:rPr>
        <w:t xml:space="preserve">; </w:t>
      </w:r>
      <w:r w:rsidR="00370BFC" w:rsidRPr="00CA3875">
        <w:rPr>
          <w:rFonts w:ascii="Book Antiqua" w:hAnsi="Book Antiqua"/>
          <w:sz w:val="24"/>
          <w:szCs w:val="24"/>
        </w:rPr>
        <w:t>Pregnancy; Biologics; Breast</w:t>
      </w:r>
      <w:r w:rsidRPr="00CA3875">
        <w:rPr>
          <w:rFonts w:ascii="Book Antiqua" w:hAnsi="Book Antiqua"/>
          <w:sz w:val="24"/>
          <w:szCs w:val="24"/>
        </w:rPr>
        <w:t xml:space="preserve">-feeding; </w:t>
      </w:r>
      <w:proofErr w:type="spellStart"/>
      <w:r w:rsidR="00370BFC" w:rsidRPr="00CA3875">
        <w:rPr>
          <w:rFonts w:ascii="Book Antiqua" w:hAnsi="Book Antiqua"/>
          <w:sz w:val="24"/>
          <w:szCs w:val="24"/>
        </w:rPr>
        <w:t>Immunomodulators</w:t>
      </w:r>
      <w:proofErr w:type="spellEnd"/>
    </w:p>
    <w:bookmarkEnd w:id="123"/>
    <w:bookmarkEnd w:id="124"/>
    <w:p w14:paraId="68E14993" w14:textId="77777777" w:rsidR="00F5741C" w:rsidRPr="00CA3875" w:rsidRDefault="00F5741C" w:rsidP="00187511">
      <w:pPr>
        <w:tabs>
          <w:tab w:val="left" w:pos="1650"/>
        </w:tabs>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75210A8F" w14:textId="77777777" w:rsidR="00370BFC" w:rsidRPr="00CA3875" w:rsidRDefault="00370BFC" w:rsidP="00370BFC">
      <w:pPr>
        <w:widowControl w:val="0"/>
        <w:spacing w:beforeLines="0" w:afterLines="0" w:line="360" w:lineRule="auto"/>
        <w:jc w:val="both"/>
        <w:rPr>
          <w:rFonts w:ascii="Book Antiqua" w:eastAsia="宋体" w:hAnsi="Book Antiqua" w:cs="Times New Roman"/>
          <w:kern w:val="2"/>
          <w:sz w:val="24"/>
          <w:szCs w:val="24"/>
          <w:lang w:eastAsia="zh-CN"/>
        </w:rPr>
      </w:pPr>
      <w:bookmarkStart w:id="127" w:name="OLE_LINK65"/>
      <w:bookmarkStart w:id="128" w:name="OLE_LINK66"/>
      <w:bookmarkStart w:id="129" w:name="OLE_LINK382"/>
      <w:bookmarkStart w:id="130" w:name="OLE_LINK239"/>
      <w:bookmarkStart w:id="131" w:name="OLE_LINK339"/>
      <w:bookmarkStart w:id="132" w:name="OLE_LINK138"/>
      <w:bookmarkStart w:id="133" w:name="OLE_LINK616"/>
      <w:bookmarkStart w:id="134" w:name="OLE_LINK587"/>
      <w:bookmarkStart w:id="135" w:name="OLE_LINK922"/>
      <w:bookmarkStart w:id="136" w:name="OLE_LINK923"/>
      <w:r w:rsidRPr="00CA3875">
        <w:rPr>
          <w:rFonts w:ascii="Book Antiqua" w:eastAsia="宋体" w:hAnsi="Book Antiqua" w:cs="Times New Roman" w:hint="eastAsia"/>
          <w:b/>
          <w:kern w:val="2"/>
          <w:sz w:val="24"/>
          <w:szCs w:val="24"/>
          <w:lang w:eastAsia="zh-CN"/>
        </w:rPr>
        <w:t>©</w:t>
      </w:r>
      <w:r w:rsidRPr="00CA3875">
        <w:rPr>
          <w:rFonts w:ascii="Book Antiqua" w:eastAsia="宋体" w:hAnsi="Book Antiqua" w:cs="Times New Roman"/>
          <w:b/>
          <w:kern w:val="2"/>
          <w:sz w:val="24"/>
          <w:szCs w:val="24"/>
          <w:lang w:eastAsia="zh-CN"/>
        </w:rPr>
        <w:t xml:space="preserve"> The Author(s) 2015. </w:t>
      </w:r>
      <w:r w:rsidRPr="00CA3875">
        <w:rPr>
          <w:rFonts w:ascii="Book Antiqua" w:eastAsia="宋体" w:hAnsi="Book Antiqua" w:cs="Times New Roman"/>
          <w:kern w:val="2"/>
          <w:sz w:val="24"/>
          <w:szCs w:val="24"/>
          <w:lang w:eastAsia="zh-CN"/>
        </w:rPr>
        <w:t xml:space="preserve">Published by </w:t>
      </w:r>
      <w:proofErr w:type="spellStart"/>
      <w:r w:rsidRPr="00CA3875">
        <w:rPr>
          <w:rFonts w:ascii="Book Antiqua" w:eastAsia="宋体" w:hAnsi="Book Antiqua" w:cs="Times New Roman"/>
          <w:kern w:val="2"/>
          <w:sz w:val="24"/>
          <w:szCs w:val="24"/>
          <w:lang w:eastAsia="zh-CN"/>
        </w:rPr>
        <w:t>Baishideng</w:t>
      </w:r>
      <w:proofErr w:type="spellEnd"/>
      <w:r w:rsidRPr="00CA3875">
        <w:rPr>
          <w:rFonts w:ascii="Book Antiqua" w:eastAsia="宋体" w:hAnsi="Book Antiqua" w:cs="Times New Roman"/>
          <w:kern w:val="2"/>
          <w:sz w:val="24"/>
          <w:szCs w:val="24"/>
          <w:lang w:eastAsia="zh-CN"/>
        </w:rPr>
        <w:t xml:space="preserve"> Publishing Group Inc. All rights reserved.</w:t>
      </w:r>
    </w:p>
    <w:bookmarkEnd w:id="127"/>
    <w:bookmarkEnd w:id="128"/>
    <w:bookmarkEnd w:id="129"/>
    <w:bookmarkEnd w:id="130"/>
    <w:bookmarkEnd w:id="131"/>
    <w:bookmarkEnd w:id="132"/>
    <w:bookmarkEnd w:id="133"/>
    <w:bookmarkEnd w:id="134"/>
    <w:bookmarkEnd w:id="135"/>
    <w:bookmarkEnd w:id="136"/>
    <w:p w14:paraId="25D082CA" w14:textId="77777777" w:rsidR="00814B45" w:rsidRPr="00CA3875" w:rsidRDefault="00814B45" w:rsidP="00187511">
      <w:pPr>
        <w:tabs>
          <w:tab w:val="left" w:pos="1650"/>
        </w:tabs>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7EFE31E5" w14:textId="77777777" w:rsidR="00804594" w:rsidRPr="00CA3875" w:rsidRDefault="00A13C9C" w:rsidP="00370BFC">
      <w:pPr>
        <w:shd w:val="clear" w:color="auto" w:fill="FFFFFF"/>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rPr>
      </w:pPr>
      <w:bookmarkStart w:id="137" w:name="OLE_LINK1196"/>
      <w:bookmarkStart w:id="138" w:name="OLE_LINK1154"/>
      <w:bookmarkStart w:id="139" w:name="OLE_LINK1155"/>
      <w:bookmarkStart w:id="140" w:name="OLE_LINK1322"/>
      <w:bookmarkStart w:id="141" w:name="OLE_LINK1044"/>
      <w:bookmarkStart w:id="142" w:name="OLE_LINK1224"/>
      <w:bookmarkStart w:id="143" w:name="OLE_LINK1225"/>
      <w:bookmarkStart w:id="144" w:name="OLE_LINK1634"/>
      <w:bookmarkStart w:id="145" w:name="OLE_LINK1635"/>
      <w:bookmarkStart w:id="146" w:name="OLE_LINK1762"/>
      <w:bookmarkStart w:id="147" w:name="OLE_LINK1763"/>
      <w:bookmarkStart w:id="148" w:name="OLE_LINK1764"/>
      <w:bookmarkStart w:id="149" w:name="OLE_LINK1939"/>
      <w:bookmarkStart w:id="150" w:name="OLE_LINK2194"/>
      <w:bookmarkStart w:id="151" w:name="OLE_LINK2878"/>
      <w:bookmarkStart w:id="152" w:name="OLE_LINK576"/>
      <w:bookmarkStart w:id="153" w:name="OLE_LINK579"/>
      <w:bookmarkStart w:id="154" w:name="OLE_LINK580"/>
      <w:bookmarkStart w:id="155" w:name="OLE_LINK521"/>
      <w:bookmarkStart w:id="156" w:name="OLE_LINK1043"/>
      <w:bookmarkStart w:id="157" w:name="OLE_LINK1886"/>
      <w:bookmarkStart w:id="158" w:name="OLE_LINK1887"/>
      <w:bookmarkStart w:id="159" w:name="OLE_LINK1888"/>
      <w:bookmarkStart w:id="160" w:name="OLE_LINK1889"/>
      <w:bookmarkStart w:id="161" w:name="OLE_LINK1903"/>
      <w:bookmarkStart w:id="162" w:name="OLE_LINK2083"/>
      <w:bookmarkStart w:id="163" w:name="OLE_LINK2084"/>
      <w:bookmarkStart w:id="164" w:name="OLE_LINK1977"/>
      <w:bookmarkStart w:id="165" w:name="OLE_LINK3258"/>
      <w:bookmarkStart w:id="166" w:name="OLE_LINK274"/>
      <w:bookmarkStart w:id="167" w:name="OLE_LINK275"/>
      <w:bookmarkStart w:id="168" w:name="OLE_LINK309"/>
      <w:bookmarkStart w:id="169" w:name="OLE_LINK477"/>
      <w:bookmarkStart w:id="170" w:name="OLE_LINK352"/>
      <w:bookmarkStart w:id="171" w:name="OLE_LINK312"/>
      <w:bookmarkStart w:id="172" w:name="OLE_LINK547"/>
      <w:bookmarkStart w:id="173" w:name="OLE_LINK1878"/>
      <w:bookmarkStart w:id="174" w:name="OLE_LINK581"/>
      <w:bookmarkStart w:id="175" w:name="OLE_LINK582"/>
      <w:bookmarkStart w:id="176" w:name="OLE_LINK994"/>
      <w:bookmarkStart w:id="177" w:name="OLE_LINK995"/>
      <w:bookmarkStart w:id="178" w:name="OLE_LINK1074"/>
      <w:bookmarkStart w:id="179" w:name="OLE_LINK1140"/>
      <w:bookmarkStart w:id="180" w:name="OLE_LINK1127"/>
      <w:bookmarkStart w:id="181" w:name="OLE_LINK1266"/>
      <w:bookmarkStart w:id="182" w:name="OLE_LINK1540"/>
      <w:bookmarkStart w:id="183" w:name="OLE_LINK1541"/>
      <w:bookmarkStart w:id="184" w:name="OLE_LINK1551"/>
      <w:bookmarkStart w:id="185" w:name="OLE_LINK1560"/>
      <w:bookmarkStart w:id="186" w:name="OLE_LINK1561"/>
      <w:bookmarkStart w:id="187" w:name="OLE_LINK1568"/>
      <w:bookmarkStart w:id="188" w:name="OLE_LINK1587"/>
      <w:bookmarkStart w:id="189" w:name="OLE_LINK1601"/>
      <w:bookmarkStart w:id="190" w:name="OLE_LINK1707"/>
      <w:bookmarkStart w:id="191" w:name="OLE_LINK1731"/>
      <w:bookmarkStart w:id="192" w:name="OLE_LINK1775"/>
      <w:bookmarkStart w:id="193" w:name="OLE_LINK1818"/>
      <w:bookmarkStart w:id="194" w:name="OLE_LINK1909"/>
      <w:bookmarkStart w:id="195" w:name="OLE_LINK1965"/>
      <w:bookmarkStart w:id="196" w:name="OLE_LINK1967"/>
      <w:bookmarkStart w:id="197" w:name="OLE_LINK1972"/>
      <w:bookmarkStart w:id="198" w:name="OLE_LINK1973"/>
      <w:bookmarkStart w:id="199" w:name="OLE_LINK2021"/>
      <w:bookmarkStart w:id="200" w:name="OLE_LINK2022"/>
      <w:bookmarkStart w:id="201" w:name="OLE_LINK2041"/>
      <w:bookmarkStart w:id="202" w:name="OLE_LINK2042"/>
      <w:bookmarkStart w:id="203" w:name="OLE_LINK2063"/>
      <w:bookmarkStart w:id="204" w:name="OLE_LINK2120"/>
      <w:bookmarkStart w:id="205" w:name="OLE_LINK2158"/>
      <w:bookmarkStart w:id="206" w:name="OLE_LINK2180"/>
      <w:bookmarkStart w:id="207" w:name="OLE_LINK2253"/>
      <w:bookmarkStart w:id="208" w:name="OLE_LINK2217"/>
      <w:bookmarkStart w:id="209" w:name="OLE_LINK2236"/>
      <w:bookmarkStart w:id="210" w:name="OLE_LINK2268"/>
      <w:bookmarkStart w:id="211" w:name="OLE_LINK2279"/>
      <w:bookmarkStart w:id="212" w:name="OLE_LINK2313"/>
      <w:bookmarkStart w:id="213" w:name="OLE_LINK2319"/>
      <w:bookmarkStart w:id="214" w:name="OLE_LINK2320"/>
      <w:bookmarkStart w:id="215" w:name="OLE_LINK2366"/>
      <w:bookmarkStart w:id="216" w:name="OLE_LINK2372"/>
      <w:bookmarkStart w:id="217" w:name="OLE_LINK2384"/>
      <w:bookmarkStart w:id="218" w:name="OLE_LINK2464"/>
      <w:bookmarkStart w:id="219" w:name="OLE_LINK2492"/>
      <w:bookmarkStart w:id="220" w:name="OLE_LINK2532"/>
      <w:bookmarkStart w:id="221" w:name="OLE_LINK2405"/>
      <w:bookmarkStart w:id="222" w:name="OLE_LINK2406"/>
      <w:bookmarkStart w:id="223" w:name="OLE_LINK2425"/>
      <w:bookmarkStart w:id="224" w:name="OLE_LINK2478"/>
      <w:bookmarkStart w:id="225" w:name="OLE_LINK525"/>
      <w:bookmarkStart w:id="226" w:name="OLE_LINK894"/>
      <w:bookmarkStart w:id="227" w:name="OLE_LINK2811"/>
      <w:bookmarkEnd w:id="115"/>
      <w:bookmarkEnd w:id="116"/>
      <w:bookmarkEnd w:id="117"/>
      <w:bookmarkEnd w:id="118"/>
      <w:r w:rsidRPr="00CA3875">
        <w:rPr>
          <w:rFonts w:ascii="Book Antiqua" w:hAnsi="Book Antiqua" w:cs="Times New Roman"/>
          <w:b/>
          <w:sz w:val="24"/>
          <w:szCs w:val="24"/>
        </w:rPr>
        <w:t>Core tip:</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CA3875">
        <w:rPr>
          <w:rFonts w:ascii="Book Antiqua" w:hAnsi="Book Antiqua" w:cs="Times New Roman"/>
          <w:b/>
          <w:sz w:val="24"/>
          <w:szCs w:val="24"/>
        </w:rPr>
        <w:t xml:space="preserve"> </w:t>
      </w:r>
      <w:bookmarkStart w:id="228" w:name="OLE_LINK1147"/>
      <w:bookmarkStart w:id="229" w:name="OLE_LINK1148"/>
      <w:bookmarkStart w:id="230" w:name="OLE_LINK1226"/>
      <w:bookmarkStart w:id="231" w:name="OLE_LINK1227"/>
      <w:bookmarkStart w:id="232" w:name="OLE_LINK2554"/>
      <w:bookmarkStart w:id="233" w:name="OLE_LINK2555"/>
      <w:bookmarkStart w:id="234" w:name="OLE_LINK2847"/>
      <w:bookmarkStart w:id="235" w:name="OLE_LINK284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CA3875">
        <w:rPr>
          <w:rFonts w:ascii="Book Antiqua" w:eastAsia="宋体" w:hAnsi="Book Antiqua"/>
          <w:sz w:val="24"/>
          <w:szCs w:val="24"/>
        </w:rPr>
        <w:t xml:space="preserve">Inflammatory bowel diseases (IBD) are chronic inflammatory conditions characterized by relapsing and remitting episodes of intestinal inflammation. IBD is most frequently diagnosed during peak female reproductive years, with 25% of women with IBD conceiving after their diagnosis. While therapies have improved dramatically, IBD have important effects on pregnancy and presents challenges for maintaining optimal outcomes for mothers and </w:t>
      </w:r>
      <w:r w:rsidR="00804594" w:rsidRPr="00CA3875">
        <w:rPr>
          <w:rFonts w:ascii="Book Antiqua" w:eastAsia="Times New Roman" w:hAnsi="Book Antiqua"/>
          <w:sz w:val="24"/>
          <w:szCs w:val="24"/>
        </w:rPr>
        <w:t>the</w:t>
      </w:r>
      <w:r w:rsidR="00D71F48" w:rsidRPr="00CA3875">
        <w:rPr>
          <w:rFonts w:ascii="Book Antiqua" w:eastAsia="Times New Roman" w:hAnsi="Book Antiqua"/>
          <w:sz w:val="24"/>
          <w:szCs w:val="24"/>
        </w:rPr>
        <w:t>ir</w:t>
      </w:r>
      <w:r w:rsidRPr="00CA3875">
        <w:rPr>
          <w:rFonts w:ascii="Book Antiqua" w:eastAsia="宋体" w:hAnsi="Book Antiqua"/>
          <w:sz w:val="24"/>
          <w:szCs w:val="24"/>
        </w:rPr>
        <w:t xml:space="preserve"> developing fetus/neonate. Women with IBD and physicians must often make challenging decisions on conception, pregnancy, and breastfeeding. This review discusses concerns and recommendations for pregnancy during IBD and is intended for gastroenterologists, general practitioners and IBD </w:t>
      </w:r>
      <w:r w:rsidR="000B553B" w:rsidRPr="00CA3875">
        <w:rPr>
          <w:rFonts w:ascii="Book Antiqua" w:eastAsia="Times New Roman" w:hAnsi="Book Antiqua"/>
          <w:sz w:val="24"/>
          <w:szCs w:val="24"/>
        </w:rPr>
        <w:t>p</w:t>
      </w:r>
      <w:r w:rsidR="00804594" w:rsidRPr="00CA3875">
        <w:rPr>
          <w:rFonts w:ascii="Book Antiqua" w:eastAsia="Times New Roman" w:hAnsi="Book Antiqua"/>
          <w:sz w:val="24"/>
          <w:szCs w:val="24"/>
        </w:rPr>
        <w:t>atients</w:t>
      </w:r>
      <w:r w:rsidRPr="00CA3875">
        <w:rPr>
          <w:rFonts w:ascii="Book Antiqua" w:eastAsia="宋体" w:hAnsi="Book Antiqua"/>
          <w:sz w:val="24"/>
          <w:szCs w:val="24"/>
        </w:rPr>
        <w:t xml:space="preserve"> and their families. </w:t>
      </w:r>
    </w:p>
    <w:bookmarkEnd w:id="228"/>
    <w:bookmarkEnd w:id="229"/>
    <w:p w14:paraId="78CD0810" w14:textId="77777777" w:rsidR="00F5741C" w:rsidRPr="00CA3875" w:rsidRDefault="00F5741C"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bookmarkEnd w:id="119"/>
    <w:bookmarkEnd w:id="120"/>
    <w:bookmarkEnd w:id="121"/>
    <w:bookmarkEnd w:id="122"/>
    <w:bookmarkEnd w:id="125"/>
    <w:bookmarkEnd w:id="12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30"/>
    <w:bookmarkEnd w:id="231"/>
    <w:bookmarkEnd w:id="232"/>
    <w:bookmarkEnd w:id="233"/>
    <w:bookmarkEnd w:id="234"/>
    <w:bookmarkEnd w:id="235"/>
    <w:p w14:paraId="66B897B3" w14:textId="77777777" w:rsidR="00863781" w:rsidRPr="00CA3875" w:rsidRDefault="00863781" w:rsidP="00187511">
      <w:pPr>
        <w:kinsoku w:val="0"/>
        <w:overflowPunct w:val="0"/>
        <w:autoSpaceDE w:val="0"/>
        <w:autoSpaceDN w:val="0"/>
        <w:adjustRightInd w:val="0"/>
        <w:snapToGrid w:val="0"/>
        <w:spacing w:beforeLines="0" w:afterLines="0" w:line="360" w:lineRule="auto"/>
        <w:ind w:firstLine="720"/>
        <w:jc w:val="both"/>
        <w:textAlignment w:val="center"/>
        <w:rPr>
          <w:rFonts w:ascii="Book Antiqua" w:hAnsi="Book Antiqua"/>
          <w:sz w:val="24"/>
          <w:szCs w:val="24"/>
        </w:rPr>
      </w:pPr>
    </w:p>
    <w:p w14:paraId="2F608124" w14:textId="46C1DE38" w:rsidR="00863781" w:rsidRPr="00073649" w:rsidRDefault="00073649" w:rsidP="00073649">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r w:rsidRPr="00073649">
        <w:rPr>
          <w:rFonts w:ascii="Book Antiqua" w:hAnsi="Book Antiqua"/>
          <w:sz w:val="24"/>
          <w:szCs w:val="24"/>
        </w:rPr>
        <w:t>Hosseini-Carroll</w:t>
      </w:r>
      <w:r>
        <w:rPr>
          <w:rFonts w:ascii="Book Antiqua" w:eastAsia="宋体" w:hAnsi="Book Antiqua" w:hint="eastAsia"/>
          <w:sz w:val="24"/>
          <w:szCs w:val="24"/>
          <w:lang w:eastAsia="zh-CN"/>
        </w:rPr>
        <w:t xml:space="preserve"> P</w:t>
      </w:r>
      <w:r w:rsidRPr="00073649">
        <w:rPr>
          <w:rFonts w:ascii="Book Antiqua" w:hAnsi="Book Antiqua"/>
          <w:sz w:val="24"/>
          <w:szCs w:val="24"/>
        </w:rPr>
        <w:t xml:space="preserve">, </w:t>
      </w:r>
      <w:proofErr w:type="spellStart"/>
      <w:r w:rsidRPr="00073649">
        <w:rPr>
          <w:rFonts w:ascii="Book Antiqua" w:hAnsi="Book Antiqua"/>
          <w:sz w:val="24"/>
          <w:szCs w:val="24"/>
        </w:rPr>
        <w:t>Mutyala</w:t>
      </w:r>
      <w:proofErr w:type="spellEnd"/>
      <w:r>
        <w:rPr>
          <w:rFonts w:ascii="Book Antiqua" w:eastAsia="宋体" w:hAnsi="Book Antiqua" w:hint="eastAsia"/>
          <w:sz w:val="24"/>
          <w:szCs w:val="24"/>
          <w:lang w:eastAsia="zh-CN"/>
        </w:rPr>
        <w:t xml:space="preserve"> M</w:t>
      </w:r>
      <w:r w:rsidRPr="00073649">
        <w:rPr>
          <w:rFonts w:ascii="Book Antiqua" w:hAnsi="Book Antiqua"/>
          <w:sz w:val="24"/>
          <w:szCs w:val="24"/>
        </w:rPr>
        <w:t>, Seth</w:t>
      </w:r>
      <w:r>
        <w:rPr>
          <w:rFonts w:ascii="Book Antiqua" w:eastAsia="宋体" w:hAnsi="Book Antiqua" w:hint="eastAsia"/>
          <w:sz w:val="24"/>
          <w:szCs w:val="24"/>
          <w:lang w:eastAsia="zh-CN"/>
        </w:rPr>
        <w:t xml:space="preserve"> A</w:t>
      </w:r>
      <w:r w:rsidRPr="00073649">
        <w:rPr>
          <w:rFonts w:ascii="Book Antiqua" w:hAnsi="Book Antiqua"/>
          <w:sz w:val="24"/>
          <w:szCs w:val="24"/>
        </w:rPr>
        <w:t xml:space="preserve">, </w:t>
      </w:r>
      <w:proofErr w:type="spellStart"/>
      <w:r w:rsidRPr="00073649">
        <w:rPr>
          <w:rFonts w:ascii="Book Antiqua" w:hAnsi="Book Antiqua"/>
          <w:sz w:val="24"/>
          <w:szCs w:val="24"/>
        </w:rPr>
        <w:t>Nageeb</w:t>
      </w:r>
      <w:proofErr w:type="spellEnd"/>
      <w:r>
        <w:rPr>
          <w:rFonts w:ascii="Book Antiqua" w:eastAsia="宋体" w:hAnsi="Book Antiqua" w:hint="eastAsia"/>
          <w:sz w:val="24"/>
          <w:szCs w:val="24"/>
          <w:lang w:eastAsia="zh-CN"/>
        </w:rPr>
        <w:t xml:space="preserve"> S</w:t>
      </w:r>
      <w:r w:rsidRPr="00073649">
        <w:rPr>
          <w:rFonts w:ascii="Book Antiqua" w:hAnsi="Book Antiqua"/>
          <w:sz w:val="24"/>
          <w:szCs w:val="24"/>
        </w:rPr>
        <w:t xml:space="preserve">, </w:t>
      </w:r>
      <w:proofErr w:type="spellStart"/>
      <w:r w:rsidRPr="00073649">
        <w:rPr>
          <w:rFonts w:ascii="Book Antiqua" w:hAnsi="Book Antiqua"/>
          <w:sz w:val="24"/>
          <w:szCs w:val="24"/>
        </w:rPr>
        <w:t>Soliman</w:t>
      </w:r>
      <w:proofErr w:type="spellEnd"/>
      <w:r>
        <w:rPr>
          <w:rFonts w:ascii="Book Antiqua" w:eastAsia="宋体" w:hAnsi="Book Antiqua" w:hint="eastAsia"/>
          <w:sz w:val="24"/>
          <w:szCs w:val="24"/>
          <w:lang w:eastAsia="zh-CN"/>
        </w:rPr>
        <w:t xml:space="preserve"> D</w:t>
      </w:r>
      <w:r w:rsidRPr="00073649">
        <w:rPr>
          <w:rFonts w:ascii="Book Antiqua" w:hAnsi="Book Antiqua"/>
          <w:sz w:val="24"/>
          <w:szCs w:val="24"/>
        </w:rPr>
        <w:t xml:space="preserve">, </w:t>
      </w:r>
      <w:proofErr w:type="spellStart"/>
      <w:r w:rsidRPr="00073649">
        <w:rPr>
          <w:rFonts w:ascii="Book Antiqua" w:hAnsi="Book Antiqua"/>
          <w:sz w:val="24"/>
          <w:szCs w:val="24"/>
        </w:rPr>
        <w:t>Boktor</w:t>
      </w:r>
      <w:proofErr w:type="spellEnd"/>
      <w:r>
        <w:rPr>
          <w:rFonts w:ascii="Book Antiqua" w:eastAsia="宋体" w:hAnsi="Book Antiqua" w:hint="eastAsia"/>
          <w:sz w:val="24"/>
          <w:szCs w:val="24"/>
          <w:lang w:eastAsia="zh-CN"/>
        </w:rPr>
        <w:t xml:space="preserve"> M</w:t>
      </w:r>
      <w:r w:rsidRPr="00073649">
        <w:rPr>
          <w:rFonts w:ascii="Book Antiqua" w:hAnsi="Book Antiqua"/>
          <w:sz w:val="24"/>
          <w:szCs w:val="24"/>
        </w:rPr>
        <w:t xml:space="preserve">, </w:t>
      </w:r>
      <w:proofErr w:type="spellStart"/>
      <w:r w:rsidRPr="00073649">
        <w:rPr>
          <w:rFonts w:ascii="Book Antiqua" w:hAnsi="Book Antiqua"/>
          <w:sz w:val="24"/>
          <w:szCs w:val="24"/>
        </w:rPr>
        <w:t>Sheth</w:t>
      </w:r>
      <w:proofErr w:type="spellEnd"/>
      <w:r>
        <w:rPr>
          <w:rFonts w:ascii="Book Antiqua" w:eastAsia="宋体" w:hAnsi="Book Antiqua" w:hint="eastAsia"/>
          <w:sz w:val="24"/>
          <w:szCs w:val="24"/>
          <w:lang w:eastAsia="zh-CN"/>
        </w:rPr>
        <w:t xml:space="preserve"> A</w:t>
      </w:r>
      <w:r w:rsidRPr="00073649">
        <w:rPr>
          <w:rFonts w:ascii="Book Antiqua" w:hAnsi="Book Antiqua"/>
          <w:sz w:val="24"/>
          <w:szCs w:val="24"/>
        </w:rPr>
        <w:t>, Chapman</w:t>
      </w:r>
      <w:r>
        <w:rPr>
          <w:rFonts w:ascii="Book Antiqua" w:eastAsia="宋体" w:hAnsi="Book Antiqua" w:hint="eastAsia"/>
          <w:sz w:val="24"/>
          <w:szCs w:val="24"/>
          <w:lang w:eastAsia="zh-CN"/>
        </w:rPr>
        <w:t xml:space="preserve"> J</w:t>
      </w:r>
      <w:r w:rsidRPr="00073649">
        <w:rPr>
          <w:rFonts w:ascii="Book Antiqua" w:hAnsi="Book Antiqua"/>
          <w:sz w:val="24"/>
          <w:szCs w:val="24"/>
        </w:rPr>
        <w:t>, Morris</w:t>
      </w:r>
      <w:r>
        <w:rPr>
          <w:rFonts w:ascii="Book Antiqua" w:eastAsia="宋体" w:hAnsi="Book Antiqua" w:hint="eastAsia"/>
          <w:sz w:val="24"/>
          <w:szCs w:val="24"/>
          <w:lang w:eastAsia="zh-CN"/>
        </w:rPr>
        <w:t xml:space="preserve"> J</w:t>
      </w:r>
      <w:r w:rsidRPr="00073649">
        <w:rPr>
          <w:rFonts w:ascii="Book Antiqua" w:hAnsi="Book Antiqua"/>
          <w:sz w:val="24"/>
          <w:szCs w:val="24"/>
        </w:rPr>
        <w:t>, Jordan</w:t>
      </w:r>
      <w:r>
        <w:rPr>
          <w:rFonts w:ascii="Book Antiqua" w:eastAsia="宋体" w:hAnsi="Book Antiqua" w:hint="eastAsia"/>
          <w:sz w:val="24"/>
          <w:szCs w:val="24"/>
          <w:lang w:eastAsia="zh-CN"/>
        </w:rPr>
        <w:t xml:space="preserve"> P</w:t>
      </w:r>
      <w:r w:rsidRPr="00073649">
        <w:rPr>
          <w:rFonts w:ascii="Book Antiqua" w:hAnsi="Book Antiqua"/>
          <w:sz w:val="24"/>
          <w:szCs w:val="24"/>
        </w:rPr>
        <w:t xml:space="preserve">, </w:t>
      </w:r>
      <w:proofErr w:type="spellStart"/>
      <w:r w:rsidRPr="00073649">
        <w:rPr>
          <w:rFonts w:ascii="Book Antiqua" w:hAnsi="Book Antiqua"/>
          <w:sz w:val="24"/>
          <w:szCs w:val="24"/>
        </w:rPr>
        <w:t>Manas</w:t>
      </w:r>
      <w:proofErr w:type="spellEnd"/>
      <w:r>
        <w:rPr>
          <w:rFonts w:ascii="Book Antiqua" w:eastAsia="宋体" w:hAnsi="Book Antiqua" w:hint="eastAsia"/>
          <w:sz w:val="24"/>
          <w:szCs w:val="24"/>
          <w:lang w:eastAsia="zh-CN"/>
        </w:rPr>
        <w:t xml:space="preserve"> K</w:t>
      </w:r>
      <w:r w:rsidRPr="00073649">
        <w:rPr>
          <w:rFonts w:ascii="Book Antiqua" w:hAnsi="Book Antiqua"/>
          <w:sz w:val="24"/>
          <w:szCs w:val="24"/>
        </w:rPr>
        <w:t>, Becker</w:t>
      </w:r>
      <w:r>
        <w:rPr>
          <w:rFonts w:ascii="Book Antiqua" w:eastAsia="宋体" w:hAnsi="Book Antiqua" w:hint="eastAsia"/>
          <w:sz w:val="24"/>
          <w:szCs w:val="24"/>
          <w:lang w:eastAsia="zh-CN"/>
        </w:rPr>
        <w:t xml:space="preserve"> F</w:t>
      </w:r>
      <w:r w:rsidRPr="00073649">
        <w:rPr>
          <w:rFonts w:ascii="Book Antiqua" w:hAnsi="Book Antiqua"/>
          <w:sz w:val="24"/>
          <w:szCs w:val="24"/>
        </w:rPr>
        <w:t>, Alexander</w:t>
      </w:r>
      <w:r>
        <w:rPr>
          <w:rFonts w:ascii="Book Antiqua" w:eastAsia="宋体" w:hAnsi="Book Antiqua" w:hint="eastAsia"/>
          <w:sz w:val="24"/>
          <w:szCs w:val="24"/>
          <w:lang w:eastAsia="zh-CN"/>
        </w:rPr>
        <w:t xml:space="preserve"> JS. </w:t>
      </w:r>
      <w:r w:rsidRPr="00073649">
        <w:rPr>
          <w:rFonts w:ascii="Book Antiqua" w:hAnsi="Book Antiqua"/>
          <w:sz w:val="24"/>
          <w:szCs w:val="24"/>
        </w:rPr>
        <w:t>Pregnancy and inflammatory bowel diseases: Current perspectives, risks and patient management</w:t>
      </w:r>
      <w:r>
        <w:rPr>
          <w:rFonts w:ascii="Book Antiqua" w:eastAsia="宋体" w:hAnsi="Book Antiqua" w:hint="eastAsia"/>
          <w:sz w:val="24"/>
          <w:szCs w:val="24"/>
          <w:lang w:eastAsia="zh-CN"/>
        </w:rPr>
        <w:t xml:space="preserve">. </w:t>
      </w:r>
      <w:r w:rsidR="00D21E88" w:rsidRPr="00C341A0">
        <w:rPr>
          <w:rFonts w:ascii="Book Antiqua" w:hAnsi="Book Antiqua"/>
          <w:i/>
          <w:iCs/>
          <w:sz w:val="24"/>
          <w:szCs w:val="24"/>
        </w:rPr>
        <w:t xml:space="preserve">World J </w:t>
      </w:r>
      <w:proofErr w:type="spellStart"/>
      <w:r w:rsidR="00D21E88" w:rsidRPr="00C341A0">
        <w:rPr>
          <w:rFonts w:ascii="Book Antiqua" w:hAnsi="Book Antiqua"/>
          <w:i/>
          <w:iCs/>
          <w:sz w:val="24"/>
          <w:szCs w:val="24"/>
        </w:rPr>
        <w:t>Gastrointest</w:t>
      </w:r>
      <w:proofErr w:type="spellEnd"/>
      <w:r w:rsidR="00D21E88" w:rsidRPr="00C341A0">
        <w:rPr>
          <w:rFonts w:ascii="Book Antiqua" w:hAnsi="Book Antiqua"/>
          <w:i/>
          <w:iCs/>
          <w:sz w:val="24"/>
          <w:szCs w:val="24"/>
        </w:rPr>
        <w:t xml:space="preserve"> </w:t>
      </w:r>
      <w:proofErr w:type="spellStart"/>
      <w:r w:rsidR="00D21E88" w:rsidRPr="00C341A0">
        <w:rPr>
          <w:rFonts w:ascii="Book Antiqua" w:hAnsi="Book Antiqua"/>
          <w:i/>
          <w:iCs/>
          <w:sz w:val="24"/>
          <w:szCs w:val="24"/>
        </w:rPr>
        <w:t>Pharmacol</w:t>
      </w:r>
      <w:proofErr w:type="spellEnd"/>
      <w:r w:rsidR="00D21E88" w:rsidRPr="00C341A0">
        <w:rPr>
          <w:rFonts w:ascii="Book Antiqua" w:hAnsi="Book Antiqua"/>
          <w:i/>
          <w:iCs/>
          <w:sz w:val="24"/>
          <w:szCs w:val="24"/>
        </w:rPr>
        <w:t xml:space="preserve"> </w:t>
      </w:r>
      <w:proofErr w:type="spellStart"/>
      <w:r w:rsidR="00D21E88" w:rsidRPr="00C341A0">
        <w:rPr>
          <w:rFonts w:ascii="Book Antiqua" w:hAnsi="Book Antiqua"/>
          <w:i/>
          <w:iCs/>
          <w:sz w:val="24"/>
          <w:szCs w:val="24"/>
        </w:rPr>
        <w:t>Ther</w:t>
      </w:r>
      <w:proofErr w:type="spellEnd"/>
      <w:r w:rsidR="00D21E88">
        <w:rPr>
          <w:rFonts w:ascii="Book Antiqua" w:hAnsi="Book Antiqua" w:hint="eastAsia"/>
          <w:sz w:val="24"/>
        </w:rPr>
        <w:t xml:space="preserve"> </w:t>
      </w:r>
      <w:bookmarkStart w:id="236" w:name="_GoBack"/>
      <w:bookmarkEnd w:id="236"/>
      <w:r>
        <w:rPr>
          <w:rFonts w:ascii="Book Antiqua" w:hAnsi="Book Antiqua" w:hint="eastAsia"/>
          <w:sz w:val="24"/>
        </w:rPr>
        <w:t>2015</w:t>
      </w:r>
      <w:r w:rsidRPr="009E3692">
        <w:rPr>
          <w:rFonts w:ascii="Book Antiqua" w:hAnsi="Book Antiqua"/>
          <w:sz w:val="24"/>
        </w:rPr>
        <w:t>; In press</w:t>
      </w:r>
    </w:p>
    <w:p w14:paraId="6A5A8E00" w14:textId="77777777" w:rsidR="00370BFC" w:rsidRPr="00CA3875" w:rsidRDefault="00370BFC">
      <w:pPr>
        <w:spacing w:beforeLines="0" w:afterLines="0"/>
        <w:rPr>
          <w:rFonts w:ascii="Book Antiqua" w:hAnsi="Book Antiqua"/>
          <w:sz w:val="24"/>
          <w:szCs w:val="24"/>
        </w:rPr>
      </w:pPr>
      <w:r w:rsidRPr="00CA3875">
        <w:rPr>
          <w:rFonts w:ascii="Book Antiqua" w:hAnsi="Book Antiqua"/>
          <w:sz w:val="24"/>
          <w:szCs w:val="24"/>
        </w:rPr>
        <w:br w:type="page"/>
      </w:r>
    </w:p>
    <w:p w14:paraId="24470FC8" w14:textId="25F1B1C9" w:rsidR="00863781" w:rsidRPr="00CA3875" w:rsidRDefault="00370BFC"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lastRenderedPageBreak/>
        <w:t>INTRODUCTION</w:t>
      </w:r>
    </w:p>
    <w:p w14:paraId="55352CFE" w14:textId="21CAA257" w:rsidR="00863781" w:rsidRPr="00CA3875" w:rsidRDefault="00A13C9C" w:rsidP="00370BFC">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Inflammatory bowel diseases (IBD) are chronic idiopathic inflammatory conditions characterized by relapsing and remitting episodes of inflammation affecting several regions of the gastrointestinal (GI) tract</w:t>
      </w:r>
      <w:r w:rsidRPr="00CA3875">
        <w:rPr>
          <w:rFonts w:ascii="Book Antiqua" w:hAnsi="Book Antiqua"/>
          <w:sz w:val="24"/>
          <w:szCs w:val="24"/>
          <w:vertAlign w:val="superscript"/>
        </w:rPr>
        <w:t>[1</w:t>
      </w:r>
      <w:r w:rsidR="00370BFC" w:rsidRPr="00CA3875">
        <w:rPr>
          <w:rFonts w:ascii="Book Antiqua" w:eastAsia="宋体" w:hAnsi="Book Antiqua" w:hint="eastAsia"/>
          <w:sz w:val="24"/>
          <w:szCs w:val="24"/>
          <w:vertAlign w:val="superscript"/>
          <w:lang w:eastAsia="zh-CN"/>
        </w:rPr>
        <w:t>,</w:t>
      </w:r>
      <w:r w:rsidRPr="00CA3875">
        <w:rPr>
          <w:rFonts w:ascii="Book Antiqua" w:hAnsi="Book Antiqua"/>
          <w:sz w:val="24"/>
          <w:szCs w:val="24"/>
          <w:vertAlign w:val="superscript"/>
        </w:rPr>
        <w:t>2]</w:t>
      </w:r>
      <w:r w:rsidRPr="00CA3875">
        <w:rPr>
          <w:rFonts w:ascii="Book Antiqua" w:hAnsi="Book Antiqua"/>
          <w:sz w:val="24"/>
          <w:szCs w:val="24"/>
        </w:rPr>
        <w:t>. In the United States, upwards of 1.4 million people have IBD</w:t>
      </w:r>
      <w:r w:rsidRPr="00CA3875">
        <w:rPr>
          <w:rFonts w:ascii="Book Antiqua" w:hAnsi="Book Antiqua"/>
          <w:sz w:val="24"/>
          <w:szCs w:val="24"/>
          <w:vertAlign w:val="superscript"/>
        </w:rPr>
        <w:t>[2]</w:t>
      </w:r>
      <w:r w:rsidRPr="00CA3875">
        <w:rPr>
          <w:rFonts w:ascii="Book Antiqua" w:hAnsi="Book Antiqua"/>
          <w:sz w:val="24"/>
          <w:szCs w:val="24"/>
        </w:rPr>
        <w:t>, and there is a trend for increasing IBD incidence over the last decades</w:t>
      </w:r>
      <w:r w:rsidRPr="00CA3875">
        <w:rPr>
          <w:rFonts w:ascii="Book Antiqua" w:hAnsi="Book Antiqua"/>
          <w:sz w:val="24"/>
          <w:szCs w:val="24"/>
          <w:vertAlign w:val="superscript"/>
        </w:rPr>
        <w:t>[3]</w:t>
      </w:r>
      <w:r w:rsidRPr="00CA3875">
        <w:rPr>
          <w:rFonts w:ascii="Book Antiqua" w:hAnsi="Book Antiqua"/>
          <w:sz w:val="24"/>
          <w:szCs w:val="24"/>
        </w:rPr>
        <w:t>. The global incidence of Crohn’s disease</w:t>
      </w:r>
      <w:r w:rsidR="00370BFC" w:rsidRPr="00CA3875">
        <w:rPr>
          <w:rFonts w:ascii="Book Antiqua" w:hAnsi="Book Antiqua"/>
          <w:sz w:val="24"/>
          <w:szCs w:val="24"/>
        </w:rPr>
        <w:t xml:space="preserve"> (CD) varies between 0.1-16/100</w:t>
      </w:r>
      <w:r w:rsidRPr="00CA3875">
        <w:rPr>
          <w:rFonts w:ascii="Book Antiqua" w:hAnsi="Book Antiqua"/>
          <w:sz w:val="24"/>
          <w:szCs w:val="24"/>
        </w:rPr>
        <w:t xml:space="preserve">000 and that of ulcerative colitis (UC) varies between </w:t>
      </w:r>
      <w:r w:rsidR="00370BFC" w:rsidRPr="00CA3875">
        <w:rPr>
          <w:rFonts w:ascii="Book Antiqua" w:hAnsi="Book Antiqua"/>
          <w:sz w:val="24"/>
          <w:szCs w:val="24"/>
        </w:rPr>
        <w:t>0.5-24.5/100</w:t>
      </w:r>
      <w:r w:rsidRPr="00CA3875">
        <w:rPr>
          <w:rFonts w:ascii="Book Antiqua" w:hAnsi="Book Antiqua"/>
          <w:sz w:val="24"/>
          <w:szCs w:val="24"/>
        </w:rPr>
        <w:t>000, with an overall pr</w:t>
      </w:r>
      <w:r w:rsidR="00370BFC" w:rsidRPr="00CA3875">
        <w:rPr>
          <w:rFonts w:ascii="Book Antiqua" w:hAnsi="Book Antiqua"/>
          <w:sz w:val="24"/>
          <w:szCs w:val="24"/>
        </w:rPr>
        <w:t>evalence rate of IBD of 396/100</w:t>
      </w:r>
      <w:r w:rsidRPr="00CA3875">
        <w:rPr>
          <w:rFonts w:ascii="Book Antiqua" w:hAnsi="Book Antiqua"/>
          <w:sz w:val="24"/>
          <w:szCs w:val="24"/>
        </w:rPr>
        <w:t>000</w:t>
      </w:r>
      <w:r w:rsidRPr="00CA3875">
        <w:rPr>
          <w:rFonts w:ascii="Book Antiqua" w:hAnsi="Book Antiqua"/>
          <w:sz w:val="24"/>
          <w:szCs w:val="24"/>
          <w:vertAlign w:val="superscript"/>
        </w:rPr>
        <w:t>[4]</w:t>
      </w:r>
      <w:r w:rsidRPr="00CA3875">
        <w:rPr>
          <w:rFonts w:ascii="Book Antiqua" w:hAnsi="Book Antiqua"/>
          <w:sz w:val="24"/>
          <w:szCs w:val="24"/>
        </w:rPr>
        <w:t xml:space="preserve">. IBD is more </w:t>
      </w:r>
      <w:r w:rsidR="00D71F48" w:rsidRPr="00CA3875">
        <w:rPr>
          <w:rFonts w:ascii="Book Antiqua" w:hAnsi="Book Antiqua"/>
          <w:sz w:val="24"/>
          <w:szCs w:val="24"/>
        </w:rPr>
        <w:t>common</w:t>
      </w:r>
      <w:r w:rsidRPr="00CA3875">
        <w:rPr>
          <w:rFonts w:ascii="Book Antiqua" w:hAnsi="Book Antiqua"/>
          <w:sz w:val="24"/>
          <w:szCs w:val="24"/>
        </w:rPr>
        <w:t xml:space="preserve"> in </w:t>
      </w:r>
      <w:r w:rsidR="00D71F48" w:rsidRPr="00CA3875">
        <w:rPr>
          <w:rFonts w:ascii="Book Antiqua" w:hAnsi="Book Antiqua"/>
          <w:sz w:val="24"/>
          <w:szCs w:val="24"/>
        </w:rPr>
        <w:t>women</w:t>
      </w:r>
      <w:r w:rsidRPr="00CA3875">
        <w:rPr>
          <w:rFonts w:ascii="Book Antiqua" w:hAnsi="Book Antiqua"/>
          <w:sz w:val="24"/>
          <w:szCs w:val="24"/>
        </w:rPr>
        <w:t xml:space="preserve"> than in </w:t>
      </w:r>
      <w:r w:rsidR="00D71F48" w:rsidRPr="00CA3875">
        <w:rPr>
          <w:rFonts w:ascii="Book Antiqua" w:hAnsi="Book Antiqua"/>
          <w:sz w:val="24"/>
          <w:szCs w:val="24"/>
        </w:rPr>
        <w:t>men</w:t>
      </w:r>
      <w:r w:rsidRPr="00CA3875">
        <w:rPr>
          <w:rFonts w:ascii="Book Antiqua" w:hAnsi="Book Antiqua"/>
          <w:sz w:val="24"/>
          <w:szCs w:val="24"/>
          <w:vertAlign w:val="superscript"/>
        </w:rPr>
        <w:t>[5]</w:t>
      </w:r>
      <w:r w:rsidRPr="00CA3875">
        <w:rPr>
          <w:rFonts w:ascii="Book Antiqua" w:hAnsi="Book Antiqua"/>
          <w:sz w:val="24"/>
          <w:szCs w:val="24"/>
        </w:rPr>
        <w:t>, occurs more frequently in adolescents and young adults</w:t>
      </w:r>
      <w:r w:rsidRPr="00CA3875">
        <w:rPr>
          <w:rFonts w:ascii="Book Antiqua" w:hAnsi="Book Antiqua"/>
          <w:sz w:val="24"/>
          <w:szCs w:val="24"/>
          <w:vertAlign w:val="superscript"/>
        </w:rPr>
        <w:t>[6]</w:t>
      </w:r>
      <w:r w:rsidRPr="00CA3875">
        <w:rPr>
          <w:rFonts w:ascii="Book Antiqua" w:hAnsi="Book Antiqua"/>
          <w:sz w:val="24"/>
          <w:szCs w:val="24"/>
        </w:rPr>
        <w:t>, and is most frequently diagnosed during peak reproductive years in women.</w:t>
      </w:r>
    </w:p>
    <w:p w14:paraId="0E5D5170" w14:textId="77777777" w:rsidR="00370BFC" w:rsidRPr="00CA3875" w:rsidRDefault="00A13C9C" w:rsidP="00370BFC">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eastAsia="宋体" w:hAnsi="Book Antiqua"/>
          <w:sz w:val="24"/>
          <w:szCs w:val="24"/>
          <w:lang w:eastAsia="zh-CN"/>
        </w:rPr>
      </w:pPr>
      <w:r w:rsidRPr="00CA3875">
        <w:rPr>
          <w:rFonts w:ascii="Book Antiqua" w:hAnsi="Book Antiqua"/>
          <w:sz w:val="24"/>
          <w:szCs w:val="24"/>
        </w:rPr>
        <w:t xml:space="preserve"> IBD includes at least 3 different subtypes: CD, UC and indeterminate colitis</w:t>
      </w:r>
      <w:r w:rsidRPr="00CA3875">
        <w:rPr>
          <w:rFonts w:ascii="Book Antiqua" w:hAnsi="Book Antiqua"/>
          <w:sz w:val="24"/>
          <w:szCs w:val="24"/>
          <w:vertAlign w:val="superscript"/>
        </w:rPr>
        <w:t>[1]</w:t>
      </w:r>
      <w:r w:rsidRPr="00CA3875">
        <w:rPr>
          <w:rFonts w:ascii="Book Antiqua" w:hAnsi="Book Antiqua"/>
          <w:sz w:val="24"/>
          <w:szCs w:val="24"/>
        </w:rPr>
        <w:t>. UC and CD are distinguished by their affected locations and the histopathology of the disease at each affected site</w:t>
      </w:r>
      <w:r w:rsidRPr="00CA3875">
        <w:rPr>
          <w:rFonts w:ascii="Book Antiqua" w:hAnsi="Book Antiqua"/>
          <w:sz w:val="24"/>
          <w:szCs w:val="24"/>
          <w:vertAlign w:val="superscript"/>
        </w:rPr>
        <w:t>[6]</w:t>
      </w:r>
      <w:r w:rsidRPr="00CA3875">
        <w:rPr>
          <w:rFonts w:ascii="Book Antiqua" w:hAnsi="Book Antiqua"/>
          <w:sz w:val="24"/>
          <w:szCs w:val="24"/>
        </w:rPr>
        <w:t>. While UC primarily affects the colon and the rectum, with involvement of the submucosa and mucosa</w:t>
      </w:r>
      <w:r w:rsidR="00863781" w:rsidRPr="00CA3875">
        <w:rPr>
          <w:rFonts w:ascii="Book Antiqua" w:hAnsi="Book Antiqua"/>
          <w:sz w:val="24"/>
          <w:szCs w:val="24"/>
        </w:rPr>
        <w:t>,</w:t>
      </w:r>
      <w:r w:rsidRPr="00CA3875">
        <w:rPr>
          <w:rFonts w:ascii="Book Antiqua" w:hAnsi="Book Antiqua"/>
          <w:sz w:val="24"/>
          <w:szCs w:val="24"/>
        </w:rPr>
        <w:t xml:space="preserve"> CD can affect any region in the GI tract (often sparing the rectum) and is characterized by </w:t>
      </w:r>
      <w:proofErr w:type="spellStart"/>
      <w:r w:rsidRPr="00CA3875">
        <w:rPr>
          <w:rFonts w:ascii="Book Antiqua" w:hAnsi="Book Antiqua"/>
          <w:sz w:val="24"/>
          <w:szCs w:val="24"/>
        </w:rPr>
        <w:t>transmural</w:t>
      </w:r>
      <w:proofErr w:type="spellEnd"/>
      <w:r w:rsidRPr="00CA3875">
        <w:rPr>
          <w:rFonts w:ascii="Book Antiqua" w:hAnsi="Book Antiqua"/>
          <w:sz w:val="24"/>
          <w:szCs w:val="24"/>
        </w:rPr>
        <w:t xml:space="preserve"> inflammation</w:t>
      </w:r>
      <w:r w:rsidRPr="00CA3875">
        <w:rPr>
          <w:rFonts w:ascii="Book Antiqua" w:hAnsi="Book Antiqua"/>
          <w:sz w:val="24"/>
          <w:szCs w:val="24"/>
          <w:vertAlign w:val="superscript"/>
        </w:rPr>
        <w:t>[6]</w:t>
      </w:r>
      <w:r w:rsidRPr="00CA3875">
        <w:rPr>
          <w:rFonts w:ascii="Book Antiqua" w:hAnsi="Book Antiqua"/>
          <w:sz w:val="24"/>
          <w:szCs w:val="24"/>
        </w:rPr>
        <w:t xml:space="preserve">. When there is difficulty in discriminating between CD and UC, either based on </w:t>
      </w:r>
      <w:proofErr w:type="spellStart"/>
      <w:r w:rsidRPr="00CA3875">
        <w:rPr>
          <w:rFonts w:ascii="Book Antiqua" w:hAnsi="Book Antiqua"/>
          <w:sz w:val="24"/>
          <w:szCs w:val="24"/>
        </w:rPr>
        <w:t>colonoscopic</w:t>
      </w:r>
      <w:proofErr w:type="spellEnd"/>
      <w:r w:rsidRPr="00CA3875">
        <w:rPr>
          <w:rFonts w:ascii="Book Antiqua" w:hAnsi="Book Antiqua"/>
          <w:sz w:val="24"/>
          <w:szCs w:val="24"/>
        </w:rPr>
        <w:t xml:space="preserve"> evidence or excised colectomy specimens, the term “indeterminate” colitis (IC) is used</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7</w:t>
      </w:r>
      <w:r w:rsidRPr="00CA3875">
        <w:rPr>
          <w:rFonts w:ascii="Book Antiqua" w:hAnsi="Book Antiqua"/>
          <w:sz w:val="24"/>
          <w:szCs w:val="24"/>
          <w:vertAlign w:val="superscript"/>
        </w:rPr>
        <w:t>]</w:t>
      </w:r>
      <w:r w:rsidRPr="00CA3875">
        <w:rPr>
          <w:rFonts w:ascii="Book Antiqua" w:hAnsi="Book Antiqua"/>
          <w:sz w:val="24"/>
          <w:szCs w:val="24"/>
        </w:rPr>
        <w:t>.</w:t>
      </w:r>
    </w:p>
    <w:p w14:paraId="09C69E58" w14:textId="0AAAF919" w:rsidR="00863781" w:rsidRPr="00CA3875" w:rsidRDefault="00A13C9C" w:rsidP="00370BFC">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Clinically, IBD symptoms reflect inflammatory changes within the GI tract.</w:t>
      </w:r>
      <w:r w:rsidR="00CA3875" w:rsidRPr="00CA3875">
        <w:rPr>
          <w:rFonts w:ascii="Book Antiqua" w:hAnsi="Book Antiqua"/>
          <w:sz w:val="24"/>
          <w:szCs w:val="24"/>
        </w:rPr>
        <w:t xml:space="preserve"> </w:t>
      </w:r>
      <w:r w:rsidRPr="00CA3875">
        <w:rPr>
          <w:rFonts w:ascii="Book Antiqua" w:hAnsi="Book Antiqua"/>
          <w:sz w:val="24"/>
          <w:szCs w:val="24"/>
        </w:rPr>
        <w:t>Hallmark GI symptoms of IBD include diarrhea, constipation, bloody stools, increased bowel movements, abdominal cramping, nausea, and vomiting</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8</w:t>
      </w:r>
      <w:r w:rsidRPr="00CA3875">
        <w:rPr>
          <w:rFonts w:ascii="Book Antiqua" w:hAnsi="Book Antiqua"/>
          <w:sz w:val="24"/>
          <w:szCs w:val="24"/>
          <w:vertAlign w:val="superscript"/>
        </w:rPr>
        <w:t>]</w:t>
      </w:r>
      <w:r w:rsidRPr="00CA3875">
        <w:rPr>
          <w:rFonts w:ascii="Book Antiqua" w:hAnsi="Book Antiqua"/>
          <w:sz w:val="24"/>
          <w:szCs w:val="24"/>
        </w:rPr>
        <w:t xml:space="preserve">. In addition to GI symptomology, fever, weight loss, </w:t>
      </w:r>
      <w:proofErr w:type="spellStart"/>
      <w:r w:rsidRPr="00CA3875">
        <w:rPr>
          <w:rFonts w:ascii="Book Antiqua" w:hAnsi="Book Antiqua"/>
          <w:sz w:val="24"/>
          <w:szCs w:val="24"/>
        </w:rPr>
        <w:t>arthralgias</w:t>
      </w:r>
      <w:proofErr w:type="spellEnd"/>
      <w:r w:rsidRPr="00CA3875">
        <w:rPr>
          <w:rFonts w:ascii="Book Antiqua" w:hAnsi="Book Antiqua"/>
          <w:sz w:val="24"/>
          <w:szCs w:val="24"/>
        </w:rPr>
        <w:t xml:space="preserve">, and malaise are other frequent systemic symptoms seen in IBD. </w:t>
      </w:r>
      <w:proofErr w:type="spellStart"/>
      <w:r w:rsidRPr="00CA3875">
        <w:rPr>
          <w:rFonts w:ascii="Book Antiqua" w:hAnsi="Book Antiqua"/>
          <w:sz w:val="24"/>
          <w:szCs w:val="24"/>
        </w:rPr>
        <w:t>Fistulizing</w:t>
      </w:r>
      <w:proofErr w:type="spellEnd"/>
      <w:r w:rsidRPr="00CA3875">
        <w:rPr>
          <w:rFonts w:ascii="Book Antiqua" w:hAnsi="Book Antiqua"/>
          <w:sz w:val="24"/>
          <w:szCs w:val="24"/>
        </w:rPr>
        <w:t xml:space="preserve"> disease, fat and vitamin malabsorption are long-standing complications that are associated with CD</w:t>
      </w:r>
      <w:r w:rsidRPr="00CA3875">
        <w:rPr>
          <w:rFonts w:ascii="Book Antiqua" w:hAnsi="Book Antiqua"/>
          <w:sz w:val="24"/>
          <w:szCs w:val="24"/>
          <w:vertAlign w:val="superscript"/>
        </w:rPr>
        <w:t>[6]</w:t>
      </w:r>
      <w:r w:rsidRPr="00CA3875">
        <w:rPr>
          <w:rFonts w:ascii="Book Antiqua" w:hAnsi="Book Antiqua"/>
          <w:sz w:val="24"/>
          <w:szCs w:val="24"/>
        </w:rPr>
        <w:t xml:space="preserve"> and are less common in UC. These complications have serious consequences even in normal patients and can be devastating for pregnant women with IBD and their developing fetuses. </w:t>
      </w:r>
    </w:p>
    <w:p w14:paraId="23B55CEE" w14:textId="644240A7" w:rsidR="00863781" w:rsidRPr="00CA3875" w:rsidRDefault="00A13C9C" w:rsidP="00370BFC">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IBD therefore presents a unique and challenging set of conditions to effectively manage and control.</w:t>
      </w:r>
      <w:r w:rsidR="00CA3875" w:rsidRPr="00CA3875">
        <w:rPr>
          <w:rFonts w:ascii="Book Antiqua" w:hAnsi="Book Antiqua"/>
          <w:sz w:val="24"/>
          <w:szCs w:val="24"/>
        </w:rPr>
        <w:t xml:space="preserve"> </w:t>
      </w:r>
      <w:r w:rsidRPr="00CA3875">
        <w:rPr>
          <w:rFonts w:ascii="Book Antiqua" w:hAnsi="Book Antiqua"/>
          <w:sz w:val="24"/>
          <w:szCs w:val="24"/>
        </w:rPr>
        <w:t xml:space="preserve">Gastroenterologists are now at the helm of unique and dynamic treatment plans which can often be tailored to each </w:t>
      </w:r>
      <w:r w:rsidRPr="00CA3875">
        <w:rPr>
          <w:rFonts w:ascii="Book Antiqua" w:hAnsi="Book Antiqua"/>
          <w:sz w:val="24"/>
          <w:szCs w:val="24"/>
        </w:rPr>
        <w:lastRenderedPageBreak/>
        <w:t>patient’s individual needs.</w:t>
      </w:r>
      <w:r w:rsidR="00CA3875" w:rsidRPr="00CA3875">
        <w:rPr>
          <w:rFonts w:ascii="Book Antiqua" w:hAnsi="Book Antiqua"/>
          <w:sz w:val="24"/>
          <w:szCs w:val="24"/>
        </w:rPr>
        <w:t xml:space="preserve"> </w:t>
      </w:r>
      <w:r w:rsidRPr="00CA3875">
        <w:rPr>
          <w:rFonts w:ascii="Book Antiqua" w:hAnsi="Book Antiqua"/>
          <w:sz w:val="24"/>
          <w:szCs w:val="24"/>
        </w:rPr>
        <w:t>Pregnancy often presents several additional challenges in the management of IBD. Women with IBD</w:t>
      </w:r>
      <w:r w:rsidR="00D71F48" w:rsidRPr="00CA3875">
        <w:rPr>
          <w:rFonts w:ascii="Book Antiqua" w:hAnsi="Book Antiqua"/>
          <w:sz w:val="24"/>
          <w:szCs w:val="24"/>
        </w:rPr>
        <w:t>,</w:t>
      </w:r>
      <w:r w:rsidRPr="00CA3875">
        <w:rPr>
          <w:rFonts w:ascii="Book Antiqua" w:hAnsi="Book Antiqua"/>
          <w:sz w:val="24"/>
          <w:szCs w:val="24"/>
        </w:rPr>
        <w:t xml:space="preserve"> the physicians that care for them </w:t>
      </w:r>
      <w:r w:rsidR="00D71F48" w:rsidRPr="00CA3875">
        <w:rPr>
          <w:rFonts w:ascii="Book Antiqua" w:hAnsi="Book Antiqua"/>
          <w:sz w:val="24"/>
          <w:szCs w:val="24"/>
        </w:rPr>
        <w:t xml:space="preserve">and their families </w:t>
      </w:r>
      <w:r w:rsidRPr="00CA3875">
        <w:rPr>
          <w:rFonts w:ascii="Book Antiqua" w:hAnsi="Book Antiqua"/>
          <w:sz w:val="24"/>
          <w:szCs w:val="24"/>
        </w:rPr>
        <w:t xml:space="preserve">must often </w:t>
      </w:r>
      <w:r w:rsidR="00D71F48" w:rsidRPr="00CA3875">
        <w:rPr>
          <w:rFonts w:ascii="Book Antiqua" w:hAnsi="Book Antiqua"/>
          <w:sz w:val="24"/>
          <w:szCs w:val="24"/>
        </w:rPr>
        <w:t>face complex</w:t>
      </w:r>
      <w:r w:rsidRPr="00CA3875">
        <w:rPr>
          <w:rFonts w:ascii="Book Antiqua" w:hAnsi="Book Antiqua"/>
          <w:sz w:val="24"/>
          <w:szCs w:val="24"/>
        </w:rPr>
        <w:t xml:space="preserve"> decisions on issues of conception, pregnancy and breastfeeding. As previously stated</w:t>
      </w:r>
      <w:r w:rsidR="00D71F48" w:rsidRPr="00CA3875">
        <w:rPr>
          <w:rFonts w:ascii="Book Antiqua" w:hAnsi="Book Antiqua"/>
          <w:sz w:val="24"/>
          <w:szCs w:val="24"/>
        </w:rPr>
        <w:t>,</w:t>
      </w:r>
      <w:r w:rsidR="00863781" w:rsidRPr="00CA3875">
        <w:rPr>
          <w:rFonts w:ascii="Book Antiqua" w:hAnsi="Book Antiqua"/>
          <w:sz w:val="24"/>
          <w:szCs w:val="24"/>
        </w:rPr>
        <w:t xml:space="preserve"> </w:t>
      </w:r>
      <w:r w:rsidR="00D71F48" w:rsidRPr="00CA3875">
        <w:rPr>
          <w:rFonts w:ascii="Book Antiqua" w:hAnsi="Book Antiqua"/>
          <w:sz w:val="24"/>
          <w:szCs w:val="24"/>
        </w:rPr>
        <w:t>at least</w:t>
      </w:r>
      <w:r w:rsidRPr="00CA3875">
        <w:rPr>
          <w:rFonts w:ascii="Book Antiqua" w:hAnsi="Book Antiqua"/>
          <w:sz w:val="24"/>
          <w:szCs w:val="24"/>
        </w:rPr>
        <w:t xml:space="preserve"> 50% of patients are diagnosed </w:t>
      </w:r>
      <w:r w:rsidR="00D71F48" w:rsidRPr="00CA3875">
        <w:rPr>
          <w:rFonts w:ascii="Book Antiqua" w:hAnsi="Book Antiqua"/>
          <w:sz w:val="24"/>
          <w:szCs w:val="24"/>
        </w:rPr>
        <w:t>by</w:t>
      </w:r>
      <w:r w:rsidRPr="00CA3875">
        <w:rPr>
          <w:rFonts w:ascii="Book Antiqua" w:hAnsi="Book Antiqua"/>
          <w:sz w:val="24"/>
          <w:szCs w:val="24"/>
        </w:rPr>
        <w:t xml:space="preserve"> age 35</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9</w:t>
      </w:r>
      <w:r w:rsidR="00863781" w:rsidRPr="00CA3875">
        <w:rPr>
          <w:rFonts w:ascii="Book Antiqua" w:hAnsi="Book Antiqua"/>
          <w:sz w:val="24"/>
          <w:szCs w:val="24"/>
          <w:vertAlign w:val="superscript"/>
        </w:rPr>
        <w:t>]</w:t>
      </w:r>
      <w:r w:rsidR="00863781" w:rsidRPr="00CA3875">
        <w:rPr>
          <w:rFonts w:ascii="Book Antiqua" w:hAnsi="Book Antiqua"/>
          <w:sz w:val="24"/>
          <w:szCs w:val="24"/>
        </w:rPr>
        <w:t>, often</w:t>
      </w:r>
      <w:r w:rsidR="00863781" w:rsidRPr="00CA3875">
        <w:rPr>
          <w:rFonts w:ascii="Book Antiqua" w:hAnsi="Book Antiqua"/>
          <w:sz w:val="24"/>
          <w:szCs w:val="24"/>
          <w:vertAlign w:val="superscript"/>
        </w:rPr>
        <w:t>10]</w:t>
      </w:r>
      <w:r w:rsidR="00863781" w:rsidRPr="00CA3875">
        <w:rPr>
          <w:rFonts w:ascii="Book Antiqua" w:hAnsi="Book Antiqua"/>
          <w:sz w:val="24"/>
          <w:szCs w:val="24"/>
        </w:rPr>
        <w:t xml:space="preserve">, </w:t>
      </w:r>
      <w:r w:rsidR="00D71F48" w:rsidRPr="00CA3875">
        <w:rPr>
          <w:rFonts w:ascii="Book Antiqua" w:hAnsi="Book Antiqua"/>
          <w:sz w:val="24"/>
          <w:szCs w:val="24"/>
        </w:rPr>
        <w:t>which affects women</w:t>
      </w:r>
      <w:r w:rsidRPr="00CA3875">
        <w:rPr>
          <w:rFonts w:ascii="Book Antiqua" w:hAnsi="Book Antiqua"/>
          <w:sz w:val="24"/>
          <w:szCs w:val="24"/>
        </w:rPr>
        <w:t xml:space="preserve"> during </w:t>
      </w:r>
      <w:r w:rsidR="00D71F48" w:rsidRPr="00CA3875">
        <w:rPr>
          <w:rFonts w:ascii="Book Antiqua" w:hAnsi="Book Antiqua"/>
          <w:sz w:val="24"/>
          <w:szCs w:val="24"/>
        </w:rPr>
        <w:t xml:space="preserve">their </w:t>
      </w:r>
      <w:r w:rsidRPr="00CA3875">
        <w:rPr>
          <w:rFonts w:ascii="Book Antiqua" w:hAnsi="Book Antiqua"/>
          <w:sz w:val="24"/>
          <w:szCs w:val="24"/>
        </w:rPr>
        <w:t>peak reproductive years. Importantly, 25% of women with IBD will conceive after their diagnosis of IBD has been established</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9</w:t>
      </w:r>
      <w:r w:rsidRPr="00CA3875">
        <w:rPr>
          <w:rFonts w:ascii="Book Antiqua" w:hAnsi="Book Antiqua"/>
          <w:sz w:val="24"/>
          <w:szCs w:val="24"/>
          <w:vertAlign w:val="superscript"/>
        </w:rPr>
        <w:t>]</w:t>
      </w:r>
      <w:r w:rsidRPr="00CA3875">
        <w:rPr>
          <w:rFonts w:ascii="Book Antiqua" w:hAnsi="Book Antiqua"/>
          <w:sz w:val="24"/>
          <w:szCs w:val="24"/>
        </w:rPr>
        <w:t xml:space="preserve">. This review will examine some of the important considerations for women with IBD and their families including heritability, fertility, risks unique to IBD in the setting of pregnancy and lactation. </w:t>
      </w:r>
    </w:p>
    <w:p w14:paraId="7FBACA75"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BF5ECF4" w14:textId="4642D78D" w:rsidR="00863781" w:rsidRPr="00CA3875" w:rsidRDefault="00370BFC"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FERTILITY</w:t>
      </w:r>
    </w:p>
    <w:p w14:paraId="64902F9E" w14:textId="739E3F3B" w:rsidR="00863781" w:rsidRPr="00CA3875" w:rsidRDefault="00A13C9C" w:rsidP="00370BFC">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Women with active IBD experience reduced fertility for several reasons compared to the general population, with an overall “fertility rate” (lifetime births per woman) of 2.45 for healthy women, but only 2.06 for IBD patients (in the United States)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10</w:t>
      </w:r>
      <w:r w:rsidR="00863781" w:rsidRPr="00CA3875">
        <w:rPr>
          <w:rFonts w:ascii="Book Antiqua" w:hAnsi="Book Antiqua"/>
          <w:sz w:val="24"/>
          <w:szCs w:val="24"/>
          <w:vertAlign w:val="superscript"/>
        </w:rPr>
        <w:t>]</w:t>
      </w:r>
      <w:r w:rsidR="00863781" w:rsidRPr="00CA3875">
        <w:rPr>
          <w:rFonts w:ascii="Book Antiqua" w:hAnsi="Book Antiqua"/>
          <w:sz w:val="24"/>
          <w:szCs w:val="24"/>
        </w:rPr>
        <w:t xml:space="preserve">. </w:t>
      </w:r>
      <w:r w:rsidR="00240A25" w:rsidRPr="00CA3875">
        <w:rPr>
          <w:rFonts w:ascii="Book Antiqua" w:hAnsi="Book Antiqua"/>
          <w:sz w:val="24"/>
          <w:szCs w:val="24"/>
        </w:rPr>
        <w:t>Regional</w:t>
      </w:r>
      <w:r w:rsidRPr="00CA3875">
        <w:rPr>
          <w:rFonts w:ascii="Book Antiqua" w:hAnsi="Book Antiqua"/>
          <w:sz w:val="24"/>
          <w:szCs w:val="24"/>
        </w:rPr>
        <w:t xml:space="preserve"> population studies </w:t>
      </w:r>
      <w:r w:rsidR="00863781" w:rsidRPr="00CA3875">
        <w:rPr>
          <w:rFonts w:ascii="Book Antiqua" w:hAnsi="Book Antiqua"/>
          <w:sz w:val="24"/>
          <w:szCs w:val="24"/>
        </w:rPr>
        <w:t>show</w:t>
      </w:r>
      <w:r w:rsidRPr="00CA3875">
        <w:rPr>
          <w:rFonts w:ascii="Book Antiqua" w:hAnsi="Book Antiqua"/>
          <w:sz w:val="24"/>
          <w:szCs w:val="24"/>
        </w:rPr>
        <w:t xml:space="preserve"> infertility rates in CD to be </w:t>
      </w:r>
      <w:r w:rsidR="00240A25" w:rsidRPr="00CA3875">
        <w:rPr>
          <w:rFonts w:ascii="Book Antiqua" w:hAnsi="Book Antiqua"/>
          <w:sz w:val="24"/>
          <w:szCs w:val="24"/>
        </w:rPr>
        <w:t xml:space="preserve">somewhere </w:t>
      </w:r>
      <w:r w:rsidRPr="00CA3875">
        <w:rPr>
          <w:rFonts w:ascii="Book Antiqua" w:hAnsi="Book Antiqua"/>
          <w:sz w:val="24"/>
          <w:szCs w:val="24"/>
        </w:rPr>
        <w:t>between 5% to 14%</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11</w:t>
      </w:r>
      <w:r w:rsidRPr="00CA3875">
        <w:rPr>
          <w:rFonts w:ascii="Book Antiqua" w:hAnsi="Book Antiqua"/>
          <w:sz w:val="24"/>
          <w:szCs w:val="24"/>
          <w:vertAlign w:val="superscript"/>
        </w:rPr>
        <w:t>]</w:t>
      </w:r>
      <w:r w:rsidRPr="00CA3875">
        <w:rPr>
          <w:rFonts w:ascii="Book Antiqua" w:hAnsi="Book Antiqua"/>
          <w:sz w:val="24"/>
          <w:szCs w:val="24"/>
        </w:rPr>
        <w:t>. By comparison, UC has less of an effect on fertility rates, unless patients had undergone any IBD related surgery</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12</w:t>
      </w:r>
      <w:r w:rsidR="00D42060" w:rsidRPr="00CA3875">
        <w:rPr>
          <w:rFonts w:ascii="Book Antiqua" w:eastAsia="宋体" w:hAnsi="Book Antiqua" w:hint="eastAsia"/>
          <w:sz w:val="24"/>
          <w:szCs w:val="24"/>
          <w:vertAlign w:val="superscript"/>
          <w:lang w:eastAsia="zh-CN"/>
        </w:rPr>
        <w:t>,</w:t>
      </w:r>
      <w:r w:rsidRPr="00CA3875">
        <w:rPr>
          <w:rFonts w:ascii="Book Antiqua" w:hAnsi="Book Antiqua"/>
          <w:sz w:val="24"/>
          <w:szCs w:val="24"/>
          <w:vertAlign w:val="superscript"/>
        </w:rPr>
        <w:t>13]</w:t>
      </w:r>
      <w:r w:rsidRPr="00CA3875">
        <w:rPr>
          <w:rFonts w:ascii="Book Antiqua" w:hAnsi="Book Antiqua"/>
          <w:sz w:val="24"/>
          <w:szCs w:val="24"/>
        </w:rPr>
        <w:t>. Several other factors associated with active IBD can also contribute to the overall reduced rate of conception in IBD including dyspareunia, low libido, and depression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14-16</w:t>
      </w:r>
      <w:r w:rsidRPr="00CA3875">
        <w:rPr>
          <w:rFonts w:ascii="Book Antiqua" w:hAnsi="Book Antiqua"/>
          <w:sz w:val="24"/>
          <w:szCs w:val="24"/>
          <w:vertAlign w:val="superscript"/>
        </w:rPr>
        <w:t>]</w:t>
      </w:r>
      <w:r w:rsidRPr="00CA3875">
        <w:rPr>
          <w:rFonts w:ascii="Book Antiqua" w:hAnsi="Book Antiqua"/>
          <w:sz w:val="24"/>
          <w:szCs w:val="24"/>
        </w:rPr>
        <w:t>. Dyspareunia (</w:t>
      </w:r>
      <w:r w:rsidR="000B553B" w:rsidRPr="00CA3875">
        <w:rPr>
          <w:rFonts w:ascii="Book Antiqua" w:hAnsi="Book Antiqua"/>
          <w:sz w:val="24"/>
          <w:szCs w:val="24"/>
        </w:rPr>
        <w:t>painful</w:t>
      </w:r>
      <w:r w:rsidRPr="00CA3875">
        <w:rPr>
          <w:rFonts w:ascii="Book Antiqua" w:hAnsi="Book Antiqua"/>
          <w:sz w:val="24"/>
          <w:szCs w:val="24"/>
        </w:rPr>
        <w:t xml:space="preserve"> sexual </w:t>
      </w:r>
      <w:r w:rsidR="000B553B" w:rsidRPr="00CA3875">
        <w:rPr>
          <w:rFonts w:ascii="Book Antiqua" w:hAnsi="Book Antiqua"/>
          <w:sz w:val="24"/>
          <w:szCs w:val="24"/>
        </w:rPr>
        <w:t>congress</w:t>
      </w:r>
      <w:r w:rsidRPr="00CA3875">
        <w:rPr>
          <w:rFonts w:ascii="Book Antiqua" w:hAnsi="Book Antiqua"/>
          <w:sz w:val="24"/>
          <w:szCs w:val="24"/>
        </w:rPr>
        <w:t>) often occurs secondary to pelvic surgery, from IBD-associated inflammation, or psychological stress associated with IBD. Interestingly, the main cause of decreased rates of fertility in CD patients with history of previous surgeries was found to be conscious decisions against conception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17</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0A7FBE95" w14:textId="77777777"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For women with inactive IBD and without history of pelvic surgery, fertility is comparable to their respective age-matched peers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18</w:t>
      </w:r>
      <w:r w:rsidRPr="00CA3875">
        <w:rPr>
          <w:rFonts w:ascii="Book Antiqua" w:hAnsi="Book Antiqua"/>
          <w:sz w:val="24"/>
          <w:szCs w:val="24"/>
          <w:vertAlign w:val="superscript"/>
        </w:rPr>
        <w:t>]</w:t>
      </w:r>
      <w:r w:rsidRPr="00CA3875">
        <w:rPr>
          <w:rFonts w:ascii="Book Antiqua" w:hAnsi="Book Antiqua"/>
          <w:sz w:val="24"/>
          <w:szCs w:val="24"/>
        </w:rPr>
        <w:t>. Pelvic surgery in IBD thus remains a major factor negatively affecting fertility, which varies with the extent and type of surgery</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Post-surgical adhesions also appear to play a key role in tubal infertility</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20</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61BF091B" w14:textId="28E9E464"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proofErr w:type="spellStart"/>
      <w:r w:rsidRPr="00CA3875">
        <w:rPr>
          <w:rFonts w:ascii="Book Antiqua" w:hAnsi="Book Antiqua"/>
          <w:sz w:val="24"/>
          <w:szCs w:val="24"/>
        </w:rPr>
        <w:lastRenderedPageBreak/>
        <w:t>Proctocolectomy</w:t>
      </w:r>
      <w:proofErr w:type="spellEnd"/>
      <w:r w:rsidRPr="00CA3875">
        <w:rPr>
          <w:rFonts w:ascii="Book Antiqua" w:hAnsi="Book Antiqua"/>
          <w:sz w:val="24"/>
          <w:szCs w:val="24"/>
        </w:rPr>
        <w:t xml:space="preserve"> </w:t>
      </w:r>
      <w:r w:rsidR="00240A25" w:rsidRPr="00CA3875">
        <w:rPr>
          <w:rFonts w:ascii="Book Antiqua" w:hAnsi="Book Antiqua"/>
          <w:sz w:val="24"/>
          <w:szCs w:val="24"/>
        </w:rPr>
        <w:t xml:space="preserve">(PCL) </w:t>
      </w:r>
      <w:r w:rsidRPr="00CA3875">
        <w:rPr>
          <w:rFonts w:ascii="Book Antiqua" w:hAnsi="Book Antiqua"/>
          <w:sz w:val="24"/>
          <w:szCs w:val="24"/>
        </w:rPr>
        <w:t xml:space="preserve">and </w:t>
      </w:r>
      <w:proofErr w:type="spellStart"/>
      <w:r w:rsidRPr="00CA3875">
        <w:rPr>
          <w:rFonts w:ascii="Book Antiqua" w:hAnsi="Book Antiqua"/>
          <w:sz w:val="24"/>
          <w:szCs w:val="24"/>
        </w:rPr>
        <w:t>ileal</w:t>
      </w:r>
      <w:proofErr w:type="spellEnd"/>
      <w:r w:rsidRPr="00CA3875">
        <w:rPr>
          <w:rFonts w:ascii="Book Antiqua" w:hAnsi="Book Antiqua"/>
          <w:sz w:val="24"/>
          <w:szCs w:val="24"/>
        </w:rPr>
        <w:t xml:space="preserve">-pouch anal anastomosis (IPAA) </w:t>
      </w:r>
      <w:r w:rsidR="00863781" w:rsidRPr="00CA3875">
        <w:rPr>
          <w:rFonts w:ascii="Book Antiqua" w:hAnsi="Book Antiqua"/>
          <w:sz w:val="24"/>
          <w:szCs w:val="24"/>
        </w:rPr>
        <w:t>surg</w:t>
      </w:r>
      <w:r w:rsidR="00240A25" w:rsidRPr="00CA3875">
        <w:rPr>
          <w:rFonts w:ascii="Book Antiqua" w:hAnsi="Book Antiqua"/>
          <w:sz w:val="24"/>
          <w:szCs w:val="24"/>
        </w:rPr>
        <w:t>eries</w:t>
      </w:r>
      <w:r w:rsidRPr="00CA3875">
        <w:rPr>
          <w:rFonts w:ascii="Book Antiqua" w:hAnsi="Book Antiqua"/>
          <w:sz w:val="24"/>
          <w:szCs w:val="24"/>
        </w:rPr>
        <w:t xml:space="preserve"> are associated with reduced fertility. Two studies showed approximately 50% of the women experienced fallopian tube obstruction (either unilaterally or bilaterally) following these procedures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21</w:t>
      </w:r>
      <w:r w:rsidR="00D42060" w:rsidRPr="00CA3875">
        <w:rPr>
          <w:rFonts w:ascii="Book Antiqua" w:eastAsia="宋体" w:hAnsi="Book Antiqua" w:hint="eastAsia"/>
          <w:sz w:val="24"/>
          <w:szCs w:val="24"/>
          <w:vertAlign w:val="superscript"/>
          <w:lang w:eastAsia="zh-CN"/>
        </w:rPr>
        <w:t>,</w:t>
      </w:r>
      <w:r w:rsidRPr="00CA3875">
        <w:rPr>
          <w:rFonts w:ascii="Book Antiqua" w:hAnsi="Book Antiqua"/>
          <w:sz w:val="24"/>
          <w:szCs w:val="24"/>
          <w:vertAlign w:val="superscript"/>
        </w:rPr>
        <w:t>22]</w:t>
      </w:r>
      <w:r w:rsidRPr="00CA3875">
        <w:rPr>
          <w:rFonts w:ascii="Book Antiqua" w:hAnsi="Book Antiqua"/>
          <w:sz w:val="24"/>
          <w:szCs w:val="24"/>
        </w:rPr>
        <w:t xml:space="preserve">. A meta-analysis </w:t>
      </w:r>
      <w:r w:rsidR="00240A25" w:rsidRPr="00CA3875">
        <w:rPr>
          <w:rFonts w:ascii="Book Antiqua" w:hAnsi="Book Antiqua"/>
          <w:sz w:val="24"/>
          <w:szCs w:val="24"/>
        </w:rPr>
        <w:t>evaluating</w:t>
      </w:r>
      <w:r w:rsidRPr="00CA3875">
        <w:rPr>
          <w:rFonts w:ascii="Book Antiqua" w:hAnsi="Book Antiqua"/>
          <w:sz w:val="24"/>
          <w:szCs w:val="24"/>
        </w:rPr>
        <w:t xml:space="preserve"> IPAA in UC patients suggested that the risk of infertility increased 3-fold post-IPAA</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23</w:t>
      </w:r>
      <w:r w:rsidR="00863781" w:rsidRPr="00CA3875">
        <w:rPr>
          <w:rFonts w:ascii="Book Antiqua" w:hAnsi="Book Antiqua"/>
          <w:sz w:val="24"/>
          <w:szCs w:val="24"/>
          <w:vertAlign w:val="superscript"/>
        </w:rPr>
        <w:t>]</w:t>
      </w:r>
      <w:r w:rsidR="00863781" w:rsidRPr="00CA3875">
        <w:rPr>
          <w:rFonts w:ascii="Book Antiqua" w:hAnsi="Book Antiqua"/>
          <w:sz w:val="24"/>
          <w:szCs w:val="24"/>
        </w:rPr>
        <w:t xml:space="preserve">. </w:t>
      </w:r>
      <w:proofErr w:type="spellStart"/>
      <w:r w:rsidR="00863781" w:rsidRPr="00CA3875">
        <w:rPr>
          <w:rFonts w:ascii="Book Antiqua" w:hAnsi="Book Antiqua"/>
          <w:sz w:val="24"/>
          <w:szCs w:val="24"/>
        </w:rPr>
        <w:t>Proctocolectomy</w:t>
      </w:r>
      <w:proofErr w:type="spellEnd"/>
      <w:r w:rsidR="00D42060" w:rsidRPr="00CA3875">
        <w:rPr>
          <w:rFonts w:ascii="Book Antiqua" w:eastAsia="宋体" w:hAnsi="Book Antiqua" w:hint="eastAsia"/>
          <w:sz w:val="24"/>
          <w:szCs w:val="24"/>
          <w:vertAlign w:val="superscript"/>
          <w:lang w:eastAsia="zh-CN"/>
        </w:rPr>
        <w:t>[</w:t>
      </w:r>
      <w:r w:rsidR="00863781" w:rsidRPr="00CA3875">
        <w:rPr>
          <w:rFonts w:ascii="Book Antiqua" w:hAnsi="Book Antiqua"/>
          <w:sz w:val="24"/>
          <w:szCs w:val="24"/>
          <w:vertAlign w:val="superscript"/>
        </w:rPr>
        <w:t>24]</w:t>
      </w:r>
      <w:r w:rsidR="00863781" w:rsidRPr="00CA3875">
        <w:rPr>
          <w:rFonts w:ascii="Book Antiqua" w:hAnsi="Book Antiqua"/>
          <w:sz w:val="24"/>
          <w:szCs w:val="24"/>
        </w:rPr>
        <w:t xml:space="preserve">. </w:t>
      </w:r>
      <w:r w:rsidR="00240A25" w:rsidRPr="00CA3875">
        <w:rPr>
          <w:rFonts w:ascii="Book Antiqua" w:hAnsi="Book Antiqua"/>
          <w:sz w:val="24"/>
          <w:szCs w:val="24"/>
        </w:rPr>
        <w:t>PCL</w:t>
      </w:r>
      <w:r w:rsidRPr="00CA3875">
        <w:rPr>
          <w:rFonts w:ascii="Book Antiqua" w:hAnsi="Book Antiqua"/>
          <w:sz w:val="24"/>
          <w:szCs w:val="24"/>
        </w:rPr>
        <w:t xml:space="preserve"> with IPAA has a more pronounced effect on fertility compared to the laparoscopic approach, which produces fewer adhesions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18</w:t>
      </w:r>
      <w:r w:rsidR="00D42060" w:rsidRPr="00CA3875">
        <w:rPr>
          <w:rFonts w:ascii="Book Antiqua" w:eastAsia="宋体" w:hAnsi="Book Antiqua" w:hint="eastAsia"/>
          <w:sz w:val="24"/>
          <w:szCs w:val="24"/>
          <w:vertAlign w:val="superscript"/>
          <w:lang w:eastAsia="zh-CN"/>
        </w:rPr>
        <w:t>,</w:t>
      </w:r>
      <w:r w:rsidRPr="00CA3875">
        <w:rPr>
          <w:rFonts w:ascii="Book Antiqua" w:hAnsi="Book Antiqua"/>
          <w:sz w:val="24"/>
          <w:szCs w:val="24"/>
          <w:vertAlign w:val="superscript"/>
        </w:rPr>
        <w:t>19</w:t>
      </w:r>
      <w:r w:rsidR="00D42060" w:rsidRPr="00CA3875">
        <w:rPr>
          <w:rFonts w:ascii="Book Antiqua" w:hAnsi="Book Antiqua"/>
          <w:sz w:val="24"/>
          <w:szCs w:val="24"/>
          <w:vertAlign w:val="superscript"/>
        </w:rPr>
        <w:t>,</w:t>
      </w:r>
      <w:r w:rsidR="00A67FE9" w:rsidRPr="00CA3875">
        <w:rPr>
          <w:rFonts w:ascii="Book Antiqua" w:hAnsi="Book Antiqua"/>
          <w:sz w:val="24"/>
          <w:szCs w:val="24"/>
          <w:vertAlign w:val="superscript"/>
        </w:rPr>
        <w:t>23-26</w:t>
      </w:r>
      <w:r w:rsidRPr="00CA3875">
        <w:rPr>
          <w:rFonts w:ascii="Book Antiqua" w:hAnsi="Book Antiqua"/>
          <w:sz w:val="24"/>
          <w:szCs w:val="24"/>
          <w:vertAlign w:val="superscript"/>
        </w:rPr>
        <w:t>]</w:t>
      </w:r>
      <w:r w:rsidRPr="00CA3875">
        <w:rPr>
          <w:rFonts w:ascii="Book Antiqua" w:hAnsi="Book Antiqua"/>
          <w:sz w:val="24"/>
          <w:szCs w:val="24"/>
        </w:rPr>
        <w:t>. Studies involving laparoscopic IPAA indicate that women undergoing these procedures have significantly higher pregnancy rates as compared to open field IPAA</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27</w:t>
      </w:r>
      <w:r w:rsidRPr="00CA3875">
        <w:rPr>
          <w:rFonts w:ascii="Book Antiqua" w:hAnsi="Book Antiqua"/>
          <w:sz w:val="24"/>
          <w:szCs w:val="24"/>
          <w:vertAlign w:val="superscript"/>
        </w:rPr>
        <w:t>]</w:t>
      </w:r>
      <w:r w:rsidRPr="00CA3875">
        <w:rPr>
          <w:rFonts w:ascii="Book Antiqua" w:hAnsi="Book Antiqua"/>
          <w:sz w:val="24"/>
          <w:szCs w:val="24"/>
        </w:rPr>
        <w:t xml:space="preserve">. Therefore, laparoscopic procedures are always preferable particularly when conception is a goal. </w:t>
      </w:r>
    </w:p>
    <w:p w14:paraId="78CD4CBD"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7705D921" w14:textId="7BEF7EB1"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INHERITANCE</w:t>
      </w:r>
    </w:p>
    <w:p w14:paraId="3667CB8A" w14:textId="4B11ADBA"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Questions on inheritance patterns in IBD remain concerns for patients and their families. If one parent has any form of IBD, their child will have between a 2 to 13 fold increased lifetime risk of developing IBD</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28</w:t>
      </w:r>
      <w:r w:rsidRPr="00CA3875">
        <w:rPr>
          <w:rFonts w:ascii="Book Antiqua" w:hAnsi="Book Antiqua"/>
          <w:sz w:val="24"/>
          <w:szCs w:val="24"/>
          <w:vertAlign w:val="superscript"/>
        </w:rPr>
        <w:t>]</w:t>
      </w:r>
      <w:r w:rsidRPr="00CA3875">
        <w:rPr>
          <w:rFonts w:ascii="Book Antiqua" w:hAnsi="Book Antiqua"/>
          <w:sz w:val="24"/>
          <w:szCs w:val="24"/>
        </w:rPr>
        <w:t xml:space="preserve"> and is empirically estimated as an approximately 5% heritable risk in CD and 1.6% in UC</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29</w:t>
      </w:r>
      <w:r w:rsidRPr="00CA3875">
        <w:rPr>
          <w:rFonts w:ascii="Book Antiqua" w:hAnsi="Book Antiqua"/>
          <w:sz w:val="24"/>
          <w:szCs w:val="24"/>
          <w:vertAlign w:val="superscript"/>
        </w:rPr>
        <w:t>]</w:t>
      </w:r>
      <w:r w:rsidRPr="00CA3875">
        <w:rPr>
          <w:rFonts w:ascii="Book Antiqua" w:hAnsi="Book Antiqua"/>
          <w:sz w:val="24"/>
          <w:szCs w:val="24"/>
        </w:rPr>
        <w:t>. However when both parents have a form of IBD, this risk increases to ~33</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-36% for their offspring to inherit a form of IBD</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30</w:t>
      </w:r>
      <w:r w:rsidR="00F232AD" w:rsidRPr="00CA3875">
        <w:rPr>
          <w:rFonts w:ascii="Book Antiqua" w:eastAsia="宋体" w:hAnsi="Book Antiqua" w:hint="eastAsia"/>
          <w:sz w:val="24"/>
          <w:szCs w:val="24"/>
          <w:vertAlign w:val="superscript"/>
          <w:lang w:eastAsia="zh-CN"/>
        </w:rPr>
        <w:t>,</w:t>
      </w:r>
      <w:r w:rsidRPr="00CA3875">
        <w:rPr>
          <w:rFonts w:ascii="Book Antiqua" w:hAnsi="Book Antiqua"/>
          <w:sz w:val="24"/>
          <w:szCs w:val="24"/>
          <w:vertAlign w:val="superscript"/>
        </w:rPr>
        <w:t>31]</w:t>
      </w:r>
      <w:r w:rsidRPr="00CA3875">
        <w:rPr>
          <w:rFonts w:ascii="Book Antiqua" w:hAnsi="Book Antiqua"/>
          <w:sz w:val="24"/>
          <w:szCs w:val="24"/>
        </w:rPr>
        <w:t>. Genomic studies have shown that at least 100 heritable loci influence IBD onset and penetrance</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32</w:t>
      </w:r>
      <w:r w:rsidRPr="00CA3875">
        <w:rPr>
          <w:rFonts w:ascii="Book Antiqua" w:hAnsi="Book Antiqua"/>
          <w:sz w:val="24"/>
          <w:szCs w:val="24"/>
          <w:vertAlign w:val="superscript"/>
        </w:rPr>
        <w:t>]</w:t>
      </w:r>
      <w:r w:rsidRPr="00CA3875">
        <w:rPr>
          <w:rFonts w:ascii="Book Antiqua" w:hAnsi="Book Antiqua"/>
          <w:sz w:val="24"/>
          <w:szCs w:val="24"/>
        </w:rPr>
        <w:t>. Genomic studies have identified a vast heterogeneous distribution of genes linked with IBD, possibly suggesting different groupings that exhibit these conditions. Therefore, while in a population, the risk of IBD may be elevated by the presence of any particular gene variant, this does not necessarily hold true for individual patients bearing such alleles. The large number of genes creates several diverse patterns of IBD activity and inheritance involving different levels of penetrance and thereby requiring individualized therapy. Both UC and CD have been associated with excessive interleukin-23 (IL-23) pathway activation with the dysregulation of several transcription factors, including SMAD3, STAT3, c-REL, zinc-finger-MIZ-type containing 1 (ZMIZ1) and NK2</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32</w:t>
      </w:r>
      <w:r w:rsidRPr="00CA3875">
        <w:rPr>
          <w:rFonts w:ascii="Book Antiqua" w:hAnsi="Book Antiqua"/>
          <w:sz w:val="24"/>
          <w:szCs w:val="24"/>
          <w:vertAlign w:val="superscript"/>
        </w:rPr>
        <w:t>]</w:t>
      </w:r>
      <w:r w:rsidRPr="00CA3875">
        <w:rPr>
          <w:rFonts w:ascii="Book Antiqua" w:hAnsi="Book Antiqua"/>
          <w:sz w:val="24"/>
          <w:szCs w:val="24"/>
        </w:rPr>
        <w:t xml:space="preserve">. Several genes specifically associated with UC include cytokines </w:t>
      </w:r>
      <w:r w:rsidR="00D42060" w:rsidRPr="00CA3875">
        <w:rPr>
          <w:rFonts w:ascii="Book Antiqua" w:hAnsi="Book Antiqua"/>
          <w:i/>
          <w:sz w:val="24"/>
          <w:szCs w:val="24"/>
        </w:rPr>
        <w:t>e.g.,</w:t>
      </w:r>
      <w:r w:rsidRPr="00CA3875">
        <w:rPr>
          <w:rFonts w:ascii="Book Antiqua" w:hAnsi="Book Antiqua"/>
          <w:sz w:val="24"/>
          <w:szCs w:val="24"/>
        </w:rPr>
        <w:t xml:space="preserve"> IL-26, IL-22, structural proteins LAMB1 </w:t>
      </w:r>
      <w:r w:rsidRPr="00CA3875">
        <w:rPr>
          <w:rFonts w:ascii="Book Antiqua" w:hAnsi="Book Antiqua"/>
          <w:sz w:val="24"/>
          <w:szCs w:val="24"/>
        </w:rPr>
        <w:lastRenderedPageBreak/>
        <w:t xml:space="preserve">(encodes </w:t>
      </w:r>
      <w:proofErr w:type="spellStart"/>
      <w:r w:rsidRPr="00CA3875">
        <w:rPr>
          <w:rFonts w:ascii="Book Antiqua" w:hAnsi="Book Antiqua"/>
          <w:sz w:val="24"/>
          <w:szCs w:val="24"/>
        </w:rPr>
        <w:t>laminin</w:t>
      </w:r>
      <w:proofErr w:type="spellEnd"/>
      <w:r w:rsidRPr="00CA3875">
        <w:rPr>
          <w:rFonts w:ascii="Book Antiqua" w:hAnsi="Book Antiqua"/>
          <w:sz w:val="24"/>
          <w:szCs w:val="24"/>
        </w:rPr>
        <w:t xml:space="preserve"> β1), and hepatocyte nuclear factor (HNF) 4α. With respect to CD, CD pathogenesis has been linked with disturbances in nucleotide binding </w:t>
      </w:r>
      <w:proofErr w:type="spellStart"/>
      <w:r w:rsidRPr="00CA3875">
        <w:rPr>
          <w:rFonts w:ascii="Book Antiqua" w:hAnsi="Book Antiqua"/>
          <w:sz w:val="24"/>
          <w:szCs w:val="24"/>
        </w:rPr>
        <w:t>oligomerization</w:t>
      </w:r>
      <w:proofErr w:type="spellEnd"/>
      <w:r w:rsidRPr="00CA3875">
        <w:rPr>
          <w:rFonts w:ascii="Book Antiqua" w:hAnsi="Book Antiqua"/>
          <w:sz w:val="24"/>
          <w:szCs w:val="24"/>
        </w:rPr>
        <w:t xml:space="preserve"> domain protein 2 (NOD2) and genes that control autophagy (</w:t>
      </w:r>
      <w:r w:rsidR="00D42060" w:rsidRPr="00CA3875">
        <w:rPr>
          <w:rFonts w:ascii="Book Antiqua" w:hAnsi="Book Antiqua"/>
          <w:i/>
          <w:sz w:val="24"/>
          <w:szCs w:val="24"/>
        </w:rPr>
        <w:t>e.g.,</w:t>
      </w:r>
      <w:r w:rsidR="000B553B" w:rsidRPr="00CA3875">
        <w:rPr>
          <w:rFonts w:ascii="Book Antiqua" w:hAnsi="Book Antiqua"/>
          <w:sz w:val="24"/>
          <w:szCs w:val="24"/>
        </w:rPr>
        <w:t xml:space="preserve"> </w:t>
      </w:r>
      <w:r w:rsidRPr="00CA3875">
        <w:rPr>
          <w:rFonts w:ascii="Book Antiqua" w:hAnsi="Book Antiqua"/>
          <w:sz w:val="24"/>
          <w:szCs w:val="24"/>
        </w:rPr>
        <w:t>ATGL)</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32</w:t>
      </w:r>
      <w:r w:rsidRPr="00CA3875">
        <w:rPr>
          <w:rFonts w:ascii="Book Antiqua" w:hAnsi="Book Antiqua"/>
          <w:sz w:val="24"/>
          <w:szCs w:val="24"/>
          <w:vertAlign w:val="superscript"/>
        </w:rPr>
        <w:t>]</w:t>
      </w:r>
      <w:r w:rsidRPr="00CA3875">
        <w:rPr>
          <w:rFonts w:ascii="Book Antiqua" w:hAnsi="Book Antiqua"/>
          <w:sz w:val="24"/>
          <w:szCs w:val="24"/>
        </w:rPr>
        <w:t>, as well as disturbances in IL-10, tumor necrosis factor superfamily (TNFSF) 8, TNFSF-15, ZMIZ-1, NK2 transcription factor (NKX2-3), SMAD-3, caspase recruitment domain family, member 9 (CARD-9), and CARD-15</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32</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46F82D0C"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9E4FCE0" w14:textId="129259CA"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DISEASE ACTIVITY DURING PREGNANCY</w:t>
      </w:r>
    </w:p>
    <w:p w14:paraId="20C5FD36" w14:textId="31924564"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The </w:t>
      </w:r>
      <w:r w:rsidR="00240A25" w:rsidRPr="00CA3875">
        <w:rPr>
          <w:rFonts w:ascii="Book Antiqua" w:hAnsi="Book Antiqua"/>
          <w:sz w:val="24"/>
          <w:szCs w:val="24"/>
        </w:rPr>
        <w:t>severity</w:t>
      </w:r>
      <w:r w:rsidRPr="00CA3875">
        <w:rPr>
          <w:rFonts w:ascii="Book Antiqua" w:hAnsi="Book Antiqua"/>
          <w:sz w:val="24"/>
          <w:szCs w:val="24"/>
        </w:rPr>
        <w:t xml:space="preserve"> of IBD disease activity during pregnancy also significant</w:t>
      </w:r>
      <w:r w:rsidR="000B553B" w:rsidRPr="00CA3875">
        <w:rPr>
          <w:rFonts w:ascii="Book Antiqua" w:hAnsi="Book Antiqua"/>
          <w:sz w:val="24"/>
          <w:szCs w:val="24"/>
        </w:rPr>
        <w:t>ly</w:t>
      </w:r>
      <w:r w:rsidRPr="00CA3875">
        <w:rPr>
          <w:rFonts w:ascii="Book Antiqua" w:hAnsi="Book Antiqua"/>
          <w:sz w:val="24"/>
          <w:szCs w:val="24"/>
        </w:rPr>
        <w:t xml:space="preserve"> </w:t>
      </w:r>
      <w:r w:rsidR="00240A25" w:rsidRPr="00CA3875">
        <w:rPr>
          <w:rFonts w:ascii="Book Antiqua" w:hAnsi="Book Antiqua"/>
          <w:sz w:val="24"/>
          <w:szCs w:val="24"/>
        </w:rPr>
        <w:t>influences</w:t>
      </w:r>
      <w:r w:rsidRPr="00CA3875">
        <w:rPr>
          <w:rFonts w:ascii="Book Antiqua" w:hAnsi="Book Antiqua"/>
          <w:sz w:val="24"/>
          <w:szCs w:val="24"/>
        </w:rPr>
        <w:t xml:space="preserve"> pregnancy outcomes. While pregnancy has not been shown to specifically increase the risks of IBD “flares”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approximately 30</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-40% of women with IBD </w:t>
      </w:r>
      <w:r w:rsidR="000B553B" w:rsidRPr="00CA3875">
        <w:rPr>
          <w:rFonts w:ascii="Book Antiqua" w:hAnsi="Book Antiqua"/>
          <w:sz w:val="24"/>
          <w:szCs w:val="24"/>
        </w:rPr>
        <w:t xml:space="preserve">active </w:t>
      </w:r>
      <w:r w:rsidRPr="00CA3875">
        <w:rPr>
          <w:rFonts w:ascii="Book Antiqua" w:hAnsi="Book Antiqua"/>
          <w:sz w:val="24"/>
          <w:szCs w:val="24"/>
        </w:rPr>
        <w:t xml:space="preserve">at </w:t>
      </w:r>
      <w:r w:rsidR="00240A25" w:rsidRPr="00CA3875">
        <w:rPr>
          <w:rFonts w:ascii="Book Antiqua" w:hAnsi="Book Antiqua"/>
          <w:sz w:val="24"/>
          <w:szCs w:val="24"/>
        </w:rPr>
        <w:t>the</w:t>
      </w:r>
      <w:r w:rsidR="000B553B" w:rsidRPr="00CA3875">
        <w:rPr>
          <w:rFonts w:ascii="Book Antiqua" w:hAnsi="Book Antiqua"/>
          <w:sz w:val="24"/>
          <w:szCs w:val="24"/>
        </w:rPr>
        <w:t xml:space="preserve"> time of conception </w:t>
      </w:r>
      <w:r w:rsidRPr="00CA3875">
        <w:rPr>
          <w:rFonts w:ascii="Book Antiqua" w:hAnsi="Book Antiqua"/>
          <w:sz w:val="24"/>
          <w:szCs w:val="24"/>
        </w:rPr>
        <w:t xml:space="preserve">will develop </w:t>
      </w:r>
      <w:r w:rsidR="00240A25" w:rsidRPr="00CA3875">
        <w:rPr>
          <w:rFonts w:ascii="Book Antiqua" w:hAnsi="Book Antiqua"/>
          <w:sz w:val="24"/>
          <w:szCs w:val="24"/>
        </w:rPr>
        <w:t>more intense</w:t>
      </w:r>
      <w:r w:rsidRPr="00CA3875">
        <w:rPr>
          <w:rFonts w:ascii="Book Antiqua" w:hAnsi="Book Antiqua"/>
          <w:sz w:val="24"/>
          <w:szCs w:val="24"/>
        </w:rPr>
        <w:t xml:space="preserve"> disease or </w:t>
      </w:r>
      <w:r w:rsidR="00240A25" w:rsidRPr="00CA3875">
        <w:rPr>
          <w:rFonts w:ascii="Book Antiqua" w:hAnsi="Book Antiqua"/>
          <w:sz w:val="24"/>
          <w:szCs w:val="24"/>
        </w:rPr>
        <w:t>en</w:t>
      </w:r>
      <w:r w:rsidR="000B553B" w:rsidRPr="00CA3875">
        <w:rPr>
          <w:rFonts w:ascii="Book Antiqua" w:hAnsi="Book Antiqua"/>
          <w:sz w:val="24"/>
          <w:szCs w:val="24"/>
        </w:rPr>
        <w:t>dure</w:t>
      </w:r>
      <w:r w:rsidR="00240A25" w:rsidRPr="00CA3875">
        <w:rPr>
          <w:rFonts w:ascii="Book Antiqua" w:hAnsi="Book Antiqua"/>
          <w:sz w:val="24"/>
          <w:szCs w:val="24"/>
        </w:rPr>
        <w:t xml:space="preserve"> disease </w:t>
      </w:r>
      <w:r w:rsidRPr="00CA3875">
        <w:rPr>
          <w:rFonts w:ascii="Book Antiqua" w:hAnsi="Book Antiqua"/>
          <w:sz w:val="24"/>
          <w:szCs w:val="24"/>
        </w:rPr>
        <w:t>flares during pregnancy</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33</w:t>
      </w:r>
      <w:r w:rsidR="00D42060" w:rsidRPr="00CA3875">
        <w:rPr>
          <w:rFonts w:ascii="Book Antiqua" w:eastAsia="宋体" w:hAnsi="Book Antiqua" w:hint="eastAsia"/>
          <w:sz w:val="24"/>
          <w:szCs w:val="24"/>
          <w:vertAlign w:val="superscript"/>
          <w:lang w:eastAsia="zh-CN"/>
        </w:rPr>
        <w:t>,</w:t>
      </w:r>
      <w:r w:rsidRPr="00CA3875">
        <w:rPr>
          <w:rFonts w:ascii="Book Antiqua" w:hAnsi="Book Antiqua"/>
          <w:sz w:val="24"/>
          <w:szCs w:val="24"/>
          <w:vertAlign w:val="superscript"/>
        </w:rPr>
        <w:t>34]</w:t>
      </w:r>
      <w:r w:rsidRPr="00CA3875">
        <w:rPr>
          <w:rFonts w:ascii="Book Antiqua" w:hAnsi="Book Antiqua"/>
          <w:sz w:val="24"/>
          <w:szCs w:val="24"/>
        </w:rPr>
        <w:t>. Some studies show that disease outcomes and flares in IBD outside of pregnancy are linked to environmental factors and lifestyle including hormone use, diet, mental health status, cigarette smoking, and vitamin D levels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35</w:t>
      </w:r>
      <w:r w:rsidRPr="00CA3875">
        <w:rPr>
          <w:rFonts w:ascii="Book Antiqua" w:hAnsi="Book Antiqua"/>
          <w:sz w:val="24"/>
          <w:szCs w:val="24"/>
          <w:vertAlign w:val="superscript"/>
        </w:rPr>
        <w:t>]</w:t>
      </w:r>
      <w:r w:rsidRPr="00CA3875">
        <w:rPr>
          <w:rFonts w:ascii="Book Antiqua" w:hAnsi="Book Antiqua"/>
          <w:sz w:val="24"/>
          <w:szCs w:val="24"/>
        </w:rPr>
        <w:t xml:space="preserve">. IBD activity at the time of conception apparently determines the clinical course IBD patients will experience during pregnancy. That is to say, </w:t>
      </w:r>
      <w:r w:rsidR="00240A25" w:rsidRPr="00CA3875">
        <w:rPr>
          <w:rFonts w:ascii="Book Antiqua" w:hAnsi="Book Antiqua"/>
          <w:sz w:val="24"/>
          <w:szCs w:val="24"/>
        </w:rPr>
        <w:t>2/3</w:t>
      </w:r>
      <w:r w:rsidRPr="00CA3875">
        <w:rPr>
          <w:rFonts w:ascii="Book Antiqua" w:hAnsi="Book Antiqua"/>
          <w:sz w:val="24"/>
          <w:szCs w:val="24"/>
        </w:rPr>
        <w:t xml:space="preserve"> of women with IBD </w:t>
      </w:r>
      <w:r w:rsidR="00240A25" w:rsidRPr="00CA3875">
        <w:rPr>
          <w:rFonts w:ascii="Book Antiqua" w:hAnsi="Book Antiqua"/>
          <w:sz w:val="24"/>
          <w:szCs w:val="24"/>
        </w:rPr>
        <w:t xml:space="preserve">in remission </w:t>
      </w:r>
      <w:r w:rsidRPr="00CA3875">
        <w:rPr>
          <w:rFonts w:ascii="Book Antiqua" w:hAnsi="Book Antiqua"/>
          <w:sz w:val="24"/>
          <w:szCs w:val="24"/>
        </w:rPr>
        <w:t xml:space="preserve">at the time of conception </w:t>
      </w:r>
      <w:r w:rsidR="00240A25" w:rsidRPr="00CA3875">
        <w:rPr>
          <w:rFonts w:ascii="Book Antiqua" w:hAnsi="Book Antiqua"/>
          <w:sz w:val="24"/>
          <w:szCs w:val="24"/>
        </w:rPr>
        <w:t>are</w:t>
      </w:r>
      <w:r w:rsidRPr="00CA3875">
        <w:rPr>
          <w:rFonts w:ascii="Book Antiqua" w:hAnsi="Book Antiqua"/>
          <w:sz w:val="24"/>
          <w:szCs w:val="24"/>
        </w:rPr>
        <w:t xml:space="preserve"> likely continue to </w:t>
      </w:r>
      <w:r w:rsidR="00240A25" w:rsidRPr="00CA3875">
        <w:rPr>
          <w:rFonts w:ascii="Book Antiqua" w:hAnsi="Book Antiqua"/>
          <w:sz w:val="24"/>
          <w:szCs w:val="24"/>
        </w:rPr>
        <w:t>remain in remission</w:t>
      </w:r>
      <w:r w:rsidRPr="00CA3875">
        <w:rPr>
          <w:rFonts w:ascii="Book Antiqua" w:hAnsi="Book Antiqua"/>
          <w:sz w:val="24"/>
          <w:szCs w:val="24"/>
        </w:rPr>
        <w:t xml:space="preserve"> throughout </w:t>
      </w:r>
      <w:r w:rsidR="00240A25" w:rsidRPr="00CA3875">
        <w:rPr>
          <w:rFonts w:ascii="Book Antiqua" w:hAnsi="Book Antiqua"/>
          <w:sz w:val="24"/>
          <w:szCs w:val="24"/>
        </w:rPr>
        <w:t xml:space="preserve">their </w:t>
      </w:r>
      <w:r w:rsidRPr="00CA3875">
        <w:rPr>
          <w:rFonts w:ascii="Book Antiqua" w:hAnsi="Book Antiqua"/>
          <w:sz w:val="24"/>
          <w:szCs w:val="24"/>
        </w:rPr>
        <w:t>pregnancy</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36-39</w:t>
      </w:r>
      <w:r w:rsidR="00863781" w:rsidRPr="00CA3875">
        <w:rPr>
          <w:rFonts w:ascii="Book Antiqua" w:hAnsi="Book Antiqua"/>
          <w:sz w:val="24"/>
          <w:szCs w:val="24"/>
          <w:vertAlign w:val="superscript"/>
        </w:rPr>
        <w:t>]</w:t>
      </w:r>
      <w:r w:rsidR="00D42060" w:rsidRPr="00CA3875">
        <w:rPr>
          <w:rFonts w:ascii="Book Antiqua" w:hAnsi="Book Antiqua"/>
          <w:sz w:val="24"/>
          <w:szCs w:val="24"/>
        </w:rPr>
        <w:t>.</w:t>
      </w:r>
      <w:r w:rsidR="00CA3875" w:rsidRPr="00CA3875">
        <w:rPr>
          <w:rFonts w:ascii="Book Antiqua" w:hAnsi="Book Antiqua"/>
          <w:sz w:val="24"/>
          <w:szCs w:val="24"/>
        </w:rPr>
        <w:t xml:space="preserve"> </w:t>
      </w:r>
      <w:r w:rsidR="00D42060" w:rsidRPr="00CA3875">
        <w:rPr>
          <w:rFonts w:ascii="Book Antiqua" w:hAnsi="Book Antiqua"/>
          <w:sz w:val="24"/>
          <w:szCs w:val="24"/>
        </w:rPr>
        <w:t>Remarkably</w:t>
      </w:r>
      <w:r w:rsidR="00D42060" w:rsidRPr="00CA3875">
        <w:rPr>
          <w:rFonts w:ascii="Book Antiqua" w:eastAsia="宋体" w:hAnsi="Book Antiqua" w:hint="eastAsia"/>
          <w:sz w:val="24"/>
          <w:szCs w:val="24"/>
          <w:vertAlign w:val="superscript"/>
          <w:lang w:eastAsia="zh-CN"/>
        </w:rPr>
        <w:t>[</w:t>
      </w:r>
      <w:r w:rsidR="00863781" w:rsidRPr="00CA3875">
        <w:rPr>
          <w:rFonts w:ascii="Book Antiqua" w:hAnsi="Book Antiqua"/>
          <w:sz w:val="24"/>
          <w:szCs w:val="24"/>
          <w:vertAlign w:val="superscript"/>
        </w:rPr>
        <w:t>37-40]</w:t>
      </w:r>
      <w:r w:rsidR="00863781" w:rsidRPr="00CA3875">
        <w:rPr>
          <w:rFonts w:ascii="Book Antiqua" w:hAnsi="Book Antiqua"/>
          <w:sz w:val="24"/>
          <w:szCs w:val="24"/>
        </w:rPr>
        <w:t>.</w:t>
      </w:r>
      <w:r w:rsidR="00CA3875" w:rsidRPr="00CA3875">
        <w:rPr>
          <w:rFonts w:ascii="Book Antiqua" w:hAnsi="Book Antiqua"/>
          <w:sz w:val="24"/>
          <w:szCs w:val="24"/>
        </w:rPr>
        <w:t xml:space="preserve"> </w:t>
      </w:r>
      <w:r w:rsidR="00240A25" w:rsidRPr="00CA3875">
        <w:rPr>
          <w:rFonts w:ascii="Book Antiqua" w:hAnsi="Book Antiqua"/>
          <w:sz w:val="24"/>
          <w:szCs w:val="24"/>
        </w:rPr>
        <w:t>Because</w:t>
      </w:r>
      <w:r w:rsidRPr="00CA3875">
        <w:rPr>
          <w:rFonts w:ascii="Book Antiqua" w:hAnsi="Book Antiqua"/>
          <w:sz w:val="24"/>
          <w:szCs w:val="24"/>
        </w:rPr>
        <w:t xml:space="preserve"> only 1/3 of those patients with active disease at time of conception will relapse during </w:t>
      </w:r>
      <w:r w:rsidR="00863781" w:rsidRPr="00CA3875">
        <w:rPr>
          <w:rFonts w:ascii="Book Antiqua" w:hAnsi="Book Antiqua"/>
          <w:sz w:val="24"/>
          <w:szCs w:val="24"/>
        </w:rPr>
        <w:t>the</w:t>
      </w:r>
      <w:r w:rsidR="00240A25" w:rsidRPr="00CA3875">
        <w:rPr>
          <w:rFonts w:ascii="Book Antiqua" w:hAnsi="Book Antiqua"/>
          <w:sz w:val="24"/>
          <w:szCs w:val="24"/>
        </w:rPr>
        <w:t>ir</w:t>
      </w:r>
      <w:r w:rsidRPr="00CA3875">
        <w:rPr>
          <w:rFonts w:ascii="Book Antiqua" w:hAnsi="Book Antiqua"/>
          <w:sz w:val="24"/>
          <w:szCs w:val="24"/>
        </w:rPr>
        <w:t xml:space="preserve"> pregnancy</w:t>
      </w:r>
      <w:r w:rsidR="00240A25" w:rsidRPr="00CA3875">
        <w:rPr>
          <w:rFonts w:ascii="Book Antiqua" w:hAnsi="Book Antiqua"/>
          <w:sz w:val="24"/>
          <w:szCs w:val="24"/>
        </w:rPr>
        <w:t xml:space="preserve">, the </w:t>
      </w:r>
      <w:r w:rsidRPr="00CA3875">
        <w:rPr>
          <w:rFonts w:ascii="Book Antiqua" w:hAnsi="Book Antiqua"/>
          <w:sz w:val="24"/>
          <w:szCs w:val="24"/>
        </w:rPr>
        <w:t xml:space="preserve">gravid </w:t>
      </w:r>
      <w:r w:rsidR="00240A25" w:rsidRPr="00CA3875">
        <w:rPr>
          <w:rFonts w:ascii="Book Antiqua" w:hAnsi="Book Antiqua"/>
          <w:sz w:val="24"/>
          <w:szCs w:val="24"/>
        </w:rPr>
        <w:t>state may suppress some diseas</w:t>
      </w:r>
      <w:r w:rsidR="00863781" w:rsidRPr="00CA3875">
        <w:rPr>
          <w:rFonts w:ascii="Book Antiqua" w:hAnsi="Book Antiqua"/>
          <w:sz w:val="24"/>
          <w:szCs w:val="24"/>
        </w:rPr>
        <w:t>e</w:t>
      </w:r>
      <w:r w:rsidR="00240A25" w:rsidRPr="00CA3875">
        <w:rPr>
          <w:rFonts w:ascii="Book Antiqua" w:hAnsi="Book Antiqua"/>
          <w:sz w:val="24"/>
          <w:szCs w:val="24"/>
        </w:rPr>
        <w:t xml:space="preserve"> processes</w:t>
      </w:r>
      <w:r w:rsidRPr="00CA3875">
        <w:rPr>
          <w:rFonts w:ascii="Book Antiqua" w:hAnsi="Book Antiqua"/>
          <w:sz w:val="24"/>
          <w:szCs w:val="24"/>
        </w:rPr>
        <w:t xml:space="preserve"> in IBD</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40</w:t>
      </w:r>
      <w:r w:rsidRPr="00CA3875">
        <w:rPr>
          <w:rFonts w:ascii="Book Antiqua" w:hAnsi="Book Antiqua"/>
          <w:sz w:val="24"/>
          <w:szCs w:val="24"/>
          <w:vertAlign w:val="superscript"/>
        </w:rPr>
        <w:t>]</w:t>
      </w:r>
      <w:r w:rsidRPr="00CA3875">
        <w:rPr>
          <w:rFonts w:ascii="Book Antiqua" w:hAnsi="Book Antiqua"/>
          <w:sz w:val="24"/>
          <w:szCs w:val="24"/>
        </w:rPr>
        <w:t>. Effective IBD control in prenatal planning is therefore essential for favorable pregnancy outcomes, (birth weight &gt;</w:t>
      </w:r>
      <w:r w:rsidR="00D42060" w:rsidRPr="00CA3875">
        <w:rPr>
          <w:rFonts w:ascii="Book Antiqua" w:eastAsia="宋体" w:hAnsi="Book Antiqua" w:hint="eastAsia"/>
          <w:sz w:val="24"/>
          <w:szCs w:val="24"/>
          <w:lang w:eastAsia="zh-CN"/>
        </w:rPr>
        <w:t xml:space="preserve"> </w:t>
      </w:r>
      <w:r w:rsidRPr="00CA3875">
        <w:rPr>
          <w:rFonts w:ascii="Book Antiqua" w:hAnsi="Book Antiqua"/>
          <w:sz w:val="24"/>
          <w:szCs w:val="24"/>
        </w:rPr>
        <w:t xml:space="preserve">5.5 </w:t>
      </w:r>
      <w:proofErr w:type="spellStart"/>
      <w:r w:rsidRPr="00CA3875">
        <w:rPr>
          <w:rFonts w:ascii="Book Antiqua" w:hAnsi="Book Antiqua"/>
          <w:sz w:val="24"/>
          <w:szCs w:val="24"/>
        </w:rPr>
        <w:t>lbs</w:t>
      </w:r>
      <w:proofErr w:type="spellEnd"/>
      <w:r w:rsidRPr="00CA3875">
        <w:rPr>
          <w:rFonts w:ascii="Book Antiqua" w:hAnsi="Book Antiqua"/>
          <w:sz w:val="24"/>
          <w:szCs w:val="24"/>
        </w:rPr>
        <w:t>, no spontaneous abortion, congenital malformations or antepartum hemorrhage)</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41</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Women with inactive IBD at the time of conception have similar risks of adverse pregnancy outcomes as the general female population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12</w:t>
      </w:r>
      <w:r w:rsidRPr="00CA3875">
        <w:rPr>
          <w:rFonts w:ascii="Book Antiqua" w:hAnsi="Book Antiqua"/>
          <w:sz w:val="24"/>
          <w:szCs w:val="24"/>
          <w:vertAlign w:val="superscript"/>
        </w:rPr>
        <w:t>]</w:t>
      </w:r>
      <w:r w:rsidRPr="00CA3875">
        <w:rPr>
          <w:rFonts w:ascii="Book Antiqua" w:hAnsi="Book Antiqua"/>
          <w:sz w:val="24"/>
          <w:szCs w:val="24"/>
        </w:rPr>
        <w:t>. Women with active IBD have increased risks of preterm deliveries, intrauterine growth restriction, and low birth weight (LBW) babies (defined as live born infants &lt;</w:t>
      </w:r>
      <w:r w:rsidR="00D42060" w:rsidRPr="00CA3875">
        <w:rPr>
          <w:rFonts w:ascii="Book Antiqua" w:eastAsia="宋体" w:hAnsi="Book Antiqua" w:hint="eastAsia"/>
          <w:sz w:val="24"/>
          <w:szCs w:val="24"/>
          <w:lang w:eastAsia="zh-CN"/>
        </w:rPr>
        <w:t xml:space="preserve"> </w:t>
      </w:r>
      <w:r w:rsidRPr="00CA3875">
        <w:rPr>
          <w:rFonts w:ascii="Book Antiqua" w:hAnsi="Book Antiqua"/>
          <w:sz w:val="24"/>
          <w:szCs w:val="24"/>
        </w:rPr>
        <w:t>2500 g regardless of total gestational age)</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37,42-44</w:t>
      </w:r>
      <w:r w:rsidRPr="00CA3875">
        <w:rPr>
          <w:rFonts w:ascii="Book Antiqua" w:hAnsi="Book Antiqua"/>
          <w:sz w:val="24"/>
          <w:szCs w:val="24"/>
          <w:vertAlign w:val="superscript"/>
        </w:rPr>
        <w:t>]</w:t>
      </w:r>
      <w:r w:rsidRPr="00CA3875">
        <w:rPr>
          <w:rFonts w:ascii="Book Antiqua" w:hAnsi="Book Antiqua"/>
          <w:sz w:val="24"/>
          <w:szCs w:val="24"/>
        </w:rPr>
        <w:t xml:space="preserve">. This suggests that the IBD process itself produces the </w:t>
      </w:r>
      <w:r w:rsidRPr="00CA3875">
        <w:rPr>
          <w:rFonts w:ascii="Book Antiqua" w:hAnsi="Book Antiqua"/>
          <w:sz w:val="24"/>
          <w:szCs w:val="24"/>
        </w:rPr>
        <w:lastRenderedPageBreak/>
        <w:t xml:space="preserve">fetal risks during pregnancy. These complications are also more often seen in CD patients as compared to patients with UC. </w:t>
      </w:r>
    </w:p>
    <w:p w14:paraId="668FC04E" w14:textId="02EBD364"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The Crohn’s Disease Activity Index (CDAI) is used in CD patients to </w:t>
      </w:r>
      <w:r w:rsidR="00420616" w:rsidRPr="00CA3875">
        <w:rPr>
          <w:rFonts w:ascii="Book Antiqua" w:hAnsi="Book Antiqua"/>
          <w:sz w:val="24"/>
          <w:szCs w:val="24"/>
        </w:rPr>
        <w:t>evaluate</w:t>
      </w:r>
      <w:r w:rsidR="0001080C" w:rsidRPr="00CA3875">
        <w:rPr>
          <w:rFonts w:ascii="Book Antiqua" w:hAnsi="Book Antiqua"/>
          <w:sz w:val="24"/>
          <w:szCs w:val="24"/>
        </w:rPr>
        <w:t xml:space="preserve"> and </w:t>
      </w:r>
      <w:r w:rsidR="00240A25" w:rsidRPr="00CA3875">
        <w:rPr>
          <w:rFonts w:ascii="Book Antiqua" w:hAnsi="Book Antiqua"/>
          <w:sz w:val="24"/>
          <w:szCs w:val="24"/>
        </w:rPr>
        <w:t>quantify</w:t>
      </w:r>
      <w:r w:rsidR="00863781" w:rsidRPr="00CA3875">
        <w:rPr>
          <w:rFonts w:ascii="Book Antiqua" w:hAnsi="Book Antiqua"/>
          <w:sz w:val="24"/>
          <w:szCs w:val="24"/>
        </w:rPr>
        <w:t xml:space="preserve"> </w:t>
      </w:r>
      <w:r w:rsidR="00240A25" w:rsidRPr="00CA3875">
        <w:rPr>
          <w:rFonts w:ascii="Book Antiqua" w:hAnsi="Book Antiqua"/>
          <w:sz w:val="24"/>
          <w:szCs w:val="24"/>
        </w:rPr>
        <w:t>cumulative</w:t>
      </w:r>
      <w:r w:rsidRPr="00CA3875">
        <w:rPr>
          <w:rFonts w:ascii="Book Antiqua" w:hAnsi="Book Antiqua"/>
          <w:sz w:val="24"/>
          <w:szCs w:val="24"/>
        </w:rPr>
        <w:t xml:space="preserve"> symptoms </w:t>
      </w:r>
      <w:r w:rsidR="00240A25" w:rsidRPr="00CA3875">
        <w:rPr>
          <w:rFonts w:ascii="Book Antiqua" w:hAnsi="Book Antiqua"/>
          <w:sz w:val="24"/>
          <w:szCs w:val="24"/>
        </w:rPr>
        <w:t>and</w:t>
      </w:r>
      <w:r w:rsidRPr="00CA3875">
        <w:rPr>
          <w:rFonts w:ascii="Book Antiqua" w:hAnsi="Book Antiqua"/>
          <w:sz w:val="24"/>
          <w:szCs w:val="24"/>
        </w:rPr>
        <w:t xml:space="preserve"> assess the activity of the disease in affected individuals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45</w:t>
      </w:r>
      <w:r w:rsidRPr="00CA3875">
        <w:rPr>
          <w:rFonts w:ascii="Book Antiqua" w:hAnsi="Book Antiqua"/>
          <w:sz w:val="24"/>
          <w:szCs w:val="24"/>
          <w:vertAlign w:val="superscript"/>
        </w:rPr>
        <w:t>]</w:t>
      </w:r>
      <w:r w:rsidRPr="00CA3875">
        <w:rPr>
          <w:rFonts w:ascii="Book Antiqua" w:hAnsi="Book Antiqua"/>
          <w:sz w:val="24"/>
          <w:szCs w:val="24"/>
        </w:rPr>
        <w:t xml:space="preserve">. There are eight factors involved in determining CDAI, which are assessed daily for 7 </w:t>
      </w:r>
      <w:r w:rsidR="00D42060" w:rsidRPr="00CA3875">
        <w:rPr>
          <w:rFonts w:ascii="Book Antiqua" w:eastAsia="宋体" w:hAnsi="Book Antiqua" w:hint="eastAsia"/>
          <w:sz w:val="24"/>
          <w:szCs w:val="24"/>
          <w:lang w:eastAsia="zh-CN"/>
        </w:rPr>
        <w:t>d</w:t>
      </w:r>
      <w:r w:rsidRPr="00CA3875">
        <w:rPr>
          <w:rFonts w:ascii="Book Antiqua" w:hAnsi="Book Antiqua"/>
          <w:sz w:val="24"/>
          <w:szCs w:val="24"/>
        </w:rPr>
        <w:t>, including</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1) frequency of watery stools,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2) well-being</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3) abdominal pain</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4) presence of any complications</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5) presence of abdominal mass</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6) usage of opioids</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7) low hematocrit &lt;</w:t>
      </w:r>
      <w:r w:rsidR="00D42060" w:rsidRPr="00CA3875">
        <w:rPr>
          <w:rFonts w:ascii="Book Antiqua" w:eastAsia="宋体" w:hAnsi="Book Antiqua" w:hint="eastAsia"/>
          <w:sz w:val="24"/>
          <w:szCs w:val="24"/>
          <w:lang w:eastAsia="zh-CN"/>
        </w:rPr>
        <w:t xml:space="preserve"> </w:t>
      </w:r>
      <w:r w:rsidRPr="00CA3875">
        <w:rPr>
          <w:rFonts w:ascii="Book Antiqua" w:hAnsi="Book Antiqua"/>
          <w:sz w:val="24"/>
          <w:szCs w:val="24"/>
        </w:rPr>
        <w:t>0.47 and &lt;</w:t>
      </w:r>
      <w:r w:rsidR="00D42060" w:rsidRPr="00CA3875">
        <w:rPr>
          <w:rFonts w:ascii="Book Antiqua" w:eastAsia="宋体" w:hAnsi="Book Antiqua" w:hint="eastAsia"/>
          <w:sz w:val="24"/>
          <w:szCs w:val="24"/>
          <w:lang w:eastAsia="zh-CN"/>
        </w:rPr>
        <w:t xml:space="preserve"> </w:t>
      </w:r>
      <w:r w:rsidRPr="00CA3875">
        <w:rPr>
          <w:rFonts w:ascii="Book Antiqua" w:hAnsi="Book Antiqua"/>
          <w:sz w:val="24"/>
          <w:szCs w:val="24"/>
        </w:rPr>
        <w:t>0.42 in men and women respectively, and lastly</w:t>
      </w:r>
      <w:r w:rsidR="00D42060" w:rsidRPr="00CA3875">
        <w:rPr>
          <w:rFonts w:ascii="Book Antiqua" w:eastAsia="宋体" w:hAnsi="Book Antiqua" w:hint="eastAsia"/>
          <w:sz w:val="24"/>
          <w:szCs w:val="24"/>
          <w:lang w:eastAsia="zh-CN"/>
        </w:rPr>
        <w:t>; and</w:t>
      </w:r>
      <w:r w:rsidRPr="00CA3875">
        <w:rPr>
          <w:rFonts w:ascii="Book Antiqua" w:hAnsi="Book Antiqua"/>
          <w:sz w:val="24"/>
          <w:szCs w:val="24"/>
        </w:rPr>
        <w:t xml:space="preserve">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8) standard weight percentage deviation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45</w:t>
      </w:r>
      <w:r w:rsidRPr="00CA3875">
        <w:rPr>
          <w:rFonts w:ascii="Book Antiqua" w:hAnsi="Book Antiqua"/>
          <w:sz w:val="24"/>
          <w:szCs w:val="24"/>
          <w:vertAlign w:val="superscript"/>
        </w:rPr>
        <w:t>]</w:t>
      </w:r>
      <w:r w:rsidRPr="00CA3875">
        <w:rPr>
          <w:rFonts w:ascii="Book Antiqua" w:hAnsi="Book Antiqua"/>
          <w:sz w:val="24"/>
          <w:szCs w:val="24"/>
        </w:rPr>
        <w:t>. A CDAI below 150 is defined as remission, while a CDAI &gt; 450 is termed severe disease</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46</w:t>
      </w:r>
      <w:r w:rsidRPr="00CA3875">
        <w:rPr>
          <w:rFonts w:ascii="Book Antiqua" w:hAnsi="Book Antiqua"/>
          <w:sz w:val="24"/>
          <w:szCs w:val="24"/>
          <w:vertAlign w:val="superscript"/>
        </w:rPr>
        <w:t>]</w:t>
      </w:r>
      <w:r w:rsidRPr="00CA3875">
        <w:rPr>
          <w:rFonts w:ascii="Book Antiqua" w:hAnsi="Book Antiqua"/>
          <w:sz w:val="24"/>
          <w:szCs w:val="24"/>
        </w:rPr>
        <w:t xml:space="preserve">. Pregnant women with IBD should receive prenatal care similar to any other pregnant women including education regarding effects of drug usage, vaccinations and vitamin regimens. Ideally, gastroenterologists should confer with obstetricians in the care of females with IBD. </w:t>
      </w:r>
    </w:p>
    <w:p w14:paraId="33D15950"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015C17E6" w14:textId="625217F3"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cs="Times New Roman"/>
          <w:b/>
          <w:sz w:val="24"/>
          <w:szCs w:val="24"/>
        </w:rPr>
        <w:t>COMPLICATIONS OF IBD DURING PREGNANCY</w:t>
      </w:r>
    </w:p>
    <w:p w14:paraId="450D911F" w14:textId="79B48EAD"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cs="Times New Roman"/>
          <w:sz w:val="24"/>
          <w:szCs w:val="24"/>
        </w:rPr>
        <w:t>Expectant mothers with IBD are at a greater risk for several complications including malnutrition, venous thromboembolism (VTE), antepartum hemorrhage, and cesarean delivery</w:t>
      </w:r>
      <w:r w:rsidRPr="00CA3875">
        <w:rPr>
          <w:rFonts w:ascii="Book Antiqua" w:hAnsi="Book Antiqua" w:cs="Times New Roman"/>
          <w:sz w:val="24"/>
          <w:szCs w:val="24"/>
          <w:vertAlign w:val="superscript"/>
        </w:rPr>
        <w:t>[</w:t>
      </w:r>
      <w:r w:rsidR="00D42060" w:rsidRPr="00CA3875">
        <w:rPr>
          <w:rFonts w:ascii="Book Antiqua" w:hAnsi="Book Antiqua" w:cs="Tahoma"/>
          <w:sz w:val="24"/>
          <w:szCs w:val="24"/>
          <w:vertAlign w:val="superscript"/>
        </w:rPr>
        <w:t>19,</w:t>
      </w:r>
      <w:r w:rsidR="00A67FE9" w:rsidRPr="00CA3875">
        <w:rPr>
          <w:rFonts w:ascii="Book Antiqua" w:hAnsi="Book Antiqua" w:cs="Tahoma"/>
          <w:sz w:val="24"/>
          <w:szCs w:val="24"/>
          <w:vertAlign w:val="superscript"/>
        </w:rPr>
        <w:t>47</w:t>
      </w:r>
      <w:r w:rsidR="00D42060" w:rsidRPr="00CA3875">
        <w:rPr>
          <w:rFonts w:ascii="Book Antiqua" w:eastAsia="宋体" w:hAnsi="Book Antiqua" w:cs="Tahoma" w:hint="eastAsia"/>
          <w:sz w:val="24"/>
          <w:szCs w:val="24"/>
          <w:vertAlign w:val="superscript"/>
          <w:lang w:eastAsia="zh-CN"/>
        </w:rPr>
        <w:t>,</w:t>
      </w:r>
      <w:r w:rsidR="00A67FE9" w:rsidRPr="00CA3875">
        <w:rPr>
          <w:rFonts w:ascii="Book Antiqua" w:hAnsi="Book Antiqua" w:cs="Tahoma"/>
          <w:sz w:val="24"/>
          <w:szCs w:val="24"/>
          <w:vertAlign w:val="superscript"/>
        </w:rPr>
        <w:t>48</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VTE is increased in women with UC, while antepartum hemorrhage risk is increased in women with CD</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47</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There is nearly a 4-fold increase in the risk of VTE in women with UC; while CD affects women have a risk of VTE that was comparable with the general population</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47</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The antepartum hemorrhage risk is shown to be doubled in women with CD</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47</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Approximately 2% of women with CD and UC developed placental abruption in a study on obstetric hospitalizations</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49</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The risk of cesarean delivery is also increased in females with either UC or CD</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48</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w:t>
      </w:r>
      <w:r w:rsidR="00CA3875" w:rsidRPr="00CA3875">
        <w:rPr>
          <w:rFonts w:ascii="Book Antiqua" w:hAnsi="Book Antiqua" w:cs="Times New Roman"/>
          <w:sz w:val="24"/>
          <w:szCs w:val="24"/>
        </w:rPr>
        <w:t xml:space="preserve"> </w:t>
      </w:r>
      <w:r w:rsidRPr="00CA3875">
        <w:rPr>
          <w:rFonts w:ascii="Book Antiqua" w:hAnsi="Book Antiqua" w:cs="Times New Roman"/>
          <w:sz w:val="24"/>
          <w:szCs w:val="24"/>
        </w:rPr>
        <w:t xml:space="preserve">According to Ng </w:t>
      </w:r>
      <w:r w:rsidR="00D42060" w:rsidRPr="00CA3875">
        <w:rPr>
          <w:rFonts w:ascii="Book Antiqua" w:hAnsi="Book Antiqua" w:cs="Times New Roman"/>
          <w:i/>
          <w:sz w:val="24"/>
          <w:szCs w:val="24"/>
        </w:rPr>
        <w:t>et al</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19</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women with perianal disease should opt for cesarean section, while those without perianal involvement can safely undergo a normal vaginal delivery.</w:t>
      </w:r>
    </w:p>
    <w:p w14:paraId="34851F71" w14:textId="0EC366D6"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cs="Times New Roman"/>
          <w:sz w:val="24"/>
          <w:szCs w:val="24"/>
        </w:rPr>
        <w:t xml:space="preserve">As stated earlier, pregnant women with active IBD at conception suffer more complications compared to those with quiescent disease </w:t>
      </w:r>
      <w:r w:rsidR="008D310E" w:rsidRPr="00CA3875">
        <w:rPr>
          <w:rFonts w:ascii="Book Antiqua" w:hAnsi="Book Antiqua" w:cs="Tahoma"/>
          <w:sz w:val="24"/>
          <w:szCs w:val="24"/>
        </w:rPr>
        <w:t>(</w:t>
      </w:r>
      <w:r w:rsidRPr="00CA3875">
        <w:rPr>
          <w:rFonts w:ascii="Book Antiqua" w:hAnsi="Book Antiqua" w:cs="Times New Roman"/>
          <w:sz w:val="24"/>
          <w:szCs w:val="24"/>
        </w:rPr>
        <w:t>at conception</w:t>
      </w:r>
      <w:r w:rsidR="008D310E" w:rsidRPr="00CA3875">
        <w:rPr>
          <w:rFonts w:ascii="Book Antiqua" w:hAnsi="Book Antiqua" w:cs="Tahoma"/>
          <w:sz w:val="24"/>
          <w:szCs w:val="24"/>
        </w:rPr>
        <w:t>)</w:t>
      </w:r>
      <w:r w:rsidR="00863781" w:rsidRPr="00CA3875">
        <w:rPr>
          <w:rFonts w:ascii="Book Antiqua" w:hAnsi="Book Antiqua" w:cs="Tahoma"/>
          <w:sz w:val="24"/>
          <w:szCs w:val="24"/>
        </w:rPr>
        <w:t>,</w:t>
      </w:r>
      <w:r w:rsidRPr="00CA3875">
        <w:rPr>
          <w:rFonts w:ascii="Book Antiqua" w:hAnsi="Book Antiqua" w:cs="Times New Roman"/>
          <w:sz w:val="24"/>
          <w:szCs w:val="24"/>
        </w:rPr>
        <w:t xml:space="preserve"> with those with quiescent IBD having outcomes similar to the healthy pregnant </w:t>
      </w:r>
      <w:r w:rsidRPr="00CA3875">
        <w:rPr>
          <w:rFonts w:ascii="Book Antiqua" w:hAnsi="Book Antiqua" w:cs="Times New Roman"/>
          <w:sz w:val="24"/>
          <w:szCs w:val="24"/>
        </w:rPr>
        <w:lastRenderedPageBreak/>
        <w:t>population</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40,50</w:t>
      </w:r>
      <w:r w:rsidR="00D42060" w:rsidRPr="00CA3875">
        <w:rPr>
          <w:rFonts w:ascii="Book Antiqua" w:eastAsia="宋体" w:hAnsi="Book Antiqua" w:cs="Tahoma" w:hint="eastAsia"/>
          <w:sz w:val="24"/>
          <w:szCs w:val="24"/>
          <w:vertAlign w:val="superscript"/>
          <w:lang w:eastAsia="zh-CN"/>
        </w:rPr>
        <w:t>,</w:t>
      </w:r>
      <w:r w:rsidR="00A67FE9" w:rsidRPr="00CA3875">
        <w:rPr>
          <w:rFonts w:ascii="Book Antiqua" w:hAnsi="Book Antiqua" w:cs="Tahoma"/>
          <w:sz w:val="24"/>
          <w:szCs w:val="24"/>
          <w:vertAlign w:val="superscript"/>
        </w:rPr>
        <w:t>51</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Complications associated with IBD activity at the time of conception include: abortion, low birth weight (LBW), and premature births</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50,</w:t>
      </w:r>
      <w:r w:rsidRPr="00CA3875">
        <w:rPr>
          <w:rFonts w:ascii="Book Antiqua" w:hAnsi="Book Antiqua" w:cs="Times New Roman"/>
          <w:sz w:val="24"/>
          <w:szCs w:val="24"/>
          <w:vertAlign w:val="superscript"/>
        </w:rPr>
        <w:t>52</w:t>
      </w:r>
      <w:r w:rsidR="00A67FE9" w:rsidRPr="00CA3875">
        <w:rPr>
          <w:rFonts w:ascii="Book Antiqua" w:hAnsi="Book Antiqua" w:cs="Tahoma"/>
          <w:sz w:val="24"/>
          <w:szCs w:val="24"/>
          <w:vertAlign w:val="superscript"/>
        </w:rPr>
        <w:t>-55</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These complications are seen more often in CD patients than UC patients. A 2007 study, which evaluated birth outcomes in CD, showed an increased risk of preterm births but did not report any other adverse birth outcomes</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56</w:t>
      </w:r>
      <w:r w:rsidR="00863781" w:rsidRPr="00CA3875">
        <w:rPr>
          <w:rFonts w:ascii="Book Antiqua" w:hAnsi="Book Antiqua" w:cs="Tahoma"/>
          <w:sz w:val="24"/>
          <w:szCs w:val="24"/>
          <w:vertAlign w:val="superscript"/>
        </w:rPr>
        <w:t>]</w:t>
      </w:r>
      <w:r w:rsidR="00863781" w:rsidRPr="00CA3875">
        <w:rPr>
          <w:rFonts w:ascii="Book Antiqua" w:hAnsi="Book Antiqua" w:cs="Tahoma"/>
          <w:sz w:val="24"/>
          <w:szCs w:val="24"/>
        </w:rPr>
        <w:t xml:space="preserve">. Khosla </w:t>
      </w:r>
      <w:r w:rsidR="00D42060" w:rsidRPr="00CA3875">
        <w:rPr>
          <w:rFonts w:ascii="Book Antiqua" w:hAnsi="Book Antiqua" w:cs="Tahoma"/>
          <w:i/>
          <w:sz w:val="24"/>
          <w:szCs w:val="24"/>
        </w:rPr>
        <w:t>et al</w:t>
      </w:r>
      <w:r w:rsidR="00A67FE9" w:rsidRPr="00CA3875">
        <w:rPr>
          <w:rFonts w:ascii="Book Antiqua" w:hAnsi="Book Antiqua" w:cs="Tahoma"/>
          <w:sz w:val="24"/>
          <w:szCs w:val="24"/>
          <w:vertAlign w:val="superscript"/>
        </w:rPr>
        <w:t>[36</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xml:space="preserve"> showed that individuals with active CD at the time of conception had a 35% higher rate of miscarriage than women with CD in remission.</w:t>
      </w:r>
      <w:r w:rsidR="00CA3875" w:rsidRPr="00CA3875">
        <w:rPr>
          <w:rFonts w:ascii="Book Antiqua" w:hAnsi="Book Antiqua" w:cs="Times New Roman"/>
          <w:sz w:val="24"/>
          <w:szCs w:val="24"/>
        </w:rPr>
        <w:t xml:space="preserve"> </w:t>
      </w:r>
      <w:r w:rsidRPr="00CA3875">
        <w:rPr>
          <w:rFonts w:ascii="Book Antiqua" w:hAnsi="Book Antiqua" w:cs="Times New Roman"/>
          <w:sz w:val="24"/>
          <w:szCs w:val="24"/>
        </w:rPr>
        <w:t xml:space="preserve">Moser </w:t>
      </w:r>
      <w:r w:rsidR="00D42060" w:rsidRPr="00CA3875">
        <w:rPr>
          <w:rFonts w:ascii="Book Antiqua" w:hAnsi="Book Antiqua" w:cs="Times New Roman"/>
          <w:i/>
          <w:sz w:val="24"/>
          <w:szCs w:val="24"/>
        </w:rPr>
        <w:t>et al</w:t>
      </w:r>
      <w:r w:rsidR="00D42060" w:rsidRPr="00CA3875">
        <w:rPr>
          <w:rFonts w:ascii="Book Antiqua" w:hAnsi="Book Antiqua" w:cs="Times New Roman"/>
          <w:sz w:val="24"/>
          <w:szCs w:val="24"/>
          <w:vertAlign w:val="superscript"/>
        </w:rPr>
        <w:t>[57]</w:t>
      </w:r>
      <w:r w:rsidRPr="00CA3875">
        <w:rPr>
          <w:rFonts w:ascii="Book Antiqua" w:hAnsi="Book Antiqua" w:cs="Times New Roman"/>
          <w:sz w:val="24"/>
          <w:szCs w:val="24"/>
        </w:rPr>
        <w:t xml:space="preserve"> demonstrated </w:t>
      </w:r>
      <w:proofErr w:type="spellStart"/>
      <w:r w:rsidRPr="00CA3875">
        <w:rPr>
          <w:rFonts w:ascii="Book Antiqua" w:hAnsi="Book Antiqua" w:cs="Times New Roman"/>
          <w:sz w:val="24"/>
          <w:szCs w:val="24"/>
        </w:rPr>
        <w:t>ileal</w:t>
      </w:r>
      <w:proofErr w:type="spellEnd"/>
      <w:r w:rsidRPr="00CA3875">
        <w:rPr>
          <w:rFonts w:ascii="Book Antiqua" w:hAnsi="Book Antiqua" w:cs="Times New Roman"/>
          <w:sz w:val="24"/>
          <w:szCs w:val="24"/>
        </w:rPr>
        <w:t xml:space="preserve"> disease was a strong predictor for LBW. Relapse of UC in pregnant women was also associated with LBW and preterm births</w:t>
      </w:r>
      <w:r w:rsidRPr="00CA3875">
        <w:rPr>
          <w:rFonts w:ascii="Book Antiqua" w:hAnsi="Book Antiqua" w:cs="Times New Roman"/>
          <w:sz w:val="24"/>
          <w:szCs w:val="24"/>
          <w:vertAlign w:val="superscript"/>
        </w:rPr>
        <w:t>[</w:t>
      </w:r>
      <w:r w:rsidR="00A67FE9" w:rsidRPr="00CA3875">
        <w:rPr>
          <w:rFonts w:ascii="Book Antiqua" w:hAnsi="Book Antiqua" w:cs="Tahoma"/>
          <w:sz w:val="24"/>
          <w:szCs w:val="24"/>
          <w:vertAlign w:val="superscript"/>
        </w:rPr>
        <w:t>58</w:t>
      </w:r>
      <w:r w:rsidRPr="00CA3875">
        <w:rPr>
          <w:rFonts w:ascii="Book Antiqua" w:hAnsi="Book Antiqua" w:cs="Times New Roman"/>
          <w:sz w:val="24"/>
          <w:szCs w:val="24"/>
          <w:vertAlign w:val="superscript"/>
        </w:rPr>
        <w:t>]</w:t>
      </w:r>
      <w:r w:rsidRPr="00CA3875">
        <w:rPr>
          <w:rFonts w:ascii="Book Antiqua" w:hAnsi="Book Antiqua" w:cs="Times New Roman"/>
          <w:sz w:val="24"/>
          <w:szCs w:val="24"/>
        </w:rPr>
        <w:t xml:space="preserve">. Fortunately, increased risks </w:t>
      </w:r>
      <w:r w:rsidR="00863781" w:rsidRPr="00CA3875">
        <w:rPr>
          <w:rFonts w:ascii="Book Antiqua" w:hAnsi="Book Antiqua"/>
          <w:sz w:val="24"/>
          <w:szCs w:val="24"/>
        </w:rPr>
        <w:t>f</w:t>
      </w:r>
      <w:r w:rsidR="008D310E" w:rsidRPr="00CA3875">
        <w:rPr>
          <w:rFonts w:ascii="Book Antiqua" w:hAnsi="Book Antiqua"/>
          <w:sz w:val="24"/>
          <w:szCs w:val="24"/>
        </w:rPr>
        <w:t>or</w:t>
      </w:r>
      <w:r w:rsidRPr="00CA3875">
        <w:rPr>
          <w:rFonts w:ascii="Book Antiqua" w:hAnsi="Book Antiqua"/>
          <w:sz w:val="24"/>
          <w:szCs w:val="24"/>
        </w:rPr>
        <w:t xml:space="preserve"> congenital </w:t>
      </w:r>
      <w:r w:rsidR="008D310E" w:rsidRPr="00CA3875">
        <w:rPr>
          <w:rFonts w:ascii="Book Antiqua" w:hAnsi="Book Antiqua"/>
          <w:sz w:val="24"/>
          <w:szCs w:val="24"/>
        </w:rPr>
        <w:t>abnormalities</w:t>
      </w:r>
      <w:r w:rsidRPr="00CA3875">
        <w:rPr>
          <w:rFonts w:ascii="Book Antiqua" w:hAnsi="Book Antiqua"/>
          <w:sz w:val="24"/>
          <w:szCs w:val="24"/>
        </w:rPr>
        <w:t xml:space="preserve"> have not been </w:t>
      </w:r>
      <w:r w:rsidR="008D310E" w:rsidRPr="00CA3875">
        <w:rPr>
          <w:rFonts w:ascii="Book Antiqua" w:hAnsi="Book Antiqua"/>
          <w:sz w:val="24"/>
          <w:szCs w:val="24"/>
        </w:rPr>
        <w:t>demonstrated</w:t>
      </w:r>
      <w:r w:rsidRPr="00CA3875">
        <w:rPr>
          <w:rFonts w:ascii="Book Antiqua" w:hAnsi="Book Antiqua"/>
          <w:sz w:val="24"/>
          <w:szCs w:val="24"/>
        </w:rPr>
        <w:t xml:space="preserve"> in </w:t>
      </w:r>
      <w:r w:rsidR="008D310E" w:rsidRPr="00CA3875">
        <w:rPr>
          <w:rFonts w:ascii="Book Antiqua" w:hAnsi="Book Antiqua"/>
          <w:sz w:val="24"/>
          <w:szCs w:val="24"/>
        </w:rPr>
        <w:t>neonates whose</w:t>
      </w:r>
      <w:r w:rsidRPr="00CA3875">
        <w:rPr>
          <w:rFonts w:ascii="Book Antiqua" w:hAnsi="Book Antiqua"/>
          <w:sz w:val="24"/>
          <w:szCs w:val="24"/>
        </w:rPr>
        <w:t xml:space="preserve"> mothers </w:t>
      </w:r>
      <w:r w:rsidR="008D310E" w:rsidRPr="00CA3875">
        <w:rPr>
          <w:rFonts w:ascii="Book Antiqua" w:hAnsi="Book Antiqua"/>
          <w:sz w:val="24"/>
          <w:szCs w:val="24"/>
        </w:rPr>
        <w:t>had</w:t>
      </w:r>
      <w:r w:rsidRPr="00CA3875">
        <w:rPr>
          <w:rFonts w:ascii="Book Antiqua" w:hAnsi="Book Antiqua"/>
          <w:sz w:val="24"/>
          <w:szCs w:val="24"/>
        </w:rPr>
        <w:t xml:space="preserve"> IBD compared to the general population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57</w:t>
      </w:r>
      <w:r w:rsidRPr="00CA3875">
        <w:rPr>
          <w:rFonts w:ascii="Book Antiqua" w:hAnsi="Book Antiqua"/>
          <w:sz w:val="24"/>
          <w:szCs w:val="24"/>
          <w:vertAlign w:val="superscript"/>
        </w:rPr>
        <w:t>]</w:t>
      </w:r>
      <w:r w:rsidRPr="00CA3875">
        <w:rPr>
          <w:rFonts w:ascii="Book Antiqua" w:hAnsi="Book Antiqua"/>
          <w:sz w:val="24"/>
          <w:szCs w:val="24"/>
        </w:rPr>
        <w:t>.</w:t>
      </w:r>
    </w:p>
    <w:p w14:paraId="7213F46F" w14:textId="685A9D91"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Women also suffer from diverse forms of inadequate nutrition during active IBD due to decreased appetite and/or history of multiple small bowel surgeries, both of which can negatively affect absorption of specific nutrients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59</w:t>
      </w:r>
      <w:r w:rsidR="00D42060" w:rsidRPr="00CA3875">
        <w:rPr>
          <w:rFonts w:ascii="Book Antiqua" w:eastAsia="宋体" w:hAnsi="Book Antiqua" w:hint="eastAsia"/>
          <w:sz w:val="24"/>
          <w:szCs w:val="24"/>
          <w:vertAlign w:val="superscript"/>
          <w:lang w:eastAsia="zh-CN"/>
        </w:rPr>
        <w:t>,</w:t>
      </w:r>
      <w:r w:rsidR="00A67FE9" w:rsidRPr="00CA3875">
        <w:rPr>
          <w:rFonts w:ascii="Book Antiqua" w:hAnsi="Book Antiqua"/>
          <w:sz w:val="24"/>
          <w:szCs w:val="24"/>
          <w:vertAlign w:val="superscript"/>
        </w:rPr>
        <w:t>60</w:t>
      </w:r>
      <w:r w:rsidRPr="00CA3875">
        <w:rPr>
          <w:rFonts w:ascii="Book Antiqua" w:hAnsi="Book Antiqua"/>
          <w:sz w:val="24"/>
          <w:szCs w:val="24"/>
          <w:vertAlign w:val="superscript"/>
        </w:rPr>
        <w:t>]</w:t>
      </w:r>
      <w:r w:rsidRPr="00CA3875">
        <w:rPr>
          <w:rFonts w:ascii="Book Antiqua" w:hAnsi="Book Antiqua"/>
          <w:sz w:val="24"/>
          <w:szCs w:val="24"/>
        </w:rPr>
        <w:t xml:space="preserve">; protein losing </w:t>
      </w:r>
      <w:proofErr w:type="spellStart"/>
      <w:r w:rsidRPr="00CA3875">
        <w:rPr>
          <w:rFonts w:ascii="Book Antiqua" w:hAnsi="Book Antiqua"/>
          <w:sz w:val="24"/>
          <w:szCs w:val="24"/>
        </w:rPr>
        <w:t>enteropathies</w:t>
      </w:r>
      <w:proofErr w:type="spellEnd"/>
      <w:r w:rsidRPr="00CA3875">
        <w:rPr>
          <w:rFonts w:ascii="Book Antiqua" w:hAnsi="Book Antiqua"/>
          <w:sz w:val="24"/>
          <w:szCs w:val="24"/>
        </w:rPr>
        <w:t xml:space="preserve"> can also exacerbate these nutritional deficits. </w:t>
      </w:r>
    </w:p>
    <w:p w14:paraId="029543FC" w14:textId="77777777"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cs="Times New Roman"/>
          <w:sz w:val="24"/>
          <w:szCs w:val="24"/>
        </w:rPr>
        <w:t xml:space="preserve">Overall, </w:t>
      </w:r>
      <w:r w:rsidR="00CF22E2" w:rsidRPr="00CA3875">
        <w:rPr>
          <w:rFonts w:ascii="Book Antiqua" w:hAnsi="Book Antiqua" w:cs="Tahoma"/>
          <w:sz w:val="24"/>
          <w:szCs w:val="24"/>
        </w:rPr>
        <w:t>IBD</w:t>
      </w:r>
      <w:r w:rsidRPr="00CA3875">
        <w:rPr>
          <w:rFonts w:ascii="Book Antiqua" w:hAnsi="Book Antiqua"/>
          <w:sz w:val="24"/>
          <w:szCs w:val="24"/>
        </w:rPr>
        <w:t xml:space="preserve"> </w:t>
      </w:r>
      <w:r w:rsidRPr="00CA3875">
        <w:rPr>
          <w:rFonts w:ascii="Book Antiqua" w:hAnsi="Book Antiqua" w:cs="Times New Roman"/>
          <w:sz w:val="24"/>
          <w:szCs w:val="24"/>
        </w:rPr>
        <w:t xml:space="preserve">disease activity at the time of conception will play </w:t>
      </w:r>
      <w:r w:rsidR="00CF22E2" w:rsidRPr="00CA3875">
        <w:rPr>
          <w:rFonts w:ascii="Book Antiqua" w:hAnsi="Book Antiqua" w:cs="Tahoma"/>
          <w:sz w:val="24"/>
          <w:szCs w:val="24"/>
        </w:rPr>
        <w:t>some</w:t>
      </w:r>
      <w:r w:rsidRPr="00CA3875">
        <w:rPr>
          <w:rFonts w:ascii="Book Antiqua" w:hAnsi="Book Antiqua"/>
          <w:sz w:val="24"/>
          <w:szCs w:val="24"/>
        </w:rPr>
        <w:t xml:space="preserve"> </w:t>
      </w:r>
      <w:r w:rsidRPr="00CA3875">
        <w:rPr>
          <w:rFonts w:ascii="Book Antiqua" w:hAnsi="Book Antiqua" w:cs="Times New Roman"/>
          <w:sz w:val="24"/>
          <w:szCs w:val="24"/>
        </w:rPr>
        <w:t xml:space="preserve">role in the outcome of the pregnancy. It is therefore </w:t>
      </w:r>
      <w:r w:rsidR="00863781" w:rsidRPr="00CA3875">
        <w:rPr>
          <w:rFonts w:ascii="Book Antiqua" w:hAnsi="Book Antiqua" w:cs="Tahoma"/>
          <w:sz w:val="24"/>
          <w:szCs w:val="24"/>
        </w:rPr>
        <w:t>advis</w:t>
      </w:r>
      <w:r w:rsidR="00CF22E2" w:rsidRPr="00CA3875">
        <w:rPr>
          <w:rFonts w:ascii="Book Antiqua" w:hAnsi="Book Antiqua" w:cs="Tahoma"/>
          <w:sz w:val="24"/>
          <w:szCs w:val="24"/>
        </w:rPr>
        <w:t>able</w:t>
      </w:r>
      <w:r w:rsidRPr="00CA3875">
        <w:rPr>
          <w:rFonts w:ascii="Book Antiqua" w:hAnsi="Book Antiqua" w:cs="Times New Roman"/>
          <w:sz w:val="24"/>
          <w:szCs w:val="24"/>
        </w:rPr>
        <w:t xml:space="preserve"> to </w:t>
      </w:r>
      <w:r w:rsidR="00CF22E2" w:rsidRPr="00CA3875">
        <w:rPr>
          <w:rFonts w:ascii="Book Antiqua" w:hAnsi="Book Antiqua" w:cs="Tahoma"/>
          <w:sz w:val="24"/>
          <w:szCs w:val="24"/>
        </w:rPr>
        <w:t xml:space="preserve">optimally </w:t>
      </w:r>
      <w:r w:rsidRPr="00CA3875">
        <w:rPr>
          <w:rFonts w:ascii="Book Antiqua" w:hAnsi="Book Antiqua" w:cs="Times New Roman"/>
          <w:sz w:val="24"/>
          <w:szCs w:val="24"/>
        </w:rPr>
        <w:t xml:space="preserve">control disease prior to conceiving to </w:t>
      </w:r>
      <w:r w:rsidR="00CF22E2" w:rsidRPr="00CA3875">
        <w:rPr>
          <w:rFonts w:ascii="Book Antiqua" w:hAnsi="Book Antiqua" w:cs="Tahoma"/>
          <w:sz w:val="24"/>
          <w:szCs w:val="24"/>
        </w:rPr>
        <w:t>diminish the likelihood of</w:t>
      </w:r>
      <w:r w:rsidR="00863781" w:rsidRPr="00CA3875">
        <w:rPr>
          <w:rFonts w:ascii="Book Antiqua" w:hAnsi="Book Antiqua" w:cs="Tahoma"/>
          <w:sz w:val="24"/>
          <w:szCs w:val="24"/>
        </w:rPr>
        <w:t xml:space="preserve"> </w:t>
      </w:r>
      <w:r w:rsidRPr="00CA3875">
        <w:rPr>
          <w:rFonts w:ascii="Book Antiqua" w:hAnsi="Book Antiqua" w:cs="Times New Roman"/>
          <w:sz w:val="24"/>
          <w:szCs w:val="24"/>
        </w:rPr>
        <w:t>adverse outcomes from disease</w:t>
      </w:r>
      <w:r w:rsidR="00CF22E2" w:rsidRPr="00CA3875">
        <w:rPr>
          <w:rFonts w:ascii="Book Antiqua" w:hAnsi="Book Antiqua" w:cs="Tahoma"/>
          <w:sz w:val="24"/>
          <w:szCs w:val="24"/>
        </w:rPr>
        <w:t xml:space="preserve"> flares, the need to suppress symptoms and the need to medicate all of which</w:t>
      </w:r>
      <w:r w:rsidRPr="00CA3875">
        <w:rPr>
          <w:rFonts w:ascii="Book Antiqua" w:hAnsi="Book Antiqua"/>
          <w:sz w:val="24"/>
          <w:szCs w:val="24"/>
        </w:rPr>
        <w:t xml:space="preserve"> can be </w:t>
      </w:r>
      <w:r w:rsidRPr="00CA3875">
        <w:rPr>
          <w:rFonts w:ascii="Book Antiqua" w:hAnsi="Book Antiqua" w:cs="Times New Roman"/>
          <w:sz w:val="24"/>
          <w:szCs w:val="24"/>
        </w:rPr>
        <w:t xml:space="preserve">harmful to both the mother and fetus. </w:t>
      </w:r>
      <w:r w:rsidR="0092076B" w:rsidRPr="00CA3875">
        <w:rPr>
          <w:rFonts w:ascii="Book Antiqua" w:hAnsi="Book Antiqua" w:cs="Tahoma"/>
          <w:sz w:val="24"/>
          <w:szCs w:val="24"/>
        </w:rPr>
        <w:t>Monitoring maternal</w:t>
      </w:r>
      <w:r w:rsidRPr="00CA3875">
        <w:rPr>
          <w:rFonts w:ascii="Book Antiqua" w:hAnsi="Book Antiqua" w:cs="Times New Roman"/>
          <w:sz w:val="24"/>
          <w:szCs w:val="24"/>
        </w:rPr>
        <w:t xml:space="preserve"> nutrition and pr</w:t>
      </w:r>
      <w:r w:rsidRPr="00CA3875">
        <w:rPr>
          <w:rFonts w:ascii="Book Antiqua" w:hAnsi="Book Antiqua"/>
          <w:sz w:val="24"/>
          <w:szCs w:val="24"/>
        </w:rPr>
        <w:t>oviding proper prenatal care</w:t>
      </w:r>
      <w:r w:rsidRPr="00CA3875">
        <w:rPr>
          <w:rFonts w:ascii="Book Antiqua" w:hAnsi="Book Antiqua" w:cs="Times New Roman"/>
          <w:sz w:val="24"/>
          <w:szCs w:val="24"/>
        </w:rPr>
        <w:t xml:space="preserve"> </w:t>
      </w:r>
      <w:r w:rsidR="00863781" w:rsidRPr="00CA3875">
        <w:rPr>
          <w:rFonts w:ascii="Book Antiqua" w:hAnsi="Book Antiqua" w:cs="Tahoma"/>
          <w:sz w:val="24"/>
          <w:szCs w:val="24"/>
        </w:rPr>
        <w:t xml:space="preserve">Giving heparin </w:t>
      </w:r>
      <w:r w:rsidR="00CF22E2" w:rsidRPr="00CA3875">
        <w:rPr>
          <w:rFonts w:ascii="Book Antiqua" w:hAnsi="Book Antiqua" w:cs="Tahoma"/>
          <w:sz w:val="24"/>
          <w:szCs w:val="24"/>
        </w:rPr>
        <w:t xml:space="preserve">prophylactically </w:t>
      </w:r>
      <w:r w:rsidR="00863781" w:rsidRPr="00CA3875">
        <w:rPr>
          <w:rFonts w:ascii="Book Antiqua" w:hAnsi="Book Antiqua" w:cs="Tahoma"/>
          <w:sz w:val="24"/>
          <w:szCs w:val="24"/>
        </w:rPr>
        <w:t xml:space="preserve">to the </w:t>
      </w:r>
      <w:r w:rsidR="00CF22E2" w:rsidRPr="00CA3875">
        <w:rPr>
          <w:rFonts w:ascii="Book Antiqua" w:hAnsi="Book Antiqua" w:cs="Tahoma"/>
          <w:sz w:val="24"/>
          <w:szCs w:val="24"/>
        </w:rPr>
        <w:t xml:space="preserve">gravid </w:t>
      </w:r>
      <w:r w:rsidR="00863781" w:rsidRPr="00CA3875">
        <w:rPr>
          <w:rFonts w:ascii="Book Antiqua" w:hAnsi="Book Antiqua" w:cs="Tahoma"/>
          <w:sz w:val="24"/>
          <w:szCs w:val="24"/>
        </w:rPr>
        <w:t>IBD</w:t>
      </w:r>
      <w:r w:rsidR="00CF22E2" w:rsidRPr="00CA3875">
        <w:rPr>
          <w:rFonts w:ascii="Book Antiqua" w:hAnsi="Book Antiqua" w:cs="Tahoma"/>
          <w:sz w:val="24"/>
          <w:szCs w:val="24"/>
        </w:rPr>
        <w:t xml:space="preserve"> patient</w:t>
      </w:r>
      <w:r w:rsidR="00863781" w:rsidRPr="00CA3875">
        <w:rPr>
          <w:rFonts w:ascii="Book Antiqua" w:hAnsi="Book Antiqua" w:cs="Tahoma"/>
          <w:sz w:val="24"/>
          <w:szCs w:val="24"/>
        </w:rPr>
        <w:t xml:space="preserve">, </w:t>
      </w:r>
      <w:r w:rsidR="00E07756" w:rsidRPr="00CA3875">
        <w:rPr>
          <w:rFonts w:ascii="Book Antiqua" w:hAnsi="Book Antiqua" w:cs="Tahoma"/>
          <w:sz w:val="24"/>
          <w:szCs w:val="24"/>
        </w:rPr>
        <w:t>may</w:t>
      </w:r>
      <w:r w:rsidRPr="00CA3875">
        <w:rPr>
          <w:rFonts w:ascii="Book Antiqua" w:hAnsi="Book Antiqua" w:cs="Times New Roman"/>
          <w:sz w:val="24"/>
          <w:szCs w:val="24"/>
        </w:rPr>
        <w:t xml:space="preserve"> help in prevention of VTE and malnutrition respectively.</w:t>
      </w:r>
    </w:p>
    <w:p w14:paraId="335DBF30"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2E7C6776" w14:textId="15B5C914"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IBD DIAGNOSIS DURING PREGNANCY</w:t>
      </w:r>
    </w:p>
    <w:p w14:paraId="7599EE3C" w14:textId="15A055DB"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Imaging modalities used during evaluation of IBD during pregnancy can present risks to both mother and fetus and should be limited to ultrasound and MRI. Ultrasound avoids radiation exposure to the fetus and is always the preferred imaging compared to CT scan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xml:space="preserve">. When more detailed imaging study </w:t>
      </w:r>
      <w:r w:rsidRPr="00CA3875">
        <w:rPr>
          <w:rFonts w:ascii="Book Antiqua" w:hAnsi="Book Antiqua"/>
          <w:sz w:val="24"/>
          <w:szCs w:val="24"/>
        </w:rPr>
        <w:lastRenderedPageBreak/>
        <w:t>is required, MRI without gadolinium contrast can be used to avoid teratogenicity, especially in the first trimester</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xml:space="preserve">. X-rays should be avoided throughout the pregnancy. Colonoscopy should be considered during pregnancy </w:t>
      </w:r>
      <w:r w:rsidR="00814532" w:rsidRPr="00CA3875">
        <w:rPr>
          <w:rFonts w:ascii="Book Antiqua" w:hAnsi="Book Antiqua"/>
          <w:sz w:val="24"/>
          <w:szCs w:val="24"/>
        </w:rPr>
        <w:t>when life-</w:t>
      </w:r>
      <w:r w:rsidRPr="00CA3875">
        <w:rPr>
          <w:rFonts w:ascii="Book Antiqua" w:hAnsi="Book Antiqua"/>
          <w:sz w:val="24"/>
          <w:szCs w:val="24"/>
        </w:rPr>
        <w:t xml:space="preserve">threatening lower GI bleeds </w:t>
      </w:r>
      <w:r w:rsidR="00814532" w:rsidRPr="00CA3875">
        <w:rPr>
          <w:rFonts w:ascii="Book Antiqua" w:hAnsi="Book Antiqua"/>
          <w:sz w:val="24"/>
          <w:szCs w:val="24"/>
        </w:rPr>
        <w:t xml:space="preserve">are present </w:t>
      </w:r>
      <w:r w:rsidRPr="00CA3875">
        <w:rPr>
          <w:rFonts w:ascii="Book Antiqua" w:hAnsi="Book Antiqua"/>
          <w:sz w:val="24"/>
          <w:szCs w:val="24"/>
        </w:rPr>
        <w:t xml:space="preserve">or when </w:t>
      </w:r>
      <w:r w:rsidR="00814532" w:rsidRPr="00CA3875">
        <w:rPr>
          <w:rFonts w:ascii="Book Antiqua" w:hAnsi="Book Antiqua"/>
          <w:sz w:val="24"/>
          <w:szCs w:val="24"/>
        </w:rPr>
        <w:t xml:space="preserve">surgical interventions are the </w:t>
      </w:r>
      <w:r w:rsidRPr="00CA3875">
        <w:rPr>
          <w:rFonts w:ascii="Book Antiqua" w:hAnsi="Book Antiqua"/>
          <w:sz w:val="24"/>
          <w:szCs w:val="24"/>
        </w:rPr>
        <w:t xml:space="preserve">only </w:t>
      </w:r>
      <w:r w:rsidR="00814532" w:rsidRPr="00CA3875">
        <w:rPr>
          <w:rFonts w:ascii="Book Antiqua" w:hAnsi="Book Antiqua"/>
          <w:sz w:val="24"/>
          <w:szCs w:val="24"/>
        </w:rPr>
        <w:t>available option</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61</w:t>
      </w:r>
      <w:r w:rsidRPr="00CA3875">
        <w:rPr>
          <w:rFonts w:ascii="Book Antiqua" w:hAnsi="Book Antiqua"/>
          <w:sz w:val="24"/>
          <w:szCs w:val="24"/>
          <w:vertAlign w:val="superscript"/>
        </w:rPr>
        <w:t>]</w:t>
      </w:r>
      <w:r w:rsidRPr="00CA3875">
        <w:rPr>
          <w:rFonts w:ascii="Book Antiqua" w:hAnsi="Book Antiqua"/>
          <w:sz w:val="24"/>
          <w:szCs w:val="24"/>
        </w:rPr>
        <w:t>. However, flexible sigmoidoscopy is considered safe during pregnancy and is the endoscopic procedure of choice</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61</w:t>
      </w:r>
      <w:r w:rsidR="00D42060" w:rsidRPr="00CA3875">
        <w:rPr>
          <w:rFonts w:ascii="Book Antiqua" w:eastAsia="宋体" w:hAnsi="Book Antiqua" w:hint="eastAsia"/>
          <w:sz w:val="24"/>
          <w:szCs w:val="24"/>
          <w:vertAlign w:val="superscript"/>
          <w:lang w:eastAsia="zh-CN"/>
        </w:rPr>
        <w:t>,</w:t>
      </w:r>
      <w:r w:rsidR="00A67FE9" w:rsidRPr="00CA3875">
        <w:rPr>
          <w:rFonts w:ascii="Book Antiqua" w:hAnsi="Book Antiqua"/>
          <w:sz w:val="24"/>
          <w:szCs w:val="24"/>
          <w:vertAlign w:val="superscript"/>
        </w:rPr>
        <w:t>62</w:t>
      </w:r>
      <w:r w:rsidRPr="00CA3875">
        <w:rPr>
          <w:rFonts w:ascii="Book Antiqua" w:hAnsi="Book Antiqua"/>
          <w:sz w:val="24"/>
          <w:szCs w:val="24"/>
          <w:vertAlign w:val="superscript"/>
        </w:rPr>
        <w:t>]</w:t>
      </w:r>
      <w:r w:rsidRPr="00CA3875">
        <w:rPr>
          <w:rFonts w:ascii="Book Antiqua" w:hAnsi="Book Antiqua"/>
          <w:sz w:val="24"/>
          <w:szCs w:val="24"/>
        </w:rPr>
        <w:t>. Generally according to the American Society for Gastrointestinal Endoscopy, procedural sedation is also safe during the 2</w:t>
      </w:r>
      <w:r w:rsidRPr="00CA3875">
        <w:rPr>
          <w:rFonts w:ascii="Book Antiqua" w:hAnsi="Book Antiqua"/>
          <w:sz w:val="24"/>
          <w:szCs w:val="24"/>
          <w:vertAlign w:val="superscript"/>
        </w:rPr>
        <w:t>nd</w:t>
      </w:r>
      <w:r w:rsidRPr="00CA3875">
        <w:rPr>
          <w:rFonts w:ascii="Book Antiqua" w:hAnsi="Book Antiqua"/>
          <w:sz w:val="24"/>
          <w:szCs w:val="24"/>
        </w:rPr>
        <w:t xml:space="preserve"> trimester but is not recommended during the 1</w:t>
      </w:r>
      <w:r w:rsidRPr="00CA3875">
        <w:rPr>
          <w:rFonts w:ascii="Book Antiqua" w:hAnsi="Book Antiqua"/>
          <w:sz w:val="24"/>
          <w:szCs w:val="24"/>
          <w:vertAlign w:val="superscript"/>
        </w:rPr>
        <w:t>st</w:t>
      </w:r>
      <w:r w:rsidRPr="00CA3875">
        <w:rPr>
          <w:rFonts w:ascii="Book Antiqua" w:hAnsi="Book Antiqua"/>
          <w:sz w:val="24"/>
          <w:szCs w:val="24"/>
        </w:rPr>
        <w:t xml:space="preserve"> and 3</w:t>
      </w:r>
      <w:r w:rsidRPr="00CA3875">
        <w:rPr>
          <w:rFonts w:ascii="Book Antiqua" w:hAnsi="Book Antiqua"/>
          <w:sz w:val="24"/>
          <w:szCs w:val="24"/>
          <w:vertAlign w:val="superscript"/>
        </w:rPr>
        <w:t>rd</w:t>
      </w:r>
      <w:r w:rsidRPr="00CA3875">
        <w:rPr>
          <w:rFonts w:ascii="Book Antiqua" w:hAnsi="Book Antiqua"/>
          <w:sz w:val="24"/>
          <w:szCs w:val="24"/>
        </w:rPr>
        <w:t xml:space="preserve"> trimesters, except in emergent situations</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63</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2D5561DE"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F98550B" w14:textId="7D7CB947"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MANAGEMENT</w:t>
      </w:r>
    </w:p>
    <w:p w14:paraId="52036734" w14:textId="12C8C319"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Serious discussions and reflection need to be made regarding treatment modalities at different phases of pregnancy (see </w:t>
      </w:r>
      <w:r w:rsidR="00D42060" w:rsidRPr="00CA3875">
        <w:rPr>
          <w:rFonts w:ascii="Book Antiqua" w:hAnsi="Book Antiqua"/>
          <w:sz w:val="24"/>
          <w:szCs w:val="24"/>
        </w:rPr>
        <w:t xml:space="preserve">Figure </w:t>
      </w:r>
      <w:r w:rsidRPr="00CA3875">
        <w:rPr>
          <w:rFonts w:ascii="Book Antiqua" w:hAnsi="Book Antiqua"/>
          <w:sz w:val="24"/>
          <w:szCs w:val="24"/>
        </w:rPr>
        <w:t xml:space="preserve">1). IBD therapy is still evolving and the focus of IBD management has now </w:t>
      </w:r>
      <w:r w:rsidR="00814532" w:rsidRPr="00CA3875">
        <w:rPr>
          <w:rFonts w:ascii="Book Antiqua" w:hAnsi="Book Antiqua"/>
          <w:sz w:val="24"/>
          <w:szCs w:val="24"/>
        </w:rPr>
        <w:t xml:space="preserve">moved away </w:t>
      </w:r>
      <w:r w:rsidRPr="00CA3875">
        <w:rPr>
          <w:rFonts w:ascii="Book Antiqua" w:hAnsi="Book Antiqua"/>
          <w:sz w:val="24"/>
          <w:szCs w:val="24"/>
        </w:rPr>
        <w:t xml:space="preserve">from short-term control </w:t>
      </w:r>
      <w:r w:rsidR="00814532" w:rsidRPr="00CA3875">
        <w:rPr>
          <w:rFonts w:ascii="Book Antiqua" w:hAnsi="Book Antiqua"/>
          <w:sz w:val="24"/>
          <w:szCs w:val="24"/>
        </w:rPr>
        <w:t xml:space="preserve">of symptoms </w:t>
      </w:r>
      <w:r w:rsidRPr="00CA3875">
        <w:rPr>
          <w:rFonts w:ascii="Book Antiqua" w:hAnsi="Book Antiqua"/>
          <w:sz w:val="24"/>
          <w:szCs w:val="24"/>
        </w:rPr>
        <w:t xml:space="preserve">to </w:t>
      </w:r>
      <w:r w:rsidR="00814532" w:rsidRPr="00CA3875">
        <w:rPr>
          <w:rFonts w:ascii="Book Antiqua" w:hAnsi="Book Antiqua"/>
          <w:sz w:val="24"/>
          <w:szCs w:val="24"/>
        </w:rPr>
        <w:t xml:space="preserve">more </w:t>
      </w:r>
      <w:r w:rsidRPr="00CA3875">
        <w:rPr>
          <w:rFonts w:ascii="Book Antiqua" w:hAnsi="Book Antiqua"/>
          <w:sz w:val="24"/>
          <w:szCs w:val="24"/>
        </w:rPr>
        <w:t>long-</w:t>
      </w:r>
      <w:r w:rsidR="00814532" w:rsidRPr="00CA3875">
        <w:rPr>
          <w:rFonts w:ascii="Book Antiqua" w:hAnsi="Book Antiqua"/>
          <w:sz w:val="24"/>
          <w:szCs w:val="24"/>
        </w:rPr>
        <w:t>term suppression</w:t>
      </w:r>
      <w:r w:rsidRPr="00CA3875">
        <w:rPr>
          <w:rFonts w:ascii="Book Antiqua" w:hAnsi="Book Antiqua"/>
          <w:sz w:val="24"/>
          <w:szCs w:val="24"/>
        </w:rPr>
        <w:t xml:space="preserve"> of disease </w:t>
      </w:r>
      <w:r w:rsidR="00814532" w:rsidRPr="00CA3875">
        <w:rPr>
          <w:rFonts w:ascii="Book Antiqua" w:hAnsi="Book Antiqua"/>
          <w:sz w:val="24"/>
          <w:szCs w:val="24"/>
        </w:rPr>
        <w:t xml:space="preserve">mechanism which alter the </w:t>
      </w:r>
      <w:r w:rsidRPr="00CA3875">
        <w:rPr>
          <w:rFonts w:ascii="Book Antiqua" w:hAnsi="Book Antiqua"/>
          <w:sz w:val="24"/>
          <w:szCs w:val="24"/>
        </w:rPr>
        <w:t>course and complications</w:t>
      </w:r>
      <w:r w:rsidR="00814532" w:rsidRPr="00CA3875">
        <w:rPr>
          <w:rFonts w:ascii="Book Antiqua" w:hAnsi="Book Antiqua"/>
          <w:sz w:val="24"/>
          <w:szCs w:val="24"/>
        </w:rPr>
        <w:t xml:space="preserve"> of IBD</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 xml:space="preserve">Older drug classes such as 5-aminosalicylic acid (5-ASA) compounds (sulfasalazine,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balsalazide</w:t>
      </w:r>
      <w:proofErr w:type="spellEnd"/>
      <w:r w:rsidRPr="00CA3875">
        <w:rPr>
          <w:rFonts w:ascii="Book Antiqua" w:hAnsi="Book Antiqua"/>
          <w:sz w:val="24"/>
          <w:szCs w:val="24"/>
        </w:rPr>
        <w:t xml:space="preserve">), steroids, antibiotics and other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w:t>
      </w:r>
      <w:r w:rsidR="00D42060" w:rsidRPr="00CA3875">
        <w:rPr>
          <w:rFonts w:ascii="Book Antiqua" w:hAnsi="Book Antiqua"/>
          <w:i/>
          <w:sz w:val="24"/>
          <w:szCs w:val="24"/>
        </w:rPr>
        <w:t>i.e.,</w:t>
      </w:r>
      <w:r w:rsidRPr="00CA3875">
        <w:rPr>
          <w:rFonts w:ascii="Book Antiqua" w:hAnsi="Book Antiqua"/>
          <w:sz w:val="24"/>
          <w:szCs w:val="24"/>
        </w:rPr>
        <w:t xml:space="preserve"> 6-mercaptopurine (6-MP), azathioprine (AZA), cyclosporine and methotrexate) have given way to newer “biologic” agents. The biologics currently used for treatment of IBD are most often humanized monoclonal antibodies directed toward inflammatory cytokines </w:t>
      </w:r>
      <w:r w:rsidR="00D42060" w:rsidRPr="00CA3875">
        <w:rPr>
          <w:rFonts w:ascii="Book Antiqua" w:hAnsi="Book Antiqua"/>
          <w:sz w:val="24"/>
          <w:szCs w:val="24"/>
        </w:rPr>
        <w:t>such as tumor necrosis factor–</w:t>
      </w:r>
      <w:r w:rsidRPr="00CA3875">
        <w:rPr>
          <w:rFonts w:ascii="Book Antiqua" w:hAnsi="Book Antiqua"/>
          <w:sz w:val="24"/>
          <w:szCs w:val="24"/>
        </w:rPr>
        <w:t>alpha (TNF-</w:t>
      </w:r>
      <w:r w:rsidRPr="00CA3875">
        <w:rPr>
          <w:rFonts w:ascii="Book Antiqua" w:hAnsi="Book Antiqua"/>
          <w:sz w:val="24"/>
          <w:szCs w:val="24"/>
        </w:rPr>
        <w:sym w:font="Symbol" w:char="F061"/>
      </w:r>
      <w:r w:rsidRPr="00CA3875">
        <w:rPr>
          <w:rFonts w:ascii="Book Antiqua" w:hAnsi="Book Antiqua"/>
          <w:sz w:val="24"/>
          <w:szCs w:val="24"/>
        </w:rPr>
        <w:t>) or adhesive determinants on leukocytes (</w:t>
      </w:r>
      <w:r w:rsidR="00D42060" w:rsidRPr="00CA3875">
        <w:rPr>
          <w:rFonts w:ascii="Book Antiqua" w:hAnsi="Book Antiqua"/>
          <w:i/>
          <w:sz w:val="24"/>
          <w:szCs w:val="24"/>
        </w:rPr>
        <w:t>e.g.,</w:t>
      </w:r>
      <w:r w:rsidRPr="00CA3875">
        <w:rPr>
          <w:rFonts w:ascii="Book Antiqua" w:hAnsi="Book Antiqua"/>
          <w:sz w:val="24"/>
          <w:szCs w:val="24"/>
        </w:rPr>
        <w:t xml:space="preserve"> integrin α4β7), which bind counter-ligands expressed on activated intestinal endothelial cells </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like Mucosal </w:t>
      </w:r>
      <w:proofErr w:type="spellStart"/>
      <w:r w:rsidRPr="00CA3875">
        <w:rPr>
          <w:rFonts w:ascii="Book Antiqua" w:hAnsi="Book Antiqua"/>
          <w:sz w:val="24"/>
          <w:szCs w:val="24"/>
        </w:rPr>
        <w:t>Addressin</w:t>
      </w:r>
      <w:proofErr w:type="spellEnd"/>
      <w:r w:rsidRPr="00CA3875">
        <w:rPr>
          <w:rFonts w:ascii="Book Antiqua" w:hAnsi="Book Antiqua"/>
          <w:sz w:val="24"/>
          <w:szCs w:val="24"/>
        </w:rPr>
        <w:t xml:space="preserve"> Cell Adhesion Molecule-1 (MAdCAM-1)</w:t>
      </w:r>
      <w:r w:rsidR="00D42060" w:rsidRPr="00CA3875">
        <w:rPr>
          <w:rFonts w:ascii="Book Antiqua" w:eastAsia="宋体" w:hAnsi="Book Antiqua" w:hint="eastAsia"/>
          <w:sz w:val="24"/>
          <w:szCs w:val="24"/>
          <w:lang w:eastAsia="zh-CN"/>
        </w:rPr>
        <w:t>]</w:t>
      </w:r>
      <w:r w:rsidRPr="00CA3875">
        <w:rPr>
          <w:rFonts w:ascii="Book Antiqua" w:hAnsi="Book Antiqua"/>
          <w:sz w:val="24"/>
          <w:szCs w:val="24"/>
        </w:rPr>
        <w:t xml:space="preserve">. </w:t>
      </w:r>
    </w:p>
    <w:p w14:paraId="679B186B" w14:textId="77777777"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Traditional IBD therapy has been to “step up” or incrementally increase treatment in a stepwise fashion finally introducing more powerful medications for IBD. It involves gradual addition of relatively benign drugs early in the course of IBD like </w:t>
      </w:r>
      <w:proofErr w:type="spellStart"/>
      <w:r w:rsidRPr="00CA3875">
        <w:rPr>
          <w:rFonts w:ascii="Book Antiqua" w:hAnsi="Book Antiqua"/>
          <w:sz w:val="24"/>
          <w:szCs w:val="24"/>
        </w:rPr>
        <w:t>aminosalicylates</w:t>
      </w:r>
      <w:proofErr w:type="spellEnd"/>
      <w:r w:rsidRPr="00CA3875">
        <w:rPr>
          <w:rFonts w:ascii="Book Antiqua" w:hAnsi="Book Antiqua"/>
          <w:sz w:val="24"/>
          <w:szCs w:val="24"/>
        </w:rPr>
        <w:t xml:space="preserve"> and steroids. When these drugs eventually fail, they are substituted by more aggressive therapies like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w:t>
      </w:r>
      <w:r w:rsidRPr="00CA3875">
        <w:rPr>
          <w:rFonts w:ascii="Book Antiqua" w:hAnsi="Book Antiqua"/>
          <w:sz w:val="24"/>
          <w:szCs w:val="24"/>
        </w:rPr>
        <w:lastRenderedPageBreak/>
        <w:t>and lastly biologics. The ultimate escalation in the “step up therapy” approach was the use of biologic agents.</w:t>
      </w:r>
    </w:p>
    <w:p w14:paraId="4404BB9B" w14:textId="4EAFBAEC"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Over the last few years, clinical studies have suggested that aggressive medical therapies initiated earlier in the disease course helps to arrest the progressive nature of IBD (especially CD) leading to a “disease modifying effect”</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64</w:t>
      </w:r>
      <w:r w:rsidRPr="00CA3875">
        <w:rPr>
          <w:rFonts w:ascii="Book Antiqua" w:hAnsi="Book Antiqua"/>
          <w:sz w:val="24"/>
          <w:szCs w:val="24"/>
          <w:vertAlign w:val="superscript"/>
        </w:rPr>
        <w:t>]</w:t>
      </w:r>
      <w:r w:rsidRPr="00CA3875">
        <w:rPr>
          <w:rFonts w:ascii="Book Antiqua" w:hAnsi="Book Antiqua"/>
          <w:sz w:val="24"/>
          <w:szCs w:val="24"/>
        </w:rPr>
        <w:t xml:space="preserve">. “Disease modifying” refers to the slowing or stabilization of IBD progression, which leads to a more benign clinical picture, often eliminating the need for multiple or complex surgeries and importantly, reducing the lifetime risk for colorectal malignancies. The most convincing IBD therapy data now seems to favor the use of biologics; either alone or in combination with </w:t>
      </w:r>
      <w:proofErr w:type="spellStart"/>
      <w:r w:rsidRPr="00CA3875">
        <w:rPr>
          <w:rFonts w:ascii="Book Antiqua" w:hAnsi="Book Antiqua"/>
          <w:sz w:val="24"/>
          <w:szCs w:val="24"/>
        </w:rPr>
        <w:t>immunomodulator</w:t>
      </w:r>
      <w:proofErr w:type="spellEnd"/>
      <w:r w:rsidRPr="00CA3875">
        <w:rPr>
          <w:rFonts w:ascii="Book Antiqua" w:hAnsi="Book Antiqua"/>
          <w:sz w:val="24"/>
          <w:szCs w:val="24"/>
        </w:rPr>
        <w:t xml:space="preserve"> therapy. The more aggressive combination therapy has gained widespread clinical acceptance of switching from the “step-up therapy” to the “top-down” approach (see </w:t>
      </w:r>
      <w:r w:rsidR="00D42060" w:rsidRPr="00CA3875">
        <w:rPr>
          <w:rFonts w:ascii="Book Antiqua" w:hAnsi="Book Antiqua"/>
          <w:sz w:val="24"/>
          <w:szCs w:val="24"/>
        </w:rPr>
        <w:t xml:space="preserve">Figure </w:t>
      </w:r>
      <w:r w:rsidRPr="00CA3875">
        <w:rPr>
          <w:rFonts w:ascii="Book Antiqua" w:hAnsi="Book Antiqua"/>
          <w:sz w:val="24"/>
          <w:szCs w:val="24"/>
        </w:rPr>
        <w:t xml:space="preserve">2). The same principle of this treatment approach appears applicable during pregnancy, albeit with several safety considerations. </w:t>
      </w:r>
    </w:p>
    <w:p w14:paraId="049DF105" w14:textId="6D6C85F6"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Currently, “top-down” therapy is the standard approach to IBD at Louisiana State University Health Sciences Center-Shreveport (LSUHSC-S), which provides state-sponsored free care to all patients despite the high annual cost of b</w:t>
      </w:r>
      <w:r w:rsidR="00D42060" w:rsidRPr="00CA3875">
        <w:rPr>
          <w:rFonts w:ascii="Book Antiqua" w:hAnsi="Book Antiqua"/>
          <w:sz w:val="24"/>
          <w:szCs w:val="24"/>
        </w:rPr>
        <w:t>iologic drugs. LSUHSC–S has a ~</w:t>
      </w:r>
      <w:r w:rsidRPr="00CA3875">
        <w:rPr>
          <w:rFonts w:ascii="Book Antiqua" w:hAnsi="Book Antiqua"/>
          <w:sz w:val="24"/>
          <w:szCs w:val="24"/>
        </w:rPr>
        <w:t>500 patient population with IBD, and we have used the “top-down” approach for over 15 years since biologics were first introduced (1998), starting with infliximab (INF)</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65</w:t>
      </w:r>
      <w:r w:rsidRPr="00CA3875">
        <w:rPr>
          <w:rFonts w:ascii="Book Antiqua" w:hAnsi="Book Antiqua"/>
          <w:sz w:val="24"/>
          <w:szCs w:val="24"/>
          <w:vertAlign w:val="superscript"/>
        </w:rPr>
        <w:t>]</w:t>
      </w:r>
      <w:r w:rsidRPr="00CA3875">
        <w:rPr>
          <w:rFonts w:ascii="Book Antiqua" w:hAnsi="Book Antiqua"/>
          <w:sz w:val="24"/>
          <w:szCs w:val="24"/>
        </w:rPr>
        <w:t xml:space="preserve">. We commonly initiate therapy with biologics and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in new IBD patients to gain control of the disease early on and induce remission, rather than allowing the disease opportunities to develop an aggressive course before taking action. Other institutions in the surrounding region have followed suit and now also use “top-down” approach. “Top-down” therapy, while highly effective may be altered during pregnancy based on safety considerations and disease severity. </w:t>
      </w:r>
    </w:p>
    <w:p w14:paraId="3A33F9C6" w14:textId="7CA62A37"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bCs/>
          <w:sz w:val="24"/>
          <w:szCs w:val="24"/>
        </w:rPr>
      </w:pPr>
      <w:r w:rsidRPr="00CA3875">
        <w:rPr>
          <w:rFonts w:ascii="Book Antiqua" w:hAnsi="Book Antiqua"/>
          <w:sz w:val="24"/>
          <w:szCs w:val="24"/>
        </w:rPr>
        <w:t xml:space="preserve">The FDA has </w:t>
      </w:r>
      <w:r w:rsidR="00814532" w:rsidRPr="00CA3875">
        <w:rPr>
          <w:rFonts w:ascii="Book Antiqua" w:hAnsi="Book Antiqua"/>
          <w:sz w:val="24"/>
          <w:szCs w:val="24"/>
        </w:rPr>
        <w:t>established</w:t>
      </w:r>
      <w:r w:rsidRPr="00CA3875">
        <w:rPr>
          <w:rFonts w:ascii="Book Antiqua" w:hAnsi="Book Antiqua"/>
          <w:sz w:val="24"/>
          <w:szCs w:val="24"/>
        </w:rPr>
        <w:t xml:space="preserve"> five </w:t>
      </w:r>
      <w:r w:rsidR="00814532" w:rsidRPr="00CA3875">
        <w:rPr>
          <w:rFonts w:ascii="Book Antiqua" w:hAnsi="Book Antiqua"/>
          <w:sz w:val="24"/>
          <w:szCs w:val="24"/>
        </w:rPr>
        <w:t xml:space="preserve">distinguishing </w:t>
      </w:r>
      <w:r w:rsidRPr="00CA3875">
        <w:rPr>
          <w:rFonts w:ascii="Book Antiqua" w:hAnsi="Book Antiqua"/>
          <w:sz w:val="24"/>
          <w:szCs w:val="24"/>
        </w:rPr>
        <w:t xml:space="preserve">categories to </w:t>
      </w:r>
      <w:r w:rsidR="00814532" w:rsidRPr="00CA3875">
        <w:rPr>
          <w:rFonts w:ascii="Book Antiqua" w:hAnsi="Book Antiqua"/>
          <w:sz w:val="24"/>
          <w:szCs w:val="24"/>
        </w:rPr>
        <w:t xml:space="preserve">designate </w:t>
      </w:r>
      <w:r w:rsidRPr="00CA3875">
        <w:rPr>
          <w:rFonts w:ascii="Book Antiqua" w:hAnsi="Book Antiqua"/>
          <w:sz w:val="24"/>
          <w:szCs w:val="24"/>
        </w:rPr>
        <w:t xml:space="preserve">the potential </w:t>
      </w:r>
      <w:r w:rsidR="00814532" w:rsidRPr="00CA3875">
        <w:rPr>
          <w:rFonts w:ascii="Book Antiqua" w:hAnsi="Book Antiqua"/>
          <w:sz w:val="24"/>
          <w:szCs w:val="24"/>
        </w:rPr>
        <w:t xml:space="preserve">for </w:t>
      </w:r>
      <w:r w:rsidRPr="00CA3875">
        <w:rPr>
          <w:rFonts w:ascii="Book Antiqua" w:hAnsi="Book Antiqua"/>
          <w:sz w:val="24"/>
          <w:szCs w:val="24"/>
        </w:rPr>
        <w:t>a drug to cause birth defects if used during pregnancy</w:t>
      </w:r>
      <w:r w:rsidRPr="00CA3875">
        <w:rPr>
          <w:rFonts w:ascii="Book Antiqua" w:hAnsi="Book Antiqua"/>
          <w:sz w:val="24"/>
          <w:szCs w:val="24"/>
          <w:vertAlign w:val="superscript"/>
        </w:rPr>
        <w:t>[</w:t>
      </w:r>
      <w:r w:rsidR="00A67FE9" w:rsidRPr="00CA3875">
        <w:rPr>
          <w:rFonts w:ascii="Book Antiqua" w:hAnsi="Book Antiqua"/>
          <w:sz w:val="24"/>
          <w:szCs w:val="24"/>
          <w:vertAlign w:val="superscript"/>
        </w:rPr>
        <w:t>66</w:t>
      </w:r>
      <w:r w:rsidRPr="00CA3875">
        <w:rPr>
          <w:rFonts w:ascii="Book Antiqua" w:hAnsi="Book Antiqua"/>
          <w:sz w:val="24"/>
          <w:szCs w:val="24"/>
          <w:vertAlign w:val="superscript"/>
        </w:rPr>
        <w:t>]</w:t>
      </w:r>
      <w:r w:rsidR="00814532" w:rsidRPr="00CA3875">
        <w:rPr>
          <w:rFonts w:ascii="Book Antiqua" w:hAnsi="Book Antiqua"/>
          <w:sz w:val="24"/>
          <w:szCs w:val="24"/>
        </w:rPr>
        <w:t xml:space="preserve"> and reflect both documentation </w:t>
      </w:r>
      <w:r w:rsidRPr="00CA3875">
        <w:rPr>
          <w:rFonts w:ascii="Book Antiqua" w:hAnsi="Book Antiqua"/>
          <w:sz w:val="24"/>
          <w:szCs w:val="24"/>
        </w:rPr>
        <w:t xml:space="preserve">reliability and </w:t>
      </w:r>
      <w:r w:rsidR="00814532" w:rsidRPr="00CA3875">
        <w:rPr>
          <w:rFonts w:ascii="Book Antiqua" w:hAnsi="Book Antiqua"/>
          <w:sz w:val="24"/>
          <w:szCs w:val="24"/>
        </w:rPr>
        <w:t xml:space="preserve">relative </w:t>
      </w:r>
      <w:r w:rsidRPr="00CA3875">
        <w:rPr>
          <w:rFonts w:ascii="Book Antiqua" w:hAnsi="Book Antiqua"/>
          <w:sz w:val="24"/>
          <w:szCs w:val="24"/>
        </w:rPr>
        <w:t>risk to benefit ratio</w:t>
      </w:r>
      <w:r w:rsidR="00814532" w:rsidRPr="00CA3875">
        <w:rPr>
          <w:rFonts w:ascii="Book Antiqua" w:hAnsi="Book Antiqua"/>
          <w:sz w:val="24"/>
          <w:szCs w:val="24"/>
        </w:rPr>
        <w:t xml:space="preserve"> considerations</w:t>
      </w:r>
      <w:r w:rsidR="004D6822">
        <w:rPr>
          <w:rFonts w:ascii="Book Antiqua" w:eastAsia="宋体" w:hAnsi="Book Antiqua" w:hint="eastAsia"/>
          <w:sz w:val="24"/>
          <w:szCs w:val="24"/>
          <w:lang w:eastAsia="zh-CN"/>
        </w:rPr>
        <w:t xml:space="preserve"> (Table 1)</w:t>
      </w:r>
      <w:r w:rsidRPr="00CA3875">
        <w:rPr>
          <w:rFonts w:ascii="Book Antiqua" w:hAnsi="Book Antiqua"/>
          <w:sz w:val="24"/>
          <w:szCs w:val="24"/>
        </w:rPr>
        <w:t xml:space="preserve">. </w:t>
      </w:r>
    </w:p>
    <w:p w14:paraId="7701FA2B" w14:textId="77777777" w:rsidR="00863781" w:rsidRPr="00CA3875" w:rsidRDefault="00863781" w:rsidP="00187511">
      <w:pPr>
        <w:kinsoku w:val="0"/>
        <w:overflowPunct w:val="0"/>
        <w:autoSpaceDE w:val="0"/>
        <w:autoSpaceDN w:val="0"/>
        <w:adjustRightInd w:val="0"/>
        <w:snapToGrid w:val="0"/>
        <w:spacing w:beforeLines="0" w:afterLines="0" w:line="360" w:lineRule="auto"/>
        <w:ind w:firstLine="720"/>
        <w:jc w:val="both"/>
        <w:textAlignment w:val="center"/>
        <w:rPr>
          <w:rFonts w:ascii="Book Antiqua" w:hAnsi="Book Antiqua"/>
          <w:sz w:val="24"/>
          <w:szCs w:val="24"/>
        </w:rPr>
      </w:pPr>
    </w:p>
    <w:p w14:paraId="21E72A46" w14:textId="23CFE71B"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AMINOSALICYLATES</w:t>
      </w:r>
    </w:p>
    <w:p w14:paraId="3C4D9393" w14:textId="2E4FDA18"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There are several different formulations of </w:t>
      </w:r>
      <w:proofErr w:type="spellStart"/>
      <w:r w:rsidRPr="00CA3875">
        <w:rPr>
          <w:rFonts w:ascii="Book Antiqua" w:hAnsi="Book Antiqua"/>
          <w:sz w:val="24"/>
          <w:szCs w:val="24"/>
        </w:rPr>
        <w:t>aminosalicylates</w:t>
      </w:r>
      <w:proofErr w:type="spellEnd"/>
      <w:r w:rsidRPr="00CA3875">
        <w:rPr>
          <w:rFonts w:ascii="Book Antiqua" w:hAnsi="Book Antiqua"/>
          <w:sz w:val="24"/>
          <w:szCs w:val="24"/>
        </w:rPr>
        <w:t xml:space="preserve"> with differing risk stratifications in pregnancy. Sulfasalazine (SSZ), the first </w:t>
      </w:r>
      <w:proofErr w:type="spellStart"/>
      <w:r w:rsidRPr="00CA3875">
        <w:rPr>
          <w:rFonts w:ascii="Book Antiqua" w:hAnsi="Book Antiqua"/>
          <w:sz w:val="24"/>
          <w:szCs w:val="24"/>
        </w:rPr>
        <w:t>aminosalicylate</w:t>
      </w:r>
      <w:proofErr w:type="spellEnd"/>
      <w:r w:rsidRPr="00CA3875">
        <w:rPr>
          <w:rFonts w:ascii="Book Antiqua" w:hAnsi="Book Antiqua"/>
          <w:sz w:val="24"/>
          <w:szCs w:val="24"/>
        </w:rPr>
        <w:t xml:space="preserve"> used in treating IBD, is an FDA category ‘B’ drug. Since SSZ crosses the placenta, it presents several concerns in pregnancy</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67</w:t>
      </w:r>
      <w:r w:rsidRPr="00CA3875">
        <w:rPr>
          <w:rFonts w:ascii="Book Antiqua" w:hAnsi="Book Antiqua"/>
          <w:sz w:val="24"/>
          <w:szCs w:val="24"/>
          <w:vertAlign w:val="superscript"/>
        </w:rPr>
        <w:t>]</w:t>
      </w:r>
      <w:r w:rsidRPr="00CA3875">
        <w:rPr>
          <w:rFonts w:ascii="Book Antiqua" w:hAnsi="Book Antiqua"/>
          <w:sz w:val="24"/>
          <w:szCs w:val="24"/>
        </w:rPr>
        <w:t>. SSZ is known to inhibit folate synthesis</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68</w:t>
      </w:r>
      <w:r w:rsidRPr="00CA3875">
        <w:rPr>
          <w:rFonts w:ascii="Book Antiqua" w:hAnsi="Book Antiqua"/>
          <w:sz w:val="24"/>
          <w:szCs w:val="24"/>
          <w:vertAlign w:val="superscript"/>
        </w:rPr>
        <w:t>]</w:t>
      </w:r>
      <w:r w:rsidRPr="00CA3875">
        <w:rPr>
          <w:rFonts w:ascii="Book Antiqua" w:hAnsi="Book Antiqua"/>
          <w:sz w:val="24"/>
          <w:szCs w:val="24"/>
        </w:rPr>
        <w:t xml:space="preserve"> and impairs folate absorption potentially causing fetal neural tube defects. This has raised some concerns about its safety during pregnancy, but these appear to have been refuted by several studies</w:t>
      </w:r>
      <w:r w:rsidRPr="00CA3875">
        <w:rPr>
          <w:rFonts w:ascii="Book Antiqua" w:hAnsi="Book Antiqua"/>
          <w:sz w:val="24"/>
          <w:szCs w:val="24"/>
          <w:vertAlign w:val="superscript"/>
        </w:rPr>
        <w:t>[</w:t>
      </w:r>
      <w:r w:rsidR="00D42060" w:rsidRPr="00CA3875">
        <w:rPr>
          <w:rFonts w:ascii="Book Antiqua" w:hAnsi="Book Antiqua"/>
          <w:sz w:val="24"/>
          <w:szCs w:val="24"/>
          <w:vertAlign w:val="superscript"/>
        </w:rPr>
        <w:t>36,</w:t>
      </w:r>
      <w:r w:rsidR="00367D7F" w:rsidRPr="00CA3875">
        <w:rPr>
          <w:rFonts w:ascii="Book Antiqua" w:eastAsia="宋体" w:hAnsi="Book Antiqua" w:hint="eastAsia"/>
          <w:sz w:val="24"/>
          <w:szCs w:val="24"/>
          <w:vertAlign w:val="superscript"/>
          <w:lang w:eastAsia="zh-CN"/>
        </w:rPr>
        <w:t>56,</w:t>
      </w:r>
      <w:r w:rsidR="006B497A" w:rsidRPr="00CA3875">
        <w:rPr>
          <w:rFonts w:ascii="Book Antiqua" w:hAnsi="Book Antiqua"/>
          <w:sz w:val="24"/>
          <w:szCs w:val="24"/>
          <w:vertAlign w:val="superscript"/>
        </w:rPr>
        <w:t>68</w:t>
      </w:r>
      <w:r w:rsidRPr="00CA3875">
        <w:rPr>
          <w:rFonts w:ascii="Book Antiqua" w:hAnsi="Book Antiqua"/>
          <w:sz w:val="24"/>
          <w:szCs w:val="24"/>
          <w:vertAlign w:val="superscript"/>
        </w:rPr>
        <w:t>]</w:t>
      </w:r>
      <w:r w:rsidRPr="00CA3875">
        <w:rPr>
          <w:rFonts w:ascii="Book Antiqua" w:hAnsi="Book Antiqua"/>
          <w:sz w:val="24"/>
          <w:szCs w:val="24"/>
        </w:rPr>
        <w:t xml:space="preserve">. For example, </w:t>
      </w:r>
      <w:proofErr w:type="spellStart"/>
      <w:r w:rsidRPr="00CA3875">
        <w:rPr>
          <w:rFonts w:ascii="Book Antiqua" w:hAnsi="Book Antiqua"/>
          <w:sz w:val="24"/>
          <w:szCs w:val="24"/>
        </w:rPr>
        <w:t>Mogadam</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D42060"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69</w:t>
      </w:r>
      <w:r w:rsidR="00D42060" w:rsidRPr="00CA3875">
        <w:rPr>
          <w:rFonts w:ascii="Book Antiqua" w:hAnsi="Book Antiqua"/>
          <w:sz w:val="24"/>
          <w:szCs w:val="24"/>
          <w:vertAlign w:val="superscript"/>
        </w:rPr>
        <w:t>]</w:t>
      </w:r>
      <w:r w:rsidRPr="00CA3875">
        <w:rPr>
          <w:rFonts w:ascii="Book Antiqua" w:hAnsi="Book Antiqua"/>
          <w:sz w:val="24"/>
          <w:szCs w:val="24"/>
        </w:rPr>
        <w:t xml:space="preserve"> performed a study on 181 pregnant </w:t>
      </w:r>
      <w:r w:rsidR="00814532" w:rsidRPr="00CA3875">
        <w:rPr>
          <w:rFonts w:ascii="Book Antiqua" w:hAnsi="Book Antiqua"/>
          <w:sz w:val="24"/>
          <w:szCs w:val="24"/>
        </w:rPr>
        <w:t xml:space="preserve">women with </w:t>
      </w:r>
      <w:r w:rsidRPr="00CA3875">
        <w:rPr>
          <w:rFonts w:ascii="Book Antiqua" w:hAnsi="Book Antiqua"/>
          <w:sz w:val="24"/>
          <w:szCs w:val="24"/>
        </w:rPr>
        <w:t xml:space="preserve">IBD </w:t>
      </w:r>
      <w:r w:rsidR="00814532" w:rsidRPr="00CA3875">
        <w:rPr>
          <w:rFonts w:ascii="Book Antiqua" w:hAnsi="Book Antiqua"/>
          <w:sz w:val="24"/>
          <w:szCs w:val="24"/>
        </w:rPr>
        <w:t xml:space="preserve">who were </w:t>
      </w:r>
      <w:r w:rsidRPr="00CA3875">
        <w:rPr>
          <w:rFonts w:ascii="Book Antiqua" w:hAnsi="Book Antiqua"/>
          <w:sz w:val="24"/>
          <w:szCs w:val="24"/>
        </w:rPr>
        <w:t xml:space="preserve">treated with SSZ. When </w:t>
      </w:r>
      <w:r w:rsidR="006B6F7C" w:rsidRPr="00CA3875">
        <w:rPr>
          <w:rFonts w:ascii="Book Antiqua" w:hAnsi="Book Antiqua"/>
          <w:sz w:val="24"/>
          <w:szCs w:val="24"/>
        </w:rPr>
        <w:t>matche</w:t>
      </w:r>
      <w:r w:rsidRPr="00CA3875">
        <w:rPr>
          <w:rFonts w:ascii="Book Antiqua" w:hAnsi="Book Antiqua"/>
          <w:sz w:val="24"/>
          <w:szCs w:val="24"/>
        </w:rPr>
        <w:t xml:space="preserve">d with the overall population, these patients </w:t>
      </w:r>
      <w:r w:rsidR="006B6F7C" w:rsidRPr="00CA3875">
        <w:rPr>
          <w:rFonts w:ascii="Book Antiqua" w:hAnsi="Book Antiqua"/>
          <w:sz w:val="24"/>
          <w:szCs w:val="24"/>
        </w:rPr>
        <w:t>showed</w:t>
      </w:r>
      <w:r w:rsidRPr="00CA3875">
        <w:rPr>
          <w:rFonts w:ascii="Book Antiqua" w:hAnsi="Book Antiqua"/>
          <w:sz w:val="24"/>
          <w:szCs w:val="24"/>
        </w:rPr>
        <w:t xml:space="preserve"> a lower incidence of having adverse outcomes. </w:t>
      </w:r>
      <w:proofErr w:type="spellStart"/>
      <w:r w:rsidRPr="00CA3875">
        <w:rPr>
          <w:rFonts w:ascii="Book Antiqua" w:hAnsi="Book Antiqua"/>
          <w:sz w:val="24"/>
          <w:szCs w:val="24"/>
        </w:rPr>
        <w:t>Nørgård</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D42060" w:rsidRPr="00CA3875">
        <w:rPr>
          <w:rFonts w:ascii="Book Antiqua" w:hAnsi="Book Antiqua"/>
          <w:sz w:val="24"/>
          <w:szCs w:val="24"/>
          <w:vertAlign w:val="superscript"/>
        </w:rPr>
        <w:t>[</w:t>
      </w:r>
      <w:r w:rsidR="0097793F" w:rsidRPr="00CA3875">
        <w:rPr>
          <w:rFonts w:ascii="Book Antiqua" w:eastAsia="宋体" w:hAnsi="Book Antiqua" w:hint="eastAsia"/>
          <w:sz w:val="24"/>
          <w:szCs w:val="24"/>
          <w:vertAlign w:val="superscript"/>
          <w:lang w:eastAsia="zh-CN"/>
        </w:rPr>
        <w:t>56</w:t>
      </w:r>
      <w:r w:rsidR="00D42060" w:rsidRPr="00CA3875">
        <w:rPr>
          <w:rFonts w:ascii="Book Antiqua" w:hAnsi="Book Antiqua"/>
          <w:sz w:val="24"/>
          <w:szCs w:val="24"/>
          <w:vertAlign w:val="superscript"/>
        </w:rPr>
        <w:t>]</w:t>
      </w:r>
      <w:r w:rsidRPr="00CA3875">
        <w:rPr>
          <w:rFonts w:ascii="Book Antiqua" w:hAnsi="Book Antiqua"/>
          <w:sz w:val="24"/>
          <w:szCs w:val="24"/>
        </w:rPr>
        <w:t xml:space="preserve"> also conducted a regional retrospective cohort study, which showed no adverse outcomes in 17 CD patients who were treated with SSZ. Therefore, SSZ may be used in pregnancy with mandatory to folate supplements</w:t>
      </w:r>
      <w:r w:rsidRPr="00CA3875">
        <w:rPr>
          <w:rFonts w:ascii="Book Antiqua" w:hAnsi="Book Antiqua"/>
          <w:sz w:val="24"/>
          <w:szCs w:val="24"/>
          <w:vertAlign w:val="superscript"/>
        </w:rPr>
        <w:t>[</w:t>
      </w:r>
      <w:r w:rsidR="006B497A" w:rsidRPr="00CA3875">
        <w:rPr>
          <w:rFonts w:ascii="Book Antiqua" w:hAnsi="Book Antiqua"/>
          <w:sz w:val="24"/>
          <w:szCs w:val="24"/>
          <w:vertAlign w:val="superscript"/>
        </w:rPr>
        <w:t>68</w:t>
      </w:r>
      <w:r w:rsidRPr="00CA3875">
        <w:rPr>
          <w:rFonts w:ascii="Book Antiqua" w:hAnsi="Book Antiqua"/>
          <w:sz w:val="24"/>
          <w:szCs w:val="24"/>
          <w:vertAlign w:val="superscript"/>
        </w:rPr>
        <w:t>]</w:t>
      </w:r>
      <w:r w:rsidRPr="00CA3875">
        <w:rPr>
          <w:rFonts w:ascii="Book Antiqua" w:hAnsi="Book Antiqua"/>
          <w:sz w:val="24"/>
          <w:szCs w:val="24"/>
        </w:rPr>
        <w:t>. In fact, pregnant women taking SSZ are advised to increase their daily dose to 5 mg</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70</w:t>
      </w:r>
      <w:r w:rsidRPr="00CA3875">
        <w:rPr>
          <w:rFonts w:ascii="Book Antiqua" w:hAnsi="Book Antiqua"/>
          <w:sz w:val="24"/>
          <w:szCs w:val="24"/>
          <w:vertAlign w:val="superscript"/>
        </w:rPr>
        <w:t>]</w:t>
      </w:r>
      <w:r w:rsidRPr="00CA3875">
        <w:rPr>
          <w:rFonts w:ascii="Book Antiqua" w:hAnsi="Book Antiqua"/>
          <w:sz w:val="24"/>
          <w:szCs w:val="24"/>
        </w:rPr>
        <w:t>, compared to women not taking SSZ require between 0.4 mg and 1 mg of folate daily</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70</w:t>
      </w:r>
      <w:r w:rsidRPr="00CA3875">
        <w:rPr>
          <w:rFonts w:ascii="Book Antiqua" w:hAnsi="Book Antiqua"/>
          <w:sz w:val="24"/>
          <w:szCs w:val="24"/>
          <w:vertAlign w:val="superscript"/>
        </w:rPr>
        <w:t>]</w:t>
      </w:r>
      <w:r w:rsidRPr="00CA3875">
        <w:rPr>
          <w:rFonts w:ascii="Book Antiqua" w:hAnsi="Book Antiqua"/>
          <w:sz w:val="24"/>
          <w:szCs w:val="24"/>
        </w:rPr>
        <w:t>.</w:t>
      </w:r>
    </w:p>
    <w:p w14:paraId="07234792" w14:textId="6FEF6DBE"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Men on SSZ therapy for IBD should switch to an alternate drug treatment 3-4 </w:t>
      </w:r>
      <w:r w:rsidR="00D42060" w:rsidRPr="00CA3875">
        <w:rPr>
          <w:rFonts w:ascii="Book Antiqua" w:eastAsia="宋体" w:hAnsi="Book Antiqua" w:hint="eastAsia"/>
          <w:sz w:val="24"/>
          <w:szCs w:val="24"/>
          <w:lang w:eastAsia="zh-CN"/>
        </w:rPr>
        <w:t>mo</w:t>
      </w:r>
      <w:r w:rsidRPr="00CA3875">
        <w:rPr>
          <w:rFonts w:ascii="Book Antiqua" w:hAnsi="Book Antiqua"/>
          <w:sz w:val="24"/>
          <w:szCs w:val="24"/>
        </w:rPr>
        <w:t xml:space="preserve"> prior to conceiving given SSZ’s known deleterious effect on sperm</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One study compared the fertility of 10 men with IBD being treated with SSZ over 5 years to those of 19 control subjects. It showed that while SSZ treatment did reduce semen quality, this effect was reversed upon drug discontinuation</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71</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6F7D655B" w14:textId="61EF9874"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Over the last two decades, preparations</w:t>
      </w:r>
      <w:r w:rsidR="006B6F7C" w:rsidRPr="00CA3875">
        <w:rPr>
          <w:rFonts w:ascii="Book Antiqua" w:hAnsi="Book Antiqua"/>
          <w:sz w:val="24"/>
          <w:szCs w:val="24"/>
        </w:rPr>
        <w:t xml:space="preserve"> based on</w:t>
      </w:r>
      <w:r w:rsidRPr="00CA3875">
        <w:rPr>
          <w:rFonts w:ascii="Book Antiqua" w:hAnsi="Book Antiqua"/>
          <w:sz w:val="24"/>
          <w:szCs w:val="24"/>
        </w:rPr>
        <w:t xml:space="preserve"> 5-aminosalicylic acid (5-ASA) have </w:t>
      </w:r>
      <w:r w:rsidR="00FD6E99" w:rsidRPr="00CA3875">
        <w:rPr>
          <w:rFonts w:ascii="Book Antiqua" w:hAnsi="Book Antiqua"/>
          <w:sz w:val="24"/>
          <w:szCs w:val="24"/>
        </w:rPr>
        <w:t xml:space="preserve">remained </w:t>
      </w:r>
      <w:r w:rsidR="006B6F7C" w:rsidRPr="00CA3875">
        <w:rPr>
          <w:rFonts w:ascii="Book Antiqua" w:hAnsi="Book Antiqua"/>
          <w:sz w:val="24"/>
          <w:szCs w:val="24"/>
        </w:rPr>
        <w:t>a mainstay of IBD therapy</w:t>
      </w:r>
      <w:r w:rsidRPr="00CA3875">
        <w:rPr>
          <w:rFonts w:ascii="Book Antiqua" w:hAnsi="Book Antiqua"/>
          <w:sz w:val="24"/>
          <w:szCs w:val="24"/>
        </w:rPr>
        <w:t>, avoiding the use of SSZ, which has been associated with several serious adverse effects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72</w:t>
      </w:r>
      <w:r w:rsidR="006B497A"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73</w:t>
      </w:r>
      <w:r w:rsidRPr="00CA3875">
        <w:rPr>
          <w:rFonts w:ascii="Book Antiqua" w:hAnsi="Book Antiqua"/>
          <w:sz w:val="24"/>
          <w:szCs w:val="24"/>
          <w:vertAlign w:val="superscript"/>
        </w:rPr>
        <w:t>]</w:t>
      </w:r>
      <w:r w:rsidRPr="00CA3875">
        <w:rPr>
          <w:rFonts w:ascii="Book Antiqua" w:hAnsi="Book Antiqua"/>
          <w:sz w:val="24"/>
          <w:szCs w:val="24"/>
        </w:rPr>
        <w:t xml:space="preserve">. Both topical 5-ASAs and non-enteric coated </w:t>
      </w:r>
      <w:r w:rsidR="00FD6E99" w:rsidRPr="00CA3875">
        <w:rPr>
          <w:rFonts w:ascii="Book Antiqua" w:hAnsi="Book Antiqua"/>
          <w:sz w:val="24"/>
          <w:szCs w:val="24"/>
        </w:rPr>
        <w:t>formula</w:t>
      </w:r>
      <w:r w:rsidRPr="00CA3875">
        <w:rPr>
          <w:rFonts w:ascii="Book Antiqua" w:hAnsi="Book Antiqua"/>
          <w:sz w:val="24"/>
          <w:szCs w:val="24"/>
        </w:rPr>
        <w:t xml:space="preserve">tions of 5-ASA are </w:t>
      </w:r>
      <w:r w:rsidR="00FD6E99" w:rsidRPr="00CA3875">
        <w:rPr>
          <w:rFonts w:ascii="Book Antiqua" w:hAnsi="Book Antiqua"/>
          <w:sz w:val="24"/>
          <w:szCs w:val="24"/>
        </w:rPr>
        <w:t xml:space="preserve">understood </w:t>
      </w:r>
      <w:r w:rsidRPr="00CA3875">
        <w:rPr>
          <w:rFonts w:ascii="Book Antiqua" w:hAnsi="Book Antiqua"/>
          <w:sz w:val="24"/>
          <w:szCs w:val="24"/>
        </w:rPr>
        <w:t xml:space="preserve">to be safe in pregnancy. Bell </w:t>
      </w:r>
      <w:r w:rsidR="00D42060" w:rsidRPr="00CA3875">
        <w:rPr>
          <w:rFonts w:ascii="Book Antiqua" w:hAnsi="Book Antiqua"/>
          <w:i/>
          <w:sz w:val="24"/>
          <w:szCs w:val="24"/>
        </w:rPr>
        <w:t>et al</w:t>
      </w:r>
      <w:r w:rsidR="00D42060"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74</w:t>
      </w:r>
      <w:r w:rsidR="00D42060" w:rsidRPr="00CA3875">
        <w:rPr>
          <w:rFonts w:ascii="Book Antiqua" w:hAnsi="Book Antiqua"/>
          <w:sz w:val="24"/>
          <w:szCs w:val="24"/>
          <w:vertAlign w:val="superscript"/>
        </w:rPr>
        <w:t>]</w:t>
      </w:r>
      <w:r w:rsidRPr="00CA3875">
        <w:rPr>
          <w:rFonts w:ascii="Book Antiqua" w:hAnsi="Book Antiqua"/>
          <w:sz w:val="24"/>
          <w:szCs w:val="24"/>
        </w:rPr>
        <w:t xml:space="preserve"> </w:t>
      </w:r>
      <w:r w:rsidR="00FD6E99" w:rsidRPr="00CA3875">
        <w:rPr>
          <w:rFonts w:ascii="Book Antiqua" w:hAnsi="Book Antiqua"/>
          <w:sz w:val="24"/>
          <w:szCs w:val="24"/>
        </w:rPr>
        <w:t>in</w:t>
      </w:r>
      <w:r w:rsidRPr="00CA3875">
        <w:rPr>
          <w:rFonts w:ascii="Book Antiqua" w:hAnsi="Book Antiqua"/>
          <w:sz w:val="24"/>
          <w:szCs w:val="24"/>
        </w:rPr>
        <w:t xml:space="preserve"> a study o</w:t>
      </w:r>
      <w:r w:rsidR="00FD6E99" w:rsidRPr="00CA3875">
        <w:rPr>
          <w:rFonts w:ascii="Book Antiqua" w:hAnsi="Book Antiqua"/>
          <w:sz w:val="24"/>
          <w:szCs w:val="24"/>
        </w:rPr>
        <w:t>f</w:t>
      </w:r>
      <w:r w:rsidRPr="00CA3875">
        <w:rPr>
          <w:rFonts w:ascii="Book Antiqua" w:hAnsi="Book Antiqua"/>
          <w:sz w:val="24"/>
          <w:szCs w:val="24"/>
        </w:rPr>
        <w:t xml:space="preserve"> 19 pregnan</w:t>
      </w:r>
      <w:r w:rsidR="00FD6E99" w:rsidRPr="00CA3875">
        <w:rPr>
          <w:rFonts w:ascii="Book Antiqua" w:hAnsi="Book Antiqua"/>
          <w:sz w:val="24"/>
          <w:szCs w:val="24"/>
        </w:rPr>
        <w:t>t</w:t>
      </w:r>
      <w:r w:rsidRPr="00CA3875">
        <w:rPr>
          <w:rFonts w:ascii="Book Antiqua" w:hAnsi="Book Antiqua"/>
          <w:sz w:val="24"/>
          <w:szCs w:val="24"/>
        </w:rPr>
        <w:t xml:space="preserve"> patients with distal colitis on maintenance with topical 5-ASA therapies at the time of conception concluded that 5-ASA was safe and effective for </w:t>
      </w:r>
      <w:r w:rsidR="00FD6E99" w:rsidRPr="00CA3875">
        <w:rPr>
          <w:rFonts w:ascii="Book Antiqua" w:hAnsi="Book Antiqua"/>
          <w:sz w:val="24"/>
          <w:szCs w:val="24"/>
        </w:rPr>
        <w:t xml:space="preserve">managing </w:t>
      </w:r>
      <w:r w:rsidRPr="00CA3875">
        <w:rPr>
          <w:rFonts w:ascii="Book Antiqua" w:hAnsi="Book Antiqua"/>
          <w:sz w:val="24"/>
          <w:szCs w:val="24"/>
        </w:rPr>
        <w:t>distal colitis</w:t>
      </w:r>
      <w:r w:rsidR="00FD6E99" w:rsidRPr="00CA3875">
        <w:rPr>
          <w:rFonts w:ascii="Book Antiqua" w:hAnsi="Book Antiqua"/>
          <w:sz w:val="24"/>
          <w:szCs w:val="24"/>
        </w:rPr>
        <w:t xml:space="preserve"> during pregnancy</w:t>
      </w:r>
      <w:r w:rsidRPr="00CA3875">
        <w:rPr>
          <w:rFonts w:ascii="Book Antiqua" w:hAnsi="Book Antiqua"/>
          <w:sz w:val="24"/>
          <w:szCs w:val="24"/>
        </w:rPr>
        <w:t xml:space="preserve">. </w:t>
      </w:r>
      <w:proofErr w:type="spellStart"/>
      <w:r w:rsidRPr="00CA3875">
        <w:rPr>
          <w:rFonts w:ascii="Book Antiqua" w:hAnsi="Book Antiqua"/>
          <w:sz w:val="24"/>
          <w:szCs w:val="24"/>
        </w:rPr>
        <w:t>Marteau</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D42060"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75</w:t>
      </w:r>
      <w:r w:rsidR="00D42060" w:rsidRPr="00CA3875">
        <w:rPr>
          <w:rFonts w:ascii="Book Antiqua" w:hAnsi="Book Antiqua"/>
          <w:sz w:val="24"/>
          <w:szCs w:val="24"/>
          <w:vertAlign w:val="superscript"/>
        </w:rPr>
        <w:t>]</w:t>
      </w:r>
      <w:r w:rsidRPr="00CA3875">
        <w:rPr>
          <w:rFonts w:ascii="Book Antiqua" w:hAnsi="Book Antiqua"/>
          <w:sz w:val="24"/>
          <w:szCs w:val="24"/>
        </w:rPr>
        <w:t xml:space="preserve"> also conducted a study</w:t>
      </w:r>
      <w:r w:rsidR="00FD6E99" w:rsidRPr="00CA3875">
        <w:rPr>
          <w:rFonts w:ascii="Book Antiqua" w:hAnsi="Book Antiqua"/>
          <w:sz w:val="24"/>
          <w:szCs w:val="24"/>
        </w:rPr>
        <w:t xml:space="preserve"> in which </w:t>
      </w:r>
      <w:r w:rsidRPr="00CA3875">
        <w:rPr>
          <w:rFonts w:ascii="Book Antiqua" w:hAnsi="Book Antiqua"/>
          <w:sz w:val="24"/>
          <w:szCs w:val="24"/>
        </w:rPr>
        <w:t xml:space="preserve">123 pregnant IBD patients </w:t>
      </w:r>
      <w:r w:rsidR="00FD6E99" w:rsidRPr="00CA3875">
        <w:rPr>
          <w:rFonts w:ascii="Book Antiqua" w:hAnsi="Book Antiqua"/>
          <w:sz w:val="24"/>
          <w:szCs w:val="24"/>
        </w:rPr>
        <w:t xml:space="preserve">were monitored while </w:t>
      </w:r>
      <w:r w:rsidRPr="00CA3875">
        <w:rPr>
          <w:rFonts w:ascii="Book Antiqua" w:hAnsi="Book Antiqua"/>
          <w:sz w:val="24"/>
          <w:szCs w:val="24"/>
        </w:rPr>
        <w:t xml:space="preserve">taking </w:t>
      </w:r>
      <w:r w:rsidR="00FD6E99" w:rsidRPr="00CA3875">
        <w:rPr>
          <w:rFonts w:ascii="Book Antiqua" w:hAnsi="Book Antiqua"/>
          <w:sz w:val="24"/>
          <w:szCs w:val="24"/>
        </w:rPr>
        <w:t xml:space="preserve">between </w:t>
      </w:r>
      <w:r w:rsidRPr="00CA3875">
        <w:rPr>
          <w:rFonts w:ascii="Book Antiqua" w:hAnsi="Book Antiqua"/>
          <w:sz w:val="24"/>
          <w:szCs w:val="24"/>
        </w:rPr>
        <w:t>1-4 g/</w:t>
      </w:r>
      <w:r w:rsidR="00D42060" w:rsidRPr="00CA3875">
        <w:rPr>
          <w:rFonts w:ascii="Book Antiqua" w:eastAsia="宋体" w:hAnsi="Book Antiqua" w:hint="eastAsia"/>
          <w:sz w:val="24"/>
          <w:szCs w:val="24"/>
          <w:lang w:eastAsia="zh-CN"/>
        </w:rPr>
        <w:t>d</w:t>
      </w:r>
      <w:r w:rsidRPr="00CA3875">
        <w:rPr>
          <w:rFonts w:ascii="Book Antiqua" w:hAnsi="Book Antiqua"/>
          <w:sz w:val="24"/>
          <w:szCs w:val="24"/>
        </w:rPr>
        <w:t xml:space="preserve"> of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microgranules</w:t>
      </w:r>
      <w:proofErr w:type="spellEnd"/>
      <w:r w:rsidRPr="00CA3875">
        <w:rPr>
          <w:rFonts w:ascii="Book Antiqua" w:hAnsi="Book Antiqua"/>
          <w:sz w:val="24"/>
          <w:szCs w:val="24"/>
        </w:rPr>
        <w:t xml:space="preserve"> </w:t>
      </w:r>
      <w:r w:rsidRPr="00CA3875">
        <w:rPr>
          <w:rFonts w:ascii="Book Antiqua" w:hAnsi="Book Antiqua"/>
          <w:sz w:val="24"/>
          <w:szCs w:val="24"/>
        </w:rPr>
        <w:lastRenderedPageBreak/>
        <w:t xml:space="preserve">and found no serious complications during the course of pregnancy, nor were </w:t>
      </w:r>
      <w:r w:rsidR="00FD6E99" w:rsidRPr="00CA3875">
        <w:rPr>
          <w:rFonts w:ascii="Book Antiqua" w:hAnsi="Book Antiqua"/>
          <w:sz w:val="24"/>
          <w:szCs w:val="24"/>
        </w:rPr>
        <w:t xml:space="preserve">any </w:t>
      </w:r>
      <w:r w:rsidRPr="00CA3875">
        <w:rPr>
          <w:rFonts w:ascii="Book Antiqua" w:hAnsi="Book Antiqua"/>
          <w:sz w:val="24"/>
          <w:szCs w:val="24"/>
        </w:rPr>
        <w:t xml:space="preserve">adverse fetal outcomes observed. </w:t>
      </w:r>
    </w:p>
    <w:p w14:paraId="38A6528A" w14:textId="3127D999"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proofErr w:type="spellStart"/>
      <w:r w:rsidRPr="00CA3875">
        <w:rPr>
          <w:rFonts w:ascii="Book Antiqua" w:hAnsi="Book Antiqua"/>
          <w:sz w:val="24"/>
          <w:szCs w:val="24"/>
        </w:rPr>
        <w:t>Asacol</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(Procter and Gamble Pharmaceuticals, OH, USA) and </w:t>
      </w:r>
      <w:proofErr w:type="spellStart"/>
      <w:r w:rsidRPr="00CA3875">
        <w:rPr>
          <w:rFonts w:ascii="Book Antiqua" w:hAnsi="Book Antiqua"/>
          <w:sz w:val="24"/>
          <w:szCs w:val="24"/>
        </w:rPr>
        <w:t>Asacol</w:t>
      </w:r>
      <w:proofErr w:type="spellEnd"/>
      <w:r w:rsidRPr="00CA3875">
        <w:rPr>
          <w:rFonts w:ascii="Book Antiqua" w:hAnsi="Book Antiqua"/>
          <w:sz w:val="24"/>
          <w:szCs w:val="24"/>
        </w:rPr>
        <w:t xml:space="preserve"> HD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delayed-release tablet) (Procter and Gamble Pharmaceuticals, OH, USA) have been moved from pregnancy category ‘B’ to ‘C’ due to the use of </w:t>
      </w:r>
      <w:proofErr w:type="spellStart"/>
      <w:r w:rsidRPr="00CA3875">
        <w:rPr>
          <w:rFonts w:ascii="Book Antiqua" w:hAnsi="Book Antiqua"/>
          <w:sz w:val="24"/>
          <w:szCs w:val="24"/>
        </w:rPr>
        <w:t>dibutyl</w:t>
      </w:r>
      <w:proofErr w:type="spellEnd"/>
      <w:r w:rsidRPr="00CA3875">
        <w:rPr>
          <w:rFonts w:ascii="Book Antiqua" w:hAnsi="Book Antiqua"/>
          <w:sz w:val="24"/>
          <w:szCs w:val="24"/>
        </w:rPr>
        <w:t xml:space="preserve"> phthalate (DBP), which is used in the coating of these medications. DBP has adverse effects on the male reproductive system</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76</w:t>
      </w:r>
      <w:r w:rsidRPr="00CA3875">
        <w:rPr>
          <w:rFonts w:ascii="Book Antiqua" w:hAnsi="Book Antiqua"/>
          <w:sz w:val="24"/>
          <w:szCs w:val="24"/>
          <w:vertAlign w:val="superscript"/>
        </w:rPr>
        <w:t>]</w:t>
      </w:r>
      <w:r w:rsidRPr="00CA3875">
        <w:rPr>
          <w:rFonts w:ascii="Book Antiqua" w:hAnsi="Book Antiqua"/>
          <w:sz w:val="24"/>
          <w:szCs w:val="24"/>
        </w:rPr>
        <w:t xml:space="preserve"> and has been linked to precocious puberty</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77</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However, it is important to note that the doses used in these animal models which have linked to skeletal deformities and reproductive system effect were approximately 190 times greater than the maximum doses used in humans.</w:t>
      </w:r>
      <w:r w:rsidR="00CA3875" w:rsidRPr="00CA3875">
        <w:rPr>
          <w:rFonts w:ascii="Book Antiqua" w:hAnsi="Book Antiqua"/>
          <w:sz w:val="24"/>
          <w:szCs w:val="24"/>
        </w:rPr>
        <w:t xml:space="preserve"> </w:t>
      </w:r>
      <w:r w:rsidRPr="00CA3875">
        <w:rPr>
          <w:rFonts w:ascii="Book Antiqua" w:hAnsi="Book Antiqua"/>
          <w:sz w:val="24"/>
          <w:szCs w:val="24"/>
        </w:rPr>
        <w:t>Precocious puberty was also caused by DBP doses that were 10</w:t>
      </w:r>
      <w:r w:rsidR="00D42060" w:rsidRPr="00CA3875">
        <w:rPr>
          <w:rFonts w:ascii="Book Antiqua" w:eastAsia="宋体" w:hAnsi="Book Antiqua" w:hint="eastAsia"/>
          <w:sz w:val="24"/>
          <w:szCs w:val="24"/>
          <w:lang w:eastAsia="zh-CN"/>
        </w:rPr>
        <w:t xml:space="preserve"> </w:t>
      </w:r>
      <w:r w:rsidR="00D42060" w:rsidRPr="00CA3875">
        <w:rPr>
          <w:rFonts w:ascii="Times New Roman" w:hAnsi="Times New Roman" w:cs="Times New Roman"/>
          <w:sz w:val="24"/>
          <w:szCs w:val="24"/>
        </w:rPr>
        <w:t>×</w:t>
      </w:r>
      <w:r w:rsidRPr="00CA3875">
        <w:rPr>
          <w:rFonts w:ascii="Book Antiqua" w:hAnsi="Book Antiqua"/>
          <w:sz w:val="24"/>
          <w:szCs w:val="24"/>
        </w:rPr>
        <w:t xml:space="preserve"> the maximum recommended levels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77</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 xml:space="preserve">There have been no studies to date showing increased birth defects in patients taking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All other formulations of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as well as other </w:t>
      </w:r>
      <w:proofErr w:type="spellStart"/>
      <w:r w:rsidRPr="00CA3875">
        <w:rPr>
          <w:rFonts w:ascii="Book Antiqua" w:hAnsi="Book Antiqua"/>
          <w:sz w:val="24"/>
          <w:szCs w:val="24"/>
        </w:rPr>
        <w:t>aminosalicylates</w:t>
      </w:r>
      <w:proofErr w:type="spellEnd"/>
      <w:r w:rsidRPr="00CA3875">
        <w:rPr>
          <w:rFonts w:ascii="Book Antiqua" w:hAnsi="Book Antiqua"/>
          <w:sz w:val="24"/>
          <w:szCs w:val="24"/>
        </w:rPr>
        <w:t xml:space="preserve"> are classified as Category ‘B’ drugs. No statistically significant increases in congenital abnormalities, stillbirths, spontaneous abortions, preterm deliveries, or LBW have been observed with </w:t>
      </w:r>
      <w:proofErr w:type="spellStart"/>
      <w:r w:rsidRPr="00CA3875">
        <w:rPr>
          <w:rFonts w:ascii="Book Antiqua" w:hAnsi="Book Antiqua"/>
          <w:sz w:val="24"/>
          <w:szCs w:val="24"/>
        </w:rPr>
        <w:t>Asacol</w:t>
      </w:r>
      <w:proofErr w:type="spellEnd"/>
      <w:r w:rsidRPr="00CA3875">
        <w:rPr>
          <w:rFonts w:ascii="Book Antiqua" w:hAnsi="Book Antiqua"/>
          <w:sz w:val="24"/>
          <w:szCs w:val="24"/>
        </w:rPr>
        <w:t xml:space="preserve"> use</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78</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p>
    <w:p w14:paraId="5FB942FC" w14:textId="75AD69D8"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is available as an enema or suppository in the United States. Since enemas can reach the left colon, rectal therapies are typically considered for patients with disease activity anywhere from the rectum to the left colon. UC often starts in the rectum with 1/3 of patients with UC having disease confined to the rectum, with another 1/3 having disease extending into the left colon, both of which can be reached by administration of drugs by enema</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79</w:t>
      </w:r>
      <w:r w:rsidRPr="00CA3875">
        <w:rPr>
          <w:rFonts w:ascii="Book Antiqua" w:hAnsi="Book Antiqua"/>
          <w:sz w:val="24"/>
          <w:szCs w:val="24"/>
          <w:vertAlign w:val="superscript"/>
        </w:rPr>
        <w:t>]</w:t>
      </w:r>
      <w:r w:rsidRPr="00CA3875">
        <w:rPr>
          <w:rFonts w:ascii="Book Antiqua" w:hAnsi="Book Antiqua"/>
          <w:sz w:val="24"/>
          <w:szCs w:val="24"/>
        </w:rPr>
        <w:t xml:space="preserve">. CD affecting the rectum and sigmoid colon </w:t>
      </w:r>
      <w:r w:rsidR="00FD6E99" w:rsidRPr="00CA3875">
        <w:rPr>
          <w:rFonts w:ascii="Book Antiqua" w:hAnsi="Book Antiqua"/>
          <w:sz w:val="24"/>
          <w:szCs w:val="24"/>
        </w:rPr>
        <w:t xml:space="preserve">is also frequently </w:t>
      </w:r>
      <w:r w:rsidRPr="00CA3875">
        <w:rPr>
          <w:rFonts w:ascii="Book Antiqua" w:hAnsi="Book Antiqua"/>
          <w:sz w:val="24"/>
          <w:szCs w:val="24"/>
        </w:rPr>
        <w:t xml:space="preserve">treated </w:t>
      </w:r>
      <w:r w:rsidR="00FD6E99" w:rsidRPr="00CA3875">
        <w:rPr>
          <w:rFonts w:ascii="Book Antiqua" w:hAnsi="Book Antiqua"/>
          <w:sz w:val="24"/>
          <w:szCs w:val="24"/>
        </w:rPr>
        <w:t>by enema</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80</w:t>
      </w:r>
      <w:r w:rsidRPr="00CA3875">
        <w:rPr>
          <w:rFonts w:ascii="Book Antiqua" w:hAnsi="Book Antiqua"/>
          <w:sz w:val="24"/>
          <w:szCs w:val="24"/>
          <w:vertAlign w:val="superscript"/>
        </w:rPr>
        <w:t>]</w:t>
      </w:r>
      <w:r w:rsidRPr="00CA3875">
        <w:rPr>
          <w:rFonts w:ascii="Book Antiqua" w:hAnsi="Book Antiqua"/>
          <w:sz w:val="24"/>
          <w:szCs w:val="24"/>
        </w:rPr>
        <w:t xml:space="preserve">. Enema is the treatment of choice for pregnant women suffering from distal UC because its therapeutic effect on the lining of the bowel is maximized while the systemic side effects are minimized. </w:t>
      </w:r>
    </w:p>
    <w:p w14:paraId="614BA8FE" w14:textId="2A4B2062" w:rsidR="00863781" w:rsidRPr="00CA3875" w:rsidRDefault="00A13C9C" w:rsidP="00D42060">
      <w:pPr>
        <w:kinsoku w:val="0"/>
        <w:overflowPunct w:val="0"/>
        <w:autoSpaceDE w:val="0"/>
        <w:autoSpaceDN w:val="0"/>
        <w:adjustRightInd w:val="0"/>
        <w:snapToGrid w:val="0"/>
        <w:spacing w:beforeLines="0" w:afterLines="0" w:line="360" w:lineRule="auto"/>
        <w:ind w:firstLineChars="50" w:firstLine="120"/>
        <w:jc w:val="both"/>
        <w:textAlignment w:val="center"/>
        <w:rPr>
          <w:rFonts w:ascii="Book Antiqua" w:hAnsi="Book Antiqua"/>
          <w:sz w:val="24"/>
          <w:szCs w:val="24"/>
        </w:rPr>
      </w:pP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can penetrate the placenta and also enters into breast milk. SSZ itself may be present in breast milk at 30% of the maternal plasma concentration, and </w:t>
      </w:r>
      <w:proofErr w:type="spellStart"/>
      <w:r w:rsidRPr="00CA3875">
        <w:rPr>
          <w:rFonts w:ascii="Book Antiqua" w:hAnsi="Book Antiqua"/>
          <w:sz w:val="24"/>
          <w:szCs w:val="24"/>
        </w:rPr>
        <w:t>sulfapyridine</w:t>
      </w:r>
      <w:proofErr w:type="spellEnd"/>
      <w:r w:rsidRPr="00CA3875">
        <w:rPr>
          <w:rFonts w:ascii="Book Antiqua" w:hAnsi="Book Antiqua"/>
          <w:sz w:val="24"/>
          <w:szCs w:val="24"/>
        </w:rPr>
        <w:t xml:space="preserve"> (SSZ metabolite) are found at 50% </w:t>
      </w:r>
      <w:r w:rsidR="00FD6E99" w:rsidRPr="00CA3875">
        <w:rPr>
          <w:rFonts w:ascii="Book Antiqua" w:hAnsi="Book Antiqua"/>
          <w:sz w:val="24"/>
          <w:szCs w:val="24"/>
        </w:rPr>
        <w:t xml:space="preserve">of </w:t>
      </w:r>
      <w:r w:rsidRPr="00CA3875">
        <w:rPr>
          <w:rFonts w:ascii="Book Antiqua" w:hAnsi="Book Antiqua"/>
          <w:sz w:val="24"/>
          <w:szCs w:val="24"/>
        </w:rPr>
        <w:t>the concentration</w:t>
      </w:r>
      <w:r w:rsidR="00FD6E99" w:rsidRPr="00CA3875">
        <w:rPr>
          <w:rFonts w:ascii="Book Antiqua" w:hAnsi="Book Antiqua"/>
          <w:sz w:val="24"/>
          <w:szCs w:val="24"/>
        </w:rPr>
        <w:t xml:space="preserve"> in the maternal serum</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81</w:t>
      </w:r>
      <w:r w:rsidRPr="00CA3875">
        <w:rPr>
          <w:rFonts w:ascii="Book Antiqua" w:hAnsi="Book Antiqua"/>
          <w:sz w:val="24"/>
          <w:szCs w:val="24"/>
          <w:vertAlign w:val="superscript"/>
        </w:rPr>
        <w:t>]</w:t>
      </w:r>
      <w:r w:rsidRPr="00CA3875">
        <w:rPr>
          <w:rFonts w:ascii="Book Antiqua" w:hAnsi="Book Antiqua"/>
          <w:sz w:val="24"/>
          <w:szCs w:val="24"/>
        </w:rPr>
        <w:t xml:space="preserve">. Therefore, SSZ should be avoided, if </w:t>
      </w:r>
      <w:r w:rsidRPr="00CA3875">
        <w:rPr>
          <w:rFonts w:ascii="Book Antiqua" w:hAnsi="Book Antiqua"/>
          <w:sz w:val="24"/>
          <w:szCs w:val="24"/>
        </w:rPr>
        <w:lastRenderedPageBreak/>
        <w:t xml:space="preserve">possible, for mothers of premature infants or those less than 1 </w:t>
      </w:r>
      <w:r w:rsidR="00D42060" w:rsidRPr="00CA3875">
        <w:rPr>
          <w:rFonts w:ascii="Book Antiqua" w:eastAsia="宋体" w:hAnsi="Book Antiqua" w:hint="eastAsia"/>
          <w:sz w:val="24"/>
          <w:szCs w:val="24"/>
          <w:lang w:eastAsia="zh-CN"/>
        </w:rPr>
        <w:t>mo</w:t>
      </w:r>
      <w:r w:rsidRPr="00CA3875">
        <w:rPr>
          <w:rFonts w:ascii="Book Antiqua" w:hAnsi="Book Antiqua"/>
          <w:sz w:val="24"/>
          <w:szCs w:val="24"/>
        </w:rPr>
        <w:t xml:space="preserve"> of age.</w:t>
      </w:r>
      <w:r w:rsidR="00CA3875" w:rsidRPr="00CA3875">
        <w:rPr>
          <w:rFonts w:ascii="Book Antiqua" w:hAnsi="Book Antiqua"/>
          <w:sz w:val="24"/>
          <w:szCs w:val="24"/>
        </w:rPr>
        <w:t xml:space="preserve"> </w:t>
      </w:r>
      <w:r w:rsidRPr="00CA3875">
        <w:rPr>
          <w:rFonts w:ascii="Book Antiqua" w:hAnsi="Book Antiqua"/>
          <w:sz w:val="24"/>
          <w:szCs w:val="24"/>
        </w:rPr>
        <w:t>There is also a concern for kernicterus, a bilirubin-induced brain dysfunction, as sulfonamides can displace bilirubin from albumin, though there are no reported cases in the literature</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82</w:t>
      </w:r>
      <w:r w:rsidR="00D42060" w:rsidRPr="00CA3875">
        <w:rPr>
          <w:rFonts w:ascii="Book Antiqua" w:eastAsia="宋体" w:hAnsi="Book Antiqua" w:hint="eastAsia"/>
          <w:sz w:val="24"/>
          <w:szCs w:val="24"/>
          <w:vertAlign w:val="superscript"/>
          <w:lang w:eastAsia="zh-CN"/>
        </w:rPr>
        <w:t>,</w:t>
      </w:r>
      <w:r w:rsidR="00F232AD" w:rsidRPr="00CA3875">
        <w:rPr>
          <w:rFonts w:ascii="Book Antiqua" w:eastAsia="宋体" w:hAnsi="Book Antiqua" w:hint="eastAsia"/>
          <w:sz w:val="24"/>
          <w:szCs w:val="24"/>
          <w:vertAlign w:val="superscript"/>
          <w:lang w:eastAsia="zh-CN"/>
        </w:rPr>
        <w:t>83</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There is one case report of an infant with severe but reversible diarrhea after being breastfed by a mother using rectal 5-ASA</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84</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 xml:space="preserve">Infant stool patterns should therefore be monitored if the mother is using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for IBD therapy and is breastfeeding</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19</w:t>
      </w:r>
      <w:r w:rsidRPr="00CA3875">
        <w:rPr>
          <w:rFonts w:ascii="Book Antiqua" w:hAnsi="Book Antiqua"/>
          <w:sz w:val="24"/>
          <w:szCs w:val="24"/>
          <w:vertAlign w:val="superscript"/>
        </w:rPr>
        <w:t>]</w:t>
      </w:r>
      <w:r w:rsidR="000B29D7" w:rsidRPr="00CA3875">
        <w:rPr>
          <w:rFonts w:ascii="Book Antiqua" w:hAnsi="Book Antiqua"/>
          <w:sz w:val="24"/>
          <w:szCs w:val="24"/>
        </w:rPr>
        <w:t xml:space="preserve">. </w:t>
      </w:r>
      <w:r w:rsidRPr="00CA3875">
        <w:rPr>
          <w:rFonts w:ascii="Book Antiqua" w:hAnsi="Book Antiqua"/>
          <w:sz w:val="24"/>
          <w:szCs w:val="24"/>
        </w:rPr>
        <w:t xml:space="preserve">There is a preference for a maximum dose of 2 grams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daily during pregnancy based on an association with neonatal renal insufficiency in a 1994 report</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85</w:t>
      </w:r>
      <w:r w:rsidRPr="00CA3875">
        <w:rPr>
          <w:rFonts w:ascii="Book Antiqua" w:hAnsi="Book Antiqua"/>
          <w:sz w:val="24"/>
          <w:szCs w:val="24"/>
          <w:vertAlign w:val="superscript"/>
        </w:rPr>
        <w:t>]</w:t>
      </w:r>
      <w:r w:rsidRPr="00CA3875">
        <w:rPr>
          <w:rFonts w:ascii="Book Antiqua" w:hAnsi="Book Antiqua"/>
          <w:sz w:val="24"/>
          <w:szCs w:val="24"/>
        </w:rPr>
        <w:t xml:space="preserve">. This is in contrast to the normal non-pregnant patient maximum dose of 2.4 to 4.8 grams daily depending on the preparation being used. </w:t>
      </w:r>
    </w:p>
    <w:p w14:paraId="2E9F043F" w14:textId="660EF505"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Using 5-ASA for treating CD is controversial. Ford </w:t>
      </w:r>
      <w:r w:rsidR="00D42060" w:rsidRPr="00CA3875">
        <w:rPr>
          <w:rFonts w:ascii="Book Antiqua" w:hAnsi="Book Antiqua"/>
          <w:i/>
          <w:sz w:val="24"/>
          <w:szCs w:val="24"/>
        </w:rPr>
        <w:t>et al</w:t>
      </w:r>
      <w:r w:rsidR="00D42060"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86</w:t>
      </w:r>
      <w:r w:rsidR="00D42060" w:rsidRPr="00CA3875">
        <w:rPr>
          <w:rFonts w:ascii="Book Antiqua" w:hAnsi="Book Antiqua"/>
          <w:sz w:val="24"/>
          <w:szCs w:val="24"/>
          <w:vertAlign w:val="superscript"/>
        </w:rPr>
        <w:t>]</w:t>
      </w:r>
      <w:r w:rsidR="00D42060" w:rsidRPr="00CA3875">
        <w:rPr>
          <w:rFonts w:ascii="Book Antiqua" w:eastAsia="宋体" w:hAnsi="Book Antiqua" w:hint="eastAsia"/>
          <w:sz w:val="24"/>
          <w:szCs w:val="24"/>
          <w:vertAlign w:val="superscript"/>
          <w:lang w:eastAsia="zh-CN"/>
        </w:rPr>
        <w:t xml:space="preserve"> </w:t>
      </w:r>
      <w:r w:rsidRPr="00CA3875">
        <w:rPr>
          <w:rFonts w:ascii="Book Antiqua" w:hAnsi="Book Antiqua"/>
          <w:sz w:val="24"/>
          <w:szCs w:val="24"/>
        </w:rPr>
        <w:t xml:space="preserve">performed a meta-analysis to determine the effectiveness 5-ASA in inducing and maintaining CD remission. That study suggested that 5-ASA </w:t>
      </w:r>
      <w:r w:rsidR="00087A3C" w:rsidRPr="00CA3875">
        <w:rPr>
          <w:rFonts w:ascii="Book Antiqua" w:hAnsi="Book Antiqua"/>
          <w:sz w:val="24"/>
          <w:szCs w:val="24"/>
        </w:rPr>
        <w:t xml:space="preserve">based </w:t>
      </w:r>
      <w:r w:rsidRPr="00CA3875">
        <w:rPr>
          <w:rFonts w:ascii="Book Antiqua" w:hAnsi="Book Antiqua"/>
          <w:sz w:val="24"/>
          <w:szCs w:val="24"/>
        </w:rPr>
        <w:t xml:space="preserve">drugs </w:t>
      </w:r>
      <w:r w:rsidR="00087A3C" w:rsidRPr="00CA3875">
        <w:rPr>
          <w:rFonts w:ascii="Book Antiqua" w:hAnsi="Book Antiqua"/>
          <w:sz w:val="24"/>
          <w:szCs w:val="24"/>
        </w:rPr>
        <w:t xml:space="preserve">were superior to </w:t>
      </w:r>
      <w:r w:rsidRPr="00CA3875">
        <w:rPr>
          <w:rFonts w:ascii="Book Antiqua" w:hAnsi="Book Antiqua"/>
          <w:sz w:val="24"/>
          <w:szCs w:val="24"/>
        </w:rPr>
        <w:t xml:space="preserve">placebo at inducing remission in </w:t>
      </w:r>
      <w:r w:rsidR="00087A3C" w:rsidRPr="00CA3875">
        <w:rPr>
          <w:rFonts w:ascii="Book Antiqua" w:hAnsi="Book Antiqua"/>
          <w:sz w:val="24"/>
          <w:szCs w:val="24"/>
        </w:rPr>
        <w:t xml:space="preserve">patients with </w:t>
      </w:r>
      <w:r w:rsidRPr="00CA3875">
        <w:rPr>
          <w:rFonts w:ascii="Book Antiqua" w:hAnsi="Book Antiqua"/>
          <w:sz w:val="24"/>
          <w:szCs w:val="24"/>
        </w:rPr>
        <w:t xml:space="preserve">active CD, with a </w:t>
      </w:r>
      <w:r w:rsidR="00087A3C" w:rsidRPr="00CA3875">
        <w:rPr>
          <w:rFonts w:ascii="Book Antiqua" w:hAnsi="Book Antiqua"/>
          <w:sz w:val="24"/>
          <w:szCs w:val="24"/>
        </w:rPr>
        <w:t xml:space="preserve">reported </w:t>
      </w:r>
      <w:r w:rsidRPr="00CA3875">
        <w:rPr>
          <w:rFonts w:ascii="Book Antiqua" w:hAnsi="Book Antiqua"/>
          <w:sz w:val="24"/>
          <w:szCs w:val="24"/>
        </w:rPr>
        <w:t xml:space="preserve">“number needed to treat” of 11. Approximately 68% of CD patients treated with 5-ASA failed to achieve remission </w:t>
      </w:r>
      <w:r w:rsidR="00087A3C" w:rsidRPr="00CA3875">
        <w:rPr>
          <w:rFonts w:ascii="Book Antiqua" w:hAnsi="Book Antiqua"/>
          <w:sz w:val="24"/>
          <w:szCs w:val="24"/>
        </w:rPr>
        <w:t xml:space="preserve">versus </w:t>
      </w:r>
      <w:r w:rsidRPr="00CA3875">
        <w:rPr>
          <w:rFonts w:ascii="Book Antiqua" w:hAnsi="Book Antiqua"/>
          <w:sz w:val="24"/>
          <w:szCs w:val="24"/>
        </w:rPr>
        <w:t xml:space="preserve">75% of patients </w:t>
      </w:r>
      <w:r w:rsidR="00087A3C" w:rsidRPr="00CA3875">
        <w:rPr>
          <w:rFonts w:ascii="Book Antiqua" w:hAnsi="Book Antiqua"/>
          <w:sz w:val="24"/>
          <w:szCs w:val="24"/>
        </w:rPr>
        <w:t xml:space="preserve">who were </w:t>
      </w:r>
      <w:r w:rsidRPr="00CA3875">
        <w:rPr>
          <w:rFonts w:ascii="Book Antiqua" w:hAnsi="Book Antiqua"/>
          <w:sz w:val="24"/>
          <w:szCs w:val="24"/>
        </w:rPr>
        <w:t xml:space="preserve">receiving placebo. 5-ASA had no benefit in maintaining remission. A relapse rate of 56% was found in patients treated with 5-ASA compared with 57% for patients who received placebo. In a 2011 study, </w:t>
      </w:r>
      <w:hyperlink r:id="rId11" w:history="1">
        <w:r w:rsidR="00756EE4" w:rsidRPr="00CA3875">
          <w:rPr>
            <w:rStyle w:val="a5"/>
            <w:rFonts w:ascii="Book Antiqua" w:hAnsi="Book Antiqua"/>
            <w:color w:val="auto"/>
            <w:sz w:val="24"/>
            <w:szCs w:val="24"/>
            <w:u w:val="none"/>
          </w:rPr>
          <w:t>mesalamine</w:t>
        </w:r>
      </w:hyperlink>
      <w:r w:rsidRPr="00CA3875">
        <w:rPr>
          <w:rFonts w:ascii="Book Antiqua" w:hAnsi="Book Antiqua"/>
          <w:sz w:val="24"/>
          <w:szCs w:val="24"/>
        </w:rPr>
        <w:t xml:space="preserve"> and </w:t>
      </w:r>
      <w:hyperlink r:id="rId12" w:history="1">
        <w:r w:rsidR="00756EE4" w:rsidRPr="00CA3875">
          <w:rPr>
            <w:rStyle w:val="a5"/>
            <w:rFonts w:ascii="Book Antiqua" w:hAnsi="Book Antiqua"/>
            <w:color w:val="auto"/>
            <w:sz w:val="24"/>
            <w:szCs w:val="24"/>
            <w:u w:val="none"/>
          </w:rPr>
          <w:t>budesonide</w:t>
        </w:r>
      </w:hyperlink>
      <w:r w:rsidRPr="00CA3875">
        <w:rPr>
          <w:rFonts w:ascii="Book Antiqua" w:hAnsi="Book Antiqua"/>
          <w:sz w:val="24"/>
          <w:szCs w:val="24"/>
        </w:rPr>
        <w:t xml:space="preserve"> were found to be </w:t>
      </w:r>
      <w:r w:rsidR="00087A3C" w:rsidRPr="00CA3875">
        <w:rPr>
          <w:rFonts w:ascii="Book Antiqua" w:hAnsi="Book Antiqua"/>
          <w:sz w:val="24"/>
          <w:szCs w:val="24"/>
        </w:rPr>
        <w:t xml:space="preserve">equally efficacious in inducing </w:t>
      </w:r>
      <w:r w:rsidRPr="00CA3875">
        <w:rPr>
          <w:rFonts w:ascii="Book Antiqua" w:hAnsi="Book Antiqua"/>
          <w:sz w:val="24"/>
          <w:szCs w:val="24"/>
        </w:rPr>
        <w:t xml:space="preserve">remission in patients </w:t>
      </w:r>
      <w:r w:rsidR="00087A3C" w:rsidRPr="00CA3875">
        <w:rPr>
          <w:rFonts w:ascii="Book Antiqua" w:hAnsi="Book Antiqua"/>
          <w:sz w:val="24"/>
          <w:szCs w:val="24"/>
        </w:rPr>
        <w:t xml:space="preserve">who had </w:t>
      </w:r>
      <w:r w:rsidRPr="00CA3875">
        <w:rPr>
          <w:rFonts w:ascii="Book Antiqua" w:hAnsi="Book Antiqua"/>
          <w:sz w:val="24"/>
          <w:szCs w:val="24"/>
        </w:rPr>
        <w:t>mild</w:t>
      </w:r>
      <w:r w:rsidR="00087A3C" w:rsidRPr="00CA3875">
        <w:rPr>
          <w:rFonts w:ascii="Book Antiqua" w:hAnsi="Book Antiqua"/>
          <w:sz w:val="24"/>
          <w:szCs w:val="24"/>
        </w:rPr>
        <w:t xml:space="preserve"> to moderate</w:t>
      </w:r>
      <w:r w:rsidRPr="00CA3875">
        <w:rPr>
          <w:rFonts w:ascii="Book Antiqua" w:hAnsi="Book Antiqua"/>
          <w:sz w:val="24"/>
          <w:szCs w:val="24"/>
        </w:rPr>
        <w:t xml:space="preserve"> activ</w:t>
      </w:r>
      <w:r w:rsidR="00087A3C" w:rsidRPr="00CA3875">
        <w:rPr>
          <w:rFonts w:ascii="Book Antiqua" w:hAnsi="Book Antiqua"/>
          <w:sz w:val="24"/>
          <w:szCs w:val="24"/>
        </w:rPr>
        <w:t>ity</w:t>
      </w:r>
      <w:r w:rsidRPr="00CA3875">
        <w:rPr>
          <w:rFonts w:ascii="Book Antiqua" w:hAnsi="Book Antiqua"/>
          <w:sz w:val="24"/>
          <w:szCs w:val="24"/>
        </w:rPr>
        <w:t xml:space="preserve"> CD</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87</w:t>
      </w:r>
      <w:r w:rsidRPr="00CA3875">
        <w:rPr>
          <w:rFonts w:ascii="Book Antiqua" w:hAnsi="Book Antiqua"/>
          <w:sz w:val="24"/>
          <w:szCs w:val="24"/>
          <w:vertAlign w:val="superscript"/>
        </w:rPr>
        <w:t>]</w:t>
      </w:r>
      <w:r w:rsidRPr="00CA3875">
        <w:rPr>
          <w:rFonts w:ascii="Book Antiqua" w:hAnsi="Book Antiqua"/>
          <w:sz w:val="24"/>
          <w:szCs w:val="24"/>
        </w:rPr>
        <w:t xml:space="preserve">. Remission rates were similar between those who are receiving budesonide and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(70 </w:t>
      </w:r>
      <w:r w:rsidR="00D42060" w:rsidRPr="00CA3875">
        <w:rPr>
          <w:rFonts w:ascii="Book Antiqua" w:hAnsi="Book Antiqua"/>
          <w:i/>
          <w:sz w:val="24"/>
          <w:szCs w:val="24"/>
        </w:rPr>
        <w:t>vs</w:t>
      </w:r>
      <w:r w:rsidRPr="00CA3875">
        <w:rPr>
          <w:rFonts w:ascii="Book Antiqua" w:hAnsi="Book Antiqua"/>
          <w:sz w:val="24"/>
          <w:szCs w:val="24"/>
        </w:rPr>
        <w:t xml:space="preserve"> 62 percent). Therefore, 5-ASA, based on studies, is not as effective in the treatment of CD and its use in treating pregnant women is debatable.</w:t>
      </w:r>
    </w:p>
    <w:p w14:paraId="2572B4E9" w14:textId="7D97F027"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5-ASA is however, </w:t>
      </w:r>
      <w:r w:rsidR="00087A3C" w:rsidRPr="00CA3875">
        <w:rPr>
          <w:rFonts w:ascii="Book Antiqua" w:hAnsi="Book Antiqua"/>
          <w:sz w:val="24"/>
          <w:szCs w:val="24"/>
        </w:rPr>
        <w:t xml:space="preserve">an optimal drug for </w:t>
      </w:r>
      <w:r w:rsidRPr="00CA3875">
        <w:rPr>
          <w:rFonts w:ascii="Book Antiqua" w:hAnsi="Book Antiqua"/>
          <w:sz w:val="24"/>
          <w:szCs w:val="24"/>
        </w:rPr>
        <w:t>inducing and maintaining remission in mild to moderate UC</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88</w:t>
      </w:r>
      <w:r w:rsidRPr="00CA3875">
        <w:rPr>
          <w:rFonts w:ascii="Book Antiqua" w:hAnsi="Book Antiqua"/>
          <w:sz w:val="24"/>
          <w:szCs w:val="24"/>
          <w:vertAlign w:val="superscript"/>
        </w:rPr>
        <w:t>]</w:t>
      </w:r>
      <w:r w:rsidRPr="00CA3875">
        <w:rPr>
          <w:rFonts w:ascii="Book Antiqua" w:hAnsi="Book Antiqua"/>
          <w:sz w:val="24"/>
          <w:szCs w:val="24"/>
        </w:rPr>
        <w:t xml:space="preserve">. </w:t>
      </w:r>
      <w:proofErr w:type="spellStart"/>
      <w:r w:rsidRPr="00CA3875">
        <w:rPr>
          <w:rFonts w:ascii="Book Antiqua" w:hAnsi="Book Antiqua"/>
          <w:sz w:val="24"/>
          <w:szCs w:val="24"/>
        </w:rPr>
        <w:t>Trallori</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D42060"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72</w:t>
      </w:r>
      <w:r w:rsidR="00D42060" w:rsidRPr="00CA3875">
        <w:rPr>
          <w:rFonts w:ascii="Book Antiqua" w:hAnsi="Book Antiqua"/>
          <w:sz w:val="24"/>
          <w:szCs w:val="24"/>
          <w:vertAlign w:val="superscript"/>
        </w:rPr>
        <w:t>]</w:t>
      </w:r>
      <w:r w:rsidRPr="00CA3875">
        <w:rPr>
          <w:rFonts w:ascii="Book Antiqua" w:hAnsi="Book Antiqua"/>
          <w:sz w:val="24"/>
          <w:szCs w:val="24"/>
        </w:rPr>
        <w:t xml:space="preserve"> conducted a safety </w:t>
      </w:r>
      <w:r w:rsidR="00087A3C" w:rsidRPr="00CA3875">
        <w:rPr>
          <w:rFonts w:ascii="Book Antiqua" w:hAnsi="Book Antiqua"/>
          <w:sz w:val="24"/>
          <w:szCs w:val="24"/>
        </w:rPr>
        <w:t>study on 5-ASA use</w:t>
      </w:r>
      <w:r w:rsidRPr="00CA3875">
        <w:rPr>
          <w:rFonts w:ascii="Book Antiqua" w:hAnsi="Book Antiqua"/>
          <w:sz w:val="24"/>
          <w:szCs w:val="24"/>
        </w:rPr>
        <w:t xml:space="preserve"> in </w:t>
      </w:r>
      <w:r w:rsidR="00087A3C" w:rsidRPr="00CA3875">
        <w:rPr>
          <w:rFonts w:ascii="Book Antiqua" w:hAnsi="Book Antiqua"/>
          <w:sz w:val="24"/>
          <w:szCs w:val="24"/>
        </w:rPr>
        <w:t xml:space="preserve">UC during </w:t>
      </w:r>
      <w:r w:rsidRPr="00CA3875">
        <w:rPr>
          <w:rFonts w:ascii="Book Antiqua" w:hAnsi="Book Antiqua"/>
          <w:sz w:val="24"/>
          <w:szCs w:val="24"/>
        </w:rPr>
        <w:t>pregnancy. All patients in the study were in clinical remission from UC at the beginning of pregnancy and were receiving regular maintenance therapy with 1.2 g/</w:t>
      </w:r>
      <w:r w:rsidR="00D42060" w:rsidRPr="00CA3875">
        <w:rPr>
          <w:rFonts w:ascii="Book Antiqua" w:eastAsia="宋体" w:hAnsi="Book Antiqua" w:hint="eastAsia"/>
          <w:sz w:val="24"/>
          <w:szCs w:val="24"/>
          <w:lang w:eastAsia="zh-CN"/>
        </w:rPr>
        <w:t>d</w:t>
      </w:r>
      <w:r w:rsidRPr="00CA3875">
        <w:rPr>
          <w:rFonts w:ascii="Book Antiqua" w:hAnsi="Book Antiqua"/>
          <w:sz w:val="24"/>
          <w:szCs w:val="24"/>
        </w:rPr>
        <w:t xml:space="preserve"> 5-ASA. It was noted that 5-ASA usages during pregnancy did not affect the course or outcome of pregnancy, but it </w:t>
      </w:r>
      <w:r w:rsidRPr="00CA3875">
        <w:rPr>
          <w:rFonts w:ascii="Book Antiqua" w:hAnsi="Book Antiqua"/>
          <w:sz w:val="24"/>
          <w:szCs w:val="24"/>
        </w:rPr>
        <w:lastRenderedPageBreak/>
        <w:t xml:space="preserve">could prevent disease relapse of UC. Therefore, in general, </w:t>
      </w:r>
      <w:proofErr w:type="spellStart"/>
      <w:r w:rsidRPr="00CA3875">
        <w:rPr>
          <w:rFonts w:ascii="Book Antiqua" w:hAnsi="Book Antiqua"/>
          <w:sz w:val="24"/>
          <w:szCs w:val="24"/>
        </w:rPr>
        <w:t>aminosalicylates</w:t>
      </w:r>
      <w:proofErr w:type="spellEnd"/>
      <w:r w:rsidRPr="00CA3875">
        <w:rPr>
          <w:rFonts w:ascii="Book Antiqua" w:hAnsi="Book Antiqua"/>
          <w:sz w:val="24"/>
          <w:szCs w:val="24"/>
        </w:rPr>
        <w:t xml:space="preserve"> like 5-ASA can be used in pregnant women with IBD, but caution should be exercised.</w:t>
      </w:r>
    </w:p>
    <w:p w14:paraId="3C93282F"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74796F3C" w14:textId="2DC52AE7" w:rsidR="00863781" w:rsidRPr="00CA3875" w:rsidRDefault="00D42060"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ANTIBIOTIC USE FOR IBD DURING PREGNANCY</w:t>
      </w:r>
    </w:p>
    <w:p w14:paraId="71AD3AAB" w14:textId="14337B32" w:rsidR="00863781" w:rsidRPr="00CA3875" w:rsidRDefault="00A13C9C" w:rsidP="00D42060">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Metronidazole is an antimicrobial drug and a pregnancy category ‘B’ drug that works against anaerobic bacteria </w:t>
      </w:r>
      <w:r w:rsidR="00087A3C" w:rsidRPr="00CA3875">
        <w:rPr>
          <w:rFonts w:ascii="Book Antiqua" w:hAnsi="Book Antiqua"/>
          <w:sz w:val="24"/>
          <w:szCs w:val="24"/>
        </w:rPr>
        <w:t>and is used for treating</w:t>
      </w:r>
      <w:r w:rsidRPr="00CA3875">
        <w:rPr>
          <w:rFonts w:ascii="Book Antiqua" w:hAnsi="Book Antiqua"/>
          <w:sz w:val="24"/>
          <w:szCs w:val="24"/>
        </w:rPr>
        <w:t xml:space="preserve"> active colonic and perianal CD</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89</w:t>
      </w:r>
      <w:r w:rsidRPr="00CA3875">
        <w:rPr>
          <w:rFonts w:ascii="Book Antiqua" w:hAnsi="Book Antiqua"/>
          <w:sz w:val="24"/>
          <w:szCs w:val="24"/>
          <w:vertAlign w:val="superscript"/>
        </w:rPr>
        <w:t>]</w:t>
      </w:r>
      <w:r w:rsidRPr="00CA3875">
        <w:rPr>
          <w:rFonts w:ascii="Book Antiqua" w:hAnsi="Book Antiqua"/>
          <w:sz w:val="24"/>
          <w:szCs w:val="24"/>
        </w:rPr>
        <w:t xml:space="preserve">. There have also been some benefits seen with the combined use of metronidazole and ciprofloxacin in treatment of </w:t>
      </w:r>
      <w:proofErr w:type="spellStart"/>
      <w:r w:rsidRPr="00CA3875">
        <w:rPr>
          <w:rFonts w:ascii="Book Antiqua" w:hAnsi="Book Antiqua"/>
          <w:sz w:val="24"/>
          <w:szCs w:val="24"/>
        </w:rPr>
        <w:t>pouchitis</w:t>
      </w:r>
      <w:proofErr w:type="spellEnd"/>
      <w:r w:rsidRPr="00CA3875">
        <w:rPr>
          <w:rFonts w:ascii="Book Antiqua" w:hAnsi="Book Antiqua"/>
          <w:sz w:val="24"/>
          <w:szCs w:val="24"/>
        </w:rPr>
        <w:t xml:space="preserve"> (inflammation of the </w:t>
      </w:r>
      <w:proofErr w:type="spellStart"/>
      <w:r w:rsidRPr="00CA3875">
        <w:rPr>
          <w:rFonts w:ascii="Book Antiqua" w:hAnsi="Book Antiqua"/>
          <w:sz w:val="24"/>
          <w:szCs w:val="24"/>
        </w:rPr>
        <w:t>ileal</w:t>
      </w:r>
      <w:proofErr w:type="spellEnd"/>
      <w:r w:rsidRPr="00CA3875">
        <w:rPr>
          <w:rFonts w:ascii="Book Antiqua" w:hAnsi="Book Antiqua"/>
          <w:sz w:val="24"/>
          <w:szCs w:val="24"/>
        </w:rPr>
        <w:t xml:space="preserve"> pouch), which is a long-term complication of IPAA surgery for UC</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90</w:t>
      </w:r>
      <w:r w:rsidR="00D42060" w:rsidRPr="00CA3875">
        <w:rPr>
          <w:rFonts w:ascii="Book Antiqua" w:eastAsia="宋体" w:hAnsi="Book Antiqua" w:hint="eastAsia"/>
          <w:sz w:val="24"/>
          <w:szCs w:val="24"/>
          <w:vertAlign w:val="superscript"/>
          <w:lang w:eastAsia="zh-CN"/>
        </w:rPr>
        <w:t>,</w:t>
      </w:r>
      <w:r w:rsidR="00F232AD" w:rsidRPr="00CA3875">
        <w:rPr>
          <w:rFonts w:ascii="Book Antiqua" w:eastAsia="宋体" w:hAnsi="Book Antiqua" w:hint="eastAsia"/>
          <w:sz w:val="24"/>
          <w:szCs w:val="24"/>
          <w:vertAlign w:val="superscript"/>
          <w:lang w:eastAsia="zh-CN"/>
        </w:rPr>
        <w:t>91</w:t>
      </w:r>
      <w:r w:rsidRPr="00CA3875">
        <w:rPr>
          <w:rFonts w:ascii="Book Antiqua" w:hAnsi="Book Antiqua"/>
          <w:sz w:val="24"/>
          <w:szCs w:val="24"/>
          <w:vertAlign w:val="superscript"/>
        </w:rPr>
        <w:t>]</w:t>
      </w:r>
      <w:r w:rsidRPr="00CA3875">
        <w:rPr>
          <w:rFonts w:ascii="Book Antiqua" w:hAnsi="Book Antiqua"/>
          <w:sz w:val="24"/>
          <w:szCs w:val="24"/>
        </w:rPr>
        <w:t>. Metronidazole should however be avoided in the 1</w:t>
      </w:r>
      <w:r w:rsidRPr="00CA3875">
        <w:rPr>
          <w:rFonts w:ascii="Book Antiqua" w:hAnsi="Book Antiqua"/>
          <w:sz w:val="24"/>
          <w:szCs w:val="24"/>
          <w:vertAlign w:val="superscript"/>
        </w:rPr>
        <w:t>st</w:t>
      </w:r>
      <w:r w:rsidRPr="00CA3875">
        <w:rPr>
          <w:rFonts w:ascii="Book Antiqua" w:hAnsi="Book Antiqua"/>
          <w:sz w:val="24"/>
          <w:szCs w:val="24"/>
        </w:rPr>
        <w:t xml:space="preserve"> trimester as it has been linked to an increased rate of cleft l</w:t>
      </w:r>
      <w:r w:rsidR="00D42060" w:rsidRPr="00CA3875">
        <w:rPr>
          <w:rFonts w:ascii="Book Antiqua" w:hAnsi="Book Antiqua"/>
          <w:sz w:val="24"/>
          <w:szCs w:val="24"/>
        </w:rPr>
        <w:t>ip/palate in a 1998 study of 17</w:t>
      </w:r>
      <w:r w:rsidRPr="00CA3875">
        <w:rPr>
          <w:rFonts w:ascii="Book Antiqua" w:hAnsi="Book Antiqua"/>
          <w:sz w:val="24"/>
          <w:szCs w:val="24"/>
        </w:rPr>
        <w:t>200 women exposed to the drug during the 1</w:t>
      </w:r>
      <w:r w:rsidRPr="00CA3875">
        <w:rPr>
          <w:rFonts w:ascii="Book Antiqua" w:hAnsi="Book Antiqua"/>
          <w:sz w:val="24"/>
          <w:szCs w:val="24"/>
          <w:vertAlign w:val="superscript"/>
        </w:rPr>
        <w:t>st</w:t>
      </w:r>
      <w:r w:rsidRPr="00CA3875">
        <w:rPr>
          <w:rFonts w:ascii="Book Antiqua" w:hAnsi="Book Antiqua"/>
          <w:sz w:val="24"/>
          <w:szCs w:val="24"/>
        </w:rPr>
        <w:t xml:space="preserve"> trimester of pregnancy</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92</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Metronidazole teratogenicity has also been demonstrated in animal models (when used in the equivalent of the 1st trimester) but there is less risk of teratogenicity in the 2</w:t>
      </w:r>
      <w:r w:rsidRPr="00CA3875">
        <w:rPr>
          <w:rFonts w:ascii="Book Antiqua" w:hAnsi="Book Antiqua"/>
          <w:sz w:val="24"/>
          <w:szCs w:val="24"/>
          <w:vertAlign w:val="superscript"/>
        </w:rPr>
        <w:t>nd</w:t>
      </w:r>
      <w:r w:rsidRPr="00CA3875">
        <w:rPr>
          <w:rFonts w:ascii="Book Antiqua" w:hAnsi="Book Antiqua"/>
          <w:sz w:val="24"/>
          <w:szCs w:val="24"/>
        </w:rPr>
        <w:t xml:space="preserve"> and 3</w:t>
      </w:r>
      <w:r w:rsidRPr="00CA3875">
        <w:rPr>
          <w:rFonts w:ascii="Book Antiqua" w:hAnsi="Book Antiqua"/>
          <w:sz w:val="24"/>
          <w:szCs w:val="24"/>
          <w:vertAlign w:val="superscript"/>
        </w:rPr>
        <w:t>rd</w:t>
      </w:r>
      <w:r w:rsidRPr="00CA3875">
        <w:rPr>
          <w:rFonts w:ascii="Book Antiqua" w:hAnsi="Book Antiqua"/>
          <w:sz w:val="24"/>
          <w:szCs w:val="24"/>
        </w:rPr>
        <w:t xml:space="preserve"> trimesters. A study of metronidazole in rats also demonstrated a depression of plasma gonadotropins (luteinizing hormone and follicle stimulating hormone), testosterone, testes weight, and spermatogenesis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93</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1DB0A54A" w14:textId="013C81C3"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Metronidazole is also incompatible with breastfeeding as breastfed infants of mothers taking metronidazole experienced diarrhea, secondary lactose intolerance, and Candidiasis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94</w:t>
      </w:r>
      <w:r w:rsidR="00D42060" w:rsidRPr="00CA3875">
        <w:rPr>
          <w:rFonts w:ascii="Book Antiqua" w:eastAsia="宋体" w:hAnsi="Book Antiqua" w:hint="eastAsia"/>
          <w:sz w:val="24"/>
          <w:szCs w:val="24"/>
          <w:vertAlign w:val="superscript"/>
          <w:lang w:eastAsia="zh-CN"/>
        </w:rPr>
        <w:t>,</w:t>
      </w:r>
      <w:r w:rsidR="00F232AD" w:rsidRPr="00CA3875">
        <w:rPr>
          <w:rFonts w:ascii="Book Antiqua" w:eastAsia="宋体" w:hAnsi="Book Antiqua" w:hint="eastAsia"/>
          <w:sz w:val="24"/>
          <w:szCs w:val="24"/>
          <w:vertAlign w:val="superscript"/>
          <w:lang w:eastAsia="zh-CN"/>
        </w:rPr>
        <w:t>95</w:t>
      </w:r>
      <w:r w:rsidRPr="00CA3875">
        <w:rPr>
          <w:rFonts w:ascii="Book Antiqua" w:hAnsi="Book Antiqua"/>
          <w:sz w:val="24"/>
          <w:szCs w:val="24"/>
          <w:vertAlign w:val="superscript"/>
        </w:rPr>
        <w:t>]</w:t>
      </w:r>
      <w:r w:rsidRPr="00CA3875">
        <w:rPr>
          <w:rFonts w:ascii="Book Antiqua" w:hAnsi="Book Antiqua"/>
          <w:sz w:val="24"/>
          <w:szCs w:val="24"/>
        </w:rPr>
        <w:t xml:space="preserve">. Women receiving a single dose of metronidazole may resume breastfeeding after 12-24 </w:t>
      </w:r>
      <w:r w:rsidR="00D42060" w:rsidRPr="00CA3875">
        <w:rPr>
          <w:rFonts w:ascii="Book Antiqua" w:eastAsia="宋体" w:hAnsi="Book Antiqua" w:hint="eastAsia"/>
          <w:sz w:val="24"/>
          <w:szCs w:val="24"/>
          <w:lang w:eastAsia="zh-CN"/>
        </w:rPr>
        <w:t>h</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96</w:t>
      </w:r>
      <w:r w:rsidRPr="00CA3875">
        <w:rPr>
          <w:rFonts w:ascii="Book Antiqua" w:hAnsi="Book Antiqua"/>
          <w:sz w:val="24"/>
          <w:szCs w:val="24"/>
          <w:vertAlign w:val="superscript"/>
        </w:rPr>
        <w:t>]</w:t>
      </w:r>
      <w:r w:rsidRPr="00CA3875">
        <w:rPr>
          <w:rFonts w:ascii="Book Antiqua" w:hAnsi="Book Antiqua"/>
          <w:sz w:val="24"/>
          <w:szCs w:val="24"/>
        </w:rPr>
        <w:t>.</w:t>
      </w:r>
    </w:p>
    <w:p w14:paraId="1CC1C267" w14:textId="12F35127"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Ciprofloxacin, another antibiotic used to control flares in IBD, carries a pregnancy category ‘C’ rating.</w:t>
      </w:r>
      <w:r w:rsidR="00CA3875" w:rsidRPr="00CA3875">
        <w:rPr>
          <w:rFonts w:ascii="Book Antiqua" w:hAnsi="Book Antiqua"/>
          <w:sz w:val="24"/>
          <w:szCs w:val="24"/>
        </w:rPr>
        <w:t xml:space="preserve"> </w:t>
      </w:r>
      <w:r w:rsidRPr="00CA3875">
        <w:rPr>
          <w:rFonts w:ascii="Book Antiqua" w:hAnsi="Book Antiqua"/>
          <w:sz w:val="24"/>
          <w:szCs w:val="24"/>
        </w:rPr>
        <w:t xml:space="preserve">There is increased uptake of ciprofloxacin in bone tissue which can cause </w:t>
      </w:r>
      <w:proofErr w:type="spellStart"/>
      <w:r w:rsidRPr="00CA3875">
        <w:rPr>
          <w:rFonts w:ascii="Book Antiqua" w:hAnsi="Book Antiqua"/>
          <w:sz w:val="24"/>
          <w:szCs w:val="24"/>
        </w:rPr>
        <w:t>arthropathy</w:t>
      </w:r>
      <w:proofErr w:type="spellEnd"/>
      <w:r w:rsidRPr="00CA3875">
        <w:rPr>
          <w:rFonts w:ascii="Book Antiqua" w:hAnsi="Book Antiqua"/>
          <w:sz w:val="24"/>
          <w:szCs w:val="24"/>
        </w:rPr>
        <w:t xml:space="preserve"> in children and therefore, its use is discouraged during pregnancy</w:t>
      </w:r>
      <w:r w:rsidR="00F232AD" w:rsidRPr="00CA3875">
        <w:rPr>
          <w:rFonts w:ascii="Book Antiqua" w:eastAsia="宋体" w:hAnsi="Book Antiqua" w:hint="eastAsia"/>
          <w:sz w:val="24"/>
          <w:szCs w:val="24"/>
          <w:vertAlign w:val="superscript"/>
          <w:lang w:eastAsia="zh-CN"/>
        </w:rPr>
        <w:t>97</w:t>
      </w:r>
      <w:r w:rsidRPr="00CA3875">
        <w:rPr>
          <w:rFonts w:ascii="Book Antiqua" w:hAnsi="Book Antiqua"/>
          <w:sz w:val="24"/>
          <w:szCs w:val="24"/>
          <w:vertAlign w:val="superscript"/>
        </w:rPr>
        <w:t>]</w:t>
      </w:r>
      <w:r w:rsidRPr="00CA3875">
        <w:rPr>
          <w:rFonts w:ascii="Book Antiqua" w:hAnsi="Book Antiqua"/>
          <w:sz w:val="24"/>
          <w:szCs w:val="24"/>
        </w:rPr>
        <w:t xml:space="preserve">. Limited data exists on the safety of ciprofloxacin use during breastfeeding. It is recommended that women receiving a single dose of ciprofloxacin can resume breastfeeding after 48 </w:t>
      </w:r>
      <w:r w:rsidR="00F232AD" w:rsidRPr="00CA3875">
        <w:rPr>
          <w:rFonts w:ascii="Book Antiqua" w:eastAsia="宋体" w:hAnsi="Book Antiqua" w:hint="eastAsia"/>
          <w:sz w:val="24"/>
          <w:szCs w:val="24"/>
          <w:lang w:eastAsia="zh-CN"/>
        </w:rPr>
        <w:t>h</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98</w:t>
      </w:r>
      <w:r w:rsidRPr="00CA3875">
        <w:rPr>
          <w:rFonts w:ascii="Book Antiqua" w:hAnsi="Book Antiqua"/>
          <w:sz w:val="24"/>
          <w:szCs w:val="24"/>
          <w:vertAlign w:val="superscript"/>
        </w:rPr>
        <w:t>]</w:t>
      </w:r>
      <w:r w:rsidRPr="00CA3875">
        <w:rPr>
          <w:rFonts w:ascii="Book Antiqua" w:hAnsi="Book Antiqua"/>
          <w:sz w:val="24"/>
          <w:szCs w:val="24"/>
        </w:rPr>
        <w:t xml:space="preserve">. Conversely, there have been studies that indicate that short-term ciprofloxacin use is compatible with breastfeeding as it decreases in breast milk over time. One study involving 10 lactating women who were given ciprofloxacin in 3 </w:t>
      </w:r>
      <w:r w:rsidRPr="00CA3875">
        <w:rPr>
          <w:rFonts w:ascii="Book Antiqua" w:hAnsi="Book Antiqua"/>
          <w:sz w:val="24"/>
          <w:szCs w:val="24"/>
        </w:rPr>
        <w:lastRenderedPageBreak/>
        <w:t xml:space="preserve">doses every 12 </w:t>
      </w:r>
      <w:r w:rsidR="00D42060" w:rsidRPr="00CA3875">
        <w:rPr>
          <w:rFonts w:ascii="Book Antiqua" w:eastAsia="宋体" w:hAnsi="Book Antiqua" w:hint="eastAsia"/>
          <w:sz w:val="24"/>
          <w:szCs w:val="24"/>
          <w:lang w:eastAsia="zh-CN"/>
        </w:rPr>
        <w:t>h</w:t>
      </w:r>
      <w:r w:rsidRPr="00CA3875">
        <w:rPr>
          <w:rFonts w:ascii="Book Antiqua" w:hAnsi="Book Antiqua"/>
          <w:sz w:val="24"/>
          <w:szCs w:val="24"/>
        </w:rPr>
        <w:t xml:space="preserve"> estimated that an exclusively breastfed infant would receive a maximum of 0.57 mg/kg daily dose of the drug. The dosage that an infant would receive is low compared to the levels used to treating newborn infants (10 to 40 mg/kg)</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99</w:t>
      </w:r>
      <w:r w:rsidR="006B497A"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102</w:t>
      </w:r>
      <w:r w:rsidRPr="00CA3875">
        <w:rPr>
          <w:rFonts w:ascii="Book Antiqua" w:hAnsi="Book Antiqua"/>
          <w:sz w:val="24"/>
          <w:szCs w:val="24"/>
          <w:vertAlign w:val="superscript"/>
        </w:rPr>
        <w:t>]</w:t>
      </w:r>
      <w:r w:rsidRPr="00CA3875">
        <w:rPr>
          <w:rFonts w:ascii="Book Antiqua" w:hAnsi="Book Antiqua"/>
          <w:sz w:val="24"/>
          <w:szCs w:val="24"/>
        </w:rPr>
        <w:t>. Another study showed that an infant nursing from a woman being treated with ciprofloxacin for 10 days had no measurable ciprofloxacin in her serum (&lt;</w:t>
      </w:r>
      <w:r w:rsidR="00D42060" w:rsidRPr="00CA3875">
        <w:rPr>
          <w:rFonts w:ascii="Book Antiqua" w:eastAsia="宋体" w:hAnsi="Book Antiqua" w:hint="eastAsia"/>
          <w:sz w:val="24"/>
          <w:szCs w:val="24"/>
          <w:lang w:eastAsia="zh-CN"/>
        </w:rPr>
        <w:t xml:space="preserve"> </w:t>
      </w:r>
      <w:r w:rsidRPr="00CA3875">
        <w:rPr>
          <w:rFonts w:ascii="Book Antiqua" w:hAnsi="Book Antiqua"/>
          <w:sz w:val="24"/>
          <w:szCs w:val="24"/>
        </w:rPr>
        <w:t xml:space="preserve">30 </w:t>
      </w:r>
      <w:proofErr w:type="spellStart"/>
      <w:r w:rsidR="00D42060" w:rsidRPr="00CA3875">
        <w:rPr>
          <w:rFonts w:ascii="Book Antiqua" w:hAnsi="Book Antiqua"/>
          <w:sz w:val="24"/>
          <w:szCs w:val="24"/>
        </w:rPr>
        <w:t>μ</w:t>
      </w:r>
      <w:r w:rsidR="00D42060" w:rsidRPr="00CA3875">
        <w:rPr>
          <w:rFonts w:ascii="Book Antiqua" w:eastAsia="宋体" w:hAnsi="Book Antiqua" w:hint="eastAsia"/>
          <w:sz w:val="24"/>
          <w:szCs w:val="24"/>
          <w:lang w:eastAsia="zh-CN"/>
        </w:rPr>
        <w:t>g</w:t>
      </w:r>
      <w:proofErr w:type="spellEnd"/>
      <w:r w:rsidRPr="00CA3875">
        <w:rPr>
          <w:rFonts w:ascii="Book Antiqua" w:hAnsi="Book Antiqua"/>
          <w:sz w:val="24"/>
          <w:szCs w:val="24"/>
        </w:rPr>
        <w:t xml:space="preserve">/L) 2.7 </w:t>
      </w:r>
      <w:r w:rsidR="00D42060" w:rsidRPr="00CA3875">
        <w:rPr>
          <w:rFonts w:ascii="Book Antiqua" w:eastAsia="宋体" w:hAnsi="Book Antiqua" w:hint="eastAsia"/>
          <w:sz w:val="24"/>
          <w:szCs w:val="24"/>
          <w:lang w:eastAsia="zh-CN"/>
        </w:rPr>
        <w:t>h</w:t>
      </w:r>
      <w:r w:rsidRPr="00CA3875">
        <w:rPr>
          <w:rFonts w:ascii="Book Antiqua" w:hAnsi="Book Antiqua"/>
          <w:sz w:val="24"/>
          <w:szCs w:val="24"/>
        </w:rPr>
        <w:t xml:space="preserve"> after breastfeeding</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103</w:t>
      </w:r>
      <w:r w:rsidRPr="00CA3875">
        <w:rPr>
          <w:rFonts w:ascii="Book Antiqua" w:hAnsi="Book Antiqua"/>
          <w:sz w:val="24"/>
          <w:szCs w:val="24"/>
          <w:vertAlign w:val="superscript"/>
        </w:rPr>
        <w:t>]</w:t>
      </w:r>
      <w:r w:rsidRPr="00CA3875">
        <w:rPr>
          <w:rFonts w:ascii="Book Antiqua" w:hAnsi="Book Antiqua"/>
          <w:sz w:val="24"/>
          <w:szCs w:val="24"/>
        </w:rPr>
        <w:t xml:space="preserve">. Therefore, modest or acute </w:t>
      </w:r>
      <w:r w:rsidR="00740930" w:rsidRPr="00CA3875">
        <w:rPr>
          <w:rFonts w:ascii="Book Antiqua" w:hAnsi="Book Antiqua"/>
          <w:sz w:val="24"/>
          <w:szCs w:val="24"/>
        </w:rPr>
        <w:t xml:space="preserve">use of </w:t>
      </w:r>
      <w:r w:rsidRPr="00CA3875">
        <w:rPr>
          <w:rFonts w:ascii="Book Antiqua" w:hAnsi="Book Antiqua"/>
          <w:sz w:val="24"/>
          <w:szCs w:val="24"/>
        </w:rPr>
        <w:t>ciprofloxacin appears relatively safe for use in most pregnant women and even nursing mothers. Ciprofloxacin does not seem to affect sperm quality, however, the function of the accessory gland (consists of seminal vesicles, prostate gland, and bulbourethral glands) can be modified</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104</w:t>
      </w:r>
      <w:r w:rsidRPr="00CA3875">
        <w:rPr>
          <w:rFonts w:ascii="Book Antiqua" w:hAnsi="Book Antiqua"/>
          <w:sz w:val="24"/>
          <w:szCs w:val="24"/>
          <w:vertAlign w:val="superscript"/>
        </w:rPr>
        <w:t>]</w:t>
      </w:r>
      <w:r w:rsidRPr="00CA3875">
        <w:rPr>
          <w:rFonts w:ascii="Book Antiqua" w:hAnsi="Book Antiqua"/>
          <w:sz w:val="24"/>
          <w:szCs w:val="24"/>
        </w:rPr>
        <w:t>.</w:t>
      </w:r>
    </w:p>
    <w:p w14:paraId="504BBDF0" w14:textId="54315170" w:rsidR="00863781" w:rsidRPr="00CA3875" w:rsidRDefault="00A13C9C" w:rsidP="00D42060">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proofErr w:type="spellStart"/>
      <w:r w:rsidRPr="00CA3875">
        <w:rPr>
          <w:rFonts w:ascii="Book Antiqua" w:hAnsi="Book Antiqua"/>
          <w:sz w:val="24"/>
          <w:szCs w:val="24"/>
        </w:rPr>
        <w:t>Rifaximin</w:t>
      </w:r>
      <w:proofErr w:type="spellEnd"/>
      <w:r w:rsidRPr="00CA3875">
        <w:rPr>
          <w:rFonts w:ascii="Book Antiqua" w:hAnsi="Book Antiqua"/>
          <w:sz w:val="24"/>
          <w:szCs w:val="24"/>
        </w:rPr>
        <w:t xml:space="preserve">, a broad-spectrum antimicrobial, has shown to be useful in treating </w:t>
      </w:r>
      <w:proofErr w:type="spellStart"/>
      <w:r w:rsidRPr="00CA3875">
        <w:rPr>
          <w:rFonts w:ascii="Book Antiqua" w:hAnsi="Book Antiqua"/>
          <w:sz w:val="24"/>
          <w:szCs w:val="24"/>
        </w:rPr>
        <w:t>pouchitis</w:t>
      </w:r>
      <w:proofErr w:type="spellEnd"/>
      <w:r w:rsidRPr="00CA3875">
        <w:rPr>
          <w:rFonts w:ascii="Book Antiqua" w:hAnsi="Book Antiqua"/>
          <w:sz w:val="24"/>
          <w:szCs w:val="24"/>
        </w:rPr>
        <w:t xml:space="preserve"> and small bowel bacterial overgrowth in IBD.</w:t>
      </w:r>
      <w:r w:rsidR="00CA3875" w:rsidRPr="00CA3875">
        <w:rPr>
          <w:rFonts w:ascii="Book Antiqua" w:hAnsi="Book Antiqua"/>
          <w:sz w:val="24"/>
          <w:szCs w:val="24"/>
        </w:rPr>
        <w:t xml:space="preserve"> </w:t>
      </w:r>
      <w:proofErr w:type="spellStart"/>
      <w:r w:rsidRPr="00CA3875">
        <w:rPr>
          <w:rFonts w:ascii="Book Antiqua" w:hAnsi="Book Antiqua"/>
          <w:sz w:val="24"/>
          <w:szCs w:val="24"/>
        </w:rPr>
        <w:t>Rifaximin</w:t>
      </w:r>
      <w:proofErr w:type="spellEnd"/>
      <w:r w:rsidRPr="00CA3875">
        <w:rPr>
          <w:rFonts w:ascii="Book Antiqua" w:hAnsi="Book Antiqua"/>
          <w:sz w:val="24"/>
          <w:szCs w:val="24"/>
        </w:rPr>
        <w:t xml:space="preserve"> is used in IPAA, </w:t>
      </w:r>
      <w:proofErr w:type="spellStart"/>
      <w:r w:rsidRPr="00CA3875">
        <w:rPr>
          <w:rFonts w:ascii="Book Antiqua" w:hAnsi="Book Antiqua"/>
          <w:sz w:val="24"/>
          <w:szCs w:val="24"/>
        </w:rPr>
        <w:t>stricturing</w:t>
      </w:r>
      <w:proofErr w:type="spellEnd"/>
      <w:r w:rsidRPr="00CA3875">
        <w:rPr>
          <w:rFonts w:ascii="Book Antiqua" w:hAnsi="Book Antiqua"/>
          <w:sz w:val="24"/>
          <w:szCs w:val="24"/>
        </w:rPr>
        <w:t xml:space="preserve"> small bowel disease, or in patients with a history of multiple bowel surgeries, which can contribute to intestinal stasis.</w:t>
      </w:r>
      <w:r w:rsidR="00CA3875" w:rsidRPr="00CA3875">
        <w:rPr>
          <w:rFonts w:ascii="Book Antiqua" w:hAnsi="Book Antiqua"/>
          <w:sz w:val="24"/>
          <w:szCs w:val="24"/>
        </w:rPr>
        <w:t xml:space="preserve"> </w:t>
      </w:r>
      <w:proofErr w:type="spellStart"/>
      <w:r w:rsidRPr="00CA3875">
        <w:rPr>
          <w:rFonts w:ascii="Book Antiqua" w:hAnsi="Book Antiqua"/>
          <w:sz w:val="24"/>
          <w:szCs w:val="24"/>
        </w:rPr>
        <w:t>Rifaximin</w:t>
      </w:r>
      <w:proofErr w:type="spellEnd"/>
      <w:r w:rsidRPr="00CA3875">
        <w:rPr>
          <w:rFonts w:ascii="Book Antiqua" w:hAnsi="Book Antiqua"/>
          <w:sz w:val="24"/>
          <w:szCs w:val="24"/>
        </w:rPr>
        <w:t xml:space="preserve"> is relatively new to the clinic and market place and is a category class ‘C’ drug </w:t>
      </w:r>
      <w:r w:rsidR="00087A3C" w:rsidRPr="00CA3875">
        <w:rPr>
          <w:rFonts w:ascii="Book Antiqua" w:hAnsi="Book Antiqua"/>
          <w:sz w:val="24"/>
          <w:szCs w:val="24"/>
        </w:rPr>
        <w:t xml:space="preserve">with respect to its use during pregnancy </w:t>
      </w:r>
      <w:r w:rsidRPr="00CA3875">
        <w:rPr>
          <w:rFonts w:ascii="Book Antiqua" w:hAnsi="Book Antiqua"/>
          <w:sz w:val="24"/>
          <w:szCs w:val="24"/>
        </w:rPr>
        <w:t xml:space="preserve">since its </w:t>
      </w:r>
      <w:r w:rsidR="00087A3C" w:rsidRPr="00CA3875">
        <w:rPr>
          <w:rFonts w:ascii="Book Antiqua" w:hAnsi="Book Antiqua"/>
          <w:sz w:val="24"/>
          <w:szCs w:val="24"/>
        </w:rPr>
        <w:t xml:space="preserve">fetal effects and transfer </w:t>
      </w:r>
      <w:r w:rsidRPr="00CA3875">
        <w:rPr>
          <w:rFonts w:ascii="Book Antiqua" w:hAnsi="Book Antiqua"/>
          <w:sz w:val="24"/>
          <w:szCs w:val="24"/>
        </w:rPr>
        <w:t xml:space="preserve">in breastfeeding is still unclear. Studies have shown </w:t>
      </w:r>
      <w:proofErr w:type="spellStart"/>
      <w:r w:rsidRPr="00CA3875">
        <w:rPr>
          <w:rFonts w:ascii="Book Antiqua" w:hAnsi="Book Antiqua"/>
          <w:sz w:val="24"/>
          <w:szCs w:val="24"/>
        </w:rPr>
        <w:t>rifaximin</w:t>
      </w:r>
      <w:proofErr w:type="spellEnd"/>
      <w:r w:rsidRPr="00CA3875">
        <w:rPr>
          <w:rFonts w:ascii="Book Antiqua" w:hAnsi="Book Antiqua"/>
          <w:sz w:val="24"/>
          <w:szCs w:val="24"/>
        </w:rPr>
        <w:t>-induced birth defects in animals, including partial ossification and cleft palate</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105</w:t>
      </w:r>
      <w:r w:rsidRPr="00CA3875">
        <w:rPr>
          <w:rFonts w:ascii="Book Antiqua" w:hAnsi="Book Antiqua"/>
          <w:sz w:val="24"/>
          <w:szCs w:val="24"/>
          <w:vertAlign w:val="superscript"/>
        </w:rPr>
        <w:t>]</w:t>
      </w:r>
      <w:r w:rsidRPr="00CA3875">
        <w:rPr>
          <w:rFonts w:ascii="Book Antiqua" w:hAnsi="Book Antiqua"/>
          <w:sz w:val="24"/>
          <w:szCs w:val="24"/>
        </w:rPr>
        <w:t>, however another study failed to show birth defects in rats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106</w:t>
      </w:r>
      <w:r w:rsidRPr="00CA3875">
        <w:rPr>
          <w:rFonts w:ascii="Book Antiqua" w:hAnsi="Book Antiqua"/>
          <w:sz w:val="24"/>
          <w:szCs w:val="24"/>
          <w:vertAlign w:val="superscript"/>
        </w:rPr>
        <w:t>]</w:t>
      </w:r>
      <w:r w:rsidRPr="00CA3875">
        <w:rPr>
          <w:rFonts w:ascii="Book Antiqua" w:hAnsi="Book Antiqua"/>
          <w:sz w:val="24"/>
          <w:szCs w:val="24"/>
        </w:rPr>
        <w:t xml:space="preserve">. The fertility of male rats was not affected the consumption of </w:t>
      </w:r>
      <w:proofErr w:type="spellStart"/>
      <w:r w:rsidRPr="00CA3875">
        <w:rPr>
          <w:rFonts w:ascii="Book Antiqua" w:hAnsi="Book Antiqua"/>
          <w:sz w:val="24"/>
          <w:szCs w:val="24"/>
        </w:rPr>
        <w:t>rifaximin</w:t>
      </w:r>
      <w:proofErr w:type="spellEnd"/>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107</w:t>
      </w:r>
      <w:r w:rsidRPr="00CA3875">
        <w:rPr>
          <w:rFonts w:ascii="Book Antiqua" w:hAnsi="Book Antiqua"/>
          <w:sz w:val="24"/>
          <w:szCs w:val="24"/>
          <w:vertAlign w:val="superscript"/>
        </w:rPr>
        <w:t>]</w:t>
      </w:r>
      <w:r w:rsidRPr="00CA3875">
        <w:rPr>
          <w:rFonts w:ascii="Book Antiqua" w:hAnsi="Book Antiqua"/>
          <w:sz w:val="24"/>
          <w:szCs w:val="24"/>
        </w:rPr>
        <w:t xml:space="preserve">. Based on the limited data for </w:t>
      </w:r>
      <w:proofErr w:type="spellStart"/>
      <w:r w:rsidRPr="00CA3875">
        <w:rPr>
          <w:rFonts w:ascii="Book Antiqua" w:hAnsi="Book Antiqua"/>
          <w:sz w:val="24"/>
          <w:szCs w:val="24"/>
        </w:rPr>
        <w:t>rifaximin</w:t>
      </w:r>
      <w:proofErr w:type="spellEnd"/>
      <w:r w:rsidRPr="00CA3875">
        <w:rPr>
          <w:rFonts w:ascii="Book Antiqua" w:hAnsi="Book Antiqua"/>
          <w:sz w:val="24"/>
          <w:szCs w:val="24"/>
        </w:rPr>
        <w:t xml:space="preserve"> in pregnancy, it cannot be safely recommended to pregnant women with IBD. Amoxicillin/ clavulanic acid, </w:t>
      </w:r>
      <w:r w:rsidR="00087A3C" w:rsidRPr="00CA3875">
        <w:rPr>
          <w:rFonts w:ascii="Book Antiqua" w:hAnsi="Book Antiqua"/>
          <w:sz w:val="24"/>
          <w:szCs w:val="24"/>
        </w:rPr>
        <w:t xml:space="preserve">are </w:t>
      </w:r>
      <w:r w:rsidRPr="00CA3875">
        <w:rPr>
          <w:rFonts w:ascii="Book Antiqua" w:hAnsi="Book Antiqua"/>
          <w:sz w:val="24"/>
          <w:szCs w:val="24"/>
        </w:rPr>
        <w:t xml:space="preserve">pregnancy </w:t>
      </w:r>
      <w:r w:rsidR="00087A3C" w:rsidRPr="00CA3875">
        <w:rPr>
          <w:rFonts w:ascii="Book Antiqua" w:hAnsi="Book Antiqua"/>
          <w:sz w:val="24"/>
          <w:szCs w:val="24"/>
        </w:rPr>
        <w:t xml:space="preserve">class </w:t>
      </w:r>
      <w:r w:rsidRPr="00CA3875">
        <w:rPr>
          <w:rFonts w:ascii="Book Antiqua" w:hAnsi="Book Antiqua"/>
          <w:sz w:val="24"/>
          <w:szCs w:val="24"/>
        </w:rPr>
        <w:t>‘B’ drug</w:t>
      </w:r>
      <w:r w:rsidR="00087A3C" w:rsidRPr="00CA3875">
        <w:rPr>
          <w:rFonts w:ascii="Book Antiqua" w:hAnsi="Book Antiqua"/>
          <w:sz w:val="24"/>
          <w:szCs w:val="24"/>
        </w:rPr>
        <w:t>s</w:t>
      </w:r>
      <w:r w:rsidRPr="00CA3875">
        <w:rPr>
          <w:rFonts w:ascii="Book Antiqua" w:hAnsi="Book Antiqua"/>
          <w:sz w:val="24"/>
          <w:szCs w:val="24"/>
        </w:rPr>
        <w:t xml:space="preserve">, </w:t>
      </w:r>
      <w:r w:rsidR="00087A3C" w:rsidRPr="00CA3875">
        <w:rPr>
          <w:rFonts w:ascii="Book Antiqua" w:hAnsi="Book Antiqua"/>
          <w:sz w:val="24"/>
          <w:szCs w:val="24"/>
        </w:rPr>
        <w:t xml:space="preserve">which are a safe </w:t>
      </w:r>
      <w:r w:rsidRPr="00CA3875">
        <w:rPr>
          <w:rFonts w:ascii="Book Antiqua" w:hAnsi="Book Antiqua"/>
          <w:sz w:val="24"/>
          <w:szCs w:val="24"/>
        </w:rPr>
        <w:t xml:space="preserve">alternative option for use in </w:t>
      </w:r>
      <w:r w:rsidR="00087A3C" w:rsidRPr="00CA3875">
        <w:rPr>
          <w:rFonts w:ascii="Book Antiqua" w:hAnsi="Book Antiqua"/>
          <w:sz w:val="24"/>
          <w:szCs w:val="24"/>
        </w:rPr>
        <w:t xml:space="preserve">treating </w:t>
      </w:r>
      <w:proofErr w:type="spellStart"/>
      <w:r w:rsidRPr="00CA3875">
        <w:rPr>
          <w:rFonts w:ascii="Book Antiqua" w:hAnsi="Book Antiqua"/>
          <w:sz w:val="24"/>
          <w:szCs w:val="24"/>
        </w:rPr>
        <w:t>pouchitis</w:t>
      </w:r>
      <w:proofErr w:type="spellEnd"/>
      <w:r w:rsidRPr="00CA3875">
        <w:rPr>
          <w:rFonts w:ascii="Book Antiqua" w:hAnsi="Book Antiqua"/>
          <w:sz w:val="24"/>
          <w:szCs w:val="24"/>
        </w:rPr>
        <w:t xml:space="preserve">. Unlike </w:t>
      </w:r>
      <w:proofErr w:type="spellStart"/>
      <w:r w:rsidRPr="00CA3875">
        <w:rPr>
          <w:rFonts w:ascii="Book Antiqua" w:hAnsi="Book Antiqua"/>
          <w:sz w:val="24"/>
          <w:szCs w:val="24"/>
        </w:rPr>
        <w:t>rifaximin</w:t>
      </w:r>
      <w:proofErr w:type="spellEnd"/>
      <w:r w:rsidRPr="00CA3875">
        <w:rPr>
          <w:rFonts w:ascii="Book Antiqua" w:hAnsi="Book Antiqua"/>
          <w:sz w:val="24"/>
          <w:szCs w:val="24"/>
        </w:rPr>
        <w:t xml:space="preserve">, amoxicillin/ clavulanic acid failed to show birth defects in </w:t>
      </w:r>
      <w:r w:rsidR="00087A3C" w:rsidRPr="00CA3875">
        <w:rPr>
          <w:rFonts w:ascii="Book Antiqua" w:hAnsi="Book Antiqua"/>
          <w:sz w:val="24"/>
          <w:szCs w:val="24"/>
        </w:rPr>
        <w:t xml:space="preserve">both a </w:t>
      </w:r>
      <w:r w:rsidRPr="00CA3875">
        <w:rPr>
          <w:rFonts w:ascii="Book Antiqua" w:hAnsi="Book Antiqua"/>
          <w:sz w:val="24"/>
          <w:szCs w:val="24"/>
        </w:rPr>
        <w:t>prospective controlled study</w:t>
      </w:r>
      <w:r w:rsidRPr="00CA3875">
        <w:rPr>
          <w:rFonts w:ascii="Book Antiqua" w:hAnsi="Book Antiqua"/>
          <w:sz w:val="24"/>
          <w:szCs w:val="24"/>
          <w:vertAlign w:val="superscript"/>
        </w:rPr>
        <w:t>[</w:t>
      </w:r>
      <w:r w:rsidR="00367D7F" w:rsidRPr="00CA3875">
        <w:rPr>
          <w:rFonts w:ascii="Book Antiqua" w:eastAsia="宋体" w:hAnsi="Book Antiqua" w:hint="eastAsia"/>
          <w:sz w:val="24"/>
          <w:szCs w:val="24"/>
          <w:vertAlign w:val="superscript"/>
          <w:lang w:eastAsia="zh-CN"/>
        </w:rPr>
        <w:t>93</w:t>
      </w:r>
      <w:r w:rsidRPr="00CA3875">
        <w:rPr>
          <w:rFonts w:ascii="Book Antiqua" w:hAnsi="Book Antiqua"/>
          <w:sz w:val="24"/>
          <w:szCs w:val="24"/>
          <w:vertAlign w:val="superscript"/>
        </w:rPr>
        <w:t>]</w:t>
      </w:r>
      <w:r w:rsidRPr="00CA3875">
        <w:rPr>
          <w:rFonts w:ascii="Book Antiqua" w:hAnsi="Book Antiqua"/>
          <w:sz w:val="24"/>
          <w:szCs w:val="24"/>
        </w:rPr>
        <w:t xml:space="preserve"> and a population-based case-control study</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108</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04C275D6"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32F3775" w14:textId="2DDA6C3C" w:rsidR="00863781" w:rsidRPr="00CA3875" w:rsidRDefault="00172E8A"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IMMUNOMODULATORS</w:t>
      </w:r>
    </w:p>
    <w:p w14:paraId="356F5D7E" w14:textId="1C5F475D" w:rsidR="00863781" w:rsidRPr="00CA3875" w:rsidRDefault="00172E8A"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b/>
          <w:i/>
          <w:sz w:val="24"/>
          <w:szCs w:val="24"/>
          <w:lang w:eastAsia="zh-CN"/>
        </w:rPr>
      </w:pPr>
      <w:r w:rsidRPr="00CA3875">
        <w:rPr>
          <w:rFonts w:ascii="Book Antiqua" w:hAnsi="Book Antiqua"/>
          <w:b/>
          <w:i/>
          <w:sz w:val="24"/>
          <w:szCs w:val="24"/>
        </w:rPr>
        <w:t>6-MP</w:t>
      </w:r>
      <w:r w:rsidR="00A13C9C" w:rsidRPr="00CA3875">
        <w:rPr>
          <w:rFonts w:ascii="Book Antiqua" w:hAnsi="Book Antiqua"/>
          <w:b/>
          <w:i/>
          <w:sz w:val="24"/>
          <w:szCs w:val="24"/>
        </w:rPr>
        <w:t>/</w:t>
      </w:r>
      <w:r w:rsidRPr="00CA3875">
        <w:rPr>
          <w:rFonts w:ascii="Book Antiqua" w:hAnsi="Book Antiqua"/>
          <w:b/>
          <w:i/>
          <w:sz w:val="24"/>
          <w:szCs w:val="24"/>
        </w:rPr>
        <w:t xml:space="preserve"> AZA</w:t>
      </w:r>
    </w:p>
    <w:p w14:paraId="0C628A63" w14:textId="034521BF" w:rsidR="00863781" w:rsidRPr="00CA3875" w:rsidRDefault="00A13C9C" w:rsidP="00172E8A">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AZA is a prodrug that is metabolized to 6-MP, which is then further metabolized into several metabolites including the active metabolite 6-thioguanine (6-TG) and the inactive metabolite 6-methylmercaptopurine (6-</w:t>
      </w:r>
      <w:r w:rsidRPr="00CA3875">
        <w:rPr>
          <w:rFonts w:ascii="Book Antiqua" w:hAnsi="Book Antiqua"/>
          <w:sz w:val="24"/>
          <w:szCs w:val="24"/>
        </w:rPr>
        <w:lastRenderedPageBreak/>
        <w:t xml:space="preserve">MMP). </w:t>
      </w:r>
      <w:r w:rsidR="00BE030F" w:rsidRPr="00CA3875">
        <w:rPr>
          <w:rFonts w:ascii="Book Antiqua" w:hAnsi="Book Antiqua"/>
          <w:sz w:val="24"/>
          <w:szCs w:val="24"/>
        </w:rPr>
        <w:t>T</w:t>
      </w:r>
      <w:r w:rsidRPr="00CA3875">
        <w:rPr>
          <w:rFonts w:ascii="Book Antiqua" w:hAnsi="Book Antiqua"/>
          <w:sz w:val="24"/>
          <w:szCs w:val="24"/>
        </w:rPr>
        <w:t xml:space="preserve">herapeutic efficacy </w:t>
      </w:r>
      <w:r w:rsidR="00BE030F" w:rsidRPr="00CA3875">
        <w:rPr>
          <w:rFonts w:ascii="Book Antiqua" w:hAnsi="Book Antiqua"/>
          <w:sz w:val="24"/>
          <w:szCs w:val="24"/>
        </w:rPr>
        <w:t xml:space="preserve">is related to </w:t>
      </w:r>
      <w:r w:rsidRPr="00CA3875">
        <w:rPr>
          <w:rFonts w:ascii="Book Antiqua" w:hAnsi="Book Antiqua"/>
          <w:sz w:val="24"/>
          <w:szCs w:val="24"/>
        </w:rPr>
        <w:t xml:space="preserve">6-TG levels, while high 6-MMP levels are </w:t>
      </w:r>
      <w:r w:rsidR="00BE030F" w:rsidRPr="00CA3875">
        <w:rPr>
          <w:rFonts w:ascii="Book Antiqua" w:hAnsi="Book Antiqua"/>
          <w:sz w:val="24"/>
          <w:szCs w:val="24"/>
        </w:rPr>
        <w:t xml:space="preserve">correlated </w:t>
      </w:r>
      <w:r w:rsidRPr="00CA3875">
        <w:rPr>
          <w:rFonts w:ascii="Book Antiqua" w:hAnsi="Book Antiqua"/>
          <w:sz w:val="24"/>
          <w:szCs w:val="24"/>
        </w:rPr>
        <w:t xml:space="preserve">with </w:t>
      </w:r>
      <w:r w:rsidR="00BE030F" w:rsidRPr="00CA3875">
        <w:rPr>
          <w:rFonts w:ascii="Book Antiqua" w:hAnsi="Book Antiqua"/>
          <w:sz w:val="24"/>
          <w:szCs w:val="24"/>
        </w:rPr>
        <w:t xml:space="preserve">liver and bone marrow </w:t>
      </w:r>
      <w:r w:rsidRPr="00CA3875">
        <w:rPr>
          <w:rFonts w:ascii="Book Antiqua" w:hAnsi="Book Antiqua"/>
          <w:sz w:val="24"/>
          <w:szCs w:val="24"/>
        </w:rPr>
        <w:t>toxicity</w:t>
      </w:r>
      <w:r w:rsidR="00BE030F" w:rsidRPr="00CA3875">
        <w:rPr>
          <w:rFonts w:ascii="Book Antiqua" w:hAnsi="Book Antiqua"/>
          <w:sz w:val="24"/>
          <w:szCs w:val="24"/>
        </w:rPr>
        <w:t xml:space="preserve">. </w:t>
      </w:r>
      <w:r w:rsidRPr="00CA3875">
        <w:rPr>
          <w:rFonts w:ascii="Book Antiqua" w:hAnsi="Book Antiqua"/>
          <w:sz w:val="24"/>
          <w:szCs w:val="24"/>
        </w:rPr>
        <w:t xml:space="preserve">Several strategies have been utilized to try to optimize 6-TG levels while minimizing 6-MMP levels when administering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to patients that would not otherwise tolerate these drugs. 6–TG levels between 230 and 400 </w:t>
      </w:r>
      <w:proofErr w:type="spellStart"/>
      <w:r w:rsidRPr="00CA3875">
        <w:rPr>
          <w:rFonts w:ascii="Book Antiqua" w:hAnsi="Book Antiqua"/>
          <w:sz w:val="24"/>
          <w:szCs w:val="24"/>
        </w:rPr>
        <w:t>pmol</w:t>
      </w:r>
      <w:proofErr w:type="spellEnd"/>
      <w:r w:rsidRPr="00CA3875">
        <w:rPr>
          <w:rFonts w:ascii="Book Antiqua" w:hAnsi="Book Antiqua"/>
          <w:sz w:val="24"/>
          <w:szCs w:val="24"/>
        </w:rPr>
        <w:t xml:space="preserve">/8 </w:t>
      </w:r>
      <w:r w:rsidR="00172E8A" w:rsidRPr="00CA3875">
        <w:rPr>
          <w:rFonts w:ascii="Times New Roman" w:hAnsi="Times New Roman" w:cs="Times New Roman"/>
          <w:sz w:val="24"/>
          <w:szCs w:val="24"/>
        </w:rPr>
        <w:t>×</w:t>
      </w:r>
      <w:r w:rsidRPr="00CA3875">
        <w:rPr>
          <w:rFonts w:ascii="Book Antiqua" w:hAnsi="Book Antiqua"/>
          <w:sz w:val="24"/>
          <w:szCs w:val="24"/>
        </w:rPr>
        <w:t xml:space="preserve"> 10</w:t>
      </w:r>
      <w:r w:rsidRPr="00CA3875">
        <w:rPr>
          <w:rFonts w:ascii="Book Antiqua" w:hAnsi="Book Antiqua"/>
          <w:sz w:val="24"/>
          <w:szCs w:val="24"/>
          <w:vertAlign w:val="superscript"/>
        </w:rPr>
        <w:t>8</w:t>
      </w:r>
      <w:r w:rsidRPr="00CA3875">
        <w:rPr>
          <w:rFonts w:ascii="Book Antiqua" w:hAnsi="Book Antiqua"/>
          <w:sz w:val="24"/>
          <w:szCs w:val="24"/>
        </w:rPr>
        <w:t xml:space="preserve"> erythrocytes correlate with response and remission of IBD while levels over 400 </w:t>
      </w:r>
      <w:proofErr w:type="spellStart"/>
      <w:r w:rsidRPr="00CA3875">
        <w:rPr>
          <w:rFonts w:ascii="Book Antiqua" w:hAnsi="Book Antiqua"/>
          <w:sz w:val="24"/>
          <w:szCs w:val="24"/>
        </w:rPr>
        <w:t>pmol</w:t>
      </w:r>
      <w:proofErr w:type="spellEnd"/>
      <w:r w:rsidRPr="00CA3875">
        <w:rPr>
          <w:rFonts w:ascii="Book Antiqua" w:hAnsi="Book Antiqua"/>
          <w:sz w:val="24"/>
          <w:szCs w:val="24"/>
        </w:rPr>
        <w:t xml:space="preserve">/8 </w:t>
      </w:r>
      <w:r w:rsidR="00172E8A" w:rsidRPr="00CA3875">
        <w:rPr>
          <w:rFonts w:ascii="Times New Roman" w:hAnsi="Times New Roman" w:cs="Times New Roman"/>
          <w:sz w:val="24"/>
          <w:szCs w:val="24"/>
        </w:rPr>
        <w:t>×</w:t>
      </w:r>
      <w:r w:rsidRPr="00CA3875">
        <w:rPr>
          <w:rFonts w:ascii="Book Antiqua" w:hAnsi="Book Antiqua"/>
          <w:sz w:val="24"/>
          <w:szCs w:val="24"/>
        </w:rPr>
        <w:t xml:space="preserve"> 10</w:t>
      </w:r>
      <w:r w:rsidRPr="00CA3875">
        <w:rPr>
          <w:rFonts w:ascii="Book Antiqua" w:hAnsi="Book Antiqua"/>
          <w:sz w:val="24"/>
          <w:szCs w:val="24"/>
          <w:vertAlign w:val="superscript"/>
        </w:rPr>
        <w:t>8</w:t>
      </w:r>
      <w:r w:rsidRPr="00CA3875">
        <w:rPr>
          <w:rFonts w:ascii="Book Antiqua" w:hAnsi="Book Antiqua"/>
          <w:sz w:val="24"/>
          <w:szCs w:val="24"/>
        </w:rPr>
        <w:t xml:space="preserve"> erythrocytes correlate with bone marrow suppression. 6-MMP levels </w:t>
      </w:r>
      <w:r w:rsidR="00BE030F" w:rsidRPr="00CA3875">
        <w:rPr>
          <w:rFonts w:ascii="Book Antiqua" w:hAnsi="Book Antiqua"/>
          <w:sz w:val="24"/>
          <w:szCs w:val="24"/>
        </w:rPr>
        <w:t xml:space="preserve">over </w:t>
      </w:r>
      <w:r w:rsidRPr="00CA3875">
        <w:rPr>
          <w:rFonts w:ascii="Book Antiqua" w:hAnsi="Book Antiqua"/>
          <w:sz w:val="24"/>
          <w:szCs w:val="24"/>
        </w:rPr>
        <w:t xml:space="preserve">5700 </w:t>
      </w:r>
      <w:proofErr w:type="spellStart"/>
      <w:r w:rsidRPr="00CA3875">
        <w:rPr>
          <w:rFonts w:ascii="Book Antiqua" w:hAnsi="Book Antiqua"/>
          <w:sz w:val="24"/>
          <w:szCs w:val="24"/>
        </w:rPr>
        <w:t>pmol</w:t>
      </w:r>
      <w:proofErr w:type="spellEnd"/>
      <w:r w:rsidRPr="00CA3875">
        <w:rPr>
          <w:rFonts w:ascii="Book Antiqua" w:hAnsi="Book Antiqua"/>
          <w:sz w:val="24"/>
          <w:szCs w:val="24"/>
        </w:rPr>
        <w:t xml:space="preserve">/8 </w:t>
      </w:r>
      <w:r w:rsidR="00172E8A" w:rsidRPr="00CA3875">
        <w:rPr>
          <w:rFonts w:ascii="Times New Roman" w:hAnsi="Times New Roman" w:cs="Times New Roman"/>
          <w:sz w:val="24"/>
          <w:szCs w:val="24"/>
        </w:rPr>
        <w:t>×</w:t>
      </w:r>
      <w:r w:rsidRPr="00CA3875">
        <w:rPr>
          <w:rFonts w:ascii="Book Antiqua" w:hAnsi="Book Antiqua"/>
          <w:sz w:val="24"/>
          <w:szCs w:val="24"/>
        </w:rPr>
        <w:t xml:space="preserve"> 10</w:t>
      </w:r>
      <w:r w:rsidRPr="00CA3875">
        <w:rPr>
          <w:rFonts w:ascii="Book Antiqua" w:hAnsi="Book Antiqua"/>
          <w:sz w:val="24"/>
          <w:szCs w:val="24"/>
          <w:vertAlign w:val="superscript"/>
        </w:rPr>
        <w:t>8</w:t>
      </w:r>
      <w:r w:rsidRPr="00CA3875">
        <w:rPr>
          <w:rFonts w:ascii="Book Antiqua" w:hAnsi="Book Antiqua"/>
          <w:sz w:val="24"/>
          <w:szCs w:val="24"/>
        </w:rPr>
        <w:t xml:space="preserve"> erythrocytes </w:t>
      </w:r>
      <w:r w:rsidR="00BE030F" w:rsidRPr="00CA3875">
        <w:rPr>
          <w:rFonts w:ascii="Book Antiqua" w:hAnsi="Book Antiqua"/>
          <w:sz w:val="24"/>
          <w:szCs w:val="24"/>
        </w:rPr>
        <w:t xml:space="preserve">have been linked with </w:t>
      </w:r>
      <w:r w:rsidRPr="00CA3875">
        <w:rPr>
          <w:rFonts w:ascii="Book Antiqua" w:hAnsi="Book Antiqua"/>
          <w:sz w:val="24"/>
          <w:szCs w:val="24"/>
        </w:rPr>
        <w:t xml:space="preserve">hepatotoxicity </w:t>
      </w:r>
      <w:r w:rsidR="00BE030F" w:rsidRPr="00CA3875">
        <w:rPr>
          <w:rFonts w:ascii="Book Antiqua" w:hAnsi="Book Antiqua"/>
          <w:sz w:val="24"/>
          <w:szCs w:val="24"/>
        </w:rPr>
        <w:t xml:space="preserve">(measured </w:t>
      </w:r>
      <w:r w:rsidRPr="00CA3875">
        <w:rPr>
          <w:rFonts w:ascii="Book Antiqua" w:hAnsi="Book Antiqua"/>
          <w:sz w:val="24"/>
          <w:szCs w:val="24"/>
        </w:rPr>
        <w:t xml:space="preserve">by </w:t>
      </w:r>
      <w:r w:rsidR="00BE030F" w:rsidRPr="00CA3875">
        <w:rPr>
          <w:rFonts w:ascii="Book Antiqua" w:hAnsi="Book Antiqua"/>
          <w:sz w:val="24"/>
          <w:szCs w:val="24"/>
        </w:rPr>
        <w:t xml:space="preserve">release of </w:t>
      </w:r>
      <w:r w:rsidRPr="00CA3875">
        <w:rPr>
          <w:rFonts w:ascii="Book Antiqua" w:hAnsi="Book Antiqua"/>
          <w:sz w:val="24"/>
          <w:szCs w:val="24"/>
        </w:rPr>
        <w:t>liver enzymes</w:t>
      </w:r>
      <w:r w:rsidR="00BE030F" w:rsidRPr="00CA3875">
        <w:rPr>
          <w:rFonts w:ascii="Book Antiqua" w:hAnsi="Book Antiqua"/>
          <w:sz w:val="24"/>
          <w:szCs w:val="24"/>
        </w:rPr>
        <w:t>)</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109</w:t>
      </w:r>
      <w:r w:rsidR="00172E8A" w:rsidRPr="00CA3875">
        <w:rPr>
          <w:rFonts w:ascii="Book Antiqua" w:eastAsia="宋体" w:hAnsi="Book Antiqua" w:hint="eastAsia"/>
          <w:sz w:val="24"/>
          <w:szCs w:val="24"/>
          <w:vertAlign w:val="superscript"/>
          <w:lang w:eastAsia="zh-CN"/>
        </w:rPr>
        <w:t>,</w:t>
      </w:r>
      <w:r w:rsidR="00F232AD" w:rsidRPr="00CA3875">
        <w:rPr>
          <w:rFonts w:ascii="Book Antiqua" w:eastAsia="宋体" w:hAnsi="Book Antiqua" w:hint="eastAsia"/>
          <w:sz w:val="24"/>
          <w:szCs w:val="24"/>
          <w:vertAlign w:val="superscript"/>
          <w:lang w:eastAsia="zh-CN"/>
        </w:rPr>
        <w:t>110</w:t>
      </w:r>
      <w:r w:rsidRPr="00CA3875">
        <w:rPr>
          <w:rFonts w:ascii="Book Antiqua" w:hAnsi="Book Antiqua"/>
          <w:sz w:val="24"/>
          <w:szCs w:val="24"/>
          <w:vertAlign w:val="superscript"/>
        </w:rPr>
        <w:t>]</w:t>
      </w:r>
      <w:r w:rsidRPr="00CA3875">
        <w:rPr>
          <w:rFonts w:ascii="Book Antiqua" w:hAnsi="Book Antiqua"/>
          <w:sz w:val="24"/>
          <w:szCs w:val="24"/>
        </w:rPr>
        <w:t>.</w:t>
      </w:r>
    </w:p>
    <w:p w14:paraId="3B63A2C0" w14:textId="11610006" w:rsidR="00863781" w:rsidRPr="00CA3875" w:rsidRDefault="00A13C9C"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AZA and 6-MP, both purine analogs, are pregnancy category ‘D’ drugs, </w:t>
      </w:r>
      <w:r w:rsidR="00BE030F" w:rsidRPr="00CA3875">
        <w:rPr>
          <w:rFonts w:ascii="Book Antiqua" w:hAnsi="Book Antiqua"/>
          <w:sz w:val="24"/>
          <w:szCs w:val="24"/>
        </w:rPr>
        <w:t>since</w:t>
      </w:r>
      <w:r w:rsidRPr="00CA3875">
        <w:rPr>
          <w:rFonts w:ascii="Book Antiqua" w:hAnsi="Book Antiqua"/>
          <w:sz w:val="24"/>
          <w:szCs w:val="24"/>
        </w:rPr>
        <w:t xml:space="preserve"> </w:t>
      </w:r>
      <w:r w:rsidR="00BE030F" w:rsidRPr="00CA3875">
        <w:rPr>
          <w:rFonts w:ascii="Book Antiqua" w:hAnsi="Book Antiqua"/>
          <w:sz w:val="24"/>
          <w:szCs w:val="24"/>
        </w:rPr>
        <w:t xml:space="preserve">gestational </w:t>
      </w:r>
      <w:r w:rsidRPr="00CA3875">
        <w:rPr>
          <w:rFonts w:ascii="Book Antiqua" w:hAnsi="Book Antiqua"/>
          <w:sz w:val="24"/>
          <w:szCs w:val="24"/>
        </w:rPr>
        <w:t>animal studies demonstrate birth defects.</w:t>
      </w:r>
      <w:r w:rsidR="00CA3875" w:rsidRPr="00CA3875">
        <w:rPr>
          <w:rFonts w:ascii="Book Antiqua" w:hAnsi="Book Antiqua"/>
          <w:sz w:val="24"/>
          <w:szCs w:val="24"/>
        </w:rPr>
        <w:t xml:space="preserve"> </w:t>
      </w:r>
      <w:r w:rsidRPr="00CA3875">
        <w:rPr>
          <w:rFonts w:ascii="Book Antiqua" w:hAnsi="Book Antiqua"/>
          <w:sz w:val="24"/>
          <w:szCs w:val="24"/>
        </w:rPr>
        <w:t>Because of their cytotoxicity, and potential risk of birth defects, they should be used with caution during pregnancy</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111</w:t>
      </w:r>
      <w:r w:rsidRPr="00CA3875">
        <w:rPr>
          <w:rFonts w:ascii="Book Antiqua" w:hAnsi="Book Antiqua"/>
          <w:sz w:val="24"/>
          <w:szCs w:val="24"/>
          <w:vertAlign w:val="superscript"/>
        </w:rPr>
        <w:t>]</w:t>
      </w:r>
      <w:r w:rsidRPr="00CA3875">
        <w:rPr>
          <w:rFonts w:ascii="Book Antiqua" w:hAnsi="Book Antiqua"/>
          <w:sz w:val="24"/>
          <w:szCs w:val="24"/>
        </w:rPr>
        <w:t xml:space="preserve">.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alter the activity of the immune system in order to decrease the body’s inflammatory response and cause an immunosuppressive effect. AZA and 6-MP both target rapidly dividing T lymphocytes, inducing lymphocyte apoptosis to depress inflammatory responses. These drugs </w:t>
      </w:r>
      <w:r w:rsidR="00ED58B7" w:rsidRPr="00CA3875">
        <w:rPr>
          <w:rFonts w:ascii="Book Antiqua" w:hAnsi="Book Antiqua"/>
          <w:sz w:val="24"/>
          <w:szCs w:val="24"/>
        </w:rPr>
        <w:t>effectively</w:t>
      </w:r>
      <w:r w:rsidR="00863781" w:rsidRPr="00CA3875">
        <w:rPr>
          <w:rFonts w:ascii="Book Antiqua" w:hAnsi="Book Antiqua"/>
          <w:sz w:val="24"/>
          <w:szCs w:val="24"/>
        </w:rPr>
        <w:t xml:space="preserve"> </w:t>
      </w:r>
      <w:r w:rsidR="00ED58B7" w:rsidRPr="00CA3875">
        <w:rPr>
          <w:rFonts w:ascii="Book Antiqua" w:hAnsi="Book Antiqua"/>
          <w:sz w:val="24"/>
          <w:szCs w:val="24"/>
        </w:rPr>
        <w:t>establish</w:t>
      </w:r>
      <w:r w:rsidRPr="00CA3875">
        <w:rPr>
          <w:rFonts w:ascii="Book Antiqua" w:hAnsi="Book Antiqua"/>
          <w:sz w:val="24"/>
          <w:szCs w:val="24"/>
        </w:rPr>
        <w:t xml:space="preserve"> and </w:t>
      </w:r>
      <w:r w:rsidR="00ED58B7" w:rsidRPr="00CA3875">
        <w:rPr>
          <w:rFonts w:ascii="Book Antiqua" w:hAnsi="Book Antiqua"/>
          <w:sz w:val="24"/>
          <w:szCs w:val="24"/>
        </w:rPr>
        <w:t>maintain</w:t>
      </w:r>
      <w:r w:rsidRPr="00CA3875">
        <w:rPr>
          <w:rFonts w:ascii="Book Antiqua" w:hAnsi="Book Antiqua"/>
          <w:sz w:val="24"/>
          <w:szCs w:val="24"/>
        </w:rPr>
        <w:t xml:space="preserve"> remission of IBD and are especially helpful in patients</w:t>
      </w:r>
      <w:r w:rsidR="00740930" w:rsidRPr="00CA3875">
        <w:rPr>
          <w:rFonts w:ascii="Book Antiqua" w:hAnsi="Book Antiqua"/>
          <w:sz w:val="24"/>
          <w:szCs w:val="24"/>
        </w:rPr>
        <w:t xml:space="preserve"> who have not responded to milder </w:t>
      </w:r>
      <w:r w:rsidRPr="00CA3875">
        <w:rPr>
          <w:rFonts w:ascii="Book Antiqua" w:hAnsi="Book Antiqua"/>
          <w:sz w:val="24"/>
          <w:szCs w:val="24"/>
        </w:rPr>
        <w:t xml:space="preserve">therapies (such as </w:t>
      </w:r>
      <w:proofErr w:type="spellStart"/>
      <w:r w:rsidRPr="00CA3875">
        <w:rPr>
          <w:rFonts w:ascii="Book Antiqua" w:hAnsi="Book Antiqua"/>
          <w:sz w:val="24"/>
          <w:szCs w:val="24"/>
        </w:rPr>
        <w:t>aminosalicylates</w:t>
      </w:r>
      <w:proofErr w:type="spellEnd"/>
      <w:r w:rsidRPr="00CA3875">
        <w:rPr>
          <w:rFonts w:ascii="Book Antiqua" w:hAnsi="Book Antiqua"/>
          <w:sz w:val="24"/>
          <w:szCs w:val="24"/>
        </w:rPr>
        <w:t>), or are steroid-dependent</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112</w:t>
      </w:r>
      <w:r w:rsidRPr="00CA3875">
        <w:rPr>
          <w:rFonts w:ascii="Book Antiqua" w:hAnsi="Book Antiqua"/>
          <w:sz w:val="24"/>
          <w:szCs w:val="24"/>
          <w:vertAlign w:val="superscript"/>
        </w:rPr>
        <w:t>]</w:t>
      </w:r>
      <w:r w:rsidRPr="00CA3875">
        <w:rPr>
          <w:rFonts w:ascii="Book Antiqua" w:hAnsi="Book Antiqua"/>
          <w:sz w:val="24"/>
          <w:szCs w:val="24"/>
        </w:rPr>
        <w:t xml:space="preserve">. There are variable and conflicting data on side effects of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in humans. In a 2006 study, Cleary </w:t>
      </w:r>
      <w:r w:rsidR="00D42060" w:rsidRPr="00CA3875">
        <w:rPr>
          <w:rFonts w:ascii="Book Antiqua" w:hAnsi="Book Antiqua"/>
          <w:i/>
          <w:sz w:val="24"/>
          <w:szCs w:val="24"/>
        </w:rPr>
        <w:t>et al</w:t>
      </w:r>
      <w:r w:rsidRPr="00CA3875">
        <w:rPr>
          <w:rFonts w:ascii="Book Antiqua" w:hAnsi="Book Antiqua"/>
          <w:sz w:val="24"/>
          <w:szCs w:val="24"/>
        </w:rPr>
        <w:t xml:space="preserve"> studied 476 women, the majority of which had IBD. This study found a 3</w:t>
      </w:r>
      <w:r w:rsidR="00172E8A" w:rsidRPr="00CA3875">
        <w:rPr>
          <w:rFonts w:ascii="Book Antiqua" w:eastAsia="宋体" w:hAnsi="Book Antiqua" w:hint="eastAsia"/>
          <w:sz w:val="24"/>
          <w:szCs w:val="24"/>
          <w:lang w:eastAsia="zh-CN"/>
        </w:rPr>
        <w:t xml:space="preserve"> </w:t>
      </w:r>
      <w:r w:rsidR="00172E8A" w:rsidRPr="00CA3875">
        <w:rPr>
          <w:rFonts w:ascii="Times New Roman" w:hAnsi="Times New Roman" w:cs="Times New Roman"/>
          <w:sz w:val="24"/>
          <w:szCs w:val="24"/>
        </w:rPr>
        <w:t>×</w:t>
      </w:r>
      <w:r w:rsidRPr="00CA3875">
        <w:rPr>
          <w:rFonts w:ascii="Book Antiqua" w:hAnsi="Book Antiqua"/>
          <w:sz w:val="24"/>
          <w:szCs w:val="24"/>
        </w:rPr>
        <w:t xml:space="preserve"> </w:t>
      </w:r>
      <w:r w:rsidR="00ED58B7" w:rsidRPr="00CA3875">
        <w:rPr>
          <w:rFonts w:ascii="Book Antiqua" w:hAnsi="Book Antiqua"/>
          <w:sz w:val="24"/>
          <w:szCs w:val="24"/>
        </w:rPr>
        <w:t>increase in the frequency of cardiac</w:t>
      </w:r>
      <w:r w:rsidRPr="00CA3875">
        <w:rPr>
          <w:rFonts w:ascii="Book Antiqua" w:hAnsi="Book Antiqua"/>
          <w:sz w:val="24"/>
          <w:szCs w:val="24"/>
        </w:rPr>
        <w:t xml:space="preserve"> defects in </w:t>
      </w:r>
      <w:r w:rsidR="00BE030F" w:rsidRPr="00CA3875">
        <w:rPr>
          <w:rFonts w:ascii="Book Antiqua" w:hAnsi="Book Antiqua"/>
          <w:sz w:val="24"/>
          <w:szCs w:val="24"/>
        </w:rPr>
        <w:t xml:space="preserve">offspring </w:t>
      </w:r>
      <w:r w:rsidRPr="00CA3875">
        <w:rPr>
          <w:rFonts w:ascii="Book Antiqua" w:hAnsi="Book Antiqua"/>
          <w:sz w:val="24"/>
          <w:szCs w:val="24"/>
        </w:rPr>
        <w:t xml:space="preserve">of women who took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early </w:t>
      </w:r>
      <w:r w:rsidR="00BE030F" w:rsidRPr="00CA3875">
        <w:rPr>
          <w:rFonts w:ascii="Book Antiqua" w:hAnsi="Book Antiqua"/>
          <w:sz w:val="24"/>
          <w:szCs w:val="24"/>
        </w:rPr>
        <w:t xml:space="preserve">in their </w:t>
      </w:r>
      <w:r w:rsidRPr="00CA3875">
        <w:rPr>
          <w:rFonts w:ascii="Book Antiqua" w:hAnsi="Book Antiqua"/>
          <w:sz w:val="24"/>
          <w:szCs w:val="24"/>
        </w:rPr>
        <w:t>pregnancy.</w:t>
      </w:r>
      <w:r w:rsidR="00CA3875" w:rsidRPr="00CA3875">
        <w:rPr>
          <w:rFonts w:ascii="Book Antiqua" w:hAnsi="Book Antiqua"/>
          <w:sz w:val="24"/>
          <w:szCs w:val="24"/>
        </w:rPr>
        <w:t xml:space="preserve"> </w:t>
      </w:r>
      <w:r w:rsidRPr="00CA3875">
        <w:rPr>
          <w:rFonts w:ascii="Book Antiqua" w:hAnsi="Book Antiqua"/>
          <w:sz w:val="24"/>
          <w:szCs w:val="24"/>
        </w:rPr>
        <w:t>It was also noted increased preterm deliveries, LBW, and “small for gestational age” babies in AZA</w:t>
      </w:r>
      <w:r w:rsidR="00BE030F" w:rsidRPr="00CA3875">
        <w:rPr>
          <w:rFonts w:ascii="Book Antiqua" w:hAnsi="Book Antiqua"/>
          <w:sz w:val="24"/>
          <w:szCs w:val="24"/>
        </w:rPr>
        <w:t xml:space="preserve"> exposed pregnancies</w:t>
      </w:r>
      <w:r w:rsidRPr="00CA3875">
        <w:rPr>
          <w:rFonts w:ascii="Book Antiqua" w:hAnsi="Book Antiqua"/>
          <w:sz w:val="24"/>
          <w:szCs w:val="24"/>
        </w:rPr>
        <w:t xml:space="preserve">. A meta-analysis done in 2012 showed that </w:t>
      </w:r>
      <w:r w:rsidR="00ED58B7" w:rsidRPr="00CA3875">
        <w:rPr>
          <w:rFonts w:ascii="Book Antiqua" w:hAnsi="Book Antiqua"/>
          <w:sz w:val="24"/>
          <w:szCs w:val="24"/>
        </w:rPr>
        <w:t xml:space="preserve">men fathering children who were exposed to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w:t>
      </w:r>
      <w:r w:rsidR="00ED58B7" w:rsidRPr="00CA3875">
        <w:rPr>
          <w:rFonts w:ascii="Book Antiqua" w:hAnsi="Book Antiqua"/>
          <w:sz w:val="24"/>
          <w:szCs w:val="24"/>
        </w:rPr>
        <w:t>around</w:t>
      </w:r>
      <w:r w:rsidRPr="00CA3875">
        <w:rPr>
          <w:rFonts w:ascii="Book Antiqua" w:hAnsi="Book Antiqua"/>
          <w:sz w:val="24"/>
          <w:szCs w:val="24"/>
        </w:rPr>
        <w:t xml:space="preserve"> the time of conception </w:t>
      </w:r>
      <w:r w:rsidR="00ED58B7" w:rsidRPr="00CA3875">
        <w:rPr>
          <w:rFonts w:ascii="Book Antiqua" w:hAnsi="Book Antiqua"/>
          <w:sz w:val="24"/>
          <w:szCs w:val="24"/>
        </w:rPr>
        <w:t>did</w:t>
      </w:r>
      <w:r w:rsidRPr="00CA3875">
        <w:rPr>
          <w:rFonts w:ascii="Book Antiqua" w:hAnsi="Book Antiqua"/>
          <w:sz w:val="24"/>
          <w:szCs w:val="24"/>
        </w:rPr>
        <w:t xml:space="preserve"> not </w:t>
      </w:r>
      <w:r w:rsidR="00ED58B7" w:rsidRPr="00CA3875">
        <w:rPr>
          <w:rFonts w:ascii="Book Antiqua" w:hAnsi="Book Antiqua"/>
          <w:sz w:val="24"/>
          <w:szCs w:val="24"/>
        </w:rPr>
        <w:t>increase rates of</w:t>
      </w:r>
      <w:r w:rsidRPr="00CA3875">
        <w:rPr>
          <w:rFonts w:ascii="Book Antiqua" w:hAnsi="Book Antiqua"/>
          <w:sz w:val="24"/>
          <w:szCs w:val="24"/>
        </w:rPr>
        <w:t xml:space="preserve"> congenital birth defects and so did not recommend discontinuation of treatment in men</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112</w:t>
      </w:r>
      <w:r w:rsidRPr="00CA3875">
        <w:rPr>
          <w:rFonts w:ascii="Book Antiqua" w:hAnsi="Book Antiqua"/>
          <w:sz w:val="24"/>
          <w:szCs w:val="24"/>
          <w:vertAlign w:val="superscript"/>
        </w:rPr>
        <w:t>]</w:t>
      </w:r>
      <w:r w:rsidRPr="00CA3875">
        <w:rPr>
          <w:rFonts w:ascii="Book Antiqua" w:hAnsi="Book Antiqua"/>
          <w:sz w:val="24"/>
          <w:szCs w:val="24"/>
        </w:rPr>
        <w:t xml:space="preserve">. However, if there is a medical history of unexplained infertility or miscarriages, men should stop taking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at least four months before conception to improve fertility</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113</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78676EB9" w14:textId="1414414F" w:rsidR="00863781" w:rsidRPr="00CA3875" w:rsidRDefault="00A13C9C"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lastRenderedPageBreak/>
        <w:t xml:space="preserve">Conversely, Goldstein </w:t>
      </w:r>
      <w:r w:rsidR="00D42060" w:rsidRPr="00CA3875">
        <w:rPr>
          <w:rFonts w:ascii="Book Antiqua" w:hAnsi="Book Antiqua"/>
          <w:i/>
          <w:sz w:val="24"/>
          <w:szCs w:val="24"/>
        </w:rPr>
        <w:t>et al</w:t>
      </w:r>
      <w:r w:rsidRPr="00CA3875">
        <w:rPr>
          <w:rFonts w:ascii="Book Antiqua" w:hAnsi="Book Antiqua"/>
          <w:sz w:val="24"/>
          <w:szCs w:val="24"/>
        </w:rPr>
        <w:t>. studied 189 women who took AZA for different indications and contacted a birth defects registry following delivery.</w:t>
      </w:r>
      <w:r w:rsidR="00CA3875" w:rsidRPr="00CA3875">
        <w:rPr>
          <w:rFonts w:ascii="Book Antiqua" w:hAnsi="Book Antiqua"/>
          <w:sz w:val="24"/>
          <w:szCs w:val="24"/>
        </w:rPr>
        <w:t xml:space="preserve"> </w:t>
      </w:r>
      <w:r w:rsidRPr="00CA3875">
        <w:rPr>
          <w:rFonts w:ascii="Book Antiqua" w:hAnsi="Book Antiqua"/>
          <w:sz w:val="24"/>
          <w:szCs w:val="24"/>
        </w:rPr>
        <w:t xml:space="preserve">That study </w:t>
      </w:r>
      <w:r w:rsidR="00BE030F" w:rsidRPr="00CA3875">
        <w:rPr>
          <w:rFonts w:ascii="Book Antiqua" w:hAnsi="Book Antiqua"/>
          <w:sz w:val="24"/>
          <w:szCs w:val="24"/>
        </w:rPr>
        <w:t xml:space="preserve">failed to </w:t>
      </w:r>
      <w:r w:rsidRPr="00CA3875">
        <w:rPr>
          <w:rFonts w:ascii="Book Antiqua" w:hAnsi="Book Antiqua"/>
          <w:sz w:val="24"/>
          <w:szCs w:val="24"/>
        </w:rPr>
        <w:t xml:space="preserve">find a statistically significant </w:t>
      </w:r>
      <w:r w:rsidR="00BE030F" w:rsidRPr="00CA3875">
        <w:rPr>
          <w:rFonts w:ascii="Book Antiqua" w:hAnsi="Book Antiqua"/>
          <w:sz w:val="24"/>
          <w:szCs w:val="24"/>
        </w:rPr>
        <w:t xml:space="preserve">increase </w:t>
      </w:r>
      <w:r w:rsidRPr="00CA3875">
        <w:rPr>
          <w:rFonts w:ascii="Book Antiqua" w:hAnsi="Book Antiqua"/>
          <w:sz w:val="24"/>
          <w:szCs w:val="24"/>
        </w:rPr>
        <w:t xml:space="preserve">in the rate of malformations (compared to 230 women who contacted the same service that were not on any teratogenic treatment). However, the Goldstein study did confirm a statistically significant difference in premature birth and LBW associated with AZA. Akbari </w:t>
      </w:r>
      <w:r w:rsidR="00D42060" w:rsidRPr="00CA3875">
        <w:rPr>
          <w:rFonts w:ascii="Book Antiqua" w:hAnsi="Book Antiqua"/>
          <w:i/>
          <w:sz w:val="24"/>
          <w:szCs w:val="24"/>
        </w:rPr>
        <w:t>et al</w:t>
      </w:r>
      <w:r w:rsidR="00172E8A"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112</w:t>
      </w:r>
      <w:r w:rsidR="00172E8A" w:rsidRPr="00CA3875">
        <w:rPr>
          <w:rFonts w:ascii="Book Antiqua" w:hAnsi="Book Antiqua"/>
          <w:sz w:val="24"/>
          <w:szCs w:val="24"/>
          <w:vertAlign w:val="superscript"/>
        </w:rPr>
        <w:t>]</w:t>
      </w:r>
      <w:r w:rsidRPr="00CA3875">
        <w:rPr>
          <w:rFonts w:ascii="Book Antiqua" w:hAnsi="Book Antiqua"/>
          <w:sz w:val="24"/>
          <w:szCs w:val="24"/>
        </w:rPr>
        <w:t xml:space="preserve"> 2012 performed a meta-analysis and found that exposure </w:t>
      </w:r>
      <w:r w:rsidR="00BE030F" w:rsidRPr="00CA3875">
        <w:rPr>
          <w:rFonts w:ascii="Book Antiqua" w:hAnsi="Book Antiqua"/>
          <w:sz w:val="24"/>
          <w:szCs w:val="24"/>
        </w:rPr>
        <w:t xml:space="preserve">to </w:t>
      </w:r>
      <w:proofErr w:type="spellStart"/>
      <w:r w:rsidRPr="00CA3875">
        <w:rPr>
          <w:rFonts w:ascii="Book Antiqua" w:hAnsi="Book Antiqua"/>
          <w:sz w:val="24"/>
          <w:szCs w:val="24"/>
        </w:rPr>
        <w:t>thiopurine</w:t>
      </w:r>
      <w:r w:rsidR="00BE030F" w:rsidRPr="00CA3875">
        <w:rPr>
          <w:rFonts w:ascii="Book Antiqua" w:hAnsi="Book Antiqua"/>
          <w:sz w:val="24"/>
          <w:szCs w:val="24"/>
        </w:rPr>
        <w:t>s</w:t>
      </w:r>
      <w:proofErr w:type="spellEnd"/>
      <w:r w:rsidRPr="00CA3875">
        <w:rPr>
          <w:rFonts w:ascii="Book Antiqua" w:hAnsi="Book Antiqua"/>
          <w:sz w:val="24"/>
          <w:szCs w:val="24"/>
        </w:rPr>
        <w:t xml:space="preserve"> during conception was not clearly associated with </w:t>
      </w:r>
      <w:r w:rsidR="00ED58B7" w:rsidRPr="00CA3875">
        <w:rPr>
          <w:rFonts w:ascii="Book Antiqua" w:hAnsi="Book Antiqua"/>
          <w:sz w:val="24"/>
          <w:szCs w:val="24"/>
        </w:rPr>
        <w:t>birth</w:t>
      </w:r>
      <w:r w:rsidR="00863781" w:rsidRPr="00CA3875">
        <w:rPr>
          <w:rFonts w:ascii="Book Antiqua" w:hAnsi="Book Antiqua"/>
          <w:sz w:val="24"/>
          <w:szCs w:val="24"/>
        </w:rPr>
        <w:t xml:space="preserve"> </w:t>
      </w:r>
      <w:r w:rsidR="00ED58B7" w:rsidRPr="00CA3875">
        <w:rPr>
          <w:rFonts w:ascii="Book Antiqua" w:hAnsi="Book Antiqua"/>
          <w:sz w:val="24"/>
          <w:szCs w:val="24"/>
        </w:rPr>
        <w:t>abnormalities</w:t>
      </w:r>
      <w:r w:rsidRPr="00CA3875">
        <w:rPr>
          <w:rFonts w:ascii="Book Antiqua" w:hAnsi="Book Antiqua"/>
          <w:sz w:val="24"/>
          <w:szCs w:val="24"/>
        </w:rPr>
        <w:t xml:space="preserve"> and concluded that maternal use of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was not associated with low LBW, but confirmed an increase in the chance of preterm births due to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exposure.</w:t>
      </w:r>
      <w:r w:rsidR="00CA3875" w:rsidRPr="00CA3875">
        <w:rPr>
          <w:rFonts w:ascii="Book Antiqua" w:hAnsi="Book Antiqua"/>
          <w:sz w:val="24"/>
          <w:szCs w:val="24"/>
        </w:rPr>
        <w:t xml:space="preserve"> </w:t>
      </w:r>
      <w:r w:rsidRPr="00CA3875">
        <w:rPr>
          <w:rFonts w:ascii="Book Antiqua" w:hAnsi="Book Antiqua"/>
          <w:sz w:val="24"/>
          <w:szCs w:val="24"/>
        </w:rPr>
        <w:t xml:space="preserve">In fact, preterm birth had increased odds of 70% and was the only outcome found to be significantly affected by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use.</w:t>
      </w:r>
      <w:r w:rsidR="00CA3875" w:rsidRPr="00CA3875">
        <w:rPr>
          <w:rFonts w:ascii="Book Antiqua" w:hAnsi="Book Antiqua"/>
          <w:sz w:val="24"/>
          <w:szCs w:val="24"/>
        </w:rPr>
        <w:t xml:space="preserve"> </w:t>
      </w:r>
      <w:r w:rsidRPr="00CA3875">
        <w:rPr>
          <w:rFonts w:ascii="Book Antiqua" w:hAnsi="Book Antiqua"/>
          <w:sz w:val="24"/>
          <w:szCs w:val="24"/>
        </w:rPr>
        <w:t xml:space="preserve">Again, whether this is directly related to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use, or simply to a more severe disease state in which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are more often required is unclear</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112</w:t>
      </w:r>
      <w:r w:rsidRPr="00CA3875">
        <w:rPr>
          <w:rFonts w:ascii="Book Antiqua" w:hAnsi="Book Antiqua"/>
          <w:sz w:val="24"/>
          <w:szCs w:val="24"/>
          <w:vertAlign w:val="superscript"/>
        </w:rPr>
        <w:t>]</w:t>
      </w:r>
      <w:r w:rsidRPr="00CA3875">
        <w:rPr>
          <w:rFonts w:ascii="Book Antiqua" w:hAnsi="Book Antiqua"/>
          <w:sz w:val="24"/>
          <w:szCs w:val="24"/>
        </w:rPr>
        <w:t>. For example, other studies have demonstrated a more severe disease course in IBD was also significantly associated with preterm births not related to drug loading</w:t>
      </w:r>
      <w:r w:rsidRPr="00CA3875">
        <w:rPr>
          <w:rFonts w:ascii="Book Antiqua" w:hAnsi="Book Antiqua"/>
          <w:sz w:val="24"/>
          <w:szCs w:val="24"/>
          <w:vertAlign w:val="superscript"/>
        </w:rPr>
        <w:t>[</w:t>
      </w:r>
      <w:r w:rsidR="00172E8A" w:rsidRPr="00CA3875">
        <w:rPr>
          <w:rFonts w:ascii="Book Antiqua" w:hAnsi="Book Antiqua"/>
          <w:sz w:val="24"/>
          <w:szCs w:val="24"/>
          <w:vertAlign w:val="superscript"/>
        </w:rPr>
        <w:t>50,</w:t>
      </w:r>
      <w:r w:rsidR="00F232AD" w:rsidRPr="00CA3875">
        <w:rPr>
          <w:rFonts w:ascii="Book Antiqua" w:eastAsia="宋体" w:hAnsi="Book Antiqua" w:hint="eastAsia"/>
          <w:sz w:val="24"/>
          <w:szCs w:val="24"/>
          <w:vertAlign w:val="superscript"/>
          <w:lang w:eastAsia="zh-CN"/>
        </w:rPr>
        <w:t>112</w:t>
      </w:r>
      <w:r w:rsidRPr="00CA3875">
        <w:rPr>
          <w:rFonts w:ascii="Book Antiqua" w:hAnsi="Book Antiqua"/>
          <w:sz w:val="24"/>
          <w:szCs w:val="24"/>
          <w:vertAlign w:val="superscript"/>
        </w:rPr>
        <w:t>]</w:t>
      </w:r>
      <w:r w:rsidRPr="00CA3875">
        <w:rPr>
          <w:rFonts w:ascii="Book Antiqua" w:hAnsi="Book Antiqua"/>
          <w:sz w:val="24"/>
          <w:szCs w:val="24"/>
        </w:rPr>
        <w:t xml:space="preserve">. Furthermore, data from the Pregnancy in Inflammatory Bowel Disease and Neonatal Outcomes (PIANO) registry in 2012 </w:t>
      </w:r>
      <w:r w:rsidR="00ED58B7" w:rsidRPr="00CA3875">
        <w:rPr>
          <w:rFonts w:ascii="Book Antiqua" w:hAnsi="Book Antiqua"/>
          <w:sz w:val="24"/>
          <w:szCs w:val="24"/>
        </w:rPr>
        <w:t>found</w:t>
      </w:r>
      <w:r w:rsidRPr="00CA3875">
        <w:rPr>
          <w:rFonts w:ascii="Book Antiqua" w:hAnsi="Book Antiqua"/>
          <w:sz w:val="24"/>
          <w:szCs w:val="24"/>
        </w:rPr>
        <w:t xml:space="preserve"> no increased </w:t>
      </w:r>
      <w:r w:rsidR="00ED58B7" w:rsidRPr="00CA3875">
        <w:rPr>
          <w:rFonts w:ascii="Book Antiqua" w:hAnsi="Book Antiqua"/>
          <w:sz w:val="24"/>
          <w:szCs w:val="24"/>
        </w:rPr>
        <w:t>frequency</w:t>
      </w:r>
      <w:r w:rsidRPr="00CA3875">
        <w:rPr>
          <w:rFonts w:ascii="Book Antiqua" w:hAnsi="Book Antiqua"/>
          <w:sz w:val="24"/>
          <w:szCs w:val="24"/>
        </w:rPr>
        <w:t xml:space="preserve"> of </w:t>
      </w:r>
      <w:r w:rsidR="00ED58B7" w:rsidRPr="00CA3875">
        <w:rPr>
          <w:rFonts w:ascii="Book Antiqua" w:hAnsi="Book Antiqua"/>
          <w:sz w:val="24"/>
          <w:szCs w:val="24"/>
        </w:rPr>
        <w:t>gestational</w:t>
      </w:r>
      <w:r w:rsidRPr="00CA3875">
        <w:rPr>
          <w:rFonts w:ascii="Book Antiqua" w:hAnsi="Book Antiqua"/>
          <w:sz w:val="24"/>
          <w:szCs w:val="24"/>
        </w:rPr>
        <w:t xml:space="preserve"> or fetal complications in Group A (6-MP/AZA) as compared to other groups. Data presented at Digestive Disease Week 2014 revealed improved milestone achievement in babies of mothers in Group A</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114</w:t>
      </w:r>
      <w:r w:rsidRPr="00CA3875">
        <w:rPr>
          <w:rFonts w:ascii="Book Antiqua" w:hAnsi="Book Antiqua"/>
          <w:sz w:val="24"/>
          <w:szCs w:val="24"/>
          <w:vertAlign w:val="superscript"/>
        </w:rPr>
        <w:t>]</w:t>
      </w:r>
      <w:r w:rsidRPr="00CA3875">
        <w:rPr>
          <w:rFonts w:ascii="Book Antiqua" w:hAnsi="Book Antiqua"/>
          <w:sz w:val="24"/>
          <w:szCs w:val="24"/>
        </w:rPr>
        <w:t xml:space="preserve">. These were statistically significant for </w:t>
      </w:r>
      <w:r w:rsidR="00756EE4" w:rsidRPr="00CA3875">
        <w:rPr>
          <w:rStyle w:val="singlearticlebodycontent"/>
          <w:rFonts w:ascii="Book Antiqua" w:hAnsi="Book Antiqua"/>
          <w:sz w:val="24"/>
          <w:szCs w:val="24"/>
        </w:rPr>
        <w:t xml:space="preserve">social interaction at 24 </w:t>
      </w:r>
      <w:r w:rsidR="00172E8A" w:rsidRPr="00CA3875">
        <w:rPr>
          <w:rStyle w:val="singlearticlebodycontent"/>
          <w:rFonts w:ascii="Book Antiqua" w:eastAsia="宋体" w:hAnsi="Book Antiqua" w:hint="eastAsia"/>
          <w:sz w:val="24"/>
          <w:szCs w:val="24"/>
          <w:lang w:eastAsia="zh-CN"/>
        </w:rPr>
        <w:t>mo</w:t>
      </w:r>
      <w:r w:rsidR="00756EE4" w:rsidRPr="00CA3875">
        <w:rPr>
          <w:rStyle w:val="singlearticlebodycontent"/>
          <w:rFonts w:ascii="Book Antiqua" w:hAnsi="Book Antiqua"/>
          <w:sz w:val="24"/>
          <w:szCs w:val="24"/>
        </w:rPr>
        <w:t xml:space="preserve"> (50.75 </w:t>
      </w:r>
      <w:r w:rsidR="00D42060" w:rsidRPr="00CA3875">
        <w:rPr>
          <w:rStyle w:val="singlearticlebodycontent"/>
          <w:rFonts w:ascii="Book Antiqua" w:hAnsi="Book Antiqua"/>
          <w:i/>
          <w:sz w:val="24"/>
          <w:szCs w:val="24"/>
        </w:rPr>
        <w:t>vs</w:t>
      </w:r>
      <w:r w:rsidR="00756EE4" w:rsidRPr="00CA3875">
        <w:rPr>
          <w:rStyle w:val="singlearticlebodycontent"/>
          <w:rFonts w:ascii="Book Antiqua" w:hAnsi="Book Antiqua"/>
          <w:sz w:val="24"/>
          <w:szCs w:val="24"/>
        </w:rPr>
        <w:t xml:space="preserve"> 47.34</w:t>
      </w:r>
      <w:r w:rsidR="00172E8A" w:rsidRPr="00CA3875">
        <w:rPr>
          <w:rStyle w:val="singlearticlebodycontent"/>
          <w:rFonts w:ascii="Book Antiqua" w:eastAsia="宋体" w:hAnsi="Book Antiqua" w:hint="eastAsia"/>
          <w:sz w:val="24"/>
          <w:szCs w:val="24"/>
          <w:lang w:eastAsia="zh-CN"/>
        </w:rPr>
        <w:t>,</w:t>
      </w:r>
      <w:r w:rsidR="00756EE4" w:rsidRPr="00CA3875">
        <w:rPr>
          <w:rStyle w:val="singlearticlebodycontent"/>
          <w:rFonts w:ascii="Book Antiqua" w:hAnsi="Book Antiqua"/>
          <w:sz w:val="24"/>
          <w:szCs w:val="24"/>
        </w:rPr>
        <w:t xml:space="preserve"> </w:t>
      </w:r>
      <w:r w:rsidR="00756EE4" w:rsidRPr="00CA3875">
        <w:rPr>
          <w:rStyle w:val="singlearticlebodycontent"/>
          <w:rFonts w:ascii="Book Antiqua" w:hAnsi="Book Antiqua"/>
          <w:i/>
          <w:sz w:val="24"/>
          <w:szCs w:val="24"/>
        </w:rPr>
        <w:t>P</w:t>
      </w:r>
      <w:r w:rsidR="00756EE4" w:rsidRPr="00CA3875">
        <w:rPr>
          <w:rStyle w:val="singlearticlebodycontent"/>
          <w:rFonts w:ascii="Book Antiqua" w:hAnsi="Book Antiqua"/>
          <w:sz w:val="24"/>
          <w:szCs w:val="24"/>
        </w:rPr>
        <w:t xml:space="preserve"> = </w:t>
      </w:r>
      <w:r w:rsidR="00172E8A" w:rsidRPr="00CA3875">
        <w:rPr>
          <w:rStyle w:val="singlearticlebodycontent"/>
          <w:rFonts w:ascii="Book Antiqua" w:eastAsia="宋体" w:hAnsi="Book Antiqua" w:hint="eastAsia"/>
          <w:sz w:val="24"/>
          <w:szCs w:val="24"/>
          <w:lang w:eastAsia="zh-CN"/>
        </w:rPr>
        <w:t>0</w:t>
      </w:r>
      <w:r w:rsidR="00756EE4" w:rsidRPr="00CA3875">
        <w:rPr>
          <w:rStyle w:val="singlearticlebodycontent"/>
          <w:rFonts w:ascii="Book Antiqua" w:hAnsi="Book Antiqua"/>
          <w:sz w:val="24"/>
          <w:szCs w:val="24"/>
        </w:rPr>
        <w:t xml:space="preserve">.04), problem solving 36 </w:t>
      </w:r>
      <w:r w:rsidR="00172E8A" w:rsidRPr="00CA3875">
        <w:rPr>
          <w:rStyle w:val="singlearticlebodycontent"/>
          <w:rFonts w:ascii="Book Antiqua" w:eastAsia="宋体" w:hAnsi="Book Antiqua" w:hint="eastAsia"/>
          <w:sz w:val="24"/>
          <w:szCs w:val="24"/>
          <w:lang w:eastAsia="zh-CN"/>
        </w:rPr>
        <w:t>mo</w:t>
      </w:r>
      <w:r w:rsidR="00756EE4" w:rsidRPr="00CA3875">
        <w:rPr>
          <w:rStyle w:val="singlearticlebodycontent"/>
          <w:rFonts w:ascii="Book Antiqua" w:hAnsi="Book Antiqua"/>
          <w:sz w:val="24"/>
          <w:szCs w:val="24"/>
        </w:rPr>
        <w:t xml:space="preserve"> (mean 52.04 </w:t>
      </w:r>
      <w:r w:rsidR="00D42060" w:rsidRPr="00CA3875">
        <w:rPr>
          <w:rStyle w:val="singlearticlebodycontent"/>
          <w:rFonts w:ascii="Book Antiqua" w:hAnsi="Book Antiqua"/>
          <w:i/>
          <w:sz w:val="24"/>
          <w:szCs w:val="24"/>
        </w:rPr>
        <w:t>vs</w:t>
      </w:r>
      <w:r w:rsidR="00756EE4" w:rsidRPr="00CA3875">
        <w:rPr>
          <w:rStyle w:val="singlearticlebodycontent"/>
          <w:rFonts w:ascii="Book Antiqua" w:hAnsi="Book Antiqua"/>
          <w:sz w:val="24"/>
          <w:szCs w:val="24"/>
        </w:rPr>
        <w:t xml:space="preserve"> 48.66</w:t>
      </w:r>
      <w:r w:rsidR="00172E8A" w:rsidRPr="00CA3875">
        <w:rPr>
          <w:rStyle w:val="singlearticlebodycontent"/>
          <w:rFonts w:ascii="Book Antiqua" w:eastAsia="宋体" w:hAnsi="Book Antiqua" w:hint="eastAsia"/>
          <w:sz w:val="24"/>
          <w:szCs w:val="24"/>
          <w:lang w:eastAsia="zh-CN"/>
        </w:rPr>
        <w:t>,</w:t>
      </w:r>
      <w:r w:rsidR="00756EE4" w:rsidRPr="00CA3875">
        <w:rPr>
          <w:rStyle w:val="singlearticlebodycontent"/>
          <w:rFonts w:ascii="Book Antiqua" w:hAnsi="Book Antiqua"/>
          <w:sz w:val="24"/>
          <w:szCs w:val="24"/>
        </w:rPr>
        <w:t xml:space="preserve"> </w:t>
      </w:r>
      <w:r w:rsidR="00756EE4" w:rsidRPr="00CA3875">
        <w:rPr>
          <w:rStyle w:val="singlearticlebodycontent"/>
          <w:rFonts w:ascii="Book Antiqua" w:hAnsi="Book Antiqua"/>
          <w:i/>
          <w:sz w:val="24"/>
          <w:szCs w:val="24"/>
        </w:rPr>
        <w:t>P</w:t>
      </w:r>
      <w:r w:rsidR="00756EE4" w:rsidRPr="00CA3875">
        <w:rPr>
          <w:rStyle w:val="singlearticlebodycontent"/>
          <w:rFonts w:ascii="Book Antiqua" w:hAnsi="Book Antiqua"/>
          <w:sz w:val="24"/>
          <w:szCs w:val="24"/>
        </w:rPr>
        <w:t xml:space="preserve"> = </w:t>
      </w:r>
      <w:r w:rsidR="00172E8A" w:rsidRPr="00CA3875">
        <w:rPr>
          <w:rStyle w:val="singlearticlebodycontent"/>
          <w:rFonts w:ascii="Book Antiqua" w:eastAsia="宋体" w:hAnsi="Book Antiqua" w:hint="eastAsia"/>
          <w:sz w:val="24"/>
          <w:szCs w:val="24"/>
          <w:lang w:eastAsia="zh-CN"/>
        </w:rPr>
        <w:t>0</w:t>
      </w:r>
      <w:r w:rsidR="00756EE4" w:rsidRPr="00CA3875">
        <w:rPr>
          <w:rStyle w:val="singlearticlebodycontent"/>
          <w:rFonts w:ascii="Book Antiqua" w:hAnsi="Book Antiqua"/>
          <w:sz w:val="24"/>
          <w:szCs w:val="24"/>
        </w:rPr>
        <w:t xml:space="preserve">.05), and problem solving 48 </w:t>
      </w:r>
      <w:r w:rsidR="00172E8A" w:rsidRPr="00CA3875">
        <w:rPr>
          <w:rStyle w:val="singlearticlebodycontent"/>
          <w:rFonts w:ascii="Book Antiqua" w:eastAsia="宋体" w:hAnsi="Book Antiqua" w:hint="eastAsia"/>
          <w:sz w:val="24"/>
          <w:szCs w:val="24"/>
          <w:lang w:eastAsia="zh-CN"/>
        </w:rPr>
        <w:t>mo</w:t>
      </w:r>
      <w:r w:rsidR="00756EE4" w:rsidRPr="00CA3875">
        <w:rPr>
          <w:rStyle w:val="singlearticlebodycontent"/>
          <w:rFonts w:ascii="Book Antiqua" w:hAnsi="Book Antiqua"/>
          <w:sz w:val="24"/>
          <w:szCs w:val="24"/>
        </w:rPr>
        <w:t xml:space="preserve"> (mean 59.92 </w:t>
      </w:r>
      <w:r w:rsidR="00D42060" w:rsidRPr="00CA3875">
        <w:rPr>
          <w:rStyle w:val="singlearticlebodycontent"/>
          <w:rFonts w:ascii="Book Antiqua" w:hAnsi="Book Antiqua"/>
          <w:i/>
          <w:sz w:val="24"/>
          <w:szCs w:val="24"/>
        </w:rPr>
        <w:t>vs</w:t>
      </w:r>
      <w:r w:rsidR="00172E8A" w:rsidRPr="00CA3875">
        <w:rPr>
          <w:rStyle w:val="singlearticlebodycontent"/>
          <w:rFonts w:ascii="Book Antiqua" w:hAnsi="Book Antiqua"/>
          <w:sz w:val="24"/>
          <w:szCs w:val="24"/>
        </w:rPr>
        <w:t xml:space="preserve"> 57.66</w:t>
      </w:r>
      <w:r w:rsidR="00172E8A" w:rsidRPr="00CA3875">
        <w:rPr>
          <w:rStyle w:val="singlearticlebodycontent"/>
          <w:rFonts w:ascii="Book Antiqua" w:eastAsia="宋体" w:hAnsi="Book Antiqua" w:hint="eastAsia"/>
          <w:sz w:val="24"/>
          <w:szCs w:val="24"/>
          <w:lang w:eastAsia="zh-CN"/>
        </w:rPr>
        <w:t>,</w:t>
      </w:r>
      <w:r w:rsidR="00756EE4" w:rsidRPr="00CA3875">
        <w:rPr>
          <w:rStyle w:val="singlearticlebodycontent"/>
          <w:rFonts w:ascii="Book Antiqua" w:hAnsi="Book Antiqua"/>
          <w:sz w:val="24"/>
          <w:szCs w:val="24"/>
        </w:rPr>
        <w:t xml:space="preserve"> </w:t>
      </w:r>
      <w:r w:rsidR="00756EE4" w:rsidRPr="00CA3875">
        <w:rPr>
          <w:rStyle w:val="singlearticlebodycontent"/>
          <w:rFonts w:ascii="Book Antiqua" w:hAnsi="Book Antiqua"/>
          <w:i/>
          <w:sz w:val="24"/>
          <w:szCs w:val="24"/>
        </w:rPr>
        <w:t>P</w:t>
      </w:r>
      <w:r w:rsidR="00756EE4" w:rsidRPr="00CA3875">
        <w:rPr>
          <w:rStyle w:val="singlearticlebodycontent"/>
          <w:rFonts w:ascii="Book Antiqua" w:hAnsi="Book Antiqua"/>
          <w:sz w:val="24"/>
          <w:szCs w:val="24"/>
        </w:rPr>
        <w:t xml:space="preserve"> = </w:t>
      </w:r>
      <w:r w:rsidR="00172E8A" w:rsidRPr="00CA3875">
        <w:rPr>
          <w:rStyle w:val="singlearticlebodycontent"/>
          <w:rFonts w:ascii="Book Antiqua" w:eastAsia="宋体" w:hAnsi="Book Antiqua" w:hint="eastAsia"/>
          <w:sz w:val="24"/>
          <w:szCs w:val="24"/>
          <w:lang w:eastAsia="zh-CN"/>
        </w:rPr>
        <w:t>0</w:t>
      </w:r>
      <w:r w:rsidR="00756EE4" w:rsidRPr="00CA3875">
        <w:rPr>
          <w:rStyle w:val="singlearticlebodycontent"/>
          <w:rFonts w:ascii="Book Antiqua" w:hAnsi="Book Antiqua"/>
          <w:sz w:val="24"/>
          <w:szCs w:val="24"/>
        </w:rPr>
        <w:t>.02</w:t>
      </w:r>
      <w:r w:rsidR="00756EE4" w:rsidRPr="00CA3875">
        <w:rPr>
          <w:rFonts w:ascii="Book Antiqua" w:hAnsi="Book Antiqua"/>
          <w:sz w:val="24"/>
          <w:szCs w:val="24"/>
        </w:rPr>
        <w:t xml:space="preserve">). </w:t>
      </w:r>
    </w:p>
    <w:p w14:paraId="330F9A48" w14:textId="525D0CFB" w:rsidR="00863781" w:rsidRPr="00CA3875" w:rsidRDefault="00756EE4"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CESAME, a prospective cohort pop</w:t>
      </w:r>
      <w:r w:rsidR="00172E8A" w:rsidRPr="00CA3875">
        <w:rPr>
          <w:rFonts w:ascii="Book Antiqua" w:hAnsi="Book Antiqua"/>
          <w:sz w:val="24"/>
          <w:szCs w:val="24"/>
        </w:rPr>
        <w:t>ulation-based study included 11</w:t>
      </w:r>
      <w:r w:rsidRPr="00CA3875">
        <w:rPr>
          <w:rFonts w:ascii="Book Antiqua" w:hAnsi="Book Antiqua"/>
          <w:sz w:val="24"/>
          <w:szCs w:val="24"/>
        </w:rPr>
        <w:t xml:space="preserve">006 women that followed patients between 2004- 2007 in France, had a primary goal to determine the risk of malignancies in patients on </w:t>
      </w:r>
      <w:proofErr w:type="spellStart"/>
      <w:r w:rsidRPr="00CA3875">
        <w:rPr>
          <w:rFonts w:ascii="Book Antiqua" w:hAnsi="Book Antiqua"/>
          <w:sz w:val="24"/>
          <w:szCs w:val="24"/>
        </w:rPr>
        <w:t>thiopurines</w:t>
      </w:r>
      <w:proofErr w:type="spellEnd"/>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115</w:t>
      </w:r>
      <w:r w:rsidRPr="00CA3875">
        <w:rPr>
          <w:rFonts w:ascii="Book Antiqua" w:hAnsi="Book Antiqua"/>
          <w:sz w:val="24"/>
          <w:szCs w:val="24"/>
          <w:vertAlign w:val="superscript"/>
        </w:rPr>
        <w:t>]</w:t>
      </w:r>
      <w:r w:rsidRPr="00CA3875">
        <w:rPr>
          <w:rFonts w:ascii="Book Antiqua" w:hAnsi="Book Antiqua"/>
          <w:sz w:val="24"/>
          <w:szCs w:val="24"/>
        </w:rPr>
        <w:t xml:space="preserve">. Coelho </w:t>
      </w:r>
      <w:r w:rsidR="00D42060" w:rsidRPr="00CA3875">
        <w:rPr>
          <w:rFonts w:ascii="Book Antiqua" w:hAnsi="Book Antiqua"/>
          <w:i/>
          <w:sz w:val="24"/>
          <w:szCs w:val="24"/>
        </w:rPr>
        <w:t>et al</w:t>
      </w:r>
      <w:r w:rsidR="00172E8A"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116</w:t>
      </w:r>
      <w:r w:rsidR="00172E8A" w:rsidRPr="00CA3875">
        <w:rPr>
          <w:rFonts w:ascii="Book Antiqua" w:hAnsi="Book Antiqua"/>
          <w:sz w:val="24"/>
          <w:szCs w:val="24"/>
          <w:vertAlign w:val="superscript"/>
        </w:rPr>
        <w:t>]</w:t>
      </w:r>
      <w:r w:rsidRPr="00CA3875">
        <w:rPr>
          <w:rFonts w:ascii="Book Antiqua" w:hAnsi="Book Antiqua"/>
          <w:sz w:val="24"/>
          <w:szCs w:val="24"/>
        </w:rPr>
        <w:t xml:space="preserve"> ran a sub study that was added to the CESAME in 2005, which included 86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-treated pregnancies compared to 129 IBD controlled pregnant patients. The key finding of the study demonstrated that there </w:t>
      </w:r>
      <w:r w:rsidR="00BE030F" w:rsidRPr="00CA3875">
        <w:rPr>
          <w:rFonts w:ascii="Book Antiqua" w:hAnsi="Book Antiqua"/>
          <w:sz w:val="24"/>
          <w:szCs w:val="24"/>
        </w:rPr>
        <w:t xml:space="preserve">were </w:t>
      </w:r>
      <w:r w:rsidRPr="00CA3875">
        <w:rPr>
          <w:rFonts w:ascii="Book Antiqua" w:hAnsi="Book Antiqua"/>
          <w:sz w:val="24"/>
          <w:szCs w:val="24"/>
        </w:rPr>
        <w:t>no increase</w:t>
      </w:r>
      <w:r w:rsidR="00BE030F" w:rsidRPr="00CA3875">
        <w:rPr>
          <w:rFonts w:ascii="Book Antiqua" w:hAnsi="Book Antiqua"/>
          <w:sz w:val="24"/>
          <w:szCs w:val="24"/>
        </w:rPr>
        <w:t>s</w:t>
      </w:r>
      <w:r w:rsidRPr="00CA3875">
        <w:rPr>
          <w:rFonts w:ascii="Book Antiqua" w:hAnsi="Book Antiqua"/>
          <w:sz w:val="24"/>
          <w:szCs w:val="24"/>
        </w:rPr>
        <w:t xml:space="preserve"> in congenital a</w:t>
      </w:r>
      <w:r w:rsidR="00BE030F" w:rsidRPr="00CA3875">
        <w:rPr>
          <w:rFonts w:ascii="Book Antiqua" w:hAnsi="Book Antiqua"/>
          <w:sz w:val="24"/>
          <w:szCs w:val="24"/>
        </w:rPr>
        <w:t xml:space="preserve">bnormalities in </w:t>
      </w:r>
      <w:proofErr w:type="spellStart"/>
      <w:r w:rsidR="00BE030F" w:rsidRPr="00CA3875">
        <w:rPr>
          <w:rFonts w:ascii="Book Antiqua" w:hAnsi="Book Antiqua"/>
          <w:sz w:val="24"/>
          <w:szCs w:val="24"/>
        </w:rPr>
        <w:t>thiopurine</w:t>
      </w:r>
      <w:proofErr w:type="spellEnd"/>
      <w:r w:rsidR="00BE030F" w:rsidRPr="00CA3875">
        <w:rPr>
          <w:rFonts w:ascii="Book Antiqua" w:hAnsi="Book Antiqua"/>
          <w:sz w:val="24"/>
          <w:szCs w:val="24"/>
        </w:rPr>
        <w:t>-treat</w:t>
      </w:r>
      <w:r w:rsidRPr="00CA3875">
        <w:rPr>
          <w:rFonts w:ascii="Book Antiqua" w:hAnsi="Book Antiqua"/>
          <w:sz w:val="24"/>
          <w:szCs w:val="24"/>
        </w:rPr>
        <w:t xml:space="preserve">ed </w:t>
      </w:r>
      <w:r w:rsidR="00BE030F" w:rsidRPr="00CA3875">
        <w:rPr>
          <w:rFonts w:ascii="Book Antiqua" w:hAnsi="Book Antiqua"/>
          <w:sz w:val="24"/>
          <w:szCs w:val="24"/>
        </w:rPr>
        <w:t>pregnancies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116</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p>
    <w:p w14:paraId="789E855C" w14:textId="4981AFAA" w:rsidR="00863781" w:rsidRPr="00CA3875" w:rsidRDefault="00756EE4"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lastRenderedPageBreak/>
        <w:t xml:space="preserve">Therefore we believe that benefits from maintenance on these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during pregnancy outweigh potential fetal risks. AZA and 6-MP are also believed to be compatible with breastfeeding.</w:t>
      </w:r>
      <w:r w:rsidR="00CA3875" w:rsidRPr="00CA3875">
        <w:rPr>
          <w:rFonts w:ascii="Book Antiqua" w:hAnsi="Book Antiqua"/>
          <w:sz w:val="24"/>
          <w:szCs w:val="24"/>
        </w:rPr>
        <w:t xml:space="preserve"> </w:t>
      </w:r>
      <w:r w:rsidRPr="00CA3875">
        <w:rPr>
          <w:rFonts w:ascii="Book Antiqua" w:hAnsi="Book Antiqua"/>
          <w:sz w:val="24"/>
          <w:szCs w:val="24"/>
        </w:rPr>
        <w:t xml:space="preserve">So far studies have demonstrated only very low levels of the drugs transferred in breast milk and thus clinically insignificant concentrations accumulated in healthy breastfeeding infants. However, </w:t>
      </w:r>
      <w:proofErr w:type="spellStart"/>
      <w:r w:rsidRPr="00CA3875">
        <w:rPr>
          <w:rFonts w:ascii="Book Antiqua" w:hAnsi="Book Antiqua"/>
          <w:sz w:val="24"/>
          <w:szCs w:val="24"/>
        </w:rPr>
        <w:t>Mahadevan</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172E8A"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117</w:t>
      </w:r>
      <w:r w:rsidR="00172E8A" w:rsidRPr="00CA3875">
        <w:rPr>
          <w:rFonts w:ascii="Book Antiqua" w:hAnsi="Book Antiqua"/>
          <w:sz w:val="24"/>
          <w:szCs w:val="24"/>
          <w:vertAlign w:val="superscript"/>
        </w:rPr>
        <w:t>]</w:t>
      </w:r>
      <w:r w:rsidRPr="00CA3875">
        <w:rPr>
          <w:rFonts w:ascii="Book Antiqua" w:hAnsi="Book Antiqua"/>
          <w:sz w:val="24"/>
          <w:szCs w:val="24"/>
        </w:rPr>
        <w:t xml:space="preserve"> suggests caution in infants with compromised immune systems. We agree with the comment since these drugs may intensify an already </w:t>
      </w:r>
      <w:proofErr w:type="spellStart"/>
      <w:r w:rsidRPr="00CA3875">
        <w:rPr>
          <w:rFonts w:ascii="Book Antiqua" w:hAnsi="Book Antiqua"/>
          <w:sz w:val="24"/>
          <w:szCs w:val="24"/>
        </w:rPr>
        <w:t>immunodeficient</w:t>
      </w:r>
      <w:proofErr w:type="spellEnd"/>
      <w:r w:rsidRPr="00CA3875">
        <w:rPr>
          <w:rFonts w:ascii="Book Antiqua" w:hAnsi="Book Antiqua"/>
          <w:sz w:val="24"/>
          <w:szCs w:val="24"/>
        </w:rPr>
        <w:t xml:space="preserve"> state due to their mechanism of action, which could be serious in the setting of perinatal pathogen exposures.</w:t>
      </w:r>
    </w:p>
    <w:p w14:paraId="746F0604" w14:textId="539FC274" w:rsidR="00863781" w:rsidRPr="00CA3875" w:rsidRDefault="00756EE4"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In conclusion, several different outcomes are proposed with the use of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and roles in congenital malformations. Thus, caution is warranted with the use of these drugs. Despite </w:t>
      </w:r>
      <w:r w:rsidR="00ED58B7" w:rsidRPr="00CA3875">
        <w:rPr>
          <w:rFonts w:ascii="Book Antiqua" w:hAnsi="Book Antiqua"/>
          <w:sz w:val="24"/>
          <w:szCs w:val="24"/>
        </w:rPr>
        <w:t>limitation</w:t>
      </w:r>
      <w:r w:rsidR="00BE030F" w:rsidRPr="00CA3875">
        <w:rPr>
          <w:rFonts w:ascii="Book Antiqua" w:hAnsi="Book Antiqua"/>
          <w:sz w:val="24"/>
          <w:szCs w:val="24"/>
        </w:rPr>
        <w:t>s</w:t>
      </w:r>
      <w:r w:rsidRPr="00CA3875">
        <w:rPr>
          <w:rFonts w:ascii="Book Antiqua" w:hAnsi="Book Antiqua"/>
          <w:sz w:val="24"/>
          <w:szCs w:val="24"/>
        </w:rPr>
        <w:t xml:space="preserve"> of </w:t>
      </w:r>
      <w:r w:rsidR="00BE030F" w:rsidRPr="00CA3875">
        <w:rPr>
          <w:rFonts w:ascii="Book Antiqua" w:hAnsi="Book Antiqua"/>
          <w:sz w:val="24"/>
          <w:szCs w:val="24"/>
        </w:rPr>
        <w:t xml:space="preserve">these studies </w:t>
      </w:r>
      <w:r w:rsidR="00D42060" w:rsidRPr="00CA3875">
        <w:rPr>
          <w:rFonts w:ascii="Book Antiqua" w:hAnsi="Book Antiqua"/>
          <w:i/>
          <w:sz w:val="24"/>
          <w:szCs w:val="24"/>
        </w:rPr>
        <w:t>e.g.,</w:t>
      </w:r>
      <w:r w:rsidR="00BE030F" w:rsidRPr="00CA3875">
        <w:rPr>
          <w:rFonts w:ascii="Book Antiqua" w:hAnsi="Book Antiqua"/>
          <w:sz w:val="24"/>
          <w:szCs w:val="24"/>
        </w:rPr>
        <w:t xml:space="preserve"> </w:t>
      </w:r>
      <w:r w:rsidR="00ED58B7" w:rsidRPr="00CA3875">
        <w:rPr>
          <w:rFonts w:ascii="Book Antiqua" w:hAnsi="Book Antiqua"/>
          <w:sz w:val="24"/>
          <w:szCs w:val="24"/>
        </w:rPr>
        <w:t xml:space="preserve">relatively </w:t>
      </w:r>
      <w:r w:rsidRPr="00CA3875">
        <w:rPr>
          <w:rFonts w:ascii="Book Antiqua" w:hAnsi="Book Antiqua"/>
          <w:sz w:val="24"/>
          <w:szCs w:val="24"/>
        </w:rPr>
        <w:t xml:space="preserve">small sample </w:t>
      </w:r>
      <w:r w:rsidR="00863781" w:rsidRPr="00CA3875">
        <w:rPr>
          <w:rFonts w:ascii="Book Antiqua" w:hAnsi="Book Antiqua"/>
          <w:sz w:val="24"/>
          <w:szCs w:val="24"/>
        </w:rPr>
        <w:t>size</w:t>
      </w:r>
      <w:r w:rsidR="00ED58B7" w:rsidRPr="00CA3875">
        <w:rPr>
          <w:rFonts w:ascii="Book Antiqua" w:hAnsi="Book Antiqua"/>
          <w:sz w:val="24"/>
          <w:szCs w:val="24"/>
        </w:rPr>
        <w:t>s,</w:t>
      </w:r>
      <w:r w:rsidRPr="00CA3875">
        <w:rPr>
          <w:rFonts w:ascii="Book Antiqua" w:hAnsi="Book Antiqua"/>
          <w:sz w:val="24"/>
          <w:szCs w:val="24"/>
        </w:rPr>
        <w:t xml:space="preserve"> or </w:t>
      </w:r>
      <w:r w:rsidR="00ED58B7" w:rsidRPr="00CA3875">
        <w:rPr>
          <w:rFonts w:ascii="Book Antiqua" w:hAnsi="Book Antiqua"/>
          <w:sz w:val="24"/>
          <w:szCs w:val="24"/>
        </w:rPr>
        <w:t>fail</w:t>
      </w:r>
      <w:r w:rsidR="00A11574" w:rsidRPr="00CA3875">
        <w:rPr>
          <w:rFonts w:ascii="Book Antiqua" w:hAnsi="Book Antiqua"/>
          <w:sz w:val="24"/>
          <w:szCs w:val="24"/>
        </w:rPr>
        <w:t>ure</w:t>
      </w:r>
      <w:r w:rsidR="00ED58B7" w:rsidRPr="00CA3875">
        <w:rPr>
          <w:rFonts w:ascii="Book Antiqua" w:hAnsi="Book Antiqua"/>
          <w:sz w:val="24"/>
          <w:szCs w:val="24"/>
        </w:rPr>
        <w:t xml:space="preserve"> to consider</w:t>
      </w:r>
      <w:r w:rsidRPr="00CA3875">
        <w:rPr>
          <w:rFonts w:ascii="Book Antiqua" w:hAnsi="Book Antiqua"/>
          <w:sz w:val="24"/>
          <w:szCs w:val="24"/>
        </w:rPr>
        <w:t xml:space="preserve"> the </w:t>
      </w:r>
      <w:r w:rsidR="00A11574" w:rsidRPr="00CA3875">
        <w:rPr>
          <w:rFonts w:ascii="Book Antiqua" w:hAnsi="Book Antiqua"/>
          <w:sz w:val="24"/>
          <w:szCs w:val="24"/>
        </w:rPr>
        <w:t xml:space="preserve">disease </w:t>
      </w:r>
      <w:r w:rsidRPr="00CA3875">
        <w:rPr>
          <w:rFonts w:ascii="Book Antiqua" w:hAnsi="Book Antiqua"/>
          <w:sz w:val="24"/>
          <w:szCs w:val="24"/>
        </w:rPr>
        <w:t xml:space="preserve">activity of IBD, </w:t>
      </w:r>
      <w:r w:rsidR="00863781" w:rsidRPr="00CA3875">
        <w:rPr>
          <w:rFonts w:ascii="Book Antiqua" w:hAnsi="Book Antiqua"/>
          <w:sz w:val="24"/>
          <w:szCs w:val="24"/>
        </w:rPr>
        <w:t>the</w:t>
      </w:r>
      <w:r w:rsidR="00A11574" w:rsidRPr="00CA3875">
        <w:rPr>
          <w:rFonts w:ascii="Book Antiqua" w:hAnsi="Book Antiqua"/>
          <w:sz w:val="24"/>
          <w:szCs w:val="24"/>
        </w:rPr>
        <w:t>se</w:t>
      </w:r>
      <w:r w:rsidRPr="00CA3875">
        <w:rPr>
          <w:rFonts w:ascii="Book Antiqua" w:hAnsi="Book Antiqua"/>
          <w:sz w:val="24"/>
          <w:szCs w:val="24"/>
        </w:rPr>
        <w:t xml:space="preserve"> data </w:t>
      </w:r>
      <w:r w:rsidR="00A11574" w:rsidRPr="00CA3875">
        <w:rPr>
          <w:rFonts w:ascii="Book Antiqua" w:hAnsi="Book Antiqua"/>
          <w:sz w:val="24"/>
          <w:szCs w:val="24"/>
        </w:rPr>
        <w:t>are consistent with</w:t>
      </w:r>
      <w:r w:rsidRPr="00CA3875">
        <w:rPr>
          <w:rFonts w:ascii="Book Antiqua" w:hAnsi="Book Antiqua"/>
          <w:sz w:val="24"/>
          <w:szCs w:val="24"/>
        </w:rPr>
        <w:t xml:space="preserve"> moderate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use </w:t>
      </w:r>
      <w:r w:rsidR="00A11574" w:rsidRPr="00CA3875">
        <w:rPr>
          <w:rFonts w:ascii="Book Antiqua" w:hAnsi="Book Antiqua"/>
          <w:sz w:val="24"/>
          <w:szCs w:val="24"/>
        </w:rPr>
        <w:t>as be</w:t>
      </w:r>
      <w:r w:rsidR="00863781" w:rsidRPr="00CA3875">
        <w:rPr>
          <w:rFonts w:ascii="Book Antiqua" w:hAnsi="Book Antiqua"/>
          <w:sz w:val="24"/>
          <w:szCs w:val="24"/>
        </w:rPr>
        <w:t>i</w:t>
      </w:r>
      <w:r w:rsidR="00A11574" w:rsidRPr="00CA3875">
        <w:rPr>
          <w:rFonts w:ascii="Book Antiqua" w:hAnsi="Book Antiqua"/>
          <w:sz w:val="24"/>
          <w:szCs w:val="24"/>
        </w:rPr>
        <w:t>ng</w:t>
      </w:r>
      <w:r w:rsidRPr="00CA3875">
        <w:rPr>
          <w:rFonts w:ascii="Book Antiqua" w:hAnsi="Book Antiqua"/>
          <w:sz w:val="24"/>
          <w:szCs w:val="24"/>
        </w:rPr>
        <w:t xml:space="preserve"> safe during pregnancy</w:t>
      </w:r>
      <w:r w:rsidRPr="00CA3875">
        <w:rPr>
          <w:rFonts w:ascii="Book Antiqua" w:hAnsi="Book Antiqua"/>
          <w:sz w:val="24"/>
          <w:szCs w:val="24"/>
          <w:vertAlign w:val="superscript"/>
        </w:rPr>
        <w:t>[</w:t>
      </w:r>
      <w:r w:rsidR="00863781" w:rsidRPr="00CA3875">
        <w:rPr>
          <w:rFonts w:ascii="Book Antiqua" w:hAnsi="Book Antiqua"/>
          <w:sz w:val="24"/>
          <w:szCs w:val="24"/>
          <w:vertAlign w:val="superscript"/>
        </w:rPr>
        <w:t>5</w:t>
      </w:r>
      <w:r w:rsidR="00D8423C" w:rsidRPr="00CA3875">
        <w:rPr>
          <w:rFonts w:ascii="Book Antiqua" w:hAnsi="Book Antiqua"/>
          <w:sz w:val="24"/>
          <w:szCs w:val="24"/>
          <w:vertAlign w:val="superscript"/>
        </w:rPr>
        <w:t>6,</w:t>
      </w:r>
      <w:r w:rsidR="0097793F" w:rsidRPr="00CA3875">
        <w:rPr>
          <w:rFonts w:ascii="Book Antiqua" w:eastAsia="宋体" w:hAnsi="Book Antiqua" w:hint="eastAsia"/>
          <w:sz w:val="24"/>
          <w:szCs w:val="24"/>
          <w:vertAlign w:val="superscript"/>
          <w:lang w:eastAsia="zh-CN"/>
        </w:rPr>
        <w:t>57,</w:t>
      </w:r>
      <w:r w:rsidR="00F232AD" w:rsidRPr="00CA3875">
        <w:rPr>
          <w:rFonts w:ascii="Book Antiqua" w:eastAsia="宋体" w:hAnsi="Book Antiqua" w:hint="eastAsia"/>
          <w:sz w:val="24"/>
          <w:szCs w:val="24"/>
          <w:vertAlign w:val="superscript"/>
          <w:lang w:eastAsia="zh-CN"/>
        </w:rPr>
        <w:t>116</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6246C15C"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4F74D4A4" w14:textId="040E017B"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i/>
          <w:sz w:val="24"/>
          <w:szCs w:val="24"/>
        </w:rPr>
      </w:pPr>
      <w:r w:rsidRPr="00CA3875">
        <w:rPr>
          <w:rFonts w:ascii="Book Antiqua" w:hAnsi="Book Antiqua"/>
          <w:b/>
          <w:i/>
          <w:sz w:val="24"/>
          <w:szCs w:val="24"/>
        </w:rPr>
        <w:t xml:space="preserve">Methotrexate </w:t>
      </w:r>
    </w:p>
    <w:p w14:paraId="500E78D6" w14:textId="64F7C672" w:rsidR="00863781" w:rsidRPr="00CA3875" w:rsidRDefault="00756EE4" w:rsidP="00172E8A">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The action of </w:t>
      </w:r>
      <w:r w:rsidR="00172E8A" w:rsidRPr="00CA3875">
        <w:rPr>
          <w:rFonts w:ascii="Book Antiqua" w:hAnsi="Book Antiqua"/>
          <w:sz w:val="24"/>
          <w:szCs w:val="24"/>
        </w:rPr>
        <w:t>Methotrexate (MTX)</w:t>
      </w:r>
      <w:r w:rsidR="00172E8A" w:rsidRPr="00CA3875">
        <w:rPr>
          <w:rFonts w:ascii="Book Antiqua" w:eastAsia="宋体" w:hAnsi="Book Antiqua" w:hint="eastAsia"/>
          <w:sz w:val="24"/>
          <w:szCs w:val="24"/>
          <w:lang w:eastAsia="zh-CN"/>
        </w:rPr>
        <w:t xml:space="preserve"> </w:t>
      </w:r>
      <w:r w:rsidRPr="00CA3875">
        <w:rPr>
          <w:rFonts w:ascii="Book Antiqua" w:hAnsi="Book Antiqua"/>
          <w:sz w:val="24"/>
          <w:szCs w:val="24"/>
        </w:rPr>
        <w:t xml:space="preserve">in IBD </w:t>
      </w:r>
      <w:r w:rsidR="009F23ED" w:rsidRPr="00CA3875">
        <w:rPr>
          <w:rFonts w:ascii="Book Antiqua" w:hAnsi="Book Antiqua"/>
          <w:sz w:val="24"/>
          <w:szCs w:val="24"/>
        </w:rPr>
        <w:t>involves several mechanisms</w:t>
      </w:r>
      <w:r w:rsidR="00863781" w:rsidRPr="00CA3875">
        <w:rPr>
          <w:rFonts w:ascii="Book Antiqua" w:hAnsi="Book Antiqua"/>
          <w:sz w:val="24"/>
          <w:szCs w:val="24"/>
        </w:rPr>
        <w:t>.</w:t>
      </w:r>
      <w:r w:rsidRPr="00CA3875">
        <w:rPr>
          <w:rFonts w:ascii="Book Antiqua" w:hAnsi="Book Antiqua"/>
          <w:sz w:val="24"/>
          <w:szCs w:val="24"/>
        </w:rPr>
        <w:t xml:space="preserve"> MTX inhibits DNA synthesis resulting in </w:t>
      </w:r>
      <w:r w:rsidR="009F23ED" w:rsidRPr="00CA3875">
        <w:rPr>
          <w:rFonts w:ascii="Book Antiqua" w:hAnsi="Book Antiqua"/>
          <w:sz w:val="24"/>
          <w:szCs w:val="24"/>
        </w:rPr>
        <w:t xml:space="preserve">suppression of T-cell </w:t>
      </w:r>
      <w:r w:rsidRPr="00CA3875">
        <w:rPr>
          <w:rFonts w:ascii="Book Antiqua" w:hAnsi="Book Antiqua"/>
          <w:sz w:val="24"/>
          <w:szCs w:val="24"/>
        </w:rPr>
        <w:t>proliferation and induction of apoptosis. MTX also inhibits</w:t>
      </w:r>
      <w:r w:rsidR="00DA17AF" w:rsidRPr="00CA3875">
        <w:rPr>
          <w:rFonts w:ascii="Book Antiqua" w:hAnsi="Book Antiqua"/>
          <w:sz w:val="24"/>
          <w:szCs w:val="24"/>
        </w:rPr>
        <w:t xml:space="preserve"> both</w:t>
      </w:r>
      <w:r w:rsidRPr="00CA3875">
        <w:rPr>
          <w:rFonts w:ascii="Book Antiqua" w:hAnsi="Book Antiqua"/>
          <w:sz w:val="24"/>
          <w:szCs w:val="24"/>
        </w:rPr>
        <w:t xml:space="preserve"> </w:t>
      </w:r>
      <w:r w:rsidR="009F23ED" w:rsidRPr="00CA3875">
        <w:rPr>
          <w:rFonts w:ascii="Book Antiqua" w:hAnsi="Book Antiqua"/>
          <w:sz w:val="24"/>
          <w:szCs w:val="24"/>
        </w:rPr>
        <w:t xml:space="preserve">lymphocyte and endothelial </w:t>
      </w:r>
      <w:r w:rsidR="00DA17AF" w:rsidRPr="00CA3875">
        <w:rPr>
          <w:rFonts w:ascii="Book Antiqua" w:hAnsi="Book Antiqua"/>
          <w:sz w:val="24"/>
          <w:szCs w:val="24"/>
        </w:rPr>
        <w:t xml:space="preserve">expression of </w:t>
      </w:r>
      <w:r w:rsidRPr="00CA3875">
        <w:rPr>
          <w:rStyle w:val="st"/>
          <w:rFonts w:ascii="Book Antiqua" w:hAnsi="Book Antiqua"/>
          <w:sz w:val="24"/>
          <w:szCs w:val="24"/>
        </w:rPr>
        <w:t>intercellular adhesion molecule-1</w:t>
      </w:r>
      <w:r w:rsidRPr="00CA3875">
        <w:rPr>
          <w:rFonts w:ascii="Book Antiqua" w:hAnsi="Book Antiqua"/>
          <w:sz w:val="24"/>
          <w:szCs w:val="24"/>
        </w:rPr>
        <w:t xml:space="preserve"> (ICAM-1)</w:t>
      </w:r>
      <w:r w:rsidR="00863781" w:rsidRPr="00CA3875">
        <w:rPr>
          <w:rFonts w:ascii="Book Antiqua" w:hAnsi="Book Antiqua"/>
          <w:sz w:val="24"/>
          <w:szCs w:val="24"/>
        </w:rPr>
        <w:t>.</w:t>
      </w:r>
      <w:r w:rsidRPr="00CA3875">
        <w:rPr>
          <w:rFonts w:ascii="Book Antiqua" w:hAnsi="Book Antiqua"/>
          <w:sz w:val="24"/>
          <w:szCs w:val="24"/>
        </w:rPr>
        <w:t xml:space="preserve"> MTX is a pregnancy category X drug, which is a folic acid antagonist that has been </w:t>
      </w:r>
      <w:r w:rsidR="009F23ED" w:rsidRPr="00CA3875">
        <w:rPr>
          <w:rFonts w:ascii="Book Antiqua" w:hAnsi="Book Antiqua"/>
          <w:sz w:val="24"/>
          <w:szCs w:val="24"/>
        </w:rPr>
        <w:t xml:space="preserve">previously linked </w:t>
      </w:r>
      <w:r w:rsidR="00863781" w:rsidRPr="00CA3875">
        <w:rPr>
          <w:rFonts w:ascii="Book Antiqua" w:hAnsi="Book Antiqua"/>
          <w:sz w:val="24"/>
          <w:szCs w:val="24"/>
        </w:rPr>
        <w:t xml:space="preserve">with </w:t>
      </w:r>
      <w:r w:rsidR="009F23ED" w:rsidRPr="00CA3875">
        <w:rPr>
          <w:rFonts w:ascii="Book Antiqua" w:hAnsi="Book Antiqua"/>
          <w:sz w:val="24"/>
          <w:szCs w:val="24"/>
        </w:rPr>
        <w:t xml:space="preserve">several </w:t>
      </w:r>
      <w:r w:rsidR="00863781" w:rsidRPr="00CA3875">
        <w:rPr>
          <w:rFonts w:ascii="Book Antiqua" w:hAnsi="Book Antiqua"/>
          <w:sz w:val="24"/>
          <w:szCs w:val="24"/>
        </w:rPr>
        <w:t xml:space="preserve">congenital </w:t>
      </w:r>
      <w:r w:rsidR="009F23ED" w:rsidRPr="00CA3875">
        <w:rPr>
          <w:rFonts w:ascii="Book Antiqua" w:hAnsi="Book Antiqua"/>
          <w:sz w:val="24"/>
          <w:szCs w:val="24"/>
        </w:rPr>
        <w:t xml:space="preserve">abnormalities </w:t>
      </w:r>
      <w:r w:rsidR="00DA17AF" w:rsidRPr="00CA3875">
        <w:rPr>
          <w:rFonts w:ascii="Book Antiqua" w:hAnsi="Book Antiqua"/>
          <w:sz w:val="24"/>
          <w:szCs w:val="24"/>
        </w:rPr>
        <w:t xml:space="preserve">of </w:t>
      </w:r>
      <w:r w:rsidR="009F23ED" w:rsidRPr="00CA3875">
        <w:rPr>
          <w:rFonts w:ascii="Book Antiqua" w:hAnsi="Book Antiqua"/>
          <w:sz w:val="24"/>
          <w:szCs w:val="24"/>
        </w:rPr>
        <w:t>fetal</w:t>
      </w:r>
      <w:r w:rsidRPr="00CA3875">
        <w:rPr>
          <w:rFonts w:ascii="Book Antiqua" w:hAnsi="Book Antiqua"/>
          <w:sz w:val="24"/>
          <w:szCs w:val="24"/>
        </w:rPr>
        <w:t xml:space="preserve"> organogenesis. Although MTX has beneficial anti-inflammatory actions in IBD, the drug is considered to be so toxic that women should wait at least 6 </w:t>
      </w:r>
      <w:r w:rsidR="00172E8A" w:rsidRPr="00CA3875">
        <w:rPr>
          <w:rFonts w:ascii="Book Antiqua" w:eastAsia="宋体" w:hAnsi="Book Antiqua" w:hint="eastAsia"/>
          <w:sz w:val="24"/>
          <w:szCs w:val="24"/>
          <w:lang w:eastAsia="zh-CN"/>
        </w:rPr>
        <w:t>mo</w:t>
      </w:r>
      <w:r w:rsidRPr="00CA3875">
        <w:rPr>
          <w:rFonts w:ascii="Book Antiqua" w:hAnsi="Book Antiqua"/>
          <w:sz w:val="24"/>
          <w:szCs w:val="24"/>
        </w:rPr>
        <w:t xml:space="preserve"> after discontinuing MTX before </w:t>
      </w:r>
      <w:r w:rsidR="00F07C1B" w:rsidRPr="00CA3875">
        <w:rPr>
          <w:rFonts w:ascii="Book Antiqua" w:hAnsi="Book Antiqua"/>
          <w:sz w:val="24"/>
          <w:szCs w:val="24"/>
        </w:rPr>
        <w:t xml:space="preserve">resuming attempts </w:t>
      </w:r>
      <w:r w:rsidRPr="00CA3875">
        <w:rPr>
          <w:rFonts w:ascii="Book Antiqua" w:hAnsi="Book Antiqua"/>
          <w:sz w:val="24"/>
          <w:szCs w:val="24"/>
        </w:rPr>
        <w:t xml:space="preserve">to conceive. MTX also contraindicated during breastfeeding as it is passed into breast milk. For men on methotrexate, one study looked at 42 pregnancy outcomes involving paternal exposure to MTX </w:t>
      </w:r>
      <w:r w:rsidR="009F23ED" w:rsidRPr="00CA3875">
        <w:rPr>
          <w:rFonts w:ascii="Book Antiqua" w:hAnsi="Book Antiqua"/>
          <w:sz w:val="24"/>
          <w:szCs w:val="24"/>
        </w:rPr>
        <w:t>around the</w:t>
      </w:r>
      <w:r w:rsidRPr="00CA3875">
        <w:rPr>
          <w:rFonts w:ascii="Book Antiqua" w:hAnsi="Book Antiqua"/>
          <w:sz w:val="24"/>
          <w:szCs w:val="24"/>
        </w:rPr>
        <w:t xml:space="preserve"> time of or up to 3 </w:t>
      </w:r>
      <w:r w:rsidR="00172E8A" w:rsidRPr="00CA3875">
        <w:rPr>
          <w:rFonts w:ascii="Book Antiqua" w:eastAsia="宋体" w:hAnsi="Book Antiqua" w:hint="eastAsia"/>
          <w:sz w:val="24"/>
          <w:szCs w:val="24"/>
          <w:lang w:eastAsia="zh-CN"/>
        </w:rPr>
        <w:t>mo</w:t>
      </w:r>
      <w:r w:rsidRPr="00CA3875">
        <w:rPr>
          <w:rFonts w:ascii="Book Antiqua" w:hAnsi="Book Antiqua"/>
          <w:sz w:val="24"/>
          <w:szCs w:val="24"/>
        </w:rPr>
        <w:t xml:space="preserve"> </w:t>
      </w:r>
      <w:r w:rsidR="009F23ED" w:rsidRPr="00CA3875">
        <w:rPr>
          <w:rFonts w:ascii="Book Antiqua" w:hAnsi="Book Antiqua"/>
          <w:sz w:val="24"/>
          <w:szCs w:val="24"/>
        </w:rPr>
        <w:t>prior to</w:t>
      </w:r>
      <w:r w:rsidRPr="00CA3875">
        <w:rPr>
          <w:rFonts w:ascii="Book Antiqua" w:hAnsi="Book Antiqua"/>
          <w:sz w:val="24"/>
          <w:szCs w:val="24"/>
        </w:rPr>
        <w:t xml:space="preserve"> conception and concluded that </w:t>
      </w:r>
      <w:r w:rsidR="00F07C1B" w:rsidRPr="00CA3875">
        <w:rPr>
          <w:rFonts w:ascii="Book Antiqua" w:hAnsi="Book Antiqua"/>
          <w:sz w:val="24"/>
          <w:szCs w:val="24"/>
        </w:rPr>
        <w:t xml:space="preserve">this treatment did not enhance the risk of </w:t>
      </w:r>
      <w:r w:rsidRPr="00CA3875">
        <w:rPr>
          <w:rFonts w:ascii="Book Antiqua" w:hAnsi="Book Antiqua"/>
          <w:sz w:val="24"/>
          <w:szCs w:val="24"/>
        </w:rPr>
        <w:t>birth defects</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118</w:t>
      </w:r>
      <w:r w:rsidRPr="00CA3875">
        <w:rPr>
          <w:rFonts w:ascii="Book Antiqua" w:hAnsi="Book Antiqua"/>
          <w:sz w:val="24"/>
          <w:szCs w:val="24"/>
          <w:vertAlign w:val="superscript"/>
        </w:rPr>
        <w:t>]</w:t>
      </w:r>
      <w:r w:rsidRPr="00CA3875">
        <w:rPr>
          <w:rFonts w:ascii="Book Antiqua" w:hAnsi="Book Antiqua"/>
          <w:sz w:val="24"/>
          <w:szCs w:val="24"/>
        </w:rPr>
        <w:t xml:space="preserve">. However, given the limited data available to date, some providers still recommend that men also wait at least 3 </w:t>
      </w:r>
      <w:r w:rsidR="00172E8A" w:rsidRPr="00CA3875">
        <w:rPr>
          <w:rFonts w:ascii="Book Antiqua" w:eastAsia="宋体" w:hAnsi="Book Antiqua" w:hint="eastAsia"/>
          <w:sz w:val="24"/>
          <w:szCs w:val="24"/>
          <w:lang w:eastAsia="zh-CN"/>
        </w:rPr>
        <w:t>mo</w:t>
      </w:r>
      <w:r w:rsidRPr="00CA3875">
        <w:rPr>
          <w:rFonts w:ascii="Book Antiqua" w:hAnsi="Book Antiqua"/>
          <w:sz w:val="24"/>
          <w:szCs w:val="24"/>
        </w:rPr>
        <w:t xml:space="preserve"> after </w:t>
      </w:r>
      <w:r w:rsidR="00863781" w:rsidRPr="00CA3875">
        <w:rPr>
          <w:rFonts w:ascii="Book Antiqua" w:hAnsi="Book Antiqua"/>
          <w:sz w:val="24"/>
          <w:szCs w:val="24"/>
        </w:rPr>
        <w:lastRenderedPageBreak/>
        <w:t>discontinu</w:t>
      </w:r>
      <w:r w:rsidR="009F23ED" w:rsidRPr="00CA3875">
        <w:rPr>
          <w:rFonts w:ascii="Book Antiqua" w:hAnsi="Book Antiqua"/>
          <w:sz w:val="24"/>
          <w:szCs w:val="24"/>
        </w:rPr>
        <w:t>ing</w:t>
      </w:r>
      <w:r w:rsidRPr="00CA3875">
        <w:rPr>
          <w:rFonts w:ascii="Book Antiqua" w:hAnsi="Book Antiqua"/>
          <w:sz w:val="24"/>
          <w:szCs w:val="24"/>
        </w:rPr>
        <w:t xml:space="preserve"> MTX before attempting to conceive based on the </w:t>
      </w:r>
      <w:r w:rsidR="009F23ED" w:rsidRPr="00CA3875">
        <w:rPr>
          <w:rFonts w:ascii="Book Antiqua" w:hAnsi="Book Antiqua"/>
          <w:sz w:val="24"/>
          <w:szCs w:val="24"/>
        </w:rPr>
        <w:t>depressive</w:t>
      </w:r>
      <w:r w:rsidRPr="00CA3875">
        <w:rPr>
          <w:rFonts w:ascii="Book Antiqua" w:hAnsi="Book Antiqua"/>
          <w:sz w:val="24"/>
          <w:szCs w:val="24"/>
        </w:rPr>
        <w:t xml:space="preserve"> effect of MTX on spermatogenesis </w:t>
      </w:r>
      <w:r w:rsidR="009F23ED" w:rsidRPr="00CA3875">
        <w:rPr>
          <w:rFonts w:ascii="Book Antiqua" w:hAnsi="Book Antiqua"/>
          <w:sz w:val="24"/>
          <w:szCs w:val="24"/>
        </w:rPr>
        <w:t>leading to</w:t>
      </w:r>
      <w:r w:rsidRPr="00CA3875">
        <w:rPr>
          <w:rFonts w:ascii="Book Antiqua" w:hAnsi="Book Antiqua"/>
          <w:sz w:val="24"/>
          <w:szCs w:val="24"/>
        </w:rPr>
        <w:t xml:space="preserve"> </w:t>
      </w:r>
      <w:proofErr w:type="spellStart"/>
      <w:r w:rsidRPr="00CA3875">
        <w:rPr>
          <w:rFonts w:ascii="Book Antiqua" w:hAnsi="Book Antiqua"/>
          <w:sz w:val="24"/>
          <w:szCs w:val="24"/>
        </w:rPr>
        <w:t>oligospermia</w:t>
      </w:r>
      <w:proofErr w:type="spellEnd"/>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119</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563E7ABD" w14:textId="77777777" w:rsidR="00863781" w:rsidRPr="00CA3875" w:rsidRDefault="00863781" w:rsidP="00187511">
      <w:pPr>
        <w:kinsoku w:val="0"/>
        <w:overflowPunct w:val="0"/>
        <w:autoSpaceDE w:val="0"/>
        <w:autoSpaceDN w:val="0"/>
        <w:adjustRightInd w:val="0"/>
        <w:snapToGrid w:val="0"/>
        <w:spacing w:beforeLines="0" w:afterLines="0" w:line="360" w:lineRule="auto"/>
        <w:ind w:firstLine="720"/>
        <w:jc w:val="both"/>
        <w:textAlignment w:val="center"/>
        <w:rPr>
          <w:rFonts w:ascii="Book Antiqua" w:hAnsi="Book Antiqua"/>
          <w:sz w:val="24"/>
          <w:szCs w:val="24"/>
        </w:rPr>
      </w:pPr>
    </w:p>
    <w:p w14:paraId="35F78C10" w14:textId="4628814D" w:rsidR="00863781" w:rsidRPr="00CA3875" w:rsidRDefault="00172E8A"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IMMUNOSUPPRESSANTS</w:t>
      </w:r>
    </w:p>
    <w:p w14:paraId="74C50EC3" w14:textId="0377CB78"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i/>
          <w:sz w:val="24"/>
          <w:szCs w:val="24"/>
        </w:rPr>
      </w:pPr>
      <w:bookmarkStart w:id="237" w:name="OLE_LINK1051"/>
      <w:bookmarkStart w:id="238" w:name="OLE_LINK1052"/>
      <w:r w:rsidRPr="00CA3875">
        <w:rPr>
          <w:rFonts w:ascii="Book Antiqua" w:hAnsi="Book Antiqua"/>
          <w:b/>
          <w:i/>
          <w:sz w:val="24"/>
          <w:szCs w:val="24"/>
        </w:rPr>
        <w:t>Cyclosporine A</w:t>
      </w:r>
      <w:bookmarkEnd w:id="237"/>
      <w:bookmarkEnd w:id="238"/>
      <w:r w:rsidRPr="00CA3875">
        <w:rPr>
          <w:rFonts w:ascii="Book Antiqua" w:hAnsi="Book Antiqua"/>
          <w:b/>
          <w:i/>
          <w:sz w:val="24"/>
          <w:szCs w:val="24"/>
        </w:rPr>
        <w:t xml:space="preserve">/ </w:t>
      </w:r>
      <w:proofErr w:type="spellStart"/>
      <w:r w:rsidRPr="00CA3875">
        <w:rPr>
          <w:rFonts w:ascii="Book Antiqua" w:hAnsi="Book Antiqua"/>
          <w:b/>
          <w:i/>
          <w:sz w:val="24"/>
          <w:szCs w:val="24"/>
        </w:rPr>
        <w:t>Tacrolimus</w:t>
      </w:r>
      <w:proofErr w:type="spellEnd"/>
    </w:p>
    <w:p w14:paraId="46D43D95" w14:textId="2378BFB9" w:rsidR="00863781" w:rsidRPr="00CA3875" w:rsidRDefault="00172E8A" w:rsidP="00172E8A">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Cyclosporine A (</w:t>
      </w:r>
      <w:proofErr w:type="spellStart"/>
      <w:r w:rsidRPr="00CA3875">
        <w:rPr>
          <w:rFonts w:ascii="Book Antiqua" w:hAnsi="Book Antiqua"/>
          <w:sz w:val="24"/>
          <w:szCs w:val="24"/>
        </w:rPr>
        <w:t>CsA</w:t>
      </w:r>
      <w:proofErr w:type="spellEnd"/>
      <w:r w:rsidRPr="00CA3875">
        <w:rPr>
          <w:rFonts w:ascii="Book Antiqua" w:hAnsi="Book Antiqua"/>
          <w:sz w:val="24"/>
          <w:szCs w:val="24"/>
        </w:rPr>
        <w:t>)</w:t>
      </w:r>
      <w:r w:rsidRPr="00CA3875">
        <w:rPr>
          <w:rFonts w:ascii="Book Antiqua" w:eastAsia="宋体" w:hAnsi="Book Antiqua" w:hint="eastAsia"/>
          <w:sz w:val="24"/>
          <w:szCs w:val="24"/>
          <w:lang w:eastAsia="zh-CN"/>
        </w:rPr>
        <w:t xml:space="preserve"> </w:t>
      </w:r>
      <w:r w:rsidR="003B24B3" w:rsidRPr="00CA3875">
        <w:rPr>
          <w:rFonts w:ascii="Book Antiqua" w:hAnsi="Book Antiqua"/>
          <w:sz w:val="24"/>
          <w:szCs w:val="24"/>
        </w:rPr>
        <w:t xml:space="preserve">and </w:t>
      </w:r>
      <w:proofErr w:type="spellStart"/>
      <w:r w:rsidR="003B24B3" w:rsidRPr="00CA3875">
        <w:rPr>
          <w:rFonts w:ascii="Book Antiqua" w:hAnsi="Book Antiqua"/>
          <w:sz w:val="24"/>
          <w:szCs w:val="24"/>
        </w:rPr>
        <w:t>tacrolimus</w:t>
      </w:r>
      <w:proofErr w:type="spellEnd"/>
      <w:r w:rsidR="003B24B3" w:rsidRPr="00CA3875">
        <w:rPr>
          <w:rFonts w:ascii="Book Antiqua" w:hAnsi="Book Antiqua"/>
          <w:sz w:val="24"/>
          <w:szCs w:val="24"/>
        </w:rPr>
        <w:t xml:space="preserve"> are immune </w:t>
      </w:r>
      <w:r w:rsidR="00756EE4" w:rsidRPr="00CA3875">
        <w:rPr>
          <w:rFonts w:ascii="Book Antiqua" w:hAnsi="Book Antiqua"/>
          <w:sz w:val="24"/>
          <w:szCs w:val="24"/>
        </w:rPr>
        <w:t>suppress</w:t>
      </w:r>
      <w:r w:rsidR="003B24B3" w:rsidRPr="00CA3875">
        <w:rPr>
          <w:rFonts w:ascii="Book Antiqua" w:hAnsi="Book Antiqua"/>
          <w:sz w:val="24"/>
          <w:szCs w:val="24"/>
        </w:rPr>
        <w:t>ing drug</w:t>
      </w:r>
      <w:r w:rsidR="00756EE4" w:rsidRPr="00CA3875">
        <w:rPr>
          <w:rFonts w:ascii="Book Antiqua" w:hAnsi="Book Antiqua"/>
          <w:sz w:val="24"/>
          <w:szCs w:val="24"/>
        </w:rPr>
        <w:t>s, which are listed as pregnancy category ‘C’ drugs.</w:t>
      </w:r>
      <w:r w:rsidR="00CA3875" w:rsidRPr="00CA3875">
        <w:rPr>
          <w:rFonts w:ascii="Book Antiqua" w:hAnsi="Book Antiqua"/>
          <w:sz w:val="24"/>
          <w:szCs w:val="24"/>
        </w:rPr>
        <w:t xml:space="preserve"> </w:t>
      </w:r>
      <w:r w:rsidR="00756EE4" w:rsidRPr="00CA3875">
        <w:rPr>
          <w:rFonts w:ascii="Book Antiqua" w:hAnsi="Book Antiqua"/>
          <w:sz w:val="24"/>
          <w:szCs w:val="24"/>
        </w:rPr>
        <w:t xml:space="preserve">The majority of </w:t>
      </w:r>
      <w:proofErr w:type="spellStart"/>
      <w:r w:rsidR="00756EE4" w:rsidRPr="00CA3875">
        <w:rPr>
          <w:rFonts w:ascii="Book Antiqua" w:hAnsi="Book Antiqua"/>
          <w:sz w:val="24"/>
          <w:szCs w:val="24"/>
        </w:rPr>
        <w:t>CsA</w:t>
      </w:r>
      <w:proofErr w:type="spellEnd"/>
      <w:r w:rsidR="00756EE4" w:rsidRPr="00CA3875">
        <w:rPr>
          <w:rFonts w:ascii="Book Antiqua" w:hAnsi="Book Antiqua"/>
          <w:sz w:val="24"/>
          <w:szCs w:val="24"/>
        </w:rPr>
        <w:t xml:space="preserve"> information has been derived from transpl</w:t>
      </w:r>
      <w:r w:rsidR="003B24B3" w:rsidRPr="00CA3875">
        <w:rPr>
          <w:rFonts w:ascii="Book Antiqua" w:hAnsi="Book Antiqua"/>
          <w:sz w:val="24"/>
          <w:szCs w:val="24"/>
        </w:rPr>
        <w:t xml:space="preserve">ant experiences. </w:t>
      </w:r>
      <w:proofErr w:type="spellStart"/>
      <w:r w:rsidR="003B24B3" w:rsidRPr="00CA3875">
        <w:rPr>
          <w:rFonts w:ascii="Book Antiqua" w:hAnsi="Book Antiqua"/>
          <w:sz w:val="24"/>
          <w:szCs w:val="24"/>
        </w:rPr>
        <w:t>CsA</w:t>
      </w:r>
      <w:proofErr w:type="spellEnd"/>
      <w:r w:rsidR="003B24B3" w:rsidRPr="00CA3875">
        <w:rPr>
          <w:rFonts w:ascii="Book Antiqua" w:hAnsi="Book Antiqua"/>
          <w:sz w:val="24"/>
          <w:szCs w:val="24"/>
        </w:rPr>
        <w:t xml:space="preserve"> blocks </w:t>
      </w:r>
      <w:r w:rsidR="00756EE4" w:rsidRPr="00CA3875">
        <w:rPr>
          <w:rFonts w:ascii="Book Antiqua" w:hAnsi="Book Antiqua"/>
          <w:sz w:val="24"/>
          <w:szCs w:val="24"/>
        </w:rPr>
        <w:t xml:space="preserve">IL-2 </w:t>
      </w:r>
      <w:r w:rsidR="003B24B3" w:rsidRPr="00CA3875">
        <w:rPr>
          <w:rFonts w:ascii="Book Antiqua" w:hAnsi="Book Antiqua"/>
          <w:sz w:val="24"/>
          <w:szCs w:val="24"/>
        </w:rPr>
        <w:t xml:space="preserve">formation </w:t>
      </w:r>
      <w:r w:rsidR="00756EE4" w:rsidRPr="00CA3875">
        <w:rPr>
          <w:rFonts w:ascii="Book Antiqua" w:hAnsi="Book Antiqua"/>
          <w:sz w:val="24"/>
          <w:szCs w:val="24"/>
        </w:rPr>
        <w:t xml:space="preserve">by helper T-cells. </w:t>
      </w:r>
      <w:r w:rsidR="003B24B3" w:rsidRPr="00CA3875">
        <w:rPr>
          <w:rFonts w:ascii="Book Antiqua" w:hAnsi="Book Antiqua"/>
          <w:sz w:val="24"/>
          <w:szCs w:val="24"/>
        </w:rPr>
        <w:t xml:space="preserve">Through </w:t>
      </w:r>
      <w:r w:rsidR="00756EE4" w:rsidRPr="00CA3875">
        <w:rPr>
          <w:rFonts w:ascii="Book Antiqua" w:hAnsi="Book Antiqua"/>
          <w:sz w:val="24"/>
          <w:szCs w:val="24"/>
        </w:rPr>
        <w:t xml:space="preserve">binding to </w:t>
      </w:r>
      <w:proofErr w:type="spellStart"/>
      <w:r w:rsidR="00756EE4" w:rsidRPr="00CA3875">
        <w:rPr>
          <w:rFonts w:ascii="Book Antiqua" w:hAnsi="Book Antiqua"/>
          <w:sz w:val="24"/>
          <w:szCs w:val="24"/>
        </w:rPr>
        <w:t>cyclophilin</w:t>
      </w:r>
      <w:proofErr w:type="spellEnd"/>
      <w:r w:rsidR="00756EE4" w:rsidRPr="00CA3875">
        <w:rPr>
          <w:rFonts w:ascii="Book Antiqua" w:hAnsi="Book Antiqua"/>
          <w:sz w:val="24"/>
          <w:szCs w:val="24"/>
        </w:rPr>
        <w:t xml:space="preserve">, </w:t>
      </w:r>
      <w:proofErr w:type="spellStart"/>
      <w:r w:rsidR="003B24B3" w:rsidRPr="00CA3875">
        <w:rPr>
          <w:rFonts w:ascii="Book Antiqua" w:hAnsi="Book Antiqua"/>
          <w:sz w:val="24"/>
          <w:szCs w:val="24"/>
        </w:rPr>
        <w:t>CsA</w:t>
      </w:r>
      <w:proofErr w:type="spellEnd"/>
      <w:r w:rsidR="003B24B3" w:rsidRPr="00CA3875">
        <w:rPr>
          <w:rFonts w:ascii="Book Antiqua" w:hAnsi="Book Antiqua"/>
          <w:sz w:val="24"/>
          <w:szCs w:val="24"/>
        </w:rPr>
        <w:t xml:space="preserve"> </w:t>
      </w:r>
      <w:r w:rsidR="00756EE4" w:rsidRPr="00CA3875">
        <w:rPr>
          <w:rFonts w:ascii="Book Antiqua" w:hAnsi="Book Antiqua"/>
          <w:sz w:val="24"/>
          <w:szCs w:val="24"/>
        </w:rPr>
        <w:t xml:space="preserve">inhibits </w:t>
      </w:r>
      <w:proofErr w:type="spellStart"/>
      <w:r w:rsidR="00756EE4" w:rsidRPr="00CA3875">
        <w:rPr>
          <w:rFonts w:ascii="Book Antiqua" w:hAnsi="Book Antiqua"/>
          <w:sz w:val="24"/>
          <w:szCs w:val="24"/>
        </w:rPr>
        <w:t>calcineurin</w:t>
      </w:r>
      <w:proofErr w:type="spellEnd"/>
      <w:r w:rsidR="00756EE4" w:rsidRPr="00CA3875">
        <w:rPr>
          <w:rFonts w:ascii="Book Antiqua" w:hAnsi="Book Antiqua"/>
          <w:sz w:val="24"/>
          <w:szCs w:val="24"/>
        </w:rPr>
        <w:t xml:space="preserve">, a cytoplasmic phosphatase enzyme </w:t>
      </w:r>
      <w:r w:rsidR="003B24B3" w:rsidRPr="00CA3875">
        <w:rPr>
          <w:rFonts w:ascii="Book Antiqua" w:hAnsi="Book Antiqua"/>
          <w:sz w:val="24"/>
          <w:szCs w:val="24"/>
        </w:rPr>
        <w:t xml:space="preserve">participating </w:t>
      </w:r>
      <w:r w:rsidR="00756EE4" w:rsidRPr="00CA3875">
        <w:rPr>
          <w:rFonts w:ascii="Book Antiqua" w:hAnsi="Book Antiqua"/>
          <w:sz w:val="24"/>
          <w:szCs w:val="24"/>
        </w:rPr>
        <w:t>T-cell</w:t>
      </w:r>
      <w:r w:rsidR="003B24B3" w:rsidRPr="00CA3875">
        <w:rPr>
          <w:rFonts w:ascii="Book Antiqua" w:hAnsi="Book Antiqua"/>
          <w:sz w:val="24"/>
          <w:szCs w:val="24"/>
        </w:rPr>
        <w:t xml:space="preserve"> activation</w:t>
      </w:r>
      <w:r w:rsidR="00756EE4" w:rsidRPr="00CA3875">
        <w:rPr>
          <w:rFonts w:ascii="Book Antiqua" w:hAnsi="Book Antiqua"/>
          <w:sz w:val="24"/>
          <w:szCs w:val="24"/>
        </w:rPr>
        <w:t>.</w:t>
      </w:r>
      <w:r w:rsidR="00CA3875" w:rsidRPr="00CA3875">
        <w:rPr>
          <w:rFonts w:ascii="Book Antiqua" w:hAnsi="Book Antiqua"/>
          <w:sz w:val="24"/>
          <w:szCs w:val="24"/>
        </w:rPr>
        <w:t xml:space="preserve"> </w:t>
      </w:r>
      <w:proofErr w:type="spellStart"/>
      <w:r w:rsidR="00756EE4" w:rsidRPr="00CA3875">
        <w:rPr>
          <w:rFonts w:ascii="Book Antiqua" w:hAnsi="Book Antiqua"/>
          <w:sz w:val="24"/>
          <w:szCs w:val="24"/>
        </w:rPr>
        <w:t>CsA</w:t>
      </w:r>
      <w:proofErr w:type="spellEnd"/>
      <w:r w:rsidR="00756EE4" w:rsidRPr="00CA3875">
        <w:rPr>
          <w:rFonts w:ascii="Book Antiqua" w:hAnsi="Book Antiqua"/>
          <w:sz w:val="24"/>
          <w:szCs w:val="24"/>
        </w:rPr>
        <w:t xml:space="preserve"> also indirectly inhibits B-cell function by blocking T-helper cells. </w:t>
      </w:r>
      <w:proofErr w:type="spellStart"/>
      <w:r w:rsidR="00756EE4" w:rsidRPr="00CA3875">
        <w:rPr>
          <w:rFonts w:ascii="Book Antiqua" w:hAnsi="Book Antiqua"/>
          <w:sz w:val="24"/>
          <w:szCs w:val="24"/>
        </w:rPr>
        <w:t>CsA</w:t>
      </w:r>
      <w:proofErr w:type="spellEnd"/>
      <w:r w:rsidR="00756EE4" w:rsidRPr="00CA3875">
        <w:rPr>
          <w:rFonts w:ascii="Book Antiqua" w:hAnsi="Book Antiqua"/>
          <w:sz w:val="24"/>
          <w:szCs w:val="24"/>
        </w:rPr>
        <w:t xml:space="preserve"> has a </w:t>
      </w:r>
      <w:r w:rsidR="003B24B3" w:rsidRPr="00CA3875">
        <w:rPr>
          <w:rFonts w:ascii="Book Antiqua" w:hAnsi="Book Antiqua"/>
          <w:sz w:val="24"/>
          <w:szCs w:val="24"/>
        </w:rPr>
        <w:t xml:space="preserve">more rapid </w:t>
      </w:r>
      <w:r w:rsidR="00756EE4" w:rsidRPr="00CA3875">
        <w:rPr>
          <w:rFonts w:ascii="Book Antiqua" w:hAnsi="Book Antiqua"/>
          <w:sz w:val="24"/>
          <w:szCs w:val="24"/>
        </w:rPr>
        <w:t xml:space="preserve">onset of </w:t>
      </w:r>
      <w:r w:rsidR="003B24B3" w:rsidRPr="00CA3875">
        <w:rPr>
          <w:rFonts w:ascii="Book Antiqua" w:hAnsi="Book Antiqua"/>
          <w:sz w:val="24"/>
          <w:szCs w:val="24"/>
        </w:rPr>
        <w:t xml:space="preserve">clinical </w:t>
      </w:r>
      <w:r w:rsidR="00756EE4" w:rsidRPr="00CA3875">
        <w:rPr>
          <w:rFonts w:ascii="Book Antiqua" w:hAnsi="Book Antiqua"/>
          <w:sz w:val="24"/>
          <w:szCs w:val="24"/>
        </w:rPr>
        <w:t xml:space="preserve">action than </w:t>
      </w:r>
      <w:r w:rsidR="003B24B3" w:rsidRPr="00CA3875">
        <w:rPr>
          <w:rFonts w:ascii="Book Antiqua" w:hAnsi="Book Antiqua"/>
          <w:sz w:val="24"/>
          <w:szCs w:val="24"/>
        </w:rPr>
        <w:t xml:space="preserve">either </w:t>
      </w:r>
      <w:r w:rsidR="00756EE4" w:rsidRPr="00CA3875">
        <w:rPr>
          <w:rFonts w:ascii="Book Antiqua" w:hAnsi="Book Antiqua"/>
          <w:sz w:val="24"/>
          <w:szCs w:val="24"/>
        </w:rPr>
        <w:t xml:space="preserve">6-MP </w:t>
      </w:r>
      <w:r w:rsidR="003B24B3" w:rsidRPr="00CA3875">
        <w:rPr>
          <w:rFonts w:ascii="Book Antiqua" w:hAnsi="Book Antiqua"/>
          <w:sz w:val="24"/>
          <w:szCs w:val="24"/>
        </w:rPr>
        <w:t xml:space="preserve">or </w:t>
      </w:r>
      <w:r w:rsidR="00756EE4" w:rsidRPr="00CA3875">
        <w:rPr>
          <w:rFonts w:ascii="Book Antiqua" w:hAnsi="Book Antiqua"/>
          <w:sz w:val="24"/>
          <w:szCs w:val="24"/>
        </w:rPr>
        <w:t xml:space="preserve">AZA, which </w:t>
      </w:r>
      <w:r w:rsidR="003B24B3" w:rsidRPr="00CA3875">
        <w:rPr>
          <w:rFonts w:ascii="Book Antiqua" w:hAnsi="Book Antiqua"/>
          <w:sz w:val="24"/>
          <w:szCs w:val="24"/>
        </w:rPr>
        <w:t xml:space="preserve">can </w:t>
      </w:r>
      <w:r w:rsidR="00756EE4" w:rsidRPr="00CA3875">
        <w:rPr>
          <w:rFonts w:ascii="Book Antiqua" w:hAnsi="Book Antiqua"/>
          <w:sz w:val="24"/>
          <w:szCs w:val="24"/>
        </w:rPr>
        <w:t xml:space="preserve">require 3-6 </w:t>
      </w:r>
      <w:r w:rsidRPr="00CA3875">
        <w:rPr>
          <w:rFonts w:ascii="Book Antiqua" w:eastAsia="宋体" w:hAnsi="Book Antiqua" w:hint="eastAsia"/>
          <w:sz w:val="24"/>
          <w:szCs w:val="24"/>
          <w:lang w:eastAsia="zh-CN"/>
        </w:rPr>
        <w:t>mo</w:t>
      </w:r>
      <w:r w:rsidR="00756EE4" w:rsidRPr="00CA3875">
        <w:rPr>
          <w:rFonts w:ascii="Book Antiqua" w:hAnsi="Book Antiqua"/>
          <w:sz w:val="24"/>
          <w:szCs w:val="24"/>
        </w:rPr>
        <w:t xml:space="preserve"> to </w:t>
      </w:r>
      <w:r w:rsidR="003B24B3" w:rsidRPr="00CA3875">
        <w:rPr>
          <w:rFonts w:ascii="Book Antiqua" w:hAnsi="Book Antiqua"/>
          <w:sz w:val="24"/>
          <w:szCs w:val="24"/>
        </w:rPr>
        <w:t>show disease suppressing activity</w:t>
      </w:r>
      <w:r w:rsidR="00756EE4"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120</w:t>
      </w:r>
      <w:r w:rsidR="00756EE4" w:rsidRPr="00CA3875">
        <w:rPr>
          <w:rFonts w:ascii="Book Antiqua" w:hAnsi="Book Antiqua"/>
          <w:sz w:val="24"/>
          <w:szCs w:val="24"/>
          <w:vertAlign w:val="superscript"/>
        </w:rPr>
        <w:t>]</w:t>
      </w:r>
      <w:r w:rsidR="00756EE4" w:rsidRPr="00CA3875">
        <w:rPr>
          <w:rFonts w:ascii="Book Antiqua" w:hAnsi="Book Antiqua"/>
          <w:sz w:val="24"/>
          <w:szCs w:val="24"/>
        </w:rPr>
        <w:t xml:space="preserve">. Patients with CD who respond to </w:t>
      </w:r>
      <w:proofErr w:type="spellStart"/>
      <w:r w:rsidR="00756EE4" w:rsidRPr="00CA3875">
        <w:rPr>
          <w:rFonts w:ascii="Book Antiqua" w:hAnsi="Book Antiqua"/>
          <w:sz w:val="24"/>
          <w:szCs w:val="24"/>
        </w:rPr>
        <w:t>CsA</w:t>
      </w:r>
      <w:proofErr w:type="spellEnd"/>
      <w:r w:rsidR="00756EE4" w:rsidRPr="00CA3875">
        <w:rPr>
          <w:rFonts w:ascii="Book Antiqua" w:hAnsi="Book Antiqua"/>
          <w:sz w:val="24"/>
          <w:szCs w:val="24"/>
        </w:rPr>
        <w:t xml:space="preserve"> show rapid improvements within 2-3 </w:t>
      </w:r>
      <w:proofErr w:type="spellStart"/>
      <w:r w:rsidRPr="00CA3875">
        <w:rPr>
          <w:rFonts w:ascii="Book Antiqua" w:eastAsia="宋体" w:hAnsi="Book Antiqua" w:hint="eastAsia"/>
          <w:sz w:val="24"/>
          <w:szCs w:val="24"/>
          <w:lang w:eastAsia="zh-CN"/>
        </w:rPr>
        <w:t>wk</w:t>
      </w:r>
      <w:proofErr w:type="spellEnd"/>
      <w:r w:rsidR="00756EE4"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120</w:t>
      </w:r>
      <w:r w:rsidR="00756EE4" w:rsidRPr="00CA3875">
        <w:rPr>
          <w:rFonts w:ascii="Book Antiqua" w:hAnsi="Book Antiqua"/>
          <w:sz w:val="24"/>
          <w:szCs w:val="24"/>
          <w:vertAlign w:val="superscript"/>
        </w:rPr>
        <w:t>]</w:t>
      </w:r>
      <w:r w:rsidR="00756EE4" w:rsidRPr="00CA3875">
        <w:rPr>
          <w:rFonts w:ascii="Book Antiqua" w:hAnsi="Book Antiqua"/>
          <w:sz w:val="24"/>
          <w:szCs w:val="24"/>
        </w:rPr>
        <w:t xml:space="preserve">. Improvement was also seen within 1-2 </w:t>
      </w:r>
      <w:proofErr w:type="spellStart"/>
      <w:r w:rsidRPr="00CA3875">
        <w:rPr>
          <w:rFonts w:ascii="Book Antiqua" w:eastAsia="宋体" w:hAnsi="Book Antiqua" w:hint="eastAsia"/>
          <w:sz w:val="24"/>
          <w:szCs w:val="24"/>
          <w:lang w:eastAsia="zh-CN"/>
        </w:rPr>
        <w:t>wk</w:t>
      </w:r>
      <w:proofErr w:type="spellEnd"/>
      <w:r w:rsidR="00756EE4" w:rsidRPr="00CA3875">
        <w:rPr>
          <w:rFonts w:ascii="Book Antiqua" w:hAnsi="Book Antiqua"/>
          <w:sz w:val="24"/>
          <w:szCs w:val="24"/>
        </w:rPr>
        <w:t xml:space="preserve"> with the usage of </w:t>
      </w:r>
      <w:proofErr w:type="spellStart"/>
      <w:r w:rsidR="00756EE4" w:rsidRPr="00CA3875">
        <w:rPr>
          <w:rFonts w:ascii="Book Antiqua" w:hAnsi="Book Antiqua"/>
          <w:sz w:val="24"/>
          <w:szCs w:val="24"/>
        </w:rPr>
        <w:t>CsA</w:t>
      </w:r>
      <w:proofErr w:type="spellEnd"/>
      <w:r w:rsidR="00756EE4" w:rsidRPr="00CA3875">
        <w:rPr>
          <w:rFonts w:ascii="Book Antiqua" w:hAnsi="Book Antiqua"/>
          <w:sz w:val="24"/>
          <w:szCs w:val="24"/>
        </w:rPr>
        <w:t xml:space="preserve"> in severe UC</w:t>
      </w:r>
      <w:r w:rsidR="00756EE4"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120</w:t>
      </w:r>
      <w:r w:rsidR="00756EE4" w:rsidRPr="00CA3875">
        <w:rPr>
          <w:rFonts w:ascii="Book Antiqua" w:hAnsi="Book Antiqua"/>
          <w:sz w:val="24"/>
          <w:szCs w:val="24"/>
          <w:vertAlign w:val="superscript"/>
        </w:rPr>
        <w:t>]</w:t>
      </w:r>
      <w:r w:rsidR="00756EE4" w:rsidRPr="00CA3875">
        <w:rPr>
          <w:rFonts w:ascii="Book Antiqua" w:hAnsi="Book Antiqua"/>
          <w:sz w:val="24"/>
          <w:szCs w:val="24"/>
        </w:rPr>
        <w:t xml:space="preserve">. </w:t>
      </w:r>
    </w:p>
    <w:p w14:paraId="574B68F3" w14:textId="7D7D86E4" w:rsidR="00863781" w:rsidRPr="00CA3875" w:rsidRDefault="00756EE4"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proofErr w:type="spellStart"/>
      <w:r w:rsidRPr="00CA3875">
        <w:rPr>
          <w:rFonts w:ascii="Book Antiqua" w:hAnsi="Book Antiqua"/>
          <w:sz w:val="24"/>
          <w:szCs w:val="24"/>
        </w:rPr>
        <w:t>Tacrolimus</w:t>
      </w:r>
      <w:proofErr w:type="spellEnd"/>
      <w:r w:rsidRPr="00CA3875">
        <w:rPr>
          <w:rFonts w:ascii="Book Antiqua" w:hAnsi="Book Antiqua"/>
          <w:sz w:val="24"/>
          <w:szCs w:val="24"/>
        </w:rPr>
        <w:t xml:space="preserve">, a macrolide antibiotic, has </w:t>
      </w:r>
      <w:proofErr w:type="spellStart"/>
      <w:r w:rsidRPr="00CA3875">
        <w:rPr>
          <w:rFonts w:ascii="Book Antiqua" w:hAnsi="Book Antiqua"/>
          <w:sz w:val="24"/>
          <w:szCs w:val="24"/>
        </w:rPr>
        <w:t>immunomodulator</w:t>
      </w:r>
      <w:proofErr w:type="spellEnd"/>
      <w:r w:rsidRPr="00CA3875">
        <w:rPr>
          <w:rFonts w:ascii="Book Antiqua" w:hAnsi="Book Antiqua"/>
          <w:sz w:val="24"/>
          <w:szCs w:val="24"/>
        </w:rPr>
        <w:t xml:space="preserve"> properties like </w:t>
      </w:r>
      <w:proofErr w:type="spellStart"/>
      <w:r w:rsidRPr="00CA3875">
        <w:rPr>
          <w:rFonts w:ascii="Book Antiqua" w:hAnsi="Book Antiqua"/>
          <w:sz w:val="24"/>
          <w:szCs w:val="24"/>
        </w:rPr>
        <w:t>CsA</w:t>
      </w:r>
      <w:proofErr w:type="spellEnd"/>
      <w:r w:rsidRPr="00CA3875">
        <w:rPr>
          <w:rFonts w:ascii="Book Antiqua" w:hAnsi="Book Antiqua"/>
          <w:sz w:val="24"/>
          <w:szCs w:val="24"/>
        </w:rPr>
        <w:t xml:space="preserve"> but it is 100 times more potent than </w:t>
      </w:r>
      <w:proofErr w:type="spellStart"/>
      <w:r w:rsidRPr="00CA3875">
        <w:rPr>
          <w:rFonts w:ascii="Book Antiqua" w:hAnsi="Book Antiqua"/>
          <w:sz w:val="24"/>
          <w:szCs w:val="24"/>
        </w:rPr>
        <w:t>CsA</w:t>
      </w:r>
      <w:proofErr w:type="spellEnd"/>
      <w:r w:rsidRPr="00CA3875">
        <w:rPr>
          <w:rFonts w:ascii="Book Antiqua" w:hAnsi="Book Antiqua"/>
          <w:sz w:val="24"/>
          <w:szCs w:val="24"/>
        </w:rPr>
        <w:t xml:space="preserve">. One advantage of </w:t>
      </w:r>
      <w:proofErr w:type="spellStart"/>
      <w:r w:rsidRPr="00CA3875">
        <w:rPr>
          <w:rFonts w:ascii="Book Antiqua" w:hAnsi="Book Antiqua"/>
          <w:sz w:val="24"/>
          <w:szCs w:val="24"/>
        </w:rPr>
        <w:t>tacrolimus</w:t>
      </w:r>
      <w:proofErr w:type="spellEnd"/>
      <w:r w:rsidRPr="00CA3875">
        <w:rPr>
          <w:rFonts w:ascii="Book Antiqua" w:hAnsi="Book Antiqua"/>
          <w:sz w:val="24"/>
          <w:szCs w:val="24"/>
        </w:rPr>
        <w:t xml:space="preserve"> is that it doesn’t depend on bile or mucosal integrity for its absorption. As a result, </w:t>
      </w:r>
      <w:proofErr w:type="spellStart"/>
      <w:r w:rsidRPr="00CA3875">
        <w:rPr>
          <w:rFonts w:ascii="Book Antiqua" w:hAnsi="Book Antiqua"/>
          <w:sz w:val="24"/>
          <w:szCs w:val="24"/>
        </w:rPr>
        <w:t>tacrolimus</w:t>
      </w:r>
      <w:proofErr w:type="spellEnd"/>
      <w:r w:rsidRPr="00CA3875">
        <w:rPr>
          <w:rFonts w:ascii="Book Antiqua" w:hAnsi="Book Antiqua"/>
          <w:sz w:val="24"/>
          <w:szCs w:val="24"/>
        </w:rPr>
        <w:t xml:space="preserve"> can be used in patients with small bowel involvement, including both CD and UC</w:t>
      </w:r>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121</w:t>
      </w:r>
      <w:r w:rsidRPr="00CA3875">
        <w:rPr>
          <w:rFonts w:ascii="Book Antiqua" w:hAnsi="Book Antiqua"/>
          <w:sz w:val="24"/>
          <w:szCs w:val="24"/>
          <w:vertAlign w:val="superscript"/>
        </w:rPr>
        <w:t>]</w:t>
      </w:r>
      <w:r w:rsidRPr="00CA3875">
        <w:rPr>
          <w:rFonts w:ascii="Book Antiqua" w:hAnsi="Book Antiqua"/>
          <w:sz w:val="24"/>
          <w:szCs w:val="24"/>
        </w:rPr>
        <w:t>. These drugs have not yet been linked to increased rates of congenital abnormalities.</w:t>
      </w:r>
      <w:r w:rsidR="00CA3875" w:rsidRPr="00CA3875">
        <w:rPr>
          <w:rFonts w:ascii="Book Antiqua" w:hAnsi="Book Antiqua"/>
          <w:sz w:val="24"/>
          <w:szCs w:val="24"/>
        </w:rPr>
        <w:t xml:space="preserve"> </w:t>
      </w:r>
      <w:r w:rsidRPr="00CA3875">
        <w:rPr>
          <w:rFonts w:ascii="Book Antiqua" w:hAnsi="Book Antiqua"/>
          <w:sz w:val="24"/>
          <w:szCs w:val="24"/>
        </w:rPr>
        <w:t xml:space="preserve">However, increased rates of maternal and perinatal complications have shown in kidney transplant recipients on different regimens of immunosuppressant medications, which included cyclosporine and </w:t>
      </w:r>
      <w:proofErr w:type="spellStart"/>
      <w:r w:rsidRPr="00CA3875">
        <w:rPr>
          <w:rFonts w:ascii="Book Antiqua" w:hAnsi="Book Antiqua"/>
          <w:sz w:val="24"/>
          <w:szCs w:val="24"/>
        </w:rPr>
        <w:t>tacrolimus</w:t>
      </w:r>
      <w:proofErr w:type="spellEnd"/>
      <w:r w:rsidRPr="00CA3875">
        <w:rPr>
          <w:rFonts w:ascii="Book Antiqua" w:hAnsi="Book Antiqua"/>
          <w:sz w:val="24"/>
          <w:szCs w:val="24"/>
          <w:vertAlign w:val="superscript"/>
        </w:rPr>
        <w:t>[</w:t>
      </w:r>
      <w:r w:rsidR="00F232AD" w:rsidRPr="00CA3875">
        <w:rPr>
          <w:rFonts w:ascii="Book Antiqua" w:eastAsia="宋体" w:hAnsi="Book Antiqua" w:hint="eastAsia"/>
          <w:sz w:val="24"/>
          <w:szCs w:val="24"/>
          <w:vertAlign w:val="superscript"/>
          <w:lang w:eastAsia="zh-CN"/>
        </w:rPr>
        <w:t>122</w:t>
      </w:r>
      <w:r w:rsidRPr="00CA3875">
        <w:rPr>
          <w:rFonts w:ascii="Book Antiqua" w:hAnsi="Book Antiqua"/>
          <w:sz w:val="24"/>
          <w:szCs w:val="24"/>
          <w:vertAlign w:val="superscript"/>
        </w:rPr>
        <w:t>]</w:t>
      </w:r>
      <w:r w:rsidRPr="00CA3875">
        <w:rPr>
          <w:rFonts w:ascii="Book Antiqua" w:hAnsi="Book Antiqua"/>
          <w:sz w:val="24"/>
          <w:szCs w:val="24"/>
        </w:rPr>
        <w:t xml:space="preserve">. These drugs are further contraindicated during breastfeeding as they </w:t>
      </w:r>
      <w:r w:rsidR="003B24B3" w:rsidRPr="00CA3875">
        <w:rPr>
          <w:rFonts w:ascii="Book Antiqua" w:hAnsi="Book Antiqua"/>
          <w:sz w:val="24"/>
          <w:szCs w:val="24"/>
        </w:rPr>
        <w:t xml:space="preserve">develop </w:t>
      </w:r>
      <w:r w:rsidRPr="00CA3875">
        <w:rPr>
          <w:rFonts w:ascii="Book Antiqua" w:hAnsi="Book Antiqua"/>
          <w:sz w:val="24"/>
          <w:szCs w:val="24"/>
        </w:rPr>
        <w:t xml:space="preserve">high concentrations </w:t>
      </w:r>
      <w:r w:rsidR="003B24B3" w:rsidRPr="00CA3875">
        <w:rPr>
          <w:rFonts w:ascii="Book Antiqua" w:hAnsi="Book Antiqua"/>
          <w:sz w:val="24"/>
          <w:szCs w:val="24"/>
        </w:rPr>
        <w:t xml:space="preserve">in </w:t>
      </w:r>
      <w:r w:rsidRPr="00CA3875">
        <w:rPr>
          <w:rFonts w:ascii="Book Antiqua" w:hAnsi="Book Antiqua"/>
          <w:sz w:val="24"/>
          <w:szCs w:val="24"/>
        </w:rPr>
        <w:t xml:space="preserve">breast milk, with the potential for perinatal immune suppression. However, according to Nielsen </w:t>
      </w:r>
      <w:r w:rsidR="00D42060" w:rsidRPr="00CA3875">
        <w:rPr>
          <w:rFonts w:ascii="Book Antiqua" w:hAnsi="Book Antiqua"/>
          <w:i/>
          <w:sz w:val="24"/>
          <w:szCs w:val="24"/>
        </w:rPr>
        <w:t>et al</w:t>
      </w:r>
      <w:r w:rsidR="00172E8A"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97</w:t>
      </w:r>
      <w:r w:rsidR="00172E8A" w:rsidRPr="00CA3875">
        <w:rPr>
          <w:rFonts w:ascii="Book Antiqua" w:hAnsi="Book Antiqua"/>
          <w:sz w:val="24"/>
          <w:szCs w:val="24"/>
          <w:vertAlign w:val="superscript"/>
        </w:rPr>
        <w:t>]</w:t>
      </w:r>
      <w:r w:rsidRPr="00CA3875">
        <w:rPr>
          <w:rFonts w:ascii="Book Antiqua" w:hAnsi="Book Antiqua"/>
          <w:sz w:val="24"/>
          <w:szCs w:val="24"/>
        </w:rPr>
        <w:t xml:space="preserve">, </w:t>
      </w:r>
      <w:proofErr w:type="spellStart"/>
      <w:r w:rsidRPr="00CA3875">
        <w:rPr>
          <w:rFonts w:ascii="Book Antiqua" w:hAnsi="Book Antiqua"/>
          <w:sz w:val="24"/>
          <w:szCs w:val="24"/>
        </w:rPr>
        <w:t>tacrolimus</w:t>
      </w:r>
      <w:proofErr w:type="spellEnd"/>
      <w:r w:rsidRPr="00CA3875">
        <w:rPr>
          <w:rFonts w:ascii="Book Antiqua" w:hAnsi="Book Antiqua"/>
          <w:sz w:val="24"/>
          <w:szCs w:val="24"/>
        </w:rPr>
        <w:t xml:space="preserve"> is excreted into breast milk at 0.05% of the maternal dose and thus does not need to be discontinued while breastfeeding. Cyclosporine is also </w:t>
      </w:r>
      <w:r w:rsidR="000E181B" w:rsidRPr="00CA3875">
        <w:rPr>
          <w:rFonts w:ascii="Book Antiqua" w:hAnsi="Book Antiqua"/>
          <w:sz w:val="24"/>
          <w:szCs w:val="24"/>
        </w:rPr>
        <w:t xml:space="preserve">weakly </w:t>
      </w:r>
      <w:r w:rsidRPr="00CA3875">
        <w:rPr>
          <w:rFonts w:ascii="Book Antiqua" w:hAnsi="Book Antiqua"/>
          <w:sz w:val="24"/>
          <w:szCs w:val="24"/>
        </w:rPr>
        <w:t xml:space="preserve">transferred/passed into in breast milk and is likely safe while breastfeeding, although caution should be </w:t>
      </w:r>
      <w:r w:rsidR="000E181B" w:rsidRPr="00CA3875">
        <w:rPr>
          <w:rFonts w:ascii="Book Antiqua" w:hAnsi="Book Antiqua"/>
          <w:sz w:val="24"/>
          <w:szCs w:val="24"/>
        </w:rPr>
        <w:t xml:space="preserve">exercised based on </w:t>
      </w:r>
      <w:r w:rsidRPr="00CA3875">
        <w:rPr>
          <w:rFonts w:ascii="Book Antiqua" w:hAnsi="Book Antiqua"/>
          <w:sz w:val="24"/>
          <w:szCs w:val="24"/>
        </w:rPr>
        <w:t>its potential</w:t>
      </w:r>
      <w:r w:rsidR="000E181B" w:rsidRPr="00CA3875">
        <w:rPr>
          <w:rFonts w:ascii="Book Antiqua" w:hAnsi="Book Antiqua"/>
          <w:sz w:val="24"/>
          <w:szCs w:val="24"/>
        </w:rPr>
        <w:t xml:space="preserve"> for </w:t>
      </w:r>
      <w:r w:rsidR="000E181B" w:rsidRPr="00CA3875">
        <w:rPr>
          <w:rFonts w:ascii="Book Antiqua" w:hAnsi="Book Antiqua"/>
          <w:sz w:val="24"/>
          <w:szCs w:val="24"/>
        </w:rPr>
        <w:lastRenderedPageBreak/>
        <w:t>immunosuppression</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97</w:t>
      </w:r>
      <w:r w:rsidRPr="00CA3875">
        <w:rPr>
          <w:rFonts w:ascii="Book Antiqua" w:hAnsi="Book Antiqua"/>
          <w:sz w:val="24"/>
          <w:szCs w:val="24"/>
          <w:vertAlign w:val="superscript"/>
        </w:rPr>
        <w:t>]</w:t>
      </w:r>
      <w:r w:rsidRPr="00CA3875">
        <w:rPr>
          <w:rFonts w:ascii="Book Antiqua" w:hAnsi="Book Antiqua"/>
          <w:sz w:val="24"/>
          <w:szCs w:val="24"/>
        </w:rPr>
        <w:t xml:space="preserve">. At LSUHSC-S we routinely discuss the above risks with our patients before initiating therapy with either </w:t>
      </w:r>
      <w:proofErr w:type="spellStart"/>
      <w:r w:rsidRPr="00CA3875">
        <w:rPr>
          <w:rFonts w:ascii="Book Antiqua" w:hAnsi="Book Antiqua"/>
          <w:sz w:val="24"/>
          <w:szCs w:val="24"/>
        </w:rPr>
        <w:t>CsA</w:t>
      </w:r>
      <w:proofErr w:type="spellEnd"/>
      <w:r w:rsidRPr="00CA3875">
        <w:rPr>
          <w:rFonts w:ascii="Book Antiqua" w:hAnsi="Book Antiqua"/>
          <w:sz w:val="24"/>
          <w:szCs w:val="24"/>
        </w:rPr>
        <w:t xml:space="preserve"> or </w:t>
      </w:r>
      <w:proofErr w:type="spellStart"/>
      <w:r w:rsidRPr="00CA3875">
        <w:rPr>
          <w:rFonts w:ascii="Book Antiqua" w:hAnsi="Book Antiqua"/>
          <w:sz w:val="24"/>
          <w:szCs w:val="24"/>
        </w:rPr>
        <w:t>tacrolimus</w:t>
      </w:r>
      <w:proofErr w:type="spellEnd"/>
      <w:r w:rsidRPr="00CA3875">
        <w:rPr>
          <w:rFonts w:ascii="Book Antiqua" w:hAnsi="Book Antiqua"/>
          <w:sz w:val="24"/>
          <w:szCs w:val="24"/>
        </w:rPr>
        <w:t xml:space="preserve">. </w:t>
      </w:r>
    </w:p>
    <w:p w14:paraId="03061ABB"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1C3C335B" w14:textId="77777777"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i/>
          <w:sz w:val="24"/>
          <w:szCs w:val="24"/>
        </w:rPr>
      </w:pPr>
      <w:r w:rsidRPr="00CA3875">
        <w:rPr>
          <w:rFonts w:ascii="Book Antiqua" w:hAnsi="Book Antiqua"/>
          <w:b/>
          <w:i/>
          <w:sz w:val="24"/>
          <w:szCs w:val="24"/>
        </w:rPr>
        <w:t>Steroids</w:t>
      </w:r>
    </w:p>
    <w:p w14:paraId="4C8ADF1C" w14:textId="08392A39"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As mentioned earlier, the biologic agents and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remain key therapies in achieving remission of IBD.</w:t>
      </w:r>
      <w:r w:rsidR="00CA3875" w:rsidRPr="00CA3875">
        <w:rPr>
          <w:rFonts w:ascii="Book Antiqua" w:hAnsi="Book Antiqua"/>
          <w:sz w:val="24"/>
          <w:szCs w:val="24"/>
        </w:rPr>
        <w:t xml:space="preserve"> </w:t>
      </w:r>
      <w:r w:rsidRPr="00CA3875">
        <w:rPr>
          <w:rFonts w:ascii="Book Antiqua" w:hAnsi="Book Antiqua"/>
          <w:sz w:val="24"/>
          <w:szCs w:val="24"/>
        </w:rPr>
        <w:t>However, during acute flares many practitioners often resort to corticosteroids to provide patients with temporary relief from their symptoms. Due to side effects associated with their long term use, corticosteroids (prednisone and methylprednisolone) are used only short term and are not used for maintaining remission. Corticosteroids, specifically prednisone, are considered a pregnancy category ‘C’ drug.</w:t>
      </w:r>
      <w:r w:rsidR="00CA3875" w:rsidRPr="00CA3875">
        <w:rPr>
          <w:rFonts w:ascii="Book Antiqua" w:hAnsi="Book Antiqua"/>
          <w:sz w:val="24"/>
          <w:szCs w:val="24"/>
        </w:rPr>
        <w:t xml:space="preserve"> </w:t>
      </w:r>
      <w:r w:rsidRPr="00CA3875">
        <w:rPr>
          <w:rFonts w:ascii="Book Antiqua" w:hAnsi="Book Antiqua"/>
          <w:sz w:val="24"/>
          <w:szCs w:val="24"/>
        </w:rPr>
        <w:t>Prednisone use in pregnancy has been associated with orofacial clefts when used within a month of conception or during the first trimester</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98</w:t>
      </w:r>
      <w:r w:rsidRPr="00CA3875">
        <w:rPr>
          <w:rFonts w:ascii="Book Antiqua" w:hAnsi="Book Antiqua"/>
          <w:sz w:val="24"/>
          <w:szCs w:val="24"/>
          <w:vertAlign w:val="superscript"/>
        </w:rPr>
        <w:t>]</w:t>
      </w:r>
      <w:r w:rsidRPr="00CA3875">
        <w:rPr>
          <w:rFonts w:ascii="Book Antiqua" w:hAnsi="Book Antiqua"/>
          <w:sz w:val="24"/>
          <w:szCs w:val="24"/>
        </w:rPr>
        <w:t>. However, no evidence currently links glucocorticoid use with major malformations</w:t>
      </w:r>
      <w:r w:rsidRPr="00CA3875">
        <w:rPr>
          <w:rFonts w:ascii="Book Antiqua" w:hAnsi="Book Antiqua"/>
          <w:sz w:val="24"/>
          <w:szCs w:val="24"/>
          <w:vertAlign w:val="superscript"/>
        </w:rPr>
        <w:t>[</w:t>
      </w:r>
      <w:r w:rsidR="00172E8A" w:rsidRPr="00CA3875">
        <w:rPr>
          <w:rFonts w:ascii="Book Antiqua" w:hAnsi="Book Antiqua"/>
          <w:sz w:val="24"/>
          <w:szCs w:val="24"/>
          <w:vertAlign w:val="superscript"/>
        </w:rPr>
        <w:t>63,</w:t>
      </w:r>
      <w:r w:rsidR="00775144" w:rsidRPr="00CA3875">
        <w:rPr>
          <w:rFonts w:ascii="Book Antiqua" w:eastAsia="宋体" w:hAnsi="Book Antiqua" w:hint="eastAsia"/>
          <w:sz w:val="24"/>
          <w:szCs w:val="24"/>
          <w:vertAlign w:val="superscript"/>
          <w:lang w:eastAsia="zh-CN"/>
        </w:rPr>
        <w:t>123</w:t>
      </w:r>
      <w:r w:rsidR="00172E8A" w:rsidRPr="00CA3875">
        <w:rPr>
          <w:rFonts w:ascii="Book Antiqua" w:eastAsia="宋体" w:hAnsi="Book Antiqua" w:hint="eastAsia"/>
          <w:sz w:val="24"/>
          <w:szCs w:val="24"/>
          <w:vertAlign w:val="superscript"/>
          <w:lang w:eastAsia="zh-CN"/>
        </w:rPr>
        <w:t>,</w:t>
      </w:r>
      <w:r w:rsidR="00775144" w:rsidRPr="00CA3875">
        <w:rPr>
          <w:rFonts w:ascii="Book Antiqua" w:eastAsia="宋体" w:hAnsi="Book Antiqua" w:hint="eastAsia"/>
          <w:sz w:val="24"/>
          <w:szCs w:val="24"/>
          <w:vertAlign w:val="superscript"/>
          <w:lang w:eastAsia="zh-CN"/>
        </w:rPr>
        <w:t>124</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Corticosteroids have also been linked to premature rupture of placental membranes and adrenal suppression (so far seen only in mothers in transplant studies)</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xml:space="preserve">. Corticosteroids are however usually thought to be compatible with breastfeeding since only very </w:t>
      </w:r>
      <w:r w:rsidR="000E181B" w:rsidRPr="00CA3875">
        <w:rPr>
          <w:rFonts w:ascii="Book Antiqua" w:hAnsi="Book Antiqua"/>
          <w:sz w:val="24"/>
          <w:szCs w:val="24"/>
        </w:rPr>
        <w:t xml:space="preserve">low levels </w:t>
      </w:r>
      <w:r w:rsidRPr="00CA3875">
        <w:rPr>
          <w:rFonts w:ascii="Book Antiqua" w:hAnsi="Book Antiqua"/>
          <w:sz w:val="24"/>
          <w:szCs w:val="24"/>
        </w:rPr>
        <w:t xml:space="preserve">of steroids are transferred into the breast milk and the risks </w:t>
      </w:r>
      <w:r w:rsidR="000E181B" w:rsidRPr="00CA3875">
        <w:rPr>
          <w:rFonts w:ascii="Book Antiqua" w:hAnsi="Book Antiqua"/>
          <w:sz w:val="24"/>
          <w:szCs w:val="24"/>
        </w:rPr>
        <w:t xml:space="preserve">to the neonate are considered to be very low </w:t>
      </w:r>
      <w:r w:rsidR="00172E8A" w:rsidRPr="00CA3875">
        <w:rPr>
          <w:rFonts w:ascii="Book Antiqua" w:hAnsi="Book Antiqua"/>
          <w:sz w:val="24"/>
          <w:szCs w:val="24"/>
        </w:rPr>
        <w:t>clinically</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125</w:t>
      </w:r>
      <w:r w:rsidR="00172E8A" w:rsidRPr="00CA3875">
        <w:rPr>
          <w:rFonts w:ascii="Book Antiqua" w:eastAsia="宋体" w:hAnsi="Book Antiqua" w:hint="eastAsia"/>
          <w:sz w:val="24"/>
          <w:szCs w:val="24"/>
          <w:vertAlign w:val="superscript"/>
          <w:lang w:eastAsia="zh-CN"/>
        </w:rPr>
        <w:t>,</w:t>
      </w:r>
      <w:r w:rsidR="00775144" w:rsidRPr="00CA3875">
        <w:rPr>
          <w:rFonts w:ascii="Book Antiqua" w:eastAsia="宋体" w:hAnsi="Book Antiqua" w:hint="eastAsia"/>
          <w:sz w:val="24"/>
          <w:szCs w:val="24"/>
          <w:vertAlign w:val="superscript"/>
          <w:lang w:eastAsia="zh-CN"/>
        </w:rPr>
        <w:t>126</w:t>
      </w:r>
      <w:r w:rsidRPr="00CA3875">
        <w:rPr>
          <w:rFonts w:ascii="Book Antiqua" w:hAnsi="Book Antiqua"/>
          <w:sz w:val="24"/>
          <w:szCs w:val="24"/>
          <w:vertAlign w:val="superscript"/>
        </w:rPr>
        <w:t>]</w:t>
      </w:r>
      <w:r w:rsidRPr="00CA3875">
        <w:rPr>
          <w:rFonts w:ascii="Book Antiqua" w:hAnsi="Book Antiqua"/>
          <w:sz w:val="24"/>
          <w:szCs w:val="24"/>
        </w:rPr>
        <w:t>. Consequently, no formal recommendations have yet been developed regarding timing of breastfeeding around administration of the corticosteroids</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069E16BB" w14:textId="77777777" w:rsidR="00863781" w:rsidRPr="00CA3875" w:rsidRDefault="00863781" w:rsidP="00187511">
      <w:pPr>
        <w:kinsoku w:val="0"/>
        <w:overflowPunct w:val="0"/>
        <w:autoSpaceDE w:val="0"/>
        <w:autoSpaceDN w:val="0"/>
        <w:adjustRightInd w:val="0"/>
        <w:snapToGrid w:val="0"/>
        <w:spacing w:beforeLines="0" w:afterLines="0" w:line="360" w:lineRule="auto"/>
        <w:ind w:firstLine="720"/>
        <w:jc w:val="both"/>
        <w:textAlignment w:val="center"/>
        <w:rPr>
          <w:rFonts w:ascii="Book Antiqua" w:hAnsi="Book Antiqua"/>
          <w:sz w:val="24"/>
          <w:szCs w:val="24"/>
        </w:rPr>
      </w:pPr>
    </w:p>
    <w:p w14:paraId="79DACA70" w14:textId="77777777"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i/>
          <w:sz w:val="24"/>
          <w:szCs w:val="24"/>
        </w:rPr>
      </w:pPr>
      <w:r w:rsidRPr="00CA3875">
        <w:rPr>
          <w:rFonts w:ascii="Book Antiqua" w:hAnsi="Book Antiqua"/>
          <w:b/>
          <w:i/>
          <w:sz w:val="24"/>
          <w:szCs w:val="24"/>
        </w:rPr>
        <w:t>Biologics</w:t>
      </w:r>
    </w:p>
    <w:p w14:paraId="599527F7" w14:textId="178A40C2" w:rsidR="00863781" w:rsidRPr="00CA3875" w:rsidRDefault="00756EE4" w:rsidP="00172E8A">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Biologics are now widely used for the treatment of IBD. However, since they function by targeting inflammatory cytokines or adhesive determinants, they may not be highly effective for treating acute flare-ups often requiring weeks to months to become effective. Biologics are broadly divided into TNF-</w:t>
      </w:r>
      <w:r w:rsidR="00172E8A" w:rsidRPr="00CA3875">
        <w:rPr>
          <w:rFonts w:ascii="Book Antiqua" w:hAnsi="Book Antiqua"/>
          <w:sz w:val="24"/>
          <w:szCs w:val="24"/>
        </w:rPr>
        <w:t>α</w:t>
      </w:r>
      <w:r w:rsidR="00172E8A" w:rsidRPr="00CA3875">
        <w:rPr>
          <w:rFonts w:ascii="Book Antiqua" w:eastAsia="宋体" w:hAnsi="Book Antiqua" w:hint="eastAsia"/>
          <w:sz w:val="24"/>
          <w:szCs w:val="24"/>
          <w:lang w:eastAsia="zh-CN"/>
        </w:rPr>
        <w:t xml:space="preserve"> </w:t>
      </w:r>
      <w:r w:rsidRPr="00CA3875">
        <w:rPr>
          <w:rFonts w:ascii="Book Antiqua" w:hAnsi="Book Antiqua"/>
          <w:sz w:val="24"/>
          <w:szCs w:val="24"/>
        </w:rPr>
        <w:t>inhibitors and non TNF-</w:t>
      </w:r>
      <w:r w:rsidR="00172E8A" w:rsidRPr="00CA3875">
        <w:rPr>
          <w:rFonts w:ascii="Book Antiqua" w:hAnsi="Book Antiqua"/>
          <w:sz w:val="24"/>
          <w:szCs w:val="24"/>
        </w:rPr>
        <w:t>α</w:t>
      </w:r>
      <w:r w:rsidR="00172E8A" w:rsidRPr="00CA3875">
        <w:rPr>
          <w:rFonts w:ascii="Book Antiqua" w:eastAsia="宋体" w:hAnsi="Book Antiqua" w:hint="eastAsia"/>
          <w:sz w:val="24"/>
          <w:szCs w:val="24"/>
          <w:lang w:eastAsia="zh-CN"/>
        </w:rPr>
        <w:t xml:space="preserve"> </w:t>
      </w:r>
      <w:r w:rsidRPr="00CA3875">
        <w:rPr>
          <w:rFonts w:ascii="Book Antiqua" w:hAnsi="Book Antiqua"/>
          <w:sz w:val="24"/>
          <w:szCs w:val="24"/>
        </w:rPr>
        <w:t>inhibitors. TNF-</w:t>
      </w:r>
      <w:r w:rsidR="00172E8A" w:rsidRPr="00CA3875">
        <w:rPr>
          <w:rFonts w:ascii="Book Antiqua" w:hAnsi="Book Antiqua"/>
          <w:sz w:val="24"/>
          <w:szCs w:val="24"/>
        </w:rPr>
        <w:t>α</w:t>
      </w:r>
      <w:r w:rsidR="00172E8A" w:rsidRPr="00CA3875">
        <w:rPr>
          <w:rFonts w:ascii="Book Antiqua" w:eastAsia="宋体" w:hAnsi="Book Antiqua" w:hint="eastAsia"/>
          <w:sz w:val="24"/>
          <w:szCs w:val="24"/>
          <w:lang w:eastAsia="zh-CN"/>
        </w:rPr>
        <w:t xml:space="preserve"> </w:t>
      </w:r>
      <w:r w:rsidRPr="00CA3875">
        <w:rPr>
          <w:rFonts w:ascii="Book Antiqua" w:hAnsi="Book Antiqua"/>
          <w:sz w:val="24"/>
          <w:szCs w:val="24"/>
        </w:rPr>
        <w:t>inhibitors are often humanized recombinant IgG1 monoclonal antibodies that bind to TNF-</w:t>
      </w:r>
      <w:r w:rsidR="00172E8A" w:rsidRPr="00CA3875">
        <w:rPr>
          <w:rFonts w:ascii="Book Antiqua" w:hAnsi="Book Antiqua"/>
          <w:sz w:val="24"/>
          <w:szCs w:val="24"/>
        </w:rPr>
        <w:t>α</w:t>
      </w:r>
      <w:r w:rsidR="00172E8A" w:rsidRPr="00CA3875">
        <w:rPr>
          <w:rFonts w:ascii="Book Antiqua" w:eastAsia="宋体" w:hAnsi="Book Antiqua" w:hint="eastAsia"/>
          <w:sz w:val="24"/>
          <w:szCs w:val="24"/>
          <w:lang w:eastAsia="zh-CN"/>
        </w:rPr>
        <w:t xml:space="preserve"> </w:t>
      </w:r>
      <w:r w:rsidRPr="00CA3875">
        <w:rPr>
          <w:rFonts w:ascii="Book Antiqua" w:hAnsi="Book Antiqua"/>
          <w:sz w:val="24"/>
          <w:szCs w:val="24"/>
        </w:rPr>
        <w:t>with high affinity. INF (</w:t>
      </w:r>
      <w:proofErr w:type="spellStart"/>
      <w:r w:rsidRPr="00CA3875">
        <w:rPr>
          <w:rFonts w:ascii="Book Antiqua" w:hAnsi="Book Antiqua"/>
          <w:sz w:val="24"/>
          <w:szCs w:val="24"/>
        </w:rPr>
        <w:t>Remicade</w:t>
      </w:r>
      <w:proofErr w:type="spellEnd"/>
      <w:r w:rsidRPr="00CA3875">
        <w:rPr>
          <w:rFonts w:ascii="Book Antiqua" w:hAnsi="Book Antiqua"/>
          <w:sz w:val="24"/>
          <w:szCs w:val="24"/>
        </w:rPr>
        <w:t xml:space="preserve">, Janssen), </w:t>
      </w:r>
      <w:proofErr w:type="spellStart"/>
      <w:r w:rsidRPr="00CA3875">
        <w:rPr>
          <w:rFonts w:ascii="Book Antiqua" w:hAnsi="Book Antiqua"/>
          <w:sz w:val="24"/>
          <w:szCs w:val="24"/>
        </w:rPr>
        <w:t>adalimumab</w:t>
      </w:r>
      <w:proofErr w:type="spellEnd"/>
      <w:r w:rsidRPr="00CA3875">
        <w:rPr>
          <w:rFonts w:ascii="Book Antiqua" w:hAnsi="Book Antiqua"/>
          <w:sz w:val="24"/>
          <w:szCs w:val="24"/>
        </w:rPr>
        <w:t xml:space="preserve"> (ADA) (</w:t>
      </w:r>
      <w:proofErr w:type="spellStart"/>
      <w:r w:rsidRPr="00CA3875">
        <w:rPr>
          <w:rFonts w:ascii="Book Antiqua" w:hAnsi="Book Antiqua"/>
          <w:sz w:val="24"/>
          <w:szCs w:val="24"/>
        </w:rPr>
        <w:t>Humira</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Abbvie</w:t>
      </w:r>
      <w:proofErr w:type="spellEnd"/>
      <w:r w:rsidRPr="00CA3875">
        <w:rPr>
          <w:rFonts w:ascii="Book Antiqua" w:hAnsi="Book Antiqua"/>
          <w:sz w:val="24"/>
          <w:szCs w:val="24"/>
        </w:rPr>
        <w:t xml:space="preserve">) and </w:t>
      </w:r>
      <w:proofErr w:type="spellStart"/>
      <w:r w:rsidRPr="00CA3875">
        <w:rPr>
          <w:rFonts w:ascii="Book Antiqua" w:hAnsi="Book Antiqua"/>
          <w:sz w:val="24"/>
          <w:szCs w:val="24"/>
        </w:rPr>
        <w:t>certolizumab-</w:t>
      </w:r>
      <w:r w:rsidRPr="00CA3875">
        <w:rPr>
          <w:rFonts w:ascii="Book Antiqua" w:hAnsi="Book Antiqua"/>
          <w:sz w:val="24"/>
          <w:szCs w:val="24"/>
        </w:rPr>
        <w:lastRenderedPageBreak/>
        <w:t>pegol</w:t>
      </w:r>
      <w:proofErr w:type="spellEnd"/>
      <w:r w:rsidRPr="00CA3875">
        <w:rPr>
          <w:rFonts w:ascii="Book Antiqua" w:hAnsi="Book Antiqua"/>
          <w:sz w:val="24"/>
          <w:szCs w:val="24"/>
        </w:rPr>
        <w:t xml:space="preserve"> (CZP) (</w:t>
      </w:r>
      <w:proofErr w:type="spellStart"/>
      <w:r w:rsidRPr="00CA3875">
        <w:rPr>
          <w:rFonts w:ascii="Book Antiqua" w:hAnsi="Book Antiqua"/>
          <w:sz w:val="24"/>
          <w:szCs w:val="24"/>
        </w:rPr>
        <w:t>Cimzia</w:t>
      </w:r>
      <w:proofErr w:type="spellEnd"/>
      <w:r w:rsidRPr="00CA3875">
        <w:rPr>
          <w:rFonts w:ascii="Book Antiqua" w:hAnsi="Book Antiqua"/>
          <w:sz w:val="24"/>
          <w:szCs w:val="24"/>
        </w:rPr>
        <w:t>, UCB) are currently the most commonly used drugs of this type in our practice, and are considered pregnancy category ‘B’ drugs.</w:t>
      </w:r>
      <w:r w:rsidR="00CA3875" w:rsidRPr="00CA3875">
        <w:rPr>
          <w:rFonts w:ascii="Book Antiqua" w:hAnsi="Book Antiqua"/>
          <w:sz w:val="24"/>
          <w:szCs w:val="24"/>
        </w:rPr>
        <w:t xml:space="preserve"> </w:t>
      </w:r>
    </w:p>
    <w:p w14:paraId="4A2B238B" w14:textId="09F60A6C" w:rsidR="00863781" w:rsidRPr="00CA3875" w:rsidRDefault="00756EE4"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The second class includes biologics like </w:t>
      </w:r>
      <w:proofErr w:type="spellStart"/>
      <w:r w:rsidRPr="00CA3875">
        <w:rPr>
          <w:rFonts w:ascii="Book Antiqua" w:hAnsi="Book Antiqua"/>
          <w:sz w:val="24"/>
          <w:szCs w:val="24"/>
        </w:rPr>
        <w:t>natalizumab</w:t>
      </w:r>
      <w:proofErr w:type="spellEnd"/>
      <w:r w:rsidRPr="00CA3875">
        <w:rPr>
          <w:rFonts w:ascii="Book Antiqua" w:hAnsi="Book Antiqua"/>
          <w:sz w:val="24"/>
          <w:szCs w:val="24"/>
        </w:rPr>
        <w:t xml:space="preserve">, which is </w:t>
      </w:r>
      <w:r w:rsidR="00B008CA" w:rsidRPr="00CA3875">
        <w:rPr>
          <w:rFonts w:ascii="Book Antiqua" w:hAnsi="Book Antiqua"/>
          <w:sz w:val="24"/>
          <w:szCs w:val="24"/>
        </w:rPr>
        <w:t xml:space="preserve">a class IgG4 </w:t>
      </w:r>
      <w:r w:rsidRPr="00CA3875">
        <w:rPr>
          <w:rFonts w:ascii="Book Antiqua" w:hAnsi="Book Antiqua"/>
          <w:sz w:val="24"/>
          <w:szCs w:val="24"/>
        </w:rPr>
        <w:t>monoclonal antibody IgG4</w:t>
      </w:r>
      <w:r w:rsidR="00B008CA" w:rsidRPr="00CA3875">
        <w:rPr>
          <w:rFonts w:ascii="Book Antiqua" w:hAnsi="Book Antiqua"/>
          <w:sz w:val="24"/>
          <w:szCs w:val="24"/>
        </w:rPr>
        <w:t xml:space="preserve"> which has been ‘humanized’ to more closely resemble human IgG </w:t>
      </w:r>
      <w:r w:rsidRPr="00CA3875">
        <w:rPr>
          <w:rFonts w:ascii="Book Antiqua" w:hAnsi="Book Antiqua"/>
          <w:sz w:val="24"/>
          <w:szCs w:val="24"/>
        </w:rPr>
        <w:t xml:space="preserve">that inhibits </w:t>
      </w:r>
      <w:r w:rsidR="00B008CA" w:rsidRPr="00CA3875">
        <w:rPr>
          <w:rFonts w:ascii="Book Antiqua" w:hAnsi="Book Antiqua"/>
          <w:sz w:val="24"/>
          <w:szCs w:val="24"/>
        </w:rPr>
        <w:t xml:space="preserve">leukocyte </w:t>
      </w:r>
      <w:r w:rsidR="000E181B" w:rsidRPr="00CA3875">
        <w:rPr>
          <w:rFonts w:ascii="Book Antiqua" w:hAnsi="Book Antiqua"/>
          <w:sz w:val="24"/>
          <w:szCs w:val="24"/>
        </w:rPr>
        <w:t xml:space="preserve">binding </w:t>
      </w:r>
      <w:r w:rsidR="00B008CA" w:rsidRPr="00CA3875">
        <w:rPr>
          <w:rFonts w:ascii="Book Antiqua" w:hAnsi="Book Antiqua"/>
          <w:sz w:val="24"/>
          <w:szCs w:val="24"/>
        </w:rPr>
        <w:t xml:space="preserve">mediated by </w:t>
      </w:r>
      <w:r w:rsidR="000E181B" w:rsidRPr="00CA3875">
        <w:rPr>
          <w:rFonts w:ascii="Book Antiqua" w:hAnsi="Book Antiqua"/>
          <w:sz w:val="24"/>
          <w:szCs w:val="24"/>
        </w:rPr>
        <w:t xml:space="preserve">the </w:t>
      </w:r>
      <w:r w:rsidRPr="00CA3875">
        <w:rPr>
          <w:rFonts w:ascii="Book Antiqua" w:hAnsi="Book Antiqua"/>
          <w:sz w:val="24"/>
          <w:szCs w:val="24"/>
        </w:rPr>
        <w:t xml:space="preserve">integrin </w:t>
      </w:r>
      <w:r w:rsidR="00172E8A" w:rsidRPr="00CA3875">
        <w:rPr>
          <w:rFonts w:ascii="Book Antiqua" w:hAnsi="Book Antiqua"/>
          <w:sz w:val="24"/>
          <w:szCs w:val="24"/>
        </w:rPr>
        <w:t>α</w:t>
      </w:r>
      <w:r w:rsidRPr="00CA3875">
        <w:rPr>
          <w:rFonts w:ascii="Book Antiqua" w:hAnsi="Book Antiqua"/>
          <w:sz w:val="24"/>
          <w:szCs w:val="24"/>
        </w:rPr>
        <w:t xml:space="preserve">4 adhesion molecule. IgG4 antibodies are not </w:t>
      </w:r>
      <w:r w:rsidR="000E181B" w:rsidRPr="00CA3875">
        <w:rPr>
          <w:rFonts w:ascii="Book Antiqua" w:hAnsi="Book Antiqua"/>
          <w:sz w:val="24"/>
          <w:szCs w:val="24"/>
        </w:rPr>
        <w:t xml:space="preserve">as </w:t>
      </w:r>
      <w:r w:rsidR="00B008CA" w:rsidRPr="00CA3875">
        <w:rPr>
          <w:rFonts w:ascii="Book Antiqua" w:hAnsi="Book Antiqua"/>
          <w:sz w:val="24"/>
          <w:szCs w:val="24"/>
        </w:rPr>
        <w:t>read</w:t>
      </w:r>
      <w:r w:rsidR="000E181B" w:rsidRPr="00CA3875">
        <w:rPr>
          <w:rFonts w:ascii="Book Antiqua" w:hAnsi="Book Antiqua"/>
          <w:sz w:val="24"/>
          <w:szCs w:val="24"/>
        </w:rPr>
        <w:t xml:space="preserve">ily </w:t>
      </w:r>
      <w:r w:rsidRPr="00CA3875">
        <w:rPr>
          <w:rFonts w:ascii="Book Antiqua" w:hAnsi="Book Antiqua"/>
          <w:sz w:val="24"/>
          <w:szCs w:val="24"/>
        </w:rPr>
        <w:t>transferred across the placenta as IgG1, however fetal levels of IgG4 still exceed</w:t>
      </w:r>
      <w:r w:rsidR="000E181B" w:rsidRPr="00CA3875">
        <w:rPr>
          <w:rFonts w:ascii="Book Antiqua" w:hAnsi="Book Antiqua"/>
          <w:sz w:val="24"/>
          <w:szCs w:val="24"/>
        </w:rPr>
        <w:t xml:space="preserve"> those in the maternal circulation</w:t>
      </w:r>
      <w:r w:rsidRPr="00CA3875">
        <w:rPr>
          <w:rFonts w:ascii="Book Antiqua" w:hAnsi="Book Antiqua"/>
          <w:sz w:val="24"/>
          <w:szCs w:val="24"/>
        </w:rPr>
        <w:t>. The risk of congenital malformations has not been seen to be increased in a study of 164 pregnancies in patients with CD or Multiple Sclerosis (MS) during the first trimester</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127</w:t>
      </w:r>
      <w:r w:rsidRPr="00CA3875">
        <w:rPr>
          <w:rFonts w:ascii="Book Antiqua" w:hAnsi="Book Antiqua"/>
          <w:sz w:val="24"/>
          <w:szCs w:val="24"/>
          <w:vertAlign w:val="superscript"/>
        </w:rPr>
        <w:t>]</w:t>
      </w:r>
      <w:r w:rsidRPr="00CA3875">
        <w:rPr>
          <w:rFonts w:ascii="Book Antiqua" w:hAnsi="Book Antiqua"/>
          <w:sz w:val="24"/>
          <w:szCs w:val="24"/>
        </w:rPr>
        <w:t xml:space="preserve">. </w:t>
      </w:r>
      <w:proofErr w:type="spellStart"/>
      <w:r w:rsidRPr="00CA3875">
        <w:rPr>
          <w:rFonts w:ascii="Book Antiqua" w:hAnsi="Book Antiqua"/>
          <w:sz w:val="24"/>
          <w:szCs w:val="24"/>
        </w:rPr>
        <w:t>Vedolizumab</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Entyvio</w:t>
      </w:r>
      <w:proofErr w:type="spellEnd"/>
      <w:r w:rsidRPr="00CA3875">
        <w:rPr>
          <w:rFonts w:ascii="Book Antiqua" w:hAnsi="Book Antiqua"/>
          <w:sz w:val="24"/>
          <w:szCs w:val="24"/>
        </w:rPr>
        <w:t xml:space="preserve">, Takeda) is the latest biologic (approved by FDA on May 2014) used for treating IBD. </w:t>
      </w:r>
      <w:proofErr w:type="spellStart"/>
      <w:r w:rsidRPr="00CA3875">
        <w:rPr>
          <w:rFonts w:ascii="Book Antiqua" w:hAnsi="Book Antiqua"/>
          <w:sz w:val="24"/>
          <w:szCs w:val="24"/>
        </w:rPr>
        <w:t>Vedolizumab</w:t>
      </w:r>
      <w:proofErr w:type="spellEnd"/>
      <w:r w:rsidRPr="00CA3875">
        <w:rPr>
          <w:rFonts w:ascii="Book Antiqua" w:hAnsi="Book Antiqua"/>
          <w:sz w:val="24"/>
          <w:szCs w:val="24"/>
        </w:rPr>
        <w:t xml:space="preserve"> is a humanized monoclonal antibody </w:t>
      </w:r>
      <w:r w:rsidR="000E181B" w:rsidRPr="00CA3875">
        <w:rPr>
          <w:rFonts w:ascii="Book Antiqua" w:hAnsi="Book Antiqua"/>
          <w:sz w:val="24"/>
          <w:szCs w:val="24"/>
        </w:rPr>
        <w:t>(</w:t>
      </w:r>
      <w:r w:rsidRPr="00CA3875">
        <w:rPr>
          <w:rFonts w:ascii="Book Antiqua" w:hAnsi="Book Antiqua"/>
          <w:sz w:val="24"/>
          <w:szCs w:val="24"/>
        </w:rPr>
        <w:t>IgG1</w:t>
      </w:r>
      <w:r w:rsidR="000E181B" w:rsidRPr="00CA3875">
        <w:rPr>
          <w:rFonts w:ascii="Book Antiqua" w:hAnsi="Book Antiqua"/>
          <w:sz w:val="24"/>
          <w:szCs w:val="24"/>
        </w:rPr>
        <w:t xml:space="preserve">) </w:t>
      </w:r>
      <w:r w:rsidRPr="00CA3875">
        <w:rPr>
          <w:rFonts w:ascii="Book Antiqua" w:hAnsi="Book Antiqua"/>
          <w:sz w:val="24"/>
          <w:szCs w:val="24"/>
        </w:rPr>
        <w:t>that binds to the human α4β7 integrin (</w:t>
      </w:r>
      <w:r w:rsidR="000E181B" w:rsidRPr="00CA3875">
        <w:rPr>
          <w:rFonts w:ascii="Book Antiqua" w:hAnsi="Book Antiqua"/>
          <w:sz w:val="24"/>
          <w:szCs w:val="24"/>
        </w:rPr>
        <w:t xml:space="preserve">expressed </w:t>
      </w:r>
      <w:r w:rsidRPr="00CA3875">
        <w:rPr>
          <w:rFonts w:ascii="Book Antiqua" w:hAnsi="Book Antiqua"/>
          <w:sz w:val="24"/>
          <w:szCs w:val="24"/>
        </w:rPr>
        <w:t xml:space="preserve">on the surface of T cells), thereby inhibiting T cells </w:t>
      </w:r>
      <w:r w:rsidR="000E181B" w:rsidRPr="00CA3875">
        <w:rPr>
          <w:rFonts w:ascii="Book Antiqua" w:hAnsi="Book Antiqua"/>
          <w:sz w:val="24"/>
          <w:szCs w:val="24"/>
        </w:rPr>
        <w:t xml:space="preserve">adhesion </w:t>
      </w:r>
      <w:r w:rsidRPr="00CA3875">
        <w:rPr>
          <w:rFonts w:ascii="Book Antiqua" w:hAnsi="Book Antiqua"/>
          <w:sz w:val="24"/>
          <w:szCs w:val="24"/>
        </w:rPr>
        <w:t>to MAdCAM-1</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128</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 xml:space="preserve">Alpha-4 </w:t>
      </w:r>
      <w:proofErr w:type="spellStart"/>
      <w:r w:rsidRPr="00CA3875">
        <w:rPr>
          <w:rFonts w:ascii="Book Antiqua" w:hAnsi="Book Antiqua"/>
          <w:sz w:val="24"/>
          <w:szCs w:val="24"/>
        </w:rPr>
        <w:t>integrins</w:t>
      </w:r>
      <w:proofErr w:type="spellEnd"/>
      <w:r w:rsidRPr="00CA3875">
        <w:rPr>
          <w:rFonts w:ascii="Book Antiqua" w:hAnsi="Book Antiqua"/>
          <w:sz w:val="24"/>
          <w:szCs w:val="24"/>
        </w:rPr>
        <w:t xml:space="preserve"> have currently been labeled as a pregnancy category ‘B’ drug in terms of safety profile. Newer biologic therapies under development</w:t>
      </w:r>
      <w:r w:rsidRPr="00CA3875">
        <w:rPr>
          <w:rStyle w:val="a6"/>
          <w:rFonts w:ascii="Book Antiqua" w:hAnsi="Book Antiqua"/>
          <w:b w:val="0"/>
          <w:sz w:val="24"/>
          <w:szCs w:val="24"/>
        </w:rPr>
        <w:t xml:space="preserve"> are currently in different phases of clinical trials and</w:t>
      </w:r>
      <w:r w:rsidR="00A13C9C" w:rsidRPr="00CA3875">
        <w:rPr>
          <w:rFonts w:ascii="Book Antiqua" w:hAnsi="Book Antiqua"/>
          <w:sz w:val="24"/>
          <w:szCs w:val="24"/>
        </w:rPr>
        <w:t xml:space="preserve"> target other cytokines. For example, ABT-874 (Abbott) and CNTO 1275 (</w:t>
      </w:r>
      <w:proofErr w:type="spellStart"/>
      <w:r w:rsidR="00A13C9C" w:rsidRPr="00CA3875">
        <w:rPr>
          <w:rFonts w:ascii="Book Antiqua" w:hAnsi="Book Antiqua"/>
          <w:sz w:val="24"/>
          <w:szCs w:val="24"/>
        </w:rPr>
        <w:t>Ustekinumab</w:t>
      </w:r>
      <w:proofErr w:type="spellEnd"/>
      <w:r w:rsidR="00A13C9C" w:rsidRPr="00CA3875">
        <w:rPr>
          <w:rFonts w:ascii="Book Antiqua" w:hAnsi="Book Antiqua"/>
          <w:sz w:val="24"/>
          <w:szCs w:val="24"/>
        </w:rPr>
        <w:t xml:space="preserve">, </w:t>
      </w:r>
      <w:proofErr w:type="spellStart"/>
      <w:r w:rsidR="00A13C9C" w:rsidRPr="00CA3875">
        <w:rPr>
          <w:rFonts w:ascii="Book Antiqua" w:hAnsi="Book Antiqua"/>
          <w:sz w:val="24"/>
          <w:szCs w:val="24"/>
        </w:rPr>
        <w:t>Centocor</w:t>
      </w:r>
      <w:proofErr w:type="spellEnd"/>
      <w:r w:rsidR="00A13C9C" w:rsidRPr="00CA3875">
        <w:rPr>
          <w:rFonts w:ascii="Book Antiqua" w:hAnsi="Book Antiqua"/>
          <w:sz w:val="24"/>
          <w:szCs w:val="24"/>
        </w:rPr>
        <w:t xml:space="preserve">) are both </w:t>
      </w:r>
      <w:r w:rsidRPr="00CA3875">
        <w:rPr>
          <w:rStyle w:val="a6"/>
          <w:rFonts w:ascii="Book Antiqua" w:hAnsi="Book Antiqua"/>
          <w:b w:val="0"/>
          <w:sz w:val="24"/>
          <w:szCs w:val="24"/>
        </w:rPr>
        <w:t xml:space="preserve">anti-IL-12/-23 antibodies and </w:t>
      </w:r>
      <w:proofErr w:type="spellStart"/>
      <w:r w:rsidRPr="00CA3875">
        <w:rPr>
          <w:rStyle w:val="a6"/>
          <w:rFonts w:ascii="Book Antiqua" w:hAnsi="Book Antiqua"/>
          <w:b w:val="0"/>
          <w:sz w:val="24"/>
          <w:szCs w:val="24"/>
        </w:rPr>
        <w:t>tocilizumab</w:t>
      </w:r>
      <w:proofErr w:type="spellEnd"/>
      <w:r w:rsidRPr="00CA3875">
        <w:rPr>
          <w:rStyle w:val="a6"/>
          <w:rFonts w:ascii="Book Antiqua" w:hAnsi="Book Antiqua"/>
          <w:b w:val="0"/>
          <w:sz w:val="24"/>
          <w:szCs w:val="24"/>
        </w:rPr>
        <w:t xml:space="preserve"> is anti-IL-6 antibody</w:t>
      </w:r>
      <w:r w:rsidRPr="00CA3875">
        <w:rPr>
          <w:rStyle w:val="a6"/>
          <w:rFonts w:ascii="Book Antiqua" w:hAnsi="Book Antiqua"/>
          <w:b w:val="0"/>
          <w:sz w:val="24"/>
          <w:szCs w:val="24"/>
          <w:vertAlign w:val="superscript"/>
        </w:rPr>
        <w:t>[</w:t>
      </w:r>
      <w:r w:rsidR="00775144" w:rsidRPr="00CA3875">
        <w:rPr>
          <w:rStyle w:val="a6"/>
          <w:rFonts w:ascii="Book Antiqua" w:eastAsia="宋体" w:hAnsi="Book Antiqua" w:hint="eastAsia"/>
          <w:b w:val="0"/>
          <w:sz w:val="24"/>
          <w:szCs w:val="24"/>
          <w:vertAlign w:val="superscript"/>
          <w:lang w:eastAsia="zh-CN"/>
        </w:rPr>
        <w:t>129</w:t>
      </w:r>
      <w:r w:rsidRPr="00CA3875">
        <w:rPr>
          <w:rStyle w:val="a6"/>
          <w:rFonts w:ascii="Book Antiqua" w:hAnsi="Book Antiqua"/>
          <w:b w:val="0"/>
          <w:sz w:val="24"/>
          <w:szCs w:val="24"/>
          <w:vertAlign w:val="superscript"/>
        </w:rPr>
        <w:t>]</w:t>
      </w:r>
      <w:r w:rsidRPr="00CA3875">
        <w:rPr>
          <w:rStyle w:val="a6"/>
          <w:rFonts w:ascii="Book Antiqua" w:hAnsi="Book Antiqua"/>
          <w:b w:val="0"/>
          <w:sz w:val="24"/>
          <w:szCs w:val="24"/>
        </w:rPr>
        <w:t>.</w:t>
      </w:r>
      <w:r w:rsidR="00CA3875" w:rsidRPr="00CA3875">
        <w:rPr>
          <w:rStyle w:val="a6"/>
          <w:rFonts w:ascii="Book Antiqua" w:hAnsi="Book Antiqua"/>
          <w:b w:val="0"/>
          <w:sz w:val="24"/>
          <w:szCs w:val="24"/>
        </w:rPr>
        <w:t xml:space="preserve"> </w:t>
      </w:r>
    </w:p>
    <w:p w14:paraId="73FF6C27" w14:textId="2CFFB4E9" w:rsidR="00863781" w:rsidRPr="00CA3875" w:rsidRDefault="00A13C9C"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Biologics like INF and ADA cross the placenta and do so at the greatest extent during the third trimester. </w:t>
      </w:r>
      <w:proofErr w:type="spellStart"/>
      <w:r w:rsidRPr="00CA3875">
        <w:rPr>
          <w:rFonts w:ascii="Book Antiqua" w:hAnsi="Book Antiqua"/>
          <w:sz w:val="24"/>
          <w:szCs w:val="24"/>
        </w:rPr>
        <w:t>Mahadevan</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172E8A"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130</w:t>
      </w:r>
      <w:r w:rsidR="00172E8A" w:rsidRPr="00CA3875">
        <w:rPr>
          <w:rFonts w:ascii="Book Antiqua" w:hAnsi="Book Antiqua"/>
          <w:sz w:val="24"/>
          <w:szCs w:val="24"/>
          <w:vertAlign w:val="superscript"/>
        </w:rPr>
        <w:t>]</w:t>
      </w:r>
      <w:r w:rsidRPr="00CA3875">
        <w:rPr>
          <w:rFonts w:ascii="Book Antiqua" w:hAnsi="Book Antiqua"/>
          <w:sz w:val="24"/>
          <w:szCs w:val="24"/>
        </w:rPr>
        <w:t xml:space="preserve"> </w:t>
      </w:r>
      <w:r w:rsidR="000E181B" w:rsidRPr="00CA3875">
        <w:rPr>
          <w:rFonts w:ascii="Book Antiqua" w:hAnsi="Book Antiqua"/>
          <w:sz w:val="24"/>
          <w:szCs w:val="24"/>
        </w:rPr>
        <w:t xml:space="preserve">evaluated </w:t>
      </w:r>
      <w:r w:rsidRPr="00CA3875">
        <w:rPr>
          <w:rFonts w:ascii="Book Antiqua" w:hAnsi="Book Antiqua"/>
          <w:sz w:val="24"/>
          <w:szCs w:val="24"/>
        </w:rPr>
        <w:t xml:space="preserve">31 pregnant women with IBD being treated with INF, ADA or CZP and compared concentrations </w:t>
      </w:r>
      <w:r w:rsidR="00FB73C6" w:rsidRPr="00CA3875">
        <w:rPr>
          <w:rFonts w:ascii="Book Antiqua" w:hAnsi="Book Antiqua"/>
          <w:sz w:val="24"/>
          <w:szCs w:val="24"/>
        </w:rPr>
        <w:t xml:space="preserve">of these biologics </w:t>
      </w:r>
      <w:r w:rsidRPr="00CA3875">
        <w:rPr>
          <w:rFonts w:ascii="Book Antiqua" w:hAnsi="Book Antiqua"/>
          <w:sz w:val="24"/>
          <w:szCs w:val="24"/>
        </w:rPr>
        <w:t xml:space="preserve">in infant and cord blood with concentrations in the mother. The levels of INF and ADA were </w:t>
      </w:r>
      <w:r w:rsidR="00A86517" w:rsidRPr="00CA3875">
        <w:rPr>
          <w:rFonts w:ascii="Book Antiqua" w:hAnsi="Book Antiqua"/>
          <w:sz w:val="24"/>
          <w:szCs w:val="24"/>
        </w:rPr>
        <w:t xml:space="preserve">elevated </w:t>
      </w:r>
      <w:r w:rsidRPr="00CA3875">
        <w:rPr>
          <w:rFonts w:ascii="Book Antiqua" w:hAnsi="Book Antiqua"/>
          <w:sz w:val="24"/>
          <w:szCs w:val="24"/>
        </w:rPr>
        <w:t xml:space="preserve">in infant and cord blood </w:t>
      </w:r>
      <w:r w:rsidR="00A86517" w:rsidRPr="00CA3875">
        <w:rPr>
          <w:rFonts w:ascii="Book Antiqua" w:hAnsi="Book Antiqua"/>
          <w:sz w:val="24"/>
          <w:szCs w:val="24"/>
        </w:rPr>
        <w:t xml:space="preserve">compared to their </w:t>
      </w:r>
      <w:r w:rsidRPr="00CA3875">
        <w:rPr>
          <w:rFonts w:ascii="Book Antiqua" w:hAnsi="Book Antiqua"/>
          <w:sz w:val="24"/>
          <w:szCs w:val="24"/>
        </w:rPr>
        <w:t xml:space="preserve">respective </w:t>
      </w:r>
      <w:r w:rsidR="00A86517" w:rsidRPr="00CA3875">
        <w:rPr>
          <w:rFonts w:ascii="Book Antiqua" w:hAnsi="Book Antiqua"/>
          <w:sz w:val="24"/>
          <w:szCs w:val="24"/>
        </w:rPr>
        <w:t xml:space="preserve">maternal levels with the </w:t>
      </w:r>
      <w:r w:rsidRPr="00CA3875">
        <w:rPr>
          <w:rFonts w:ascii="Book Antiqua" w:hAnsi="Book Antiqua"/>
          <w:sz w:val="24"/>
          <w:szCs w:val="24"/>
        </w:rPr>
        <w:t xml:space="preserve">median level of INF in cord </w:t>
      </w:r>
      <w:r w:rsidR="00A86517" w:rsidRPr="00CA3875">
        <w:rPr>
          <w:rFonts w:ascii="Book Antiqua" w:hAnsi="Book Antiqua"/>
          <w:sz w:val="24"/>
          <w:szCs w:val="24"/>
        </w:rPr>
        <w:t xml:space="preserve">blood </w:t>
      </w:r>
      <w:r w:rsidRPr="00CA3875">
        <w:rPr>
          <w:rFonts w:ascii="Book Antiqua" w:hAnsi="Book Antiqua"/>
          <w:sz w:val="24"/>
          <w:szCs w:val="24"/>
        </w:rPr>
        <w:t xml:space="preserve">60% </w:t>
      </w:r>
      <w:r w:rsidR="00A86517" w:rsidRPr="00CA3875">
        <w:rPr>
          <w:rFonts w:ascii="Book Antiqua" w:hAnsi="Book Antiqua"/>
          <w:sz w:val="24"/>
          <w:szCs w:val="24"/>
        </w:rPr>
        <w:t xml:space="preserve">higher than </w:t>
      </w:r>
      <w:r w:rsidRPr="00CA3875">
        <w:rPr>
          <w:rFonts w:ascii="Book Antiqua" w:hAnsi="Book Antiqua"/>
          <w:sz w:val="24"/>
          <w:szCs w:val="24"/>
        </w:rPr>
        <w:t>that of the mother</w:t>
      </w:r>
      <w:r w:rsidR="004E0B17" w:rsidRPr="00CA3875">
        <w:rPr>
          <w:rFonts w:ascii="Book Antiqua" w:hAnsi="Book Antiqua"/>
          <w:sz w:val="24"/>
          <w:szCs w:val="24"/>
        </w:rPr>
        <w:t>. Similarly the</w:t>
      </w:r>
      <w:r w:rsidRPr="00CA3875">
        <w:rPr>
          <w:rFonts w:ascii="Book Antiqua" w:hAnsi="Book Antiqua"/>
          <w:sz w:val="24"/>
          <w:szCs w:val="24"/>
        </w:rPr>
        <w:t xml:space="preserve"> median </w:t>
      </w:r>
      <w:r w:rsidR="00F07C1B" w:rsidRPr="00CA3875">
        <w:rPr>
          <w:rFonts w:ascii="Book Antiqua" w:hAnsi="Book Antiqua"/>
          <w:sz w:val="24"/>
          <w:szCs w:val="24"/>
        </w:rPr>
        <w:t>concentration</w:t>
      </w:r>
      <w:r w:rsidRPr="00CA3875">
        <w:rPr>
          <w:rFonts w:ascii="Book Antiqua" w:hAnsi="Book Antiqua"/>
          <w:sz w:val="24"/>
          <w:szCs w:val="24"/>
        </w:rPr>
        <w:t xml:space="preserve"> of ADA </w:t>
      </w:r>
      <w:r w:rsidR="00F07C1B" w:rsidRPr="00CA3875">
        <w:rPr>
          <w:rFonts w:ascii="Book Antiqua" w:hAnsi="Book Antiqua"/>
          <w:sz w:val="24"/>
          <w:szCs w:val="24"/>
        </w:rPr>
        <w:t xml:space="preserve">found </w:t>
      </w:r>
      <w:r w:rsidRPr="00CA3875">
        <w:rPr>
          <w:rFonts w:ascii="Book Antiqua" w:hAnsi="Book Antiqua"/>
          <w:sz w:val="24"/>
          <w:szCs w:val="24"/>
        </w:rPr>
        <w:t xml:space="preserve">in cord </w:t>
      </w:r>
      <w:r w:rsidR="004E0B17" w:rsidRPr="00CA3875">
        <w:rPr>
          <w:rFonts w:ascii="Book Antiqua" w:hAnsi="Book Antiqua"/>
          <w:sz w:val="24"/>
          <w:szCs w:val="24"/>
        </w:rPr>
        <w:t xml:space="preserve">blood </w:t>
      </w:r>
      <w:r w:rsidRPr="00CA3875">
        <w:rPr>
          <w:rFonts w:ascii="Book Antiqua" w:hAnsi="Book Antiqua"/>
          <w:sz w:val="24"/>
          <w:szCs w:val="24"/>
        </w:rPr>
        <w:t xml:space="preserve">was </w:t>
      </w:r>
      <w:r w:rsidR="00FB73C6" w:rsidRPr="00CA3875">
        <w:rPr>
          <w:rFonts w:ascii="Book Antiqua" w:hAnsi="Book Antiqua"/>
          <w:sz w:val="24"/>
          <w:szCs w:val="24"/>
        </w:rPr>
        <w:t xml:space="preserve">seen to be </w:t>
      </w:r>
      <w:r w:rsidRPr="00CA3875">
        <w:rPr>
          <w:rFonts w:ascii="Book Antiqua" w:hAnsi="Book Antiqua"/>
          <w:sz w:val="24"/>
          <w:szCs w:val="24"/>
        </w:rPr>
        <w:t xml:space="preserve">53% </w:t>
      </w:r>
      <w:r w:rsidR="004E0B17" w:rsidRPr="00CA3875">
        <w:rPr>
          <w:rFonts w:ascii="Book Antiqua" w:hAnsi="Book Antiqua"/>
          <w:sz w:val="24"/>
          <w:szCs w:val="24"/>
        </w:rPr>
        <w:t xml:space="preserve">higher than </w:t>
      </w:r>
      <w:r w:rsidRPr="00CA3875">
        <w:rPr>
          <w:rFonts w:ascii="Book Antiqua" w:hAnsi="Book Antiqua"/>
          <w:sz w:val="24"/>
          <w:szCs w:val="24"/>
        </w:rPr>
        <w:t>that</w:t>
      </w:r>
      <w:r w:rsidR="004E0B17" w:rsidRPr="00CA3875">
        <w:rPr>
          <w:rFonts w:ascii="Book Antiqua" w:hAnsi="Book Antiqua"/>
          <w:sz w:val="24"/>
          <w:szCs w:val="24"/>
        </w:rPr>
        <w:t xml:space="preserve"> in the maternal circulation</w:t>
      </w:r>
      <w:r w:rsidRPr="00CA3875">
        <w:rPr>
          <w:rFonts w:ascii="Book Antiqua" w:hAnsi="Book Antiqua"/>
          <w:sz w:val="24"/>
          <w:szCs w:val="24"/>
        </w:rPr>
        <w:t xml:space="preserve">. The level of CZP was lower in </w:t>
      </w:r>
      <w:r w:rsidR="00F07C1B" w:rsidRPr="00CA3875">
        <w:rPr>
          <w:rFonts w:ascii="Book Antiqua" w:hAnsi="Book Antiqua"/>
          <w:sz w:val="24"/>
          <w:szCs w:val="24"/>
        </w:rPr>
        <w:t xml:space="preserve">neonatal circulation </w:t>
      </w:r>
      <w:r w:rsidRPr="00CA3875">
        <w:rPr>
          <w:rFonts w:ascii="Book Antiqua" w:hAnsi="Book Antiqua"/>
          <w:sz w:val="24"/>
          <w:szCs w:val="24"/>
        </w:rPr>
        <w:t>a</w:t>
      </w:r>
      <w:r w:rsidR="004E0B17" w:rsidRPr="00CA3875">
        <w:rPr>
          <w:rFonts w:ascii="Book Antiqua" w:hAnsi="Book Antiqua"/>
          <w:sz w:val="24"/>
          <w:szCs w:val="24"/>
        </w:rPr>
        <w:t xml:space="preserve">nd </w:t>
      </w:r>
      <w:r w:rsidR="00F07C1B" w:rsidRPr="00CA3875">
        <w:rPr>
          <w:rFonts w:ascii="Book Antiqua" w:hAnsi="Book Antiqua"/>
          <w:sz w:val="24"/>
          <w:szCs w:val="24"/>
        </w:rPr>
        <w:t xml:space="preserve">in </w:t>
      </w:r>
      <w:r w:rsidR="004E0B17" w:rsidRPr="00CA3875">
        <w:rPr>
          <w:rFonts w:ascii="Book Antiqua" w:hAnsi="Book Antiqua"/>
          <w:sz w:val="24"/>
          <w:szCs w:val="24"/>
        </w:rPr>
        <w:t xml:space="preserve">cord blood than </w:t>
      </w:r>
      <w:r w:rsidR="00F07C1B" w:rsidRPr="00CA3875">
        <w:rPr>
          <w:rFonts w:ascii="Book Antiqua" w:hAnsi="Book Antiqua"/>
          <w:sz w:val="24"/>
          <w:szCs w:val="24"/>
        </w:rPr>
        <w:t xml:space="preserve">in the mothers blood </w:t>
      </w:r>
      <w:r w:rsidRPr="00CA3875">
        <w:rPr>
          <w:rFonts w:ascii="Book Antiqua" w:hAnsi="Book Antiqua"/>
          <w:sz w:val="24"/>
          <w:szCs w:val="24"/>
        </w:rPr>
        <w:t xml:space="preserve">(median level of CZP in cord was </w:t>
      </w:r>
      <w:r w:rsidR="004E0B17" w:rsidRPr="00CA3875">
        <w:rPr>
          <w:rFonts w:ascii="Book Antiqua" w:hAnsi="Book Antiqua"/>
          <w:sz w:val="24"/>
          <w:szCs w:val="24"/>
        </w:rPr>
        <w:t xml:space="preserve">only </w:t>
      </w:r>
      <w:r w:rsidRPr="00CA3875">
        <w:rPr>
          <w:rFonts w:ascii="Book Antiqua" w:hAnsi="Book Antiqua"/>
          <w:sz w:val="24"/>
          <w:szCs w:val="24"/>
        </w:rPr>
        <w:t xml:space="preserve">3.9% that of the mother). CZP is, however, not actively transported across the placenta, as it does not have an Fc domain to bind to the </w:t>
      </w:r>
      <w:proofErr w:type="spellStart"/>
      <w:r w:rsidRPr="00CA3875">
        <w:rPr>
          <w:rFonts w:ascii="Book Antiqua" w:hAnsi="Book Antiqua"/>
          <w:sz w:val="24"/>
          <w:szCs w:val="24"/>
        </w:rPr>
        <w:t>FcR</w:t>
      </w:r>
      <w:proofErr w:type="spellEnd"/>
      <w:r w:rsidRPr="00CA3875">
        <w:rPr>
          <w:rFonts w:ascii="Book Antiqua" w:hAnsi="Book Antiqua"/>
          <w:sz w:val="24"/>
          <w:szCs w:val="24"/>
        </w:rPr>
        <w:t xml:space="preserve"> on the placenta</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130</w:t>
      </w:r>
      <w:r w:rsidRPr="00CA3875">
        <w:rPr>
          <w:rFonts w:ascii="Book Antiqua" w:hAnsi="Book Antiqua"/>
          <w:sz w:val="24"/>
          <w:szCs w:val="24"/>
          <w:vertAlign w:val="superscript"/>
        </w:rPr>
        <w:t>]</w:t>
      </w:r>
      <w:r w:rsidRPr="00CA3875">
        <w:rPr>
          <w:rFonts w:ascii="Book Antiqua" w:hAnsi="Book Antiqua"/>
          <w:sz w:val="24"/>
          <w:szCs w:val="24"/>
        </w:rPr>
        <w:t xml:space="preserve">. </w:t>
      </w:r>
      <w:r w:rsidRPr="00CA3875">
        <w:rPr>
          <w:rFonts w:ascii="Book Antiqua" w:hAnsi="Book Antiqua"/>
          <w:sz w:val="24"/>
          <w:szCs w:val="24"/>
        </w:rPr>
        <w:lastRenderedPageBreak/>
        <w:t xml:space="preserve">In an independent clinical study on 10 pregnant women with IBD, CZP levels were measured in maternal, fetal, and cord blood </w:t>
      </w:r>
      <w:r w:rsidRPr="00CA3875">
        <w:rPr>
          <w:rFonts w:ascii="Book Antiqua" w:hAnsi="Book Antiqua"/>
          <w:i/>
          <w:sz w:val="24"/>
          <w:szCs w:val="24"/>
        </w:rPr>
        <w:t>via</w:t>
      </w:r>
      <w:r w:rsidRPr="00CA3875">
        <w:rPr>
          <w:rFonts w:ascii="Book Antiqua" w:hAnsi="Book Antiqua"/>
          <w:sz w:val="24"/>
          <w:szCs w:val="24"/>
        </w:rPr>
        <w:t xml:space="preserve"> ELISA on the day of birth. CZP concentrations in fetal and cord blood were reduced by at least 75% as compared to concentrations in maternal blood thereby indicating low placental transfer</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131</w:t>
      </w:r>
      <w:r w:rsidRPr="00CA3875">
        <w:rPr>
          <w:rFonts w:ascii="Book Antiqua" w:hAnsi="Book Antiqua"/>
          <w:sz w:val="24"/>
          <w:szCs w:val="24"/>
          <w:vertAlign w:val="superscript"/>
        </w:rPr>
        <w:t>]</w:t>
      </w:r>
      <w:r w:rsidRPr="00CA3875">
        <w:rPr>
          <w:rFonts w:ascii="Book Antiqua" w:hAnsi="Book Antiqua"/>
          <w:sz w:val="24"/>
          <w:szCs w:val="24"/>
        </w:rPr>
        <w:t xml:space="preserve">. </w:t>
      </w:r>
    </w:p>
    <w:p w14:paraId="28E4FA26" w14:textId="29DC41A6" w:rsidR="00863781" w:rsidRPr="00CA3875" w:rsidRDefault="00A13C9C"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While highly effective, there have been reported cases of infections following live vaccines in newborns following INF. For instance, there </w:t>
      </w:r>
      <w:r w:rsidR="004E0B17" w:rsidRPr="00CA3875">
        <w:rPr>
          <w:rFonts w:ascii="Book Antiqua" w:hAnsi="Book Antiqua"/>
          <w:sz w:val="24"/>
          <w:szCs w:val="24"/>
        </w:rPr>
        <w:t xml:space="preserve">has been </w:t>
      </w:r>
      <w:r w:rsidRPr="00CA3875">
        <w:rPr>
          <w:rFonts w:ascii="Book Antiqua" w:hAnsi="Book Antiqua"/>
          <w:sz w:val="24"/>
          <w:szCs w:val="24"/>
        </w:rPr>
        <w:t xml:space="preserve">a case report of a fatal BCG infection in an infant who received the Rotavirus vaccine at 3 </w:t>
      </w:r>
      <w:r w:rsidR="00172E8A" w:rsidRPr="00CA3875">
        <w:rPr>
          <w:rFonts w:ascii="Book Antiqua" w:eastAsia="宋体" w:hAnsi="Book Antiqua" w:hint="eastAsia"/>
          <w:sz w:val="24"/>
          <w:szCs w:val="24"/>
          <w:lang w:eastAsia="zh-CN"/>
        </w:rPr>
        <w:t>mo</w:t>
      </w:r>
      <w:r w:rsidRPr="00CA3875">
        <w:rPr>
          <w:rFonts w:ascii="Book Antiqua" w:hAnsi="Book Antiqua"/>
          <w:sz w:val="24"/>
          <w:szCs w:val="24"/>
        </w:rPr>
        <w:t xml:space="preserve"> whose mother </w:t>
      </w:r>
      <w:r w:rsidR="004E0B17" w:rsidRPr="00CA3875">
        <w:rPr>
          <w:rFonts w:ascii="Book Antiqua" w:hAnsi="Book Antiqua"/>
          <w:sz w:val="24"/>
          <w:szCs w:val="24"/>
        </w:rPr>
        <w:t xml:space="preserve">had been on </w:t>
      </w:r>
      <w:r w:rsidRPr="00CA3875">
        <w:rPr>
          <w:rFonts w:ascii="Book Antiqua" w:hAnsi="Book Antiqua"/>
          <w:sz w:val="24"/>
          <w:szCs w:val="24"/>
        </w:rPr>
        <w:t xml:space="preserve">INF </w:t>
      </w:r>
      <w:r w:rsidR="004E0B17" w:rsidRPr="00CA3875">
        <w:rPr>
          <w:rFonts w:ascii="Book Antiqua" w:hAnsi="Book Antiqua"/>
          <w:sz w:val="24"/>
          <w:szCs w:val="24"/>
        </w:rPr>
        <w:t xml:space="preserve">as therapy for </w:t>
      </w:r>
      <w:r w:rsidRPr="00CA3875">
        <w:rPr>
          <w:rFonts w:ascii="Book Antiqua" w:hAnsi="Book Antiqua"/>
          <w:sz w:val="24"/>
          <w:szCs w:val="24"/>
        </w:rPr>
        <w:t>CD</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132</w:t>
      </w:r>
      <w:r w:rsidRPr="00CA3875">
        <w:rPr>
          <w:rFonts w:ascii="Book Antiqua" w:hAnsi="Book Antiqua"/>
          <w:sz w:val="24"/>
          <w:szCs w:val="24"/>
          <w:vertAlign w:val="superscript"/>
        </w:rPr>
        <w:t>]</w:t>
      </w:r>
      <w:r w:rsidRPr="00CA3875">
        <w:rPr>
          <w:rFonts w:ascii="Book Antiqua" w:hAnsi="Book Antiqua"/>
          <w:sz w:val="24"/>
          <w:szCs w:val="24"/>
        </w:rPr>
        <w:t>.</w:t>
      </w:r>
      <w:r w:rsidR="00CA3875" w:rsidRPr="00CA3875">
        <w:rPr>
          <w:rFonts w:ascii="Book Antiqua" w:hAnsi="Book Antiqua"/>
          <w:sz w:val="24"/>
          <w:szCs w:val="24"/>
        </w:rPr>
        <w:t xml:space="preserve"> </w:t>
      </w:r>
      <w:r w:rsidRPr="00CA3875">
        <w:rPr>
          <w:rFonts w:ascii="Book Antiqua" w:hAnsi="Book Antiqua"/>
          <w:sz w:val="24"/>
          <w:szCs w:val="24"/>
        </w:rPr>
        <w:t xml:space="preserve">As such, significant caution is recommended with any live vaccines (specifically rotavirus vaccine) given during the first 6 </w:t>
      </w:r>
      <w:r w:rsidR="004E0B17" w:rsidRPr="00CA3875">
        <w:rPr>
          <w:rFonts w:ascii="Book Antiqua" w:hAnsi="Book Antiqua"/>
          <w:sz w:val="24"/>
          <w:szCs w:val="24"/>
        </w:rPr>
        <w:t xml:space="preserve">neonatal </w:t>
      </w:r>
      <w:r w:rsidRPr="00CA3875">
        <w:rPr>
          <w:rFonts w:ascii="Book Antiqua" w:hAnsi="Book Antiqua"/>
          <w:sz w:val="24"/>
          <w:szCs w:val="24"/>
        </w:rPr>
        <w:t xml:space="preserve">months for any infants exposed to maternal biologics, since they cross the placenta. According to Nielsen </w:t>
      </w:r>
      <w:r w:rsidR="00D42060" w:rsidRPr="00CA3875">
        <w:rPr>
          <w:rFonts w:ascii="Book Antiqua" w:hAnsi="Book Antiqua"/>
          <w:i/>
          <w:sz w:val="24"/>
          <w:szCs w:val="24"/>
        </w:rPr>
        <w:t>et al</w:t>
      </w:r>
      <w:r w:rsidR="00172E8A"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97</w:t>
      </w:r>
      <w:r w:rsidR="00172E8A" w:rsidRPr="00CA3875">
        <w:rPr>
          <w:rFonts w:ascii="Book Antiqua" w:hAnsi="Book Antiqua"/>
          <w:sz w:val="24"/>
          <w:szCs w:val="24"/>
          <w:vertAlign w:val="superscript"/>
        </w:rPr>
        <w:t>]</w:t>
      </w:r>
      <w:r w:rsidRPr="00CA3875">
        <w:rPr>
          <w:rFonts w:ascii="Book Antiqua" w:hAnsi="Book Antiqua"/>
          <w:sz w:val="24"/>
          <w:szCs w:val="24"/>
        </w:rPr>
        <w:t xml:space="preserve">, the vaccine schedule should be initiated 2-3 </w:t>
      </w:r>
      <w:r w:rsidR="00172E8A" w:rsidRPr="00CA3875">
        <w:rPr>
          <w:rFonts w:ascii="Book Antiqua" w:eastAsia="宋体" w:hAnsi="Book Antiqua" w:hint="eastAsia"/>
          <w:sz w:val="24"/>
          <w:szCs w:val="24"/>
          <w:lang w:eastAsia="zh-CN"/>
        </w:rPr>
        <w:t>mo</w:t>
      </w:r>
      <w:r w:rsidRPr="00CA3875">
        <w:rPr>
          <w:rFonts w:ascii="Book Antiqua" w:hAnsi="Book Antiqua"/>
          <w:sz w:val="24"/>
          <w:szCs w:val="24"/>
        </w:rPr>
        <w:t xml:space="preserve"> post-</w:t>
      </w:r>
      <w:proofErr w:type="spellStart"/>
      <w:r w:rsidRPr="00CA3875">
        <w:rPr>
          <w:rFonts w:ascii="Book Antiqua" w:hAnsi="Book Antiqua"/>
          <w:sz w:val="24"/>
          <w:szCs w:val="24"/>
        </w:rPr>
        <w:t>natally</w:t>
      </w:r>
      <w:proofErr w:type="spellEnd"/>
      <w:r w:rsidRPr="00CA3875">
        <w:rPr>
          <w:rFonts w:ascii="Book Antiqua" w:hAnsi="Book Antiqua"/>
          <w:sz w:val="24"/>
          <w:szCs w:val="24"/>
        </w:rPr>
        <w:t>, as this should provide enough time for biologics to dissipate. In our practice, we typically wait until 6</w:t>
      </w:r>
      <w:r w:rsidRPr="00CA3875">
        <w:rPr>
          <w:rFonts w:ascii="Book Antiqua" w:hAnsi="Book Antiqua"/>
          <w:sz w:val="24"/>
          <w:szCs w:val="24"/>
          <w:vertAlign w:val="superscript"/>
        </w:rPr>
        <w:t>th</w:t>
      </w:r>
      <w:r w:rsidRPr="00CA3875">
        <w:rPr>
          <w:rFonts w:ascii="Book Antiqua" w:hAnsi="Book Antiqua"/>
          <w:sz w:val="24"/>
          <w:szCs w:val="24"/>
        </w:rPr>
        <w:t xml:space="preserve"> month post-</w:t>
      </w:r>
      <w:proofErr w:type="spellStart"/>
      <w:r w:rsidRPr="00CA3875">
        <w:rPr>
          <w:rFonts w:ascii="Book Antiqua" w:hAnsi="Book Antiqua"/>
          <w:sz w:val="24"/>
          <w:szCs w:val="24"/>
        </w:rPr>
        <w:t>natally</w:t>
      </w:r>
      <w:proofErr w:type="spellEnd"/>
      <w:r w:rsidRPr="00CA3875">
        <w:rPr>
          <w:rFonts w:ascii="Book Antiqua" w:hAnsi="Book Antiqua"/>
          <w:sz w:val="24"/>
          <w:szCs w:val="24"/>
        </w:rPr>
        <w:t xml:space="preserve"> to give any live vaccines to infants potentially exposed to biologics in utero. </w:t>
      </w:r>
    </w:p>
    <w:p w14:paraId="735D3F85" w14:textId="056110E4" w:rsidR="00863781" w:rsidRPr="00CA3875" w:rsidRDefault="00A13C9C" w:rsidP="00172E8A">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The PIANO study registry, a prospective </w:t>
      </w:r>
      <w:r w:rsidR="004E0B17" w:rsidRPr="00CA3875">
        <w:rPr>
          <w:rFonts w:ascii="Book Antiqua" w:hAnsi="Book Antiqua"/>
          <w:sz w:val="24"/>
          <w:szCs w:val="24"/>
        </w:rPr>
        <w:t xml:space="preserve">analysis </w:t>
      </w:r>
      <w:r w:rsidRPr="00CA3875">
        <w:rPr>
          <w:rFonts w:ascii="Book Antiqua" w:hAnsi="Book Antiqua"/>
          <w:sz w:val="24"/>
          <w:szCs w:val="24"/>
        </w:rPr>
        <w:t xml:space="preserve">of 1315 currently enrolled pregnant women as of (March 2014) at 31 IBD centers around the country, will determine whether complication rates are </w:t>
      </w:r>
      <w:r w:rsidR="00FB73C6" w:rsidRPr="00CA3875">
        <w:rPr>
          <w:rFonts w:ascii="Book Antiqua" w:hAnsi="Book Antiqua"/>
          <w:sz w:val="24"/>
          <w:szCs w:val="24"/>
        </w:rPr>
        <w:t xml:space="preserve">significantly </w:t>
      </w:r>
      <w:r w:rsidRPr="00CA3875">
        <w:rPr>
          <w:rFonts w:ascii="Book Antiqua" w:hAnsi="Book Antiqua"/>
          <w:sz w:val="24"/>
          <w:szCs w:val="24"/>
        </w:rPr>
        <w:t xml:space="preserve">higher among women with IBD and their offspring who </w:t>
      </w:r>
      <w:r w:rsidR="00FB73C6" w:rsidRPr="00CA3875">
        <w:rPr>
          <w:rFonts w:ascii="Book Antiqua" w:hAnsi="Book Antiqua"/>
          <w:sz w:val="24"/>
          <w:szCs w:val="24"/>
        </w:rPr>
        <w:t xml:space="preserve">may be </w:t>
      </w:r>
      <w:r w:rsidRPr="00CA3875">
        <w:rPr>
          <w:rFonts w:ascii="Book Antiqua" w:hAnsi="Book Antiqua"/>
          <w:sz w:val="24"/>
          <w:szCs w:val="24"/>
        </w:rPr>
        <w:t xml:space="preserve">exposed to AZA, 6-MP or anti-TNF agents </w:t>
      </w:r>
      <w:r w:rsidR="004E0B17" w:rsidRPr="00CA3875">
        <w:rPr>
          <w:rFonts w:ascii="Book Antiqua" w:hAnsi="Book Antiqua"/>
          <w:sz w:val="24"/>
          <w:szCs w:val="24"/>
        </w:rPr>
        <w:t xml:space="preserve">biologics </w:t>
      </w:r>
      <w:r w:rsidRPr="00CA3875">
        <w:rPr>
          <w:rFonts w:ascii="Book Antiqua" w:hAnsi="Book Antiqua"/>
          <w:sz w:val="24"/>
          <w:szCs w:val="24"/>
        </w:rPr>
        <w:t xml:space="preserve">during pregnancy, compared to women with IBD who do not take these medications. Pregnant women with IBD were </w:t>
      </w:r>
      <w:r w:rsidR="00D5356B" w:rsidRPr="00CA3875">
        <w:rPr>
          <w:rFonts w:ascii="Book Antiqua" w:hAnsi="Book Antiqua"/>
          <w:sz w:val="24"/>
          <w:szCs w:val="24"/>
        </w:rPr>
        <w:t>registered for the study</w:t>
      </w:r>
      <w:r w:rsidRPr="00CA3875">
        <w:rPr>
          <w:rFonts w:ascii="Book Antiqua" w:hAnsi="Book Antiqua"/>
          <w:sz w:val="24"/>
          <w:szCs w:val="24"/>
        </w:rPr>
        <w:t xml:space="preserve"> prospectively and evaluated </w:t>
      </w:r>
      <w:r w:rsidR="004E0B17" w:rsidRPr="00CA3875">
        <w:rPr>
          <w:rFonts w:ascii="Book Antiqua" w:hAnsi="Book Antiqua"/>
          <w:sz w:val="24"/>
          <w:szCs w:val="24"/>
        </w:rPr>
        <w:t xml:space="preserve">at each </w:t>
      </w:r>
      <w:r w:rsidRPr="00CA3875">
        <w:rPr>
          <w:rFonts w:ascii="Book Antiqua" w:hAnsi="Book Antiqua"/>
          <w:sz w:val="24"/>
          <w:szCs w:val="24"/>
        </w:rPr>
        <w:t>trimester</w:t>
      </w:r>
      <w:r w:rsidR="004E0B17" w:rsidRPr="00CA3875">
        <w:rPr>
          <w:rFonts w:ascii="Book Antiqua" w:hAnsi="Book Antiqua"/>
          <w:sz w:val="24"/>
          <w:szCs w:val="24"/>
        </w:rPr>
        <w:t>,</w:t>
      </w:r>
      <w:r w:rsidRPr="00CA3875">
        <w:rPr>
          <w:rFonts w:ascii="Book Antiqua" w:hAnsi="Book Antiqua"/>
          <w:sz w:val="24"/>
          <w:szCs w:val="24"/>
        </w:rPr>
        <w:t xml:space="preserve"> at delivery and </w:t>
      </w:r>
      <w:r w:rsidR="004E0B17" w:rsidRPr="00CA3875">
        <w:rPr>
          <w:rFonts w:ascii="Book Antiqua" w:hAnsi="Book Antiqua"/>
          <w:sz w:val="24"/>
          <w:szCs w:val="24"/>
        </w:rPr>
        <w:t xml:space="preserve">during </w:t>
      </w:r>
      <w:r w:rsidRPr="00CA3875">
        <w:rPr>
          <w:rFonts w:ascii="Book Antiqua" w:hAnsi="Book Antiqua"/>
          <w:sz w:val="24"/>
          <w:szCs w:val="24"/>
        </w:rPr>
        <w:t xml:space="preserve">for the first 4 years of the child’s life. Patients have been divided into groups </w:t>
      </w:r>
      <w:r w:rsidR="004E0B17" w:rsidRPr="00CA3875">
        <w:rPr>
          <w:rFonts w:ascii="Book Antiqua" w:hAnsi="Book Antiqua"/>
          <w:sz w:val="24"/>
          <w:szCs w:val="24"/>
        </w:rPr>
        <w:t xml:space="preserve">based on </w:t>
      </w:r>
      <w:r w:rsidRPr="00CA3875">
        <w:rPr>
          <w:rFonts w:ascii="Book Antiqua" w:hAnsi="Book Antiqua"/>
          <w:sz w:val="24"/>
          <w:szCs w:val="24"/>
        </w:rPr>
        <w:t>t</w:t>
      </w:r>
      <w:r w:rsidR="004E0B17" w:rsidRPr="00CA3875">
        <w:rPr>
          <w:rFonts w:ascii="Book Antiqua" w:hAnsi="Book Antiqua"/>
          <w:sz w:val="24"/>
          <w:szCs w:val="24"/>
        </w:rPr>
        <w:t xml:space="preserve">heir patterns of </w:t>
      </w:r>
      <w:r w:rsidRPr="00CA3875">
        <w:rPr>
          <w:rFonts w:ascii="Book Antiqua" w:hAnsi="Book Antiqua"/>
          <w:sz w:val="24"/>
          <w:szCs w:val="24"/>
        </w:rPr>
        <w:t xml:space="preserve">exposure </w:t>
      </w:r>
      <w:r w:rsidR="004E0B17" w:rsidRPr="00CA3875">
        <w:rPr>
          <w:rFonts w:ascii="Book Antiqua" w:hAnsi="Book Antiqua"/>
          <w:sz w:val="24"/>
          <w:szCs w:val="24"/>
        </w:rPr>
        <w:t xml:space="preserve">from </w:t>
      </w:r>
      <w:r w:rsidRPr="00CA3875">
        <w:rPr>
          <w:rFonts w:ascii="Book Antiqua" w:hAnsi="Book Antiqua"/>
          <w:sz w:val="24"/>
          <w:szCs w:val="24"/>
        </w:rPr>
        <w:t xml:space="preserve">conception </w:t>
      </w:r>
      <w:r w:rsidR="004E0B17" w:rsidRPr="00CA3875">
        <w:rPr>
          <w:rFonts w:ascii="Book Antiqua" w:hAnsi="Book Antiqua"/>
          <w:sz w:val="24"/>
          <w:szCs w:val="24"/>
        </w:rPr>
        <w:t xml:space="preserve">through </w:t>
      </w:r>
      <w:r w:rsidRPr="00CA3875">
        <w:rPr>
          <w:rFonts w:ascii="Book Antiqua" w:hAnsi="Book Antiqua"/>
          <w:sz w:val="24"/>
          <w:szCs w:val="24"/>
        </w:rPr>
        <w:t xml:space="preserve">delivery. The groups were </w:t>
      </w:r>
      <w:r w:rsidR="004E0B17" w:rsidRPr="00CA3875">
        <w:rPr>
          <w:rFonts w:ascii="Book Antiqua" w:hAnsi="Book Antiqua"/>
          <w:sz w:val="24"/>
          <w:szCs w:val="24"/>
        </w:rPr>
        <w:t>wither ‘</w:t>
      </w:r>
      <w:r w:rsidRPr="00CA3875">
        <w:rPr>
          <w:rFonts w:ascii="Book Antiqua" w:hAnsi="Book Antiqua"/>
          <w:sz w:val="24"/>
          <w:szCs w:val="24"/>
        </w:rPr>
        <w:t>unexposed</w:t>
      </w:r>
      <w:r w:rsidR="004E0B17" w:rsidRPr="00CA3875">
        <w:rPr>
          <w:rFonts w:ascii="Book Antiqua" w:hAnsi="Book Antiqua"/>
          <w:sz w:val="24"/>
          <w:szCs w:val="24"/>
        </w:rPr>
        <w:t>’</w:t>
      </w:r>
      <w:r w:rsidR="00FB73C6" w:rsidRPr="00CA3875">
        <w:rPr>
          <w:rFonts w:ascii="Book Antiqua" w:hAnsi="Book Antiqua"/>
          <w:sz w:val="24"/>
          <w:szCs w:val="24"/>
        </w:rPr>
        <w:t xml:space="preserve"> receiving </w:t>
      </w:r>
      <w:r w:rsidRPr="00CA3875">
        <w:rPr>
          <w:rFonts w:ascii="Book Antiqua" w:hAnsi="Book Antiqua"/>
          <w:sz w:val="24"/>
          <w:szCs w:val="24"/>
        </w:rPr>
        <w:t>n</w:t>
      </w:r>
      <w:r w:rsidR="00FB73C6" w:rsidRPr="00CA3875">
        <w:rPr>
          <w:rFonts w:ascii="Book Antiqua" w:hAnsi="Book Antiqua"/>
          <w:sz w:val="24"/>
          <w:szCs w:val="24"/>
        </w:rPr>
        <w:t xml:space="preserve">either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w:t>
      </w:r>
      <w:r w:rsidR="00FB73C6" w:rsidRPr="00CA3875">
        <w:rPr>
          <w:rFonts w:ascii="Book Antiqua" w:hAnsi="Book Antiqua"/>
          <w:sz w:val="24"/>
          <w:szCs w:val="24"/>
        </w:rPr>
        <w:t>n</w:t>
      </w:r>
      <w:r w:rsidRPr="00CA3875">
        <w:rPr>
          <w:rFonts w:ascii="Book Antiqua" w:hAnsi="Book Antiqua"/>
          <w:sz w:val="24"/>
          <w:szCs w:val="24"/>
        </w:rPr>
        <w:t>or anti-TNF agents</w:t>
      </w:r>
      <w:r w:rsidR="00FB73C6" w:rsidRPr="00CA3875">
        <w:rPr>
          <w:rFonts w:ascii="Book Antiqua" w:hAnsi="Book Antiqua"/>
          <w:sz w:val="24"/>
          <w:szCs w:val="24"/>
        </w:rPr>
        <w:t xml:space="preserve">, those receiving </w:t>
      </w:r>
      <w:r w:rsidRPr="00CA3875">
        <w:rPr>
          <w:rFonts w:ascii="Book Antiqua" w:hAnsi="Book Antiqua"/>
          <w:sz w:val="24"/>
          <w:szCs w:val="24"/>
        </w:rPr>
        <w:t>6MP/AZA</w:t>
      </w:r>
      <w:r w:rsidR="00FB73C6" w:rsidRPr="00CA3875">
        <w:rPr>
          <w:rFonts w:ascii="Book Antiqua" w:hAnsi="Book Antiqua"/>
          <w:sz w:val="24"/>
          <w:szCs w:val="24"/>
        </w:rPr>
        <w:t xml:space="preserve">, those receiving </w:t>
      </w:r>
      <w:r w:rsidRPr="00CA3875">
        <w:rPr>
          <w:rFonts w:ascii="Book Antiqua" w:hAnsi="Book Antiqua"/>
          <w:sz w:val="24"/>
          <w:szCs w:val="24"/>
        </w:rPr>
        <w:t>IN</w:t>
      </w:r>
      <w:r w:rsidR="00FB73C6" w:rsidRPr="00CA3875">
        <w:rPr>
          <w:rFonts w:ascii="Book Antiqua" w:hAnsi="Book Antiqua"/>
          <w:sz w:val="24"/>
          <w:szCs w:val="24"/>
        </w:rPr>
        <w:t xml:space="preserve">F, ADA or CZP and the last group receiving combination therapy with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w:t>
      </w:r>
      <w:r w:rsidR="00FB73C6" w:rsidRPr="00CA3875">
        <w:rPr>
          <w:rFonts w:ascii="Book Antiqua" w:hAnsi="Book Antiqua"/>
          <w:sz w:val="24"/>
          <w:szCs w:val="24"/>
        </w:rPr>
        <w:t xml:space="preserve">plus </w:t>
      </w:r>
      <w:r w:rsidRPr="00CA3875">
        <w:rPr>
          <w:rFonts w:ascii="Book Antiqua" w:hAnsi="Book Antiqua"/>
          <w:sz w:val="24"/>
          <w:szCs w:val="24"/>
        </w:rPr>
        <w:t xml:space="preserve">anti-TNF. Newborn complications </w:t>
      </w:r>
      <w:r w:rsidR="004E0B17" w:rsidRPr="00CA3875">
        <w:rPr>
          <w:rFonts w:ascii="Book Antiqua" w:hAnsi="Book Antiqua"/>
          <w:sz w:val="24"/>
          <w:szCs w:val="24"/>
        </w:rPr>
        <w:t xml:space="preserve">during </w:t>
      </w:r>
      <w:r w:rsidRPr="00CA3875">
        <w:rPr>
          <w:rFonts w:ascii="Book Antiqua" w:hAnsi="Book Antiqua"/>
          <w:sz w:val="24"/>
          <w:szCs w:val="24"/>
        </w:rPr>
        <w:t xml:space="preserve">the first year of life, developmental milestones thereafter, </w:t>
      </w:r>
      <w:r w:rsidR="004E0B17" w:rsidRPr="00CA3875">
        <w:rPr>
          <w:rFonts w:ascii="Book Antiqua" w:hAnsi="Book Antiqua"/>
          <w:sz w:val="24"/>
          <w:szCs w:val="24"/>
        </w:rPr>
        <w:t xml:space="preserve">maternal </w:t>
      </w:r>
      <w:r w:rsidRPr="00CA3875">
        <w:rPr>
          <w:rFonts w:ascii="Book Antiqua" w:hAnsi="Book Antiqua"/>
          <w:sz w:val="24"/>
          <w:szCs w:val="24"/>
        </w:rPr>
        <w:t xml:space="preserve">medications, disease activity and complications of pregnancy are </w:t>
      </w:r>
      <w:r w:rsidR="004E0B17" w:rsidRPr="00CA3875">
        <w:rPr>
          <w:rFonts w:ascii="Book Antiqua" w:hAnsi="Book Antiqua"/>
          <w:sz w:val="24"/>
          <w:szCs w:val="24"/>
        </w:rPr>
        <w:t xml:space="preserve">all </w:t>
      </w:r>
      <w:r w:rsidRPr="00CA3875">
        <w:rPr>
          <w:rFonts w:ascii="Book Antiqua" w:hAnsi="Book Antiqua"/>
          <w:sz w:val="24"/>
          <w:szCs w:val="24"/>
        </w:rPr>
        <w:t>being recorded.</w:t>
      </w:r>
      <w:r w:rsidR="00CA3875" w:rsidRPr="00CA3875">
        <w:rPr>
          <w:rFonts w:ascii="Book Antiqua" w:hAnsi="Book Antiqua"/>
          <w:sz w:val="24"/>
          <w:szCs w:val="24"/>
        </w:rPr>
        <w:t xml:space="preserve"> </w:t>
      </w:r>
      <w:r w:rsidRPr="00CA3875">
        <w:rPr>
          <w:rFonts w:ascii="Book Antiqua" w:hAnsi="Book Antiqua"/>
          <w:sz w:val="24"/>
          <w:szCs w:val="24"/>
        </w:rPr>
        <w:t xml:space="preserve">Of the patients studied, those on biologics alone had a slightly </w:t>
      </w:r>
      <w:r w:rsidRPr="00CA3875">
        <w:rPr>
          <w:rFonts w:ascii="Book Antiqua" w:hAnsi="Book Antiqua"/>
          <w:sz w:val="24"/>
          <w:szCs w:val="24"/>
        </w:rPr>
        <w:lastRenderedPageBreak/>
        <w:t xml:space="preserve">increased rate of spontaneous abortions and C-section deliveries. These results may however be confounded by the fact that patients with more severe disease were given biologic therapies who already have clinical stress from advanced IBD. Of the patients studied, those on combination therapy (biologics and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had slightly </w:t>
      </w:r>
      <w:r w:rsidR="004E0B17" w:rsidRPr="00CA3875">
        <w:rPr>
          <w:rFonts w:ascii="Book Antiqua" w:hAnsi="Book Antiqua"/>
          <w:sz w:val="24"/>
          <w:szCs w:val="24"/>
        </w:rPr>
        <w:t xml:space="preserve">elevated </w:t>
      </w:r>
      <w:r w:rsidRPr="00CA3875">
        <w:rPr>
          <w:rFonts w:ascii="Book Antiqua" w:hAnsi="Book Antiqua"/>
          <w:sz w:val="24"/>
          <w:szCs w:val="24"/>
        </w:rPr>
        <w:t>rate</w:t>
      </w:r>
      <w:r w:rsidR="004E0B17" w:rsidRPr="00CA3875">
        <w:rPr>
          <w:rFonts w:ascii="Book Antiqua" w:hAnsi="Book Antiqua"/>
          <w:sz w:val="24"/>
          <w:szCs w:val="24"/>
        </w:rPr>
        <w:t>s</w:t>
      </w:r>
      <w:r w:rsidRPr="00CA3875">
        <w:rPr>
          <w:rFonts w:ascii="Book Antiqua" w:hAnsi="Book Antiqua"/>
          <w:sz w:val="24"/>
          <w:szCs w:val="24"/>
        </w:rPr>
        <w:t xml:space="preserve"> of preterm birth and infections at 12 </w:t>
      </w:r>
      <w:r w:rsidR="00C63B76" w:rsidRPr="00CA3875">
        <w:rPr>
          <w:rFonts w:ascii="Book Antiqua" w:eastAsia="宋体" w:hAnsi="Book Antiqua" w:hint="eastAsia"/>
          <w:sz w:val="24"/>
          <w:szCs w:val="24"/>
          <w:lang w:eastAsia="zh-CN"/>
        </w:rPr>
        <w:t>mo</w:t>
      </w:r>
      <w:r w:rsidRPr="00CA3875">
        <w:rPr>
          <w:rFonts w:ascii="Book Antiqua" w:hAnsi="Book Antiqua"/>
          <w:sz w:val="24"/>
          <w:szCs w:val="24"/>
        </w:rPr>
        <w:t xml:space="preserve">. However, updated data from the registry later showed (as of April 2013) </w:t>
      </w:r>
      <w:r w:rsidR="004E0B17" w:rsidRPr="00CA3875">
        <w:rPr>
          <w:rFonts w:ascii="Book Antiqua" w:hAnsi="Book Antiqua"/>
          <w:sz w:val="24"/>
          <w:szCs w:val="24"/>
        </w:rPr>
        <w:t xml:space="preserve">that </w:t>
      </w:r>
      <w:r w:rsidRPr="00CA3875">
        <w:rPr>
          <w:rFonts w:ascii="Book Antiqua" w:hAnsi="Book Antiqua"/>
          <w:sz w:val="24"/>
          <w:szCs w:val="24"/>
        </w:rPr>
        <w:t xml:space="preserve">relative risk (RR) at </w:t>
      </w:r>
      <w:r w:rsidR="004E0B17" w:rsidRPr="00CA3875">
        <w:rPr>
          <w:rFonts w:ascii="Book Antiqua" w:hAnsi="Book Antiqua"/>
          <w:sz w:val="24"/>
          <w:szCs w:val="24"/>
        </w:rPr>
        <w:t>1 year</w:t>
      </w:r>
      <w:r w:rsidRPr="00CA3875">
        <w:rPr>
          <w:rFonts w:ascii="Book Antiqua" w:hAnsi="Book Antiqua"/>
          <w:sz w:val="24"/>
          <w:szCs w:val="24"/>
        </w:rPr>
        <w:t>, adjusted f</w:t>
      </w:r>
      <w:r w:rsidR="00C63B76" w:rsidRPr="00CA3875">
        <w:rPr>
          <w:rFonts w:ascii="Book Antiqua" w:hAnsi="Book Antiqua"/>
          <w:sz w:val="24"/>
          <w:szCs w:val="24"/>
        </w:rPr>
        <w:t>or premature birth was 0.9 (95%</w:t>
      </w:r>
      <w:r w:rsidRPr="00CA3875">
        <w:rPr>
          <w:rFonts w:ascii="Book Antiqua" w:hAnsi="Book Antiqua"/>
          <w:sz w:val="24"/>
          <w:szCs w:val="24"/>
        </w:rPr>
        <w:t>CI</w:t>
      </w:r>
      <w:r w:rsidR="00C63B76" w:rsidRPr="00CA3875">
        <w:rPr>
          <w:rFonts w:ascii="Book Antiqua" w:eastAsia="宋体" w:hAnsi="Book Antiqua" w:hint="eastAsia"/>
          <w:sz w:val="24"/>
          <w:szCs w:val="24"/>
          <w:lang w:eastAsia="zh-CN"/>
        </w:rPr>
        <w:t>:</w:t>
      </w:r>
      <w:r w:rsidRPr="00CA3875">
        <w:rPr>
          <w:rFonts w:ascii="Book Antiqua" w:hAnsi="Book Antiqua"/>
          <w:sz w:val="24"/>
          <w:szCs w:val="24"/>
        </w:rPr>
        <w:t xml:space="preserve"> 0.7</w:t>
      </w:r>
      <w:r w:rsidR="00C63B76" w:rsidRPr="00CA3875">
        <w:rPr>
          <w:rFonts w:ascii="Book Antiqua" w:eastAsia="宋体" w:hAnsi="Book Antiqua" w:hint="eastAsia"/>
          <w:sz w:val="24"/>
          <w:szCs w:val="24"/>
          <w:lang w:eastAsia="zh-CN"/>
        </w:rPr>
        <w:t>-</w:t>
      </w:r>
      <w:r w:rsidRPr="00CA3875">
        <w:rPr>
          <w:rFonts w:ascii="Book Antiqua" w:hAnsi="Book Antiqua"/>
          <w:sz w:val="24"/>
          <w:szCs w:val="24"/>
        </w:rPr>
        <w:t>1.1) fo</w:t>
      </w:r>
      <w:r w:rsidR="00C63B76" w:rsidRPr="00CA3875">
        <w:rPr>
          <w:rFonts w:ascii="Book Antiqua" w:hAnsi="Book Antiqua"/>
          <w:sz w:val="24"/>
          <w:szCs w:val="24"/>
        </w:rPr>
        <w:t>r biologics alone, and 1.0 (95%</w:t>
      </w:r>
      <w:r w:rsidRPr="00CA3875">
        <w:rPr>
          <w:rFonts w:ascii="Book Antiqua" w:hAnsi="Book Antiqua"/>
          <w:sz w:val="24"/>
          <w:szCs w:val="24"/>
        </w:rPr>
        <w:t>CI</w:t>
      </w:r>
      <w:r w:rsidR="00C63B76" w:rsidRPr="00CA3875">
        <w:rPr>
          <w:rFonts w:ascii="Book Antiqua" w:eastAsia="宋体" w:hAnsi="Book Antiqua" w:hint="eastAsia"/>
          <w:sz w:val="24"/>
          <w:szCs w:val="24"/>
          <w:lang w:eastAsia="zh-CN"/>
        </w:rPr>
        <w:t>:</w:t>
      </w:r>
      <w:r w:rsidRPr="00CA3875">
        <w:rPr>
          <w:rFonts w:ascii="Book Antiqua" w:hAnsi="Book Antiqua"/>
          <w:sz w:val="24"/>
          <w:szCs w:val="24"/>
        </w:rPr>
        <w:t xml:space="preserve"> 0.7</w:t>
      </w:r>
      <w:r w:rsidR="00C63B76" w:rsidRPr="00CA3875">
        <w:rPr>
          <w:rFonts w:ascii="Book Antiqua" w:eastAsia="宋体" w:hAnsi="Book Antiqua" w:hint="eastAsia"/>
          <w:sz w:val="24"/>
          <w:szCs w:val="24"/>
          <w:lang w:eastAsia="zh-CN"/>
        </w:rPr>
        <w:t>-</w:t>
      </w:r>
      <w:r w:rsidRPr="00CA3875">
        <w:rPr>
          <w:rFonts w:ascii="Book Antiqua" w:hAnsi="Book Antiqua"/>
          <w:sz w:val="24"/>
          <w:szCs w:val="24"/>
        </w:rPr>
        <w:t xml:space="preserve">1.3) for </w:t>
      </w:r>
      <w:r w:rsidR="004E0B17" w:rsidRPr="00CA3875">
        <w:rPr>
          <w:rFonts w:ascii="Book Antiqua" w:hAnsi="Book Antiqua"/>
          <w:sz w:val="24"/>
          <w:szCs w:val="24"/>
        </w:rPr>
        <w:t xml:space="preserve">women using combination </w:t>
      </w:r>
      <w:r w:rsidRPr="00CA3875">
        <w:rPr>
          <w:rFonts w:ascii="Book Antiqua" w:hAnsi="Book Antiqua"/>
          <w:sz w:val="24"/>
          <w:szCs w:val="24"/>
        </w:rPr>
        <w:t>therapy</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133</w:t>
      </w:r>
      <w:r w:rsidRPr="00CA3875">
        <w:rPr>
          <w:rFonts w:ascii="Book Antiqua" w:hAnsi="Book Antiqua"/>
          <w:sz w:val="24"/>
          <w:szCs w:val="24"/>
          <w:vertAlign w:val="superscript"/>
        </w:rPr>
        <w:t>]</w:t>
      </w:r>
      <w:r w:rsidRPr="00CA3875">
        <w:rPr>
          <w:rFonts w:ascii="Book Antiqua" w:hAnsi="Book Antiqua"/>
          <w:sz w:val="24"/>
          <w:szCs w:val="24"/>
        </w:rPr>
        <w:t xml:space="preserve">. The final results of the PIANO registry are pending. </w:t>
      </w:r>
      <w:r w:rsidR="004E0B17" w:rsidRPr="00CA3875">
        <w:rPr>
          <w:rFonts w:ascii="Book Antiqua" w:hAnsi="Book Antiqua"/>
          <w:sz w:val="24"/>
          <w:szCs w:val="24"/>
        </w:rPr>
        <w:t>Thus</w:t>
      </w:r>
      <w:r w:rsidRPr="00CA3875">
        <w:rPr>
          <w:rFonts w:ascii="Book Antiqua" w:hAnsi="Book Antiqua"/>
          <w:sz w:val="24"/>
          <w:szCs w:val="24"/>
        </w:rPr>
        <w:t xml:space="preserve"> far the data are reassuring for the </w:t>
      </w:r>
      <w:r w:rsidR="004E0B17" w:rsidRPr="00CA3875">
        <w:rPr>
          <w:rFonts w:ascii="Book Antiqua" w:hAnsi="Book Antiqua"/>
          <w:sz w:val="24"/>
          <w:szCs w:val="24"/>
        </w:rPr>
        <w:t xml:space="preserve">application </w:t>
      </w:r>
      <w:r w:rsidRPr="00CA3875">
        <w:rPr>
          <w:rFonts w:ascii="Book Antiqua" w:hAnsi="Book Antiqua"/>
          <w:sz w:val="24"/>
          <w:szCs w:val="24"/>
        </w:rPr>
        <w:t xml:space="preserve">of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and biologics in pregnant IBD patients.</w:t>
      </w:r>
    </w:p>
    <w:p w14:paraId="5B5AC89A" w14:textId="42F0654F"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The PIANO registry as of 2012 studied 291 patients exposed to biologic therapy alone and 75 patients exposed to biologics and </w:t>
      </w:r>
      <w:proofErr w:type="spellStart"/>
      <w:r w:rsidRPr="00CA3875">
        <w:rPr>
          <w:rFonts w:ascii="Book Antiqua" w:hAnsi="Book Antiqua"/>
          <w:sz w:val="24"/>
          <w:szCs w:val="24"/>
        </w:rPr>
        <w:t>immunomodulators</w:t>
      </w:r>
      <w:proofErr w:type="spellEnd"/>
      <w:r w:rsidRPr="00CA3875">
        <w:rPr>
          <w:rFonts w:ascii="Book Antiqua" w:hAnsi="Book Antiqua"/>
          <w:sz w:val="24"/>
          <w:szCs w:val="24"/>
          <w:vertAlign w:val="superscript"/>
        </w:rPr>
        <w:t>[</w:t>
      </w:r>
      <w:r w:rsidR="00D8423C" w:rsidRPr="00CA3875">
        <w:rPr>
          <w:rFonts w:ascii="Book Antiqua" w:hAnsi="Book Antiqua"/>
          <w:sz w:val="24"/>
          <w:szCs w:val="24"/>
          <w:vertAlign w:val="superscript"/>
        </w:rPr>
        <w:t>116</w:t>
      </w:r>
      <w:r w:rsidRPr="00CA3875">
        <w:rPr>
          <w:rFonts w:ascii="Book Antiqua" w:hAnsi="Book Antiqua"/>
          <w:sz w:val="24"/>
          <w:szCs w:val="24"/>
          <w:vertAlign w:val="superscript"/>
        </w:rPr>
        <w:t>]</w:t>
      </w:r>
      <w:r w:rsidRPr="00CA3875">
        <w:rPr>
          <w:rFonts w:ascii="Book Antiqua" w:hAnsi="Book Antiqua"/>
          <w:sz w:val="24"/>
          <w:szCs w:val="24"/>
        </w:rPr>
        <w:t>, and found no increase in congenital abnormalities, infections, or developmental delays attributed to these drugs.</w:t>
      </w:r>
      <w:r w:rsidR="00CA3875" w:rsidRPr="00CA3875">
        <w:rPr>
          <w:rFonts w:ascii="Book Antiqua" w:hAnsi="Book Antiqua"/>
          <w:sz w:val="24"/>
          <w:szCs w:val="24"/>
        </w:rPr>
        <w:t xml:space="preserve"> </w:t>
      </w:r>
      <w:r w:rsidRPr="00CA3875">
        <w:rPr>
          <w:rFonts w:ascii="Book Antiqua" w:hAnsi="Book Antiqua"/>
          <w:sz w:val="24"/>
          <w:szCs w:val="24"/>
        </w:rPr>
        <w:t>Interestingly in the combination group, when CZP was excluded from the analysis and only INF and ADA were analyzed alone, there was an increase in infections in the combination therapy group</w:t>
      </w:r>
      <w:r w:rsidRPr="00CA3875">
        <w:rPr>
          <w:rFonts w:ascii="Book Antiqua" w:hAnsi="Book Antiqua"/>
          <w:sz w:val="24"/>
          <w:szCs w:val="24"/>
          <w:vertAlign w:val="superscript"/>
        </w:rPr>
        <w:t>[</w:t>
      </w:r>
      <w:r w:rsidR="00D8423C" w:rsidRPr="00CA3875">
        <w:rPr>
          <w:rFonts w:ascii="Book Antiqua" w:hAnsi="Book Antiqua"/>
          <w:sz w:val="24"/>
          <w:szCs w:val="24"/>
          <w:vertAlign w:val="superscript"/>
        </w:rPr>
        <w:t>116</w:t>
      </w:r>
      <w:r w:rsidRPr="00CA3875">
        <w:rPr>
          <w:rFonts w:ascii="Book Antiqua" w:hAnsi="Book Antiqua"/>
          <w:sz w:val="24"/>
          <w:szCs w:val="24"/>
          <w:vertAlign w:val="superscript"/>
        </w:rPr>
        <w:t>]</w:t>
      </w:r>
      <w:r w:rsidRPr="00CA3875">
        <w:rPr>
          <w:rFonts w:ascii="Book Antiqua" w:hAnsi="Book Antiqua"/>
          <w:sz w:val="24"/>
          <w:szCs w:val="24"/>
        </w:rPr>
        <w:t xml:space="preserve">. This suggested that the presence of </w:t>
      </w:r>
      <w:proofErr w:type="spellStart"/>
      <w:r w:rsidRPr="00CA3875">
        <w:rPr>
          <w:rFonts w:ascii="Book Antiqua" w:hAnsi="Book Antiqua"/>
          <w:sz w:val="24"/>
          <w:szCs w:val="24"/>
        </w:rPr>
        <w:t>placentally</w:t>
      </w:r>
      <w:proofErr w:type="spellEnd"/>
      <w:r w:rsidRPr="00CA3875">
        <w:rPr>
          <w:rFonts w:ascii="Book Antiqua" w:hAnsi="Book Antiqua"/>
          <w:sz w:val="24"/>
          <w:szCs w:val="24"/>
        </w:rPr>
        <w:t xml:space="preserve"> transferred IgG1 antibodies in INF and ADA might have contributed to an increased infection risk. These antibodies can persist in the neonate for up to 6 </w:t>
      </w:r>
      <w:r w:rsidR="00C63B76" w:rsidRPr="00CA3875">
        <w:rPr>
          <w:rFonts w:ascii="Book Antiqua" w:eastAsia="宋体" w:hAnsi="Book Antiqua" w:hint="eastAsia"/>
          <w:sz w:val="24"/>
          <w:szCs w:val="24"/>
          <w:lang w:eastAsia="zh-CN"/>
        </w:rPr>
        <w:t>mo</w:t>
      </w:r>
      <w:r w:rsidRPr="00CA3875">
        <w:rPr>
          <w:rFonts w:ascii="Book Antiqua" w:hAnsi="Book Antiqua"/>
          <w:sz w:val="24"/>
          <w:szCs w:val="24"/>
        </w:rPr>
        <w:t>. However, most of the infections occurred between months 9 and 12, a time when drug levels should be undetectable in the infants, and further research will be needed to determine if this reflects a chronically abnormal immune system development in these children</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19</w:t>
      </w:r>
      <w:r w:rsidRPr="00CA3875">
        <w:rPr>
          <w:rFonts w:ascii="Book Antiqua" w:hAnsi="Book Antiqua"/>
          <w:sz w:val="24"/>
          <w:szCs w:val="24"/>
          <w:vertAlign w:val="superscript"/>
        </w:rPr>
        <w:t>]</w:t>
      </w:r>
      <w:r w:rsidRPr="00CA3875">
        <w:rPr>
          <w:rFonts w:ascii="Book Antiqua" w:hAnsi="Book Antiqua"/>
          <w:sz w:val="24"/>
          <w:szCs w:val="24"/>
        </w:rPr>
        <w:t>. CZP does not, however, actively cross the placenta and hence infection risk was not noted in CZP patients</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131</w:t>
      </w:r>
      <w:r w:rsidRPr="00CA3875">
        <w:rPr>
          <w:rFonts w:ascii="Book Antiqua" w:hAnsi="Book Antiqua"/>
          <w:sz w:val="24"/>
          <w:szCs w:val="24"/>
          <w:vertAlign w:val="superscript"/>
        </w:rPr>
        <w:t>]</w:t>
      </w:r>
      <w:r w:rsidRPr="00CA3875">
        <w:rPr>
          <w:rFonts w:ascii="Book Antiqua" w:hAnsi="Book Antiqua"/>
          <w:sz w:val="24"/>
          <w:szCs w:val="24"/>
        </w:rPr>
        <w:t xml:space="preserve">. Data presented at the 2013 American Gastroenterological Association (AGA) Spring Postgraduate Course (Orlando, FL, USA) has suggested that of the 1232 women studied, there was no </w:t>
      </w:r>
      <w:r w:rsidR="000839DD" w:rsidRPr="00CA3875">
        <w:rPr>
          <w:rFonts w:ascii="Book Antiqua" w:hAnsi="Book Antiqua"/>
          <w:sz w:val="24"/>
          <w:szCs w:val="24"/>
        </w:rPr>
        <w:t xml:space="preserve">report of </w:t>
      </w:r>
      <w:r w:rsidRPr="00CA3875">
        <w:rPr>
          <w:rFonts w:ascii="Book Antiqua" w:hAnsi="Book Antiqua"/>
          <w:sz w:val="24"/>
          <w:szCs w:val="24"/>
        </w:rPr>
        <w:t xml:space="preserve">increased risk of </w:t>
      </w:r>
      <w:r w:rsidR="004E0B17" w:rsidRPr="00CA3875">
        <w:rPr>
          <w:rFonts w:ascii="Book Antiqua" w:hAnsi="Book Antiqua"/>
          <w:sz w:val="24"/>
          <w:szCs w:val="24"/>
        </w:rPr>
        <w:t xml:space="preserve">serious </w:t>
      </w:r>
      <w:r w:rsidRPr="00CA3875">
        <w:rPr>
          <w:rFonts w:ascii="Book Antiqua" w:hAnsi="Book Antiqua"/>
          <w:sz w:val="24"/>
          <w:szCs w:val="24"/>
        </w:rPr>
        <w:t xml:space="preserve">infections </w:t>
      </w:r>
      <w:r w:rsidR="001E1ECA" w:rsidRPr="00CA3875">
        <w:rPr>
          <w:rFonts w:ascii="Book Antiqua" w:hAnsi="Book Antiqua"/>
          <w:sz w:val="24"/>
          <w:szCs w:val="24"/>
        </w:rPr>
        <w:t xml:space="preserve">seen in </w:t>
      </w:r>
      <w:r w:rsidRPr="00CA3875">
        <w:rPr>
          <w:rFonts w:ascii="Book Antiqua" w:hAnsi="Book Antiqua"/>
          <w:sz w:val="24"/>
          <w:szCs w:val="24"/>
        </w:rPr>
        <w:t xml:space="preserve">the </w:t>
      </w:r>
      <w:r w:rsidR="00D5356B" w:rsidRPr="00CA3875">
        <w:rPr>
          <w:rFonts w:ascii="Book Antiqua" w:hAnsi="Book Antiqua"/>
          <w:sz w:val="24"/>
          <w:szCs w:val="24"/>
        </w:rPr>
        <w:t>progeny</w:t>
      </w:r>
      <w:r w:rsidRPr="00CA3875">
        <w:rPr>
          <w:rFonts w:ascii="Book Antiqua" w:hAnsi="Book Antiqua"/>
          <w:sz w:val="24"/>
          <w:szCs w:val="24"/>
        </w:rPr>
        <w:t xml:space="preserve"> of mothers </w:t>
      </w:r>
      <w:r w:rsidR="001E1ECA" w:rsidRPr="00CA3875">
        <w:rPr>
          <w:rFonts w:ascii="Book Antiqua" w:hAnsi="Book Antiqua"/>
          <w:sz w:val="24"/>
          <w:szCs w:val="24"/>
        </w:rPr>
        <w:t xml:space="preserve">who were </w:t>
      </w:r>
      <w:r w:rsidRPr="00CA3875">
        <w:rPr>
          <w:rFonts w:ascii="Book Antiqua" w:hAnsi="Book Antiqua"/>
          <w:sz w:val="24"/>
          <w:szCs w:val="24"/>
        </w:rPr>
        <w:t>on TNF inhibitors.</w:t>
      </w:r>
    </w:p>
    <w:p w14:paraId="44CE9C61" w14:textId="153AE756"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Based on the information discussed, many experts would agree that continuing biologic therapy during pregnancy is likely to be safe with a </w:t>
      </w:r>
      <w:r w:rsidRPr="00CA3875">
        <w:rPr>
          <w:rFonts w:ascii="Book Antiqua" w:hAnsi="Book Antiqua"/>
          <w:sz w:val="24"/>
          <w:szCs w:val="24"/>
        </w:rPr>
        <w:lastRenderedPageBreak/>
        <w:t>favorable benefit/risk ratio. Despite a slightly higher infection risk in children of mothers treated with INF and ADA, if possible biologics should not be switched during pregnancy as the switch could precipitate disease flares with worse overall disease outcomes. Based on our knowledge of placental transfer, timing of biologic drug dosage can be manipulated to avoid transfer to the child while controlling disease in the mother. Ng</w:t>
      </w:r>
      <w:r w:rsidR="00C63B76" w:rsidRPr="00CA3875">
        <w:rPr>
          <w:rFonts w:ascii="Book Antiqua" w:eastAsia="宋体" w:hAnsi="Book Antiqua" w:hint="eastAsia"/>
          <w:sz w:val="24"/>
          <w:szCs w:val="24"/>
          <w:lang w:eastAsia="zh-CN"/>
        </w:rPr>
        <w:t xml:space="preserve"> </w:t>
      </w:r>
      <w:r w:rsidR="00C63B76" w:rsidRPr="00CA3875">
        <w:rPr>
          <w:rFonts w:ascii="Book Antiqua" w:eastAsia="宋体" w:hAnsi="Book Antiqua" w:hint="eastAsia"/>
          <w:i/>
          <w:sz w:val="24"/>
          <w:szCs w:val="24"/>
          <w:lang w:eastAsia="zh-CN"/>
        </w:rPr>
        <w:t>et al</w:t>
      </w:r>
      <w:r w:rsidR="00C63B76" w:rsidRPr="00CA3875">
        <w:rPr>
          <w:rFonts w:ascii="Book Antiqua" w:eastAsia="宋体" w:hAnsi="Book Antiqua"/>
          <w:sz w:val="24"/>
          <w:szCs w:val="24"/>
          <w:vertAlign w:val="superscript"/>
          <w:lang w:eastAsia="zh-CN"/>
        </w:rPr>
        <w:t>[19]</w:t>
      </w:r>
      <w:r w:rsidRPr="00CA3875">
        <w:rPr>
          <w:rFonts w:ascii="Book Antiqua" w:hAnsi="Book Antiqua"/>
          <w:sz w:val="24"/>
          <w:szCs w:val="24"/>
        </w:rPr>
        <w:t xml:space="preserve"> therefore </w:t>
      </w:r>
      <w:r w:rsidR="009D149F" w:rsidRPr="00CA3875">
        <w:rPr>
          <w:rFonts w:ascii="Book Antiqua" w:hAnsi="Book Antiqua"/>
          <w:sz w:val="24"/>
          <w:szCs w:val="24"/>
        </w:rPr>
        <w:t xml:space="preserve">suggest administering </w:t>
      </w:r>
      <w:r w:rsidRPr="00CA3875">
        <w:rPr>
          <w:rFonts w:ascii="Book Antiqua" w:hAnsi="Book Antiqua"/>
          <w:sz w:val="24"/>
          <w:szCs w:val="24"/>
        </w:rPr>
        <w:t xml:space="preserve">the </w:t>
      </w:r>
      <w:r w:rsidR="009D149F" w:rsidRPr="00CA3875">
        <w:rPr>
          <w:rFonts w:ascii="Book Antiqua" w:hAnsi="Book Antiqua"/>
          <w:sz w:val="24"/>
          <w:szCs w:val="24"/>
        </w:rPr>
        <w:t xml:space="preserve">final </w:t>
      </w:r>
      <w:r w:rsidRPr="00CA3875">
        <w:rPr>
          <w:rFonts w:ascii="Book Antiqua" w:hAnsi="Book Antiqua"/>
          <w:sz w:val="24"/>
          <w:szCs w:val="24"/>
        </w:rPr>
        <w:t xml:space="preserve">dose of INF at 32 </w:t>
      </w:r>
      <w:proofErr w:type="spellStart"/>
      <w:r w:rsidR="00C63B76" w:rsidRPr="00CA3875">
        <w:rPr>
          <w:rFonts w:ascii="Book Antiqua" w:eastAsia="宋体" w:hAnsi="Book Antiqua" w:hint="eastAsia"/>
          <w:sz w:val="24"/>
          <w:szCs w:val="24"/>
          <w:lang w:eastAsia="zh-CN"/>
        </w:rPr>
        <w:t>wk</w:t>
      </w:r>
      <w:proofErr w:type="spellEnd"/>
      <w:r w:rsidRPr="00CA3875">
        <w:rPr>
          <w:rFonts w:ascii="Book Antiqua" w:hAnsi="Book Antiqua"/>
          <w:sz w:val="24"/>
          <w:szCs w:val="24"/>
        </w:rPr>
        <w:t xml:space="preserve"> and to continue CZP per usual dosing schedule. Since ADA requires biweekly dosing, the last dose would therefore be given at 36 weeks. According to </w:t>
      </w:r>
      <w:proofErr w:type="spellStart"/>
      <w:r w:rsidRPr="00CA3875">
        <w:rPr>
          <w:rFonts w:ascii="Book Antiqua" w:hAnsi="Book Antiqua"/>
          <w:sz w:val="24"/>
          <w:szCs w:val="24"/>
        </w:rPr>
        <w:t>Yiu</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00C63B76"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134</w:t>
      </w:r>
      <w:r w:rsidR="00C63B76" w:rsidRPr="00CA3875">
        <w:rPr>
          <w:rFonts w:ascii="Book Antiqua" w:hAnsi="Book Antiqua"/>
          <w:sz w:val="24"/>
          <w:szCs w:val="24"/>
          <w:vertAlign w:val="superscript"/>
        </w:rPr>
        <w:t>]</w:t>
      </w:r>
      <w:r w:rsidR="00C63B76" w:rsidRPr="00CA3875">
        <w:rPr>
          <w:rFonts w:ascii="Book Antiqua" w:hAnsi="Book Antiqua"/>
          <w:sz w:val="24"/>
          <w:szCs w:val="24"/>
        </w:rPr>
        <w:t xml:space="preserve"> paternal exposure to anti-TNF</w:t>
      </w:r>
      <w:r w:rsidR="00C63B76" w:rsidRPr="00CA3875">
        <w:rPr>
          <w:rFonts w:ascii="Book Antiqua" w:eastAsia="宋体" w:hAnsi="Book Antiqua" w:hint="eastAsia"/>
          <w:sz w:val="24"/>
          <w:szCs w:val="24"/>
          <w:lang w:eastAsia="zh-CN"/>
        </w:rPr>
        <w:t>-</w:t>
      </w:r>
      <w:r w:rsidR="00C63B76" w:rsidRPr="00CA3875">
        <w:rPr>
          <w:rFonts w:ascii="Book Antiqua" w:hAnsi="Book Antiqua"/>
          <w:sz w:val="24"/>
          <w:szCs w:val="24"/>
        </w:rPr>
        <w:t>α</w:t>
      </w:r>
      <w:r w:rsidR="00C63B76" w:rsidRPr="00CA3875">
        <w:rPr>
          <w:rFonts w:ascii="Book Antiqua" w:eastAsia="宋体" w:hAnsi="Book Antiqua" w:hint="eastAsia"/>
          <w:sz w:val="24"/>
          <w:szCs w:val="24"/>
          <w:lang w:eastAsia="zh-CN"/>
        </w:rPr>
        <w:t xml:space="preserve"> </w:t>
      </w:r>
      <w:r w:rsidRPr="00CA3875">
        <w:rPr>
          <w:rFonts w:ascii="Book Antiqua" w:hAnsi="Book Antiqua"/>
          <w:sz w:val="24"/>
          <w:szCs w:val="24"/>
        </w:rPr>
        <w:t>therapy has not been shown to be teratogenic. Interestingly, anti-TNF</w:t>
      </w:r>
      <w:r w:rsidR="00C63B76" w:rsidRPr="00CA3875">
        <w:rPr>
          <w:rFonts w:ascii="Book Antiqua" w:eastAsia="宋体" w:hAnsi="Book Antiqua" w:hint="eastAsia"/>
          <w:sz w:val="24"/>
          <w:szCs w:val="24"/>
          <w:lang w:eastAsia="zh-CN"/>
        </w:rPr>
        <w:t>-</w:t>
      </w:r>
      <w:r w:rsidR="00C63B76" w:rsidRPr="00CA3875">
        <w:rPr>
          <w:rFonts w:ascii="Book Antiqua" w:eastAsia="宋体" w:hAnsi="Book Antiqua"/>
          <w:sz w:val="24"/>
          <w:szCs w:val="24"/>
          <w:lang w:eastAsia="zh-CN"/>
        </w:rPr>
        <w:t>α</w:t>
      </w:r>
      <w:r w:rsidRPr="00CA3875">
        <w:rPr>
          <w:rFonts w:ascii="Book Antiqua" w:hAnsi="Book Antiqua"/>
          <w:sz w:val="24"/>
          <w:szCs w:val="24"/>
        </w:rPr>
        <w:t xml:space="preserve"> therapy has </w:t>
      </w:r>
      <w:r w:rsidR="009D149F" w:rsidRPr="00CA3875">
        <w:rPr>
          <w:rFonts w:ascii="Book Antiqua" w:hAnsi="Book Antiqua"/>
          <w:sz w:val="24"/>
          <w:szCs w:val="24"/>
        </w:rPr>
        <w:t xml:space="preserve">actually </w:t>
      </w:r>
      <w:r w:rsidRPr="00CA3875">
        <w:rPr>
          <w:rFonts w:ascii="Book Antiqua" w:hAnsi="Book Antiqua"/>
          <w:sz w:val="24"/>
          <w:szCs w:val="24"/>
        </w:rPr>
        <w:t xml:space="preserve">been shown to </w:t>
      </w:r>
      <w:r w:rsidR="009D149F" w:rsidRPr="00CA3875">
        <w:rPr>
          <w:rFonts w:ascii="Book Antiqua" w:hAnsi="Book Antiqua"/>
          <w:sz w:val="24"/>
          <w:szCs w:val="24"/>
        </w:rPr>
        <w:t xml:space="preserve">increase </w:t>
      </w:r>
      <w:r w:rsidRPr="00CA3875">
        <w:rPr>
          <w:rFonts w:ascii="Book Antiqua" w:hAnsi="Book Antiqua"/>
          <w:sz w:val="24"/>
          <w:szCs w:val="24"/>
        </w:rPr>
        <w:t>fertility by increasing sperm count and motility.</w:t>
      </w:r>
    </w:p>
    <w:p w14:paraId="45520650" w14:textId="4D4F1F0E"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More studies are needed regarding lactation while using biologic agents.</w:t>
      </w:r>
      <w:r w:rsidR="00CA3875" w:rsidRPr="00CA3875">
        <w:rPr>
          <w:rFonts w:ascii="Book Antiqua" w:hAnsi="Book Antiqua"/>
          <w:sz w:val="24"/>
          <w:szCs w:val="24"/>
        </w:rPr>
        <w:t xml:space="preserve"> </w:t>
      </w:r>
      <w:r w:rsidRPr="00CA3875">
        <w:rPr>
          <w:rFonts w:ascii="Book Antiqua" w:hAnsi="Book Antiqua"/>
          <w:sz w:val="24"/>
          <w:szCs w:val="24"/>
        </w:rPr>
        <w:t>The available data suggests that transfer of biologic agents into breast milk is low.</w:t>
      </w:r>
      <w:r w:rsidR="00CA3875" w:rsidRPr="00CA3875">
        <w:rPr>
          <w:rFonts w:ascii="Book Antiqua" w:hAnsi="Book Antiqua"/>
          <w:sz w:val="24"/>
          <w:szCs w:val="24"/>
        </w:rPr>
        <w:t xml:space="preserve"> </w:t>
      </w:r>
      <w:r w:rsidR="009D149F" w:rsidRPr="00CA3875">
        <w:rPr>
          <w:rFonts w:ascii="Book Antiqua" w:hAnsi="Book Antiqua"/>
          <w:sz w:val="24"/>
          <w:szCs w:val="24"/>
        </w:rPr>
        <w:t xml:space="preserve">Few </w:t>
      </w:r>
      <w:r w:rsidRPr="00CA3875">
        <w:rPr>
          <w:rFonts w:ascii="Book Antiqua" w:hAnsi="Book Antiqua"/>
          <w:sz w:val="24"/>
          <w:szCs w:val="24"/>
        </w:rPr>
        <w:t xml:space="preserve">data </w:t>
      </w:r>
      <w:r w:rsidR="009D149F" w:rsidRPr="00CA3875">
        <w:rPr>
          <w:rFonts w:ascii="Book Antiqua" w:hAnsi="Book Antiqua"/>
          <w:sz w:val="24"/>
          <w:szCs w:val="24"/>
        </w:rPr>
        <w:t xml:space="preserve">are available </w:t>
      </w:r>
      <w:r w:rsidRPr="00CA3875">
        <w:rPr>
          <w:rFonts w:ascii="Book Antiqua" w:hAnsi="Book Antiqua"/>
          <w:sz w:val="24"/>
          <w:szCs w:val="24"/>
        </w:rPr>
        <w:t xml:space="preserve">regarding the </w:t>
      </w:r>
      <w:r w:rsidR="009D149F" w:rsidRPr="00CA3875">
        <w:rPr>
          <w:rFonts w:ascii="Book Antiqua" w:hAnsi="Book Antiqua"/>
          <w:sz w:val="24"/>
          <w:szCs w:val="24"/>
        </w:rPr>
        <w:t xml:space="preserve">fetal </w:t>
      </w:r>
      <w:r w:rsidRPr="00CA3875">
        <w:rPr>
          <w:rFonts w:ascii="Book Antiqua" w:hAnsi="Book Antiqua"/>
          <w:sz w:val="24"/>
          <w:szCs w:val="24"/>
        </w:rPr>
        <w:t>absorption of biologic</w:t>
      </w:r>
      <w:r w:rsidR="009D149F" w:rsidRPr="00CA3875">
        <w:rPr>
          <w:rFonts w:ascii="Book Antiqua" w:hAnsi="Book Antiqua"/>
          <w:sz w:val="24"/>
          <w:szCs w:val="24"/>
        </w:rPr>
        <w:t>s</w:t>
      </w:r>
      <w:r w:rsidRPr="00CA3875">
        <w:rPr>
          <w:rFonts w:ascii="Book Antiqua" w:hAnsi="Book Antiqua"/>
          <w:sz w:val="24"/>
          <w:szCs w:val="24"/>
        </w:rPr>
        <w:t xml:space="preserve"> transferred into breast milk and further studies are needed to draw </w:t>
      </w:r>
      <w:r w:rsidR="009D149F" w:rsidRPr="00CA3875">
        <w:rPr>
          <w:rFonts w:ascii="Book Antiqua" w:hAnsi="Book Antiqua"/>
          <w:sz w:val="24"/>
          <w:szCs w:val="24"/>
        </w:rPr>
        <w:t xml:space="preserve">clinical </w:t>
      </w:r>
      <w:r w:rsidRPr="00CA3875">
        <w:rPr>
          <w:rFonts w:ascii="Book Antiqua" w:hAnsi="Book Antiqua"/>
          <w:sz w:val="24"/>
          <w:szCs w:val="24"/>
        </w:rPr>
        <w:t>conclusion</w:t>
      </w:r>
      <w:r w:rsidR="009D149F" w:rsidRPr="00CA3875">
        <w:rPr>
          <w:rFonts w:ascii="Book Antiqua" w:hAnsi="Book Antiqua"/>
          <w:sz w:val="24"/>
          <w:szCs w:val="24"/>
        </w:rPr>
        <w:t>s</w:t>
      </w:r>
      <w:r w:rsidRPr="00CA3875">
        <w:rPr>
          <w:rFonts w:ascii="Book Antiqua" w:hAnsi="Book Antiqua"/>
          <w:sz w:val="24"/>
          <w:szCs w:val="24"/>
        </w:rPr>
        <w:t xml:space="preserve">. At present, it is thought that biologics, being very large proteins, would </w:t>
      </w:r>
      <w:r w:rsidR="009D149F" w:rsidRPr="00CA3875">
        <w:rPr>
          <w:rFonts w:ascii="Book Antiqua" w:hAnsi="Book Antiqua"/>
          <w:sz w:val="24"/>
          <w:szCs w:val="24"/>
        </w:rPr>
        <w:t xml:space="preserve">weakly transfer </w:t>
      </w:r>
      <w:r w:rsidRPr="00CA3875">
        <w:rPr>
          <w:rFonts w:ascii="Book Antiqua" w:hAnsi="Book Antiqua"/>
          <w:sz w:val="24"/>
          <w:szCs w:val="24"/>
        </w:rPr>
        <w:t xml:space="preserve">into breast milk. The small amount that does pass into breast milk is unlikely to enter the baby’s system as </w:t>
      </w:r>
      <w:r w:rsidR="009D149F" w:rsidRPr="00CA3875">
        <w:rPr>
          <w:rFonts w:ascii="Book Antiqua" w:hAnsi="Book Antiqua"/>
          <w:sz w:val="24"/>
          <w:szCs w:val="24"/>
        </w:rPr>
        <w:t xml:space="preserve">orally consumed </w:t>
      </w:r>
      <w:r w:rsidRPr="00CA3875">
        <w:rPr>
          <w:rFonts w:ascii="Book Antiqua" w:hAnsi="Book Antiqua"/>
          <w:sz w:val="24"/>
          <w:szCs w:val="24"/>
        </w:rPr>
        <w:t xml:space="preserve">biologics </w:t>
      </w:r>
      <w:r w:rsidR="009D149F" w:rsidRPr="00CA3875">
        <w:rPr>
          <w:rFonts w:ascii="Book Antiqua" w:hAnsi="Book Antiqua"/>
          <w:sz w:val="24"/>
          <w:szCs w:val="24"/>
        </w:rPr>
        <w:t xml:space="preserve">may ultimately be </w:t>
      </w:r>
      <w:r w:rsidRPr="00CA3875">
        <w:rPr>
          <w:rFonts w:ascii="Book Antiqua" w:hAnsi="Book Antiqua"/>
          <w:sz w:val="24"/>
          <w:szCs w:val="24"/>
        </w:rPr>
        <w:t>poorly absorbed by the gut. However, premature infants may absorb more drugs through breast milk due to having digestive tracts that have not fully developed</w:t>
      </w:r>
      <w:r w:rsidRPr="00CA3875">
        <w:rPr>
          <w:rFonts w:ascii="Book Antiqua" w:hAnsi="Book Antiqua"/>
          <w:sz w:val="24"/>
          <w:szCs w:val="24"/>
          <w:vertAlign w:val="superscript"/>
        </w:rPr>
        <w:t>[</w:t>
      </w:r>
      <w:r w:rsidR="00775144" w:rsidRPr="00CA3875">
        <w:rPr>
          <w:rFonts w:ascii="Book Antiqua" w:eastAsia="宋体" w:hAnsi="Book Antiqua" w:hint="eastAsia"/>
          <w:sz w:val="24"/>
          <w:szCs w:val="24"/>
          <w:vertAlign w:val="superscript"/>
          <w:lang w:eastAsia="zh-CN"/>
        </w:rPr>
        <w:t>135</w:t>
      </w:r>
      <w:r w:rsidRPr="00CA3875">
        <w:rPr>
          <w:rFonts w:ascii="Book Antiqua" w:hAnsi="Book Antiqua"/>
          <w:sz w:val="24"/>
          <w:szCs w:val="24"/>
          <w:vertAlign w:val="superscript"/>
        </w:rPr>
        <w:t>]</w:t>
      </w:r>
      <w:r w:rsidRPr="00CA3875">
        <w:rPr>
          <w:rFonts w:ascii="Book Antiqua" w:hAnsi="Book Antiqua"/>
          <w:sz w:val="24"/>
          <w:szCs w:val="24"/>
        </w:rPr>
        <w:t xml:space="preserve">. Thus, the decision to breastfeed during biologic use in IBD should be made with </w:t>
      </w:r>
      <w:r w:rsidR="009D149F" w:rsidRPr="00CA3875">
        <w:rPr>
          <w:rFonts w:ascii="Book Antiqua" w:hAnsi="Book Antiqua"/>
          <w:sz w:val="24"/>
          <w:szCs w:val="24"/>
        </w:rPr>
        <w:t xml:space="preserve">some </w:t>
      </w:r>
      <w:r w:rsidRPr="00CA3875">
        <w:rPr>
          <w:rFonts w:ascii="Book Antiqua" w:hAnsi="Book Antiqua"/>
          <w:sz w:val="24"/>
          <w:szCs w:val="24"/>
        </w:rPr>
        <w:t>consideration for the health of the infant and the preferences of the mother.</w:t>
      </w:r>
    </w:p>
    <w:p w14:paraId="76C8F311" w14:textId="77777777" w:rsidR="00863781" w:rsidRPr="00CA3875" w:rsidRDefault="00863781" w:rsidP="00187511">
      <w:pPr>
        <w:kinsoku w:val="0"/>
        <w:overflowPunct w:val="0"/>
        <w:autoSpaceDE w:val="0"/>
        <w:autoSpaceDN w:val="0"/>
        <w:adjustRightInd w:val="0"/>
        <w:snapToGrid w:val="0"/>
        <w:spacing w:beforeLines="0" w:afterLines="0" w:line="360" w:lineRule="auto"/>
        <w:ind w:firstLine="720"/>
        <w:jc w:val="both"/>
        <w:textAlignment w:val="center"/>
        <w:rPr>
          <w:rFonts w:ascii="Book Antiqua" w:hAnsi="Book Antiqua"/>
          <w:sz w:val="24"/>
          <w:szCs w:val="24"/>
        </w:rPr>
      </w:pPr>
    </w:p>
    <w:p w14:paraId="1621C25F" w14:textId="309BE130" w:rsidR="00863781" w:rsidRPr="00CA3875" w:rsidRDefault="00C63B76"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b/>
          <w:sz w:val="24"/>
          <w:szCs w:val="24"/>
        </w:rPr>
        <w:t>OUR EXPERIENCE WITH IBD THERAPY AND THE EVOLUTION OF BIOLOGICS AT LSU HEALTH</w:t>
      </w:r>
    </w:p>
    <w:p w14:paraId="282A7F45" w14:textId="77777777" w:rsidR="00863781" w:rsidRPr="00CA3875" w:rsidRDefault="00A13C9C" w:rsidP="00C63B76">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In 1998, “step up therapy” for IBD was more a norm than a choice made by physicians treating IBD patients. At that time, </w:t>
      </w:r>
      <w:proofErr w:type="spellStart"/>
      <w:r w:rsidRPr="00CA3875">
        <w:rPr>
          <w:rFonts w:ascii="Book Antiqua" w:hAnsi="Book Antiqua"/>
          <w:sz w:val="24"/>
          <w:szCs w:val="24"/>
        </w:rPr>
        <w:t>Remicade</w:t>
      </w:r>
      <w:proofErr w:type="spellEnd"/>
      <w:r w:rsidRPr="00CA3875">
        <w:rPr>
          <w:rFonts w:ascii="Book Antiqua" w:hAnsi="Book Antiqua"/>
          <w:sz w:val="24"/>
          <w:szCs w:val="24"/>
        </w:rPr>
        <w:t xml:space="preserve"> had just been approved for use in IBD patients, but was not yet popular for this indication</w:t>
      </w:r>
      <w:r w:rsidRPr="00CA3875">
        <w:rPr>
          <w:rFonts w:ascii="Book Antiqua" w:hAnsi="Book Antiqua"/>
          <w:sz w:val="24"/>
          <w:szCs w:val="24"/>
          <w:vertAlign w:val="superscript"/>
        </w:rPr>
        <w:t>[</w:t>
      </w:r>
      <w:r w:rsidR="00CF77F6" w:rsidRPr="00CA3875">
        <w:rPr>
          <w:rFonts w:ascii="Book Antiqua" w:hAnsi="Book Antiqua"/>
          <w:sz w:val="24"/>
          <w:szCs w:val="24"/>
          <w:vertAlign w:val="superscript"/>
        </w:rPr>
        <w:t>65</w:t>
      </w:r>
      <w:r w:rsidRPr="00CA3875">
        <w:rPr>
          <w:rFonts w:ascii="Book Antiqua" w:hAnsi="Book Antiqua"/>
          <w:sz w:val="24"/>
          <w:szCs w:val="24"/>
          <w:vertAlign w:val="superscript"/>
        </w:rPr>
        <w:t>]</w:t>
      </w:r>
      <w:r w:rsidRPr="00CA3875">
        <w:rPr>
          <w:rFonts w:ascii="Book Antiqua" w:hAnsi="Book Antiqua"/>
          <w:sz w:val="24"/>
          <w:szCs w:val="24"/>
        </w:rPr>
        <w:t xml:space="preserve">. Physicians at LSUHSC-S were among the first in our state to use </w:t>
      </w:r>
      <w:proofErr w:type="spellStart"/>
      <w:r w:rsidRPr="00CA3875">
        <w:rPr>
          <w:rFonts w:ascii="Book Antiqua" w:hAnsi="Book Antiqua"/>
          <w:sz w:val="24"/>
          <w:szCs w:val="24"/>
        </w:rPr>
        <w:t>Remicade</w:t>
      </w:r>
      <w:proofErr w:type="spellEnd"/>
      <w:r w:rsidRPr="00CA3875">
        <w:rPr>
          <w:rFonts w:ascii="Book Antiqua" w:hAnsi="Book Antiqua"/>
          <w:sz w:val="24"/>
          <w:szCs w:val="24"/>
        </w:rPr>
        <w:t xml:space="preserve"> for </w:t>
      </w:r>
      <w:r w:rsidRPr="00CA3875">
        <w:rPr>
          <w:rFonts w:ascii="Book Antiqua" w:hAnsi="Book Antiqua"/>
          <w:sz w:val="24"/>
          <w:szCs w:val="24"/>
        </w:rPr>
        <w:lastRenderedPageBreak/>
        <w:t>the treatment of CD patients. The rationale behind the decision to use biologics in our patient class involved several stages. The prime objective was to rapidly decrease the inflammatory process and prevent ongoing accumulating damage to the bowel. This led to the concept of classifying our patients as ‘early’ or ‘late’ CD based on severity of disease, rather than simple and complex disease. We started by using biologics in our ‘late’ CD patients and the results were extremely encouraging. However, there were instances where patients who appeared to be in remission clinically had a contrasting picture of disease activity based on endoscopic visualization. This led us to include endoscopic evidence of remission in addition to symptomatic clinical improvement, to objectively describe success of biologic therapy in IBD patients.</w:t>
      </w:r>
    </w:p>
    <w:p w14:paraId="01613BDC" w14:textId="77777777"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The positive results noted with use of biologics in ‘late-phase’ CD patients encouraged us to incorporate biologic use in the early or recently diagnosed CD patients as well. The rationale for this approach was to halt the inflammatory process early enough in disease course so as to decrease or arrest disease progression into the severe morbidity and complications seen in late-phase disease. </w:t>
      </w:r>
    </w:p>
    <w:p w14:paraId="0A420678" w14:textId="686C75A9"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Similarly, our goal for choosing appropriate treatment regimens for our pregnant IBD patients was disease control, as long as we were assured that medication regimens used to achieve therapeutic control would cause no harm to the fetus.</w:t>
      </w:r>
      <w:r w:rsidR="00CA3875" w:rsidRPr="00CA3875">
        <w:rPr>
          <w:rFonts w:ascii="Book Antiqua" w:hAnsi="Book Antiqua"/>
          <w:sz w:val="24"/>
          <w:szCs w:val="24"/>
        </w:rPr>
        <w:t xml:space="preserve"> </w:t>
      </w:r>
      <w:r w:rsidRPr="00CA3875">
        <w:rPr>
          <w:rFonts w:ascii="Book Antiqua" w:hAnsi="Book Antiqua"/>
          <w:sz w:val="24"/>
          <w:szCs w:val="24"/>
        </w:rPr>
        <w:t>With no evidence to suggest any adverse fetal outcomes and with biologics available and promising outcomes with their use in non-pregnant IBD patients, we decided to use biologics for uncontrolled disease in pregnant patients. We explained the potential risks and benefits to our patients who chose to be treated with these medications. Fortunately, we have not experienced any adverse outcomes to date in pregnant patients nor their fetuses as a result of treatment. Disease control with use of biologics has been excellent, and most patients have remained in remission throughout pregnancy. Therefore, we have continued to use the “top down” approach for initiation of therapy in our pregnant patients.</w:t>
      </w:r>
    </w:p>
    <w:p w14:paraId="21FEEF21" w14:textId="77777777"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lastRenderedPageBreak/>
        <w:t xml:space="preserve">At LSUHSC-S, we encounter IBD patients in different phases of disease severity who </w:t>
      </w:r>
      <w:r w:rsidR="009D149F" w:rsidRPr="00CA3875">
        <w:rPr>
          <w:rFonts w:ascii="Book Antiqua" w:hAnsi="Book Antiqua"/>
          <w:sz w:val="24"/>
          <w:szCs w:val="24"/>
        </w:rPr>
        <w:t xml:space="preserve">may </w:t>
      </w:r>
      <w:r w:rsidRPr="00CA3875">
        <w:rPr>
          <w:rFonts w:ascii="Book Antiqua" w:hAnsi="Book Antiqua"/>
          <w:sz w:val="24"/>
          <w:szCs w:val="24"/>
        </w:rPr>
        <w:t xml:space="preserve">wish to conceive or already </w:t>
      </w:r>
      <w:r w:rsidR="009D149F" w:rsidRPr="00CA3875">
        <w:rPr>
          <w:rFonts w:ascii="Book Antiqua" w:hAnsi="Book Antiqua"/>
          <w:sz w:val="24"/>
          <w:szCs w:val="24"/>
        </w:rPr>
        <w:t xml:space="preserve">be </w:t>
      </w:r>
      <w:r w:rsidRPr="00CA3875">
        <w:rPr>
          <w:rFonts w:ascii="Book Antiqua" w:hAnsi="Book Antiqua"/>
          <w:sz w:val="24"/>
          <w:szCs w:val="24"/>
        </w:rPr>
        <w:t xml:space="preserve">pregnant. Our approach for management of pregnant IBD patients varies with respect to them being treatment naïve or already on some form of treatment for their disease. </w:t>
      </w:r>
    </w:p>
    <w:p w14:paraId="4C28998B" w14:textId="7FF9A522"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As stated earlier, patients who have not been on IBD treatment are classified as per their disease activity. For patients well controlled on their regimens, we continue them on the same drug treatments. For patients with uncontrolled pathology we use “step up” approach, </w:t>
      </w:r>
      <w:r w:rsidR="00D42060" w:rsidRPr="00CA3875">
        <w:rPr>
          <w:rFonts w:ascii="Book Antiqua" w:hAnsi="Book Antiqua"/>
          <w:i/>
          <w:sz w:val="24"/>
          <w:szCs w:val="24"/>
        </w:rPr>
        <w:t>i.e.,</w:t>
      </w:r>
      <w:r w:rsidRPr="00CA3875">
        <w:rPr>
          <w:rFonts w:ascii="Book Antiqua" w:hAnsi="Book Antiqua"/>
          <w:sz w:val="24"/>
          <w:szCs w:val="24"/>
        </w:rPr>
        <w:t xml:space="preserve"> maximizing their </w:t>
      </w:r>
      <w:proofErr w:type="spellStart"/>
      <w:r w:rsidRPr="00CA3875">
        <w:rPr>
          <w:rFonts w:ascii="Book Antiqua" w:hAnsi="Book Antiqua"/>
          <w:sz w:val="24"/>
          <w:szCs w:val="24"/>
        </w:rPr>
        <w:t>immunomodulator</w:t>
      </w:r>
      <w:proofErr w:type="spellEnd"/>
      <w:r w:rsidRPr="00CA3875">
        <w:rPr>
          <w:rFonts w:ascii="Book Antiqua" w:hAnsi="Book Antiqua"/>
          <w:sz w:val="24"/>
          <w:szCs w:val="24"/>
        </w:rPr>
        <w:t xml:space="preserve"> regimen if already on one. If this fails we prefer initiation of biologics. In an event of no response or suboptimal response to one biologic agent, we switch the patient to a different biologic, preferably within same class (anti-TNF or integrin). For instance, patients can be switched between INF, ADA and CZP.</w:t>
      </w:r>
      <w:r w:rsidR="00CA3875" w:rsidRPr="00CA3875">
        <w:rPr>
          <w:rFonts w:ascii="Book Antiqua" w:hAnsi="Book Antiqua"/>
          <w:sz w:val="24"/>
          <w:szCs w:val="24"/>
        </w:rPr>
        <w:t xml:space="preserve"> </w:t>
      </w:r>
      <w:r w:rsidRPr="00CA3875">
        <w:rPr>
          <w:rFonts w:ascii="Book Antiqua" w:hAnsi="Book Antiqua"/>
          <w:sz w:val="24"/>
          <w:szCs w:val="24"/>
        </w:rPr>
        <w:t xml:space="preserve">Similarly, for patients on a biologic prior to their pregnancy found to be with uncontrolled disease are switched from one biologic to another. </w:t>
      </w:r>
    </w:p>
    <w:p w14:paraId="4C9755CE" w14:textId="12FBDD83"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As of October 1, 2012 all CD patients at our institution were administratively directed to receive CZP for their biologic therapy needs. Another study at our institution done by </w:t>
      </w:r>
      <w:proofErr w:type="spellStart"/>
      <w:r w:rsidRPr="00CA3875">
        <w:rPr>
          <w:rFonts w:ascii="Book Antiqua" w:hAnsi="Book Antiqua"/>
          <w:sz w:val="24"/>
          <w:szCs w:val="24"/>
        </w:rPr>
        <w:t>Motlis</w:t>
      </w:r>
      <w:proofErr w:type="spellEnd"/>
      <w:r w:rsidRPr="00CA3875">
        <w:rPr>
          <w:rFonts w:ascii="Book Antiqua" w:hAnsi="Book Antiqua"/>
          <w:sz w:val="24"/>
          <w:szCs w:val="24"/>
        </w:rPr>
        <w:t xml:space="preserve"> </w:t>
      </w:r>
      <w:r w:rsidR="00D42060" w:rsidRPr="00CA3875">
        <w:rPr>
          <w:rFonts w:ascii="Book Antiqua" w:hAnsi="Book Antiqua"/>
          <w:i/>
          <w:sz w:val="24"/>
          <w:szCs w:val="24"/>
        </w:rPr>
        <w:t>et al</w:t>
      </w:r>
      <w:r w:rsidRPr="00CA3875">
        <w:rPr>
          <w:rFonts w:ascii="Book Antiqua" w:hAnsi="Book Antiqua"/>
          <w:sz w:val="24"/>
          <w:szCs w:val="24"/>
        </w:rPr>
        <w:t xml:space="preserve">, is currently evaluating </w:t>
      </w:r>
      <w:r w:rsidR="009D149F" w:rsidRPr="00CA3875">
        <w:rPr>
          <w:rFonts w:ascii="Book Antiqua" w:hAnsi="Book Antiqua"/>
          <w:sz w:val="24"/>
          <w:szCs w:val="24"/>
        </w:rPr>
        <w:t xml:space="preserve">both </w:t>
      </w:r>
      <w:r w:rsidRPr="00CA3875">
        <w:rPr>
          <w:rFonts w:ascii="Book Antiqua" w:hAnsi="Book Antiqua"/>
          <w:sz w:val="24"/>
          <w:szCs w:val="24"/>
        </w:rPr>
        <w:t>short and long-term outcomes of CD patients diagnosed with moderate to severe CD treated with INF or ADA as they undergo transition to CZP treatment. So far most patients exhibited a good clinical response to CZP and had stable disease at 1 year. This in addition to relative safety of CZP with no placental barrier transmission has made the use of CZP popular for our pregnant patients as well. Full results of this study will be submitted later this year.</w:t>
      </w:r>
    </w:p>
    <w:p w14:paraId="64C39BFF" w14:textId="10A44FBB"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The decision to initiate </w:t>
      </w:r>
      <w:proofErr w:type="spellStart"/>
      <w:r w:rsidRPr="00CA3875">
        <w:rPr>
          <w:rFonts w:ascii="Book Antiqua" w:hAnsi="Book Antiqua"/>
          <w:sz w:val="24"/>
          <w:szCs w:val="24"/>
        </w:rPr>
        <w:t>immunomodulator</w:t>
      </w:r>
      <w:proofErr w:type="spellEnd"/>
      <w:r w:rsidRPr="00CA3875">
        <w:rPr>
          <w:rFonts w:ascii="Book Antiqua" w:hAnsi="Book Antiqua"/>
          <w:sz w:val="24"/>
          <w:szCs w:val="24"/>
        </w:rPr>
        <w:t xml:space="preserve"> and/or biologic therapy should always be preceded by a thorough clinical workup in addition to extensive patient counseling regarding the risks and benefits of these medications these conversations should address each patient’s disease severity and underlying co-morbidities. IBD patients </w:t>
      </w:r>
      <w:r w:rsidR="009D149F" w:rsidRPr="00CA3875">
        <w:rPr>
          <w:rFonts w:ascii="Book Antiqua" w:hAnsi="Book Antiqua"/>
          <w:sz w:val="24"/>
          <w:szCs w:val="24"/>
        </w:rPr>
        <w:t xml:space="preserve">definitely </w:t>
      </w:r>
      <w:r w:rsidRPr="00CA3875">
        <w:rPr>
          <w:rFonts w:ascii="Book Antiqua" w:hAnsi="Book Antiqua"/>
          <w:sz w:val="24"/>
          <w:szCs w:val="24"/>
        </w:rPr>
        <w:t xml:space="preserve">need to be </w:t>
      </w:r>
      <w:r w:rsidR="009D149F" w:rsidRPr="00CA3875">
        <w:rPr>
          <w:rFonts w:ascii="Book Antiqua" w:hAnsi="Book Antiqua"/>
          <w:sz w:val="24"/>
          <w:szCs w:val="24"/>
        </w:rPr>
        <w:t>pre-</w:t>
      </w:r>
      <w:r w:rsidRPr="00CA3875">
        <w:rPr>
          <w:rFonts w:ascii="Book Antiqua" w:hAnsi="Book Antiqua"/>
          <w:sz w:val="24"/>
          <w:szCs w:val="24"/>
        </w:rPr>
        <w:t xml:space="preserve">screened for Hepatitis B and latent tuberculosis as per standard guidelines for all IBD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No guidelines exist for HCV screening in these patient populations. However, we also routinely screen for Hepatitis B, C and latent tuberculosis as a part of </w:t>
      </w:r>
      <w:r w:rsidRPr="00CA3875">
        <w:rPr>
          <w:rFonts w:ascii="Book Antiqua" w:hAnsi="Book Antiqua"/>
          <w:sz w:val="24"/>
          <w:szCs w:val="24"/>
        </w:rPr>
        <w:lastRenderedPageBreak/>
        <w:t>workup before initiation of therapy with these agents. A tuberculin skin test or IGRA (interferon gamma release assay) (</w:t>
      </w:r>
      <w:proofErr w:type="spellStart"/>
      <w:r w:rsidRPr="00CA3875">
        <w:rPr>
          <w:rFonts w:ascii="Book Antiqua" w:hAnsi="Book Antiqua"/>
          <w:sz w:val="24"/>
          <w:szCs w:val="24"/>
        </w:rPr>
        <w:t>Quantiferon</w:t>
      </w:r>
      <w:proofErr w:type="spellEnd"/>
      <w:r w:rsidR="00C63B76" w:rsidRPr="00CA3875">
        <w:rPr>
          <w:rFonts w:ascii="Book Antiqua" w:hAnsi="Book Antiqua"/>
          <w:sz w:val="24"/>
          <w:szCs w:val="24"/>
          <w:vertAlign w:val="superscript"/>
        </w:rPr>
        <w:t>®</w:t>
      </w:r>
      <w:r w:rsidRPr="00CA3875">
        <w:rPr>
          <w:rFonts w:ascii="Book Antiqua" w:hAnsi="Book Antiqua"/>
          <w:sz w:val="24"/>
          <w:szCs w:val="24"/>
        </w:rPr>
        <w:t xml:space="preserve"> gold assay) is used to detect latent TB as there is a much higher incidence of reactivation of latent infection on initiation of biologic therapy and subsequent immune suppression. Contemplating use of </w:t>
      </w:r>
      <w:proofErr w:type="spellStart"/>
      <w:r w:rsidRPr="00CA3875">
        <w:rPr>
          <w:rFonts w:ascii="Book Antiqua" w:hAnsi="Book Antiqua"/>
          <w:sz w:val="24"/>
          <w:szCs w:val="24"/>
        </w:rPr>
        <w:t>immunomodulators</w:t>
      </w:r>
      <w:proofErr w:type="spellEnd"/>
      <w:r w:rsidRPr="00CA3875">
        <w:rPr>
          <w:rFonts w:ascii="Book Antiqua" w:hAnsi="Book Antiqua"/>
          <w:sz w:val="24"/>
          <w:szCs w:val="24"/>
        </w:rPr>
        <w:t xml:space="preserve"> like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also requires evaluation for TPMT (</w:t>
      </w:r>
      <w:proofErr w:type="spellStart"/>
      <w:r w:rsidRPr="00CA3875">
        <w:rPr>
          <w:rFonts w:ascii="Book Antiqua" w:hAnsi="Book Antiqua"/>
          <w:sz w:val="24"/>
          <w:szCs w:val="24"/>
        </w:rPr>
        <w:t>thiopurine</w:t>
      </w:r>
      <w:proofErr w:type="spellEnd"/>
      <w:r w:rsidRPr="00CA3875">
        <w:rPr>
          <w:rFonts w:ascii="Book Antiqua" w:hAnsi="Book Antiqua"/>
          <w:sz w:val="24"/>
          <w:szCs w:val="24"/>
        </w:rPr>
        <w:t xml:space="preserve"> methyl </w:t>
      </w:r>
      <w:proofErr w:type="spellStart"/>
      <w:r w:rsidRPr="00CA3875">
        <w:rPr>
          <w:rFonts w:ascii="Book Antiqua" w:hAnsi="Book Antiqua"/>
          <w:sz w:val="24"/>
          <w:szCs w:val="24"/>
        </w:rPr>
        <w:t>transferrase</w:t>
      </w:r>
      <w:proofErr w:type="spellEnd"/>
      <w:r w:rsidRPr="00CA3875">
        <w:rPr>
          <w:rFonts w:ascii="Book Antiqua" w:hAnsi="Book Antiqua"/>
          <w:sz w:val="24"/>
          <w:szCs w:val="24"/>
        </w:rPr>
        <w:t xml:space="preserve">) activity. Phenotypic TPMT enzyme activity is measured in red blood cells and classified as - low, intermediate and normal reflecting </w:t>
      </w:r>
      <w:r w:rsidR="00C63B76" w:rsidRPr="00CA3875">
        <w:rPr>
          <w:rFonts w:ascii="Book Antiqua" w:eastAsia="宋体" w:hAnsi="Book Antiqua" w:hint="eastAsia"/>
          <w:sz w:val="24"/>
          <w:szCs w:val="24"/>
          <w:lang w:eastAsia="zh-CN"/>
        </w:rPr>
        <w:t>0</w:t>
      </w:r>
      <w:r w:rsidRPr="00CA3875">
        <w:rPr>
          <w:rFonts w:ascii="Book Antiqua" w:hAnsi="Book Antiqua"/>
          <w:sz w:val="24"/>
          <w:szCs w:val="24"/>
        </w:rPr>
        <w:t>.3% (homozygous for mutations of TPMT), 11% (heterozygous for mutations of TPMT), and 88.7% (wild type TPMT) of the population respectively. Patients with low to intermediate activity are at risk of decreased clearance of the drug and therefore more prone to its adverse effects. This testing helps gastroenterologists to make judicious decisions regarding the use of these medications in specific TPMT phenotype patient groups.</w:t>
      </w:r>
    </w:p>
    <w:p w14:paraId="3F446F83"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F76C151" w14:textId="577BA9BE" w:rsidR="00863781" w:rsidRPr="00CA3875" w:rsidRDefault="00C63B76"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b/>
          <w:sz w:val="24"/>
          <w:szCs w:val="24"/>
        </w:rPr>
      </w:pPr>
      <w:r w:rsidRPr="00CA3875">
        <w:rPr>
          <w:rFonts w:ascii="Book Antiqua" w:hAnsi="Book Antiqua" w:cs="Times New Roman"/>
          <w:b/>
          <w:sz w:val="24"/>
          <w:szCs w:val="24"/>
        </w:rPr>
        <w:t>CONCLUSION</w:t>
      </w:r>
    </w:p>
    <w:p w14:paraId="49E31A44" w14:textId="198BE939" w:rsidR="00863781" w:rsidRPr="00CA3875" w:rsidRDefault="00A13C9C" w:rsidP="00C63B76">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t xml:space="preserve">As IBD is characterized as </w:t>
      </w:r>
      <w:r w:rsidR="009D149F" w:rsidRPr="00CA3875">
        <w:rPr>
          <w:rFonts w:ascii="Book Antiqua" w:hAnsi="Book Antiqua"/>
          <w:sz w:val="24"/>
          <w:szCs w:val="24"/>
        </w:rPr>
        <w:t xml:space="preserve">a group of </w:t>
      </w:r>
      <w:r w:rsidRPr="00CA3875">
        <w:rPr>
          <w:rFonts w:ascii="Book Antiqua" w:hAnsi="Book Antiqua"/>
          <w:sz w:val="24"/>
          <w:szCs w:val="24"/>
        </w:rPr>
        <w:t xml:space="preserve">chronic </w:t>
      </w:r>
      <w:r w:rsidR="009D149F" w:rsidRPr="00CA3875">
        <w:rPr>
          <w:rFonts w:ascii="Book Antiqua" w:hAnsi="Book Antiqua"/>
          <w:sz w:val="24"/>
          <w:szCs w:val="24"/>
        </w:rPr>
        <w:t xml:space="preserve">and </w:t>
      </w:r>
      <w:r w:rsidRPr="00CA3875">
        <w:rPr>
          <w:rFonts w:ascii="Book Antiqua" w:hAnsi="Book Antiqua"/>
          <w:sz w:val="24"/>
          <w:szCs w:val="24"/>
        </w:rPr>
        <w:t>idiopathic inflammatory conditions of the gut with relapsing and remitting episodes, it has been estimated that as many as 1.4 million people in the United States have been diagnosed with a form of IBD</w:t>
      </w:r>
      <w:r w:rsidRPr="00CA3875">
        <w:rPr>
          <w:rFonts w:ascii="Book Antiqua" w:hAnsi="Book Antiqua"/>
          <w:sz w:val="24"/>
          <w:szCs w:val="24"/>
          <w:vertAlign w:val="superscript"/>
        </w:rPr>
        <w:t>[2]</w:t>
      </w:r>
      <w:r w:rsidRPr="00CA3875">
        <w:rPr>
          <w:rFonts w:ascii="Book Antiqua" w:hAnsi="Book Antiqua"/>
          <w:sz w:val="24"/>
          <w:szCs w:val="24"/>
        </w:rPr>
        <w:t xml:space="preserve">. IBD in pregnancy presents several important challenges for gastroenterologists, women with IBD, the unborn fetus, and family members. Physicians must often assist in making </w:t>
      </w:r>
      <w:r w:rsidR="009D149F" w:rsidRPr="00CA3875">
        <w:rPr>
          <w:rFonts w:ascii="Book Antiqua" w:hAnsi="Book Antiqua"/>
          <w:sz w:val="24"/>
          <w:szCs w:val="24"/>
        </w:rPr>
        <w:t xml:space="preserve">complicated and personal </w:t>
      </w:r>
      <w:r w:rsidRPr="00CA3875">
        <w:rPr>
          <w:rFonts w:ascii="Book Antiqua" w:hAnsi="Book Antiqua"/>
          <w:sz w:val="24"/>
          <w:szCs w:val="24"/>
        </w:rPr>
        <w:t>decisions on conception, pregnancy, and breastfeeding- postnatal considerations, which need to be weighed to optimize the course of pregnancy and long-term postnatal risk. At the same time, controlling disease and minimizing flares in IBD reduces disease severity and helps to maintain pregnancy but still carries risks to both mother and fetus. Future therapies that are more specific (</w:t>
      </w:r>
      <w:r w:rsidR="00D42060" w:rsidRPr="00CA3875">
        <w:rPr>
          <w:rFonts w:ascii="Book Antiqua" w:hAnsi="Book Antiqua"/>
          <w:i/>
          <w:sz w:val="24"/>
          <w:szCs w:val="24"/>
        </w:rPr>
        <w:t>e.g.,</w:t>
      </w:r>
      <w:r w:rsidRPr="00CA3875">
        <w:rPr>
          <w:rFonts w:ascii="Book Antiqua" w:hAnsi="Book Antiqua"/>
          <w:sz w:val="24"/>
          <w:szCs w:val="24"/>
        </w:rPr>
        <w:t xml:space="preserve"> biologics) may improve outcomes with overall lower risks and may replace several currently used agents which have significant off-target effects. </w:t>
      </w:r>
    </w:p>
    <w:p w14:paraId="28737460" w14:textId="2344A6B4" w:rsidR="00863781" w:rsidRPr="00CA3875" w:rsidRDefault="00A13C9C" w:rsidP="00C63B76">
      <w:pPr>
        <w:kinsoku w:val="0"/>
        <w:overflowPunct w:val="0"/>
        <w:autoSpaceDE w:val="0"/>
        <w:autoSpaceDN w:val="0"/>
        <w:adjustRightInd w:val="0"/>
        <w:snapToGrid w:val="0"/>
        <w:spacing w:beforeLines="0" w:afterLines="0" w:line="360" w:lineRule="auto"/>
        <w:ind w:firstLineChars="100" w:firstLine="240"/>
        <w:jc w:val="both"/>
        <w:textAlignment w:val="center"/>
        <w:rPr>
          <w:rFonts w:ascii="Book Antiqua" w:hAnsi="Book Antiqua"/>
          <w:sz w:val="24"/>
          <w:szCs w:val="24"/>
        </w:rPr>
      </w:pPr>
      <w:r w:rsidRPr="00CA3875">
        <w:rPr>
          <w:rFonts w:ascii="Book Antiqua" w:hAnsi="Book Antiqua"/>
          <w:sz w:val="24"/>
          <w:szCs w:val="24"/>
        </w:rPr>
        <w:t xml:space="preserve">Here at LSUHSC-S our approach for management of pregnant IBD patients depends on their treatment status (naïve vs being treated) and their response to </w:t>
      </w:r>
      <w:r w:rsidRPr="00CA3875">
        <w:rPr>
          <w:rFonts w:ascii="Book Antiqua" w:hAnsi="Book Antiqua"/>
          <w:sz w:val="24"/>
          <w:szCs w:val="24"/>
        </w:rPr>
        <w:lastRenderedPageBreak/>
        <w:t xml:space="preserve">the treatment (uncontrolled disease activity </w:t>
      </w:r>
      <w:r w:rsidR="00D42060" w:rsidRPr="00CA3875">
        <w:rPr>
          <w:rFonts w:ascii="Book Antiqua" w:hAnsi="Book Antiqua"/>
          <w:i/>
          <w:sz w:val="24"/>
          <w:szCs w:val="24"/>
        </w:rPr>
        <w:t>vs</w:t>
      </w:r>
      <w:r w:rsidRPr="00CA3875">
        <w:rPr>
          <w:rFonts w:ascii="Book Antiqua" w:hAnsi="Book Antiqua"/>
          <w:sz w:val="24"/>
          <w:szCs w:val="24"/>
        </w:rPr>
        <w:t xml:space="preserve"> remission). Patients who have not been on treatment are classified based on their disease activity. For patients well controlled on their regimens, we maintain them on the same course of therapy. For patients with uncontrolled pathology we use a “top down” approach. By working closely with the patients, assessing benefits and risks of various treatment options, we are able to make judicious decisions in the management of IBD in pregnancy. </w:t>
      </w:r>
    </w:p>
    <w:p w14:paraId="70446043" w14:textId="77777777" w:rsidR="00DA17AF" w:rsidRPr="00CA3875" w:rsidRDefault="00DA17AF"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br w:type="page"/>
      </w:r>
    </w:p>
    <w:p w14:paraId="0A2DDEEF"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2A1D35F6" w14:textId="3E2BC533" w:rsidR="00814B45" w:rsidRPr="00CA3875" w:rsidRDefault="00A13C9C" w:rsidP="00C63B76">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cs="Times New Roman"/>
          <w:b/>
          <w:sz w:val="24"/>
          <w:szCs w:val="24"/>
          <w:lang w:eastAsia="zh-CN"/>
        </w:rPr>
      </w:pPr>
      <w:r w:rsidRPr="00CA3875">
        <w:rPr>
          <w:rFonts w:ascii="Book Antiqua"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tblGrid>
      <w:tr w:rsidR="00DE2AB0" w:rsidRPr="00CA3875" w14:paraId="1392CCC9" w14:textId="77777777" w:rsidTr="0020393C">
        <w:trPr>
          <w:tblCellSpacing w:w="15" w:type="dxa"/>
        </w:trPr>
        <w:tc>
          <w:tcPr>
            <w:tcW w:w="8535" w:type="dxa"/>
            <w:vAlign w:val="center"/>
            <w:hideMark/>
          </w:tcPr>
          <w:p w14:paraId="56832A40" w14:textId="18E831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 </w:t>
            </w:r>
            <w:proofErr w:type="spellStart"/>
            <w:r w:rsidRPr="00CA3875">
              <w:rPr>
                <w:rFonts w:ascii="Book Antiqua" w:hAnsi="Book Antiqua"/>
                <w:b/>
                <w:sz w:val="24"/>
                <w:szCs w:val="24"/>
              </w:rPr>
              <w:t>Baumgart</w:t>
            </w:r>
            <w:proofErr w:type="spellEnd"/>
            <w:r w:rsidRPr="00CA3875">
              <w:rPr>
                <w:rFonts w:ascii="Book Antiqua" w:hAnsi="Book Antiqua"/>
                <w:b/>
                <w:sz w:val="24"/>
                <w:szCs w:val="24"/>
              </w:rPr>
              <w:t xml:space="preserve"> DC</w:t>
            </w:r>
            <w:r w:rsidRPr="00CA3875">
              <w:rPr>
                <w:rFonts w:ascii="Book Antiqua" w:hAnsi="Book Antiqua"/>
                <w:sz w:val="24"/>
                <w:szCs w:val="24"/>
              </w:rPr>
              <w:t xml:space="preserve">, Carding SR. Inflammatory bowel disease: cause and </w:t>
            </w:r>
            <w:proofErr w:type="spellStart"/>
            <w:r w:rsidRPr="00CA3875">
              <w:rPr>
                <w:rFonts w:ascii="Book Antiqua" w:hAnsi="Book Antiqua"/>
                <w:sz w:val="24"/>
                <w:szCs w:val="24"/>
              </w:rPr>
              <w:t>immunobiology</w:t>
            </w:r>
            <w:proofErr w:type="spellEnd"/>
            <w:r w:rsidRPr="00CA3875">
              <w:rPr>
                <w:rFonts w:ascii="Book Antiqua" w:hAnsi="Book Antiqua"/>
                <w:sz w:val="24"/>
                <w:szCs w:val="24"/>
              </w:rPr>
              <w:t xml:space="preserve">. </w:t>
            </w:r>
            <w:bookmarkStart w:id="239" w:name="OLE_LINK1060"/>
            <w:bookmarkStart w:id="240" w:name="OLE_LINK1061"/>
            <w:r w:rsidRPr="00CA3875">
              <w:rPr>
                <w:rFonts w:ascii="Book Antiqua" w:hAnsi="Book Antiqua"/>
                <w:i/>
                <w:sz w:val="24"/>
                <w:szCs w:val="24"/>
              </w:rPr>
              <w:t>Lancet</w:t>
            </w:r>
            <w:r w:rsidRPr="00CA3875">
              <w:rPr>
                <w:rFonts w:ascii="Book Antiqua" w:hAnsi="Book Antiqua"/>
                <w:sz w:val="24"/>
                <w:szCs w:val="24"/>
              </w:rPr>
              <w:t xml:space="preserve"> 2007; </w:t>
            </w:r>
            <w:r w:rsidRPr="00CA3875">
              <w:rPr>
                <w:rFonts w:ascii="Book Antiqua" w:hAnsi="Book Antiqua"/>
                <w:b/>
                <w:sz w:val="24"/>
                <w:szCs w:val="24"/>
              </w:rPr>
              <w:t>369</w:t>
            </w:r>
            <w:r w:rsidRPr="00CA3875">
              <w:rPr>
                <w:rFonts w:ascii="Book Antiqua" w:hAnsi="Book Antiqua"/>
                <w:sz w:val="24"/>
                <w:szCs w:val="24"/>
              </w:rPr>
              <w:t>: 1627–</w:t>
            </w:r>
            <w:r w:rsidRPr="00CA3875">
              <w:rPr>
                <w:rFonts w:ascii="Book Antiqua" w:eastAsia="宋体" w:hAnsi="Book Antiqua" w:hint="eastAsia"/>
                <w:sz w:val="24"/>
                <w:szCs w:val="24"/>
                <w:lang w:eastAsia="zh-CN"/>
              </w:rPr>
              <w:t>16</w:t>
            </w:r>
            <w:r w:rsidRPr="00CA3875">
              <w:rPr>
                <w:rFonts w:ascii="Book Antiqua" w:hAnsi="Book Antiqua"/>
                <w:sz w:val="24"/>
                <w:szCs w:val="24"/>
              </w:rPr>
              <w:t>40</w:t>
            </w:r>
            <w:bookmarkEnd w:id="239"/>
            <w:bookmarkEnd w:id="240"/>
            <w:r w:rsidRPr="00CA3875">
              <w:rPr>
                <w:rFonts w:ascii="Book Antiqua" w:hAnsi="Book Antiqua"/>
                <w:sz w:val="24"/>
                <w:szCs w:val="24"/>
              </w:rPr>
              <w:t xml:space="preserve"> [PMID: 17499605</w:t>
            </w:r>
            <w:r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10.1016/S0140-6736(07)60750-8]</w:t>
            </w:r>
          </w:p>
          <w:p w14:paraId="00F8C1EE"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 </w:t>
            </w:r>
            <w:proofErr w:type="spellStart"/>
            <w:r w:rsidRPr="00CA3875">
              <w:rPr>
                <w:rFonts w:ascii="Book Antiqua" w:hAnsi="Book Antiqua"/>
                <w:b/>
                <w:bCs/>
                <w:sz w:val="24"/>
                <w:szCs w:val="24"/>
              </w:rPr>
              <w:t>Guidi</w:t>
            </w:r>
            <w:proofErr w:type="spellEnd"/>
            <w:r w:rsidRPr="00CA3875">
              <w:rPr>
                <w:rFonts w:ascii="Book Antiqua" w:hAnsi="Book Antiqua"/>
                <w:b/>
                <w:bCs/>
                <w:sz w:val="24"/>
                <w:szCs w:val="24"/>
              </w:rPr>
              <w:t xml:space="preserve"> L</w:t>
            </w:r>
            <w:r w:rsidRPr="00CA3875">
              <w:rPr>
                <w:rFonts w:ascii="Book Antiqua" w:hAnsi="Book Antiqua"/>
                <w:sz w:val="24"/>
                <w:szCs w:val="24"/>
              </w:rPr>
              <w:t xml:space="preserve">, Pugliese D, </w:t>
            </w:r>
            <w:proofErr w:type="spellStart"/>
            <w:r w:rsidRPr="00CA3875">
              <w:rPr>
                <w:rFonts w:ascii="Book Antiqua" w:hAnsi="Book Antiqua"/>
                <w:sz w:val="24"/>
                <w:szCs w:val="24"/>
              </w:rPr>
              <w:t>Armuzzi</w:t>
            </w:r>
            <w:proofErr w:type="spellEnd"/>
            <w:r w:rsidRPr="00CA3875">
              <w:rPr>
                <w:rFonts w:ascii="Book Antiqua" w:hAnsi="Book Antiqua"/>
                <w:sz w:val="24"/>
                <w:szCs w:val="24"/>
              </w:rPr>
              <w:t xml:space="preserve"> A. Update on the management of inflammatory bowel disease: specific role of </w:t>
            </w:r>
            <w:proofErr w:type="spellStart"/>
            <w:r w:rsidRPr="00CA3875">
              <w:rPr>
                <w:rFonts w:ascii="Book Antiqua" w:hAnsi="Book Antiqua"/>
                <w:sz w:val="24"/>
                <w:szCs w:val="24"/>
              </w:rPr>
              <w:t>adalimumab</w:t>
            </w:r>
            <w:proofErr w:type="spellEnd"/>
            <w:r w:rsidRPr="00CA3875">
              <w:rPr>
                <w:rFonts w:ascii="Book Antiqua" w:hAnsi="Book Antiqua"/>
                <w:sz w:val="24"/>
                <w:szCs w:val="24"/>
              </w:rPr>
              <w:t xml:space="preserve">.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Exp</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2011; </w:t>
            </w:r>
            <w:r w:rsidRPr="00CA3875">
              <w:rPr>
                <w:rFonts w:ascii="Book Antiqua" w:hAnsi="Book Antiqua"/>
                <w:b/>
                <w:bCs/>
                <w:sz w:val="24"/>
                <w:szCs w:val="24"/>
              </w:rPr>
              <w:t>4</w:t>
            </w:r>
            <w:r w:rsidRPr="00CA3875">
              <w:rPr>
                <w:rFonts w:ascii="Book Antiqua" w:hAnsi="Book Antiqua"/>
                <w:sz w:val="24"/>
                <w:szCs w:val="24"/>
              </w:rPr>
              <w:t>: 163-172 [PMID: 21904462 DOI: 10.2147/CEG.S14558]</w:t>
            </w:r>
          </w:p>
          <w:p w14:paraId="6234716B"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 </w:t>
            </w:r>
            <w:proofErr w:type="spellStart"/>
            <w:r w:rsidRPr="00CA3875">
              <w:rPr>
                <w:rFonts w:ascii="Book Antiqua" w:hAnsi="Book Antiqua"/>
                <w:b/>
                <w:bCs/>
                <w:sz w:val="24"/>
                <w:szCs w:val="24"/>
              </w:rPr>
              <w:t>Langholz</w:t>
            </w:r>
            <w:proofErr w:type="spellEnd"/>
            <w:r w:rsidRPr="00CA3875">
              <w:rPr>
                <w:rFonts w:ascii="Book Antiqua" w:hAnsi="Book Antiqua"/>
                <w:b/>
                <w:bCs/>
                <w:sz w:val="24"/>
                <w:szCs w:val="24"/>
              </w:rPr>
              <w:t xml:space="preserve"> E</w:t>
            </w:r>
            <w:r w:rsidRPr="00CA3875">
              <w:rPr>
                <w:rFonts w:ascii="Book Antiqua" w:hAnsi="Book Antiqua"/>
                <w:sz w:val="24"/>
                <w:szCs w:val="24"/>
              </w:rPr>
              <w:t xml:space="preserve">. Current trends in inflammatory bowel disease: the natural history. </w:t>
            </w:r>
            <w:proofErr w:type="spellStart"/>
            <w:r w:rsidRPr="00CA3875">
              <w:rPr>
                <w:rFonts w:ascii="Book Antiqua" w:hAnsi="Book Antiqua"/>
                <w:i/>
                <w:iCs/>
                <w:sz w:val="24"/>
                <w:szCs w:val="24"/>
              </w:rPr>
              <w:t>Therap</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Adv</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2010; </w:t>
            </w:r>
            <w:r w:rsidRPr="00CA3875">
              <w:rPr>
                <w:rFonts w:ascii="Book Antiqua" w:hAnsi="Book Antiqua"/>
                <w:b/>
                <w:bCs/>
                <w:sz w:val="24"/>
                <w:szCs w:val="24"/>
              </w:rPr>
              <w:t>3</w:t>
            </w:r>
            <w:r w:rsidRPr="00CA3875">
              <w:rPr>
                <w:rFonts w:ascii="Book Antiqua" w:hAnsi="Book Antiqua"/>
                <w:sz w:val="24"/>
                <w:szCs w:val="24"/>
              </w:rPr>
              <w:t>: 77-86 [PMID: 21180592 DOI: 10.1177/1756283X10361304]</w:t>
            </w:r>
          </w:p>
          <w:p w14:paraId="10F00B4A"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 </w:t>
            </w:r>
            <w:proofErr w:type="spellStart"/>
            <w:r w:rsidRPr="00CA3875">
              <w:rPr>
                <w:rFonts w:ascii="Book Antiqua" w:hAnsi="Book Antiqua"/>
                <w:b/>
                <w:bCs/>
                <w:sz w:val="24"/>
                <w:szCs w:val="24"/>
              </w:rPr>
              <w:t>Lakatos</w:t>
            </w:r>
            <w:proofErr w:type="spellEnd"/>
            <w:r w:rsidRPr="00CA3875">
              <w:rPr>
                <w:rFonts w:ascii="Book Antiqua" w:hAnsi="Book Antiqua"/>
                <w:b/>
                <w:bCs/>
                <w:sz w:val="24"/>
                <w:szCs w:val="24"/>
              </w:rPr>
              <w:t xml:space="preserve"> PL</w:t>
            </w:r>
            <w:r w:rsidRPr="00CA3875">
              <w:rPr>
                <w:rFonts w:ascii="Book Antiqua" w:hAnsi="Book Antiqua"/>
                <w:sz w:val="24"/>
                <w:szCs w:val="24"/>
              </w:rPr>
              <w:t xml:space="preserve">. Recent trends in the epidemiology of inflammatory bowel diseases: up or down? </w:t>
            </w:r>
            <w:r w:rsidRPr="00CA3875">
              <w:rPr>
                <w:rFonts w:ascii="Book Antiqua" w:hAnsi="Book Antiqua"/>
                <w:i/>
                <w:iCs/>
                <w:sz w:val="24"/>
                <w:szCs w:val="24"/>
              </w:rPr>
              <w:t xml:space="preserve">World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2006; </w:t>
            </w:r>
            <w:r w:rsidRPr="00CA3875">
              <w:rPr>
                <w:rFonts w:ascii="Book Antiqua" w:hAnsi="Book Antiqua"/>
                <w:b/>
                <w:bCs/>
                <w:sz w:val="24"/>
                <w:szCs w:val="24"/>
              </w:rPr>
              <w:t>12</w:t>
            </w:r>
            <w:r w:rsidRPr="00CA3875">
              <w:rPr>
                <w:rFonts w:ascii="Book Antiqua" w:hAnsi="Book Antiqua"/>
                <w:sz w:val="24"/>
                <w:szCs w:val="24"/>
              </w:rPr>
              <w:t>: 6102-6108 [PMID: 17036379 DOI: 10.3748/wjg.v12.i38.6102]</w:t>
            </w:r>
          </w:p>
          <w:p w14:paraId="63EDC6A9"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 </w:t>
            </w:r>
            <w:proofErr w:type="spellStart"/>
            <w:r w:rsidRPr="00CA3875">
              <w:rPr>
                <w:rFonts w:ascii="Book Antiqua" w:hAnsi="Book Antiqua"/>
                <w:b/>
                <w:bCs/>
                <w:sz w:val="24"/>
                <w:szCs w:val="24"/>
              </w:rPr>
              <w:t>Betteridge</w:t>
            </w:r>
            <w:proofErr w:type="spellEnd"/>
            <w:r w:rsidRPr="00CA3875">
              <w:rPr>
                <w:rFonts w:ascii="Book Antiqua" w:hAnsi="Book Antiqua"/>
                <w:b/>
                <w:bCs/>
                <w:sz w:val="24"/>
                <w:szCs w:val="24"/>
              </w:rPr>
              <w:t xml:space="preserve"> JD</w:t>
            </w:r>
            <w:r w:rsidRPr="00CA3875">
              <w:rPr>
                <w:rFonts w:ascii="Book Antiqua" w:hAnsi="Book Antiqua"/>
                <w:sz w:val="24"/>
                <w:szCs w:val="24"/>
              </w:rPr>
              <w:t xml:space="preserve">, </w:t>
            </w:r>
            <w:proofErr w:type="spellStart"/>
            <w:r w:rsidRPr="00CA3875">
              <w:rPr>
                <w:rFonts w:ascii="Book Antiqua" w:hAnsi="Book Antiqua"/>
                <w:sz w:val="24"/>
                <w:szCs w:val="24"/>
              </w:rPr>
              <w:t>Armbruster</w:t>
            </w:r>
            <w:proofErr w:type="spellEnd"/>
            <w:r w:rsidRPr="00CA3875">
              <w:rPr>
                <w:rFonts w:ascii="Book Antiqua" w:hAnsi="Book Antiqua"/>
                <w:sz w:val="24"/>
                <w:szCs w:val="24"/>
              </w:rPr>
              <w:t xml:space="preserve"> SP, </w:t>
            </w:r>
            <w:proofErr w:type="spellStart"/>
            <w:r w:rsidRPr="00CA3875">
              <w:rPr>
                <w:rFonts w:ascii="Book Antiqua" w:hAnsi="Book Antiqua"/>
                <w:sz w:val="24"/>
                <w:szCs w:val="24"/>
              </w:rPr>
              <w:t>Maydonovitch</w:t>
            </w:r>
            <w:proofErr w:type="spellEnd"/>
            <w:r w:rsidRPr="00CA3875">
              <w:rPr>
                <w:rFonts w:ascii="Book Antiqua" w:hAnsi="Book Antiqua"/>
                <w:sz w:val="24"/>
                <w:szCs w:val="24"/>
              </w:rPr>
              <w:t xml:space="preserve"> C, </w:t>
            </w:r>
            <w:proofErr w:type="spellStart"/>
            <w:r w:rsidRPr="00CA3875">
              <w:rPr>
                <w:rFonts w:ascii="Book Antiqua" w:hAnsi="Book Antiqua"/>
                <w:sz w:val="24"/>
                <w:szCs w:val="24"/>
              </w:rPr>
              <w:t>Veerappan</w:t>
            </w:r>
            <w:proofErr w:type="spellEnd"/>
            <w:r w:rsidRPr="00CA3875">
              <w:rPr>
                <w:rFonts w:ascii="Book Antiqua" w:hAnsi="Book Antiqua"/>
                <w:sz w:val="24"/>
                <w:szCs w:val="24"/>
              </w:rPr>
              <w:t xml:space="preserve"> GR. Inflammatory bowel disease prevalence by age, gender, race, and geographic location in the U.S. military health care population. </w:t>
            </w:r>
            <w:proofErr w:type="spellStart"/>
            <w:r w:rsidRPr="00CA3875">
              <w:rPr>
                <w:rFonts w:ascii="Book Antiqua" w:hAnsi="Book Antiqua"/>
                <w:i/>
                <w:iCs/>
                <w:sz w:val="24"/>
                <w:szCs w:val="24"/>
              </w:rPr>
              <w:t>Inflamm</w:t>
            </w:r>
            <w:proofErr w:type="spellEnd"/>
            <w:r w:rsidRPr="00CA3875">
              <w:rPr>
                <w:rFonts w:ascii="Book Antiqua" w:hAnsi="Book Antiqua"/>
                <w:i/>
                <w:iCs/>
                <w:sz w:val="24"/>
                <w:szCs w:val="24"/>
              </w:rPr>
              <w:t xml:space="preserve"> Bowel Dis</w:t>
            </w:r>
            <w:r w:rsidRPr="00CA3875">
              <w:rPr>
                <w:rFonts w:ascii="Book Antiqua" w:hAnsi="Book Antiqua"/>
                <w:sz w:val="24"/>
                <w:szCs w:val="24"/>
              </w:rPr>
              <w:t xml:space="preserve"> 2013; </w:t>
            </w:r>
            <w:r w:rsidRPr="00CA3875">
              <w:rPr>
                <w:rFonts w:ascii="Book Antiqua" w:hAnsi="Book Antiqua"/>
                <w:b/>
                <w:bCs/>
                <w:sz w:val="24"/>
                <w:szCs w:val="24"/>
              </w:rPr>
              <w:t>19</w:t>
            </w:r>
            <w:r w:rsidRPr="00CA3875">
              <w:rPr>
                <w:rFonts w:ascii="Book Antiqua" w:hAnsi="Book Antiqua"/>
                <w:sz w:val="24"/>
                <w:szCs w:val="24"/>
              </w:rPr>
              <w:t>: 1421-1427 [PMID: 23518811 DOI: 10.1097/MIB.0b013e318281334d]</w:t>
            </w:r>
          </w:p>
          <w:p w14:paraId="33EB24C0" w14:textId="05DBD58B" w:rsidR="00DE2AB0" w:rsidRPr="00CA3875" w:rsidRDefault="00DE2AB0"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hAnsi="Book Antiqua"/>
                <w:sz w:val="24"/>
                <w:szCs w:val="24"/>
              </w:rPr>
              <w:t>6</w:t>
            </w:r>
            <w:r w:rsidR="00CA3875" w:rsidRPr="00CA3875">
              <w:rPr>
                <w:rFonts w:ascii="Book Antiqua" w:hAnsi="Book Antiqua"/>
                <w:sz w:val="24"/>
                <w:szCs w:val="24"/>
              </w:rPr>
              <w:t xml:space="preserve"> </w:t>
            </w:r>
            <w:r w:rsidRPr="00CA3875">
              <w:rPr>
                <w:rFonts w:ascii="Book Antiqua" w:hAnsi="Book Antiqua"/>
                <w:sz w:val="24"/>
                <w:szCs w:val="24"/>
              </w:rPr>
              <w:t>Kumar, Vinay, Stanley L. 1915- Robbins. Robbins Basic Pathology. 8th ed. Philadelphia, PA: Saunders/Elsevier, 2007: 572-</w:t>
            </w:r>
            <w:r w:rsidRPr="00CA3875">
              <w:rPr>
                <w:rFonts w:ascii="Book Antiqua" w:eastAsia="宋体" w:hAnsi="Book Antiqua" w:hint="eastAsia"/>
                <w:sz w:val="24"/>
                <w:szCs w:val="24"/>
                <w:lang w:eastAsia="zh-CN"/>
              </w:rPr>
              <w:t>5</w:t>
            </w:r>
            <w:r w:rsidRPr="00CA3875">
              <w:rPr>
                <w:rFonts w:ascii="Book Antiqua" w:hAnsi="Book Antiqua"/>
                <w:sz w:val="24"/>
                <w:szCs w:val="24"/>
              </w:rPr>
              <w:t>76</w:t>
            </w:r>
          </w:p>
          <w:p w14:paraId="5EEDAE0B"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7 </w:t>
            </w:r>
            <w:r w:rsidRPr="00CA3875">
              <w:rPr>
                <w:rFonts w:ascii="Book Antiqua" w:hAnsi="Book Antiqua"/>
                <w:b/>
                <w:bCs/>
                <w:sz w:val="24"/>
                <w:szCs w:val="24"/>
              </w:rPr>
              <w:t>Price AB</w:t>
            </w:r>
            <w:r w:rsidRPr="00CA3875">
              <w:rPr>
                <w:rFonts w:ascii="Book Antiqua" w:hAnsi="Book Antiqua"/>
                <w:sz w:val="24"/>
                <w:szCs w:val="24"/>
              </w:rPr>
              <w:t xml:space="preserve">. Overlap in the spectrum of non-specific inflammatory bowel disease--'colitis indeterminate'. </w:t>
            </w:r>
            <w:r w:rsidRPr="00CA3875">
              <w:rPr>
                <w:rFonts w:ascii="Book Antiqua" w:hAnsi="Book Antiqua"/>
                <w:i/>
                <w:iCs/>
                <w:sz w:val="24"/>
                <w:szCs w:val="24"/>
              </w:rPr>
              <w:t xml:space="preserve">J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Pathol</w:t>
            </w:r>
            <w:proofErr w:type="spellEnd"/>
            <w:r w:rsidRPr="00CA3875">
              <w:rPr>
                <w:rFonts w:ascii="Book Antiqua" w:hAnsi="Book Antiqua"/>
                <w:sz w:val="24"/>
                <w:szCs w:val="24"/>
              </w:rPr>
              <w:t xml:space="preserve"> 1978; </w:t>
            </w:r>
            <w:r w:rsidRPr="00CA3875">
              <w:rPr>
                <w:rFonts w:ascii="Book Antiqua" w:hAnsi="Book Antiqua"/>
                <w:b/>
                <w:bCs/>
                <w:sz w:val="24"/>
                <w:szCs w:val="24"/>
              </w:rPr>
              <w:t>31</w:t>
            </w:r>
            <w:r w:rsidRPr="00CA3875">
              <w:rPr>
                <w:rFonts w:ascii="Book Antiqua" w:hAnsi="Book Antiqua"/>
                <w:sz w:val="24"/>
                <w:szCs w:val="24"/>
              </w:rPr>
              <w:t>: 567-577 [PMID: 670413 DOI: 10.1136/jcp.31.6.567]</w:t>
            </w:r>
          </w:p>
          <w:p w14:paraId="5F3AC319" w14:textId="6F02CF19" w:rsidR="00DE2AB0" w:rsidRPr="00CA3875" w:rsidRDefault="00DE2AB0"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hAnsi="Book Antiqua"/>
                <w:sz w:val="24"/>
                <w:szCs w:val="24"/>
              </w:rPr>
              <w:t xml:space="preserve">8 World Gastroenterology </w:t>
            </w:r>
            <w:proofErr w:type="spellStart"/>
            <w:r w:rsidRPr="00CA3875">
              <w:rPr>
                <w:rFonts w:ascii="Book Antiqua" w:hAnsi="Book Antiqua"/>
                <w:sz w:val="24"/>
                <w:szCs w:val="24"/>
              </w:rPr>
              <w:t>Organisation</w:t>
            </w:r>
            <w:proofErr w:type="spellEnd"/>
            <w:r w:rsidRPr="00CA3875">
              <w:rPr>
                <w:rFonts w:ascii="Book Antiqua" w:hAnsi="Book Antiqua"/>
                <w:sz w:val="24"/>
                <w:szCs w:val="24"/>
              </w:rPr>
              <w:t xml:space="preserve"> (WGO). World Gastroenterology </w:t>
            </w:r>
            <w:proofErr w:type="spellStart"/>
            <w:r w:rsidRPr="00CA3875">
              <w:rPr>
                <w:rFonts w:ascii="Book Antiqua" w:hAnsi="Book Antiqua"/>
                <w:sz w:val="24"/>
                <w:szCs w:val="24"/>
              </w:rPr>
              <w:t>Organisation</w:t>
            </w:r>
            <w:proofErr w:type="spellEnd"/>
            <w:r w:rsidRPr="00CA3875">
              <w:rPr>
                <w:rFonts w:ascii="Book Antiqua" w:hAnsi="Book Antiqua"/>
                <w:sz w:val="24"/>
                <w:szCs w:val="24"/>
              </w:rPr>
              <w:t xml:space="preserve"> Global Guideline. Inflammatory bowel disease: a global perspective. Munich, Germany: World Gastroente</w:t>
            </w:r>
            <w:r w:rsidR="0020393C" w:rsidRPr="00CA3875">
              <w:rPr>
                <w:rFonts w:ascii="Book Antiqua" w:hAnsi="Book Antiqua"/>
                <w:sz w:val="24"/>
                <w:szCs w:val="24"/>
              </w:rPr>
              <w:t xml:space="preserve">rology </w:t>
            </w:r>
            <w:proofErr w:type="spellStart"/>
            <w:r w:rsidR="0020393C" w:rsidRPr="00CA3875">
              <w:rPr>
                <w:rFonts w:ascii="Book Antiqua" w:hAnsi="Book Antiqua"/>
                <w:sz w:val="24"/>
                <w:szCs w:val="24"/>
              </w:rPr>
              <w:t>Organisation</w:t>
            </w:r>
            <w:proofErr w:type="spellEnd"/>
            <w:r w:rsidR="0020393C" w:rsidRPr="00CA3875">
              <w:rPr>
                <w:rFonts w:ascii="Book Antiqua" w:hAnsi="Book Antiqua"/>
                <w:sz w:val="24"/>
                <w:szCs w:val="24"/>
              </w:rPr>
              <w:t xml:space="preserve"> (WGO)</w:t>
            </w:r>
            <w:r w:rsidR="0020393C" w:rsidRPr="00CA3875">
              <w:rPr>
                <w:rFonts w:ascii="Book Antiqua" w:eastAsia="宋体" w:hAnsi="Book Antiqua" w:hint="eastAsia"/>
                <w:sz w:val="24"/>
                <w:szCs w:val="24"/>
                <w:lang w:eastAsia="zh-CN"/>
              </w:rPr>
              <w:t xml:space="preserve">, </w:t>
            </w:r>
            <w:r w:rsidR="0020393C" w:rsidRPr="00CA3875">
              <w:rPr>
                <w:rFonts w:ascii="Book Antiqua" w:hAnsi="Book Antiqua"/>
                <w:sz w:val="24"/>
                <w:szCs w:val="24"/>
              </w:rPr>
              <w:t>2009</w:t>
            </w:r>
          </w:p>
          <w:p w14:paraId="6C5B6D85" w14:textId="7F76C892"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9 </w:t>
            </w:r>
            <w:proofErr w:type="spellStart"/>
            <w:r w:rsidRPr="00CA3875">
              <w:rPr>
                <w:rFonts w:ascii="Book Antiqua" w:hAnsi="Book Antiqua"/>
                <w:b/>
                <w:sz w:val="24"/>
                <w:szCs w:val="24"/>
              </w:rPr>
              <w:t>Elbaz</w:t>
            </w:r>
            <w:proofErr w:type="spellEnd"/>
            <w:r w:rsidRPr="00CA3875">
              <w:rPr>
                <w:rFonts w:ascii="Book Antiqua" w:hAnsi="Book Antiqua"/>
                <w:b/>
                <w:sz w:val="24"/>
                <w:szCs w:val="24"/>
              </w:rPr>
              <w:t xml:space="preserve"> G</w:t>
            </w:r>
            <w:r w:rsidRPr="00CA3875">
              <w:rPr>
                <w:rFonts w:ascii="Book Antiqua" w:hAnsi="Book Antiqua"/>
                <w:sz w:val="24"/>
                <w:szCs w:val="24"/>
              </w:rPr>
              <w:t xml:space="preserve">, </w:t>
            </w:r>
            <w:proofErr w:type="spellStart"/>
            <w:r w:rsidRPr="00CA3875">
              <w:rPr>
                <w:rFonts w:ascii="Book Antiqua" w:hAnsi="Book Antiqua"/>
                <w:sz w:val="24"/>
                <w:szCs w:val="24"/>
              </w:rPr>
              <w:t>Fich</w:t>
            </w:r>
            <w:proofErr w:type="spellEnd"/>
            <w:r w:rsidRPr="00CA3875">
              <w:rPr>
                <w:rFonts w:ascii="Book Antiqua" w:hAnsi="Book Antiqua"/>
                <w:sz w:val="24"/>
                <w:szCs w:val="24"/>
              </w:rPr>
              <w:t xml:space="preserve"> A, Levy A, </w:t>
            </w:r>
            <w:proofErr w:type="spellStart"/>
            <w:r w:rsidRPr="00CA3875">
              <w:rPr>
                <w:rFonts w:ascii="Book Antiqua" w:hAnsi="Book Antiqua"/>
                <w:sz w:val="24"/>
                <w:szCs w:val="24"/>
              </w:rPr>
              <w:t>Holcberg</w:t>
            </w:r>
            <w:proofErr w:type="spellEnd"/>
            <w:r w:rsidRPr="00CA3875">
              <w:rPr>
                <w:rFonts w:ascii="Book Antiqua" w:hAnsi="Book Antiqua"/>
                <w:sz w:val="24"/>
                <w:szCs w:val="24"/>
              </w:rPr>
              <w:t xml:space="preserve"> G, </w:t>
            </w:r>
            <w:proofErr w:type="spellStart"/>
            <w:r w:rsidRPr="00CA3875">
              <w:rPr>
                <w:rFonts w:ascii="Book Antiqua" w:hAnsi="Book Antiqua"/>
                <w:sz w:val="24"/>
                <w:szCs w:val="24"/>
              </w:rPr>
              <w:t>Sheiner</w:t>
            </w:r>
            <w:proofErr w:type="spellEnd"/>
            <w:r w:rsidRPr="00CA3875">
              <w:rPr>
                <w:rFonts w:ascii="Book Antiqua" w:hAnsi="Book Antiqua"/>
                <w:sz w:val="24"/>
                <w:szCs w:val="24"/>
              </w:rPr>
              <w:t xml:space="preserve"> E. Inflammatory bowel disease and preterm delivery. </w:t>
            </w:r>
            <w:bookmarkStart w:id="241" w:name="OLE_LINK1063"/>
            <w:bookmarkStart w:id="242" w:name="OLE_LINK1064"/>
            <w:proofErr w:type="spellStart"/>
            <w:r w:rsidR="0020393C" w:rsidRPr="00CA3875">
              <w:rPr>
                <w:rFonts w:ascii="Book Antiqua" w:hAnsi="Book Antiqua"/>
                <w:i/>
                <w:sz w:val="24"/>
                <w:szCs w:val="24"/>
              </w:rPr>
              <w:t>Int</w:t>
            </w:r>
            <w:proofErr w:type="spellEnd"/>
            <w:r w:rsidR="0020393C" w:rsidRPr="00CA3875">
              <w:rPr>
                <w:rFonts w:ascii="Book Antiqua" w:hAnsi="Book Antiqua"/>
                <w:i/>
                <w:sz w:val="24"/>
                <w:szCs w:val="24"/>
              </w:rPr>
              <w:t xml:space="preserve"> J </w:t>
            </w:r>
            <w:proofErr w:type="spellStart"/>
            <w:r w:rsidR="0020393C" w:rsidRPr="00CA3875">
              <w:rPr>
                <w:rFonts w:ascii="Book Antiqua" w:hAnsi="Book Antiqua"/>
                <w:i/>
                <w:sz w:val="24"/>
                <w:szCs w:val="24"/>
              </w:rPr>
              <w:t>Gynaecol</w:t>
            </w:r>
            <w:proofErr w:type="spellEnd"/>
            <w:r w:rsidR="0020393C" w:rsidRPr="00CA3875">
              <w:rPr>
                <w:rFonts w:ascii="Book Antiqua" w:hAnsi="Book Antiqua"/>
                <w:i/>
                <w:sz w:val="24"/>
                <w:szCs w:val="24"/>
              </w:rPr>
              <w:t xml:space="preserve"> </w:t>
            </w:r>
            <w:proofErr w:type="spellStart"/>
            <w:r w:rsidR="0020393C" w:rsidRPr="00CA3875">
              <w:rPr>
                <w:rFonts w:ascii="Book Antiqua" w:hAnsi="Book Antiqua"/>
                <w:i/>
                <w:sz w:val="24"/>
                <w:szCs w:val="24"/>
              </w:rPr>
              <w:t>Obstet</w:t>
            </w:r>
            <w:proofErr w:type="spellEnd"/>
            <w:r w:rsidRPr="00CA3875">
              <w:rPr>
                <w:rFonts w:ascii="Book Antiqua" w:hAnsi="Book Antiqua"/>
                <w:sz w:val="24"/>
                <w:szCs w:val="24"/>
              </w:rPr>
              <w:t xml:space="preserve"> 2005; </w:t>
            </w:r>
            <w:r w:rsidRPr="00CA3875">
              <w:rPr>
                <w:rFonts w:ascii="Book Antiqua" w:hAnsi="Book Antiqua"/>
                <w:b/>
                <w:sz w:val="24"/>
                <w:szCs w:val="24"/>
              </w:rPr>
              <w:t>90</w:t>
            </w:r>
            <w:r w:rsidRPr="00CA3875">
              <w:rPr>
                <w:rFonts w:ascii="Book Antiqua" w:hAnsi="Book Antiqua"/>
                <w:sz w:val="24"/>
                <w:szCs w:val="24"/>
              </w:rPr>
              <w:t>: 193–</w:t>
            </w:r>
            <w:r w:rsidR="0020393C" w:rsidRPr="00CA3875">
              <w:rPr>
                <w:rFonts w:ascii="Book Antiqua" w:eastAsia="宋体" w:hAnsi="Book Antiqua" w:hint="eastAsia"/>
                <w:sz w:val="24"/>
                <w:szCs w:val="24"/>
                <w:lang w:eastAsia="zh-CN"/>
              </w:rPr>
              <w:t>19</w:t>
            </w:r>
            <w:r w:rsidRPr="00CA3875">
              <w:rPr>
                <w:rFonts w:ascii="Book Antiqua" w:hAnsi="Book Antiqua"/>
                <w:sz w:val="24"/>
                <w:szCs w:val="24"/>
              </w:rPr>
              <w:t>7</w:t>
            </w:r>
            <w:bookmarkEnd w:id="241"/>
            <w:bookmarkEnd w:id="242"/>
            <w:r w:rsidRPr="00CA3875">
              <w:rPr>
                <w:rFonts w:ascii="Book Antiqua" w:hAnsi="Book Antiqua"/>
                <w:sz w:val="24"/>
                <w:szCs w:val="24"/>
              </w:rPr>
              <w:t xml:space="preserve"> [</w:t>
            </w:r>
            <w:r w:rsidR="0020393C" w:rsidRPr="00CA3875">
              <w:rPr>
                <w:rFonts w:ascii="Book Antiqua" w:hAnsi="Book Antiqua"/>
                <w:sz w:val="24"/>
                <w:szCs w:val="24"/>
              </w:rPr>
              <w:t>PMID: 16043179</w:t>
            </w:r>
            <w:r w:rsidR="0020393C"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10.1016/j.ijgo.2005.06.003]</w:t>
            </w:r>
          </w:p>
          <w:p w14:paraId="0A85868C" w14:textId="407F130D" w:rsidR="00DE2AB0" w:rsidRPr="00CA3875" w:rsidRDefault="0020393C"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hAnsi="Book Antiqua"/>
                <w:sz w:val="24"/>
                <w:szCs w:val="24"/>
              </w:rPr>
              <w:t>10</w:t>
            </w:r>
            <w:r w:rsidR="00CA3875" w:rsidRPr="00CA3875">
              <w:rPr>
                <w:rFonts w:ascii="Book Antiqua" w:hAnsi="Book Antiqua"/>
                <w:sz w:val="24"/>
                <w:szCs w:val="24"/>
              </w:rPr>
              <w:t xml:space="preserve"> </w:t>
            </w:r>
            <w:r w:rsidR="00DE2AB0" w:rsidRPr="00CA3875">
              <w:rPr>
                <w:rFonts w:ascii="Book Antiqua" w:hAnsi="Book Antiqua"/>
                <w:sz w:val="24"/>
                <w:szCs w:val="24"/>
              </w:rPr>
              <w:t xml:space="preserve">Total Fertility </w:t>
            </w:r>
            <w:r w:rsidRPr="00CA3875">
              <w:rPr>
                <w:rFonts w:ascii="Book Antiqua" w:hAnsi="Book Antiqua"/>
                <w:sz w:val="24"/>
                <w:szCs w:val="24"/>
              </w:rPr>
              <w:t>Rate (Children Born Per Woman).</w:t>
            </w:r>
            <w:r w:rsidR="00DE2AB0" w:rsidRPr="00CA3875">
              <w:rPr>
                <w:rFonts w:ascii="Book Antiqua" w:hAnsi="Book Antiqua"/>
                <w:sz w:val="24"/>
                <w:szCs w:val="24"/>
              </w:rPr>
              <w:t xml:space="preserve"> Accessed July 23, 2014. </w:t>
            </w:r>
            <w:r w:rsidRPr="00CA3875">
              <w:rPr>
                <w:rFonts w:ascii="Book Antiqua" w:hAnsi="Book Antiqua"/>
                <w:sz w:val="24"/>
                <w:szCs w:val="24"/>
              </w:rPr>
              <w:lastRenderedPageBreak/>
              <w:t xml:space="preserve">Available from: URL: </w:t>
            </w:r>
            <w:r w:rsidR="00DE2AB0" w:rsidRPr="00CA3875">
              <w:rPr>
                <w:rFonts w:ascii="Book Antiqua" w:hAnsi="Book Antiqua"/>
                <w:sz w:val="24"/>
                <w:szCs w:val="24"/>
              </w:rPr>
              <w:t>http: //kff.org/global-</w:t>
            </w:r>
            <w:r w:rsidRPr="00CA3875">
              <w:rPr>
                <w:rFonts w:ascii="Book Antiqua" w:hAnsi="Book Antiqua"/>
                <w:sz w:val="24"/>
                <w:szCs w:val="24"/>
              </w:rPr>
              <w:t>indicator/total-fertility-rate/</w:t>
            </w:r>
          </w:p>
          <w:p w14:paraId="3F876CAB"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11 </w:t>
            </w:r>
            <w:r w:rsidRPr="00CA3875">
              <w:rPr>
                <w:rFonts w:ascii="Book Antiqua" w:hAnsi="Book Antiqua"/>
                <w:b/>
                <w:bCs/>
                <w:sz w:val="24"/>
                <w:szCs w:val="24"/>
              </w:rPr>
              <w:t>Hudson M</w:t>
            </w:r>
            <w:r w:rsidRPr="00CA3875">
              <w:rPr>
                <w:rFonts w:ascii="Book Antiqua" w:hAnsi="Book Antiqua"/>
                <w:sz w:val="24"/>
                <w:szCs w:val="24"/>
              </w:rPr>
              <w:t xml:space="preserve">, </w:t>
            </w:r>
            <w:proofErr w:type="spellStart"/>
            <w:r w:rsidRPr="00CA3875">
              <w:rPr>
                <w:rFonts w:ascii="Book Antiqua" w:hAnsi="Book Antiqua"/>
                <w:sz w:val="24"/>
                <w:szCs w:val="24"/>
              </w:rPr>
              <w:t>Flett</w:t>
            </w:r>
            <w:proofErr w:type="spellEnd"/>
            <w:r w:rsidRPr="00CA3875">
              <w:rPr>
                <w:rFonts w:ascii="Book Antiqua" w:hAnsi="Book Antiqua"/>
                <w:sz w:val="24"/>
                <w:szCs w:val="24"/>
              </w:rPr>
              <w:t xml:space="preserve"> G, Sinclair TS, Brunt PW, Templeton A, </w:t>
            </w:r>
            <w:proofErr w:type="spellStart"/>
            <w:r w:rsidRPr="00CA3875">
              <w:rPr>
                <w:rFonts w:ascii="Book Antiqua" w:hAnsi="Book Antiqua"/>
                <w:sz w:val="24"/>
                <w:szCs w:val="24"/>
              </w:rPr>
              <w:t>Mowat</w:t>
            </w:r>
            <w:proofErr w:type="spellEnd"/>
            <w:r w:rsidRPr="00CA3875">
              <w:rPr>
                <w:rFonts w:ascii="Book Antiqua" w:hAnsi="Book Antiqua"/>
                <w:sz w:val="24"/>
                <w:szCs w:val="24"/>
              </w:rPr>
              <w:t xml:space="preserve"> NA. Fertility and pregnancy in inflammatory bowel disease. </w:t>
            </w:r>
            <w:proofErr w:type="spellStart"/>
            <w:r w:rsidRPr="00CA3875">
              <w:rPr>
                <w:rFonts w:ascii="Book Antiqua" w:hAnsi="Book Antiqua"/>
                <w:i/>
                <w:iCs/>
                <w:sz w:val="24"/>
                <w:szCs w:val="24"/>
              </w:rPr>
              <w:t>Int</w:t>
            </w:r>
            <w:proofErr w:type="spellEnd"/>
            <w:r w:rsidRPr="00CA3875">
              <w:rPr>
                <w:rFonts w:ascii="Book Antiqua" w:hAnsi="Book Antiqua"/>
                <w:i/>
                <w:iCs/>
                <w:sz w:val="24"/>
                <w:szCs w:val="24"/>
              </w:rPr>
              <w:t xml:space="preserve"> J </w:t>
            </w:r>
            <w:proofErr w:type="spellStart"/>
            <w:r w:rsidRPr="00CA3875">
              <w:rPr>
                <w:rFonts w:ascii="Book Antiqua" w:hAnsi="Book Antiqua"/>
                <w:i/>
                <w:iCs/>
                <w:sz w:val="24"/>
                <w:szCs w:val="24"/>
              </w:rPr>
              <w:t>Gynaecol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Obstet</w:t>
            </w:r>
            <w:proofErr w:type="spellEnd"/>
            <w:r w:rsidRPr="00CA3875">
              <w:rPr>
                <w:rFonts w:ascii="Book Antiqua" w:hAnsi="Book Antiqua"/>
                <w:sz w:val="24"/>
                <w:szCs w:val="24"/>
              </w:rPr>
              <w:t xml:space="preserve"> 1997; </w:t>
            </w:r>
            <w:r w:rsidRPr="00CA3875">
              <w:rPr>
                <w:rFonts w:ascii="Book Antiqua" w:hAnsi="Book Antiqua"/>
                <w:b/>
                <w:bCs/>
                <w:sz w:val="24"/>
                <w:szCs w:val="24"/>
              </w:rPr>
              <w:t>58</w:t>
            </w:r>
            <w:r w:rsidRPr="00CA3875">
              <w:rPr>
                <w:rFonts w:ascii="Book Antiqua" w:hAnsi="Book Antiqua"/>
                <w:sz w:val="24"/>
                <w:szCs w:val="24"/>
              </w:rPr>
              <w:t>: 229-237 [PMID: 9252260]</w:t>
            </w:r>
          </w:p>
          <w:p w14:paraId="4960C4B9"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12 </w:t>
            </w:r>
            <w:r w:rsidRPr="00CA3875">
              <w:rPr>
                <w:rFonts w:ascii="Book Antiqua" w:hAnsi="Book Antiqua"/>
                <w:b/>
                <w:bCs/>
                <w:sz w:val="24"/>
                <w:szCs w:val="24"/>
              </w:rPr>
              <w:t>Dubinsky M</w:t>
            </w:r>
            <w:r w:rsidRPr="00CA3875">
              <w:rPr>
                <w:rFonts w:ascii="Book Antiqua" w:hAnsi="Book Antiqua"/>
                <w:sz w:val="24"/>
                <w:szCs w:val="24"/>
              </w:rPr>
              <w:t xml:space="preserve">, Abraham B, </w:t>
            </w:r>
            <w:proofErr w:type="spellStart"/>
            <w:r w:rsidRPr="00CA3875">
              <w:rPr>
                <w:rFonts w:ascii="Book Antiqua" w:hAnsi="Book Antiqua"/>
                <w:sz w:val="24"/>
                <w:szCs w:val="24"/>
              </w:rPr>
              <w:t>Mahadevan</w:t>
            </w:r>
            <w:proofErr w:type="spellEnd"/>
            <w:r w:rsidRPr="00CA3875">
              <w:rPr>
                <w:rFonts w:ascii="Book Antiqua" w:hAnsi="Book Antiqua"/>
                <w:sz w:val="24"/>
                <w:szCs w:val="24"/>
              </w:rPr>
              <w:t xml:space="preserve"> U. Management of the pregnant IBD patient. </w:t>
            </w:r>
            <w:proofErr w:type="spellStart"/>
            <w:r w:rsidRPr="00CA3875">
              <w:rPr>
                <w:rFonts w:ascii="Book Antiqua" w:hAnsi="Book Antiqua"/>
                <w:i/>
                <w:iCs/>
                <w:sz w:val="24"/>
                <w:szCs w:val="24"/>
              </w:rPr>
              <w:t>Inflamm</w:t>
            </w:r>
            <w:proofErr w:type="spellEnd"/>
            <w:r w:rsidRPr="00CA3875">
              <w:rPr>
                <w:rFonts w:ascii="Book Antiqua" w:hAnsi="Book Antiqua"/>
                <w:i/>
                <w:iCs/>
                <w:sz w:val="24"/>
                <w:szCs w:val="24"/>
              </w:rPr>
              <w:t xml:space="preserve"> Bowel Dis</w:t>
            </w:r>
            <w:r w:rsidRPr="00CA3875">
              <w:rPr>
                <w:rFonts w:ascii="Book Antiqua" w:hAnsi="Book Antiqua"/>
                <w:sz w:val="24"/>
                <w:szCs w:val="24"/>
              </w:rPr>
              <w:t xml:space="preserve"> 2008; </w:t>
            </w:r>
            <w:r w:rsidRPr="00CA3875">
              <w:rPr>
                <w:rFonts w:ascii="Book Antiqua" w:hAnsi="Book Antiqua"/>
                <w:b/>
                <w:bCs/>
                <w:sz w:val="24"/>
                <w:szCs w:val="24"/>
              </w:rPr>
              <w:t>14</w:t>
            </w:r>
            <w:r w:rsidRPr="00CA3875">
              <w:rPr>
                <w:rFonts w:ascii="Book Antiqua" w:hAnsi="Book Antiqua"/>
                <w:sz w:val="24"/>
                <w:szCs w:val="24"/>
              </w:rPr>
              <w:t>: 1736-1750 [PMID: 18626967 DOI: 10.1002/ibd.20532]</w:t>
            </w:r>
          </w:p>
          <w:p w14:paraId="2067B690"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13 </w:t>
            </w:r>
            <w:r w:rsidRPr="00CA3875">
              <w:rPr>
                <w:rFonts w:ascii="Book Antiqua" w:hAnsi="Book Antiqua"/>
                <w:b/>
                <w:bCs/>
                <w:sz w:val="24"/>
                <w:szCs w:val="24"/>
              </w:rPr>
              <w:t>Olsen KO</w:t>
            </w:r>
            <w:r w:rsidRPr="00CA3875">
              <w:rPr>
                <w:rFonts w:ascii="Book Antiqua" w:hAnsi="Book Antiqua"/>
                <w:sz w:val="24"/>
                <w:szCs w:val="24"/>
              </w:rPr>
              <w:t xml:space="preserve">, </w:t>
            </w:r>
            <w:proofErr w:type="spellStart"/>
            <w:r w:rsidRPr="00CA3875">
              <w:rPr>
                <w:rFonts w:ascii="Book Antiqua" w:hAnsi="Book Antiqua"/>
                <w:sz w:val="24"/>
                <w:szCs w:val="24"/>
              </w:rPr>
              <w:t>Joelsson</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Laurberg</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Oresland</w:t>
            </w:r>
            <w:proofErr w:type="spellEnd"/>
            <w:r w:rsidRPr="00CA3875">
              <w:rPr>
                <w:rFonts w:ascii="Book Antiqua" w:hAnsi="Book Antiqua"/>
                <w:sz w:val="24"/>
                <w:szCs w:val="24"/>
              </w:rPr>
              <w:t xml:space="preserve"> T. Fertility after </w:t>
            </w:r>
            <w:proofErr w:type="spellStart"/>
            <w:r w:rsidRPr="00CA3875">
              <w:rPr>
                <w:rFonts w:ascii="Book Antiqua" w:hAnsi="Book Antiqua"/>
                <w:sz w:val="24"/>
                <w:szCs w:val="24"/>
              </w:rPr>
              <w:t>ileal</w:t>
            </w:r>
            <w:proofErr w:type="spellEnd"/>
            <w:r w:rsidRPr="00CA3875">
              <w:rPr>
                <w:rFonts w:ascii="Book Antiqua" w:hAnsi="Book Antiqua"/>
                <w:sz w:val="24"/>
                <w:szCs w:val="24"/>
              </w:rPr>
              <w:t xml:space="preserve"> pouch-anal anastomosis in women with ulcerative colitis. </w:t>
            </w:r>
            <w:r w:rsidRPr="00CA3875">
              <w:rPr>
                <w:rFonts w:ascii="Book Antiqua" w:hAnsi="Book Antiqua"/>
                <w:i/>
                <w:iCs/>
                <w:sz w:val="24"/>
                <w:szCs w:val="24"/>
              </w:rPr>
              <w:t xml:space="preserve">Br J </w:t>
            </w:r>
            <w:proofErr w:type="spellStart"/>
            <w:r w:rsidRPr="00CA3875">
              <w:rPr>
                <w:rFonts w:ascii="Book Antiqua" w:hAnsi="Book Antiqua"/>
                <w:i/>
                <w:iCs/>
                <w:sz w:val="24"/>
                <w:szCs w:val="24"/>
              </w:rPr>
              <w:t>Surg</w:t>
            </w:r>
            <w:proofErr w:type="spellEnd"/>
            <w:r w:rsidRPr="00CA3875">
              <w:rPr>
                <w:rFonts w:ascii="Book Antiqua" w:hAnsi="Book Antiqua"/>
                <w:sz w:val="24"/>
                <w:szCs w:val="24"/>
              </w:rPr>
              <w:t xml:space="preserve"> 1999; </w:t>
            </w:r>
            <w:r w:rsidRPr="00CA3875">
              <w:rPr>
                <w:rFonts w:ascii="Book Antiqua" w:hAnsi="Book Antiqua"/>
                <w:b/>
                <w:bCs/>
                <w:sz w:val="24"/>
                <w:szCs w:val="24"/>
              </w:rPr>
              <w:t>86</w:t>
            </w:r>
            <w:r w:rsidRPr="00CA3875">
              <w:rPr>
                <w:rFonts w:ascii="Book Antiqua" w:hAnsi="Book Antiqua"/>
                <w:sz w:val="24"/>
                <w:szCs w:val="24"/>
              </w:rPr>
              <w:t>: 493-495 [PMID: 10215821 DOI: 10.1046/j.1365-2168.1999.01076.x]</w:t>
            </w:r>
          </w:p>
          <w:p w14:paraId="45D3857C"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14 </w:t>
            </w:r>
            <w:proofErr w:type="spellStart"/>
            <w:r w:rsidRPr="00CA3875">
              <w:rPr>
                <w:rFonts w:ascii="Book Antiqua" w:hAnsi="Book Antiqua"/>
                <w:b/>
                <w:bCs/>
                <w:sz w:val="24"/>
                <w:szCs w:val="24"/>
              </w:rPr>
              <w:t>Baiocco</w:t>
            </w:r>
            <w:proofErr w:type="spellEnd"/>
            <w:r w:rsidRPr="00CA3875">
              <w:rPr>
                <w:rFonts w:ascii="Book Antiqua" w:hAnsi="Book Antiqua"/>
                <w:b/>
                <w:bCs/>
                <w:sz w:val="24"/>
                <w:szCs w:val="24"/>
              </w:rPr>
              <w:t xml:space="preserve"> PJ</w:t>
            </w:r>
            <w:r w:rsidRPr="00CA3875">
              <w:rPr>
                <w:rFonts w:ascii="Book Antiqua" w:hAnsi="Book Antiqua"/>
                <w:sz w:val="24"/>
                <w:szCs w:val="24"/>
              </w:rPr>
              <w:t xml:space="preserve">, </w:t>
            </w:r>
            <w:proofErr w:type="spellStart"/>
            <w:r w:rsidRPr="00CA3875">
              <w:rPr>
                <w:rFonts w:ascii="Book Antiqua" w:hAnsi="Book Antiqua"/>
                <w:sz w:val="24"/>
                <w:szCs w:val="24"/>
              </w:rPr>
              <w:t>Korelitz</w:t>
            </w:r>
            <w:proofErr w:type="spellEnd"/>
            <w:r w:rsidRPr="00CA3875">
              <w:rPr>
                <w:rFonts w:ascii="Book Antiqua" w:hAnsi="Book Antiqua"/>
                <w:sz w:val="24"/>
                <w:szCs w:val="24"/>
              </w:rPr>
              <w:t xml:space="preserve"> BI. The influence of inflammatory bowel disease and its treatment on pregnancy and fetal outcome. </w:t>
            </w:r>
            <w:r w:rsidRPr="00CA3875">
              <w:rPr>
                <w:rFonts w:ascii="Book Antiqua" w:hAnsi="Book Antiqua"/>
                <w:i/>
                <w:iCs/>
                <w:sz w:val="24"/>
                <w:szCs w:val="24"/>
              </w:rPr>
              <w:t xml:space="preserve">J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1984; </w:t>
            </w:r>
            <w:r w:rsidRPr="00CA3875">
              <w:rPr>
                <w:rFonts w:ascii="Book Antiqua" w:hAnsi="Book Antiqua"/>
                <w:b/>
                <w:bCs/>
                <w:sz w:val="24"/>
                <w:szCs w:val="24"/>
              </w:rPr>
              <w:t>6</w:t>
            </w:r>
            <w:r w:rsidRPr="00CA3875">
              <w:rPr>
                <w:rFonts w:ascii="Book Antiqua" w:hAnsi="Book Antiqua"/>
                <w:sz w:val="24"/>
                <w:szCs w:val="24"/>
              </w:rPr>
              <w:t>: 211-216 [PMID: 6144706]</w:t>
            </w:r>
          </w:p>
          <w:p w14:paraId="5EB4B159"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15 </w:t>
            </w:r>
            <w:r w:rsidRPr="00CA3875">
              <w:rPr>
                <w:rFonts w:ascii="Book Antiqua" w:hAnsi="Book Antiqua"/>
                <w:b/>
                <w:bCs/>
                <w:sz w:val="24"/>
                <w:szCs w:val="24"/>
              </w:rPr>
              <w:t>Fielding JF</w:t>
            </w:r>
            <w:r w:rsidRPr="00CA3875">
              <w:rPr>
                <w:rFonts w:ascii="Book Antiqua" w:hAnsi="Book Antiqua"/>
                <w:sz w:val="24"/>
                <w:szCs w:val="24"/>
              </w:rPr>
              <w:t xml:space="preserve">, Cooke WT. Pregnancy and Crohn's disease. </w:t>
            </w:r>
            <w:r w:rsidRPr="00CA3875">
              <w:rPr>
                <w:rFonts w:ascii="Book Antiqua" w:hAnsi="Book Antiqua"/>
                <w:i/>
                <w:iCs/>
                <w:sz w:val="24"/>
                <w:szCs w:val="24"/>
              </w:rPr>
              <w:t>Br Med J</w:t>
            </w:r>
            <w:r w:rsidRPr="00CA3875">
              <w:rPr>
                <w:rFonts w:ascii="Book Antiqua" w:hAnsi="Book Antiqua"/>
                <w:sz w:val="24"/>
                <w:szCs w:val="24"/>
              </w:rPr>
              <w:t xml:space="preserve"> 1970; </w:t>
            </w:r>
            <w:r w:rsidRPr="00CA3875">
              <w:rPr>
                <w:rFonts w:ascii="Book Antiqua" w:hAnsi="Book Antiqua"/>
                <w:b/>
                <w:bCs/>
                <w:sz w:val="24"/>
                <w:szCs w:val="24"/>
              </w:rPr>
              <w:t>2</w:t>
            </w:r>
            <w:r w:rsidRPr="00CA3875">
              <w:rPr>
                <w:rFonts w:ascii="Book Antiqua" w:hAnsi="Book Antiqua"/>
                <w:sz w:val="24"/>
                <w:szCs w:val="24"/>
              </w:rPr>
              <w:t>: 76-77 [PMID: 5420236]</w:t>
            </w:r>
          </w:p>
          <w:p w14:paraId="5504923A" w14:textId="45E4B279"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16</w:t>
            </w:r>
            <w:r w:rsidR="00CA3875" w:rsidRPr="00CA3875">
              <w:rPr>
                <w:rFonts w:ascii="Book Antiqua" w:hAnsi="Book Antiqua"/>
                <w:sz w:val="24"/>
                <w:szCs w:val="24"/>
              </w:rPr>
              <w:t xml:space="preserve"> </w:t>
            </w:r>
            <w:proofErr w:type="spellStart"/>
            <w:r w:rsidRPr="00CA3875">
              <w:rPr>
                <w:rFonts w:ascii="Book Antiqua" w:hAnsi="Book Antiqua"/>
                <w:b/>
                <w:sz w:val="24"/>
                <w:szCs w:val="24"/>
              </w:rPr>
              <w:t>Timmer</w:t>
            </w:r>
            <w:proofErr w:type="spellEnd"/>
            <w:r w:rsidRPr="00CA3875">
              <w:rPr>
                <w:rFonts w:ascii="Book Antiqua" w:hAnsi="Book Antiqua"/>
                <w:b/>
                <w:sz w:val="24"/>
                <w:szCs w:val="24"/>
              </w:rPr>
              <w:t xml:space="preserve"> A</w:t>
            </w:r>
            <w:r w:rsidRPr="00CA3875">
              <w:rPr>
                <w:rFonts w:ascii="Book Antiqua" w:hAnsi="Book Antiqua"/>
                <w:sz w:val="24"/>
                <w:szCs w:val="24"/>
              </w:rPr>
              <w:t xml:space="preserve">, Bauer A, </w:t>
            </w:r>
            <w:proofErr w:type="spellStart"/>
            <w:r w:rsidRPr="00CA3875">
              <w:rPr>
                <w:rFonts w:ascii="Book Antiqua" w:hAnsi="Book Antiqua"/>
                <w:sz w:val="24"/>
                <w:szCs w:val="24"/>
              </w:rPr>
              <w:t>Dignass</w:t>
            </w:r>
            <w:proofErr w:type="spellEnd"/>
            <w:r w:rsidRPr="00CA3875">
              <w:rPr>
                <w:rFonts w:ascii="Book Antiqua" w:hAnsi="Book Antiqua"/>
                <w:sz w:val="24"/>
                <w:szCs w:val="24"/>
              </w:rPr>
              <w:t xml:space="preserve"> A, </w:t>
            </w:r>
            <w:proofErr w:type="spellStart"/>
            <w:r w:rsidRPr="00CA3875">
              <w:rPr>
                <w:rFonts w:ascii="Book Antiqua" w:hAnsi="Book Antiqua"/>
                <w:sz w:val="24"/>
                <w:szCs w:val="24"/>
              </w:rPr>
              <w:t>Rogler</w:t>
            </w:r>
            <w:proofErr w:type="spellEnd"/>
            <w:r w:rsidRPr="00CA3875">
              <w:rPr>
                <w:rFonts w:ascii="Book Antiqua" w:hAnsi="Book Antiqua"/>
                <w:sz w:val="24"/>
                <w:szCs w:val="24"/>
              </w:rPr>
              <w:t xml:space="preserve"> G. Sexual Function in Persons With Inflammatory Bowel Disease: A Survey With Matched Controls. </w:t>
            </w:r>
            <w:bookmarkStart w:id="243" w:name="OLE_LINK1066"/>
            <w:bookmarkStart w:id="244" w:name="OLE_LINK1067"/>
            <w:proofErr w:type="spellStart"/>
            <w:r w:rsidR="0020393C" w:rsidRPr="00CA3875">
              <w:rPr>
                <w:rFonts w:ascii="Book Antiqua" w:hAnsi="Book Antiqua"/>
                <w:i/>
                <w:sz w:val="24"/>
                <w:szCs w:val="24"/>
              </w:rPr>
              <w:t>Clin</w:t>
            </w:r>
            <w:proofErr w:type="spellEnd"/>
            <w:r w:rsidR="0020393C" w:rsidRPr="00CA3875">
              <w:rPr>
                <w:rFonts w:ascii="Book Antiqua" w:hAnsi="Book Antiqua"/>
                <w:i/>
                <w:sz w:val="24"/>
                <w:szCs w:val="24"/>
              </w:rPr>
              <w:t xml:space="preserve"> </w:t>
            </w:r>
            <w:proofErr w:type="spellStart"/>
            <w:r w:rsidR="0020393C" w:rsidRPr="00CA3875">
              <w:rPr>
                <w:rFonts w:ascii="Book Antiqua" w:hAnsi="Book Antiqua"/>
                <w:i/>
                <w:sz w:val="24"/>
                <w:szCs w:val="24"/>
              </w:rPr>
              <w:t>Gastroenterol</w:t>
            </w:r>
            <w:proofErr w:type="spellEnd"/>
            <w:r w:rsidR="0020393C" w:rsidRPr="00CA3875">
              <w:rPr>
                <w:rFonts w:ascii="Book Antiqua" w:hAnsi="Book Antiqua"/>
                <w:i/>
                <w:sz w:val="24"/>
                <w:szCs w:val="24"/>
              </w:rPr>
              <w:t xml:space="preserve"> </w:t>
            </w:r>
            <w:proofErr w:type="spellStart"/>
            <w:r w:rsidR="0020393C" w:rsidRPr="00CA3875">
              <w:rPr>
                <w:rFonts w:ascii="Book Antiqua" w:hAnsi="Book Antiqua"/>
                <w:i/>
                <w:sz w:val="24"/>
                <w:szCs w:val="24"/>
              </w:rPr>
              <w:t>Hepatol</w:t>
            </w:r>
            <w:proofErr w:type="spellEnd"/>
            <w:r w:rsidRPr="00CA3875">
              <w:rPr>
                <w:rFonts w:ascii="Book Antiqua" w:hAnsi="Book Antiqua"/>
                <w:sz w:val="24"/>
                <w:szCs w:val="24"/>
              </w:rPr>
              <w:t xml:space="preserve"> 2007; </w:t>
            </w:r>
            <w:r w:rsidRPr="00CA3875">
              <w:rPr>
                <w:rFonts w:ascii="Book Antiqua" w:hAnsi="Book Antiqua"/>
                <w:b/>
                <w:sz w:val="24"/>
                <w:szCs w:val="24"/>
              </w:rPr>
              <w:t>5</w:t>
            </w:r>
            <w:r w:rsidRPr="00CA3875">
              <w:rPr>
                <w:rFonts w:ascii="Book Antiqua" w:hAnsi="Book Antiqua"/>
                <w:sz w:val="24"/>
                <w:szCs w:val="24"/>
              </w:rPr>
              <w:t>: 87–94</w:t>
            </w:r>
            <w:bookmarkEnd w:id="243"/>
            <w:bookmarkEnd w:id="244"/>
            <w:r w:rsidRPr="00CA3875">
              <w:rPr>
                <w:rFonts w:ascii="Book Antiqua" w:hAnsi="Book Antiqua"/>
                <w:sz w:val="24"/>
                <w:szCs w:val="24"/>
              </w:rPr>
              <w:t xml:space="preserve"> [</w:t>
            </w:r>
            <w:r w:rsidR="0020393C" w:rsidRPr="00CA3875">
              <w:rPr>
                <w:rFonts w:ascii="Book Antiqua" w:hAnsi="Book Antiqua"/>
                <w:sz w:val="24"/>
                <w:szCs w:val="24"/>
              </w:rPr>
              <w:t>PMID: 17234557</w:t>
            </w:r>
            <w:r w:rsidR="0020393C"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10.1016/j.cgh.2006.10.018]</w:t>
            </w:r>
          </w:p>
          <w:p w14:paraId="2B6A8E51"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17 </w:t>
            </w:r>
            <w:proofErr w:type="spellStart"/>
            <w:r w:rsidRPr="00CA3875">
              <w:rPr>
                <w:rFonts w:ascii="Book Antiqua" w:hAnsi="Book Antiqua"/>
                <w:b/>
                <w:bCs/>
                <w:sz w:val="24"/>
                <w:szCs w:val="24"/>
              </w:rPr>
              <w:t>Mountifield</w:t>
            </w:r>
            <w:proofErr w:type="spellEnd"/>
            <w:r w:rsidRPr="00CA3875">
              <w:rPr>
                <w:rFonts w:ascii="Book Antiqua" w:hAnsi="Book Antiqua"/>
                <w:b/>
                <w:bCs/>
                <w:sz w:val="24"/>
                <w:szCs w:val="24"/>
              </w:rPr>
              <w:t xml:space="preserve"> R</w:t>
            </w:r>
            <w:r w:rsidRPr="00CA3875">
              <w:rPr>
                <w:rFonts w:ascii="Book Antiqua" w:hAnsi="Book Antiqua"/>
                <w:sz w:val="24"/>
                <w:szCs w:val="24"/>
              </w:rPr>
              <w:t xml:space="preserve">, Bampton P, Prosser R, Muller K, Andrews JM. Fear and fertility in inflammatory bowel disease: a mismatch of perception and reality affects family planning decisions. </w:t>
            </w:r>
            <w:proofErr w:type="spellStart"/>
            <w:r w:rsidRPr="00CA3875">
              <w:rPr>
                <w:rFonts w:ascii="Book Antiqua" w:hAnsi="Book Antiqua"/>
                <w:i/>
                <w:iCs/>
                <w:sz w:val="24"/>
                <w:szCs w:val="24"/>
              </w:rPr>
              <w:t>Inflamm</w:t>
            </w:r>
            <w:proofErr w:type="spellEnd"/>
            <w:r w:rsidRPr="00CA3875">
              <w:rPr>
                <w:rFonts w:ascii="Book Antiqua" w:hAnsi="Book Antiqua"/>
                <w:i/>
                <w:iCs/>
                <w:sz w:val="24"/>
                <w:szCs w:val="24"/>
              </w:rPr>
              <w:t xml:space="preserve"> Bowel Dis</w:t>
            </w:r>
            <w:r w:rsidRPr="00CA3875">
              <w:rPr>
                <w:rFonts w:ascii="Book Antiqua" w:hAnsi="Book Antiqua"/>
                <w:sz w:val="24"/>
                <w:szCs w:val="24"/>
              </w:rPr>
              <w:t xml:space="preserve"> 2009; </w:t>
            </w:r>
            <w:r w:rsidRPr="00CA3875">
              <w:rPr>
                <w:rFonts w:ascii="Book Antiqua" w:hAnsi="Book Antiqua"/>
                <w:b/>
                <w:bCs/>
                <w:sz w:val="24"/>
                <w:szCs w:val="24"/>
              </w:rPr>
              <w:t>15</w:t>
            </w:r>
            <w:r w:rsidRPr="00CA3875">
              <w:rPr>
                <w:rFonts w:ascii="Book Antiqua" w:hAnsi="Book Antiqua"/>
                <w:sz w:val="24"/>
                <w:szCs w:val="24"/>
              </w:rPr>
              <w:t>: 720-725 [PMID: 19067431 DOI: 10.1002/ibd.20839]</w:t>
            </w:r>
          </w:p>
          <w:p w14:paraId="31E28BB3" w14:textId="6E63A3B0"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18 </w:t>
            </w:r>
            <w:proofErr w:type="spellStart"/>
            <w:r w:rsidR="0020393C" w:rsidRPr="00CA3875">
              <w:rPr>
                <w:rFonts w:ascii="Book Antiqua" w:hAnsi="Book Antiqua" w:hint="eastAsia"/>
                <w:b/>
                <w:sz w:val="24"/>
                <w:szCs w:val="24"/>
              </w:rPr>
              <w:t>Ø</w:t>
            </w:r>
            <w:r w:rsidR="0020393C" w:rsidRPr="00CA3875">
              <w:rPr>
                <w:rFonts w:ascii="Book Antiqua" w:hAnsi="Book Antiqua"/>
                <w:b/>
                <w:sz w:val="24"/>
                <w:szCs w:val="24"/>
              </w:rPr>
              <w:t>rding</w:t>
            </w:r>
            <w:proofErr w:type="spellEnd"/>
            <w:r w:rsidR="0020393C" w:rsidRPr="00CA3875">
              <w:rPr>
                <w:rFonts w:ascii="Book Antiqua" w:hAnsi="Book Antiqua"/>
                <w:b/>
                <w:sz w:val="24"/>
                <w:szCs w:val="24"/>
              </w:rPr>
              <w:t xml:space="preserve"> Olsen K</w:t>
            </w:r>
            <w:r w:rsidR="0020393C" w:rsidRPr="00CA3875">
              <w:rPr>
                <w:rFonts w:ascii="Book Antiqua" w:hAnsi="Book Antiqua"/>
                <w:sz w:val="24"/>
                <w:szCs w:val="24"/>
              </w:rPr>
              <w:t xml:space="preserve">, </w:t>
            </w:r>
            <w:proofErr w:type="spellStart"/>
            <w:r w:rsidR="0020393C" w:rsidRPr="00CA3875">
              <w:rPr>
                <w:rFonts w:ascii="Book Antiqua" w:hAnsi="Book Antiqua"/>
                <w:sz w:val="24"/>
                <w:szCs w:val="24"/>
              </w:rPr>
              <w:t>Juul</w:t>
            </w:r>
            <w:proofErr w:type="spellEnd"/>
            <w:r w:rsidR="0020393C" w:rsidRPr="00CA3875">
              <w:rPr>
                <w:rFonts w:ascii="Book Antiqua" w:hAnsi="Book Antiqua"/>
                <w:sz w:val="24"/>
                <w:szCs w:val="24"/>
              </w:rPr>
              <w:t xml:space="preserve"> S, </w:t>
            </w:r>
            <w:proofErr w:type="spellStart"/>
            <w:r w:rsidR="0020393C" w:rsidRPr="00CA3875">
              <w:rPr>
                <w:rFonts w:ascii="Book Antiqua" w:hAnsi="Book Antiqua"/>
                <w:sz w:val="24"/>
                <w:szCs w:val="24"/>
              </w:rPr>
              <w:t>Berndtsson</w:t>
            </w:r>
            <w:proofErr w:type="spellEnd"/>
            <w:r w:rsidR="0020393C" w:rsidRPr="00CA3875">
              <w:rPr>
                <w:rFonts w:ascii="Book Antiqua" w:hAnsi="Book Antiqua"/>
                <w:sz w:val="24"/>
                <w:szCs w:val="24"/>
              </w:rPr>
              <w:t xml:space="preserve"> I, </w:t>
            </w:r>
            <w:proofErr w:type="spellStart"/>
            <w:r w:rsidR="0020393C" w:rsidRPr="00CA3875">
              <w:rPr>
                <w:rFonts w:ascii="Book Antiqua" w:hAnsi="Book Antiqua"/>
                <w:sz w:val="24"/>
                <w:szCs w:val="24"/>
              </w:rPr>
              <w:t>Oresland</w:t>
            </w:r>
            <w:proofErr w:type="spellEnd"/>
            <w:r w:rsidR="0020393C" w:rsidRPr="00CA3875">
              <w:rPr>
                <w:rFonts w:ascii="Book Antiqua" w:hAnsi="Book Antiqua"/>
                <w:sz w:val="24"/>
                <w:szCs w:val="24"/>
              </w:rPr>
              <w:t xml:space="preserve"> T, </w:t>
            </w:r>
            <w:proofErr w:type="spellStart"/>
            <w:r w:rsidR="0020393C" w:rsidRPr="00CA3875">
              <w:rPr>
                <w:rFonts w:ascii="Book Antiqua" w:hAnsi="Book Antiqua"/>
                <w:sz w:val="24"/>
                <w:szCs w:val="24"/>
              </w:rPr>
              <w:t>Laurberg</w:t>
            </w:r>
            <w:proofErr w:type="spellEnd"/>
            <w:r w:rsidR="0020393C" w:rsidRPr="00CA3875">
              <w:rPr>
                <w:rFonts w:ascii="Book Antiqua" w:hAnsi="Book Antiqua"/>
                <w:sz w:val="24"/>
                <w:szCs w:val="24"/>
              </w:rPr>
              <w:t xml:space="preserve"> S.</w:t>
            </w:r>
            <w:r w:rsidRPr="00CA3875">
              <w:rPr>
                <w:rFonts w:ascii="Book Antiqua" w:hAnsi="Book Antiqua"/>
                <w:sz w:val="24"/>
                <w:szCs w:val="24"/>
              </w:rPr>
              <w:t xml:space="preserve"> Ulcerative colitis: Female fecundity before diagnosis, during disease, and after surgery compared with a population sample. </w:t>
            </w:r>
            <w:bookmarkStart w:id="245" w:name="OLE_LINK1069"/>
            <w:bookmarkStart w:id="246" w:name="OLE_LINK1070"/>
            <w:r w:rsidRPr="00CA3875">
              <w:rPr>
                <w:rFonts w:ascii="Book Antiqua" w:hAnsi="Book Antiqua"/>
                <w:i/>
                <w:sz w:val="24"/>
                <w:szCs w:val="24"/>
              </w:rPr>
              <w:t>Gastroenterology</w:t>
            </w:r>
            <w:r w:rsidRPr="00CA3875">
              <w:rPr>
                <w:rFonts w:ascii="Book Antiqua" w:hAnsi="Book Antiqua"/>
                <w:sz w:val="24"/>
                <w:szCs w:val="24"/>
              </w:rPr>
              <w:t xml:space="preserve"> 2002; </w:t>
            </w:r>
            <w:r w:rsidRPr="00CA3875">
              <w:rPr>
                <w:rFonts w:ascii="Book Antiqua" w:hAnsi="Book Antiqua"/>
                <w:b/>
                <w:sz w:val="24"/>
                <w:szCs w:val="24"/>
              </w:rPr>
              <w:t>122</w:t>
            </w:r>
            <w:r w:rsidRPr="00CA3875">
              <w:rPr>
                <w:rFonts w:ascii="Book Antiqua" w:hAnsi="Book Antiqua"/>
                <w:sz w:val="24"/>
                <w:szCs w:val="24"/>
              </w:rPr>
              <w:t>: 15–</w:t>
            </w:r>
            <w:r w:rsidR="0020393C" w:rsidRPr="00CA3875">
              <w:rPr>
                <w:rFonts w:ascii="Book Antiqua" w:eastAsia="宋体" w:hAnsi="Book Antiqua" w:hint="eastAsia"/>
                <w:sz w:val="24"/>
                <w:szCs w:val="24"/>
                <w:lang w:eastAsia="zh-CN"/>
              </w:rPr>
              <w:t>1</w:t>
            </w:r>
            <w:r w:rsidRPr="00CA3875">
              <w:rPr>
                <w:rFonts w:ascii="Book Antiqua" w:hAnsi="Book Antiqua"/>
                <w:sz w:val="24"/>
                <w:szCs w:val="24"/>
              </w:rPr>
              <w:t>9</w:t>
            </w:r>
            <w:bookmarkEnd w:id="245"/>
            <w:bookmarkEnd w:id="246"/>
            <w:r w:rsidRPr="00CA3875">
              <w:rPr>
                <w:rFonts w:ascii="Book Antiqua" w:hAnsi="Book Antiqua"/>
                <w:sz w:val="24"/>
                <w:szCs w:val="24"/>
              </w:rPr>
              <w:t xml:space="preserve"> [</w:t>
            </w:r>
            <w:r w:rsidR="0020393C" w:rsidRPr="00CA3875">
              <w:rPr>
                <w:rFonts w:ascii="Book Antiqua" w:hAnsi="Book Antiqua"/>
                <w:sz w:val="24"/>
                <w:szCs w:val="24"/>
              </w:rPr>
              <w:t>PMID: 11781275</w:t>
            </w:r>
            <w:r w:rsidR="0020393C"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10.1053/gast.2002.30345]</w:t>
            </w:r>
          </w:p>
          <w:p w14:paraId="5B161670" w14:textId="6A1FEFB0"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19 Ng SW, </w:t>
            </w:r>
            <w:proofErr w:type="spellStart"/>
            <w:r w:rsidRPr="00CA3875">
              <w:rPr>
                <w:rFonts w:ascii="Book Antiqua" w:hAnsi="Book Antiqua"/>
                <w:sz w:val="24"/>
                <w:szCs w:val="24"/>
              </w:rPr>
              <w:t>Mahadevan</w:t>
            </w:r>
            <w:proofErr w:type="spellEnd"/>
            <w:r w:rsidRPr="00CA3875">
              <w:rPr>
                <w:rFonts w:ascii="Book Antiqua" w:hAnsi="Book Antiqua"/>
                <w:sz w:val="24"/>
                <w:szCs w:val="24"/>
              </w:rPr>
              <w:t xml:space="preserve"> U. Management of inflammatory bowel disease in pregnancy. </w:t>
            </w:r>
            <w:bookmarkStart w:id="247" w:name="OLE_LINK1071"/>
            <w:bookmarkStart w:id="248" w:name="OLE_LINK1073"/>
            <w:r w:rsidR="0020393C" w:rsidRPr="00CA3875">
              <w:rPr>
                <w:rFonts w:ascii="Book Antiqua" w:hAnsi="Book Antiqua"/>
                <w:i/>
                <w:sz w:val="24"/>
                <w:szCs w:val="24"/>
              </w:rPr>
              <w:t xml:space="preserve">Expert Rev </w:t>
            </w:r>
            <w:proofErr w:type="spellStart"/>
            <w:r w:rsidR="0020393C" w:rsidRPr="00CA3875">
              <w:rPr>
                <w:rFonts w:ascii="Book Antiqua" w:hAnsi="Book Antiqua"/>
                <w:i/>
                <w:sz w:val="24"/>
                <w:szCs w:val="24"/>
              </w:rPr>
              <w:t>Clin</w:t>
            </w:r>
            <w:proofErr w:type="spellEnd"/>
            <w:r w:rsidR="0020393C" w:rsidRPr="00CA3875">
              <w:rPr>
                <w:rFonts w:ascii="Book Antiqua" w:hAnsi="Book Antiqua"/>
                <w:i/>
                <w:sz w:val="24"/>
                <w:szCs w:val="24"/>
              </w:rPr>
              <w:t xml:space="preserve"> </w:t>
            </w:r>
            <w:proofErr w:type="spellStart"/>
            <w:r w:rsidR="0020393C" w:rsidRPr="00CA3875">
              <w:rPr>
                <w:rFonts w:ascii="Book Antiqua" w:hAnsi="Book Antiqua"/>
                <w:i/>
                <w:sz w:val="24"/>
                <w:szCs w:val="24"/>
              </w:rPr>
              <w:t>Immunol</w:t>
            </w:r>
            <w:proofErr w:type="spellEnd"/>
            <w:r w:rsidR="0020393C" w:rsidRPr="00CA3875">
              <w:rPr>
                <w:rFonts w:ascii="Book Antiqua" w:hAnsi="Book Antiqua"/>
                <w:i/>
                <w:sz w:val="24"/>
                <w:szCs w:val="24"/>
              </w:rPr>
              <w:t xml:space="preserve"> </w:t>
            </w:r>
            <w:r w:rsidRPr="00CA3875">
              <w:rPr>
                <w:rFonts w:ascii="Book Antiqua" w:hAnsi="Book Antiqua"/>
                <w:sz w:val="24"/>
                <w:szCs w:val="24"/>
              </w:rPr>
              <w:t xml:space="preserve">2013; </w:t>
            </w:r>
            <w:r w:rsidRPr="00CA3875">
              <w:rPr>
                <w:rFonts w:ascii="Book Antiqua" w:hAnsi="Book Antiqua"/>
                <w:b/>
                <w:sz w:val="24"/>
                <w:szCs w:val="24"/>
              </w:rPr>
              <w:t>9</w:t>
            </w:r>
            <w:r w:rsidRPr="00CA3875">
              <w:rPr>
                <w:rFonts w:ascii="Book Antiqua" w:hAnsi="Book Antiqua"/>
                <w:sz w:val="24"/>
                <w:szCs w:val="24"/>
              </w:rPr>
              <w:t xml:space="preserve">: 161–74 </w:t>
            </w:r>
            <w:bookmarkEnd w:id="247"/>
            <w:bookmarkEnd w:id="248"/>
            <w:r w:rsidRPr="00CA3875">
              <w:rPr>
                <w:rFonts w:ascii="Book Antiqua" w:hAnsi="Book Antiqua"/>
                <w:sz w:val="24"/>
                <w:szCs w:val="24"/>
              </w:rPr>
              <w:t>[DOI: 10.1586/eci.12.103]</w:t>
            </w:r>
          </w:p>
          <w:p w14:paraId="79679A4E"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20 </w:t>
            </w:r>
            <w:proofErr w:type="spellStart"/>
            <w:r w:rsidRPr="00CA3875">
              <w:rPr>
                <w:rFonts w:ascii="Book Antiqua" w:hAnsi="Book Antiqua"/>
                <w:b/>
                <w:bCs/>
                <w:sz w:val="24"/>
                <w:szCs w:val="24"/>
              </w:rPr>
              <w:t>Arkuran</w:t>
            </w:r>
            <w:proofErr w:type="spellEnd"/>
            <w:r w:rsidRPr="00CA3875">
              <w:rPr>
                <w:rFonts w:ascii="Book Antiqua" w:hAnsi="Book Antiqua"/>
                <w:b/>
                <w:bCs/>
                <w:sz w:val="24"/>
                <w:szCs w:val="24"/>
              </w:rPr>
              <w:t xml:space="preserve"> C</w:t>
            </w:r>
            <w:r w:rsidRPr="00CA3875">
              <w:rPr>
                <w:rFonts w:ascii="Book Antiqua" w:hAnsi="Book Antiqua"/>
                <w:sz w:val="24"/>
                <w:szCs w:val="24"/>
              </w:rPr>
              <w:t xml:space="preserve">, </w:t>
            </w:r>
            <w:proofErr w:type="spellStart"/>
            <w:r w:rsidRPr="00CA3875">
              <w:rPr>
                <w:rFonts w:ascii="Book Antiqua" w:hAnsi="Book Antiqua"/>
                <w:sz w:val="24"/>
                <w:szCs w:val="24"/>
              </w:rPr>
              <w:t>McComb</w:t>
            </w:r>
            <w:proofErr w:type="spellEnd"/>
            <w:r w:rsidRPr="00CA3875">
              <w:rPr>
                <w:rFonts w:ascii="Book Antiqua" w:hAnsi="Book Antiqua"/>
                <w:sz w:val="24"/>
                <w:szCs w:val="24"/>
              </w:rPr>
              <w:t xml:space="preserve"> P. Crohn's disease and tubal infertility: the effect of adhesion formation.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Exp</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Obstet</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Gynecol</w:t>
            </w:r>
            <w:proofErr w:type="spellEnd"/>
            <w:r w:rsidRPr="00CA3875">
              <w:rPr>
                <w:rFonts w:ascii="Book Antiqua" w:hAnsi="Book Antiqua"/>
                <w:sz w:val="24"/>
                <w:szCs w:val="24"/>
              </w:rPr>
              <w:t xml:space="preserve"> 2000; </w:t>
            </w:r>
            <w:r w:rsidRPr="00CA3875">
              <w:rPr>
                <w:rFonts w:ascii="Book Antiqua" w:hAnsi="Book Antiqua"/>
                <w:b/>
                <w:bCs/>
                <w:sz w:val="24"/>
                <w:szCs w:val="24"/>
              </w:rPr>
              <w:t>27</w:t>
            </w:r>
            <w:r w:rsidRPr="00CA3875">
              <w:rPr>
                <w:rFonts w:ascii="Book Antiqua" w:hAnsi="Book Antiqua"/>
                <w:sz w:val="24"/>
                <w:szCs w:val="24"/>
              </w:rPr>
              <w:t>: 12-13 [PMID: 10758789]</w:t>
            </w:r>
          </w:p>
          <w:p w14:paraId="1697977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lastRenderedPageBreak/>
              <w:t xml:space="preserve">21 </w:t>
            </w:r>
            <w:proofErr w:type="spellStart"/>
            <w:r w:rsidRPr="00CA3875">
              <w:rPr>
                <w:rFonts w:ascii="Book Antiqua" w:hAnsi="Book Antiqua"/>
                <w:b/>
                <w:bCs/>
                <w:sz w:val="24"/>
                <w:szCs w:val="24"/>
              </w:rPr>
              <w:t>Oresland</w:t>
            </w:r>
            <w:proofErr w:type="spellEnd"/>
            <w:r w:rsidRPr="00CA3875">
              <w:rPr>
                <w:rFonts w:ascii="Book Antiqua" w:hAnsi="Book Antiqua"/>
                <w:b/>
                <w:bCs/>
                <w:sz w:val="24"/>
                <w:szCs w:val="24"/>
              </w:rPr>
              <w:t xml:space="preserve"> T</w:t>
            </w:r>
            <w:r w:rsidRPr="00CA3875">
              <w:rPr>
                <w:rFonts w:ascii="Book Antiqua" w:hAnsi="Book Antiqua"/>
                <w:sz w:val="24"/>
                <w:szCs w:val="24"/>
              </w:rPr>
              <w:t xml:space="preserve">, </w:t>
            </w:r>
            <w:proofErr w:type="spellStart"/>
            <w:r w:rsidRPr="00CA3875">
              <w:rPr>
                <w:rFonts w:ascii="Book Antiqua" w:hAnsi="Book Antiqua"/>
                <w:sz w:val="24"/>
                <w:szCs w:val="24"/>
              </w:rPr>
              <w:t>Palmblad</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Ellström</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Berndtsson</w:t>
            </w:r>
            <w:proofErr w:type="spellEnd"/>
            <w:r w:rsidRPr="00CA3875">
              <w:rPr>
                <w:rFonts w:ascii="Book Antiqua" w:hAnsi="Book Antiqua"/>
                <w:sz w:val="24"/>
                <w:szCs w:val="24"/>
              </w:rPr>
              <w:t xml:space="preserve"> I, </w:t>
            </w:r>
            <w:proofErr w:type="spellStart"/>
            <w:r w:rsidRPr="00CA3875">
              <w:rPr>
                <w:rFonts w:ascii="Book Antiqua" w:hAnsi="Book Antiqua"/>
                <w:sz w:val="24"/>
                <w:szCs w:val="24"/>
              </w:rPr>
              <w:t>Crona</w:t>
            </w:r>
            <w:proofErr w:type="spellEnd"/>
            <w:r w:rsidRPr="00CA3875">
              <w:rPr>
                <w:rFonts w:ascii="Book Antiqua" w:hAnsi="Book Antiqua"/>
                <w:sz w:val="24"/>
                <w:szCs w:val="24"/>
              </w:rPr>
              <w:t xml:space="preserve"> N, </w:t>
            </w:r>
            <w:proofErr w:type="spellStart"/>
            <w:r w:rsidRPr="00CA3875">
              <w:rPr>
                <w:rFonts w:ascii="Book Antiqua" w:hAnsi="Book Antiqua"/>
                <w:sz w:val="24"/>
                <w:szCs w:val="24"/>
              </w:rPr>
              <w:t>Hultén</w:t>
            </w:r>
            <w:proofErr w:type="spellEnd"/>
            <w:r w:rsidRPr="00CA3875">
              <w:rPr>
                <w:rFonts w:ascii="Book Antiqua" w:hAnsi="Book Antiqua"/>
                <w:sz w:val="24"/>
                <w:szCs w:val="24"/>
              </w:rPr>
              <w:t xml:space="preserve"> L. </w:t>
            </w:r>
            <w:proofErr w:type="spellStart"/>
            <w:r w:rsidRPr="00CA3875">
              <w:rPr>
                <w:rFonts w:ascii="Book Antiqua" w:hAnsi="Book Antiqua"/>
                <w:sz w:val="24"/>
                <w:szCs w:val="24"/>
              </w:rPr>
              <w:t>Gynaecological</w:t>
            </w:r>
            <w:proofErr w:type="spellEnd"/>
            <w:r w:rsidRPr="00CA3875">
              <w:rPr>
                <w:rFonts w:ascii="Book Antiqua" w:hAnsi="Book Antiqua"/>
                <w:sz w:val="24"/>
                <w:szCs w:val="24"/>
              </w:rPr>
              <w:t xml:space="preserve"> and sexual function related to anatomical changes in the female pelvis after restorative </w:t>
            </w:r>
            <w:proofErr w:type="spellStart"/>
            <w:r w:rsidRPr="00CA3875">
              <w:rPr>
                <w:rFonts w:ascii="Book Antiqua" w:hAnsi="Book Antiqua"/>
                <w:sz w:val="24"/>
                <w:szCs w:val="24"/>
              </w:rPr>
              <w:t>proctocolectomy</w:t>
            </w:r>
            <w:proofErr w:type="spellEnd"/>
            <w:r w:rsidRPr="00CA3875">
              <w:rPr>
                <w:rFonts w:ascii="Book Antiqua" w:hAnsi="Book Antiqua"/>
                <w:sz w:val="24"/>
                <w:szCs w:val="24"/>
              </w:rPr>
              <w:t xml:space="preserve">. </w:t>
            </w:r>
            <w:proofErr w:type="spellStart"/>
            <w:r w:rsidRPr="00CA3875">
              <w:rPr>
                <w:rFonts w:ascii="Book Antiqua" w:hAnsi="Book Antiqua"/>
                <w:i/>
                <w:iCs/>
                <w:sz w:val="24"/>
                <w:szCs w:val="24"/>
              </w:rPr>
              <w:t>Int</w:t>
            </w:r>
            <w:proofErr w:type="spellEnd"/>
            <w:r w:rsidRPr="00CA3875">
              <w:rPr>
                <w:rFonts w:ascii="Book Antiqua" w:hAnsi="Book Antiqua"/>
                <w:i/>
                <w:iCs/>
                <w:sz w:val="24"/>
                <w:szCs w:val="24"/>
              </w:rPr>
              <w:t xml:space="preserve"> J Colorectal Dis</w:t>
            </w:r>
            <w:r w:rsidRPr="00CA3875">
              <w:rPr>
                <w:rFonts w:ascii="Book Antiqua" w:hAnsi="Book Antiqua"/>
                <w:sz w:val="24"/>
                <w:szCs w:val="24"/>
              </w:rPr>
              <w:t xml:space="preserve"> 1994; </w:t>
            </w:r>
            <w:r w:rsidRPr="00CA3875">
              <w:rPr>
                <w:rFonts w:ascii="Book Antiqua" w:hAnsi="Book Antiqua"/>
                <w:b/>
                <w:bCs/>
                <w:sz w:val="24"/>
                <w:szCs w:val="24"/>
              </w:rPr>
              <w:t>9</w:t>
            </w:r>
            <w:r w:rsidRPr="00CA3875">
              <w:rPr>
                <w:rFonts w:ascii="Book Antiqua" w:hAnsi="Book Antiqua"/>
                <w:sz w:val="24"/>
                <w:szCs w:val="24"/>
              </w:rPr>
              <w:t>: 77-81 [PMID: 8064194]</w:t>
            </w:r>
          </w:p>
          <w:p w14:paraId="5099ED05" w14:textId="16A22E81"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22</w:t>
            </w:r>
            <w:r w:rsidRPr="00CA3875">
              <w:rPr>
                <w:rFonts w:ascii="Book Antiqua" w:hAnsi="Book Antiqua"/>
                <w:b/>
                <w:sz w:val="24"/>
                <w:szCs w:val="24"/>
              </w:rPr>
              <w:t xml:space="preserve"> </w:t>
            </w:r>
            <w:proofErr w:type="spellStart"/>
            <w:r w:rsidR="0020393C" w:rsidRPr="00CA3875">
              <w:rPr>
                <w:rFonts w:ascii="Book Antiqua" w:hAnsi="Book Antiqua"/>
                <w:b/>
                <w:sz w:val="24"/>
                <w:szCs w:val="24"/>
              </w:rPr>
              <w:t>Asztély</w:t>
            </w:r>
            <w:proofErr w:type="spellEnd"/>
            <w:r w:rsidR="0020393C" w:rsidRPr="00CA3875">
              <w:rPr>
                <w:rFonts w:ascii="Book Antiqua" w:hAnsi="Book Antiqua"/>
                <w:b/>
                <w:sz w:val="24"/>
                <w:szCs w:val="24"/>
              </w:rPr>
              <w:t xml:space="preserve"> M</w:t>
            </w:r>
            <w:r w:rsidR="0020393C" w:rsidRPr="00CA3875">
              <w:rPr>
                <w:rFonts w:ascii="Book Antiqua" w:hAnsi="Book Antiqua"/>
                <w:sz w:val="24"/>
                <w:szCs w:val="24"/>
              </w:rPr>
              <w:t xml:space="preserve">, </w:t>
            </w:r>
            <w:proofErr w:type="spellStart"/>
            <w:r w:rsidR="0020393C" w:rsidRPr="00CA3875">
              <w:rPr>
                <w:rFonts w:ascii="Book Antiqua" w:hAnsi="Book Antiqua"/>
                <w:sz w:val="24"/>
                <w:szCs w:val="24"/>
              </w:rPr>
              <w:t>Palmblad</w:t>
            </w:r>
            <w:proofErr w:type="spellEnd"/>
            <w:r w:rsidR="0020393C" w:rsidRPr="00CA3875">
              <w:rPr>
                <w:rFonts w:ascii="Book Antiqua" w:hAnsi="Book Antiqua"/>
                <w:sz w:val="24"/>
                <w:szCs w:val="24"/>
              </w:rPr>
              <w:t xml:space="preserve"> S, </w:t>
            </w:r>
            <w:proofErr w:type="spellStart"/>
            <w:r w:rsidR="0020393C" w:rsidRPr="00CA3875">
              <w:rPr>
                <w:rFonts w:ascii="Book Antiqua" w:hAnsi="Book Antiqua"/>
                <w:sz w:val="24"/>
                <w:szCs w:val="24"/>
              </w:rPr>
              <w:t>Wikland</w:t>
            </w:r>
            <w:proofErr w:type="spellEnd"/>
            <w:r w:rsidR="0020393C" w:rsidRPr="00CA3875">
              <w:rPr>
                <w:rFonts w:ascii="Book Antiqua" w:hAnsi="Book Antiqua"/>
                <w:sz w:val="24"/>
                <w:szCs w:val="24"/>
              </w:rPr>
              <w:t xml:space="preserve"> M, </w:t>
            </w:r>
            <w:proofErr w:type="spellStart"/>
            <w:r w:rsidR="0020393C" w:rsidRPr="00CA3875">
              <w:rPr>
                <w:rFonts w:ascii="Book Antiqua" w:hAnsi="Book Antiqua"/>
                <w:sz w:val="24"/>
                <w:szCs w:val="24"/>
              </w:rPr>
              <w:t>Hultén</w:t>
            </w:r>
            <w:proofErr w:type="spellEnd"/>
            <w:r w:rsidR="0020393C" w:rsidRPr="00CA3875">
              <w:rPr>
                <w:rFonts w:ascii="Book Antiqua" w:hAnsi="Book Antiqua"/>
                <w:sz w:val="24"/>
                <w:szCs w:val="24"/>
              </w:rPr>
              <w:t xml:space="preserve"> L</w:t>
            </w:r>
            <w:r w:rsidRPr="00CA3875">
              <w:rPr>
                <w:rFonts w:ascii="Book Antiqua" w:hAnsi="Book Antiqua"/>
                <w:sz w:val="24"/>
                <w:szCs w:val="24"/>
              </w:rPr>
              <w:t xml:space="preserve">. Radiological study of changes in the pelvis in women following </w:t>
            </w:r>
            <w:proofErr w:type="spellStart"/>
            <w:r w:rsidRPr="00CA3875">
              <w:rPr>
                <w:rFonts w:ascii="Book Antiqua" w:hAnsi="Book Antiqua"/>
                <w:sz w:val="24"/>
                <w:szCs w:val="24"/>
              </w:rPr>
              <w:t>proctocolectomy</w:t>
            </w:r>
            <w:proofErr w:type="spellEnd"/>
            <w:r w:rsidRPr="00CA3875">
              <w:rPr>
                <w:rFonts w:ascii="Book Antiqua" w:hAnsi="Book Antiqua"/>
                <w:sz w:val="24"/>
                <w:szCs w:val="24"/>
              </w:rPr>
              <w:t xml:space="preserve">. </w:t>
            </w:r>
            <w:bookmarkStart w:id="249" w:name="OLE_LINK1078"/>
            <w:bookmarkStart w:id="250" w:name="OLE_LINK1079"/>
            <w:proofErr w:type="spellStart"/>
            <w:r w:rsidRPr="00CA3875">
              <w:rPr>
                <w:rFonts w:ascii="Book Antiqua" w:hAnsi="Book Antiqua"/>
                <w:i/>
                <w:sz w:val="24"/>
                <w:szCs w:val="24"/>
              </w:rPr>
              <w:t>Int</w:t>
            </w:r>
            <w:proofErr w:type="spellEnd"/>
            <w:r w:rsidRPr="00CA3875">
              <w:rPr>
                <w:rFonts w:ascii="Book Antiqua" w:hAnsi="Book Antiqua"/>
                <w:i/>
                <w:sz w:val="24"/>
                <w:szCs w:val="24"/>
              </w:rPr>
              <w:t xml:space="preserve"> J </w:t>
            </w:r>
            <w:proofErr w:type="spellStart"/>
            <w:r w:rsidRPr="00CA3875">
              <w:rPr>
                <w:rFonts w:ascii="Book Antiqua" w:hAnsi="Book Antiqua"/>
                <w:i/>
                <w:sz w:val="24"/>
                <w:szCs w:val="24"/>
              </w:rPr>
              <w:t>Colorect</w:t>
            </w:r>
            <w:proofErr w:type="spellEnd"/>
            <w:r w:rsidRPr="00CA3875">
              <w:rPr>
                <w:rFonts w:ascii="Book Antiqua" w:hAnsi="Book Antiqua"/>
                <w:i/>
                <w:sz w:val="24"/>
                <w:szCs w:val="24"/>
              </w:rPr>
              <w:t xml:space="preserve"> Dis</w:t>
            </w:r>
            <w:r w:rsidRPr="00CA3875">
              <w:rPr>
                <w:rFonts w:ascii="Book Antiqua" w:hAnsi="Book Antiqua"/>
                <w:sz w:val="24"/>
                <w:szCs w:val="24"/>
              </w:rPr>
              <w:t xml:space="preserve"> 1991; </w:t>
            </w:r>
            <w:r w:rsidRPr="00CA3875">
              <w:rPr>
                <w:rFonts w:ascii="Book Antiqua" w:hAnsi="Book Antiqua"/>
                <w:b/>
                <w:sz w:val="24"/>
                <w:szCs w:val="24"/>
              </w:rPr>
              <w:t>6</w:t>
            </w:r>
            <w:r w:rsidRPr="00CA3875">
              <w:rPr>
                <w:rFonts w:ascii="Book Antiqua" w:hAnsi="Book Antiqua"/>
                <w:sz w:val="24"/>
                <w:szCs w:val="24"/>
              </w:rPr>
              <w:t>: 103–</w:t>
            </w:r>
            <w:r w:rsidR="0020393C" w:rsidRPr="00CA3875">
              <w:rPr>
                <w:rFonts w:ascii="Book Antiqua" w:eastAsia="宋体" w:hAnsi="Book Antiqua" w:hint="eastAsia"/>
                <w:sz w:val="24"/>
                <w:szCs w:val="24"/>
                <w:lang w:eastAsia="zh-CN"/>
              </w:rPr>
              <w:t>10</w:t>
            </w:r>
            <w:r w:rsidRPr="00CA3875">
              <w:rPr>
                <w:rFonts w:ascii="Book Antiqua" w:hAnsi="Book Antiqua"/>
                <w:sz w:val="24"/>
                <w:szCs w:val="24"/>
              </w:rPr>
              <w:t>7</w:t>
            </w:r>
            <w:bookmarkEnd w:id="249"/>
            <w:bookmarkEnd w:id="250"/>
            <w:r w:rsidRPr="00CA3875">
              <w:rPr>
                <w:rFonts w:ascii="Book Antiqua" w:hAnsi="Book Antiqua"/>
                <w:sz w:val="24"/>
                <w:szCs w:val="24"/>
              </w:rPr>
              <w:t xml:space="preserve"> [DOI: 10.1007/BF00300204]</w:t>
            </w:r>
          </w:p>
          <w:p w14:paraId="3C26B547"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23 </w:t>
            </w:r>
            <w:proofErr w:type="spellStart"/>
            <w:r w:rsidRPr="00CA3875">
              <w:rPr>
                <w:rFonts w:ascii="Book Antiqua" w:hAnsi="Book Antiqua"/>
                <w:b/>
                <w:bCs/>
                <w:sz w:val="24"/>
                <w:szCs w:val="24"/>
              </w:rPr>
              <w:t>Waljee</w:t>
            </w:r>
            <w:proofErr w:type="spellEnd"/>
            <w:r w:rsidRPr="00CA3875">
              <w:rPr>
                <w:rFonts w:ascii="Book Antiqua" w:hAnsi="Book Antiqua"/>
                <w:b/>
                <w:bCs/>
                <w:sz w:val="24"/>
                <w:szCs w:val="24"/>
              </w:rPr>
              <w:t xml:space="preserve"> A</w:t>
            </w:r>
            <w:r w:rsidRPr="00CA3875">
              <w:rPr>
                <w:rFonts w:ascii="Book Antiqua" w:hAnsi="Book Antiqua"/>
                <w:sz w:val="24"/>
                <w:szCs w:val="24"/>
              </w:rPr>
              <w:t xml:space="preserve">, </w:t>
            </w:r>
            <w:proofErr w:type="spellStart"/>
            <w:r w:rsidRPr="00CA3875">
              <w:rPr>
                <w:rFonts w:ascii="Book Antiqua" w:hAnsi="Book Antiqua"/>
                <w:sz w:val="24"/>
                <w:szCs w:val="24"/>
              </w:rPr>
              <w:t>Waljee</w:t>
            </w:r>
            <w:proofErr w:type="spellEnd"/>
            <w:r w:rsidRPr="00CA3875">
              <w:rPr>
                <w:rFonts w:ascii="Book Antiqua" w:hAnsi="Book Antiqua"/>
                <w:sz w:val="24"/>
                <w:szCs w:val="24"/>
              </w:rPr>
              <w:t xml:space="preserve"> J, Morris AM, Higgins PD. Threefold increased risk of infertility: a meta-analysis of infertility after </w:t>
            </w:r>
            <w:proofErr w:type="spellStart"/>
            <w:r w:rsidRPr="00CA3875">
              <w:rPr>
                <w:rFonts w:ascii="Book Antiqua" w:hAnsi="Book Antiqua"/>
                <w:sz w:val="24"/>
                <w:szCs w:val="24"/>
              </w:rPr>
              <w:t>ileal</w:t>
            </w:r>
            <w:proofErr w:type="spellEnd"/>
            <w:r w:rsidRPr="00CA3875">
              <w:rPr>
                <w:rFonts w:ascii="Book Antiqua" w:hAnsi="Book Antiqua"/>
                <w:sz w:val="24"/>
                <w:szCs w:val="24"/>
              </w:rPr>
              <w:t xml:space="preserve"> pouch anal anastomosis in ulcerative colitis. </w:t>
            </w:r>
            <w:r w:rsidRPr="00CA3875">
              <w:rPr>
                <w:rFonts w:ascii="Book Antiqua" w:hAnsi="Book Antiqua"/>
                <w:i/>
                <w:iCs/>
                <w:sz w:val="24"/>
                <w:szCs w:val="24"/>
              </w:rPr>
              <w:t>Gut</w:t>
            </w:r>
            <w:r w:rsidRPr="00CA3875">
              <w:rPr>
                <w:rFonts w:ascii="Book Antiqua" w:hAnsi="Book Antiqua"/>
                <w:sz w:val="24"/>
                <w:szCs w:val="24"/>
              </w:rPr>
              <w:t xml:space="preserve"> 2006; </w:t>
            </w:r>
            <w:r w:rsidRPr="00CA3875">
              <w:rPr>
                <w:rFonts w:ascii="Book Antiqua" w:hAnsi="Book Antiqua"/>
                <w:b/>
                <w:bCs/>
                <w:sz w:val="24"/>
                <w:szCs w:val="24"/>
              </w:rPr>
              <w:t>55</w:t>
            </w:r>
            <w:r w:rsidRPr="00CA3875">
              <w:rPr>
                <w:rFonts w:ascii="Book Antiqua" w:hAnsi="Book Antiqua"/>
                <w:sz w:val="24"/>
                <w:szCs w:val="24"/>
              </w:rPr>
              <w:t>: 1575-1580 [PMID: 16772310 DOI: 10.1136/gut.2005.090316]</w:t>
            </w:r>
          </w:p>
          <w:p w14:paraId="3405442E"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24 </w:t>
            </w:r>
            <w:r w:rsidRPr="00CA3875">
              <w:rPr>
                <w:rFonts w:ascii="Book Antiqua" w:hAnsi="Book Antiqua"/>
                <w:b/>
                <w:bCs/>
                <w:sz w:val="24"/>
                <w:szCs w:val="24"/>
              </w:rPr>
              <w:t>Johnson P</w:t>
            </w:r>
            <w:r w:rsidRPr="00CA3875">
              <w:rPr>
                <w:rFonts w:ascii="Book Antiqua" w:hAnsi="Book Antiqua"/>
                <w:sz w:val="24"/>
                <w:szCs w:val="24"/>
              </w:rPr>
              <w:t xml:space="preserve">, Richard C, </w:t>
            </w:r>
            <w:proofErr w:type="spellStart"/>
            <w:r w:rsidRPr="00CA3875">
              <w:rPr>
                <w:rFonts w:ascii="Book Antiqua" w:hAnsi="Book Antiqua"/>
                <w:sz w:val="24"/>
                <w:szCs w:val="24"/>
              </w:rPr>
              <w:t>Ravid</w:t>
            </w:r>
            <w:proofErr w:type="spellEnd"/>
            <w:r w:rsidRPr="00CA3875">
              <w:rPr>
                <w:rFonts w:ascii="Book Antiqua" w:hAnsi="Book Antiqua"/>
                <w:sz w:val="24"/>
                <w:szCs w:val="24"/>
              </w:rPr>
              <w:t xml:space="preserve"> A, Spencer L, Pinto E, Hanna M, Cohen Z, McLeod R. Female infertility after </w:t>
            </w:r>
            <w:proofErr w:type="spellStart"/>
            <w:r w:rsidRPr="00CA3875">
              <w:rPr>
                <w:rFonts w:ascii="Book Antiqua" w:hAnsi="Book Antiqua"/>
                <w:sz w:val="24"/>
                <w:szCs w:val="24"/>
              </w:rPr>
              <w:t>ileal</w:t>
            </w:r>
            <w:proofErr w:type="spellEnd"/>
            <w:r w:rsidRPr="00CA3875">
              <w:rPr>
                <w:rFonts w:ascii="Book Antiqua" w:hAnsi="Book Antiqua"/>
                <w:sz w:val="24"/>
                <w:szCs w:val="24"/>
              </w:rPr>
              <w:t xml:space="preserve"> pouch-anal anastomosis for ulcerative colitis. </w:t>
            </w:r>
            <w:r w:rsidRPr="00CA3875">
              <w:rPr>
                <w:rFonts w:ascii="Book Antiqua" w:hAnsi="Book Antiqua"/>
                <w:i/>
                <w:iCs/>
                <w:sz w:val="24"/>
                <w:szCs w:val="24"/>
              </w:rPr>
              <w:t>Dis Colon Rectum</w:t>
            </w:r>
            <w:r w:rsidRPr="00CA3875">
              <w:rPr>
                <w:rFonts w:ascii="Book Antiqua" w:hAnsi="Book Antiqua"/>
                <w:sz w:val="24"/>
                <w:szCs w:val="24"/>
              </w:rPr>
              <w:t xml:space="preserve"> 2004; </w:t>
            </w:r>
            <w:r w:rsidRPr="00CA3875">
              <w:rPr>
                <w:rFonts w:ascii="Book Antiqua" w:hAnsi="Book Antiqua"/>
                <w:b/>
                <w:bCs/>
                <w:sz w:val="24"/>
                <w:szCs w:val="24"/>
              </w:rPr>
              <w:t>47</w:t>
            </w:r>
            <w:r w:rsidRPr="00CA3875">
              <w:rPr>
                <w:rFonts w:ascii="Book Antiqua" w:hAnsi="Book Antiqua"/>
                <w:sz w:val="24"/>
                <w:szCs w:val="24"/>
              </w:rPr>
              <w:t>: 1119-1126 [PMID: 15164254 DOI: 10.1007/s10350-004-0570-7]</w:t>
            </w:r>
          </w:p>
          <w:p w14:paraId="491554F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25 </w:t>
            </w:r>
            <w:proofErr w:type="spellStart"/>
            <w:r w:rsidRPr="00CA3875">
              <w:rPr>
                <w:rFonts w:ascii="Book Antiqua" w:hAnsi="Book Antiqua"/>
                <w:b/>
                <w:bCs/>
                <w:sz w:val="24"/>
                <w:szCs w:val="24"/>
              </w:rPr>
              <w:t>Rajaratnam</w:t>
            </w:r>
            <w:proofErr w:type="spellEnd"/>
            <w:r w:rsidRPr="00CA3875">
              <w:rPr>
                <w:rFonts w:ascii="Book Antiqua" w:hAnsi="Book Antiqua"/>
                <w:b/>
                <w:bCs/>
                <w:sz w:val="24"/>
                <w:szCs w:val="24"/>
              </w:rPr>
              <w:t xml:space="preserve"> SG</w:t>
            </w:r>
            <w:r w:rsidRPr="00CA3875">
              <w:rPr>
                <w:rFonts w:ascii="Book Antiqua" w:hAnsi="Book Antiqua"/>
                <w:sz w:val="24"/>
                <w:szCs w:val="24"/>
              </w:rPr>
              <w:t xml:space="preserve">, </w:t>
            </w:r>
            <w:proofErr w:type="spellStart"/>
            <w:r w:rsidRPr="00CA3875">
              <w:rPr>
                <w:rFonts w:ascii="Book Antiqua" w:hAnsi="Book Antiqua"/>
                <w:sz w:val="24"/>
                <w:szCs w:val="24"/>
              </w:rPr>
              <w:t>Eglinton</w:t>
            </w:r>
            <w:proofErr w:type="spellEnd"/>
            <w:r w:rsidRPr="00CA3875">
              <w:rPr>
                <w:rFonts w:ascii="Book Antiqua" w:hAnsi="Book Antiqua"/>
                <w:sz w:val="24"/>
                <w:szCs w:val="24"/>
              </w:rPr>
              <w:t xml:space="preserve"> TW, Hider P, </w:t>
            </w:r>
            <w:proofErr w:type="spellStart"/>
            <w:r w:rsidRPr="00CA3875">
              <w:rPr>
                <w:rFonts w:ascii="Book Antiqua" w:hAnsi="Book Antiqua"/>
                <w:sz w:val="24"/>
                <w:szCs w:val="24"/>
              </w:rPr>
              <w:t>Fearnhead</w:t>
            </w:r>
            <w:proofErr w:type="spellEnd"/>
            <w:r w:rsidRPr="00CA3875">
              <w:rPr>
                <w:rFonts w:ascii="Book Antiqua" w:hAnsi="Book Antiqua"/>
                <w:sz w:val="24"/>
                <w:szCs w:val="24"/>
              </w:rPr>
              <w:t xml:space="preserve"> NS. Impact of </w:t>
            </w:r>
            <w:proofErr w:type="spellStart"/>
            <w:r w:rsidRPr="00CA3875">
              <w:rPr>
                <w:rFonts w:ascii="Book Antiqua" w:hAnsi="Book Antiqua"/>
                <w:sz w:val="24"/>
                <w:szCs w:val="24"/>
              </w:rPr>
              <w:t>ileal</w:t>
            </w:r>
            <w:proofErr w:type="spellEnd"/>
            <w:r w:rsidRPr="00CA3875">
              <w:rPr>
                <w:rFonts w:ascii="Book Antiqua" w:hAnsi="Book Antiqua"/>
                <w:sz w:val="24"/>
                <w:szCs w:val="24"/>
              </w:rPr>
              <w:t xml:space="preserve"> pouch-anal anastomosis on female fertility: meta-analysis and systematic review. </w:t>
            </w:r>
            <w:proofErr w:type="spellStart"/>
            <w:r w:rsidRPr="00CA3875">
              <w:rPr>
                <w:rFonts w:ascii="Book Antiqua" w:hAnsi="Book Antiqua"/>
                <w:i/>
                <w:iCs/>
                <w:sz w:val="24"/>
                <w:szCs w:val="24"/>
              </w:rPr>
              <w:t>Int</w:t>
            </w:r>
            <w:proofErr w:type="spellEnd"/>
            <w:r w:rsidRPr="00CA3875">
              <w:rPr>
                <w:rFonts w:ascii="Book Antiqua" w:hAnsi="Book Antiqua"/>
                <w:i/>
                <w:iCs/>
                <w:sz w:val="24"/>
                <w:szCs w:val="24"/>
              </w:rPr>
              <w:t xml:space="preserve"> J Colorectal Dis</w:t>
            </w:r>
            <w:r w:rsidRPr="00CA3875">
              <w:rPr>
                <w:rFonts w:ascii="Book Antiqua" w:hAnsi="Book Antiqua"/>
                <w:sz w:val="24"/>
                <w:szCs w:val="24"/>
              </w:rPr>
              <w:t xml:space="preserve"> 2011; </w:t>
            </w:r>
            <w:r w:rsidRPr="00CA3875">
              <w:rPr>
                <w:rFonts w:ascii="Book Antiqua" w:hAnsi="Book Antiqua"/>
                <w:b/>
                <w:bCs/>
                <w:sz w:val="24"/>
                <w:szCs w:val="24"/>
              </w:rPr>
              <w:t>26</w:t>
            </w:r>
            <w:r w:rsidRPr="00CA3875">
              <w:rPr>
                <w:rFonts w:ascii="Book Antiqua" w:hAnsi="Book Antiqua"/>
                <w:sz w:val="24"/>
                <w:szCs w:val="24"/>
              </w:rPr>
              <w:t>: 1365-1374 [PMID: 21766164 DOI: 10.1007/s00384-011-1274-9]</w:t>
            </w:r>
          </w:p>
          <w:p w14:paraId="5268EFFA"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26 </w:t>
            </w:r>
            <w:proofErr w:type="spellStart"/>
            <w:r w:rsidRPr="00CA3875">
              <w:rPr>
                <w:rFonts w:ascii="Book Antiqua" w:hAnsi="Book Antiqua"/>
                <w:b/>
                <w:bCs/>
                <w:sz w:val="24"/>
                <w:szCs w:val="24"/>
              </w:rPr>
              <w:t>Mortier</w:t>
            </w:r>
            <w:proofErr w:type="spellEnd"/>
            <w:r w:rsidRPr="00CA3875">
              <w:rPr>
                <w:rFonts w:ascii="Book Antiqua" w:hAnsi="Book Antiqua"/>
                <w:b/>
                <w:bCs/>
                <w:sz w:val="24"/>
                <w:szCs w:val="24"/>
              </w:rPr>
              <w:t xml:space="preserve"> PE</w:t>
            </w:r>
            <w:r w:rsidRPr="00CA3875">
              <w:rPr>
                <w:rFonts w:ascii="Book Antiqua" w:hAnsi="Book Antiqua"/>
                <w:sz w:val="24"/>
                <w:szCs w:val="24"/>
              </w:rPr>
              <w:t xml:space="preserve">, </w:t>
            </w:r>
            <w:proofErr w:type="spellStart"/>
            <w:r w:rsidRPr="00CA3875">
              <w:rPr>
                <w:rFonts w:ascii="Book Antiqua" w:hAnsi="Book Antiqua"/>
                <w:sz w:val="24"/>
                <w:szCs w:val="24"/>
              </w:rPr>
              <w:t>Gambiez</w:t>
            </w:r>
            <w:proofErr w:type="spellEnd"/>
            <w:r w:rsidRPr="00CA3875">
              <w:rPr>
                <w:rFonts w:ascii="Book Antiqua" w:hAnsi="Book Antiqua"/>
                <w:sz w:val="24"/>
                <w:szCs w:val="24"/>
              </w:rPr>
              <w:t xml:space="preserve"> L, </w:t>
            </w:r>
            <w:proofErr w:type="spellStart"/>
            <w:r w:rsidRPr="00CA3875">
              <w:rPr>
                <w:rFonts w:ascii="Book Antiqua" w:hAnsi="Book Antiqua"/>
                <w:sz w:val="24"/>
                <w:szCs w:val="24"/>
              </w:rPr>
              <w:t>Karoui</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Cortot</w:t>
            </w:r>
            <w:proofErr w:type="spellEnd"/>
            <w:r w:rsidRPr="00CA3875">
              <w:rPr>
                <w:rFonts w:ascii="Book Antiqua" w:hAnsi="Book Antiqua"/>
                <w:sz w:val="24"/>
                <w:szCs w:val="24"/>
              </w:rPr>
              <w:t xml:space="preserve"> A, Paris JC, </w:t>
            </w:r>
            <w:proofErr w:type="spellStart"/>
            <w:r w:rsidRPr="00CA3875">
              <w:rPr>
                <w:rFonts w:ascii="Book Antiqua" w:hAnsi="Book Antiqua"/>
                <w:sz w:val="24"/>
                <w:szCs w:val="24"/>
              </w:rPr>
              <w:t>Quandalle</w:t>
            </w:r>
            <w:proofErr w:type="spellEnd"/>
            <w:r w:rsidRPr="00CA3875">
              <w:rPr>
                <w:rFonts w:ascii="Book Antiqua" w:hAnsi="Book Antiqua"/>
                <w:sz w:val="24"/>
                <w:szCs w:val="24"/>
              </w:rPr>
              <w:t xml:space="preserve"> P, </w:t>
            </w:r>
            <w:proofErr w:type="spellStart"/>
            <w:r w:rsidRPr="00CA3875">
              <w:rPr>
                <w:rFonts w:ascii="Book Antiqua" w:hAnsi="Book Antiqua"/>
                <w:sz w:val="24"/>
                <w:szCs w:val="24"/>
              </w:rPr>
              <w:t>Colombel</w:t>
            </w:r>
            <w:proofErr w:type="spellEnd"/>
            <w:r w:rsidRPr="00CA3875">
              <w:rPr>
                <w:rFonts w:ascii="Book Antiqua" w:hAnsi="Book Antiqua"/>
                <w:sz w:val="24"/>
                <w:szCs w:val="24"/>
              </w:rPr>
              <w:t xml:space="preserve"> JF. Colectomy with </w:t>
            </w:r>
            <w:proofErr w:type="spellStart"/>
            <w:r w:rsidRPr="00CA3875">
              <w:rPr>
                <w:rFonts w:ascii="Book Antiqua" w:hAnsi="Book Antiqua"/>
                <w:sz w:val="24"/>
                <w:szCs w:val="24"/>
              </w:rPr>
              <w:t>ileorectal</w:t>
            </w:r>
            <w:proofErr w:type="spellEnd"/>
            <w:r w:rsidRPr="00CA3875">
              <w:rPr>
                <w:rFonts w:ascii="Book Antiqua" w:hAnsi="Book Antiqua"/>
                <w:sz w:val="24"/>
                <w:szCs w:val="24"/>
              </w:rPr>
              <w:t xml:space="preserve"> anastomosis preserves female fertility in ulcerative colitis. </w:t>
            </w:r>
            <w:proofErr w:type="spellStart"/>
            <w:r w:rsidRPr="00CA3875">
              <w:rPr>
                <w:rFonts w:ascii="Book Antiqua" w:hAnsi="Book Antiqua"/>
                <w:i/>
                <w:iCs/>
                <w:sz w:val="24"/>
                <w:szCs w:val="24"/>
              </w:rPr>
              <w:t>Gastroenterol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Biol</w:t>
            </w:r>
            <w:proofErr w:type="spellEnd"/>
            <w:r w:rsidRPr="00CA3875">
              <w:rPr>
                <w:rFonts w:ascii="Book Antiqua" w:hAnsi="Book Antiqua"/>
                <w:sz w:val="24"/>
                <w:szCs w:val="24"/>
              </w:rPr>
              <w:t xml:space="preserve"> 2006; </w:t>
            </w:r>
            <w:r w:rsidRPr="00CA3875">
              <w:rPr>
                <w:rFonts w:ascii="Book Antiqua" w:hAnsi="Book Antiqua"/>
                <w:b/>
                <w:bCs/>
                <w:sz w:val="24"/>
                <w:szCs w:val="24"/>
              </w:rPr>
              <w:t>30</w:t>
            </w:r>
            <w:r w:rsidRPr="00CA3875">
              <w:rPr>
                <w:rFonts w:ascii="Book Antiqua" w:hAnsi="Book Antiqua"/>
                <w:sz w:val="24"/>
                <w:szCs w:val="24"/>
              </w:rPr>
              <w:t>: 594-597 [PMID: 16733384]</w:t>
            </w:r>
          </w:p>
          <w:p w14:paraId="1ECB33C5"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27 </w:t>
            </w:r>
            <w:r w:rsidRPr="00CA3875">
              <w:rPr>
                <w:rFonts w:ascii="Book Antiqua" w:hAnsi="Book Antiqua"/>
                <w:b/>
                <w:bCs/>
                <w:sz w:val="24"/>
                <w:szCs w:val="24"/>
              </w:rPr>
              <w:t>Bartels SA</w:t>
            </w:r>
            <w:r w:rsidRPr="00CA3875">
              <w:rPr>
                <w:rFonts w:ascii="Book Antiqua" w:hAnsi="Book Antiqua"/>
                <w:sz w:val="24"/>
                <w:szCs w:val="24"/>
              </w:rPr>
              <w:t xml:space="preserve">, </w:t>
            </w:r>
            <w:proofErr w:type="spellStart"/>
            <w:r w:rsidRPr="00CA3875">
              <w:rPr>
                <w:rFonts w:ascii="Book Antiqua" w:hAnsi="Book Antiqua"/>
                <w:sz w:val="24"/>
                <w:szCs w:val="24"/>
              </w:rPr>
              <w:t>Vlug</w:t>
            </w:r>
            <w:proofErr w:type="spellEnd"/>
            <w:r w:rsidRPr="00CA3875">
              <w:rPr>
                <w:rFonts w:ascii="Book Antiqua" w:hAnsi="Book Antiqua"/>
                <w:sz w:val="24"/>
                <w:szCs w:val="24"/>
              </w:rPr>
              <w:t xml:space="preserve"> MS, </w:t>
            </w:r>
            <w:proofErr w:type="spellStart"/>
            <w:r w:rsidRPr="00CA3875">
              <w:rPr>
                <w:rFonts w:ascii="Book Antiqua" w:hAnsi="Book Antiqua"/>
                <w:sz w:val="24"/>
                <w:szCs w:val="24"/>
              </w:rPr>
              <w:t>Henneman</w:t>
            </w:r>
            <w:proofErr w:type="spellEnd"/>
            <w:r w:rsidRPr="00CA3875">
              <w:rPr>
                <w:rFonts w:ascii="Book Antiqua" w:hAnsi="Book Antiqua"/>
                <w:sz w:val="24"/>
                <w:szCs w:val="24"/>
              </w:rPr>
              <w:t xml:space="preserve"> D, </w:t>
            </w:r>
            <w:proofErr w:type="spellStart"/>
            <w:r w:rsidRPr="00CA3875">
              <w:rPr>
                <w:rFonts w:ascii="Book Antiqua" w:hAnsi="Book Antiqua"/>
                <w:sz w:val="24"/>
                <w:szCs w:val="24"/>
              </w:rPr>
              <w:t>Ponsioen</w:t>
            </w:r>
            <w:proofErr w:type="spellEnd"/>
            <w:r w:rsidRPr="00CA3875">
              <w:rPr>
                <w:rFonts w:ascii="Book Antiqua" w:hAnsi="Book Antiqua"/>
                <w:sz w:val="24"/>
                <w:szCs w:val="24"/>
              </w:rPr>
              <w:t xml:space="preserve"> CY, Tanis PJ, </w:t>
            </w:r>
            <w:proofErr w:type="spellStart"/>
            <w:r w:rsidRPr="00CA3875">
              <w:rPr>
                <w:rFonts w:ascii="Book Antiqua" w:hAnsi="Book Antiqua"/>
                <w:sz w:val="24"/>
                <w:szCs w:val="24"/>
              </w:rPr>
              <w:t>Bemelman</w:t>
            </w:r>
            <w:proofErr w:type="spellEnd"/>
            <w:r w:rsidRPr="00CA3875">
              <w:rPr>
                <w:rFonts w:ascii="Book Antiqua" w:hAnsi="Book Antiqua"/>
                <w:sz w:val="24"/>
                <w:szCs w:val="24"/>
              </w:rPr>
              <w:t xml:space="preserve"> WA. Less </w:t>
            </w:r>
            <w:proofErr w:type="spellStart"/>
            <w:r w:rsidRPr="00CA3875">
              <w:rPr>
                <w:rFonts w:ascii="Book Antiqua" w:hAnsi="Book Antiqua"/>
                <w:sz w:val="24"/>
                <w:szCs w:val="24"/>
              </w:rPr>
              <w:t>adhesiolysis</w:t>
            </w:r>
            <w:proofErr w:type="spellEnd"/>
            <w:r w:rsidRPr="00CA3875">
              <w:rPr>
                <w:rFonts w:ascii="Book Antiqua" w:hAnsi="Book Antiqua"/>
                <w:sz w:val="24"/>
                <w:szCs w:val="24"/>
              </w:rPr>
              <w:t xml:space="preserve"> and hernia repair during completion </w:t>
            </w:r>
            <w:proofErr w:type="spellStart"/>
            <w:r w:rsidRPr="00CA3875">
              <w:rPr>
                <w:rFonts w:ascii="Book Antiqua" w:hAnsi="Book Antiqua"/>
                <w:sz w:val="24"/>
                <w:szCs w:val="24"/>
              </w:rPr>
              <w:t>proctocolectomy</w:t>
            </w:r>
            <w:proofErr w:type="spellEnd"/>
            <w:r w:rsidRPr="00CA3875">
              <w:rPr>
                <w:rFonts w:ascii="Book Antiqua" w:hAnsi="Book Antiqua"/>
                <w:sz w:val="24"/>
                <w:szCs w:val="24"/>
              </w:rPr>
              <w:t xml:space="preserve"> after laparoscopic emergency colectomy for ulcerative colitis. </w:t>
            </w:r>
            <w:proofErr w:type="spellStart"/>
            <w:r w:rsidRPr="00CA3875">
              <w:rPr>
                <w:rFonts w:ascii="Book Antiqua" w:hAnsi="Book Antiqua"/>
                <w:i/>
                <w:iCs/>
                <w:sz w:val="24"/>
                <w:szCs w:val="24"/>
              </w:rPr>
              <w:t>Surg</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Endosc</w:t>
            </w:r>
            <w:proofErr w:type="spellEnd"/>
            <w:r w:rsidRPr="00CA3875">
              <w:rPr>
                <w:rFonts w:ascii="Book Antiqua" w:hAnsi="Book Antiqua"/>
                <w:sz w:val="24"/>
                <w:szCs w:val="24"/>
              </w:rPr>
              <w:t xml:space="preserve"> 2012; </w:t>
            </w:r>
            <w:r w:rsidRPr="00CA3875">
              <w:rPr>
                <w:rFonts w:ascii="Book Antiqua" w:hAnsi="Book Antiqua"/>
                <w:b/>
                <w:bCs/>
                <w:sz w:val="24"/>
                <w:szCs w:val="24"/>
              </w:rPr>
              <w:t>26</w:t>
            </w:r>
            <w:r w:rsidRPr="00CA3875">
              <w:rPr>
                <w:rFonts w:ascii="Book Antiqua" w:hAnsi="Book Antiqua"/>
                <w:sz w:val="24"/>
                <w:szCs w:val="24"/>
              </w:rPr>
              <w:t>: 368-373 [PMID: 21993930 DOI: 10.1007/s00464-011-1880-1]</w:t>
            </w:r>
          </w:p>
          <w:p w14:paraId="748DE042" w14:textId="147776FC"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28</w:t>
            </w:r>
            <w:r w:rsidR="00CA3875" w:rsidRPr="00CA3875">
              <w:rPr>
                <w:rFonts w:ascii="Book Antiqua" w:hAnsi="Book Antiqua"/>
                <w:sz w:val="24"/>
                <w:szCs w:val="24"/>
              </w:rPr>
              <w:t xml:space="preserve"> </w:t>
            </w:r>
            <w:proofErr w:type="spellStart"/>
            <w:r w:rsidR="00A266C6" w:rsidRPr="00CA3875">
              <w:rPr>
                <w:rFonts w:ascii="Book Antiqua" w:hAnsi="Book Antiqua"/>
                <w:b/>
                <w:sz w:val="24"/>
                <w:szCs w:val="24"/>
              </w:rPr>
              <w:t>Orholm</w:t>
            </w:r>
            <w:proofErr w:type="spellEnd"/>
            <w:r w:rsidR="00A266C6" w:rsidRPr="00CA3875">
              <w:rPr>
                <w:rFonts w:ascii="Book Antiqua" w:hAnsi="Book Antiqua"/>
                <w:b/>
                <w:sz w:val="24"/>
                <w:szCs w:val="24"/>
              </w:rPr>
              <w:t xml:space="preserve"> M</w:t>
            </w:r>
            <w:r w:rsidR="00A266C6" w:rsidRPr="00CA3875">
              <w:rPr>
                <w:rFonts w:ascii="Book Antiqua" w:hAnsi="Book Antiqua"/>
                <w:sz w:val="24"/>
                <w:szCs w:val="24"/>
              </w:rPr>
              <w:t xml:space="preserve">, </w:t>
            </w:r>
            <w:proofErr w:type="spellStart"/>
            <w:r w:rsidR="00A266C6" w:rsidRPr="00CA3875">
              <w:rPr>
                <w:rFonts w:ascii="Book Antiqua" w:hAnsi="Book Antiqua"/>
                <w:sz w:val="24"/>
                <w:szCs w:val="24"/>
              </w:rPr>
              <w:t>Fonager</w:t>
            </w:r>
            <w:proofErr w:type="spellEnd"/>
            <w:r w:rsidR="00A266C6" w:rsidRPr="00CA3875">
              <w:rPr>
                <w:rFonts w:ascii="Book Antiqua" w:hAnsi="Book Antiqua"/>
                <w:sz w:val="24"/>
                <w:szCs w:val="24"/>
              </w:rPr>
              <w:t xml:space="preserve"> K, </w:t>
            </w:r>
            <w:proofErr w:type="spellStart"/>
            <w:r w:rsidR="00A266C6" w:rsidRPr="00CA3875">
              <w:rPr>
                <w:rFonts w:ascii="Book Antiqua" w:hAnsi="Book Antiqua"/>
                <w:sz w:val="24"/>
                <w:szCs w:val="24"/>
              </w:rPr>
              <w:t>Sørensen</w:t>
            </w:r>
            <w:proofErr w:type="spellEnd"/>
            <w:r w:rsidR="00A266C6" w:rsidRPr="00CA3875">
              <w:rPr>
                <w:rFonts w:ascii="Book Antiqua" w:hAnsi="Book Antiqua"/>
                <w:sz w:val="24"/>
                <w:szCs w:val="24"/>
              </w:rPr>
              <w:t xml:space="preserve"> HT.</w:t>
            </w:r>
            <w:r w:rsidRPr="00CA3875">
              <w:rPr>
                <w:rFonts w:ascii="Book Antiqua" w:hAnsi="Book Antiqua"/>
                <w:sz w:val="24"/>
                <w:szCs w:val="24"/>
              </w:rPr>
              <w:t xml:space="preserve">. Risk of ulcerative colitis and Crohn’s disease among offspring of patients with chronic inflammatory bowel disease. </w:t>
            </w:r>
            <w:bookmarkStart w:id="251" w:name="OLE_LINK1080"/>
            <w:bookmarkStart w:id="252" w:name="OLE_LINK1081"/>
            <w:r w:rsidRPr="00CA3875">
              <w:rPr>
                <w:rFonts w:ascii="Book Antiqua" w:hAnsi="Book Antiqua"/>
                <w:i/>
                <w:sz w:val="24"/>
                <w:szCs w:val="24"/>
              </w:rPr>
              <w:t xml:space="preserve">Am J </w:t>
            </w:r>
            <w:proofErr w:type="spellStart"/>
            <w:r w:rsidRPr="00CA3875">
              <w:rPr>
                <w:rFonts w:ascii="Book Antiqua" w:hAnsi="Book Antiqua"/>
                <w:i/>
                <w:sz w:val="24"/>
                <w:szCs w:val="24"/>
              </w:rPr>
              <w:t>Gastroenterol</w:t>
            </w:r>
            <w:proofErr w:type="spellEnd"/>
            <w:r w:rsidRPr="00CA3875">
              <w:rPr>
                <w:rFonts w:ascii="Book Antiqua" w:hAnsi="Book Antiqua"/>
                <w:i/>
                <w:sz w:val="24"/>
                <w:szCs w:val="24"/>
              </w:rPr>
              <w:t xml:space="preserve"> </w:t>
            </w:r>
            <w:r w:rsidRPr="00CA3875">
              <w:rPr>
                <w:rFonts w:ascii="Book Antiqua" w:hAnsi="Book Antiqua"/>
                <w:sz w:val="24"/>
                <w:szCs w:val="24"/>
              </w:rPr>
              <w:t>1999; 94: 3236–</w:t>
            </w:r>
            <w:r w:rsidR="00A266C6" w:rsidRPr="00CA3875">
              <w:rPr>
                <w:rFonts w:ascii="Book Antiqua" w:eastAsia="宋体" w:hAnsi="Book Antiqua" w:hint="eastAsia"/>
                <w:sz w:val="24"/>
                <w:szCs w:val="24"/>
                <w:lang w:eastAsia="zh-CN"/>
              </w:rPr>
              <w:t>323</w:t>
            </w:r>
            <w:r w:rsidRPr="00CA3875">
              <w:rPr>
                <w:rFonts w:ascii="Book Antiqua" w:hAnsi="Book Antiqua"/>
                <w:sz w:val="24"/>
                <w:szCs w:val="24"/>
              </w:rPr>
              <w:t>8</w:t>
            </w:r>
            <w:bookmarkEnd w:id="251"/>
            <w:bookmarkEnd w:id="252"/>
            <w:r w:rsidRPr="00CA3875">
              <w:rPr>
                <w:rFonts w:ascii="Book Antiqua" w:hAnsi="Book Antiqua"/>
                <w:sz w:val="24"/>
                <w:szCs w:val="24"/>
              </w:rPr>
              <w:t xml:space="preserve"> [</w:t>
            </w:r>
            <w:r w:rsidR="0020393C" w:rsidRPr="00CA3875">
              <w:rPr>
                <w:rFonts w:ascii="Book Antiqua" w:hAnsi="Book Antiqua"/>
                <w:sz w:val="24"/>
                <w:szCs w:val="24"/>
              </w:rPr>
              <w:t xml:space="preserve">PMID: 10566721 </w:t>
            </w:r>
            <w:r w:rsidRPr="00CA3875">
              <w:rPr>
                <w:rFonts w:ascii="Book Antiqua" w:hAnsi="Book Antiqua"/>
                <w:sz w:val="24"/>
                <w:szCs w:val="24"/>
              </w:rPr>
              <w:t>DOI: 10.1111/j.1572-0241.1999.01526.x]</w:t>
            </w:r>
          </w:p>
          <w:p w14:paraId="01E14010"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29 </w:t>
            </w:r>
            <w:r w:rsidRPr="00CA3875">
              <w:rPr>
                <w:rFonts w:ascii="Book Antiqua" w:hAnsi="Book Antiqua"/>
                <w:b/>
                <w:bCs/>
                <w:sz w:val="24"/>
                <w:szCs w:val="24"/>
              </w:rPr>
              <w:t>Yang H</w:t>
            </w:r>
            <w:r w:rsidRPr="00CA3875">
              <w:rPr>
                <w:rFonts w:ascii="Book Antiqua" w:hAnsi="Book Antiqua"/>
                <w:sz w:val="24"/>
                <w:szCs w:val="24"/>
              </w:rPr>
              <w:t xml:space="preserve">, </w:t>
            </w:r>
            <w:proofErr w:type="spellStart"/>
            <w:r w:rsidRPr="00CA3875">
              <w:rPr>
                <w:rFonts w:ascii="Book Antiqua" w:hAnsi="Book Antiqua"/>
                <w:sz w:val="24"/>
                <w:szCs w:val="24"/>
              </w:rPr>
              <w:t>McElree</w:t>
            </w:r>
            <w:proofErr w:type="spellEnd"/>
            <w:r w:rsidRPr="00CA3875">
              <w:rPr>
                <w:rFonts w:ascii="Book Antiqua" w:hAnsi="Book Antiqua"/>
                <w:sz w:val="24"/>
                <w:szCs w:val="24"/>
              </w:rPr>
              <w:t xml:space="preserve"> C, Roth MP, Shanahan F, </w:t>
            </w:r>
            <w:proofErr w:type="spellStart"/>
            <w:r w:rsidRPr="00CA3875">
              <w:rPr>
                <w:rFonts w:ascii="Book Antiqua" w:hAnsi="Book Antiqua"/>
                <w:sz w:val="24"/>
                <w:szCs w:val="24"/>
              </w:rPr>
              <w:t>Targan</w:t>
            </w:r>
            <w:proofErr w:type="spellEnd"/>
            <w:r w:rsidRPr="00CA3875">
              <w:rPr>
                <w:rFonts w:ascii="Book Antiqua" w:hAnsi="Book Antiqua"/>
                <w:sz w:val="24"/>
                <w:szCs w:val="24"/>
              </w:rPr>
              <w:t xml:space="preserve"> SR, Rotter JI. Familial </w:t>
            </w:r>
            <w:r w:rsidRPr="00CA3875">
              <w:rPr>
                <w:rFonts w:ascii="Book Antiqua" w:hAnsi="Book Antiqua"/>
                <w:sz w:val="24"/>
                <w:szCs w:val="24"/>
              </w:rPr>
              <w:lastRenderedPageBreak/>
              <w:t xml:space="preserve">empirical risks for inflammatory bowel disease: differences between Jews and non-Jews. </w:t>
            </w:r>
            <w:r w:rsidRPr="00CA3875">
              <w:rPr>
                <w:rFonts w:ascii="Book Antiqua" w:hAnsi="Book Antiqua"/>
                <w:i/>
                <w:iCs/>
                <w:sz w:val="24"/>
                <w:szCs w:val="24"/>
              </w:rPr>
              <w:t>Gut</w:t>
            </w:r>
            <w:r w:rsidRPr="00CA3875">
              <w:rPr>
                <w:rFonts w:ascii="Book Antiqua" w:hAnsi="Book Antiqua"/>
                <w:sz w:val="24"/>
                <w:szCs w:val="24"/>
              </w:rPr>
              <w:t xml:space="preserve"> 1993; </w:t>
            </w:r>
            <w:r w:rsidRPr="00CA3875">
              <w:rPr>
                <w:rFonts w:ascii="Book Antiqua" w:hAnsi="Book Antiqua"/>
                <w:b/>
                <w:bCs/>
                <w:sz w:val="24"/>
                <w:szCs w:val="24"/>
              </w:rPr>
              <w:t>34</w:t>
            </w:r>
            <w:r w:rsidRPr="00CA3875">
              <w:rPr>
                <w:rFonts w:ascii="Book Antiqua" w:hAnsi="Book Antiqua"/>
                <w:sz w:val="24"/>
                <w:szCs w:val="24"/>
              </w:rPr>
              <w:t>: 517-524 [PMID: 8491401 DOI: 10.1136/gut.34.4.517]</w:t>
            </w:r>
          </w:p>
          <w:p w14:paraId="3963517F"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30 </w:t>
            </w:r>
            <w:r w:rsidRPr="00CA3875">
              <w:rPr>
                <w:rFonts w:ascii="Book Antiqua" w:hAnsi="Book Antiqua"/>
                <w:b/>
                <w:bCs/>
                <w:sz w:val="24"/>
                <w:szCs w:val="24"/>
              </w:rPr>
              <w:t>Bennett RA</w:t>
            </w:r>
            <w:r w:rsidRPr="00CA3875">
              <w:rPr>
                <w:rFonts w:ascii="Book Antiqua" w:hAnsi="Book Antiqua"/>
                <w:sz w:val="24"/>
                <w:szCs w:val="24"/>
              </w:rPr>
              <w:t xml:space="preserve">, Rubin PH, Present DH. Frequency of inflammatory bowel disease in offspring of couples both presenting with inflammatory bowel disease. </w:t>
            </w:r>
            <w:r w:rsidRPr="00CA3875">
              <w:rPr>
                <w:rFonts w:ascii="Book Antiqua" w:hAnsi="Book Antiqua"/>
                <w:i/>
                <w:iCs/>
                <w:sz w:val="24"/>
                <w:szCs w:val="24"/>
              </w:rPr>
              <w:t>Gastroenterology</w:t>
            </w:r>
            <w:r w:rsidRPr="00CA3875">
              <w:rPr>
                <w:rFonts w:ascii="Book Antiqua" w:hAnsi="Book Antiqua"/>
                <w:sz w:val="24"/>
                <w:szCs w:val="24"/>
              </w:rPr>
              <w:t xml:space="preserve"> 1991; </w:t>
            </w:r>
            <w:r w:rsidRPr="00CA3875">
              <w:rPr>
                <w:rFonts w:ascii="Book Antiqua" w:hAnsi="Book Antiqua"/>
                <w:b/>
                <w:bCs/>
                <w:sz w:val="24"/>
                <w:szCs w:val="24"/>
              </w:rPr>
              <w:t>100</w:t>
            </w:r>
            <w:r w:rsidRPr="00CA3875">
              <w:rPr>
                <w:rFonts w:ascii="Book Antiqua" w:hAnsi="Book Antiqua"/>
                <w:sz w:val="24"/>
                <w:szCs w:val="24"/>
              </w:rPr>
              <w:t>: 1638-1643 [PMID: 2019369]</w:t>
            </w:r>
          </w:p>
          <w:p w14:paraId="323A4B02" w14:textId="319C8AB2"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31 </w:t>
            </w:r>
            <w:proofErr w:type="spellStart"/>
            <w:r w:rsidR="00A266C6" w:rsidRPr="00CA3875">
              <w:rPr>
                <w:rFonts w:ascii="Book Antiqua" w:hAnsi="Book Antiqua"/>
                <w:b/>
                <w:sz w:val="24"/>
                <w:szCs w:val="24"/>
              </w:rPr>
              <w:t>Laharie</w:t>
            </w:r>
            <w:proofErr w:type="spellEnd"/>
            <w:r w:rsidR="00A266C6" w:rsidRPr="00CA3875">
              <w:rPr>
                <w:rFonts w:ascii="Book Antiqua" w:hAnsi="Book Antiqua"/>
                <w:b/>
                <w:sz w:val="24"/>
                <w:szCs w:val="24"/>
              </w:rPr>
              <w:t xml:space="preserve"> D,</w:t>
            </w:r>
            <w:r w:rsidR="00A266C6" w:rsidRPr="00CA3875">
              <w:rPr>
                <w:rFonts w:ascii="Book Antiqua" w:hAnsi="Book Antiqua"/>
                <w:sz w:val="24"/>
                <w:szCs w:val="24"/>
              </w:rPr>
              <w:t xml:space="preserve"> </w:t>
            </w:r>
            <w:proofErr w:type="spellStart"/>
            <w:r w:rsidR="00A266C6" w:rsidRPr="00CA3875">
              <w:rPr>
                <w:rFonts w:ascii="Book Antiqua" w:hAnsi="Book Antiqua"/>
                <w:sz w:val="24"/>
                <w:szCs w:val="24"/>
              </w:rPr>
              <w:t>Debeugny</w:t>
            </w:r>
            <w:proofErr w:type="spellEnd"/>
            <w:r w:rsidR="00A266C6" w:rsidRPr="00CA3875">
              <w:rPr>
                <w:rFonts w:ascii="Book Antiqua" w:hAnsi="Book Antiqua"/>
                <w:sz w:val="24"/>
                <w:szCs w:val="24"/>
              </w:rPr>
              <w:t xml:space="preserve"> S, </w:t>
            </w:r>
            <w:proofErr w:type="spellStart"/>
            <w:r w:rsidR="00A266C6" w:rsidRPr="00CA3875">
              <w:rPr>
                <w:rFonts w:ascii="Book Antiqua" w:hAnsi="Book Antiqua"/>
                <w:sz w:val="24"/>
                <w:szCs w:val="24"/>
              </w:rPr>
              <w:t>Peeters</w:t>
            </w:r>
            <w:proofErr w:type="spellEnd"/>
            <w:r w:rsidR="00A266C6" w:rsidRPr="00CA3875">
              <w:rPr>
                <w:rFonts w:ascii="Book Antiqua" w:hAnsi="Book Antiqua"/>
                <w:sz w:val="24"/>
                <w:szCs w:val="24"/>
              </w:rPr>
              <w:t xml:space="preserve"> M, Van </w:t>
            </w:r>
            <w:proofErr w:type="spellStart"/>
            <w:r w:rsidR="00A266C6" w:rsidRPr="00CA3875">
              <w:rPr>
                <w:rFonts w:ascii="Book Antiqua" w:hAnsi="Book Antiqua"/>
                <w:sz w:val="24"/>
                <w:szCs w:val="24"/>
              </w:rPr>
              <w:t>Gossum</w:t>
            </w:r>
            <w:proofErr w:type="spellEnd"/>
            <w:r w:rsidR="00A266C6" w:rsidRPr="00CA3875">
              <w:rPr>
                <w:rFonts w:ascii="Book Antiqua" w:hAnsi="Book Antiqua"/>
                <w:sz w:val="24"/>
                <w:szCs w:val="24"/>
              </w:rPr>
              <w:t xml:space="preserve"> A, Gower-Rousseau C, </w:t>
            </w:r>
            <w:proofErr w:type="spellStart"/>
            <w:r w:rsidR="00A266C6" w:rsidRPr="00CA3875">
              <w:rPr>
                <w:rFonts w:ascii="Book Antiqua" w:hAnsi="Book Antiqua"/>
                <w:sz w:val="24"/>
                <w:szCs w:val="24"/>
              </w:rPr>
              <w:t>Bélaïche</w:t>
            </w:r>
            <w:proofErr w:type="spellEnd"/>
            <w:r w:rsidR="00A266C6" w:rsidRPr="00CA3875">
              <w:rPr>
                <w:rFonts w:ascii="Book Antiqua" w:hAnsi="Book Antiqua"/>
                <w:sz w:val="24"/>
                <w:szCs w:val="24"/>
              </w:rPr>
              <w:t xml:space="preserve"> J, </w:t>
            </w:r>
            <w:proofErr w:type="spellStart"/>
            <w:r w:rsidR="00A266C6" w:rsidRPr="00CA3875">
              <w:rPr>
                <w:rFonts w:ascii="Book Antiqua" w:hAnsi="Book Antiqua"/>
                <w:sz w:val="24"/>
                <w:szCs w:val="24"/>
              </w:rPr>
              <w:t>Fiasse</w:t>
            </w:r>
            <w:proofErr w:type="spellEnd"/>
            <w:r w:rsidR="00A266C6" w:rsidRPr="00CA3875">
              <w:rPr>
                <w:rFonts w:ascii="Book Antiqua" w:hAnsi="Book Antiqua"/>
                <w:sz w:val="24"/>
                <w:szCs w:val="24"/>
              </w:rPr>
              <w:t xml:space="preserve"> R, </w:t>
            </w:r>
            <w:proofErr w:type="spellStart"/>
            <w:r w:rsidR="00A266C6" w:rsidRPr="00CA3875">
              <w:rPr>
                <w:rFonts w:ascii="Book Antiqua" w:hAnsi="Book Antiqua"/>
                <w:sz w:val="24"/>
                <w:szCs w:val="24"/>
              </w:rPr>
              <w:t>Dupas</w:t>
            </w:r>
            <w:proofErr w:type="spellEnd"/>
            <w:r w:rsidR="00A266C6" w:rsidRPr="00CA3875">
              <w:rPr>
                <w:rFonts w:ascii="Book Antiqua" w:hAnsi="Book Antiqua"/>
                <w:sz w:val="24"/>
                <w:szCs w:val="24"/>
              </w:rPr>
              <w:t xml:space="preserve"> JL, </w:t>
            </w:r>
            <w:proofErr w:type="spellStart"/>
            <w:r w:rsidR="00A266C6" w:rsidRPr="00CA3875">
              <w:rPr>
                <w:rFonts w:ascii="Book Antiqua" w:hAnsi="Book Antiqua"/>
                <w:sz w:val="24"/>
                <w:szCs w:val="24"/>
              </w:rPr>
              <w:t>Lerebours</w:t>
            </w:r>
            <w:proofErr w:type="spellEnd"/>
            <w:r w:rsidR="00A266C6" w:rsidRPr="00CA3875">
              <w:rPr>
                <w:rFonts w:ascii="Book Antiqua" w:hAnsi="Book Antiqua"/>
                <w:sz w:val="24"/>
                <w:szCs w:val="24"/>
              </w:rPr>
              <w:t xml:space="preserve"> E, </w:t>
            </w:r>
            <w:proofErr w:type="spellStart"/>
            <w:r w:rsidR="00A266C6" w:rsidRPr="00CA3875">
              <w:rPr>
                <w:rFonts w:ascii="Book Antiqua" w:hAnsi="Book Antiqua"/>
                <w:sz w:val="24"/>
                <w:szCs w:val="24"/>
              </w:rPr>
              <w:t>Piotte</w:t>
            </w:r>
            <w:proofErr w:type="spellEnd"/>
            <w:r w:rsidR="00A266C6" w:rsidRPr="00CA3875">
              <w:rPr>
                <w:rFonts w:ascii="Book Antiqua" w:hAnsi="Book Antiqua"/>
                <w:sz w:val="24"/>
                <w:szCs w:val="24"/>
              </w:rPr>
              <w:t xml:space="preserve"> S, </w:t>
            </w:r>
            <w:proofErr w:type="spellStart"/>
            <w:r w:rsidR="00A266C6" w:rsidRPr="00CA3875">
              <w:rPr>
                <w:rFonts w:ascii="Book Antiqua" w:hAnsi="Book Antiqua"/>
                <w:sz w:val="24"/>
                <w:szCs w:val="24"/>
              </w:rPr>
              <w:t>Cortot</w:t>
            </w:r>
            <w:proofErr w:type="spellEnd"/>
            <w:r w:rsidR="00A266C6" w:rsidRPr="00CA3875">
              <w:rPr>
                <w:rFonts w:ascii="Book Antiqua" w:hAnsi="Book Antiqua"/>
                <w:sz w:val="24"/>
                <w:szCs w:val="24"/>
              </w:rPr>
              <w:t xml:space="preserve"> A, </w:t>
            </w:r>
            <w:proofErr w:type="spellStart"/>
            <w:r w:rsidR="00A266C6" w:rsidRPr="00CA3875">
              <w:rPr>
                <w:rFonts w:ascii="Book Antiqua" w:hAnsi="Book Antiqua"/>
                <w:sz w:val="24"/>
                <w:szCs w:val="24"/>
              </w:rPr>
              <w:t>Vermeire</w:t>
            </w:r>
            <w:proofErr w:type="spellEnd"/>
            <w:r w:rsidR="00A266C6" w:rsidRPr="00CA3875">
              <w:rPr>
                <w:rFonts w:ascii="Book Antiqua" w:hAnsi="Book Antiqua"/>
                <w:sz w:val="24"/>
                <w:szCs w:val="24"/>
              </w:rPr>
              <w:t xml:space="preserve"> S, </w:t>
            </w:r>
            <w:proofErr w:type="spellStart"/>
            <w:r w:rsidR="00A266C6" w:rsidRPr="00CA3875">
              <w:rPr>
                <w:rFonts w:ascii="Book Antiqua" w:hAnsi="Book Antiqua"/>
                <w:sz w:val="24"/>
                <w:szCs w:val="24"/>
              </w:rPr>
              <w:t>Grandbastien</w:t>
            </w:r>
            <w:proofErr w:type="spellEnd"/>
            <w:r w:rsidR="00A266C6" w:rsidRPr="00CA3875">
              <w:rPr>
                <w:rFonts w:ascii="Book Antiqua" w:hAnsi="Book Antiqua"/>
                <w:sz w:val="24"/>
                <w:szCs w:val="24"/>
              </w:rPr>
              <w:t xml:space="preserve"> B, </w:t>
            </w:r>
            <w:proofErr w:type="spellStart"/>
            <w:r w:rsidR="00A266C6" w:rsidRPr="00CA3875">
              <w:rPr>
                <w:rFonts w:ascii="Book Antiqua" w:hAnsi="Book Antiqua"/>
                <w:sz w:val="24"/>
                <w:szCs w:val="24"/>
              </w:rPr>
              <w:t>Colombel</w:t>
            </w:r>
            <w:proofErr w:type="spellEnd"/>
            <w:r w:rsidR="00A266C6" w:rsidRPr="00CA3875">
              <w:rPr>
                <w:rFonts w:ascii="Book Antiqua" w:hAnsi="Book Antiqua"/>
                <w:sz w:val="24"/>
                <w:szCs w:val="24"/>
              </w:rPr>
              <w:t xml:space="preserve"> JF.</w:t>
            </w:r>
            <w:r w:rsidRPr="00CA3875">
              <w:rPr>
                <w:rFonts w:ascii="Book Antiqua" w:hAnsi="Book Antiqua"/>
                <w:sz w:val="24"/>
                <w:szCs w:val="24"/>
              </w:rPr>
              <w:t xml:space="preserve">. Inflammatory bowel disease in spouses and their offspring. </w:t>
            </w:r>
            <w:bookmarkStart w:id="253" w:name="OLE_LINK1082"/>
            <w:bookmarkStart w:id="254" w:name="OLE_LINK1083"/>
            <w:r w:rsidRPr="00CA3875">
              <w:rPr>
                <w:rFonts w:ascii="Book Antiqua" w:hAnsi="Book Antiqua"/>
                <w:i/>
                <w:sz w:val="24"/>
                <w:szCs w:val="24"/>
              </w:rPr>
              <w:t xml:space="preserve">Gastroenterology </w:t>
            </w:r>
            <w:r w:rsidRPr="00CA3875">
              <w:rPr>
                <w:rFonts w:ascii="Book Antiqua" w:hAnsi="Book Antiqua"/>
                <w:sz w:val="24"/>
                <w:szCs w:val="24"/>
              </w:rPr>
              <w:t xml:space="preserve">2001; </w:t>
            </w:r>
            <w:r w:rsidRPr="00CA3875">
              <w:rPr>
                <w:rFonts w:ascii="Book Antiqua" w:hAnsi="Book Antiqua"/>
                <w:b/>
                <w:sz w:val="24"/>
                <w:szCs w:val="24"/>
              </w:rPr>
              <w:t>120</w:t>
            </w:r>
            <w:r w:rsidRPr="00CA3875">
              <w:rPr>
                <w:rFonts w:ascii="Book Antiqua" w:hAnsi="Book Antiqua"/>
                <w:sz w:val="24"/>
                <w:szCs w:val="24"/>
              </w:rPr>
              <w:t>: 816–9</w:t>
            </w:r>
            <w:bookmarkEnd w:id="253"/>
            <w:bookmarkEnd w:id="254"/>
            <w:r w:rsidRPr="00CA3875">
              <w:rPr>
                <w:rFonts w:ascii="Book Antiqua" w:hAnsi="Book Antiqua"/>
                <w:sz w:val="24"/>
                <w:szCs w:val="24"/>
              </w:rPr>
              <w:t xml:space="preserve"> [</w:t>
            </w:r>
            <w:r w:rsidR="00A266C6" w:rsidRPr="00CA3875">
              <w:rPr>
                <w:rFonts w:ascii="Book Antiqua" w:hAnsi="Book Antiqua"/>
                <w:sz w:val="24"/>
                <w:szCs w:val="24"/>
              </w:rPr>
              <w:t>PMID: 11231934</w:t>
            </w:r>
            <w:r w:rsidR="00A266C6"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10.1053/gast.2001.22574]</w:t>
            </w:r>
          </w:p>
          <w:p w14:paraId="015C5C5B"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32 </w:t>
            </w:r>
            <w:r w:rsidRPr="00CA3875">
              <w:rPr>
                <w:rFonts w:ascii="Book Antiqua" w:hAnsi="Book Antiqua"/>
                <w:b/>
                <w:bCs/>
                <w:sz w:val="24"/>
                <w:szCs w:val="24"/>
              </w:rPr>
              <w:t>Cho JH</w:t>
            </w:r>
            <w:r w:rsidRPr="00CA3875">
              <w:rPr>
                <w:rFonts w:ascii="Book Antiqua" w:hAnsi="Book Antiqua"/>
                <w:sz w:val="24"/>
                <w:szCs w:val="24"/>
              </w:rPr>
              <w:t xml:space="preserve">, Brant SR. Recent insights into the genetics of inflammatory bowel disease. </w:t>
            </w:r>
            <w:r w:rsidRPr="00CA3875">
              <w:rPr>
                <w:rFonts w:ascii="Book Antiqua" w:hAnsi="Book Antiqua"/>
                <w:i/>
                <w:iCs/>
                <w:sz w:val="24"/>
                <w:szCs w:val="24"/>
              </w:rPr>
              <w:t>Gastroenterology</w:t>
            </w:r>
            <w:r w:rsidRPr="00CA3875">
              <w:rPr>
                <w:rFonts w:ascii="Book Antiqua" w:hAnsi="Book Antiqua"/>
                <w:sz w:val="24"/>
                <w:szCs w:val="24"/>
              </w:rPr>
              <w:t xml:space="preserve"> 2011; </w:t>
            </w:r>
            <w:r w:rsidRPr="00CA3875">
              <w:rPr>
                <w:rFonts w:ascii="Book Antiqua" w:hAnsi="Book Antiqua"/>
                <w:b/>
                <w:bCs/>
                <w:sz w:val="24"/>
                <w:szCs w:val="24"/>
              </w:rPr>
              <w:t>140</w:t>
            </w:r>
            <w:r w:rsidRPr="00CA3875">
              <w:rPr>
                <w:rFonts w:ascii="Book Antiqua" w:hAnsi="Book Antiqua"/>
                <w:sz w:val="24"/>
                <w:szCs w:val="24"/>
              </w:rPr>
              <w:t>: 1704-1712 [PMID: 21530736 DOI: 10.1053/j.gastro.2011.02.046]</w:t>
            </w:r>
          </w:p>
          <w:p w14:paraId="4F4FAD41"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33 </w:t>
            </w:r>
            <w:r w:rsidRPr="00CA3875">
              <w:rPr>
                <w:rFonts w:ascii="Book Antiqua" w:hAnsi="Book Antiqua"/>
                <w:b/>
                <w:bCs/>
                <w:sz w:val="24"/>
                <w:szCs w:val="24"/>
              </w:rPr>
              <w:t>Andres PG</w:t>
            </w:r>
            <w:r w:rsidRPr="00CA3875">
              <w:rPr>
                <w:rFonts w:ascii="Book Antiqua" w:hAnsi="Book Antiqua"/>
                <w:sz w:val="24"/>
                <w:szCs w:val="24"/>
              </w:rPr>
              <w:t xml:space="preserve">, Friedman LS. Epidemiology and the natural course of inflammatory bowel disease. </w:t>
            </w:r>
            <w:proofErr w:type="spellStart"/>
            <w:r w:rsidRPr="00CA3875">
              <w:rPr>
                <w:rFonts w:ascii="Book Antiqua" w:hAnsi="Book Antiqua"/>
                <w:i/>
                <w:iCs/>
                <w:sz w:val="24"/>
                <w:szCs w:val="24"/>
              </w:rPr>
              <w:t>Gastroenterol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North Am</w:t>
            </w:r>
            <w:r w:rsidRPr="00CA3875">
              <w:rPr>
                <w:rFonts w:ascii="Book Antiqua" w:hAnsi="Book Antiqua"/>
                <w:sz w:val="24"/>
                <w:szCs w:val="24"/>
              </w:rPr>
              <w:t xml:space="preserve"> 1999; </w:t>
            </w:r>
            <w:r w:rsidRPr="00CA3875">
              <w:rPr>
                <w:rFonts w:ascii="Book Antiqua" w:hAnsi="Book Antiqua"/>
                <w:b/>
                <w:bCs/>
                <w:sz w:val="24"/>
                <w:szCs w:val="24"/>
              </w:rPr>
              <w:t>28</w:t>
            </w:r>
            <w:r w:rsidRPr="00CA3875">
              <w:rPr>
                <w:rFonts w:ascii="Book Antiqua" w:hAnsi="Book Antiqua"/>
                <w:sz w:val="24"/>
                <w:szCs w:val="24"/>
              </w:rPr>
              <w:t>: 255-81, vii [PMID: 10372268]</w:t>
            </w:r>
          </w:p>
          <w:p w14:paraId="3EB6782C" w14:textId="39728EB9"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34 </w:t>
            </w:r>
            <w:r w:rsidRPr="00CA3875">
              <w:rPr>
                <w:rFonts w:ascii="Book Antiqua" w:hAnsi="Book Antiqua"/>
                <w:b/>
                <w:sz w:val="24"/>
                <w:szCs w:val="24"/>
              </w:rPr>
              <w:t>Ferguson CB</w:t>
            </w:r>
            <w:r w:rsidRPr="00CA3875">
              <w:rPr>
                <w:rFonts w:ascii="Book Antiqua" w:hAnsi="Book Antiqua"/>
                <w:sz w:val="24"/>
                <w:szCs w:val="24"/>
              </w:rPr>
              <w:t xml:space="preserve">, </w:t>
            </w:r>
            <w:proofErr w:type="spellStart"/>
            <w:r w:rsidRPr="00CA3875">
              <w:rPr>
                <w:rFonts w:ascii="Book Antiqua" w:hAnsi="Book Antiqua"/>
                <w:sz w:val="24"/>
                <w:szCs w:val="24"/>
              </w:rPr>
              <w:t>Mahsud</w:t>
            </w:r>
            <w:proofErr w:type="spellEnd"/>
            <w:r w:rsidRPr="00CA3875">
              <w:rPr>
                <w:rFonts w:ascii="Book Antiqua" w:hAnsi="Book Antiqua"/>
                <w:sz w:val="24"/>
                <w:szCs w:val="24"/>
              </w:rPr>
              <w:t xml:space="preserve">-Dornan S, Patterson RN. Inflammatory bowel disease in pregnancy. </w:t>
            </w:r>
            <w:bookmarkStart w:id="255" w:name="OLE_LINK1084"/>
            <w:bookmarkStart w:id="256" w:name="OLE_LINK1085"/>
            <w:r w:rsidRPr="00CA3875">
              <w:rPr>
                <w:rFonts w:ascii="Book Antiqua" w:hAnsi="Book Antiqua"/>
                <w:i/>
                <w:sz w:val="24"/>
                <w:szCs w:val="24"/>
              </w:rPr>
              <w:t>BMJ</w:t>
            </w:r>
            <w:r w:rsidRPr="00CA3875">
              <w:rPr>
                <w:rFonts w:ascii="Book Antiqua" w:hAnsi="Book Antiqua"/>
                <w:sz w:val="24"/>
                <w:szCs w:val="24"/>
              </w:rPr>
              <w:t xml:space="preserve"> 2008; </w:t>
            </w:r>
            <w:r w:rsidRPr="00CA3875">
              <w:rPr>
                <w:rFonts w:ascii="Book Antiqua" w:hAnsi="Book Antiqua"/>
                <w:b/>
                <w:sz w:val="24"/>
                <w:szCs w:val="24"/>
              </w:rPr>
              <w:t>337</w:t>
            </w:r>
            <w:r w:rsidRPr="00CA3875">
              <w:rPr>
                <w:rFonts w:ascii="Book Antiqua" w:hAnsi="Book Antiqua"/>
                <w:sz w:val="24"/>
                <w:szCs w:val="24"/>
              </w:rPr>
              <w:t>: a427–a427</w:t>
            </w:r>
            <w:bookmarkEnd w:id="255"/>
            <w:bookmarkEnd w:id="256"/>
            <w:r w:rsidRPr="00CA3875">
              <w:rPr>
                <w:rFonts w:ascii="Book Antiqua" w:hAnsi="Book Antiqua"/>
                <w:sz w:val="24"/>
                <w:szCs w:val="24"/>
              </w:rPr>
              <w:t xml:space="preserve"> [</w:t>
            </w:r>
            <w:r w:rsidR="00A266C6" w:rsidRPr="00CA3875">
              <w:rPr>
                <w:rFonts w:ascii="Book Antiqua" w:hAnsi="Book Antiqua"/>
                <w:sz w:val="24"/>
                <w:szCs w:val="24"/>
              </w:rPr>
              <w:t>PMID: 18599468</w:t>
            </w:r>
            <w:r w:rsidR="00A266C6"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10.1136/bmj.39566.681458.BE]</w:t>
            </w:r>
          </w:p>
          <w:p w14:paraId="792D01F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35 </w:t>
            </w:r>
            <w:proofErr w:type="spellStart"/>
            <w:r w:rsidRPr="00CA3875">
              <w:rPr>
                <w:rFonts w:ascii="Book Antiqua" w:hAnsi="Book Antiqua"/>
                <w:b/>
                <w:bCs/>
                <w:sz w:val="24"/>
                <w:szCs w:val="24"/>
              </w:rPr>
              <w:t>Ananthakrishnan</w:t>
            </w:r>
            <w:proofErr w:type="spellEnd"/>
            <w:r w:rsidRPr="00CA3875">
              <w:rPr>
                <w:rFonts w:ascii="Book Antiqua" w:hAnsi="Book Antiqua"/>
                <w:b/>
                <w:bCs/>
                <w:sz w:val="24"/>
                <w:szCs w:val="24"/>
              </w:rPr>
              <w:t xml:space="preserve"> AN</w:t>
            </w:r>
            <w:r w:rsidRPr="00CA3875">
              <w:rPr>
                <w:rFonts w:ascii="Book Antiqua" w:hAnsi="Book Antiqua"/>
                <w:sz w:val="24"/>
                <w:szCs w:val="24"/>
              </w:rPr>
              <w:t xml:space="preserve">. Environmental risk factors for inflammatory bowel disease. </w:t>
            </w:r>
            <w:proofErr w:type="spellStart"/>
            <w:r w:rsidRPr="00CA3875">
              <w:rPr>
                <w:rFonts w:ascii="Book Antiqua" w:hAnsi="Book Antiqua"/>
                <w:i/>
                <w:iCs/>
                <w:sz w:val="24"/>
                <w:szCs w:val="24"/>
              </w:rPr>
              <w:t>Gastroenterol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Hepatol</w:t>
            </w:r>
            <w:proofErr w:type="spellEnd"/>
            <w:r w:rsidRPr="00CA3875">
              <w:rPr>
                <w:rFonts w:ascii="Book Antiqua" w:hAnsi="Book Antiqua"/>
                <w:i/>
                <w:iCs/>
                <w:sz w:val="24"/>
                <w:szCs w:val="24"/>
              </w:rPr>
              <w:t xml:space="preserve"> (N Y)</w:t>
            </w:r>
            <w:r w:rsidRPr="00CA3875">
              <w:rPr>
                <w:rFonts w:ascii="Book Antiqua" w:hAnsi="Book Antiqua"/>
                <w:sz w:val="24"/>
                <w:szCs w:val="24"/>
              </w:rPr>
              <w:t xml:space="preserve"> 2013; </w:t>
            </w:r>
            <w:r w:rsidRPr="00CA3875">
              <w:rPr>
                <w:rFonts w:ascii="Book Antiqua" w:hAnsi="Book Antiqua"/>
                <w:b/>
                <w:bCs/>
                <w:sz w:val="24"/>
                <w:szCs w:val="24"/>
              </w:rPr>
              <w:t>9</w:t>
            </w:r>
            <w:r w:rsidRPr="00CA3875">
              <w:rPr>
                <w:rFonts w:ascii="Book Antiqua" w:hAnsi="Book Antiqua"/>
                <w:sz w:val="24"/>
                <w:szCs w:val="24"/>
              </w:rPr>
              <w:t>: 367-374 [PMID: 23935543]</w:t>
            </w:r>
          </w:p>
          <w:p w14:paraId="4EB0E2E7"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36 </w:t>
            </w:r>
            <w:r w:rsidRPr="00CA3875">
              <w:rPr>
                <w:rFonts w:ascii="Book Antiqua" w:hAnsi="Book Antiqua"/>
                <w:b/>
                <w:bCs/>
                <w:sz w:val="24"/>
                <w:szCs w:val="24"/>
              </w:rPr>
              <w:t>Khosla R</w:t>
            </w:r>
            <w:r w:rsidRPr="00CA3875">
              <w:rPr>
                <w:rFonts w:ascii="Book Antiqua" w:hAnsi="Book Antiqua"/>
                <w:sz w:val="24"/>
                <w:szCs w:val="24"/>
              </w:rPr>
              <w:t xml:space="preserve">, Willoughby CP, Jewell DP. Crohn's disease and pregnancy. </w:t>
            </w:r>
            <w:r w:rsidRPr="00CA3875">
              <w:rPr>
                <w:rFonts w:ascii="Book Antiqua" w:hAnsi="Book Antiqua"/>
                <w:i/>
                <w:iCs/>
                <w:sz w:val="24"/>
                <w:szCs w:val="24"/>
              </w:rPr>
              <w:t>Gut</w:t>
            </w:r>
            <w:r w:rsidRPr="00CA3875">
              <w:rPr>
                <w:rFonts w:ascii="Book Antiqua" w:hAnsi="Book Antiqua"/>
                <w:sz w:val="24"/>
                <w:szCs w:val="24"/>
              </w:rPr>
              <w:t xml:space="preserve"> 1984; </w:t>
            </w:r>
            <w:r w:rsidRPr="00CA3875">
              <w:rPr>
                <w:rFonts w:ascii="Book Antiqua" w:hAnsi="Book Antiqua"/>
                <w:b/>
                <w:bCs/>
                <w:sz w:val="24"/>
                <w:szCs w:val="24"/>
              </w:rPr>
              <w:t>25</w:t>
            </w:r>
            <w:r w:rsidRPr="00CA3875">
              <w:rPr>
                <w:rFonts w:ascii="Book Antiqua" w:hAnsi="Book Antiqua"/>
                <w:sz w:val="24"/>
                <w:szCs w:val="24"/>
              </w:rPr>
              <w:t>: 52-56 [PMID: 6140209 DOI: 10.1136/gut.25.1.52]</w:t>
            </w:r>
          </w:p>
          <w:p w14:paraId="72FD9C18"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37 </w:t>
            </w:r>
            <w:r w:rsidRPr="00CA3875">
              <w:rPr>
                <w:rFonts w:ascii="Book Antiqua" w:hAnsi="Book Antiqua"/>
                <w:b/>
                <w:bCs/>
                <w:sz w:val="24"/>
                <w:szCs w:val="24"/>
              </w:rPr>
              <w:t>Willoughby CP</w:t>
            </w:r>
            <w:r w:rsidRPr="00CA3875">
              <w:rPr>
                <w:rFonts w:ascii="Book Antiqua" w:hAnsi="Book Antiqua"/>
                <w:sz w:val="24"/>
                <w:szCs w:val="24"/>
              </w:rPr>
              <w:t xml:space="preserve">, Truelove SC. Ulcerative colitis and pregnancy. </w:t>
            </w:r>
            <w:r w:rsidRPr="00CA3875">
              <w:rPr>
                <w:rFonts w:ascii="Book Antiqua" w:hAnsi="Book Antiqua"/>
                <w:i/>
                <w:iCs/>
                <w:sz w:val="24"/>
                <w:szCs w:val="24"/>
              </w:rPr>
              <w:t>Gut</w:t>
            </w:r>
            <w:r w:rsidRPr="00CA3875">
              <w:rPr>
                <w:rFonts w:ascii="Book Antiqua" w:hAnsi="Book Antiqua"/>
                <w:sz w:val="24"/>
                <w:szCs w:val="24"/>
              </w:rPr>
              <w:t xml:space="preserve"> 1980; </w:t>
            </w:r>
            <w:r w:rsidRPr="00CA3875">
              <w:rPr>
                <w:rFonts w:ascii="Book Antiqua" w:hAnsi="Book Antiqua"/>
                <w:b/>
                <w:bCs/>
                <w:sz w:val="24"/>
                <w:szCs w:val="24"/>
              </w:rPr>
              <w:t>21</w:t>
            </w:r>
            <w:r w:rsidRPr="00CA3875">
              <w:rPr>
                <w:rFonts w:ascii="Book Antiqua" w:hAnsi="Book Antiqua"/>
                <w:sz w:val="24"/>
                <w:szCs w:val="24"/>
              </w:rPr>
              <w:t>: 469-474 [PMID: 6107262 DOI: 10.1136/gut.21.6.469]</w:t>
            </w:r>
          </w:p>
          <w:p w14:paraId="065A3F4E"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38 </w:t>
            </w:r>
            <w:r w:rsidRPr="00CA3875">
              <w:rPr>
                <w:rFonts w:ascii="Book Antiqua" w:hAnsi="Book Antiqua"/>
                <w:b/>
                <w:bCs/>
                <w:sz w:val="24"/>
                <w:szCs w:val="24"/>
              </w:rPr>
              <w:t>Friedman S</w:t>
            </w:r>
            <w:r w:rsidRPr="00CA3875">
              <w:rPr>
                <w:rFonts w:ascii="Book Antiqua" w:hAnsi="Book Antiqua"/>
                <w:sz w:val="24"/>
                <w:szCs w:val="24"/>
              </w:rPr>
              <w:t xml:space="preserve">. Medical therapy and birth outcomes in women with Crohn's disease: what should we tell our patients?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2007; </w:t>
            </w:r>
            <w:r w:rsidRPr="00CA3875">
              <w:rPr>
                <w:rFonts w:ascii="Book Antiqua" w:hAnsi="Book Antiqua"/>
                <w:b/>
                <w:bCs/>
                <w:sz w:val="24"/>
                <w:szCs w:val="24"/>
              </w:rPr>
              <w:t>102</w:t>
            </w:r>
            <w:r w:rsidRPr="00CA3875">
              <w:rPr>
                <w:rFonts w:ascii="Book Antiqua" w:hAnsi="Book Antiqua"/>
                <w:sz w:val="24"/>
                <w:szCs w:val="24"/>
              </w:rPr>
              <w:t>: 1414-1416 [PMID: 17593158 DOI: 10.1111/j.1572-0241.2007.01214.x]</w:t>
            </w:r>
          </w:p>
          <w:p w14:paraId="4F3B4D1B" w14:textId="48AF4F29"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39 </w:t>
            </w:r>
            <w:r w:rsidRPr="00CA3875">
              <w:rPr>
                <w:rFonts w:ascii="Book Antiqua" w:hAnsi="Book Antiqua"/>
                <w:b/>
                <w:sz w:val="24"/>
                <w:szCs w:val="24"/>
              </w:rPr>
              <w:t>Katz JA</w:t>
            </w:r>
            <w:r w:rsidRPr="00CA3875">
              <w:rPr>
                <w:rFonts w:ascii="Book Antiqua" w:hAnsi="Book Antiqua"/>
                <w:sz w:val="24"/>
                <w:szCs w:val="24"/>
              </w:rPr>
              <w:t xml:space="preserve">, Pore G. Inflammatory bowel disease and pregnancy. </w:t>
            </w:r>
            <w:bookmarkStart w:id="257" w:name="OLE_LINK1086"/>
            <w:bookmarkStart w:id="258" w:name="OLE_LINK1087"/>
            <w:proofErr w:type="spellStart"/>
            <w:r w:rsidRPr="00CA3875">
              <w:rPr>
                <w:rFonts w:ascii="Book Antiqua" w:hAnsi="Book Antiqua"/>
                <w:sz w:val="24"/>
                <w:szCs w:val="24"/>
              </w:rPr>
              <w:t>Inflamm</w:t>
            </w:r>
            <w:proofErr w:type="spellEnd"/>
            <w:r w:rsidRPr="00CA3875">
              <w:rPr>
                <w:rFonts w:ascii="Book Antiqua" w:hAnsi="Book Antiqua"/>
                <w:sz w:val="24"/>
                <w:szCs w:val="24"/>
              </w:rPr>
              <w:t xml:space="preserve"> Bowel Dis 2001; 7: 146–57</w:t>
            </w:r>
            <w:bookmarkEnd w:id="257"/>
            <w:bookmarkEnd w:id="258"/>
            <w:r w:rsidRPr="00CA3875">
              <w:rPr>
                <w:rFonts w:ascii="Book Antiqua" w:hAnsi="Book Antiqua"/>
                <w:sz w:val="24"/>
                <w:szCs w:val="24"/>
              </w:rPr>
              <w:t xml:space="preserve"> [</w:t>
            </w:r>
            <w:r w:rsidR="00A266C6" w:rsidRPr="00CA3875">
              <w:rPr>
                <w:rFonts w:ascii="Book Antiqua" w:eastAsia="宋体" w:hAnsi="Book Antiqua" w:hint="eastAsia"/>
                <w:sz w:val="24"/>
                <w:szCs w:val="24"/>
                <w:lang w:eastAsia="zh-CN"/>
              </w:rPr>
              <w:t xml:space="preserve">PMID: </w:t>
            </w:r>
            <w:r w:rsidR="00A266C6" w:rsidRPr="00CA3875">
              <w:rPr>
                <w:rFonts w:ascii="Book Antiqua" w:eastAsia="宋体" w:hAnsi="Book Antiqua"/>
                <w:sz w:val="24"/>
                <w:szCs w:val="24"/>
                <w:lang w:eastAsia="zh-CN"/>
              </w:rPr>
              <w:t xml:space="preserve">11383588 </w:t>
            </w:r>
            <w:r w:rsidRPr="00CA3875">
              <w:rPr>
                <w:rFonts w:ascii="Book Antiqua" w:hAnsi="Book Antiqua"/>
                <w:sz w:val="24"/>
                <w:szCs w:val="24"/>
              </w:rPr>
              <w:t>DOI: 10.1097/00054725-200105000-00011]</w:t>
            </w:r>
          </w:p>
          <w:p w14:paraId="3109E05F" w14:textId="77777777" w:rsidR="00DE2AB0" w:rsidRPr="00D21E88" w:rsidRDefault="00DE2AB0" w:rsidP="00DE2AB0">
            <w:pPr>
              <w:adjustRightInd w:val="0"/>
              <w:snapToGrid w:val="0"/>
              <w:spacing w:beforeLines="0" w:afterLines="0" w:line="360" w:lineRule="auto"/>
              <w:jc w:val="both"/>
              <w:rPr>
                <w:rFonts w:ascii="Book Antiqua" w:hAnsi="Book Antiqua"/>
                <w:sz w:val="24"/>
                <w:szCs w:val="24"/>
                <w:lang w:val="es-ES_tradnl"/>
              </w:rPr>
            </w:pPr>
            <w:r w:rsidRPr="00CA3875">
              <w:rPr>
                <w:rFonts w:ascii="Book Antiqua" w:hAnsi="Book Antiqua"/>
                <w:sz w:val="24"/>
                <w:szCs w:val="24"/>
              </w:rPr>
              <w:lastRenderedPageBreak/>
              <w:t xml:space="preserve">40 </w:t>
            </w:r>
            <w:r w:rsidRPr="00CA3875">
              <w:rPr>
                <w:rFonts w:ascii="Book Antiqua" w:hAnsi="Book Antiqua"/>
                <w:b/>
                <w:bCs/>
                <w:sz w:val="24"/>
                <w:szCs w:val="24"/>
              </w:rPr>
              <w:t>Miller JP</w:t>
            </w:r>
            <w:r w:rsidRPr="00CA3875">
              <w:rPr>
                <w:rFonts w:ascii="Book Antiqua" w:hAnsi="Book Antiqua"/>
                <w:sz w:val="24"/>
                <w:szCs w:val="24"/>
              </w:rPr>
              <w:t xml:space="preserve">. Inflammatory bowel disease in pregnancy: a review. </w:t>
            </w:r>
            <w:r w:rsidRPr="00D21E88">
              <w:rPr>
                <w:rFonts w:ascii="Book Antiqua" w:hAnsi="Book Antiqua"/>
                <w:i/>
                <w:iCs/>
                <w:sz w:val="24"/>
                <w:szCs w:val="24"/>
                <w:lang w:val="es-ES_tradnl"/>
              </w:rPr>
              <w:t>J R Soc Med</w:t>
            </w:r>
            <w:r w:rsidRPr="00D21E88">
              <w:rPr>
                <w:rFonts w:ascii="Book Antiqua" w:hAnsi="Book Antiqua"/>
                <w:sz w:val="24"/>
                <w:szCs w:val="24"/>
                <w:lang w:val="es-ES_tradnl"/>
              </w:rPr>
              <w:t xml:space="preserve"> 1986; </w:t>
            </w:r>
            <w:r w:rsidRPr="00D21E88">
              <w:rPr>
                <w:rFonts w:ascii="Book Antiqua" w:hAnsi="Book Antiqua"/>
                <w:b/>
                <w:bCs/>
                <w:sz w:val="24"/>
                <w:szCs w:val="24"/>
                <w:lang w:val="es-ES_tradnl"/>
              </w:rPr>
              <w:t>79</w:t>
            </w:r>
            <w:r w:rsidRPr="00D21E88">
              <w:rPr>
                <w:rFonts w:ascii="Book Antiqua" w:hAnsi="Book Antiqua"/>
                <w:sz w:val="24"/>
                <w:szCs w:val="24"/>
                <w:lang w:val="es-ES_tradnl"/>
              </w:rPr>
              <w:t>: 221-225 [PMID: 2871190]</w:t>
            </w:r>
          </w:p>
          <w:p w14:paraId="62F17500" w14:textId="2CCA2A6F"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D21E88">
              <w:rPr>
                <w:rFonts w:ascii="Book Antiqua" w:hAnsi="Book Antiqua"/>
                <w:sz w:val="24"/>
                <w:szCs w:val="24"/>
                <w:lang w:val="es-ES_tradnl"/>
              </w:rPr>
              <w:t xml:space="preserve">41 </w:t>
            </w:r>
            <w:r w:rsidR="00A266C6" w:rsidRPr="00D21E88">
              <w:rPr>
                <w:rFonts w:ascii="Book Antiqua" w:hAnsi="Book Antiqua"/>
                <w:b/>
                <w:sz w:val="24"/>
                <w:szCs w:val="24"/>
                <w:lang w:val="es-ES_tradnl"/>
              </w:rPr>
              <w:t>Casanova MJ</w:t>
            </w:r>
            <w:r w:rsidR="00A266C6" w:rsidRPr="00D21E88">
              <w:rPr>
                <w:rFonts w:ascii="Book Antiqua" w:hAnsi="Book Antiqua"/>
                <w:sz w:val="24"/>
                <w:szCs w:val="24"/>
                <w:lang w:val="es-ES_tradnl"/>
              </w:rPr>
              <w:t>, Chaparro M, Domènech E, Barreiro-de Acosta M, Bermejo F, Iglesias E, Gomollón F, Rodrigo L, Calvet X, Esteve M, García-Planella E, García-López S, Taxonera C, Calvo M, López M, Ginard D, Gómez-García M, Garrido E, Pérez-Calle JL, Beltrán B, Piqueras M, Saro C, Botella B, Dueñas C, Ponferrada A, Mañosa M, García-Sánchez V, Maté J, Gisbert JP.</w:t>
            </w:r>
            <w:r w:rsidR="00A266C6" w:rsidRPr="00D21E88">
              <w:rPr>
                <w:rFonts w:ascii="Book Antiqua" w:eastAsia="宋体" w:hAnsi="Book Antiqua" w:hint="eastAsia"/>
                <w:sz w:val="24"/>
                <w:szCs w:val="24"/>
                <w:lang w:val="es-ES_tradnl" w:eastAsia="zh-CN"/>
              </w:rPr>
              <w:t xml:space="preserve"> </w:t>
            </w:r>
            <w:r w:rsidRPr="00CA3875">
              <w:rPr>
                <w:rFonts w:ascii="Book Antiqua" w:hAnsi="Book Antiqua"/>
                <w:sz w:val="24"/>
                <w:szCs w:val="24"/>
              </w:rPr>
              <w:t xml:space="preserve">Safety of </w:t>
            </w:r>
            <w:proofErr w:type="spellStart"/>
            <w:r w:rsidRPr="00CA3875">
              <w:rPr>
                <w:rFonts w:ascii="Book Antiqua" w:hAnsi="Book Antiqua"/>
                <w:sz w:val="24"/>
                <w:szCs w:val="24"/>
              </w:rPr>
              <w:t>Thiopurines</w:t>
            </w:r>
            <w:proofErr w:type="spellEnd"/>
            <w:r w:rsidRPr="00CA3875">
              <w:rPr>
                <w:rFonts w:ascii="Book Antiqua" w:hAnsi="Book Antiqua"/>
                <w:sz w:val="24"/>
                <w:szCs w:val="24"/>
              </w:rPr>
              <w:t xml:space="preserve"> and Anti-TNF-α Drugs During Pregnancy in Patients With Inflammatory Bowel Disease.</w:t>
            </w:r>
            <w:r w:rsidRPr="00CA3875">
              <w:rPr>
                <w:rFonts w:ascii="Book Antiqua" w:hAnsi="Book Antiqua"/>
                <w:i/>
                <w:sz w:val="24"/>
                <w:szCs w:val="24"/>
              </w:rPr>
              <w:t xml:space="preserve"> </w:t>
            </w:r>
            <w:bookmarkStart w:id="259" w:name="OLE_LINK1088"/>
            <w:bookmarkStart w:id="260" w:name="OLE_LINK1089"/>
            <w:r w:rsidRPr="00CA3875">
              <w:rPr>
                <w:rFonts w:ascii="Book Antiqua" w:hAnsi="Book Antiqua"/>
                <w:i/>
                <w:sz w:val="24"/>
                <w:szCs w:val="24"/>
              </w:rPr>
              <w:t xml:space="preserve">Am J </w:t>
            </w:r>
            <w:proofErr w:type="spellStart"/>
            <w:r w:rsidRPr="00CA3875">
              <w:rPr>
                <w:rFonts w:ascii="Book Antiqua" w:hAnsi="Book Antiqua"/>
                <w:i/>
                <w:sz w:val="24"/>
                <w:szCs w:val="24"/>
              </w:rPr>
              <w:t>Gastroenterol</w:t>
            </w:r>
            <w:proofErr w:type="spellEnd"/>
            <w:r w:rsidRPr="00CA3875">
              <w:rPr>
                <w:rFonts w:ascii="Book Antiqua" w:hAnsi="Book Antiqua"/>
                <w:i/>
                <w:sz w:val="24"/>
                <w:szCs w:val="24"/>
              </w:rPr>
              <w:t xml:space="preserve"> </w:t>
            </w:r>
            <w:r w:rsidRPr="00CA3875">
              <w:rPr>
                <w:rFonts w:ascii="Book Antiqua" w:hAnsi="Book Antiqua"/>
                <w:sz w:val="24"/>
                <w:szCs w:val="24"/>
              </w:rPr>
              <w:t xml:space="preserve">2013; </w:t>
            </w:r>
            <w:r w:rsidRPr="00CA3875">
              <w:rPr>
                <w:rFonts w:ascii="Book Antiqua" w:hAnsi="Book Antiqua"/>
                <w:b/>
                <w:sz w:val="24"/>
                <w:szCs w:val="24"/>
              </w:rPr>
              <w:t>108</w:t>
            </w:r>
            <w:r w:rsidRPr="00CA3875">
              <w:rPr>
                <w:rFonts w:ascii="Book Antiqua" w:hAnsi="Book Antiqua"/>
                <w:sz w:val="24"/>
                <w:szCs w:val="24"/>
              </w:rPr>
              <w:t>: 433–</w:t>
            </w:r>
            <w:r w:rsidR="00A266C6" w:rsidRPr="00CA3875">
              <w:rPr>
                <w:rFonts w:ascii="Book Antiqua" w:eastAsia="宋体" w:hAnsi="Book Antiqua" w:hint="eastAsia"/>
                <w:sz w:val="24"/>
                <w:szCs w:val="24"/>
                <w:lang w:eastAsia="zh-CN"/>
              </w:rPr>
              <w:t>4</w:t>
            </w:r>
            <w:r w:rsidRPr="00CA3875">
              <w:rPr>
                <w:rFonts w:ascii="Book Antiqua" w:hAnsi="Book Antiqua"/>
                <w:sz w:val="24"/>
                <w:szCs w:val="24"/>
              </w:rPr>
              <w:t>40</w:t>
            </w:r>
            <w:bookmarkEnd w:id="259"/>
            <w:bookmarkEnd w:id="260"/>
            <w:r w:rsidRPr="00CA3875">
              <w:rPr>
                <w:rFonts w:ascii="Book Antiqua" w:hAnsi="Book Antiqua"/>
                <w:sz w:val="24"/>
                <w:szCs w:val="24"/>
              </w:rPr>
              <w:t xml:space="preserve"> [</w:t>
            </w:r>
            <w:r w:rsidR="00A266C6" w:rsidRPr="00CA3875">
              <w:rPr>
                <w:rFonts w:ascii="Book Antiqua" w:hAnsi="Book Antiqua"/>
                <w:sz w:val="24"/>
                <w:szCs w:val="24"/>
              </w:rPr>
              <w:t>PMID: 23318480</w:t>
            </w:r>
            <w:r w:rsidR="00A266C6"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10.1038/ajg.2012.430]</w:t>
            </w:r>
          </w:p>
          <w:p w14:paraId="64226EB1"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42 </w:t>
            </w:r>
            <w:r w:rsidRPr="00CA3875">
              <w:rPr>
                <w:rFonts w:ascii="Book Antiqua" w:hAnsi="Book Antiqua"/>
                <w:b/>
                <w:bCs/>
                <w:sz w:val="24"/>
                <w:szCs w:val="24"/>
              </w:rPr>
              <w:t>Kwan LY</w:t>
            </w:r>
            <w:r w:rsidRPr="00CA3875">
              <w:rPr>
                <w:rFonts w:ascii="Book Antiqua" w:hAnsi="Book Antiqua"/>
                <w:sz w:val="24"/>
                <w:szCs w:val="24"/>
              </w:rPr>
              <w:t xml:space="preserve">, </w:t>
            </w:r>
            <w:proofErr w:type="spellStart"/>
            <w:r w:rsidRPr="00CA3875">
              <w:rPr>
                <w:rFonts w:ascii="Book Antiqua" w:hAnsi="Book Antiqua"/>
                <w:sz w:val="24"/>
                <w:szCs w:val="24"/>
              </w:rPr>
              <w:t>Mahadevan</w:t>
            </w:r>
            <w:proofErr w:type="spellEnd"/>
            <w:r w:rsidRPr="00CA3875">
              <w:rPr>
                <w:rFonts w:ascii="Book Antiqua" w:hAnsi="Book Antiqua"/>
                <w:sz w:val="24"/>
                <w:szCs w:val="24"/>
              </w:rPr>
              <w:t xml:space="preserve"> U. Inflammatory bowel disease and pregnancy: an update. </w:t>
            </w:r>
            <w:r w:rsidRPr="00CA3875">
              <w:rPr>
                <w:rFonts w:ascii="Book Antiqua" w:hAnsi="Book Antiqua"/>
                <w:i/>
                <w:iCs/>
                <w:sz w:val="24"/>
                <w:szCs w:val="24"/>
              </w:rPr>
              <w:t xml:space="preserve">Expert Rev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Immunol</w:t>
            </w:r>
            <w:proofErr w:type="spellEnd"/>
            <w:r w:rsidRPr="00CA3875">
              <w:rPr>
                <w:rFonts w:ascii="Book Antiqua" w:hAnsi="Book Antiqua"/>
                <w:sz w:val="24"/>
                <w:szCs w:val="24"/>
              </w:rPr>
              <w:t xml:space="preserve"> 2010; </w:t>
            </w:r>
            <w:r w:rsidRPr="00CA3875">
              <w:rPr>
                <w:rFonts w:ascii="Book Antiqua" w:hAnsi="Book Antiqua"/>
                <w:b/>
                <w:bCs/>
                <w:sz w:val="24"/>
                <w:szCs w:val="24"/>
              </w:rPr>
              <w:t>6</w:t>
            </w:r>
            <w:r w:rsidRPr="00CA3875">
              <w:rPr>
                <w:rFonts w:ascii="Book Antiqua" w:hAnsi="Book Antiqua"/>
                <w:sz w:val="24"/>
                <w:szCs w:val="24"/>
              </w:rPr>
              <w:t>: 643-657 [PMID: 20594137 DOI: 10.1586/eci.10.35]</w:t>
            </w:r>
          </w:p>
          <w:p w14:paraId="17FD7982"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43 </w:t>
            </w:r>
            <w:proofErr w:type="spellStart"/>
            <w:r w:rsidRPr="00CA3875">
              <w:rPr>
                <w:rFonts w:ascii="Book Antiqua" w:hAnsi="Book Antiqua"/>
                <w:b/>
                <w:bCs/>
                <w:sz w:val="24"/>
                <w:szCs w:val="24"/>
              </w:rPr>
              <w:t>Kornfeld</w:t>
            </w:r>
            <w:proofErr w:type="spellEnd"/>
            <w:r w:rsidRPr="00CA3875">
              <w:rPr>
                <w:rFonts w:ascii="Book Antiqua" w:hAnsi="Book Antiqua"/>
                <w:b/>
                <w:bCs/>
                <w:sz w:val="24"/>
                <w:szCs w:val="24"/>
              </w:rPr>
              <w:t xml:space="preserve"> D</w:t>
            </w:r>
            <w:r w:rsidRPr="00CA3875">
              <w:rPr>
                <w:rFonts w:ascii="Book Antiqua" w:hAnsi="Book Antiqua"/>
                <w:sz w:val="24"/>
                <w:szCs w:val="24"/>
              </w:rPr>
              <w:t xml:space="preserve">, </w:t>
            </w:r>
            <w:proofErr w:type="spellStart"/>
            <w:r w:rsidRPr="00CA3875">
              <w:rPr>
                <w:rFonts w:ascii="Book Antiqua" w:hAnsi="Book Antiqua"/>
                <w:sz w:val="24"/>
                <w:szCs w:val="24"/>
              </w:rPr>
              <w:t>Cnattingius</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Ekbom</w:t>
            </w:r>
            <w:proofErr w:type="spellEnd"/>
            <w:r w:rsidRPr="00CA3875">
              <w:rPr>
                <w:rFonts w:ascii="Book Antiqua" w:hAnsi="Book Antiqua"/>
                <w:sz w:val="24"/>
                <w:szCs w:val="24"/>
              </w:rPr>
              <w:t xml:space="preserve"> A. Pregnancy outcomes in women with inflammatory bowel disease--a population-based cohort study.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Obstet</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Gynecol</w:t>
            </w:r>
            <w:proofErr w:type="spellEnd"/>
            <w:r w:rsidRPr="00CA3875">
              <w:rPr>
                <w:rFonts w:ascii="Book Antiqua" w:hAnsi="Book Antiqua"/>
                <w:sz w:val="24"/>
                <w:szCs w:val="24"/>
              </w:rPr>
              <w:t xml:space="preserve"> 1997; </w:t>
            </w:r>
            <w:r w:rsidRPr="00CA3875">
              <w:rPr>
                <w:rFonts w:ascii="Book Antiqua" w:hAnsi="Book Antiqua"/>
                <w:b/>
                <w:bCs/>
                <w:sz w:val="24"/>
                <w:szCs w:val="24"/>
              </w:rPr>
              <w:t>177</w:t>
            </w:r>
            <w:r w:rsidRPr="00CA3875">
              <w:rPr>
                <w:rFonts w:ascii="Book Antiqua" w:hAnsi="Book Antiqua"/>
                <w:sz w:val="24"/>
                <w:szCs w:val="24"/>
              </w:rPr>
              <w:t>: 942-946 [PMID: 9369849]</w:t>
            </w:r>
          </w:p>
          <w:p w14:paraId="722B37B5" w14:textId="3E4F2866"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44 </w:t>
            </w:r>
            <w:proofErr w:type="spellStart"/>
            <w:r w:rsidR="00A266C6" w:rsidRPr="00CA3875">
              <w:rPr>
                <w:rFonts w:ascii="Book Antiqua" w:hAnsi="Book Antiqua"/>
                <w:b/>
                <w:sz w:val="24"/>
                <w:szCs w:val="24"/>
              </w:rPr>
              <w:t>Fonager</w:t>
            </w:r>
            <w:proofErr w:type="spellEnd"/>
            <w:r w:rsidR="00A266C6" w:rsidRPr="00CA3875">
              <w:rPr>
                <w:rFonts w:ascii="Book Antiqua" w:hAnsi="Book Antiqua"/>
                <w:b/>
                <w:sz w:val="24"/>
                <w:szCs w:val="24"/>
              </w:rPr>
              <w:t xml:space="preserve"> K</w:t>
            </w:r>
            <w:r w:rsidR="00A266C6" w:rsidRPr="00CA3875">
              <w:rPr>
                <w:rFonts w:ascii="Book Antiqua" w:hAnsi="Book Antiqua"/>
                <w:sz w:val="24"/>
                <w:szCs w:val="24"/>
              </w:rPr>
              <w:t xml:space="preserve">, </w:t>
            </w:r>
            <w:proofErr w:type="spellStart"/>
            <w:r w:rsidR="00A266C6" w:rsidRPr="00CA3875">
              <w:rPr>
                <w:rFonts w:ascii="Book Antiqua" w:hAnsi="Book Antiqua"/>
                <w:sz w:val="24"/>
                <w:szCs w:val="24"/>
              </w:rPr>
              <w:t>Sørensen</w:t>
            </w:r>
            <w:proofErr w:type="spellEnd"/>
            <w:r w:rsidR="00A266C6" w:rsidRPr="00CA3875">
              <w:rPr>
                <w:rFonts w:ascii="Book Antiqua" w:hAnsi="Book Antiqua"/>
                <w:sz w:val="24"/>
                <w:szCs w:val="24"/>
              </w:rPr>
              <w:t xml:space="preserve"> HT, Olsen J, </w:t>
            </w:r>
            <w:proofErr w:type="spellStart"/>
            <w:r w:rsidR="00A266C6" w:rsidRPr="00CA3875">
              <w:rPr>
                <w:rFonts w:ascii="Book Antiqua" w:hAnsi="Book Antiqua"/>
                <w:sz w:val="24"/>
                <w:szCs w:val="24"/>
              </w:rPr>
              <w:t>Dahlerup</w:t>
            </w:r>
            <w:proofErr w:type="spellEnd"/>
            <w:r w:rsidR="00A266C6" w:rsidRPr="00CA3875">
              <w:rPr>
                <w:rFonts w:ascii="Book Antiqua" w:hAnsi="Book Antiqua"/>
                <w:sz w:val="24"/>
                <w:szCs w:val="24"/>
              </w:rPr>
              <w:t xml:space="preserve"> JF, Rasmussen SN</w:t>
            </w:r>
            <w:r w:rsidRPr="00CA3875">
              <w:rPr>
                <w:rFonts w:ascii="Book Antiqua" w:hAnsi="Book Antiqua"/>
                <w:sz w:val="24"/>
                <w:szCs w:val="24"/>
              </w:rPr>
              <w:t>. Pregnancy outcome for women with Crohn’s disease: a follow-up study based on linkage between national registries.</w:t>
            </w:r>
            <w:r w:rsidR="00A266C6" w:rsidRPr="00CA3875">
              <w:t xml:space="preserve"> </w:t>
            </w:r>
            <w:bookmarkStart w:id="261" w:name="OLE_LINK1090"/>
            <w:bookmarkStart w:id="262" w:name="OLE_LINK1091"/>
            <w:r w:rsidR="00A266C6" w:rsidRPr="00CA3875">
              <w:rPr>
                <w:rFonts w:ascii="Book Antiqua" w:hAnsi="Book Antiqua"/>
                <w:i/>
                <w:sz w:val="24"/>
                <w:szCs w:val="24"/>
              </w:rPr>
              <w:t xml:space="preserve">Am J </w:t>
            </w:r>
            <w:proofErr w:type="spellStart"/>
            <w:r w:rsidR="00A266C6" w:rsidRPr="00CA3875">
              <w:rPr>
                <w:rFonts w:ascii="Book Antiqua" w:hAnsi="Book Antiqua"/>
                <w:i/>
                <w:sz w:val="24"/>
                <w:szCs w:val="24"/>
              </w:rPr>
              <w:t>Gastroenterol</w:t>
            </w:r>
            <w:proofErr w:type="spellEnd"/>
            <w:r w:rsidRPr="00CA3875">
              <w:rPr>
                <w:rFonts w:ascii="Book Antiqua" w:hAnsi="Book Antiqua"/>
                <w:sz w:val="24"/>
                <w:szCs w:val="24"/>
              </w:rPr>
              <w:t xml:space="preserve"> 1998; </w:t>
            </w:r>
            <w:r w:rsidRPr="00CA3875">
              <w:rPr>
                <w:rFonts w:ascii="Book Antiqua" w:hAnsi="Book Antiqua"/>
                <w:b/>
                <w:sz w:val="24"/>
                <w:szCs w:val="24"/>
              </w:rPr>
              <w:t>93</w:t>
            </w:r>
            <w:r w:rsidRPr="00CA3875">
              <w:rPr>
                <w:rFonts w:ascii="Book Antiqua" w:hAnsi="Book Antiqua"/>
                <w:sz w:val="24"/>
                <w:szCs w:val="24"/>
              </w:rPr>
              <w:t>: 2426–</w:t>
            </w:r>
            <w:r w:rsidR="00A266C6" w:rsidRPr="00CA3875">
              <w:rPr>
                <w:rFonts w:ascii="Book Antiqua" w:eastAsia="宋体" w:hAnsi="Book Antiqua" w:hint="eastAsia"/>
                <w:sz w:val="24"/>
                <w:szCs w:val="24"/>
                <w:lang w:eastAsia="zh-CN"/>
              </w:rPr>
              <w:t>24</w:t>
            </w:r>
            <w:r w:rsidRPr="00CA3875">
              <w:rPr>
                <w:rFonts w:ascii="Book Antiqua" w:hAnsi="Book Antiqua"/>
                <w:sz w:val="24"/>
                <w:szCs w:val="24"/>
              </w:rPr>
              <w:t>30</w:t>
            </w:r>
            <w:bookmarkEnd w:id="261"/>
            <w:bookmarkEnd w:id="262"/>
            <w:r w:rsidRPr="00CA3875">
              <w:rPr>
                <w:rFonts w:ascii="Book Antiqua" w:hAnsi="Book Antiqua"/>
                <w:sz w:val="24"/>
                <w:szCs w:val="24"/>
              </w:rPr>
              <w:t xml:space="preserve"> [</w:t>
            </w:r>
            <w:r w:rsidR="00A266C6" w:rsidRPr="00CA3875">
              <w:rPr>
                <w:rFonts w:ascii="Book Antiqua" w:hAnsi="Book Antiqua"/>
                <w:sz w:val="24"/>
                <w:szCs w:val="24"/>
              </w:rPr>
              <w:t xml:space="preserve">PMID: 9860403 </w:t>
            </w:r>
            <w:r w:rsidRPr="00CA3875">
              <w:rPr>
                <w:rFonts w:ascii="Book Antiqua" w:hAnsi="Book Antiqua"/>
                <w:sz w:val="24"/>
                <w:szCs w:val="24"/>
              </w:rPr>
              <w:t>DOI: 10.1016/S0002-9270(98)00579-6]</w:t>
            </w:r>
          </w:p>
          <w:p w14:paraId="7F04FF87"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45 </w:t>
            </w:r>
            <w:r w:rsidRPr="00CA3875">
              <w:rPr>
                <w:rFonts w:ascii="Book Antiqua" w:hAnsi="Book Antiqua"/>
                <w:b/>
                <w:bCs/>
                <w:sz w:val="24"/>
                <w:szCs w:val="24"/>
              </w:rPr>
              <w:t>Freeman HJ</w:t>
            </w:r>
            <w:r w:rsidRPr="00CA3875">
              <w:rPr>
                <w:rFonts w:ascii="Book Antiqua" w:hAnsi="Book Antiqua"/>
                <w:sz w:val="24"/>
                <w:szCs w:val="24"/>
              </w:rPr>
              <w:t xml:space="preserve">. Use of the Crohn's disease activity index in clinical trials of biological agents. </w:t>
            </w:r>
            <w:r w:rsidRPr="00CA3875">
              <w:rPr>
                <w:rFonts w:ascii="Book Antiqua" w:hAnsi="Book Antiqua"/>
                <w:i/>
                <w:iCs/>
                <w:sz w:val="24"/>
                <w:szCs w:val="24"/>
              </w:rPr>
              <w:t xml:space="preserve">World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2008; </w:t>
            </w:r>
            <w:r w:rsidRPr="00CA3875">
              <w:rPr>
                <w:rFonts w:ascii="Book Antiqua" w:hAnsi="Book Antiqua"/>
                <w:b/>
                <w:bCs/>
                <w:sz w:val="24"/>
                <w:szCs w:val="24"/>
              </w:rPr>
              <w:t>14</w:t>
            </w:r>
            <w:r w:rsidRPr="00CA3875">
              <w:rPr>
                <w:rFonts w:ascii="Book Antiqua" w:hAnsi="Book Antiqua"/>
                <w:sz w:val="24"/>
                <w:szCs w:val="24"/>
              </w:rPr>
              <w:t>: 4127-4130 [PMID: 18636655 DOI: 10.3748/wjg.14.4127]</w:t>
            </w:r>
          </w:p>
          <w:p w14:paraId="7DCBEA15"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46 </w:t>
            </w:r>
            <w:r w:rsidRPr="00CA3875">
              <w:rPr>
                <w:rFonts w:ascii="Book Antiqua" w:hAnsi="Book Antiqua"/>
                <w:b/>
                <w:bCs/>
                <w:sz w:val="24"/>
                <w:szCs w:val="24"/>
              </w:rPr>
              <w:t>Best WR</w:t>
            </w:r>
            <w:r w:rsidRPr="00CA3875">
              <w:rPr>
                <w:rFonts w:ascii="Book Antiqua" w:hAnsi="Book Antiqua"/>
                <w:sz w:val="24"/>
                <w:szCs w:val="24"/>
              </w:rPr>
              <w:t xml:space="preserve">, </w:t>
            </w:r>
            <w:proofErr w:type="spellStart"/>
            <w:r w:rsidRPr="00CA3875">
              <w:rPr>
                <w:rFonts w:ascii="Book Antiqua" w:hAnsi="Book Antiqua"/>
                <w:sz w:val="24"/>
                <w:szCs w:val="24"/>
              </w:rPr>
              <w:t>Becktel</w:t>
            </w:r>
            <w:proofErr w:type="spellEnd"/>
            <w:r w:rsidRPr="00CA3875">
              <w:rPr>
                <w:rFonts w:ascii="Book Antiqua" w:hAnsi="Book Antiqua"/>
                <w:sz w:val="24"/>
                <w:szCs w:val="24"/>
              </w:rPr>
              <w:t xml:space="preserve"> JM, Singleton JW, Kern F. Development of a Crohn's disease activity index. National Cooperative Crohn's Disease Study. </w:t>
            </w:r>
            <w:r w:rsidRPr="00CA3875">
              <w:rPr>
                <w:rFonts w:ascii="Book Antiqua" w:hAnsi="Book Antiqua"/>
                <w:i/>
                <w:iCs/>
                <w:sz w:val="24"/>
                <w:szCs w:val="24"/>
              </w:rPr>
              <w:t>Gastroenterology</w:t>
            </w:r>
            <w:r w:rsidRPr="00CA3875">
              <w:rPr>
                <w:rFonts w:ascii="Book Antiqua" w:hAnsi="Book Antiqua"/>
                <w:sz w:val="24"/>
                <w:szCs w:val="24"/>
              </w:rPr>
              <w:t xml:space="preserve"> 1976; </w:t>
            </w:r>
            <w:r w:rsidRPr="00CA3875">
              <w:rPr>
                <w:rFonts w:ascii="Book Antiqua" w:hAnsi="Book Antiqua"/>
                <w:b/>
                <w:bCs/>
                <w:sz w:val="24"/>
                <w:szCs w:val="24"/>
              </w:rPr>
              <w:t>70</w:t>
            </w:r>
            <w:r w:rsidRPr="00CA3875">
              <w:rPr>
                <w:rFonts w:ascii="Book Antiqua" w:hAnsi="Book Antiqua"/>
                <w:sz w:val="24"/>
                <w:szCs w:val="24"/>
              </w:rPr>
              <w:t>: 439-444 [PMID: 1248701]</w:t>
            </w:r>
          </w:p>
          <w:p w14:paraId="12E0143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47 </w:t>
            </w:r>
            <w:proofErr w:type="spellStart"/>
            <w:r w:rsidRPr="00CA3875">
              <w:rPr>
                <w:rFonts w:ascii="Book Antiqua" w:hAnsi="Book Antiqua"/>
                <w:b/>
                <w:bCs/>
                <w:sz w:val="24"/>
                <w:szCs w:val="24"/>
              </w:rPr>
              <w:t>Bröms</w:t>
            </w:r>
            <w:proofErr w:type="spellEnd"/>
            <w:r w:rsidRPr="00CA3875">
              <w:rPr>
                <w:rFonts w:ascii="Book Antiqua" w:hAnsi="Book Antiqua"/>
                <w:b/>
                <w:bCs/>
                <w:sz w:val="24"/>
                <w:szCs w:val="24"/>
              </w:rPr>
              <w:t xml:space="preserve"> G</w:t>
            </w:r>
            <w:r w:rsidRPr="00CA3875">
              <w:rPr>
                <w:rFonts w:ascii="Book Antiqua" w:hAnsi="Book Antiqua"/>
                <w:sz w:val="24"/>
                <w:szCs w:val="24"/>
              </w:rPr>
              <w:t xml:space="preserve">, </w:t>
            </w:r>
            <w:proofErr w:type="spellStart"/>
            <w:r w:rsidRPr="00CA3875">
              <w:rPr>
                <w:rFonts w:ascii="Book Antiqua" w:hAnsi="Book Antiqua"/>
                <w:sz w:val="24"/>
                <w:szCs w:val="24"/>
              </w:rPr>
              <w:t>Granath</w:t>
            </w:r>
            <w:proofErr w:type="spellEnd"/>
            <w:r w:rsidRPr="00CA3875">
              <w:rPr>
                <w:rFonts w:ascii="Book Antiqua" w:hAnsi="Book Antiqua"/>
                <w:sz w:val="24"/>
                <w:szCs w:val="24"/>
              </w:rPr>
              <w:t xml:space="preserve"> F, Linder M, </w:t>
            </w:r>
            <w:proofErr w:type="spellStart"/>
            <w:r w:rsidRPr="00CA3875">
              <w:rPr>
                <w:rFonts w:ascii="Book Antiqua" w:hAnsi="Book Antiqua"/>
                <w:sz w:val="24"/>
                <w:szCs w:val="24"/>
              </w:rPr>
              <w:t>Stephansson</w:t>
            </w:r>
            <w:proofErr w:type="spellEnd"/>
            <w:r w:rsidRPr="00CA3875">
              <w:rPr>
                <w:rFonts w:ascii="Book Antiqua" w:hAnsi="Book Antiqua"/>
                <w:sz w:val="24"/>
                <w:szCs w:val="24"/>
              </w:rPr>
              <w:t xml:space="preserve"> O, </w:t>
            </w:r>
            <w:proofErr w:type="spellStart"/>
            <w:r w:rsidRPr="00CA3875">
              <w:rPr>
                <w:rFonts w:ascii="Book Antiqua" w:hAnsi="Book Antiqua"/>
                <w:sz w:val="24"/>
                <w:szCs w:val="24"/>
              </w:rPr>
              <w:t>Elmberg</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Kieler</w:t>
            </w:r>
            <w:proofErr w:type="spellEnd"/>
            <w:r w:rsidRPr="00CA3875">
              <w:rPr>
                <w:rFonts w:ascii="Book Antiqua" w:hAnsi="Book Antiqua"/>
                <w:sz w:val="24"/>
                <w:szCs w:val="24"/>
              </w:rPr>
              <w:t xml:space="preserve"> H. Complications from inflammatory bowel disease during pregnancy and delivery.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Hepatol</w:t>
            </w:r>
            <w:proofErr w:type="spellEnd"/>
            <w:r w:rsidRPr="00CA3875">
              <w:rPr>
                <w:rFonts w:ascii="Book Antiqua" w:hAnsi="Book Antiqua"/>
                <w:sz w:val="24"/>
                <w:szCs w:val="24"/>
              </w:rPr>
              <w:t xml:space="preserve"> 2012; </w:t>
            </w:r>
            <w:r w:rsidRPr="00CA3875">
              <w:rPr>
                <w:rFonts w:ascii="Book Antiqua" w:hAnsi="Book Antiqua"/>
                <w:b/>
                <w:bCs/>
                <w:sz w:val="24"/>
                <w:szCs w:val="24"/>
              </w:rPr>
              <w:t>10</w:t>
            </w:r>
            <w:r w:rsidRPr="00CA3875">
              <w:rPr>
                <w:rFonts w:ascii="Book Antiqua" w:hAnsi="Book Antiqua"/>
                <w:sz w:val="24"/>
                <w:szCs w:val="24"/>
              </w:rPr>
              <w:t>: 1246-1252 [PMID: 22922307 DOI: 10.1016/j.cgh.2012.08.018]</w:t>
            </w:r>
          </w:p>
          <w:p w14:paraId="3973CA03"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48 </w:t>
            </w:r>
            <w:r w:rsidRPr="00CA3875">
              <w:rPr>
                <w:rFonts w:ascii="Book Antiqua" w:hAnsi="Book Antiqua"/>
                <w:b/>
                <w:bCs/>
                <w:sz w:val="24"/>
                <w:szCs w:val="24"/>
              </w:rPr>
              <w:t>Cornish J</w:t>
            </w:r>
            <w:r w:rsidRPr="00CA3875">
              <w:rPr>
                <w:rFonts w:ascii="Book Antiqua" w:hAnsi="Book Antiqua"/>
                <w:sz w:val="24"/>
                <w:szCs w:val="24"/>
              </w:rPr>
              <w:t xml:space="preserve">, Tan E, </w:t>
            </w:r>
            <w:proofErr w:type="spellStart"/>
            <w:r w:rsidRPr="00CA3875">
              <w:rPr>
                <w:rFonts w:ascii="Book Antiqua" w:hAnsi="Book Antiqua"/>
                <w:sz w:val="24"/>
                <w:szCs w:val="24"/>
              </w:rPr>
              <w:t>Teare</w:t>
            </w:r>
            <w:proofErr w:type="spellEnd"/>
            <w:r w:rsidRPr="00CA3875">
              <w:rPr>
                <w:rFonts w:ascii="Book Antiqua" w:hAnsi="Book Antiqua"/>
                <w:sz w:val="24"/>
                <w:szCs w:val="24"/>
              </w:rPr>
              <w:t xml:space="preserve"> J, Teoh TG, Rai R, Clark SK, </w:t>
            </w:r>
            <w:proofErr w:type="spellStart"/>
            <w:r w:rsidRPr="00CA3875">
              <w:rPr>
                <w:rFonts w:ascii="Book Antiqua" w:hAnsi="Book Antiqua"/>
                <w:sz w:val="24"/>
                <w:szCs w:val="24"/>
              </w:rPr>
              <w:t>Tekkis</w:t>
            </w:r>
            <w:proofErr w:type="spellEnd"/>
            <w:r w:rsidRPr="00CA3875">
              <w:rPr>
                <w:rFonts w:ascii="Book Antiqua" w:hAnsi="Book Antiqua"/>
                <w:sz w:val="24"/>
                <w:szCs w:val="24"/>
              </w:rPr>
              <w:t xml:space="preserve"> PP. A meta-</w:t>
            </w:r>
            <w:r w:rsidRPr="00CA3875">
              <w:rPr>
                <w:rFonts w:ascii="Book Antiqua" w:hAnsi="Book Antiqua"/>
                <w:sz w:val="24"/>
                <w:szCs w:val="24"/>
              </w:rPr>
              <w:lastRenderedPageBreak/>
              <w:t xml:space="preserve">analysis on the influence of inflammatory bowel disease on pregnancy. </w:t>
            </w:r>
            <w:r w:rsidRPr="00CA3875">
              <w:rPr>
                <w:rFonts w:ascii="Book Antiqua" w:hAnsi="Book Antiqua"/>
                <w:i/>
                <w:iCs/>
                <w:sz w:val="24"/>
                <w:szCs w:val="24"/>
              </w:rPr>
              <w:t>Gut</w:t>
            </w:r>
            <w:r w:rsidRPr="00CA3875">
              <w:rPr>
                <w:rFonts w:ascii="Book Antiqua" w:hAnsi="Book Antiqua"/>
                <w:sz w:val="24"/>
                <w:szCs w:val="24"/>
              </w:rPr>
              <w:t xml:space="preserve"> 2007; </w:t>
            </w:r>
            <w:r w:rsidRPr="00CA3875">
              <w:rPr>
                <w:rFonts w:ascii="Book Antiqua" w:hAnsi="Book Antiqua"/>
                <w:b/>
                <w:bCs/>
                <w:sz w:val="24"/>
                <w:szCs w:val="24"/>
              </w:rPr>
              <w:t>56</w:t>
            </w:r>
            <w:r w:rsidRPr="00CA3875">
              <w:rPr>
                <w:rFonts w:ascii="Book Antiqua" w:hAnsi="Book Antiqua"/>
                <w:sz w:val="24"/>
                <w:szCs w:val="24"/>
              </w:rPr>
              <w:t>: 830-837 [PMID: 17185356 DOI: 10.1136/gut.2006.108324]</w:t>
            </w:r>
          </w:p>
          <w:p w14:paraId="2A1994A1"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49 </w:t>
            </w:r>
            <w:r w:rsidRPr="00CA3875">
              <w:rPr>
                <w:rFonts w:ascii="Book Antiqua" w:hAnsi="Book Antiqua"/>
                <w:b/>
                <w:bCs/>
                <w:sz w:val="24"/>
                <w:szCs w:val="24"/>
              </w:rPr>
              <w:t>Nguyen GC</w:t>
            </w:r>
            <w:r w:rsidRPr="00CA3875">
              <w:rPr>
                <w:rFonts w:ascii="Book Antiqua" w:hAnsi="Book Antiqua"/>
                <w:sz w:val="24"/>
                <w:szCs w:val="24"/>
              </w:rPr>
              <w:t xml:space="preserve">, Boudreau H, Harris ML, Maxwell CV. Outcomes of obstetric hospitalizations among women with inflammatory bowel disease in the United States.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Hepatol</w:t>
            </w:r>
            <w:proofErr w:type="spellEnd"/>
            <w:r w:rsidRPr="00CA3875">
              <w:rPr>
                <w:rFonts w:ascii="Book Antiqua" w:hAnsi="Book Antiqua"/>
                <w:sz w:val="24"/>
                <w:szCs w:val="24"/>
              </w:rPr>
              <w:t xml:space="preserve"> 2009; </w:t>
            </w:r>
            <w:r w:rsidRPr="00CA3875">
              <w:rPr>
                <w:rFonts w:ascii="Book Antiqua" w:hAnsi="Book Antiqua"/>
                <w:b/>
                <w:bCs/>
                <w:sz w:val="24"/>
                <w:szCs w:val="24"/>
              </w:rPr>
              <w:t>7</w:t>
            </w:r>
            <w:r w:rsidRPr="00CA3875">
              <w:rPr>
                <w:rFonts w:ascii="Book Antiqua" w:hAnsi="Book Antiqua"/>
                <w:sz w:val="24"/>
                <w:szCs w:val="24"/>
              </w:rPr>
              <w:t>: 329-334 [PMID: 19027089 DOI: 10.1016/j.cgh.2008.10.022]</w:t>
            </w:r>
          </w:p>
          <w:p w14:paraId="3267BF87" w14:textId="5430CE92" w:rsidR="00DE2AB0" w:rsidRPr="00CA3875" w:rsidRDefault="00A266C6"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50</w:t>
            </w:r>
            <w:r w:rsidR="00DE2AB0" w:rsidRPr="00CA3875">
              <w:rPr>
                <w:rFonts w:ascii="Book Antiqua" w:hAnsi="Book Antiqua"/>
                <w:sz w:val="24"/>
                <w:szCs w:val="24"/>
              </w:rPr>
              <w:t xml:space="preserve"> </w:t>
            </w:r>
            <w:r w:rsidR="00DE2AB0" w:rsidRPr="00CA3875">
              <w:rPr>
                <w:rFonts w:ascii="Book Antiqua" w:hAnsi="Book Antiqua"/>
                <w:b/>
                <w:sz w:val="24"/>
                <w:szCs w:val="24"/>
              </w:rPr>
              <w:t>Bush M</w:t>
            </w:r>
            <w:r w:rsidR="00DE2AB0" w:rsidRPr="00CA3875">
              <w:rPr>
                <w:rFonts w:ascii="Book Antiqua" w:hAnsi="Book Antiqua"/>
                <w:sz w:val="24"/>
                <w:szCs w:val="24"/>
              </w:rPr>
              <w:t xml:space="preserve">, Patel S, </w:t>
            </w:r>
            <w:proofErr w:type="spellStart"/>
            <w:r w:rsidR="00DE2AB0" w:rsidRPr="00CA3875">
              <w:rPr>
                <w:rFonts w:ascii="Book Antiqua" w:hAnsi="Book Antiqua"/>
                <w:sz w:val="24"/>
                <w:szCs w:val="24"/>
              </w:rPr>
              <w:t>Lapinski</w:t>
            </w:r>
            <w:proofErr w:type="spellEnd"/>
            <w:r w:rsidR="00DE2AB0" w:rsidRPr="00CA3875">
              <w:rPr>
                <w:rFonts w:ascii="Book Antiqua" w:hAnsi="Book Antiqua"/>
                <w:sz w:val="24"/>
                <w:szCs w:val="24"/>
              </w:rPr>
              <w:t xml:space="preserve"> R, Stone J. Perinatal outcomes in inflammatory bowel disease. </w:t>
            </w:r>
            <w:bookmarkStart w:id="263" w:name="OLE_LINK1092"/>
            <w:bookmarkStart w:id="264" w:name="OLE_LINK1093"/>
            <w:r w:rsidR="00DE2AB0" w:rsidRPr="00CA3875">
              <w:rPr>
                <w:rFonts w:ascii="Book Antiqua" w:hAnsi="Book Antiqua"/>
                <w:i/>
                <w:sz w:val="24"/>
                <w:szCs w:val="24"/>
              </w:rPr>
              <w:t xml:space="preserve">J </w:t>
            </w:r>
            <w:proofErr w:type="spellStart"/>
            <w:r w:rsidR="00DE2AB0" w:rsidRPr="00CA3875">
              <w:rPr>
                <w:rFonts w:ascii="Book Antiqua" w:hAnsi="Book Antiqua"/>
                <w:i/>
                <w:sz w:val="24"/>
                <w:szCs w:val="24"/>
              </w:rPr>
              <w:t>Matern</w:t>
            </w:r>
            <w:proofErr w:type="spellEnd"/>
            <w:r w:rsidR="00DE2AB0" w:rsidRPr="00CA3875">
              <w:rPr>
                <w:rFonts w:ascii="Book Antiqua" w:hAnsi="Book Antiqua"/>
                <w:i/>
                <w:sz w:val="24"/>
                <w:szCs w:val="24"/>
              </w:rPr>
              <w:t xml:space="preserve"> Fetal Neonatal Med</w:t>
            </w:r>
            <w:r w:rsidR="00DE2AB0" w:rsidRPr="00CA3875">
              <w:rPr>
                <w:rFonts w:ascii="Book Antiqua" w:hAnsi="Book Antiqua"/>
                <w:sz w:val="24"/>
                <w:szCs w:val="24"/>
              </w:rPr>
              <w:t xml:space="preserve"> 2004; </w:t>
            </w:r>
            <w:r w:rsidR="00DE2AB0" w:rsidRPr="00CA3875">
              <w:rPr>
                <w:rFonts w:ascii="Book Antiqua" w:hAnsi="Book Antiqua"/>
                <w:b/>
                <w:sz w:val="24"/>
                <w:szCs w:val="24"/>
              </w:rPr>
              <w:t>15</w:t>
            </w:r>
            <w:r w:rsidR="00DE2AB0" w:rsidRPr="00CA3875">
              <w:rPr>
                <w:rFonts w:ascii="Book Antiqua" w:hAnsi="Book Antiqua"/>
                <w:sz w:val="24"/>
                <w:szCs w:val="24"/>
              </w:rPr>
              <w:t>: 237–</w:t>
            </w:r>
            <w:r w:rsidRPr="00CA3875">
              <w:rPr>
                <w:rFonts w:ascii="Book Antiqua" w:eastAsia="宋体" w:hAnsi="Book Antiqua" w:hint="eastAsia"/>
                <w:sz w:val="24"/>
                <w:szCs w:val="24"/>
                <w:lang w:eastAsia="zh-CN"/>
              </w:rPr>
              <w:t>2</w:t>
            </w:r>
            <w:r w:rsidR="00DE2AB0" w:rsidRPr="00CA3875">
              <w:rPr>
                <w:rFonts w:ascii="Book Antiqua" w:hAnsi="Book Antiqua"/>
                <w:sz w:val="24"/>
                <w:szCs w:val="24"/>
              </w:rPr>
              <w:t>41</w:t>
            </w:r>
            <w:bookmarkEnd w:id="263"/>
            <w:bookmarkEnd w:id="264"/>
            <w:r w:rsidR="00DE2AB0" w:rsidRPr="00CA3875">
              <w:rPr>
                <w:rFonts w:ascii="Book Antiqua" w:hAnsi="Book Antiqua"/>
                <w:sz w:val="24"/>
                <w:szCs w:val="24"/>
              </w:rPr>
              <w:t xml:space="preserve"> [</w:t>
            </w:r>
            <w:r w:rsidRPr="00CA3875">
              <w:rPr>
                <w:rFonts w:ascii="Book Antiqua" w:hAnsi="Book Antiqua"/>
                <w:sz w:val="24"/>
                <w:szCs w:val="24"/>
              </w:rPr>
              <w:t>PMID: 15280131</w:t>
            </w:r>
            <w:r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DOI: 10.1080/14767050410001668662]</w:t>
            </w:r>
          </w:p>
          <w:p w14:paraId="512B6C1E"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51 </w:t>
            </w:r>
            <w:r w:rsidRPr="00CA3875">
              <w:rPr>
                <w:rFonts w:ascii="Book Antiqua" w:hAnsi="Book Antiqua"/>
                <w:b/>
                <w:bCs/>
                <w:sz w:val="24"/>
                <w:szCs w:val="24"/>
              </w:rPr>
              <w:t>Calderwood AH</w:t>
            </w:r>
            <w:r w:rsidRPr="00CA3875">
              <w:rPr>
                <w:rFonts w:ascii="Book Antiqua" w:hAnsi="Book Antiqua"/>
                <w:sz w:val="24"/>
                <w:szCs w:val="24"/>
              </w:rPr>
              <w:t xml:space="preserve">, Kane SV. IBD and Pregnancy. </w:t>
            </w:r>
            <w:proofErr w:type="spellStart"/>
            <w:r w:rsidRPr="00CA3875">
              <w:rPr>
                <w:rFonts w:ascii="Book Antiqua" w:hAnsi="Book Antiqua"/>
                <w:i/>
                <w:iCs/>
                <w:sz w:val="24"/>
                <w:szCs w:val="24"/>
              </w:rPr>
              <w:t>MedGenMed</w:t>
            </w:r>
            <w:proofErr w:type="spellEnd"/>
            <w:r w:rsidRPr="00CA3875">
              <w:rPr>
                <w:rFonts w:ascii="Book Antiqua" w:hAnsi="Book Antiqua"/>
                <w:sz w:val="24"/>
                <w:szCs w:val="24"/>
              </w:rPr>
              <w:t xml:space="preserve"> 2004; </w:t>
            </w:r>
            <w:r w:rsidRPr="00CA3875">
              <w:rPr>
                <w:rFonts w:ascii="Book Antiqua" w:hAnsi="Book Antiqua"/>
                <w:b/>
                <w:bCs/>
                <w:sz w:val="24"/>
                <w:szCs w:val="24"/>
              </w:rPr>
              <w:t>6</w:t>
            </w:r>
            <w:r w:rsidRPr="00CA3875">
              <w:rPr>
                <w:rFonts w:ascii="Book Antiqua" w:hAnsi="Book Antiqua"/>
                <w:sz w:val="24"/>
                <w:szCs w:val="24"/>
              </w:rPr>
              <w:t>: 14 [PMID: 15775841]</w:t>
            </w:r>
          </w:p>
          <w:p w14:paraId="09DF9F15" w14:textId="238847AA"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52 </w:t>
            </w:r>
            <w:r w:rsidRPr="00CA3875">
              <w:rPr>
                <w:rFonts w:ascii="Book Antiqua" w:hAnsi="Book Antiqua"/>
                <w:b/>
                <w:bCs/>
                <w:sz w:val="24"/>
                <w:szCs w:val="24"/>
              </w:rPr>
              <w:t>Morales M</w:t>
            </w:r>
            <w:r w:rsidRPr="00CA3875">
              <w:rPr>
                <w:rFonts w:ascii="Book Antiqua" w:hAnsi="Book Antiqua"/>
                <w:sz w:val="24"/>
                <w:szCs w:val="24"/>
              </w:rPr>
              <w:t xml:space="preserve">, </w:t>
            </w:r>
            <w:proofErr w:type="spellStart"/>
            <w:r w:rsidRPr="00CA3875">
              <w:rPr>
                <w:rFonts w:ascii="Book Antiqua" w:hAnsi="Book Antiqua"/>
                <w:sz w:val="24"/>
                <w:szCs w:val="24"/>
              </w:rPr>
              <w:t>Berney</w:t>
            </w:r>
            <w:proofErr w:type="spellEnd"/>
            <w:r w:rsidRPr="00CA3875">
              <w:rPr>
                <w:rFonts w:ascii="Book Antiqua" w:hAnsi="Book Antiqua"/>
                <w:sz w:val="24"/>
                <w:szCs w:val="24"/>
              </w:rPr>
              <w:t xml:space="preserve"> T, Jenny A, Morel P, </w:t>
            </w:r>
            <w:proofErr w:type="spellStart"/>
            <w:r w:rsidRPr="00CA3875">
              <w:rPr>
                <w:rFonts w:ascii="Book Antiqua" w:hAnsi="Book Antiqua"/>
                <w:sz w:val="24"/>
                <w:szCs w:val="24"/>
              </w:rPr>
              <w:t>Extermann</w:t>
            </w:r>
            <w:proofErr w:type="spellEnd"/>
            <w:r w:rsidRPr="00CA3875">
              <w:rPr>
                <w:rFonts w:ascii="Book Antiqua" w:hAnsi="Book Antiqua"/>
                <w:sz w:val="24"/>
                <w:szCs w:val="24"/>
              </w:rPr>
              <w:t xml:space="preserve"> P. Crohn's disease as a risk factor for the outcome of pregnancy. </w:t>
            </w:r>
            <w:proofErr w:type="spellStart"/>
            <w:r w:rsidRPr="00CA3875">
              <w:rPr>
                <w:rFonts w:ascii="Book Antiqua" w:hAnsi="Book Antiqua"/>
                <w:i/>
                <w:iCs/>
                <w:sz w:val="24"/>
                <w:szCs w:val="24"/>
              </w:rPr>
              <w:t>Hepatogastroenterology</w:t>
            </w:r>
            <w:proofErr w:type="spellEnd"/>
            <w:r w:rsidRPr="00CA3875">
              <w:rPr>
                <w:rFonts w:ascii="Book Antiqua" w:hAnsi="Book Antiqua"/>
                <w:sz w:val="24"/>
                <w:szCs w:val="24"/>
              </w:rPr>
              <w:t xml:space="preserve"> </w:t>
            </w:r>
            <w:r w:rsidRPr="00CA3875">
              <w:rPr>
                <w:rFonts w:ascii="Book Antiqua" w:eastAsia="宋体" w:hAnsi="Book Antiqua" w:hint="eastAsia"/>
                <w:sz w:val="24"/>
                <w:szCs w:val="24"/>
                <w:lang w:eastAsia="zh-CN"/>
              </w:rPr>
              <w:t>2000</w:t>
            </w:r>
            <w:r w:rsidRPr="00CA3875">
              <w:rPr>
                <w:rFonts w:ascii="Book Antiqua" w:hAnsi="Book Antiqua"/>
                <w:sz w:val="24"/>
                <w:szCs w:val="24"/>
              </w:rPr>
              <w:t xml:space="preserve">; </w:t>
            </w:r>
            <w:r w:rsidRPr="00CA3875">
              <w:rPr>
                <w:rFonts w:ascii="Book Antiqua" w:hAnsi="Book Antiqua"/>
                <w:b/>
                <w:bCs/>
                <w:sz w:val="24"/>
                <w:szCs w:val="24"/>
              </w:rPr>
              <w:t>47</w:t>
            </w:r>
            <w:r w:rsidRPr="00CA3875">
              <w:rPr>
                <w:rFonts w:ascii="Book Antiqua" w:hAnsi="Book Antiqua"/>
                <w:sz w:val="24"/>
                <w:szCs w:val="24"/>
              </w:rPr>
              <w:t>: 1595-1598 [PMID: 11149010]</w:t>
            </w:r>
          </w:p>
          <w:p w14:paraId="62E6967C"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53 </w:t>
            </w:r>
            <w:r w:rsidRPr="00CA3875">
              <w:rPr>
                <w:rFonts w:ascii="Book Antiqua" w:hAnsi="Book Antiqua"/>
                <w:b/>
                <w:bCs/>
                <w:sz w:val="24"/>
                <w:szCs w:val="24"/>
              </w:rPr>
              <w:t>Nielsen OH</w:t>
            </w:r>
            <w:r w:rsidRPr="00CA3875">
              <w:rPr>
                <w:rFonts w:ascii="Book Antiqua" w:hAnsi="Book Antiqua"/>
                <w:sz w:val="24"/>
                <w:szCs w:val="24"/>
              </w:rPr>
              <w:t xml:space="preserve">, </w:t>
            </w:r>
            <w:proofErr w:type="spellStart"/>
            <w:r w:rsidRPr="00CA3875">
              <w:rPr>
                <w:rFonts w:ascii="Book Antiqua" w:hAnsi="Book Antiqua"/>
                <w:sz w:val="24"/>
                <w:szCs w:val="24"/>
              </w:rPr>
              <w:t>Andreasson</w:t>
            </w:r>
            <w:proofErr w:type="spellEnd"/>
            <w:r w:rsidRPr="00CA3875">
              <w:rPr>
                <w:rFonts w:ascii="Book Antiqua" w:hAnsi="Book Antiqua"/>
                <w:sz w:val="24"/>
                <w:szCs w:val="24"/>
              </w:rPr>
              <w:t xml:space="preserve"> B, </w:t>
            </w:r>
            <w:proofErr w:type="spellStart"/>
            <w:r w:rsidRPr="00CA3875">
              <w:rPr>
                <w:rFonts w:ascii="Book Antiqua" w:hAnsi="Book Antiqua"/>
                <w:sz w:val="24"/>
                <w:szCs w:val="24"/>
              </w:rPr>
              <w:t>Bondesen</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Jarnum</w:t>
            </w:r>
            <w:proofErr w:type="spellEnd"/>
            <w:r w:rsidRPr="00CA3875">
              <w:rPr>
                <w:rFonts w:ascii="Book Antiqua" w:hAnsi="Book Antiqua"/>
                <w:sz w:val="24"/>
                <w:szCs w:val="24"/>
              </w:rPr>
              <w:t xml:space="preserve"> S. Pregnancy in ulcerative colitis. </w:t>
            </w:r>
            <w:proofErr w:type="spellStart"/>
            <w:r w:rsidRPr="00CA3875">
              <w:rPr>
                <w:rFonts w:ascii="Book Antiqua" w:hAnsi="Book Antiqua"/>
                <w:i/>
                <w:iCs/>
                <w:sz w:val="24"/>
                <w:szCs w:val="24"/>
              </w:rPr>
              <w:t>Scand</w:t>
            </w:r>
            <w:proofErr w:type="spellEnd"/>
            <w:r w:rsidRPr="00CA3875">
              <w:rPr>
                <w:rFonts w:ascii="Book Antiqua" w:hAnsi="Book Antiqua"/>
                <w:i/>
                <w:iCs/>
                <w:sz w:val="24"/>
                <w:szCs w:val="24"/>
              </w:rPr>
              <w:t xml:space="preserve">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1983; </w:t>
            </w:r>
            <w:r w:rsidRPr="00CA3875">
              <w:rPr>
                <w:rFonts w:ascii="Book Antiqua" w:hAnsi="Book Antiqua"/>
                <w:b/>
                <w:bCs/>
                <w:sz w:val="24"/>
                <w:szCs w:val="24"/>
              </w:rPr>
              <w:t>18</w:t>
            </w:r>
            <w:r w:rsidRPr="00CA3875">
              <w:rPr>
                <w:rFonts w:ascii="Book Antiqua" w:hAnsi="Book Antiqua"/>
                <w:sz w:val="24"/>
                <w:szCs w:val="24"/>
              </w:rPr>
              <w:t>: 735-742 [PMID: 6669937]</w:t>
            </w:r>
          </w:p>
          <w:p w14:paraId="4327F32E"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54 </w:t>
            </w:r>
            <w:proofErr w:type="spellStart"/>
            <w:r w:rsidRPr="00CA3875">
              <w:rPr>
                <w:rFonts w:ascii="Book Antiqua" w:hAnsi="Book Antiqua"/>
                <w:b/>
                <w:bCs/>
                <w:sz w:val="24"/>
                <w:szCs w:val="24"/>
              </w:rPr>
              <w:t>Fedorkow</w:t>
            </w:r>
            <w:proofErr w:type="spellEnd"/>
            <w:r w:rsidRPr="00CA3875">
              <w:rPr>
                <w:rFonts w:ascii="Book Antiqua" w:hAnsi="Book Antiqua"/>
                <w:b/>
                <w:bCs/>
                <w:sz w:val="24"/>
                <w:szCs w:val="24"/>
              </w:rPr>
              <w:t xml:space="preserve"> DM</w:t>
            </w:r>
            <w:r w:rsidRPr="00CA3875">
              <w:rPr>
                <w:rFonts w:ascii="Book Antiqua" w:hAnsi="Book Antiqua"/>
                <w:sz w:val="24"/>
                <w:szCs w:val="24"/>
              </w:rPr>
              <w:t xml:space="preserve">, </w:t>
            </w:r>
            <w:proofErr w:type="spellStart"/>
            <w:r w:rsidRPr="00CA3875">
              <w:rPr>
                <w:rFonts w:ascii="Book Antiqua" w:hAnsi="Book Antiqua"/>
                <w:sz w:val="24"/>
                <w:szCs w:val="24"/>
              </w:rPr>
              <w:t>Persaud</w:t>
            </w:r>
            <w:proofErr w:type="spellEnd"/>
            <w:r w:rsidRPr="00CA3875">
              <w:rPr>
                <w:rFonts w:ascii="Book Antiqua" w:hAnsi="Book Antiqua"/>
                <w:sz w:val="24"/>
                <w:szCs w:val="24"/>
              </w:rPr>
              <w:t xml:space="preserve"> D, Nimrod CA. Inflammatory bowel disease: a controlled study of late pregnancy outcome.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Obstet</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Gynecol</w:t>
            </w:r>
            <w:proofErr w:type="spellEnd"/>
            <w:r w:rsidRPr="00CA3875">
              <w:rPr>
                <w:rFonts w:ascii="Book Antiqua" w:hAnsi="Book Antiqua"/>
                <w:sz w:val="24"/>
                <w:szCs w:val="24"/>
              </w:rPr>
              <w:t xml:space="preserve"> 1989; </w:t>
            </w:r>
            <w:r w:rsidRPr="00CA3875">
              <w:rPr>
                <w:rFonts w:ascii="Book Antiqua" w:hAnsi="Book Antiqua"/>
                <w:b/>
                <w:bCs/>
                <w:sz w:val="24"/>
                <w:szCs w:val="24"/>
              </w:rPr>
              <w:t>160</w:t>
            </w:r>
            <w:r w:rsidRPr="00CA3875">
              <w:rPr>
                <w:rFonts w:ascii="Book Antiqua" w:hAnsi="Book Antiqua"/>
                <w:sz w:val="24"/>
                <w:szCs w:val="24"/>
              </w:rPr>
              <w:t>: 998-1001 [PMID: 2712128]</w:t>
            </w:r>
          </w:p>
          <w:p w14:paraId="6EA90745"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55 </w:t>
            </w:r>
            <w:r w:rsidRPr="00CA3875">
              <w:rPr>
                <w:rFonts w:ascii="Book Antiqua" w:hAnsi="Book Antiqua"/>
                <w:b/>
                <w:bCs/>
                <w:sz w:val="24"/>
                <w:szCs w:val="24"/>
              </w:rPr>
              <w:t>Nielsen OH</w:t>
            </w:r>
            <w:r w:rsidRPr="00CA3875">
              <w:rPr>
                <w:rFonts w:ascii="Book Antiqua" w:hAnsi="Book Antiqua"/>
                <w:sz w:val="24"/>
                <w:szCs w:val="24"/>
              </w:rPr>
              <w:t xml:space="preserve">, </w:t>
            </w:r>
            <w:proofErr w:type="spellStart"/>
            <w:r w:rsidRPr="00CA3875">
              <w:rPr>
                <w:rFonts w:ascii="Book Antiqua" w:hAnsi="Book Antiqua"/>
                <w:sz w:val="24"/>
                <w:szCs w:val="24"/>
              </w:rPr>
              <w:t>Andreasson</w:t>
            </w:r>
            <w:proofErr w:type="spellEnd"/>
            <w:r w:rsidRPr="00CA3875">
              <w:rPr>
                <w:rFonts w:ascii="Book Antiqua" w:hAnsi="Book Antiqua"/>
                <w:sz w:val="24"/>
                <w:szCs w:val="24"/>
              </w:rPr>
              <w:t xml:space="preserve"> B, </w:t>
            </w:r>
            <w:proofErr w:type="spellStart"/>
            <w:r w:rsidRPr="00CA3875">
              <w:rPr>
                <w:rFonts w:ascii="Book Antiqua" w:hAnsi="Book Antiqua"/>
                <w:sz w:val="24"/>
                <w:szCs w:val="24"/>
              </w:rPr>
              <w:t>Bondesen</w:t>
            </w:r>
            <w:proofErr w:type="spellEnd"/>
            <w:r w:rsidRPr="00CA3875">
              <w:rPr>
                <w:rFonts w:ascii="Book Antiqua" w:hAnsi="Book Antiqua"/>
                <w:sz w:val="24"/>
                <w:szCs w:val="24"/>
              </w:rPr>
              <w:t xml:space="preserve"> S, Jacobsen O, </w:t>
            </w:r>
            <w:proofErr w:type="spellStart"/>
            <w:r w:rsidRPr="00CA3875">
              <w:rPr>
                <w:rFonts w:ascii="Book Antiqua" w:hAnsi="Book Antiqua"/>
                <w:sz w:val="24"/>
                <w:szCs w:val="24"/>
              </w:rPr>
              <w:t>Jarnum</w:t>
            </w:r>
            <w:proofErr w:type="spellEnd"/>
            <w:r w:rsidRPr="00CA3875">
              <w:rPr>
                <w:rFonts w:ascii="Book Antiqua" w:hAnsi="Book Antiqua"/>
                <w:sz w:val="24"/>
                <w:szCs w:val="24"/>
              </w:rPr>
              <w:t xml:space="preserve"> S. Pregnancy in Crohn's disease. </w:t>
            </w:r>
            <w:proofErr w:type="spellStart"/>
            <w:r w:rsidRPr="00CA3875">
              <w:rPr>
                <w:rFonts w:ascii="Book Antiqua" w:hAnsi="Book Antiqua"/>
                <w:i/>
                <w:iCs/>
                <w:sz w:val="24"/>
                <w:szCs w:val="24"/>
              </w:rPr>
              <w:t>Scand</w:t>
            </w:r>
            <w:proofErr w:type="spellEnd"/>
            <w:r w:rsidRPr="00CA3875">
              <w:rPr>
                <w:rFonts w:ascii="Book Antiqua" w:hAnsi="Book Antiqua"/>
                <w:i/>
                <w:iCs/>
                <w:sz w:val="24"/>
                <w:szCs w:val="24"/>
              </w:rPr>
              <w:t xml:space="preserve">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1984; </w:t>
            </w:r>
            <w:r w:rsidRPr="00CA3875">
              <w:rPr>
                <w:rFonts w:ascii="Book Antiqua" w:hAnsi="Book Antiqua"/>
                <w:b/>
                <w:bCs/>
                <w:sz w:val="24"/>
                <w:szCs w:val="24"/>
              </w:rPr>
              <w:t>19</w:t>
            </w:r>
            <w:r w:rsidRPr="00CA3875">
              <w:rPr>
                <w:rFonts w:ascii="Book Antiqua" w:hAnsi="Book Antiqua"/>
                <w:sz w:val="24"/>
                <w:szCs w:val="24"/>
              </w:rPr>
              <w:t>: 724-732 [PMID: 6515312]</w:t>
            </w:r>
          </w:p>
          <w:p w14:paraId="6588E0EB" w14:textId="10D939A2"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56</w:t>
            </w:r>
            <w:r w:rsidR="00A266C6" w:rsidRPr="00CA3875">
              <w:t xml:space="preserve"> </w:t>
            </w:r>
            <w:proofErr w:type="spellStart"/>
            <w:r w:rsidR="00A266C6" w:rsidRPr="00CA3875">
              <w:rPr>
                <w:rFonts w:ascii="Book Antiqua" w:hAnsi="Book Antiqua"/>
                <w:b/>
                <w:sz w:val="24"/>
                <w:szCs w:val="24"/>
              </w:rPr>
              <w:t>Nørgård</w:t>
            </w:r>
            <w:proofErr w:type="spellEnd"/>
            <w:r w:rsidR="00A266C6" w:rsidRPr="00CA3875">
              <w:rPr>
                <w:rFonts w:ascii="Book Antiqua" w:hAnsi="Book Antiqua"/>
                <w:b/>
                <w:sz w:val="24"/>
                <w:szCs w:val="24"/>
              </w:rPr>
              <w:t xml:space="preserve"> B</w:t>
            </w:r>
            <w:r w:rsidRPr="00CA3875">
              <w:rPr>
                <w:rFonts w:ascii="Book Antiqua" w:hAnsi="Book Antiqua"/>
                <w:sz w:val="24"/>
                <w:szCs w:val="24"/>
              </w:rPr>
              <w:t xml:space="preserve">, </w:t>
            </w:r>
            <w:proofErr w:type="spellStart"/>
            <w:r w:rsidRPr="00CA3875">
              <w:rPr>
                <w:rFonts w:ascii="Book Antiqua" w:hAnsi="Book Antiqua"/>
                <w:sz w:val="24"/>
                <w:szCs w:val="24"/>
              </w:rPr>
              <w:t>Hundborg</w:t>
            </w:r>
            <w:proofErr w:type="spellEnd"/>
            <w:r w:rsidRPr="00CA3875">
              <w:rPr>
                <w:rFonts w:ascii="Book Antiqua" w:hAnsi="Book Antiqua"/>
                <w:sz w:val="24"/>
                <w:szCs w:val="24"/>
              </w:rPr>
              <w:t xml:space="preserve"> HH, Jacobsen BA, Nielsen GL, </w:t>
            </w:r>
            <w:proofErr w:type="spellStart"/>
            <w:r w:rsidRPr="00CA3875">
              <w:rPr>
                <w:rFonts w:ascii="Book Antiqua" w:hAnsi="Book Antiqua"/>
                <w:sz w:val="24"/>
                <w:szCs w:val="24"/>
              </w:rPr>
              <w:t>Fonager</w:t>
            </w:r>
            <w:proofErr w:type="spellEnd"/>
            <w:r w:rsidRPr="00CA3875">
              <w:rPr>
                <w:rFonts w:ascii="Book Antiqua" w:hAnsi="Book Antiqua"/>
                <w:sz w:val="24"/>
                <w:szCs w:val="24"/>
              </w:rPr>
              <w:t xml:space="preserve"> K. Disease Activity in Pregnant Women With Crohn’s Disease and Birth Outcomes: A Regional Danish Cohort Study. </w:t>
            </w:r>
            <w:bookmarkStart w:id="265" w:name="OLE_LINK1094"/>
            <w:bookmarkStart w:id="266" w:name="OLE_LINK1095"/>
            <w:r w:rsidRPr="00CA3875">
              <w:rPr>
                <w:rFonts w:ascii="Book Antiqua" w:hAnsi="Book Antiqua"/>
                <w:i/>
                <w:sz w:val="24"/>
                <w:szCs w:val="24"/>
              </w:rPr>
              <w:t xml:space="preserve">Am J </w:t>
            </w:r>
            <w:proofErr w:type="spellStart"/>
            <w:r w:rsidRPr="00CA3875">
              <w:rPr>
                <w:rFonts w:ascii="Book Antiqua" w:hAnsi="Book Antiqua"/>
                <w:i/>
                <w:sz w:val="24"/>
                <w:szCs w:val="24"/>
              </w:rPr>
              <w:t>Gastroenterol</w:t>
            </w:r>
            <w:proofErr w:type="spellEnd"/>
            <w:r w:rsidRPr="00CA3875">
              <w:rPr>
                <w:rFonts w:ascii="Book Antiqua" w:hAnsi="Book Antiqua"/>
                <w:sz w:val="24"/>
                <w:szCs w:val="24"/>
              </w:rPr>
              <w:t xml:space="preserve"> 2007; </w:t>
            </w:r>
            <w:r w:rsidRPr="00CA3875">
              <w:rPr>
                <w:rFonts w:ascii="Book Antiqua" w:hAnsi="Book Antiqua"/>
                <w:b/>
                <w:sz w:val="24"/>
                <w:szCs w:val="24"/>
              </w:rPr>
              <w:t>102</w:t>
            </w:r>
            <w:r w:rsidRPr="00CA3875">
              <w:rPr>
                <w:rFonts w:ascii="Book Antiqua" w:hAnsi="Book Antiqua"/>
                <w:sz w:val="24"/>
                <w:szCs w:val="24"/>
              </w:rPr>
              <w:t>: 1947–</w:t>
            </w:r>
            <w:r w:rsidR="00A266C6" w:rsidRPr="00CA3875">
              <w:rPr>
                <w:rFonts w:ascii="Book Antiqua" w:eastAsia="宋体" w:hAnsi="Book Antiqua" w:hint="eastAsia"/>
                <w:sz w:val="24"/>
                <w:szCs w:val="24"/>
                <w:lang w:eastAsia="zh-CN"/>
              </w:rPr>
              <w:t>19</w:t>
            </w:r>
            <w:r w:rsidRPr="00CA3875">
              <w:rPr>
                <w:rFonts w:ascii="Book Antiqua" w:hAnsi="Book Antiqua"/>
                <w:sz w:val="24"/>
                <w:szCs w:val="24"/>
              </w:rPr>
              <w:t xml:space="preserve">54 </w:t>
            </w:r>
            <w:bookmarkEnd w:id="265"/>
            <w:bookmarkEnd w:id="266"/>
            <w:r w:rsidRPr="00CA3875">
              <w:rPr>
                <w:rFonts w:ascii="Book Antiqua" w:hAnsi="Book Antiqua"/>
                <w:sz w:val="24"/>
                <w:szCs w:val="24"/>
              </w:rPr>
              <w:t>[</w:t>
            </w:r>
            <w:r w:rsidR="00A266C6" w:rsidRPr="00CA3875">
              <w:rPr>
                <w:rFonts w:ascii="Book Antiqua" w:hAnsi="Book Antiqua"/>
                <w:sz w:val="24"/>
                <w:szCs w:val="24"/>
              </w:rPr>
              <w:t>PMID: 17573787</w:t>
            </w:r>
            <w:r w:rsidR="00A266C6"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10.1111/j.1572-0241.2007.01355.x]</w:t>
            </w:r>
          </w:p>
          <w:p w14:paraId="4F29852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57 </w:t>
            </w:r>
            <w:r w:rsidRPr="00CA3875">
              <w:rPr>
                <w:rFonts w:ascii="Book Antiqua" w:hAnsi="Book Antiqua"/>
                <w:b/>
                <w:bCs/>
                <w:sz w:val="24"/>
                <w:szCs w:val="24"/>
              </w:rPr>
              <w:t>Moser MA</w:t>
            </w:r>
            <w:r w:rsidRPr="00CA3875">
              <w:rPr>
                <w:rFonts w:ascii="Book Antiqua" w:hAnsi="Book Antiqua"/>
                <w:sz w:val="24"/>
                <w:szCs w:val="24"/>
              </w:rPr>
              <w:t xml:space="preserve">, </w:t>
            </w:r>
            <w:proofErr w:type="spellStart"/>
            <w:r w:rsidRPr="00CA3875">
              <w:rPr>
                <w:rFonts w:ascii="Book Antiqua" w:hAnsi="Book Antiqua"/>
                <w:sz w:val="24"/>
                <w:szCs w:val="24"/>
              </w:rPr>
              <w:t>Okun</w:t>
            </w:r>
            <w:proofErr w:type="spellEnd"/>
            <w:r w:rsidRPr="00CA3875">
              <w:rPr>
                <w:rFonts w:ascii="Book Antiqua" w:hAnsi="Book Antiqua"/>
                <w:sz w:val="24"/>
                <w:szCs w:val="24"/>
              </w:rPr>
              <w:t xml:space="preserve"> NB, Mayes DC, Bailey RJ. Crohn's disease, pregnancy, and birth weight.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2000; </w:t>
            </w:r>
            <w:r w:rsidRPr="00CA3875">
              <w:rPr>
                <w:rFonts w:ascii="Book Antiqua" w:hAnsi="Book Antiqua"/>
                <w:b/>
                <w:bCs/>
                <w:sz w:val="24"/>
                <w:szCs w:val="24"/>
              </w:rPr>
              <w:t>95</w:t>
            </w:r>
            <w:r w:rsidRPr="00CA3875">
              <w:rPr>
                <w:rFonts w:ascii="Book Antiqua" w:hAnsi="Book Antiqua"/>
                <w:sz w:val="24"/>
                <w:szCs w:val="24"/>
              </w:rPr>
              <w:t>: 1021-1026 [PMID: 10763954 DOI: 10.1111/j.1572-0241.2000.01852.x]</w:t>
            </w:r>
          </w:p>
          <w:p w14:paraId="06E593E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58 </w:t>
            </w:r>
            <w:r w:rsidRPr="00CA3875">
              <w:rPr>
                <w:rFonts w:ascii="Book Antiqua" w:hAnsi="Book Antiqua"/>
                <w:b/>
                <w:bCs/>
                <w:sz w:val="24"/>
                <w:szCs w:val="24"/>
              </w:rPr>
              <w:t>Reddy D</w:t>
            </w:r>
            <w:r w:rsidRPr="00CA3875">
              <w:rPr>
                <w:rFonts w:ascii="Book Antiqua" w:hAnsi="Book Antiqua"/>
                <w:sz w:val="24"/>
                <w:szCs w:val="24"/>
              </w:rPr>
              <w:t xml:space="preserve">, Murphy SJ, Kane SV, Present DH, </w:t>
            </w:r>
            <w:proofErr w:type="spellStart"/>
            <w:r w:rsidRPr="00CA3875">
              <w:rPr>
                <w:rFonts w:ascii="Book Antiqua" w:hAnsi="Book Antiqua"/>
                <w:sz w:val="24"/>
                <w:szCs w:val="24"/>
              </w:rPr>
              <w:t>Kornbluth</w:t>
            </w:r>
            <w:proofErr w:type="spellEnd"/>
            <w:r w:rsidRPr="00CA3875">
              <w:rPr>
                <w:rFonts w:ascii="Book Antiqua" w:hAnsi="Book Antiqua"/>
                <w:sz w:val="24"/>
                <w:szCs w:val="24"/>
              </w:rPr>
              <w:t xml:space="preserve"> AA. Relapses of inflammatory bowel disease during pregnancy: in-hospital management and birth outcomes.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2008; </w:t>
            </w:r>
            <w:r w:rsidRPr="00CA3875">
              <w:rPr>
                <w:rFonts w:ascii="Book Antiqua" w:hAnsi="Book Antiqua"/>
                <w:b/>
                <w:bCs/>
                <w:sz w:val="24"/>
                <w:szCs w:val="24"/>
              </w:rPr>
              <w:t>103</w:t>
            </w:r>
            <w:r w:rsidRPr="00CA3875">
              <w:rPr>
                <w:rFonts w:ascii="Book Antiqua" w:hAnsi="Book Antiqua"/>
                <w:sz w:val="24"/>
                <w:szCs w:val="24"/>
              </w:rPr>
              <w:t xml:space="preserve">: 1203-1209 [PMID: 18422816 DOI: </w:t>
            </w:r>
            <w:r w:rsidRPr="00CA3875">
              <w:rPr>
                <w:rFonts w:ascii="Book Antiqua" w:hAnsi="Book Antiqua"/>
                <w:sz w:val="24"/>
                <w:szCs w:val="24"/>
              </w:rPr>
              <w:lastRenderedPageBreak/>
              <w:t>10.1111/j.1572-0241.2007.01756.x]</w:t>
            </w:r>
          </w:p>
          <w:p w14:paraId="30675531"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59 </w:t>
            </w:r>
            <w:r w:rsidRPr="00CA3875">
              <w:rPr>
                <w:rFonts w:ascii="Book Antiqua" w:hAnsi="Book Antiqua"/>
                <w:b/>
                <w:bCs/>
                <w:sz w:val="24"/>
                <w:szCs w:val="24"/>
              </w:rPr>
              <w:t>Husain A</w:t>
            </w:r>
            <w:r w:rsidRPr="00CA3875">
              <w:rPr>
                <w:rFonts w:ascii="Book Antiqua" w:hAnsi="Book Antiqua"/>
                <w:sz w:val="24"/>
                <w:szCs w:val="24"/>
              </w:rPr>
              <w:t xml:space="preserve">, </w:t>
            </w:r>
            <w:proofErr w:type="spellStart"/>
            <w:r w:rsidRPr="00CA3875">
              <w:rPr>
                <w:rFonts w:ascii="Book Antiqua" w:hAnsi="Book Antiqua"/>
                <w:sz w:val="24"/>
                <w:szCs w:val="24"/>
              </w:rPr>
              <w:t>Korzenik</w:t>
            </w:r>
            <w:proofErr w:type="spellEnd"/>
            <w:r w:rsidRPr="00CA3875">
              <w:rPr>
                <w:rFonts w:ascii="Book Antiqua" w:hAnsi="Book Antiqua"/>
                <w:sz w:val="24"/>
                <w:szCs w:val="24"/>
              </w:rPr>
              <w:t xml:space="preserve"> JR. Nutritional issues and therapy in inflammatory bowel disease. </w:t>
            </w:r>
            <w:proofErr w:type="spellStart"/>
            <w:r w:rsidRPr="00CA3875">
              <w:rPr>
                <w:rFonts w:ascii="Book Antiqua" w:hAnsi="Book Antiqua"/>
                <w:i/>
                <w:iCs/>
                <w:sz w:val="24"/>
                <w:szCs w:val="24"/>
              </w:rPr>
              <w:t>Semin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Gastrointest</w:t>
            </w:r>
            <w:proofErr w:type="spellEnd"/>
            <w:r w:rsidRPr="00CA3875">
              <w:rPr>
                <w:rFonts w:ascii="Book Antiqua" w:hAnsi="Book Antiqua"/>
                <w:i/>
                <w:iCs/>
                <w:sz w:val="24"/>
                <w:szCs w:val="24"/>
              </w:rPr>
              <w:t xml:space="preserve"> Dis</w:t>
            </w:r>
            <w:r w:rsidRPr="00CA3875">
              <w:rPr>
                <w:rFonts w:ascii="Book Antiqua" w:hAnsi="Book Antiqua"/>
                <w:sz w:val="24"/>
                <w:szCs w:val="24"/>
              </w:rPr>
              <w:t xml:space="preserve"> 1998; </w:t>
            </w:r>
            <w:r w:rsidRPr="00CA3875">
              <w:rPr>
                <w:rFonts w:ascii="Book Antiqua" w:hAnsi="Book Antiqua"/>
                <w:b/>
                <w:bCs/>
                <w:sz w:val="24"/>
                <w:szCs w:val="24"/>
              </w:rPr>
              <w:t>9</w:t>
            </w:r>
            <w:r w:rsidRPr="00CA3875">
              <w:rPr>
                <w:rFonts w:ascii="Book Antiqua" w:hAnsi="Book Antiqua"/>
                <w:sz w:val="24"/>
                <w:szCs w:val="24"/>
              </w:rPr>
              <w:t>: 21-30 [PMID: 9547853]</w:t>
            </w:r>
          </w:p>
          <w:p w14:paraId="073BF798"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60 </w:t>
            </w:r>
            <w:proofErr w:type="spellStart"/>
            <w:r w:rsidRPr="00CA3875">
              <w:rPr>
                <w:rFonts w:ascii="Book Antiqua" w:hAnsi="Book Antiqua"/>
                <w:b/>
                <w:bCs/>
                <w:sz w:val="24"/>
                <w:szCs w:val="24"/>
              </w:rPr>
              <w:t>Mijac</w:t>
            </w:r>
            <w:proofErr w:type="spellEnd"/>
            <w:r w:rsidRPr="00CA3875">
              <w:rPr>
                <w:rFonts w:ascii="Book Antiqua" w:hAnsi="Book Antiqua"/>
                <w:b/>
                <w:bCs/>
                <w:sz w:val="24"/>
                <w:szCs w:val="24"/>
              </w:rPr>
              <w:t xml:space="preserve"> DD</w:t>
            </w:r>
            <w:r w:rsidRPr="00CA3875">
              <w:rPr>
                <w:rFonts w:ascii="Book Antiqua" w:hAnsi="Book Antiqua"/>
                <w:sz w:val="24"/>
                <w:szCs w:val="24"/>
              </w:rPr>
              <w:t xml:space="preserve">, </w:t>
            </w:r>
            <w:proofErr w:type="spellStart"/>
            <w:r w:rsidRPr="00CA3875">
              <w:rPr>
                <w:rFonts w:ascii="Book Antiqua" w:hAnsi="Book Antiqua"/>
                <w:sz w:val="24"/>
                <w:szCs w:val="24"/>
              </w:rPr>
              <w:t>Jankovi</w:t>
            </w:r>
            <w:r w:rsidRPr="00CA3875">
              <w:rPr>
                <w:rFonts w:ascii="Book Antiqua" w:eastAsia="MS Mincho" w:hAnsi="Book Antiqua" w:cs="MS Mincho"/>
                <w:sz w:val="24"/>
                <w:szCs w:val="24"/>
              </w:rPr>
              <w:t>ć</w:t>
            </w:r>
            <w:proofErr w:type="spellEnd"/>
            <w:r w:rsidRPr="00CA3875">
              <w:rPr>
                <w:rFonts w:ascii="Book Antiqua" w:hAnsi="Book Antiqua"/>
                <w:sz w:val="24"/>
                <w:szCs w:val="24"/>
              </w:rPr>
              <w:t xml:space="preserve"> GL, </w:t>
            </w:r>
            <w:proofErr w:type="spellStart"/>
            <w:r w:rsidRPr="00CA3875">
              <w:rPr>
                <w:rFonts w:ascii="Book Antiqua" w:hAnsi="Book Antiqua"/>
                <w:sz w:val="24"/>
                <w:szCs w:val="24"/>
              </w:rPr>
              <w:t>Jorga</w:t>
            </w:r>
            <w:proofErr w:type="spellEnd"/>
            <w:r w:rsidRPr="00CA3875">
              <w:rPr>
                <w:rFonts w:ascii="Book Antiqua" w:hAnsi="Book Antiqua"/>
                <w:sz w:val="24"/>
                <w:szCs w:val="24"/>
              </w:rPr>
              <w:t xml:space="preserve"> J, </w:t>
            </w:r>
            <w:proofErr w:type="spellStart"/>
            <w:r w:rsidRPr="00CA3875">
              <w:rPr>
                <w:rFonts w:ascii="Book Antiqua" w:hAnsi="Book Antiqua"/>
                <w:sz w:val="24"/>
                <w:szCs w:val="24"/>
              </w:rPr>
              <w:t>Krsti</w:t>
            </w:r>
            <w:r w:rsidRPr="00CA3875">
              <w:rPr>
                <w:rFonts w:ascii="Book Antiqua" w:eastAsia="MS Mincho" w:hAnsi="Book Antiqua" w:cs="MS Mincho"/>
                <w:sz w:val="24"/>
                <w:szCs w:val="24"/>
              </w:rPr>
              <w:t>ć</w:t>
            </w:r>
            <w:proofErr w:type="spellEnd"/>
            <w:r w:rsidRPr="00CA3875">
              <w:rPr>
                <w:rFonts w:ascii="Book Antiqua" w:hAnsi="Book Antiqua"/>
                <w:sz w:val="24"/>
                <w:szCs w:val="24"/>
              </w:rPr>
              <w:t xml:space="preserve"> MN. Nutritional status in patients with active inflammatory bowel disease: prevalence of malnutrition and methods for routine nutritional assessment. </w:t>
            </w:r>
            <w:proofErr w:type="spellStart"/>
            <w:r w:rsidRPr="00CA3875">
              <w:rPr>
                <w:rFonts w:ascii="Book Antiqua" w:hAnsi="Book Antiqua"/>
                <w:i/>
                <w:iCs/>
                <w:sz w:val="24"/>
                <w:szCs w:val="24"/>
              </w:rPr>
              <w:t>Eur</w:t>
            </w:r>
            <w:proofErr w:type="spellEnd"/>
            <w:r w:rsidRPr="00CA3875">
              <w:rPr>
                <w:rFonts w:ascii="Book Antiqua" w:hAnsi="Book Antiqua"/>
                <w:i/>
                <w:iCs/>
                <w:sz w:val="24"/>
                <w:szCs w:val="24"/>
              </w:rPr>
              <w:t xml:space="preserve"> J Intern Med</w:t>
            </w:r>
            <w:r w:rsidRPr="00CA3875">
              <w:rPr>
                <w:rFonts w:ascii="Book Antiqua" w:hAnsi="Book Antiqua"/>
                <w:sz w:val="24"/>
                <w:szCs w:val="24"/>
              </w:rPr>
              <w:t xml:space="preserve"> 2010; </w:t>
            </w:r>
            <w:r w:rsidRPr="00CA3875">
              <w:rPr>
                <w:rFonts w:ascii="Book Antiqua" w:hAnsi="Book Antiqua"/>
                <w:b/>
                <w:bCs/>
                <w:sz w:val="24"/>
                <w:szCs w:val="24"/>
              </w:rPr>
              <w:t>21</w:t>
            </w:r>
            <w:r w:rsidRPr="00CA3875">
              <w:rPr>
                <w:rFonts w:ascii="Book Antiqua" w:hAnsi="Book Antiqua"/>
                <w:sz w:val="24"/>
                <w:szCs w:val="24"/>
              </w:rPr>
              <w:t>: 315-319 [PMID: 20603043 DOI: 10.1016/j.ejim.2010.04.012]</w:t>
            </w:r>
          </w:p>
          <w:p w14:paraId="22963DF0"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61 </w:t>
            </w:r>
            <w:proofErr w:type="spellStart"/>
            <w:r w:rsidRPr="00CA3875">
              <w:rPr>
                <w:rFonts w:ascii="Book Antiqua" w:hAnsi="Book Antiqua"/>
                <w:b/>
                <w:bCs/>
                <w:sz w:val="24"/>
                <w:szCs w:val="24"/>
              </w:rPr>
              <w:t>Cappell</w:t>
            </w:r>
            <w:proofErr w:type="spellEnd"/>
            <w:r w:rsidRPr="00CA3875">
              <w:rPr>
                <w:rFonts w:ascii="Book Antiqua" w:hAnsi="Book Antiqua"/>
                <w:b/>
                <w:bCs/>
                <w:sz w:val="24"/>
                <w:szCs w:val="24"/>
              </w:rPr>
              <w:t xml:space="preserve"> MS</w:t>
            </w:r>
            <w:r w:rsidRPr="00CA3875">
              <w:rPr>
                <w:rFonts w:ascii="Book Antiqua" w:hAnsi="Book Antiqua"/>
                <w:sz w:val="24"/>
                <w:szCs w:val="24"/>
              </w:rPr>
              <w:t xml:space="preserve">, Colon VJ, </w:t>
            </w:r>
            <w:proofErr w:type="spellStart"/>
            <w:r w:rsidRPr="00CA3875">
              <w:rPr>
                <w:rFonts w:ascii="Book Antiqua" w:hAnsi="Book Antiqua"/>
                <w:sz w:val="24"/>
                <w:szCs w:val="24"/>
              </w:rPr>
              <w:t>Sidhom</w:t>
            </w:r>
            <w:proofErr w:type="spellEnd"/>
            <w:r w:rsidRPr="00CA3875">
              <w:rPr>
                <w:rFonts w:ascii="Book Antiqua" w:hAnsi="Book Antiqua"/>
                <w:sz w:val="24"/>
                <w:szCs w:val="24"/>
              </w:rPr>
              <w:t xml:space="preserve"> OA. A study at 10 medical centers of the safety and efficacy of 48 flexible sigmoidoscopies and 8 colonoscopies during pregnancy with follow-up of fetal outcome and with comparison to control groups. </w:t>
            </w:r>
            <w:r w:rsidRPr="00CA3875">
              <w:rPr>
                <w:rFonts w:ascii="Book Antiqua" w:hAnsi="Book Antiqua"/>
                <w:i/>
                <w:iCs/>
                <w:sz w:val="24"/>
                <w:szCs w:val="24"/>
              </w:rPr>
              <w:t xml:space="preserve">Dig Dis </w:t>
            </w:r>
            <w:proofErr w:type="spellStart"/>
            <w:r w:rsidRPr="00CA3875">
              <w:rPr>
                <w:rFonts w:ascii="Book Antiqua" w:hAnsi="Book Antiqua"/>
                <w:i/>
                <w:iCs/>
                <w:sz w:val="24"/>
                <w:szCs w:val="24"/>
              </w:rPr>
              <w:t>Sci</w:t>
            </w:r>
            <w:proofErr w:type="spellEnd"/>
            <w:r w:rsidRPr="00CA3875">
              <w:rPr>
                <w:rFonts w:ascii="Book Antiqua" w:hAnsi="Book Antiqua"/>
                <w:sz w:val="24"/>
                <w:szCs w:val="24"/>
              </w:rPr>
              <w:t xml:space="preserve"> 1996; </w:t>
            </w:r>
            <w:r w:rsidRPr="00CA3875">
              <w:rPr>
                <w:rFonts w:ascii="Book Antiqua" w:hAnsi="Book Antiqua"/>
                <w:b/>
                <w:bCs/>
                <w:sz w:val="24"/>
                <w:szCs w:val="24"/>
              </w:rPr>
              <w:t>41</w:t>
            </w:r>
            <w:r w:rsidRPr="00CA3875">
              <w:rPr>
                <w:rFonts w:ascii="Book Antiqua" w:hAnsi="Book Antiqua"/>
                <w:sz w:val="24"/>
                <w:szCs w:val="24"/>
              </w:rPr>
              <w:t>: 2353-2361 [PMID: 9011442]</w:t>
            </w:r>
          </w:p>
          <w:p w14:paraId="78D2F11B"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62 </w:t>
            </w:r>
            <w:proofErr w:type="spellStart"/>
            <w:r w:rsidRPr="00CA3875">
              <w:rPr>
                <w:rFonts w:ascii="Book Antiqua" w:hAnsi="Book Antiqua"/>
                <w:b/>
                <w:bCs/>
                <w:sz w:val="24"/>
                <w:szCs w:val="24"/>
              </w:rPr>
              <w:t>Cappell</w:t>
            </w:r>
            <w:proofErr w:type="spellEnd"/>
            <w:r w:rsidRPr="00CA3875">
              <w:rPr>
                <w:rFonts w:ascii="Book Antiqua" w:hAnsi="Book Antiqua"/>
                <w:b/>
                <w:bCs/>
                <w:sz w:val="24"/>
                <w:szCs w:val="24"/>
              </w:rPr>
              <w:t xml:space="preserve"> MS</w:t>
            </w:r>
            <w:r w:rsidRPr="00CA3875">
              <w:rPr>
                <w:rFonts w:ascii="Book Antiqua" w:hAnsi="Book Antiqua"/>
                <w:sz w:val="24"/>
                <w:szCs w:val="24"/>
              </w:rPr>
              <w:t xml:space="preserve">, </w:t>
            </w:r>
            <w:proofErr w:type="spellStart"/>
            <w:r w:rsidRPr="00CA3875">
              <w:rPr>
                <w:rFonts w:ascii="Book Antiqua" w:hAnsi="Book Antiqua"/>
                <w:sz w:val="24"/>
                <w:szCs w:val="24"/>
              </w:rPr>
              <w:t>Sidhom</w:t>
            </w:r>
            <w:proofErr w:type="spellEnd"/>
            <w:r w:rsidRPr="00CA3875">
              <w:rPr>
                <w:rFonts w:ascii="Book Antiqua" w:hAnsi="Book Antiqua"/>
                <w:sz w:val="24"/>
                <w:szCs w:val="24"/>
              </w:rPr>
              <w:t xml:space="preserve"> O. Multicenter, multiyear study of safety and efficacy of flexible sigmoidoscopy during pregnancy in 24 females with follow-up of fetal outcome. </w:t>
            </w:r>
            <w:r w:rsidRPr="00CA3875">
              <w:rPr>
                <w:rFonts w:ascii="Book Antiqua" w:hAnsi="Book Antiqua"/>
                <w:i/>
                <w:iCs/>
                <w:sz w:val="24"/>
                <w:szCs w:val="24"/>
              </w:rPr>
              <w:t xml:space="preserve">Dig Dis </w:t>
            </w:r>
            <w:proofErr w:type="spellStart"/>
            <w:r w:rsidRPr="00CA3875">
              <w:rPr>
                <w:rFonts w:ascii="Book Antiqua" w:hAnsi="Book Antiqua"/>
                <w:i/>
                <w:iCs/>
                <w:sz w:val="24"/>
                <w:szCs w:val="24"/>
              </w:rPr>
              <w:t>Sci</w:t>
            </w:r>
            <w:proofErr w:type="spellEnd"/>
            <w:r w:rsidRPr="00CA3875">
              <w:rPr>
                <w:rFonts w:ascii="Book Antiqua" w:hAnsi="Book Antiqua"/>
                <w:sz w:val="24"/>
                <w:szCs w:val="24"/>
              </w:rPr>
              <w:t xml:space="preserve"> 1995; </w:t>
            </w:r>
            <w:r w:rsidRPr="00CA3875">
              <w:rPr>
                <w:rFonts w:ascii="Book Antiqua" w:hAnsi="Book Antiqua"/>
                <w:b/>
                <w:bCs/>
                <w:sz w:val="24"/>
                <w:szCs w:val="24"/>
              </w:rPr>
              <w:t>40</w:t>
            </w:r>
            <w:r w:rsidRPr="00CA3875">
              <w:rPr>
                <w:rFonts w:ascii="Book Antiqua" w:hAnsi="Book Antiqua"/>
                <w:sz w:val="24"/>
                <w:szCs w:val="24"/>
              </w:rPr>
              <w:t>: 472-479 [PMID: 7851214]</w:t>
            </w:r>
          </w:p>
          <w:p w14:paraId="4F789F9B" w14:textId="29A5C5C8"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63 </w:t>
            </w:r>
            <w:proofErr w:type="spellStart"/>
            <w:r w:rsidRPr="00CA3875">
              <w:rPr>
                <w:rFonts w:ascii="Book Antiqua" w:hAnsi="Book Antiqua"/>
                <w:b/>
                <w:sz w:val="24"/>
                <w:szCs w:val="24"/>
              </w:rPr>
              <w:t>Shergill</w:t>
            </w:r>
            <w:proofErr w:type="spellEnd"/>
            <w:r w:rsidRPr="00CA3875">
              <w:rPr>
                <w:rFonts w:ascii="Book Antiqua" w:hAnsi="Book Antiqua"/>
                <w:b/>
                <w:sz w:val="24"/>
                <w:szCs w:val="24"/>
              </w:rPr>
              <w:t xml:space="preserve"> AK</w:t>
            </w:r>
            <w:r w:rsidRPr="00CA3875">
              <w:rPr>
                <w:rFonts w:ascii="Book Antiqua" w:hAnsi="Book Antiqua"/>
                <w:sz w:val="24"/>
                <w:szCs w:val="24"/>
              </w:rPr>
              <w:t xml:space="preserve">, Ben-Menachem T, </w:t>
            </w:r>
            <w:proofErr w:type="spellStart"/>
            <w:r w:rsidRPr="00CA3875">
              <w:rPr>
                <w:rFonts w:ascii="Book Antiqua" w:hAnsi="Book Antiqua"/>
                <w:sz w:val="24"/>
                <w:szCs w:val="24"/>
              </w:rPr>
              <w:t>Chandrasekhara</w:t>
            </w:r>
            <w:proofErr w:type="spellEnd"/>
            <w:r w:rsidRPr="00CA3875">
              <w:rPr>
                <w:rFonts w:ascii="Book Antiqua" w:hAnsi="Book Antiqua"/>
                <w:sz w:val="24"/>
                <w:szCs w:val="24"/>
              </w:rPr>
              <w:t xml:space="preserve"> V, </w:t>
            </w:r>
            <w:proofErr w:type="spellStart"/>
            <w:r w:rsidRPr="00CA3875">
              <w:rPr>
                <w:rFonts w:ascii="Book Antiqua" w:hAnsi="Book Antiqua"/>
                <w:sz w:val="24"/>
                <w:szCs w:val="24"/>
              </w:rPr>
              <w:t>Chathadi</w:t>
            </w:r>
            <w:proofErr w:type="spellEnd"/>
            <w:r w:rsidRPr="00CA3875">
              <w:rPr>
                <w:rFonts w:ascii="Book Antiqua" w:hAnsi="Book Antiqua"/>
                <w:sz w:val="24"/>
                <w:szCs w:val="24"/>
              </w:rPr>
              <w:t xml:space="preserve"> K, Decker GA, Evans JA, Early DS, </w:t>
            </w:r>
            <w:proofErr w:type="spellStart"/>
            <w:r w:rsidRPr="00CA3875">
              <w:rPr>
                <w:rFonts w:ascii="Book Antiqua" w:hAnsi="Book Antiqua"/>
                <w:sz w:val="24"/>
                <w:szCs w:val="24"/>
              </w:rPr>
              <w:t>Fanelli</w:t>
            </w:r>
            <w:proofErr w:type="spellEnd"/>
            <w:r w:rsidRPr="00CA3875">
              <w:rPr>
                <w:rFonts w:ascii="Book Antiqua" w:hAnsi="Book Antiqua"/>
                <w:sz w:val="24"/>
                <w:szCs w:val="24"/>
              </w:rPr>
              <w:t xml:space="preserve"> RD, Fisher DA, Foley KQ, </w:t>
            </w:r>
            <w:proofErr w:type="spellStart"/>
            <w:r w:rsidRPr="00CA3875">
              <w:rPr>
                <w:rFonts w:ascii="Book Antiqua" w:hAnsi="Book Antiqua"/>
                <w:sz w:val="24"/>
                <w:szCs w:val="24"/>
              </w:rPr>
              <w:t>Fukami</w:t>
            </w:r>
            <w:proofErr w:type="spellEnd"/>
            <w:r w:rsidRPr="00CA3875">
              <w:rPr>
                <w:rFonts w:ascii="Book Antiqua" w:hAnsi="Book Antiqua"/>
                <w:sz w:val="24"/>
                <w:szCs w:val="24"/>
              </w:rPr>
              <w:t xml:space="preserve"> N, Hwang JH, Jain R, </w:t>
            </w:r>
            <w:proofErr w:type="spellStart"/>
            <w:r w:rsidRPr="00CA3875">
              <w:rPr>
                <w:rFonts w:ascii="Book Antiqua" w:hAnsi="Book Antiqua"/>
                <w:sz w:val="24"/>
                <w:szCs w:val="24"/>
              </w:rPr>
              <w:t>Jue</w:t>
            </w:r>
            <w:proofErr w:type="spellEnd"/>
            <w:r w:rsidRPr="00CA3875">
              <w:rPr>
                <w:rFonts w:ascii="Book Antiqua" w:hAnsi="Book Antiqua"/>
                <w:sz w:val="24"/>
                <w:szCs w:val="24"/>
              </w:rPr>
              <w:t xml:space="preserve"> TL, Khan KM, </w:t>
            </w:r>
            <w:proofErr w:type="spellStart"/>
            <w:r w:rsidRPr="00CA3875">
              <w:rPr>
                <w:rFonts w:ascii="Book Antiqua" w:hAnsi="Book Antiqua"/>
                <w:sz w:val="24"/>
                <w:szCs w:val="24"/>
              </w:rPr>
              <w:t>Lightdale</w:t>
            </w:r>
            <w:proofErr w:type="spellEnd"/>
            <w:r w:rsidRPr="00CA3875">
              <w:rPr>
                <w:rFonts w:ascii="Book Antiqua" w:hAnsi="Book Antiqua"/>
                <w:sz w:val="24"/>
                <w:szCs w:val="24"/>
              </w:rPr>
              <w:t xml:space="preserve"> J, Pasha SF, </w:t>
            </w:r>
            <w:proofErr w:type="spellStart"/>
            <w:r w:rsidRPr="00CA3875">
              <w:rPr>
                <w:rFonts w:ascii="Book Antiqua" w:hAnsi="Book Antiqua"/>
                <w:sz w:val="24"/>
                <w:szCs w:val="24"/>
              </w:rPr>
              <w:t>Sharaf</w:t>
            </w:r>
            <w:proofErr w:type="spellEnd"/>
            <w:r w:rsidRPr="00CA3875">
              <w:rPr>
                <w:rFonts w:ascii="Book Antiqua" w:hAnsi="Book Antiqua"/>
                <w:sz w:val="24"/>
                <w:szCs w:val="24"/>
              </w:rPr>
              <w:t xml:space="preserve"> RN, </w:t>
            </w:r>
            <w:proofErr w:type="spellStart"/>
            <w:r w:rsidRPr="00CA3875">
              <w:rPr>
                <w:rFonts w:ascii="Book Antiqua" w:hAnsi="Book Antiqua"/>
                <w:sz w:val="24"/>
                <w:szCs w:val="24"/>
              </w:rPr>
              <w:t>Dominitz</w:t>
            </w:r>
            <w:proofErr w:type="spellEnd"/>
            <w:r w:rsidRPr="00CA3875">
              <w:rPr>
                <w:rFonts w:ascii="Book Antiqua" w:hAnsi="Book Antiqua"/>
                <w:sz w:val="24"/>
                <w:szCs w:val="24"/>
              </w:rPr>
              <w:t xml:space="preserve"> JA, Cash BD. Guidelines for endoscopy in pregnant and lactating women. </w:t>
            </w:r>
            <w:bookmarkStart w:id="267" w:name="OLE_LINK1096"/>
            <w:bookmarkStart w:id="268" w:name="OLE_LINK1097"/>
            <w:proofErr w:type="spellStart"/>
            <w:r w:rsidR="00A266C6" w:rsidRPr="00CA3875">
              <w:rPr>
                <w:rFonts w:ascii="Book Antiqua" w:hAnsi="Book Antiqua"/>
                <w:i/>
                <w:sz w:val="24"/>
                <w:szCs w:val="24"/>
              </w:rPr>
              <w:t>Gastrointest</w:t>
            </w:r>
            <w:proofErr w:type="spellEnd"/>
            <w:r w:rsidR="00A266C6" w:rsidRPr="00CA3875">
              <w:rPr>
                <w:rFonts w:ascii="Book Antiqua" w:hAnsi="Book Antiqua"/>
                <w:i/>
                <w:sz w:val="24"/>
                <w:szCs w:val="24"/>
              </w:rPr>
              <w:t xml:space="preserve"> </w:t>
            </w:r>
            <w:proofErr w:type="spellStart"/>
            <w:r w:rsidR="00A266C6" w:rsidRPr="00CA3875">
              <w:rPr>
                <w:rFonts w:ascii="Book Antiqua" w:hAnsi="Book Antiqua"/>
                <w:i/>
                <w:sz w:val="24"/>
                <w:szCs w:val="24"/>
              </w:rPr>
              <w:t>Endosc</w:t>
            </w:r>
            <w:proofErr w:type="spellEnd"/>
            <w:r w:rsidR="00A266C6" w:rsidRPr="00CA3875">
              <w:rPr>
                <w:rFonts w:ascii="Book Antiqua" w:hAnsi="Book Antiqua"/>
                <w:i/>
                <w:sz w:val="24"/>
                <w:szCs w:val="24"/>
              </w:rPr>
              <w:t xml:space="preserve"> </w:t>
            </w:r>
            <w:r w:rsidRPr="00CA3875">
              <w:rPr>
                <w:rFonts w:ascii="Book Antiqua" w:hAnsi="Book Antiqua"/>
                <w:sz w:val="24"/>
                <w:szCs w:val="24"/>
              </w:rPr>
              <w:t xml:space="preserve">2012; </w:t>
            </w:r>
            <w:r w:rsidRPr="00CA3875">
              <w:rPr>
                <w:rFonts w:ascii="Book Antiqua" w:hAnsi="Book Antiqua"/>
                <w:b/>
                <w:sz w:val="24"/>
                <w:szCs w:val="24"/>
              </w:rPr>
              <w:t>76</w:t>
            </w:r>
            <w:r w:rsidRPr="00CA3875">
              <w:rPr>
                <w:rFonts w:ascii="Book Antiqua" w:hAnsi="Book Antiqua"/>
                <w:sz w:val="24"/>
                <w:szCs w:val="24"/>
              </w:rPr>
              <w:t>: 18–24</w:t>
            </w:r>
            <w:bookmarkEnd w:id="267"/>
            <w:bookmarkEnd w:id="268"/>
            <w:r w:rsidRPr="00CA3875">
              <w:rPr>
                <w:rFonts w:ascii="Book Antiqua" w:hAnsi="Book Antiqua"/>
                <w:sz w:val="24"/>
                <w:szCs w:val="24"/>
              </w:rPr>
              <w:t xml:space="preserve"> [</w:t>
            </w:r>
            <w:r w:rsidR="00A266C6" w:rsidRPr="00CA3875">
              <w:rPr>
                <w:rFonts w:ascii="Book Antiqua" w:hAnsi="Book Antiqua"/>
                <w:sz w:val="24"/>
                <w:szCs w:val="24"/>
              </w:rPr>
              <w:t>PMID: 22579258</w:t>
            </w:r>
            <w:r w:rsidR="00A266C6" w:rsidRPr="00CA3875">
              <w:rPr>
                <w:rFonts w:ascii="Book Antiqua" w:eastAsia="宋体" w:hAnsi="Book Antiqua" w:hint="eastAsia"/>
                <w:sz w:val="24"/>
                <w:szCs w:val="24"/>
                <w:lang w:eastAsia="zh-CN"/>
              </w:rPr>
              <w:t xml:space="preserve"> </w:t>
            </w:r>
            <w:r w:rsidRPr="00CA3875">
              <w:rPr>
                <w:rFonts w:ascii="Book Antiqua" w:hAnsi="Book Antiqua"/>
                <w:sz w:val="24"/>
                <w:szCs w:val="24"/>
              </w:rPr>
              <w:t>DOI: 10.1016/j.gie.2012.02.029]</w:t>
            </w:r>
          </w:p>
          <w:p w14:paraId="618FCE74"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64 </w:t>
            </w:r>
            <w:r w:rsidRPr="00CA3875">
              <w:rPr>
                <w:rFonts w:ascii="Book Antiqua" w:hAnsi="Book Antiqua"/>
                <w:b/>
                <w:bCs/>
                <w:sz w:val="24"/>
                <w:szCs w:val="24"/>
              </w:rPr>
              <w:t>Oldenburg B</w:t>
            </w:r>
            <w:r w:rsidRPr="00CA3875">
              <w:rPr>
                <w:rFonts w:ascii="Book Antiqua" w:hAnsi="Book Antiqua"/>
                <w:sz w:val="24"/>
                <w:szCs w:val="24"/>
              </w:rPr>
              <w:t xml:space="preserve">, </w:t>
            </w:r>
            <w:proofErr w:type="spellStart"/>
            <w:r w:rsidRPr="00CA3875">
              <w:rPr>
                <w:rFonts w:ascii="Book Antiqua" w:hAnsi="Book Antiqua"/>
                <w:sz w:val="24"/>
                <w:szCs w:val="24"/>
              </w:rPr>
              <w:t>Hommes</w:t>
            </w:r>
            <w:proofErr w:type="spellEnd"/>
            <w:r w:rsidRPr="00CA3875">
              <w:rPr>
                <w:rFonts w:ascii="Book Antiqua" w:hAnsi="Book Antiqua"/>
                <w:sz w:val="24"/>
                <w:szCs w:val="24"/>
              </w:rPr>
              <w:t xml:space="preserve"> D. Biological therapies in inflammatory bowel disease: top-down or bottom-up? </w:t>
            </w:r>
            <w:proofErr w:type="spellStart"/>
            <w:r w:rsidRPr="00CA3875">
              <w:rPr>
                <w:rFonts w:ascii="Book Antiqua" w:hAnsi="Book Antiqua"/>
                <w:i/>
                <w:iCs/>
                <w:sz w:val="24"/>
                <w:szCs w:val="24"/>
              </w:rPr>
              <w:t>Curr</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Opin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2007; </w:t>
            </w:r>
            <w:r w:rsidRPr="00CA3875">
              <w:rPr>
                <w:rFonts w:ascii="Book Antiqua" w:hAnsi="Book Antiqua"/>
                <w:b/>
                <w:bCs/>
                <w:sz w:val="24"/>
                <w:szCs w:val="24"/>
              </w:rPr>
              <w:t>23</w:t>
            </w:r>
            <w:r w:rsidRPr="00CA3875">
              <w:rPr>
                <w:rFonts w:ascii="Book Antiqua" w:hAnsi="Book Antiqua"/>
                <w:sz w:val="24"/>
                <w:szCs w:val="24"/>
              </w:rPr>
              <w:t>: 395-399 [PMID: 17545775 DOI: 10.1097/MOG.0b013e32815b601b]</w:t>
            </w:r>
          </w:p>
          <w:p w14:paraId="64F02D7A" w14:textId="1F5C5699" w:rsidR="00DE2AB0" w:rsidRPr="00CA3875" w:rsidRDefault="00A266C6"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hAnsi="Book Antiqua"/>
                <w:sz w:val="24"/>
                <w:szCs w:val="24"/>
              </w:rPr>
              <w:t>65</w:t>
            </w:r>
            <w:r w:rsidRPr="00CA3875">
              <w:rPr>
                <w:rFonts w:ascii="Book Antiqua" w:eastAsia="宋体" w:hAnsi="Book Antiqua" w:hint="eastAsia"/>
                <w:sz w:val="24"/>
                <w:szCs w:val="24"/>
                <w:lang w:eastAsia="zh-CN"/>
              </w:rPr>
              <w:t xml:space="preserve"> </w:t>
            </w:r>
            <w:r w:rsidR="00DE2AB0" w:rsidRPr="00CA3875">
              <w:rPr>
                <w:rFonts w:ascii="Book Antiqua" w:hAnsi="Book Antiqua"/>
                <w:b/>
                <w:sz w:val="24"/>
                <w:szCs w:val="24"/>
              </w:rPr>
              <w:t>Bayless TM</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Hanauer</w:t>
            </w:r>
            <w:proofErr w:type="spellEnd"/>
            <w:r w:rsidR="00DE2AB0" w:rsidRPr="00CA3875">
              <w:rPr>
                <w:rFonts w:ascii="Book Antiqua" w:hAnsi="Book Antiqua"/>
                <w:sz w:val="24"/>
                <w:szCs w:val="24"/>
              </w:rPr>
              <w:t xml:space="preserve"> SB. Advanced Therapy of Inflammatory Bowel Disease, Volume 2: IBD and </w:t>
            </w:r>
            <w:r w:rsidRPr="00CA3875">
              <w:rPr>
                <w:rFonts w:ascii="Book Antiqua" w:hAnsi="Book Antiqua"/>
                <w:sz w:val="24"/>
                <w:szCs w:val="24"/>
              </w:rPr>
              <w:t>Crohn’s Disease. PMPH-USA</w:t>
            </w:r>
            <w:r w:rsidRPr="00CA3875">
              <w:rPr>
                <w:rFonts w:ascii="Book Antiqua" w:eastAsia="宋体" w:hAnsi="Book Antiqua" w:hint="eastAsia"/>
                <w:sz w:val="24"/>
                <w:szCs w:val="24"/>
                <w:lang w:eastAsia="zh-CN"/>
              </w:rPr>
              <w:t>,</w:t>
            </w:r>
            <w:r w:rsidRPr="00CA3875">
              <w:rPr>
                <w:rFonts w:ascii="Book Antiqua" w:hAnsi="Book Antiqua"/>
                <w:sz w:val="24"/>
                <w:szCs w:val="24"/>
              </w:rPr>
              <w:t xml:space="preserve"> 2014</w:t>
            </w:r>
          </w:p>
          <w:p w14:paraId="6D0D8C64" w14:textId="548D9FBB"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66 </w:t>
            </w:r>
            <w:proofErr w:type="spellStart"/>
            <w:r w:rsidRPr="00CA3875">
              <w:rPr>
                <w:rFonts w:ascii="Book Antiqua" w:hAnsi="Book Antiqua"/>
                <w:b/>
                <w:bCs/>
                <w:sz w:val="24"/>
                <w:szCs w:val="24"/>
              </w:rPr>
              <w:t>Sachdeva</w:t>
            </w:r>
            <w:proofErr w:type="spellEnd"/>
            <w:r w:rsidRPr="00CA3875">
              <w:rPr>
                <w:rFonts w:ascii="Book Antiqua" w:hAnsi="Book Antiqua"/>
                <w:b/>
                <w:bCs/>
                <w:sz w:val="24"/>
                <w:szCs w:val="24"/>
              </w:rPr>
              <w:t xml:space="preserve"> P</w:t>
            </w:r>
            <w:r w:rsidRPr="00CA3875">
              <w:rPr>
                <w:rFonts w:ascii="Book Antiqua" w:hAnsi="Book Antiqua"/>
                <w:sz w:val="24"/>
                <w:szCs w:val="24"/>
              </w:rPr>
              <w:t xml:space="preserve">, Patel BG, Patel BK. Drug use in pregnancy; a point to ponder! </w:t>
            </w:r>
            <w:r w:rsidRPr="00CA3875">
              <w:rPr>
                <w:rFonts w:ascii="Book Antiqua" w:hAnsi="Book Antiqua"/>
                <w:i/>
                <w:iCs/>
                <w:sz w:val="24"/>
                <w:szCs w:val="24"/>
              </w:rPr>
              <w:t xml:space="preserve">Indian J Pharm </w:t>
            </w:r>
            <w:proofErr w:type="spellStart"/>
            <w:r w:rsidRPr="00CA3875">
              <w:rPr>
                <w:rFonts w:ascii="Book Antiqua" w:hAnsi="Book Antiqua"/>
                <w:i/>
                <w:iCs/>
                <w:sz w:val="24"/>
                <w:szCs w:val="24"/>
              </w:rPr>
              <w:t>Sci</w:t>
            </w:r>
            <w:proofErr w:type="spellEnd"/>
            <w:r w:rsidRPr="00CA3875">
              <w:rPr>
                <w:rFonts w:ascii="Book Antiqua" w:hAnsi="Book Antiqua"/>
                <w:sz w:val="24"/>
                <w:szCs w:val="24"/>
              </w:rPr>
              <w:t xml:space="preserve"> 2009; </w:t>
            </w:r>
            <w:r w:rsidRPr="00CA3875">
              <w:rPr>
                <w:rFonts w:ascii="Book Antiqua" w:hAnsi="Book Antiqua"/>
                <w:b/>
                <w:bCs/>
                <w:sz w:val="24"/>
                <w:szCs w:val="24"/>
              </w:rPr>
              <w:t>71</w:t>
            </w:r>
            <w:r w:rsidRPr="00CA3875">
              <w:rPr>
                <w:rFonts w:ascii="Book Antiqua" w:hAnsi="Book Antiqua"/>
                <w:sz w:val="24"/>
                <w:szCs w:val="24"/>
              </w:rPr>
              <w:t>: 1-7 [PMID: 20177448 DOI: 10.4103/0250-474X.51941]</w:t>
            </w:r>
          </w:p>
          <w:p w14:paraId="3BCFC7D2"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67 </w:t>
            </w:r>
            <w:proofErr w:type="spellStart"/>
            <w:r w:rsidRPr="00CA3875">
              <w:rPr>
                <w:rFonts w:ascii="Book Antiqua" w:hAnsi="Book Antiqua"/>
                <w:b/>
                <w:bCs/>
                <w:sz w:val="24"/>
                <w:szCs w:val="24"/>
              </w:rPr>
              <w:t>Baggott</w:t>
            </w:r>
            <w:proofErr w:type="spellEnd"/>
            <w:r w:rsidRPr="00CA3875">
              <w:rPr>
                <w:rFonts w:ascii="Book Antiqua" w:hAnsi="Book Antiqua"/>
                <w:b/>
                <w:bCs/>
                <w:sz w:val="24"/>
                <w:szCs w:val="24"/>
              </w:rPr>
              <w:t xml:space="preserve"> JE</w:t>
            </w:r>
            <w:r w:rsidRPr="00CA3875">
              <w:rPr>
                <w:rFonts w:ascii="Book Antiqua" w:hAnsi="Book Antiqua"/>
                <w:sz w:val="24"/>
                <w:szCs w:val="24"/>
              </w:rPr>
              <w:t xml:space="preserve">, Morgan SL, Ha T, Vaughn WH, Hine RJ. Inhibition of folate-dependent enzymes by non-steroidal anti-inflammatory drugs. </w:t>
            </w:r>
            <w:proofErr w:type="spellStart"/>
            <w:r w:rsidRPr="00CA3875">
              <w:rPr>
                <w:rFonts w:ascii="Book Antiqua" w:hAnsi="Book Antiqua"/>
                <w:i/>
                <w:iCs/>
                <w:sz w:val="24"/>
                <w:szCs w:val="24"/>
              </w:rPr>
              <w:t>Biochem</w:t>
            </w:r>
            <w:proofErr w:type="spellEnd"/>
            <w:r w:rsidRPr="00CA3875">
              <w:rPr>
                <w:rFonts w:ascii="Book Antiqua" w:hAnsi="Book Antiqua"/>
                <w:i/>
                <w:iCs/>
                <w:sz w:val="24"/>
                <w:szCs w:val="24"/>
              </w:rPr>
              <w:t xml:space="preserve"> J</w:t>
            </w:r>
            <w:r w:rsidRPr="00CA3875">
              <w:rPr>
                <w:rFonts w:ascii="Book Antiqua" w:hAnsi="Book Antiqua"/>
                <w:sz w:val="24"/>
                <w:szCs w:val="24"/>
              </w:rPr>
              <w:t xml:space="preserve"> 1992; </w:t>
            </w:r>
            <w:r w:rsidRPr="00CA3875">
              <w:rPr>
                <w:rFonts w:ascii="Book Antiqua" w:hAnsi="Book Antiqua"/>
                <w:b/>
                <w:bCs/>
                <w:sz w:val="24"/>
                <w:szCs w:val="24"/>
              </w:rPr>
              <w:t>282 ( Pt 1)</w:t>
            </w:r>
            <w:r w:rsidRPr="00CA3875">
              <w:rPr>
                <w:rFonts w:ascii="Book Antiqua" w:hAnsi="Book Antiqua"/>
                <w:sz w:val="24"/>
                <w:szCs w:val="24"/>
              </w:rPr>
              <w:t>: 197-202 [PMID: 1540135]</w:t>
            </w:r>
          </w:p>
          <w:p w14:paraId="2D31A7EB" w14:textId="7777777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 xml:space="preserve">68 </w:t>
            </w:r>
            <w:r w:rsidRPr="00CA3875">
              <w:rPr>
                <w:rFonts w:ascii="Book Antiqua" w:hAnsi="Book Antiqua"/>
                <w:b/>
                <w:bCs/>
                <w:sz w:val="24"/>
                <w:szCs w:val="24"/>
              </w:rPr>
              <w:t xml:space="preserve">Van </w:t>
            </w:r>
            <w:proofErr w:type="spellStart"/>
            <w:r w:rsidRPr="00CA3875">
              <w:rPr>
                <w:rFonts w:ascii="Book Antiqua" w:hAnsi="Book Antiqua"/>
                <w:b/>
                <w:bCs/>
                <w:sz w:val="24"/>
                <w:szCs w:val="24"/>
              </w:rPr>
              <w:t>Assche</w:t>
            </w:r>
            <w:proofErr w:type="spellEnd"/>
            <w:r w:rsidRPr="00CA3875">
              <w:rPr>
                <w:rFonts w:ascii="Book Antiqua" w:hAnsi="Book Antiqua"/>
                <w:b/>
                <w:bCs/>
                <w:sz w:val="24"/>
                <w:szCs w:val="24"/>
              </w:rPr>
              <w:t xml:space="preserve"> G</w:t>
            </w:r>
            <w:r w:rsidRPr="00CA3875">
              <w:rPr>
                <w:rFonts w:ascii="Book Antiqua" w:hAnsi="Book Antiqua"/>
                <w:sz w:val="24"/>
                <w:szCs w:val="24"/>
              </w:rPr>
              <w:t xml:space="preserve">, </w:t>
            </w:r>
            <w:proofErr w:type="spellStart"/>
            <w:r w:rsidRPr="00CA3875">
              <w:rPr>
                <w:rFonts w:ascii="Book Antiqua" w:hAnsi="Book Antiqua"/>
                <w:sz w:val="24"/>
                <w:szCs w:val="24"/>
              </w:rPr>
              <w:t>Dignass</w:t>
            </w:r>
            <w:proofErr w:type="spellEnd"/>
            <w:r w:rsidRPr="00CA3875">
              <w:rPr>
                <w:rFonts w:ascii="Book Antiqua" w:hAnsi="Book Antiqua"/>
                <w:sz w:val="24"/>
                <w:szCs w:val="24"/>
              </w:rPr>
              <w:t xml:space="preserve"> A, </w:t>
            </w:r>
            <w:proofErr w:type="spellStart"/>
            <w:r w:rsidRPr="00CA3875">
              <w:rPr>
                <w:rFonts w:ascii="Book Antiqua" w:hAnsi="Book Antiqua"/>
                <w:sz w:val="24"/>
                <w:szCs w:val="24"/>
              </w:rPr>
              <w:t>Reinisch</w:t>
            </w:r>
            <w:proofErr w:type="spellEnd"/>
            <w:r w:rsidRPr="00CA3875">
              <w:rPr>
                <w:rFonts w:ascii="Book Antiqua" w:hAnsi="Book Antiqua"/>
                <w:sz w:val="24"/>
                <w:szCs w:val="24"/>
              </w:rPr>
              <w:t xml:space="preserve"> W, van der </w:t>
            </w:r>
            <w:proofErr w:type="spellStart"/>
            <w:r w:rsidRPr="00CA3875">
              <w:rPr>
                <w:rFonts w:ascii="Book Antiqua" w:hAnsi="Book Antiqua"/>
                <w:sz w:val="24"/>
                <w:szCs w:val="24"/>
              </w:rPr>
              <w:t>Woude</w:t>
            </w:r>
            <w:proofErr w:type="spellEnd"/>
            <w:r w:rsidRPr="00CA3875">
              <w:rPr>
                <w:rFonts w:ascii="Book Antiqua" w:hAnsi="Book Antiqua"/>
                <w:sz w:val="24"/>
                <w:szCs w:val="24"/>
              </w:rPr>
              <w:t xml:space="preserve"> CJ, Sturm A, De </w:t>
            </w:r>
            <w:proofErr w:type="spellStart"/>
            <w:r w:rsidRPr="00CA3875">
              <w:rPr>
                <w:rFonts w:ascii="Book Antiqua" w:hAnsi="Book Antiqua"/>
                <w:sz w:val="24"/>
                <w:szCs w:val="24"/>
              </w:rPr>
              <w:t>Vos</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Guslandi</w:t>
            </w:r>
            <w:proofErr w:type="spellEnd"/>
            <w:r w:rsidRPr="00CA3875">
              <w:rPr>
                <w:rFonts w:ascii="Book Antiqua" w:hAnsi="Book Antiqua"/>
                <w:sz w:val="24"/>
                <w:szCs w:val="24"/>
              </w:rPr>
              <w:t xml:space="preserve"> M, Oldenburg B, </w:t>
            </w:r>
            <w:proofErr w:type="spellStart"/>
            <w:r w:rsidRPr="00CA3875">
              <w:rPr>
                <w:rFonts w:ascii="Book Antiqua" w:hAnsi="Book Antiqua"/>
                <w:sz w:val="24"/>
                <w:szCs w:val="24"/>
              </w:rPr>
              <w:t>Dotan</w:t>
            </w:r>
            <w:proofErr w:type="spellEnd"/>
            <w:r w:rsidRPr="00CA3875">
              <w:rPr>
                <w:rFonts w:ascii="Book Antiqua" w:hAnsi="Book Antiqua"/>
                <w:sz w:val="24"/>
                <w:szCs w:val="24"/>
              </w:rPr>
              <w:t xml:space="preserve"> I, </w:t>
            </w:r>
            <w:proofErr w:type="spellStart"/>
            <w:r w:rsidRPr="00CA3875">
              <w:rPr>
                <w:rFonts w:ascii="Book Antiqua" w:hAnsi="Book Antiqua"/>
                <w:sz w:val="24"/>
                <w:szCs w:val="24"/>
              </w:rPr>
              <w:t>Marteau</w:t>
            </w:r>
            <w:proofErr w:type="spellEnd"/>
            <w:r w:rsidRPr="00CA3875">
              <w:rPr>
                <w:rFonts w:ascii="Book Antiqua" w:hAnsi="Book Antiqua"/>
                <w:sz w:val="24"/>
                <w:szCs w:val="24"/>
              </w:rPr>
              <w:t xml:space="preserve"> P, </w:t>
            </w:r>
            <w:proofErr w:type="spellStart"/>
            <w:r w:rsidRPr="00CA3875">
              <w:rPr>
                <w:rFonts w:ascii="Book Antiqua" w:hAnsi="Book Antiqua"/>
                <w:sz w:val="24"/>
                <w:szCs w:val="24"/>
              </w:rPr>
              <w:t>Ardizzone</w:t>
            </w:r>
            <w:proofErr w:type="spellEnd"/>
            <w:r w:rsidRPr="00CA3875">
              <w:rPr>
                <w:rFonts w:ascii="Book Antiqua" w:hAnsi="Book Antiqua"/>
                <w:sz w:val="24"/>
                <w:szCs w:val="24"/>
              </w:rPr>
              <w:t xml:space="preserve"> A, </w:t>
            </w:r>
            <w:proofErr w:type="spellStart"/>
            <w:r w:rsidRPr="00CA3875">
              <w:rPr>
                <w:rFonts w:ascii="Book Antiqua" w:hAnsi="Book Antiqua"/>
                <w:sz w:val="24"/>
                <w:szCs w:val="24"/>
              </w:rPr>
              <w:t>Baumgart</w:t>
            </w:r>
            <w:proofErr w:type="spellEnd"/>
            <w:r w:rsidRPr="00CA3875">
              <w:rPr>
                <w:rFonts w:ascii="Book Antiqua" w:hAnsi="Book Antiqua"/>
                <w:sz w:val="24"/>
                <w:szCs w:val="24"/>
              </w:rPr>
              <w:t xml:space="preserve"> DC, </w:t>
            </w:r>
            <w:proofErr w:type="spellStart"/>
            <w:r w:rsidRPr="00CA3875">
              <w:rPr>
                <w:rFonts w:ascii="Book Antiqua" w:hAnsi="Book Antiqua"/>
                <w:sz w:val="24"/>
                <w:szCs w:val="24"/>
              </w:rPr>
              <w:lastRenderedPageBreak/>
              <w:t>D'Haens</w:t>
            </w:r>
            <w:proofErr w:type="spellEnd"/>
            <w:r w:rsidRPr="00CA3875">
              <w:rPr>
                <w:rFonts w:ascii="Book Antiqua" w:hAnsi="Book Antiqua"/>
                <w:sz w:val="24"/>
                <w:szCs w:val="24"/>
              </w:rPr>
              <w:t xml:space="preserve"> G, </w:t>
            </w:r>
            <w:proofErr w:type="spellStart"/>
            <w:r w:rsidRPr="00CA3875">
              <w:rPr>
                <w:rFonts w:ascii="Book Antiqua" w:hAnsi="Book Antiqua"/>
                <w:sz w:val="24"/>
                <w:szCs w:val="24"/>
              </w:rPr>
              <w:t>Gionchetti</w:t>
            </w:r>
            <w:proofErr w:type="spellEnd"/>
            <w:r w:rsidRPr="00CA3875">
              <w:rPr>
                <w:rFonts w:ascii="Book Antiqua" w:hAnsi="Book Antiqua"/>
                <w:sz w:val="24"/>
                <w:szCs w:val="24"/>
              </w:rPr>
              <w:t xml:space="preserve"> P, </w:t>
            </w:r>
            <w:proofErr w:type="spellStart"/>
            <w:r w:rsidRPr="00CA3875">
              <w:rPr>
                <w:rFonts w:ascii="Book Antiqua" w:hAnsi="Book Antiqua"/>
                <w:sz w:val="24"/>
                <w:szCs w:val="24"/>
              </w:rPr>
              <w:t>Portela</w:t>
            </w:r>
            <w:proofErr w:type="spellEnd"/>
            <w:r w:rsidRPr="00CA3875">
              <w:rPr>
                <w:rFonts w:ascii="Book Antiqua" w:hAnsi="Book Antiqua"/>
                <w:sz w:val="24"/>
                <w:szCs w:val="24"/>
              </w:rPr>
              <w:t xml:space="preserve"> F, </w:t>
            </w:r>
            <w:proofErr w:type="spellStart"/>
            <w:r w:rsidRPr="00CA3875">
              <w:rPr>
                <w:rFonts w:ascii="Book Antiqua" w:hAnsi="Book Antiqua"/>
                <w:sz w:val="24"/>
                <w:szCs w:val="24"/>
              </w:rPr>
              <w:t>Vucelic</w:t>
            </w:r>
            <w:proofErr w:type="spellEnd"/>
            <w:r w:rsidRPr="00CA3875">
              <w:rPr>
                <w:rFonts w:ascii="Book Antiqua" w:hAnsi="Book Antiqua"/>
                <w:sz w:val="24"/>
                <w:szCs w:val="24"/>
              </w:rPr>
              <w:t xml:space="preserve"> B, </w:t>
            </w:r>
            <w:proofErr w:type="spellStart"/>
            <w:r w:rsidRPr="00CA3875">
              <w:rPr>
                <w:rFonts w:ascii="Book Antiqua" w:hAnsi="Book Antiqua"/>
                <w:sz w:val="24"/>
                <w:szCs w:val="24"/>
              </w:rPr>
              <w:t>Söderholm</w:t>
            </w:r>
            <w:proofErr w:type="spellEnd"/>
            <w:r w:rsidRPr="00CA3875">
              <w:rPr>
                <w:rFonts w:ascii="Book Antiqua" w:hAnsi="Book Antiqua"/>
                <w:sz w:val="24"/>
                <w:szCs w:val="24"/>
              </w:rPr>
              <w:t xml:space="preserve"> J, Escher J, </w:t>
            </w:r>
            <w:proofErr w:type="spellStart"/>
            <w:r w:rsidRPr="00CA3875">
              <w:rPr>
                <w:rFonts w:ascii="Book Antiqua" w:hAnsi="Book Antiqua"/>
                <w:sz w:val="24"/>
                <w:szCs w:val="24"/>
              </w:rPr>
              <w:t>Koletzko</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Kolho</w:t>
            </w:r>
            <w:proofErr w:type="spellEnd"/>
            <w:r w:rsidRPr="00CA3875">
              <w:rPr>
                <w:rFonts w:ascii="Book Antiqua" w:hAnsi="Book Antiqua"/>
                <w:sz w:val="24"/>
                <w:szCs w:val="24"/>
              </w:rPr>
              <w:t xml:space="preserve"> KL, Lukas M, </w:t>
            </w:r>
            <w:proofErr w:type="spellStart"/>
            <w:r w:rsidRPr="00CA3875">
              <w:rPr>
                <w:rFonts w:ascii="Book Antiqua" w:hAnsi="Book Antiqua"/>
                <w:sz w:val="24"/>
                <w:szCs w:val="24"/>
              </w:rPr>
              <w:t>Mottet</w:t>
            </w:r>
            <w:proofErr w:type="spellEnd"/>
            <w:r w:rsidRPr="00CA3875">
              <w:rPr>
                <w:rFonts w:ascii="Book Antiqua" w:hAnsi="Book Antiqua"/>
                <w:sz w:val="24"/>
                <w:szCs w:val="24"/>
              </w:rPr>
              <w:t xml:space="preserve"> C, </w:t>
            </w:r>
            <w:proofErr w:type="spellStart"/>
            <w:r w:rsidRPr="00CA3875">
              <w:rPr>
                <w:rFonts w:ascii="Book Antiqua" w:hAnsi="Book Antiqua"/>
                <w:sz w:val="24"/>
                <w:szCs w:val="24"/>
              </w:rPr>
              <w:t>Tilg</w:t>
            </w:r>
            <w:proofErr w:type="spellEnd"/>
            <w:r w:rsidRPr="00CA3875">
              <w:rPr>
                <w:rFonts w:ascii="Book Antiqua" w:hAnsi="Book Antiqua"/>
                <w:sz w:val="24"/>
                <w:szCs w:val="24"/>
              </w:rPr>
              <w:t xml:space="preserve"> H, </w:t>
            </w:r>
            <w:proofErr w:type="spellStart"/>
            <w:r w:rsidRPr="00CA3875">
              <w:rPr>
                <w:rFonts w:ascii="Book Antiqua" w:hAnsi="Book Antiqua"/>
                <w:sz w:val="24"/>
                <w:szCs w:val="24"/>
              </w:rPr>
              <w:t>Vermeire</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Carbonnel</w:t>
            </w:r>
            <w:proofErr w:type="spellEnd"/>
            <w:r w:rsidRPr="00CA3875">
              <w:rPr>
                <w:rFonts w:ascii="Book Antiqua" w:hAnsi="Book Antiqua"/>
                <w:sz w:val="24"/>
                <w:szCs w:val="24"/>
              </w:rPr>
              <w:t xml:space="preserve"> F, Cole A, </w:t>
            </w:r>
            <w:proofErr w:type="spellStart"/>
            <w:r w:rsidRPr="00CA3875">
              <w:rPr>
                <w:rFonts w:ascii="Book Antiqua" w:hAnsi="Book Antiqua"/>
                <w:sz w:val="24"/>
                <w:szCs w:val="24"/>
              </w:rPr>
              <w:t>Novacek</w:t>
            </w:r>
            <w:proofErr w:type="spellEnd"/>
            <w:r w:rsidRPr="00CA3875">
              <w:rPr>
                <w:rFonts w:ascii="Book Antiqua" w:hAnsi="Book Antiqua"/>
                <w:sz w:val="24"/>
                <w:szCs w:val="24"/>
              </w:rPr>
              <w:t xml:space="preserve"> G, </w:t>
            </w:r>
            <w:proofErr w:type="spellStart"/>
            <w:r w:rsidRPr="00CA3875">
              <w:rPr>
                <w:rFonts w:ascii="Book Antiqua" w:hAnsi="Book Antiqua"/>
                <w:sz w:val="24"/>
                <w:szCs w:val="24"/>
              </w:rPr>
              <w:t>Reinshagen</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Tsianos</w:t>
            </w:r>
            <w:proofErr w:type="spellEnd"/>
            <w:r w:rsidRPr="00CA3875">
              <w:rPr>
                <w:rFonts w:ascii="Book Antiqua" w:hAnsi="Book Antiqua"/>
                <w:sz w:val="24"/>
                <w:szCs w:val="24"/>
              </w:rPr>
              <w:t xml:space="preserve"> E, </w:t>
            </w:r>
            <w:proofErr w:type="spellStart"/>
            <w:r w:rsidRPr="00CA3875">
              <w:rPr>
                <w:rFonts w:ascii="Book Antiqua" w:hAnsi="Book Antiqua"/>
                <w:sz w:val="24"/>
                <w:szCs w:val="24"/>
              </w:rPr>
              <w:t>Herrlinger</w:t>
            </w:r>
            <w:proofErr w:type="spellEnd"/>
            <w:r w:rsidRPr="00CA3875">
              <w:rPr>
                <w:rFonts w:ascii="Book Antiqua" w:hAnsi="Book Antiqua"/>
                <w:sz w:val="24"/>
                <w:szCs w:val="24"/>
              </w:rPr>
              <w:t xml:space="preserve"> K, Oldenburg B, </w:t>
            </w:r>
            <w:proofErr w:type="spellStart"/>
            <w:r w:rsidRPr="00CA3875">
              <w:rPr>
                <w:rFonts w:ascii="Book Antiqua" w:hAnsi="Book Antiqua"/>
                <w:sz w:val="24"/>
                <w:szCs w:val="24"/>
              </w:rPr>
              <w:t>Bouhnik</w:t>
            </w:r>
            <w:proofErr w:type="spellEnd"/>
            <w:r w:rsidRPr="00CA3875">
              <w:rPr>
                <w:rFonts w:ascii="Book Antiqua" w:hAnsi="Book Antiqua"/>
                <w:sz w:val="24"/>
                <w:szCs w:val="24"/>
              </w:rPr>
              <w:t xml:space="preserve"> Y, </w:t>
            </w:r>
            <w:proofErr w:type="spellStart"/>
            <w:r w:rsidRPr="00CA3875">
              <w:rPr>
                <w:rFonts w:ascii="Book Antiqua" w:hAnsi="Book Antiqua"/>
                <w:sz w:val="24"/>
                <w:szCs w:val="24"/>
              </w:rPr>
              <w:t>Kiesslich</w:t>
            </w:r>
            <w:proofErr w:type="spellEnd"/>
            <w:r w:rsidRPr="00CA3875">
              <w:rPr>
                <w:rFonts w:ascii="Book Antiqua" w:hAnsi="Book Antiqua"/>
                <w:sz w:val="24"/>
                <w:szCs w:val="24"/>
              </w:rPr>
              <w:t xml:space="preserve"> R, </w:t>
            </w:r>
            <w:proofErr w:type="spellStart"/>
            <w:r w:rsidRPr="00CA3875">
              <w:rPr>
                <w:rFonts w:ascii="Book Antiqua" w:hAnsi="Book Antiqua"/>
                <w:sz w:val="24"/>
                <w:szCs w:val="24"/>
              </w:rPr>
              <w:t>Stange</w:t>
            </w:r>
            <w:proofErr w:type="spellEnd"/>
            <w:r w:rsidRPr="00CA3875">
              <w:rPr>
                <w:rFonts w:ascii="Book Antiqua" w:hAnsi="Book Antiqua"/>
                <w:sz w:val="24"/>
                <w:szCs w:val="24"/>
              </w:rPr>
              <w:t xml:space="preserve"> E, Travis S, Lindsay J. The second European evidence-based Consensus on the diagnosis and management of Crohn's disease: Special situations. </w:t>
            </w:r>
            <w:r w:rsidRPr="00CA3875">
              <w:rPr>
                <w:rFonts w:ascii="Book Antiqua" w:hAnsi="Book Antiqua"/>
                <w:i/>
                <w:iCs/>
                <w:sz w:val="24"/>
                <w:szCs w:val="24"/>
              </w:rPr>
              <w:t xml:space="preserve">J </w:t>
            </w:r>
            <w:proofErr w:type="spellStart"/>
            <w:r w:rsidRPr="00CA3875">
              <w:rPr>
                <w:rFonts w:ascii="Book Antiqua" w:hAnsi="Book Antiqua"/>
                <w:i/>
                <w:iCs/>
                <w:sz w:val="24"/>
                <w:szCs w:val="24"/>
              </w:rPr>
              <w:t>Crohns</w:t>
            </w:r>
            <w:proofErr w:type="spellEnd"/>
            <w:r w:rsidRPr="00CA3875">
              <w:rPr>
                <w:rFonts w:ascii="Book Antiqua" w:hAnsi="Book Antiqua"/>
                <w:i/>
                <w:iCs/>
                <w:sz w:val="24"/>
                <w:szCs w:val="24"/>
              </w:rPr>
              <w:t xml:space="preserve"> Colitis</w:t>
            </w:r>
            <w:r w:rsidRPr="00CA3875">
              <w:rPr>
                <w:rFonts w:ascii="Book Antiqua" w:hAnsi="Book Antiqua"/>
                <w:sz w:val="24"/>
                <w:szCs w:val="24"/>
              </w:rPr>
              <w:t xml:space="preserve"> 2010; </w:t>
            </w:r>
            <w:r w:rsidRPr="00CA3875">
              <w:rPr>
                <w:rFonts w:ascii="Book Antiqua" w:hAnsi="Book Antiqua"/>
                <w:b/>
                <w:bCs/>
                <w:sz w:val="24"/>
                <w:szCs w:val="24"/>
              </w:rPr>
              <w:t>4</w:t>
            </w:r>
            <w:r w:rsidRPr="00CA3875">
              <w:rPr>
                <w:rFonts w:ascii="Book Antiqua" w:hAnsi="Book Antiqua"/>
                <w:sz w:val="24"/>
                <w:szCs w:val="24"/>
              </w:rPr>
              <w:t>: 63-101 [PMID: 21122490 DOI: 10.1016/j.crohns.2009.09.009]</w:t>
            </w:r>
          </w:p>
          <w:p w14:paraId="6503BA09" w14:textId="60B5AFD1"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69</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Mogadam</w:t>
            </w:r>
            <w:proofErr w:type="spellEnd"/>
            <w:r w:rsidR="00DE2AB0" w:rsidRPr="00CA3875">
              <w:rPr>
                <w:rFonts w:ascii="Book Antiqua" w:hAnsi="Book Antiqua"/>
                <w:b/>
                <w:bCs/>
                <w:sz w:val="24"/>
                <w:szCs w:val="24"/>
              </w:rPr>
              <w:t xml:space="preserve"> M</w:t>
            </w:r>
            <w:r w:rsidR="00DE2AB0" w:rsidRPr="00CA3875">
              <w:rPr>
                <w:rFonts w:ascii="Book Antiqua" w:hAnsi="Book Antiqua"/>
                <w:sz w:val="24"/>
                <w:szCs w:val="24"/>
              </w:rPr>
              <w:t xml:space="preserve">, Dobbins WO, </w:t>
            </w:r>
            <w:proofErr w:type="spellStart"/>
            <w:r w:rsidR="00DE2AB0" w:rsidRPr="00CA3875">
              <w:rPr>
                <w:rFonts w:ascii="Book Antiqua" w:hAnsi="Book Antiqua"/>
                <w:sz w:val="24"/>
                <w:szCs w:val="24"/>
              </w:rPr>
              <w:t>Korelitz</w:t>
            </w:r>
            <w:proofErr w:type="spellEnd"/>
            <w:r w:rsidR="00DE2AB0" w:rsidRPr="00CA3875">
              <w:rPr>
                <w:rFonts w:ascii="Book Antiqua" w:hAnsi="Book Antiqua"/>
                <w:sz w:val="24"/>
                <w:szCs w:val="24"/>
              </w:rPr>
              <w:t xml:space="preserve"> BI, Ahmed SW. Pregnancy in inflammatory bowel disease: effect of sulfasalazine and corticosteroids on fetal outcome. </w:t>
            </w:r>
            <w:r w:rsidR="00DE2AB0" w:rsidRPr="00CA3875">
              <w:rPr>
                <w:rFonts w:ascii="Book Antiqua" w:hAnsi="Book Antiqua"/>
                <w:i/>
                <w:iCs/>
                <w:sz w:val="24"/>
                <w:szCs w:val="24"/>
              </w:rPr>
              <w:t>Gastroenterology</w:t>
            </w:r>
            <w:r w:rsidR="00DE2AB0" w:rsidRPr="00CA3875">
              <w:rPr>
                <w:rFonts w:ascii="Book Antiqua" w:hAnsi="Book Antiqua"/>
                <w:sz w:val="24"/>
                <w:szCs w:val="24"/>
              </w:rPr>
              <w:t xml:space="preserve"> 1981; </w:t>
            </w:r>
            <w:r w:rsidR="00DE2AB0" w:rsidRPr="00CA3875">
              <w:rPr>
                <w:rFonts w:ascii="Book Antiqua" w:hAnsi="Book Antiqua"/>
                <w:b/>
                <w:bCs/>
                <w:sz w:val="24"/>
                <w:szCs w:val="24"/>
              </w:rPr>
              <w:t>80</w:t>
            </w:r>
            <w:r w:rsidR="00DE2AB0" w:rsidRPr="00CA3875">
              <w:rPr>
                <w:rFonts w:ascii="Book Antiqua" w:hAnsi="Book Antiqua"/>
                <w:sz w:val="24"/>
                <w:szCs w:val="24"/>
              </w:rPr>
              <w:t>: 72-76 [PMID: 6108894]</w:t>
            </w:r>
          </w:p>
          <w:p w14:paraId="5B04D90A" w14:textId="488C590F"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70</w:t>
            </w:r>
            <w:r w:rsidR="00DE2AB0" w:rsidRPr="00CA3875">
              <w:rPr>
                <w:rFonts w:ascii="Book Antiqua" w:hAnsi="Book Antiqua"/>
                <w:sz w:val="24"/>
                <w:szCs w:val="24"/>
              </w:rPr>
              <w:t xml:space="preserve"> </w:t>
            </w:r>
            <w:r w:rsidR="00DE2AB0" w:rsidRPr="00CA3875">
              <w:rPr>
                <w:rFonts w:ascii="Book Antiqua" w:hAnsi="Book Antiqua"/>
                <w:b/>
                <w:bCs/>
                <w:sz w:val="24"/>
                <w:szCs w:val="24"/>
              </w:rPr>
              <w:t>Wilson RD</w:t>
            </w:r>
            <w:r w:rsidR="00DE2AB0" w:rsidRPr="00CA3875">
              <w:rPr>
                <w:rFonts w:ascii="Book Antiqua" w:hAnsi="Book Antiqua"/>
                <w:sz w:val="24"/>
                <w:szCs w:val="24"/>
              </w:rPr>
              <w:t xml:space="preserve">, Johnson JA, Wyatt P, Allen V, Gagnon A, </w:t>
            </w:r>
            <w:proofErr w:type="spellStart"/>
            <w:r w:rsidR="00DE2AB0" w:rsidRPr="00CA3875">
              <w:rPr>
                <w:rFonts w:ascii="Book Antiqua" w:hAnsi="Book Antiqua"/>
                <w:sz w:val="24"/>
                <w:szCs w:val="24"/>
              </w:rPr>
              <w:t>Langlois</w:t>
            </w:r>
            <w:proofErr w:type="spellEnd"/>
            <w:r w:rsidR="00DE2AB0" w:rsidRPr="00CA3875">
              <w:rPr>
                <w:rFonts w:ascii="Book Antiqua" w:hAnsi="Book Antiqua"/>
                <w:sz w:val="24"/>
                <w:szCs w:val="24"/>
              </w:rPr>
              <w:t xml:space="preserve"> S, Blight C, </w:t>
            </w:r>
            <w:proofErr w:type="spellStart"/>
            <w:r w:rsidR="00DE2AB0" w:rsidRPr="00CA3875">
              <w:rPr>
                <w:rFonts w:ascii="Book Antiqua" w:hAnsi="Book Antiqua"/>
                <w:sz w:val="24"/>
                <w:szCs w:val="24"/>
              </w:rPr>
              <w:t>Audibert</w:t>
            </w:r>
            <w:proofErr w:type="spellEnd"/>
            <w:r w:rsidR="00DE2AB0" w:rsidRPr="00CA3875">
              <w:rPr>
                <w:rFonts w:ascii="Book Antiqua" w:hAnsi="Book Antiqua"/>
                <w:sz w:val="24"/>
                <w:szCs w:val="24"/>
              </w:rPr>
              <w:t xml:space="preserve"> F, </w:t>
            </w:r>
            <w:proofErr w:type="spellStart"/>
            <w:r w:rsidR="00DE2AB0" w:rsidRPr="00CA3875">
              <w:rPr>
                <w:rFonts w:ascii="Book Antiqua" w:hAnsi="Book Antiqua"/>
                <w:sz w:val="24"/>
                <w:szCs w:val="24"/>
              </w:rPr>
              <w:t>Désilets</w:t>
            </w:r>
            <w:proofErr w:type="spellEnd"/>
            <w:r w:rsidR="00DE2AB0" w:rsidRPr="00CA3875">
              <w:rPr>
                <w:rFonts w:ascii="Book Antiqua" w:hAnsi="Book Antiqua"/>
                <w:sz w:val="24"/>
                <w:szCs w:val="24"/>
              </w:rPr>
              <w:t xml:space="preserve"> V, Brock JA, </w:t>
            </w:r>
            <w:proofErr w:type="spellStart"/>
            <w:r w:rsidR="00DE2AB0" w:rsidRPr="00CA3875">
              <w:rPr>
                <w:rFonts w:ascii="Book Antiqua" w:hAnsi="Book Antiqua"/>
                <w:sz w:val="24"/>
                <w:szCs w:val="24"/>
              </w:rPr>
              <w:t>Koren</w:t>
            </w:r>
            <w:proofErr w:type="spellEnd"/>
            <w:r w:rsidR="00DE2AB0" w:rsidRPr="00CA3875">
              <w:rPr>
                <w:rFonts w:ascii="Book Antiqua" w:hAnsi="Book Antiqua"/>
                <w:sz w:val="24"/>
                <w:szCs w:val="24"/>
              </w:rPr>
              <w:t xml:space="preserve"> G, Goh YI, Nguyen P, </w:t>
            </w:r>
            <w:proofErr w:type="spellStart"/>
            <w:r w:rsidR="00DE2AB0" w:rsidRPr="00CA3875">
              <w:rPr>
                <w:rFonts w:ascii="Book Antiqua" w:hAnsi="Book Antiqua"/>
                <w:sz w:val="24"/>
                <w:szCs w:val="24"/>
              </w:rPr>
              <w:t>Kapur</w:t>
            </w:r>
            <w:proofErr w:type="spellEnd"/>
            <w:r w:rsidR="00DE2AB0" w:rsidRPr="00CA3875">
              <w:rPr>
                <w:rFonts w:ascii="Book Antiqua" w:hAnsi="Book Antiqua"/>
                <w:sz w:val="24"/>
                <w:szCs w:val="24"/>
              </w:rPr>
              <w:t xml:space="preserve"> B. Pre-</w:t>
            </w:r>
            <w:proofErr w:type="spellStart"/>
            <w:r w:rsidR="00DE2AB0" w:rsidRPr="00CA3875">
              <w:rPr>
                <w:rFonts w:ascii="Book Antiqua" w:hAnsi="Book Antiqua"/>
                <w:sz w:val="24"/>
                <w:szCs w:val="24"/>
              </w:rPr>
              <w:t>conceptional</w:t>
            </w:r>
            <w:proofErr w:type="spellEnd"/>
            <w:r w:rsidR="00DE2AB0" w:rsidRPr="00CA3875">
              <w:rPr>
                <w:rFonts w:ascii="Book Antiqua" w:hAnsi="Book Antiqua"/>
                <w:sz w:val="24"/>
                <w:szCs w:val="24"/>
              </w:rPr>
              <w:t xml:space="preserve"> vitamin/folic acid supplementation 2007: the use of folic acid in combination with a multivitamin supplement for the prevention of neural tube defects and other congenital anomalies. </w:t>
            </w:r>
            <w:r w:rsidR="00DE2AB0" w:rsidRPr="00CA3875">
              <w:rPr>
                <w:rFonts w:ascii="Book Antiqua" w:hAnsi="Book Antiqua"/>
                <w:i/>
                <w:iCs/>
                <w:sz w:val="24"/>
                <w:szCs w:val="24"/>
              </w:rPr>
              <w:t xml:space="preserve">J </w:t>
            </w:r>
            <w:proofErr w:type="spellStart"/>
            <w:r w:rsidR="00DE2AB0" w:rsidRPr="00CA3875">
              <w:rPr>
                <w:rFonts w:ascii="Book Antiqua" w:hAnsi="Book Antiqua"/>
                <w:i/>
                <w:iCs/>
                <w:sz w:val="24"/>
                <w:szCs w:val="24"/>
              </w:rPr>
              <w:t>Obstet</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Gynaecol</w:t>
            </w:r>
            <w:proofErr w:type="spellEnd"/>
            <w:r w:rsidR="00DE2AB0" w:rsidRPr="00CA3875">
              <w:rPr>
                <w:rFonts w:ascii="Book Antiqua" w:hAnsi="Book Antiqua"/>
                <w:i/>
                <w:iCs/>
                <w:sz w:val="24"/>
                <w:szCs w:val="24"/>
              </w:rPr>
              <w:t xml:space="preserve"> Can</w:t>
            </w:r>
            <w:r w:rsidR="00DE2AB0" w:rsidRPr="00CA3875">
              <w:rPr>
                <w:rFonts w:ascii="Book Antiqua" w:hAnsi="Book Antiqua"/>
                <w:sz w:val="24"/>
                <w:szCs w:val="24"/>
              </w:rPr>
              <w:t xml:space="preserve"> 2007; </w:t>
            </w:r>
            <w:r w:rsidR="00DE2AB0" w:rsidRPr="00CA3875">
              <w:rPr>
                <w:rFonts w:ascii="Book Antiqua" w:hAnsi="Book Antiqua"/>
                <w:b/>
                <w:bCs/>
                <w:sz w:val="24"/>
                <w:szCs w:val="24"/>
              </w:rPr>
              <w:t>29</w:t>
            </w:r>
            <w:r w:rsidR="00DE2AB0" w:rsidRPr="00CA3875">
              <w:rPr>
                <w:rFonts w:ascii="Book Antiqua" w:hAnsi="Book Antiqua"/>
                <w:sz w:val="24"/>
                <w:szCs w:val="24"/>
              </w:rPr>
              <w:t>: 1003-1026 [PMID: 18053387]</w:t>
            </w:r>
          </w:p>
          <w:p w14:paraId="64073271" w14:textId="2B053DF7"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1</w:t>
            </w:r>
            <w:r w:rsidRPr="00CA3875">
              <w:rPr>
                <w:rFonts w:ascii="Book Antiqua" w:hAnsi="Book Antiqua"/>
                <w:sz w:val="24"/>
                <w:szCs w:val="24"/>
              </w:rPr>
              <w:t xml:space="preserve"> </w:t>
            </w:r>
            <w:proofErr w:type="spellStart"/>
            <w:r w:rsidRPr="00CA3875">
              <w:rPr>
                <w:rFonts w:ascii="Book Antiqua" w:hAnsi="Book Antiqua"/>
                <w:b/>
                <w:bCs/>
                <w:sz w:val="24"/>
                <w:szCs w:val="24"/>
              </w:rPr>
              <w:t>Cosentino</w:t>
            </w:r>
            <w:proofErr w:type="spellEnd"/>
            <w:r w:rsidRPr="00CA3875">
              <w:rPr>
                <w:rFonts w:ascii="Book Antiqua" w:hAnsi="Book Antiqua"/>
                <w:b/>
                <w:bCs/>
                <w:sz w:val="24"/>
                <w:szCs w:val="24"/>
              </w:rPr>
              <w:t xml:space="preserve"> MJ</w:t>
            </w:r>
            <w:r w:rsidRPr="00CA3875">
              <w:rPr>
                <w:rFonts w:ascii="Book Antiqua" w:hAnsi="Book Antiqua"/>
                <w:sz w:val="24"/>
                <w:szCs w:val="24"/>
              </w:rPr>
              <w:t xml:space="preserve">, </w:t>
            </w:r>
            <w:proofErr w:type="spellStart"/>
            <w:r w:rsidRPr="00CA3875">
              <w:rPr>
                <w:rFonts w:ascii="Book Antiqua" w:hAnsi="Book Antiqua"/>
                <w:sz w:val="24"/>
                <w:szCs w:val="24"/>
              </w:rPr>
              <w:t>Chey</w:t>
            </w:r>
            <w:proofErr w:type="spellEnd"/>
            <w:r w:rsidRPr="00CA3875">
              <w:rPr>
                <w:rFonts w:ascii="Book Antiqua" w:hAnsi="Book Antiqua"/>
                <w:sz w:val="24"/>
                <w:szCs w:val="24"/>
              </w:rPr>
              <w:t xml:space="preserve"> WY, </w:t>
            </w:r>
            <w:proofErr w:type="spellStart"/>
            <w:r w:rsidRPr="00CA3875">
              <w:rPr>
                <w:rFonts w:ascii="Book Antiqua" w:hAnsi="Book Antiqua"/>
                <w:sz w:val="24"/>
                <w:szCs w:val="24"/>
              </w:rPr>
              <w:t>Takihara</w:t>
            </w:r>
            <w:proofErr w:type="spellEnd"/>
            <w:r w:rsidRPr="00CA3875">
              <w:rPr>
                <w:rFonts w:ascii="Book Antiqua" w:hAnsi="Book Antiqua"/>
                <w:sz w:val="24"/>
                <w:szCs w:val="24"/>
              </w:rPr>
              <w:t xml:space="preserve"> H, </w:t>
            </w:r>
            <w:proofErr w:type="spellStart"/>
            <w:r w:rsidRPr="00CA3875">
              <w:rPr>
                <w:rFonts w:ascii="Book Antiqua" w:hAnsi="Book Antiqua"/>
                <w:sz w:val="24"/>
                <w:szCs w:val="24"/>
              </w:rPr>
              <w:t>Cockett</w:t>
            </w:r>
            <w:proofErr w:type="spellEnd"/>
            <w:r w:rsidRPr="00CA3875">
              <w:rPr>
                <w:rFonts w:ascii="Book Antiqua" w:hAnsi="Book Antiqua"/>
                <w:sz w:val="24"/>
                <w:szCs w:val="24"/>
              </w:rPr>
              <w:t xml:space="preserve"> AT. The effects of sulfasalazine on human male fertility potential and seminal prostaglandins. </w:t>
            </w:r>
            <w:r w:rsidRPr="00CA3875">
              <w:rPr>
                <w:rFonts w:ascii="Book Antiqua" w:hAnsi="Book Antiqua"/>
                <w:i/>
                <w:iCs/>
                <w:sz w:val="24"/>
                <w:szCs w:val="24"/>
              </w:rPr>
              <w:t xml:space="preserve">J </w:t>
            </w:r>
            <w:proofErr w:type="spellStart"/>
            <w:r w:rsidRPr="00CA3875">
              <w:rPr>
                <w:rFonts w:ascii="Book Antiqua" w:hAnsi="Book Antiqua"/>
                <w:i/>
                <w:iCs/>
                <w:sz w:val="24"/>
                <w:szCs w:val="24"/>
              </w:rPr>
              <w:t>Urol</w:t>
            </w:r>
            <w:proofErr w:type="spellEnd"/>
            <w:r w:rsidRPr="00CA3875">
              <w:rPr>
                <w:rFonts w:ascii="Book Antiqua" w:hAnsi="Book Antiqua"/>
                <w:sz w:val="24"/>
                <w:szCs w:val="24"/>
              </w:rPr>
              <w:t xml:space="preserve"> 1984; </w:t>
            </w:r>
            <w:r w:rsidRPr="00CA3875">
              <w:rPr>
                <w:rFonts w:ascii="Book Antiqua" w:hAnsi="Book Antiqua"/>
                <w:b/>
                <w:bCs/>
                <w:sz w:val="24"/>
                <w:szCs w:val="24"/>
              </w:rPr>
              <w:t>132</w:t>
            </w:r>
            <w:r w:rsidRPr="00CA3875">
              <w:rPr>
                <w:rFonts w:ascii="Book Antiqua" w:hAnsi="Book Antiqua"/>
                <w:sz w:val="24"/>
                <w:szCs w:val="24"/>
              </w:rPr>
              <w:t>: 682-686 [PMID: 6147421]</w:t>
            </w:r>
          </w:p>
          <w:p w14:paraId="032702C7" w14:textId="0ABB2625"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2</w:t>
            </w:r>
            <w:r w:rsidRPr="00CA3875">
              <w:rPr>
                <w:rFonts w:ascii="Book Antiqua" w:hAnsi="Book Antiqua"/>
                <w:sz w:val="24"/>
                <w:szCs w:val="24"/>
              </w:rPr>
              <w:t xml:space="preserve"> </w:t>
            </w:r>
            <w:proofErr w:type="spellStart"/>
            <w:r w:rsidRPr="00CA3875">
              <w:rPr>
                <w:rFonts w:ascii="Book Antiqua" w:hAnsi="Book Antiqua"/>
                <w:b/>
                <w:bCs/>
                <w:sz w:val="24"/>
                <w:szCs w:val="24"/>
              </w:rPr>
              <w:t>Trallori</w:t>
            </w:r>
            <w:proofErr w:type="spellEnd"/>
            <w:r w:rsidRPr="00CA3875">
              <w:rPr>
                <w:rFonts w:ascii="Book Antiqua" w:hAnsi="Book Antiqua"/>
                <w:b/>
                <w:bCs/>
                <w:sz w:val="24"/>
                <w:szCs w:val="24"/>
              </w:rPr>
              <w:t xml:space="preserve"> G</w:t>
            </w:r>
            <w:r w:rsidRPr="00CA3875">
              <w:rPr>
                <w:rFonts w:ascii="Book Antiqua" w:hAnsi="Book Antiqua"/>
                <w:sz w:val="24"/>
                <w:szCs w:val="24"/>
              </w:rPr>
              <w:t xml:space="preserve">, </w:t>
            </w:r>
            <w:proofErr w:type="spellStart"/>
            <w:r w:rsidRPr="00CA3875">
              <w:rPr>
                <w:rFonts w:ascii="Book Antiqua" w:hAnsi="Book Antiqua"/>
                <w:sz w:val="24"/>
                <w:szCs w:val="24"/>
              </w:rPr>
              <w:t>d'Albasio</w:t>
            </w:r>
            <w:proofErr w:type="spellEnd"/>
            <w:r w:rsidRPr="00CA3875">
              <w:rPr>
                <w:rFonts w:ascii="Book Antiqua" w:hAnsi="Book Antiqua"/>
                <w:sz w:val="24"/>
                <w:szCs w:val="24"/>
              </w:rPr>
              <w:t xml:space="preserve"> G, </w:t>
            </w:r>
            <w:proofErr w:type="spellStart"/>
            <w:r w:rsidRPr="00CA3875">
              <w:rPr>
                <w:rFonts w:ascii="Book Antiqua" w:hAnsi="Book Antiqua"/>
                <w:sz w:val="24"/>
                <w:szCs w:val="24"/>
              </w:rPr>
              <w:t>Bardazzi</w:t>
            </w:r>
            <w:proofErr w:type="spellEnd"/>
            <w:r w:rsidRPr="00CA3875">
              <w:rPr>
                <w:rFonts w:ascii="Book Antiqua" w:hAnsi="Book Antiqua"/>
                <w:sz w:val="24"/>
                <w:szCs w:val="24"/>
              </w:rPr>
              <w:t xml:space="preserve"> G, </w:t>
            </w:r>
            <w:proofErr w:type="spellStart"/>
            <w:r w:rsidRPr="00CA3875">
              <w:rPr>
                <w:rFonts w:ascii="Book Antiqua" w:hAnsi="Book Antiqua"/>
                <w:sz w:val="24"/>
                <w:szCs w:val="24"/>
              </w:rPr>
              <w:t>Bonanomi</w:t>
            </w:r>
            <w:proofErr w:type="spellEnd"/>
            <w:r w:rsidRPr="00CA3875">
              <w:rPr>
                <w:rFonts w:ascii="Book Antiqua" w:hAnsi="Book Antiqua"/>
                <w:sz w:val="24"/>
                <w:szCs w:val="24"/>
              </w:rPr>
              <w:t xml:space="preserve"> AG, </w:t>
            </w:r>
            <w:proofErr w:type="spellStart"/>
            <w:r w:rsidRPr="00CA3875">
              <w:rPr>
                <w:rFonts w:ascii="Book Antiqua" w:hAnsi="Book Antiqua"/>
                <w:sz w:val="24"/>
                <w:szCs w:val="24"/>
              </w:rPr>
              <w:t>Amorosi</w:t>
            </w:r>
            <w:proofErr w:type="spellEnd"/>
            <w:r w:rsidRPr="00CA3875">
              <w:rPr>
                <w:rFonts w:ascii="Book Antiqua" w:hAnsi="Book Antiqua"/>
                <w:sz w:val="24"/>
                <w:szCs w:val="24"/>
              </w:rPr>
              <w:t xml:space="preserve"> A, Del Carlo P, </w:t>
            </w:r>
            <w:proofErr w:type="spellStart"/>
            <w:r w:rsidRPr="00CA3875">
              <w:rPr>
                <w:rFonts w:ascii="Book Antiqua" w:hAnsi="Book Antiqua"/>
                <w:sz w:val="24"/>
                <w:szCs w:val="24"/>
              </w:rPr>
              <w:t>Palli</w:t>
            </w:r>
            <w:proofErr w:type="spellEnd"/>
            <w:r w:rsidRPr="00CA3875">
              <w:rPr>
                <w:rFonts w:ascii="Book Antiqua" w:hAnsi="Book Antiqua"/>
                <w:sz w:val="24"/>
                <w:szCs w:val="24"/>
              </w:rPr>
              <w:t xml:space="preserve"> D, Galli M, </w:t>
            </w:r>
            <w:proofErr w:type="spellStart"/>
            <w:r w:rsidRPr="00CA3875">
              <w:rPr>
                <w:rFonts w:ascii="Book Antiqua" w:hAnsi="Book Antiqua"/>
                <w:sz w:val="24"/>
                <w:szCs w:val="24"/>
              </w:rPr>
              <w:t>Pacini</w:t>
            </w:r>
            <w:proofErr w:type="spellEnd"/>
            <w:r w:rsidRPr="00CA3875">
              <w:rPr>
                <w:rFonts w:ascii="Book Antiqua" w:hAnsi="Book Antiqua"/>
                <w:sz w:val="24"/>
                <w:szCs w:val="24"/>
              </w:rPr>
              <w:t xml:space="preserve"> F. 5-Aminosalicylic acid in pregnancy: clinical report. </w:t>
            </w:r>
            <w:r w:rsidRPr="00CA3875">
              <w:rPr>
                <w:rFonts w:ascii="Book Antiqua" w:hAnsi="Book Antiqua"/>
                <w:i/>
                <w:iCs/>
                <w:sz w:val="24"/>
                <w:szCs w:val="24"/>
              </w:rPr>
              <w:t xml:space="preserve">Ital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1994; </w:t>
            </w:r>
            <w:r w:rsidRPr="00CA3875">
              <w:rPr>
                <w:rFonts w:ascii="Book Antiqua" w:hAnsi="Book Antiqua"/>
                <w:b/>
                <w:bCs/>
                <w:sz w:val="24"/>
                <w:szCs w:val="24"/>
              </w:rPr>
              <w:t>26</w:t>
            </w:r>
            <w:r w:rsidRPr="00CA3875">
              <w:rPr>
                <w:rFonts w:ascii="Book Antiqua" w:hAnsi="Book Antiqua"/>
                <w:sz w:val="24"/>
                <w:szCs w:val="24"/>
              </w:rPr>
              <w:t>: 75-78 [PMID: 8032081]</w:t>
            </w:r>
          </w:p>
          <w:p w14:paraId="0AA24B16" w14:textId="1AE35AEF"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3</w:t>
            </w:r>
            <w:r w:rsidRPr="00CA3875">
              <w:rPr>
                <w:rFonts w:ascii="Book Antiqua" w:hAnsi="Book Antiqua"/>
                <w:sz w:val="24"/>
                <w:szCs w:val="24"/>
              </w:rPr>
              <w:t xml:space="preserve"> </w:t>
            </w:r>
            <w:r w:rsidRPr="00CA3875">
              <w:rPr>
                <w:rFonts w:ascii="Book Antiqua" w:hAnsi="Book Antiqua"/>
                <w:b/>
                <w:bCs/>
                <w:sz w:val="24"/>
                <w:szCs w:val="24"/>
              </w:rPr>
              <w:t xml:space="preserve">De </w:t>
            </w:r>
            <w:proofErr w:type="spellStart"/>
            <w:r w:rsidRPr="00CA3875">
              <w:rPr>
                <w:rFonts w:ascii="Book Antiqua" w:hAnsi="Book Antiqua"/>
                <w:b/>
                <w:bCs/>
                <w:sz w:val="24"/>
                <w:szCs w:val="24"/>
              </w:rPr>
              <w:t>Broe</w:t>
            </w:r>
            <w:proofErr w:type="spellEnd"/>
            <w:r w:rsidRPr="00CA3875">
              <w:rPr>
                <w:rFonts w:ascii="Book Antiqua" w:hAnsi="Book Antiqua"/>
                <w:b/>
                <w:bCs/>
                <w:sz w:val="24"/>
                <w:szCs w:val="24"/>
              </w:rPr>
              <w:t xml:space="preserve"> ME</w:t>
            </w:r>
            <w:r w:rsidRPr="00CA3875">
              <w:rPr>
                <w:rFonts w:ascii="Book Antiqua" w:hAnsi="Book Antiqua"/>
                <w:sz w:val="24"/>
                <w:szCs w:val="24"/>
              </w:rPr>
              <w:t xml:space="preserve">, </w:t>
            </w:r>
            <w:proofErr w:type="spellStart"/>
            <w:r w:rsidRPr="00CA3875">
              <w:rPr>
                <w:rFonts w:ascii="Book Antiqua" w:hAnsi="Book Antiqua"/>
                <w:sz w:val="24"/>
                <w:szCs w:val="24"/>
              </w:rPr>
              <w:t>Stolear</w:t>
            </w:r>
            <w:proofErr w:type="spellEnd"/>
            <w:r w:rsidRPr="00CA3875">
              <w:rPr>
                <w:rFonts w:ascii="Book Antiqua" w:hAnsi="Book Antiqua"/>
                <w:sz w:val="24"/>
                <w:szCs w:val="24"/>
              </w:rPr>
              <w:t xml:space="preserve"> JC, </w:t>
            </w:r>
            <w:proofErr w:type="spellStart"/>
            <w:r w:rsidRPr="00CA3875">
              <w:rPr>
                <w:rFonts w:ascii="Book Antiqua" w:hAnsi="Book Antiqua"/>
                <w:sz w:val="24"/>
                <w:szCs w:val="24"/>
              </w:rPr>
              <w:t>Nouwen</w:t>
            </w:r>
            <w:proofErr w:type="spellEnd"/>
            <w:r w:rsidRPr="00CA3875">
              <w:rPr>
                <w:rFonts w:ascii="Book Antiqua" w:hAnsi="Book Antiqua"/>
                <w:sz w:val="24"/>
                <w:szCs w:val="24"/>
              </w:rPr>
              <w:t xml:space="preserve"> EJ, </w:t>
            </w:r>
            <w:proofErr w:type="spellStart"/>
            <w:r w:rsidRPr="00CA3875">
              <w:rPr>
                <w:rFonts w:ascii="Book Antiqua" w:hAnsi="Book Antiqua"/>
                <w:sz w:val="24"/>
                <w:szCs w:val="24"/>
              </w:rPr>
              <w:t>Elseviers</w:t>
            </w:r>
            <w:proofErr w:type="spellEnd"/>
            <w:r w:rsidRPr="00CA3875">
              <w:rPr>
                <w:rFonts w:ascii="Book Antiqua" w:hAnsi="Book Antiqua"/>
                <w:sz w:val="24"/>
                <w:szCs w:val="24"/>
              </w:rPr>
              <w:t xml:space="preserve"> MM. 5-Aminosalicylic acid (5-ASA) and chronic </w:t>
            </w:r>
            <w:proofErr w:type="spellStart"/>
            <w:r w:rsidRPr="00CA3875">
              <w:rPr>
                <w:rFonts w:ascii="Book Antiqua" w:hAnsi="Book Antiqua"/>
                <w:sz w:val="24"/>
                <w:szCs w:val="24"/>
              </w:rPr>
              <w:t>tubulointerstitial</w:t>
            </w:r>
            <w:proofErr w:type="spellEnd"/>
            <w:r w:rsidRPr="00CA3875">
              <w:rPr>
                <w:rFonts w:ascii="Book Antiqua" w:hAnsi="Book Antiqua"/>
                <w:sz w:val="24"/>
                <w:szCs w:val="24"/>
              </w:rPr>
              <w:t xml:space="preserve"> nephritis in patients with chronic inflammatory bowel disease: is there a link? </w:t>
            </w:r>
            <w:proofErr w:type="spellStart"/>
            <w:r w:rsidRPr="00CA3875">
              <w:rPr>
                <w:rFonts w:ascii="Book Antiqua" w:hAnsi="Book Antiqua"/>
                <w:i/>
                <w:iCs/>
                <w:sz w:val="24"/>
                <w:szCs w:val="24"/>
              </w:rPr>
              <w:t>Nephrol</w:t>
            </w:r>
            <w:proofErr w:type="spellEnd"/>
            <w:r w:rsidRPr="00CA3875">
              <w:rPr>
                <w:rFonts w:ascii="Book Antiqua" w:hAnsi="Book Antiqua"/>
                <w:i/>
                <w:iCs/>
                <w:sz w:val="24"/>
                <w:szCs w:val="24"/>
              </w:rPr>
              <w:t xml:space="preserve"> Dial Transplant</w:t>
            </w:r>
            <w:r w:rsidRPr="00CA3875">
              <w:rPr>
                <w:rFonts w:ascii="Book Antiqua" w:hAnsi="Book Antiqua"/>
                <w:sz w:val="24"/>
                <w:szCs w:val="24"/>
              </w:rPr>
              <w:t xml:space="preserve"> 1997; </w:t>
            </w:r>
            <w:r w:rsidRPr="00CA3875">
              <w:rPr>
                <w:rFonts w:ascii="Book Antiqua" w:hAnsi="Book Antiqua"/>
                <w:b/>
                <w:bCs/>
                <w:sz w:val="24"/>
                <w:szCs w:val="24"/>
              </w:rPr>
              <w:t>12</w:t>
            </w:r>
            <w:r w:rsidRPr="00CA3875">
              <w:rPr>
                <w:rFonts w:ascii="Book Antiqua" w:hAnsi="Book Antiqua"/>
                <w:sz w:val="24"/>
                <w:szCs w:val="24"/>
              </w:rPr>
              <w:t>: 1839-1841 [PMID: 9306332]</w:t>
            </w:r>
          </w:p>
          <w:p w14:paraId="0F2746B7" w14:textId="4A6C6358"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4</w:t>
            </w:r>
            <w:r w:rsidRPr="00CA3875">
              <w:rPr>
                <w:rFonts w:ascii="Book Antiqua" w:hAnsi="Book Antiqua"/>
                <w:sz w:val="24"/>
                <w:szCs w:val="24"/>
              </w:rPr>
              <w:t xml:space="preserve"> </w:t>
            </w:r>
            <w:r w:rsidRPr="00CA3875">
              <w:rPr>
                <w:rFonts w:ascii="Book Antiqua" w:hAnsi="Book Antiqua"/>
                <w:b/>
                <w:bCs/>
                <w:sz w:val="24"/>
                <w:szCs w:val="24"/>
              </w:rPr>
              <w:t>Bell CM</w:t>
            </w:r>
            <w:r w:rsidRPr="00CA3875">
              <w:rPr>
                <w:rFonts w:ascii="Book Antiqua" w:hAnsi="Book Antiqua"/>
                <w:sz w:val="24"/>
                <w:szCs w:val="24"/>
              </w:rPr>
              <w:t xml:space="preserve">, </w:t>
            </w:r>
            <w:proofErr w:type="spellStart"/>
            <w:r w:rsidRPr="00CA3875">
              <w:rPr>
                <w:rFonts w:ascii="Book Antiqua" w:hAnsi="Book Antiqua"/>
                <w:sz w:val="24"/>
                <w:szCs w:val="24"/>
              </w:rPr>
              <w:t>Habal</w:t>
            </w:r>
            <w:proofErr w:type="spellEnd"/>
            <w:r w:rsidRPr="00CA3875">
              <w:rPr>
                <w:rFonts w:ascii="Book Antiqua" w:hAnsi="Book Antiqua"/>
                <w:sz w:val="24"/>
                <w:szCs w:val="24"/>
              </w:rPr>
              <w:t xml:space="preserve"> FM. Safety of topical 5-aminosalicylic acid in pregnancy.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1997; </w:t>
            </w:r>
            <w:r w:rsidRPr="00CA3875">
              <w:rPr>
                <w:rFonts w:ascii="Book Antiqua" w:hAnsi="Book Antiqua"/>
                <w:b/>
                <w:bCs/>
                <w:sz w:val="24"/>
                <w:szCs w:val="24"/>
              </w:rPr>
              <w:t>92</w:t>
            </w:r>
            <w:r w:rsidRPr="00CA3875">
              <w:rPr>
                <w:rFonts w:ascii="Book Antiqua" w:hAnsi="Book Antiqua"/>
                <w:sz w:val="24"/>
                <w:szCs w:val="24"/>
              </w:rPr>
              <w:t>: 2201-2202 [PMID: 9399752]</w:t>
            </w:r>
          </w:p>
          <w:p w14:paraId="70D09C08" w14:textId="2269F3E6"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5</w:t>
            </w:r>
            <w:r w:rsidRPr="00CA3875">
              <w:rPr>
                <w:rFonts w:ascii="Book Antiqua" w:hAnsi="Book Antiqua"/>
                <w:sz w:val="24"/>
                <w:szCs w:val="24"/>
              </w:rPr>
              <w:t xml:space="preserve"> </w:t>
            </w:r>
            <w:proofErr w:type="spellStart"/>
            <w:r w:rsidRPr="00CA3875">
              <w:rPr>
                <w:rFonts w:ascii="Book Antiqua" w:hAnsi="Book Antiqua"/>
                <w:b/>
                <w:bCs/>
                <w:sz w:val="24"/>
                <w:szCs w:val="24"/>
              </w:rPr>
              <w:t>Marteau</w:t>
            </w:r>
            <w:proofErr w:type="spellEnd"/>
            <w:r w:rsidRPr="00CA3875">
              <w:rPr>
                <w:rFonts w:ascii="Book Antiqua" w:hAnsi="Book Antiqua"/>
                <w:b/>
                <w:bCs/>
                <w:sz w:val="24"/>
                <w:szCs w:val="24"/>
              </w:rPr>
              <w:t xml:space="preserve"> P</w:t>
            </w:r>
            <w:r w:rsidRPr="00CA3875">
              <w:rPr>
                <w:rFonts w:ascii="Book Antiqua" w:hAnsi="Book Antiqua"/>
                <w:sz w:val="24"/>
                <w:szCs w:val="24"/>
              </w:rPr>
              <w:t xml:space="preserve">, </w:t>
            </w:r>
            <w:proofErr w:type="spellStart"/>
            <w:r w:rsidRPr="00CA3875">
              <w:rPr>
                <w:rFonts w:ascii="Book Antiqua" w:hAnsi="Book Antiqua"/>
                <w:sz w:val="24"/>
                <w:szCs w:val="24"/>
              </w:rPr>
              <w:t>Tennenbaum</w:t>
            </w:r>
            <w:proofErr w:type="spellEnd"/>
            <w:r w:rsidRPr="00CA3875">
              <w:rPr>
                <w:rFonts w:ascii="Book Antiqua" w:hAnsi="Book Antiqua"/>
                <w:sz w:val="24"/>
                <w:szCs w:val="24"/>
              </w:rPr>
              <w:t xml:space="preserve"> R, </w:t>
            </w:r>
            <w:proofErr w:type="spellStart"/>
            <w:r w:rsidRPr="00CA3875">
              <w:rPr>
                <w:rFonts w:ascii="Book Antiqua" w:hAnsi="Book Antiqua"/>
                <w:sz w:val="24"/>
                <w:szCs w:val="24"/>
              </w:rPr>
              <w:t>Elefant</w:t>
            </w:r>
            <w:proofErr w:type="spellEnd"/>
            <w:r w:rsidRPr="00CA3875">
              <w:rPr>
                <w:rFonts w:ascii="Book Antiqua" w:hAnsi="Book Antiqua"/>
                <w:sz w:val="24"/>
                <w:szCs w:val="24"/>
              </w:rPr>
              <w:t xml:space="preserve"> E, </w:t>
            </w:r>
            <w:proofErr w:type="spellStart"/>
            <w:r w:rsidRPr="00CA3875">
              <w:rPr>
                <w:rFonts w:ascii="Book Antiqua" w:hAnsi="Book Antiqua"/>
                <w:sz w:val="24"/>
                <w:szCs w:val="24"/>
              </w:rPr>
              <w:t>Lémann</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Cosnes</w:t>
            </w:r>
            <w:proofErr w:type="spellEnd"/>
            <w:r w:rsidRPr="00CA3875">
              <w:rPr>
                <w:rFonts w:ascii="Book Antiqua" w:hAnsi="Book Antiqua"/>
                <w:sz w:val="24"/>
                <w:szCs w:val="24"/>
              </w:rPr>
              <w:t xml:space="preserve"> J. </w:t>
            </w:r>
            <w:proofErr w:type="spellStart"/>
            <w:r w:rsidRPr="00CA3875">
              <w:rPr>
                <w:rFonts w:ascii="Book Antiqua" w:hAnsi="Book Antiqua"/>
                <w:sz w:val="24"/>
                <w:szCs w:val="24"/>
              </w:rPr>
              <w:t>Foetal</w:t>
            </w:r>
            <w:proofErr w:type="spellEnd"/>
            <w:r w:rsidRPr="00CA3875">
              <w:rPr>
                <w:rFonts w:ascii="Book Antiqua" w:hAnsi="Book Antiqua"/>
                <w:sz w:val="24"/>
                <w:szCs w:val="24"/>
              </w:rPr>
              <w:t xml:space="preserve"> outcome in women with inflammatory bowel disease treated during pregnancy with oral </w:t>
            </w:r>
            <w:proofErr w:type="spellStart"/>
            <w:r w:rsidRPr="00CA3875">
              <w:rPr>
                <w:rFonts w:ascii="Book Antiqua" w:hAnsi="Book Antiqua"/>
                <w:sz w:val="24"/>
                <w:szCs w:val="24"/>
              </w:rPr>
              <w:t>mesalazine</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microgranules</w:t>
            </w:r>
            <w:proofErr w:type="spellEnd"/>
            <w:r w:rsidRPr="00CA3875">
              <w:rPr>
                <w:rFonts w:ascii="Book Antiqua" w:hAnsi="Book Antiqua"/>
                <w:sz w:val="24"/>
                <w:szCs w:val="24"/>
              </w:rPr>
              <w:t xml:space="preserve">. </w:t>
            </w:r>
            <w:r w:rsidRPr="00CA3875">
              <w:rPr>
                <w:rFonts w:ascii="Book Antiqua" w:hAnsi="Book Antiqua"/>
                <w:i/>
                <w:iCs/>
                <w:sz w:val="24"/>
                <w:szCs w:val="24"/>
              </w:rPr>
              <w:t xml:space="preserve">Aliment </w:t>
            </w:r>
            <w:proofErr w:type="spellStart"/>
            <w:r w:rsidRPr="00CA3875">
              <w:rPr>
                <w:rFonts w:ascii="Book Antiqua" w:hAnsi="Book Antiqua"/>
                <w:i/>
                <w:iCs/>
                <w:sz w:val="24"/>
                <w:szCs w:val="24"/>
              </w:rPr>
              <w:t>Pharmacol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Ther</w:t>
            </w:r>
            <w:proofErr w:type="spellEnd"/>
            <w:r w:rsidRPr="00CA3875">
              <w:rPr>
                <w:rFonts w:ascii="Book Antiqua" w:hAnsi="Book Antiqua"/>
                <w:sz w:val="24"/>
                <w:szCs w:val="24"/>
              </w:rPr>
              <w:t xml:space="preserve"> 1998; </w:t>
            </w:r>
            <w:r w:rsidRPr="00CA3875">
              <w:rPr>
                <w:rFonts w:ascii="Book Antiqua" w:hAnsi="Book Antiqua"/>
                <w:b/>
                <w:bCs/>
                <w:sz w:val="24"/>
                <w:szCs w:val="24"/>
              </w:rPr>
              <w:t>12</w:t>
            </w:r>
            <w:r w:rsidRPr="00CA3875">
              <w:rPr>
                <w:rFonts w:ascii="Book Antiqua" w:hAnsi="Book Antiqua"/>
                <w:sz w:val="24"/>
                <w:szCs w:val="24"/>
              </w:rPr>
              <w:t xml:space="preserve">: 1101-1108 [PMID: </w:t>
            </w:r>
            <w:r w:rsidRPr="00CA3875">
              <w:rPr>
                <w:rFonts w:ascii="Book Antiqua" w:hAnsi="Book Antiqua"/>
                <w:sz w:val="24"/>
                <w:szCs w:val="24"/>
              </w:rPr>
              <w:lastRenderedPageBreak/>
              <w:t>9845399]</w:t>
            </w:r>
          </w:p>
          <w:p w14:paraId="0DFECD64" w14:textId="09232C4F" w:rsidR="00DE2AB0" w:rsidRPr="00CA3875" w:rsidRDefault="00DE2AB0"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6</w:t>
            </w:r>
            <w:r w:rsidRPr="00CA3875">
              <w:rPr>
                <w:rFonts w:ascii="Book Antiqua" w:hAnsi="Book Antiqua"/>
                <w:sz w:val="24"/>
                <w:szCs w:val="24"/>
              </w:rPr>
              <w:t xml:space="preserve"> </w:t>
            </w:r>
            <w:proofErr w:type="spellStart"/>
            <w:r w:rsidRPr="00CA3875">
              <w:rPr>
                <w:rFonts w:ascii="Book Antiqua" w:hAnsi="Book Antiqua"/>
                <w:sz w:val="24"/>
                <w:szCs w:val="24"/>
              </w:rPr>
              <w:t>Asacol</w:t>
            </w:r>
            <w:proofErr w:type="spellEnd"/>
            <w:r w:rsidRPr="00CA3875">
              <w:rPr>
                <w:rFonts w:ascii="Book Antiqua" w:hAnsi="Book Antiqua"/>
                <w:sz w:val="24"/>
                <w:szCs w:val="24"/>
              </w:rPr>
              <w:t xml:space="preserve"> (</w:t>
            </w:r>
            <w:proofErr w:type="spellStart"/>
            <w:r w:rsidRPr="00CA3875">
              <w:rPr>
                <w:rFonts w:ascii="Book Antiqua" w:hAnsi="Book Antiqua"/>
                <w:sz w:val="24"/>
                <w:szCs w:val="24"/>
              </w:rPr>
              <w:t>mesalamine</w:t>
            </w:r>
            <w:proofErr w:type="spellEnd"/>
            <w:r w:rsidRPr="00CA3875">
              <w:rPr>
                <w:rFonts w:ascii="Book Antiqua" w:hAnsi="Book Antiqua"/>
                <w:sz w:val="24"/>
                <w:szCs w:val="24"/>
              </w:rPr>
              <w:t xml:space="preserve">), package insert. Warner </w:t>
            </w:r>
            <w:proofErr w:type="spellStart"/>
            <w:r w:rsidRPr="00CA3875">
              <w:rPr>
                <w:rFonts w:ascii="Book Antiqua" w:hAnsi="Book Antiqua"/>
                <w:sz w:val="24"/>
                <w:szCs w:val="24"/>
              </w:rPr>
              <w:t>Chilcott</w:t>
            </w:r>
            <w:proofErr w:type="spellEnd"/>
            <w:r w:rsidRPr="00CA3875">
              <w:rPr>
                <w:rFonts w:ascii="Book Antiqua" w:hAnsi="Book Antiqua"/>
                <w:sz w:val="24"/>
                <w:szCs w:val="24"/>
              </w:rPr>
              <w:t xml:space="preserve"> Pharmaceuticals Inc., OH, USA</w:t>
            </w:r>
            <w:r w:rsidR="00A266C6" w:rsidRPr="00CA3875">
              <w:rPr>
                <w:rFonts w:ascii="Book Antiqua" w:eastAsia="宋体" w:hAnsi="Book Antiqua" w:hint="eastAsia"/>
                <w:sz w:val="24"/>
                <w:szCs w:val="24"/>
                <w:lang w:eastAsia="zh-CN"/>
              </w:rPr>
              <w:t xml:space="preserve">, </w:t>
            </w:r>
            <w:r w:rsidRPr="00CA3875">
              <w:rPr>
                <w:rFonts w:ascii="Book Antiqua" w:hAnsi="Book Antiqua"/>
                <w:sz w:val="24"/>
                <w:szCs w:val="24"/>
              </w:rPr>
              <w:t>2010</w:t>
            </w:r>
          </w:p>
          <w:p w14:paraId="031A3565" w14:textId="1292BB7E"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7</w:t>
            </w:r>
            <w:r w:rsidRPr="00CA3875">
              <w:rPr>
                <w:rFonts w:ascii="Book Antiqua" w:hAnsi="Book Antiqua"/>
                <w:sz w:val="24"/>
                <w:szCs w:val="24"/>
              </w:rPr>
              <w:t xml:space="preserve"> </w:t>
            </w:r>
            <w:r w:rsidRPr="00CA3875">
              <w:rPr>
                <w:rFonts w:ascii="Book Antiqua" w:hAnsi="Book Antiqua"/>
                <w:b/>
                <w:bCs/>
                <w:sz w:val="24"/>
                <w:szCs w:val="24"/>
              </w:rPr>
              <w:t>Hernández-</w:t>
            </w:r>
            <w:proofErr w:type="spellStart"/>
            <w:r w:rsidRPr="00CA3875">
              <w:rPr>
                <w:rFonts w:ascii="Book Antiqua" w:hAnsi="Book Antiqua"/>
                <w:b/>
                <w:bCs/>
                <w:sz w:val="24"/>
                <w:szCs w:val="24"/>
              </w:rPr>
              <w:t>Díaz</w:t>
            </w:r>
            <w:proofErr w:type="spellEnd"/>
            <w:r w:rsidRPr="00CA3875">
              <w:rPr>
                <w:rFonts w:ascii="Book Antiqua" w:hAnsi="Book Antiqua"/>
                <w:b/>
                <w:bCs/>
                <w:sz w:val="24"/>
                <w:szCs w:val="24"/>
              </w:rPr>
              <w:t xml:space="preserve"> S</w:t>
            </w:r>
            <w:r w:rsidRPr="00CA3875">
              <w:rPr>
                <w:rFonts w:ascii="Book Antiqua" w:hAnsi="Book Antiqua"/>
                <w:sz w:val="24"/>
                <w:szCs w:val="24"/>
              </w:rPr>
              <w:t xml:space="preserve">, Mitchell AA, Kelley KE, Calafat AM, Hauser R. Medications as a potential source of exposure to phthalates in the U.S. population. </w:t>
            </w:r>
            <w:r w:rsidRPr="00CA3875">
              <w:rPr>
                <w:rFonts w:ascii="Book Antiqua" w:hAnsi="Book Antiqua"/>
                <w:i/>
                <w:iCs/>
                <w:sz w:val="24"/>
                <w:szCs w:val="24"/>
              </w:rPr>
              <w:t xml:space="preserve">Environ Health </w:t>
            </w:r>
            <w:proofErr w:type="spellStart"/>
            <w:r w:rsidRPr="00CA3875">
              <w:rPr>
                <w:rFonts w:ascii="Book Antiqua" w:hAnsi="Book Antiqua"/>
                <w:i/>
                <w:iCs/>
                <w:sz w:val="24"/>
                <w:szCs w:val="24"/>
              </w:rPr>
              <w:t>Perspect</w:t>
            </w:r>
            <w:proofErr w:type="spellEnd"/>
            <w:r w:rsidRPr="00CA3875">
              <w:rPr>
                <w:rFonts w:ascii="Book Antiqua" w:hAnsi="Book Antiqua"/>
                <w:sz w:val="24"/>
                <w:szCs w:val="24"/>
              </w:rPr>
              <w:t xml:space="preserve"> 2009; </w:t>
            </w:r>
            <w:r w:rsidRPr="00CA3875">
              <w:rPr>
                <w:rFonts w:ascii="Book Antiqua" w:hAnsi="Book Antiqua"/>
                <w:b/>
                <w:bCs/>
                <w:sz w:val="24"/>
                <w:szCs w:val="24"/>
              </w:rPr>
              <w:t>117</w:t>
            </w:r>
            <w:r w:rsidRPr="00CA3875">
              <w:rPr>
                <w:rFonts w:ascii="Book Antiqua" w:hAnsi="Book Antiqua"/>
                <w:sz w:val="24"/>
                <w:szCs w:val="24"/>
              </w:rPr>
              <w:t>: 185-189 [PMID: 19270786 DOI: 10.1289/ehp.11766]</w:t>
            </w:r>
          </w:p>
          <w:p w14:paraId="1F7F22C9" w14:textId="15B4A89F"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7</w:t>
            </w:r>
            <w:r w:rsidR="00775144" w:rsidRPr="00CA3875">
              <w:rPr>
                <w:rFonts w:ascii="Book Antiqua" w:eastAsia="宋体" w:hAnsi="Book Antiqua" w:hint="eastAsia"/>
                <w:sz w:val="24"/>
                <w:szCs w:val="24"/>
                <w:lang w:eastAsia="zh-CN"/>
              </w:rPr>
              <w:t>8</w:t>
            </w:r>
            <w:r w:rsidRPr="00CA3875">
              <w:rPr>
                <w:rFonts w:ascii="Book Antiqua" w:hAnsi="Book Antiqua"/>
                <w:sz w:val="24"/>
                <w:szCs w:val="24"/>
              </w:rPr>
              <w:t xml:space="preserve"> </w:t>
            </w:r>
            <w:proofErr w:type="spellStart"/>
            <w:r w:rsidRPr="00CA3875">
              <w:rPr>
                <w:rFonts w:ascii="Book Antiqua" w:hAnsi="Book Antiqua"/>
                <w:b/>
                <w:bCs/>
                <w:sz w:val="24"/>
                <w:szCs w:val="24"/>
              </w:rPr>
              <w:t>Rahimi</w:t>
            </w:r>
            <w:proofErr w:type="spellEnd"/>
            <w:r w:rsidRPr="00CA3875">
              <w:rPr>
                <w:rFonts w:ascii="Book Antiqua" w:hAnsi="Book Antiqua"/>
                <w:b/>
                <w:bCs/>
                <w:sz w:val="24"/>
                <w:szCs w:val="24"/>
              </w:rPr>
              <w:t xml:space="preserve"> R</w:t>
            </w:r>
            <w:r w:rsidRPr="00CA3875">
              <w:rPr>
                <w:rFonts w:ascii="Book Antiqua" w:hAnsi="Book Antiqua"/>
                <w:sz w:val="24"/>
                <w:szCs w:val="24"/>
              </w:rPr>
              <w:t xml:space="preserve">, </w:t>
            </w:r>
            <w:proofErr w:type="spellStart"/>
            <w:r w:rsidRPr="00CA3875">
              <w:rPr>
                <w:rFonts w:ascii="Book Antiqua" w:hAnsi="Book Antiqua"/>
                <w:sz w:val="24"/>
                <w:szCs w:val="24"/>
              </w:rPr>
              <w:t>Nikfar</w:t>
            </w:r>
            <w:proofErr w:type="spellEnd"/>
            <w:r w:rsidRPr="00CA3875">
              <w:rPr>
                <w:rFonts w:ascii="Book Antiqua" w:hAnsi="Book Antiqua"/>
                <w:sz w:val="24"/>
                <w:szCs w:val="24"/>
              </w:rPr>
              <w:t xml:space="preserve"> S, </w:t>
            </w:r>
            <w:proofErr w:type="spellStart"/>
            <w:r w:rsidRPr="00CA3875">
              <w:rPr>
                <w:rFonts w:ascii="Book Antiqua" w:hAnsi="Book Antiqua"/>
                <w:sz w:val="24"/>
                <w:szCs w:val="24"/>
              </w:rPr>
              <w:t>Rezaie</w:t>
            </w:r>
            <w:proofErr w:type="spellEnd"/>
            <w:r w:rsidRPr="00CA3875">
              <w:rPr>
                <w:rFonts w:ascii="Book Antiqua" w:hAnsi="Book Antiqua"/>
                <w:sz w:val="24"/>
                <w:szCs w:val="24"/>
              </w:rPr>
              <w:t xml:space="preserve"> A, </w:t>
            </w:r>
            <w:proofErr w:type="spellStart"/>
            <w:r w:rsidRPr="00CA3875">
              <w:rPr>
                <w:rFonts w:ascii="Book Antiqua" w:hAnsi="Book Antiqua"/>
                <w:sz w:val="24"/>
                <w:szCs w:val="24"/>
              </w:rPr>
              <w:t>Abdollahi</w:t>
            </w:r>
            <w:proofErr w:type="spellEnd"/>
            <w:r w:rsidRPr="00CA3875">
              <w:rPr>
                <w:rFonts w:ascii="Book Antiqua" w:hAnsi="Book Antiqua"/>
                <w:sz w:val="24"/>
                <w:szCs w:val="24"/>
              </w:rPr>
              <w:t xml:space="preserve"> M. Pregnancy outcome in women with inflammatory bowel disease following exposure to 5-aminosalicylic acid drugs: a meta-analysis. </w:t>
            </w:r>
            <w:proofErr w:type="spellStart"/>
            <w:r w:rsidRPr="00CA3875">
              <w:rPr>
                <w:rFonts w:ascii="Book Antiqua" w:hAnsi="Book Antiqua"/>
                <w:i/>
                <w:iCs/>
                <w:sz w:val="24"/>
                <w:szCs w:val="24"/>
              </w:rPr>
              <w:t>Reprod</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Toxicol</w:t>
            </w:r>
            <w:proofErr w:type="spellEnd"/>
            <w:r w:rsidRPr="00CA3875">
              <w:rPr>
                <w:rFonts w:ascii="Book Antiqua" w:hAnsi="Book Antiqua"/>
                <w:sz w:val="24"/>
                <w:szCs w:val="24"/>
              </w:rPr>
              <w:t xml:space="preserve"> 2008; </w:t>
            </w:r>
            <w:r w:rsidRPr="00CA3875">
              <w:rPr>
                <w:rFonts w:ascii="Book Antiqua" w:hAnsi="Book Antiqua"/>
                <w:b/>
                <w:bCs/>
                <w:sz w:val="24"/>
                <w:szCs w:val="24"/>
              </w:rPr>
              <w:t>25</w:t>
            </w:r>
            <w:r w:rsidRPr="00CA3875">
              <w:rPr>
                <w:rFonts w:ascii="Book Antiqua" w:hAnsi="Book Antiqua"/>
                <w:sz w:val="24"/>
                <w:szCs w:val="24"/>
              </w:rPr>
              <w:t>: 271-275 [PMID: 18242053 DOI: 10.1016/j.reprotox.2007.11.010]</w:t>
            </w:r>
          </w:p>
          <w:p w14:paraId="6B662A3F" w14:textId="5FF91BE1"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79</w:t>
            </w:r>
            <w:r w:rsidR="00A266C6"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 xml:space="preserve">Advantages in IBD: Current Developments in the Treatment of Inflammatory Bowel Diseases.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Hepatol</w:t>
            </w:r>
            <w:proofErr w:type="spellEnd"/>
            <w:r w:rsidR="00DE2AB0" w:rsidRPr="00CA3875">
              <w:rPr>
                <w:rFonts w:ascii="Book Antiqua" w:hAnsi="Book Antiqua"/>
                <w:i/>
                <w:iCs/>
                <w:sz w:val="24"/>
                <w:szCs w:val="24"/>
              </w:rPr>
              <w:t xml:space="preserve"> (N Y)</w:t>
            </w:r>
            <w:r w:rsidR="00DE2AB0" w:rsidRPr="00CA3875">
              <w:rPr>
                <w:rFonts w:ascii="Book Antiqua" w:hAnsi="Book Antiqua"/>
                <w:sz w:val="24"/>
                <w:szCs w:val="24"/>
              </w:rPr>
              <w:t xml:space="preserve"> 2010; </w:t>
            </w:r>
            <w:r w:rsidR="00DE2AB0" w:rsidRPr="00CA3875">
              <w:rPr>
                <w:rFonts w:ascii="Book Antiqua" w:hAnsi="Book Antiqua"/>
                <w:b/>
                <w:bCs/>
                <w:sz w:val="24"/>
                <w:szCs w:val="24"/>
              </w:rPr>
              <w:t>6</w:t>
            </w:r>
            <w:r w:rsidR="00DE2AB0" w:rsidRPr="00CA3875">
              <w:rPr>
                <w:rFonts w:ascii="Book Antiqua" w:hAnsi="Book Antiqua"/>
                <w:sz w:val="24"/>
                <w:szCs w:val="24"/>
              </w:rPr>
              <w:t xml:space="preserve">: 309-316 [PMID: </w:t>
            </w:r>
            <w:bookmarkStart w:id="269" w:name="OLE_LINK1098"/>
            <w:bookmarkStart w:id="270" w:name="OLE_LINK1099"/>
            <w:r w:rsidR="00DE2AB0" w:rsidRPr="00CA3875">
              <w:rPr>
                <w:rFonts w:ascii="Book Antiqua" w:hAnsi="Book Antiqua"/>
                <w:sz w:val="24"/>
                <w:szCs w:val="24"/>
              </w:rPr>
              <w:t>20567586</w:t>
            </w:r>
            <w:bookmarkEnd w:id="269"/>
            <w:bookmarkEnd w:id="270"/>
            <w:r w:rsidR="00DE2AB0" w:rsidRPr="00CA3875">
              <w:rPr>
                <w:rFonts w:ascii="Book Antiqua" w:hAnsi="Book Antiqua"/>
                <w:sz w:val="24"/>
                <w:szCs w:val="24"/>
              </w:rPr>
              <w:t>]</w:t>
            </w:r>
          </w:p>
          <w:p w14:paraId="496FB0B1" w14:textId="4EE4CABF"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0</w:t>
            </w:r>
            <w:r w:rsidRPr="00CA3875">
              <w:rPr>
                <w:rFonts w:ascii="Book Antiqua" w:hAnsi="Book Antiqua"/>
                <w:sz w:val="24"/>
                <w:szCs w:val="24"/>
              </w:rPr>
              <w:t xml:space="preserve"> </w:t>
            </w:r>
            <w:r w:rsidRPr="00CA3875">
              <w:rPr>
                <w:rFonts w:ascii="Book Antiqua" w:hAnsi="Book Antiqua"/>
                <w:b/>
                <w:bCs/>
                <w:sz w:val="24"/>
                <w:szCs w:val="24"/>
              </w:rPr>
              <w:t>Williams C</w:t>
            </w:r>
            <w:r w:rsidRPr="00CA3875">
              <w:rPr>
                <w:rFonts w:ascii="Book Antiqua" w:hAnsi="Book Antiqua"/>
                <w:sz w:val="24"/>
                <w:szCs w:val="24"/>
              </w:rPr>
              <w:t xml:space="preserve">, </w:t>
            </w:r>
            <w:proofErr w:type="spellStart"/>
            <w:r w:rsidRPr="00CA3875">
              <w:rPr>
                <w:rFonts w:ascii="Book Antiqua" w:hAnsi="Book Antiqua"/>
                <w:sz w:val="24"/>
                <w:szCs w:val="24"/>
              </w:rPr>
              <w:t>Panaccione</w:t>
            </w:r>
            <w:proofErr w:type="spellEnd"/>
            <w:r w:rsidRPr="00CA3875">
              <w:rPr>
                <w:rFonts w:ascii="Book Antiqua" w:hAnsi="Book Antiqua"/>
                <w:sz w:val="24"/>
                <w:szCs w:val="24"/>
              </w:rPr>
              <w:t xml:space="preserve"> R, Ghosh S, </w:t>
            </w:r>
            <w:proofErr w:type="spellStart"/>
            <w:r w:rsidRPr="00CA3875">
              <w:rPr>
                <w:rFonts w:ascii="Book Antiqua" w:hAnsi="Book Antiqua"/>
                <w:sz w:val="24"/>
                <w:szCs w:val="24"/>
              </w:rPr>
              <w:t>Rioux</w:t>
            </w:r>
            <w:proofErr w:type="spellEnd"/>
            <w:r w:rsidRPr="00CA3875">
              <w:rPr>
                <w:rFonts w:ascii="Book Antiqua" w:hAnsi="Book Antiqua"/>
                <w:sz w:val="24"/>
                <w:szCs w:val="24"/>
              </w:rPr>
              <w:t xml:space="preserve"> K. Optimizing clinical use of </w:t>
            </w:r>
            <w:proofErr w:type="spellStart"/>
            <w:r w:rsidRPr="00CA3875">
              <w:rPr>
                <w:rFonts w:ascii="Book Antiqua" w:hAnsi="Book Antiqua"/>
                <w:sz w:val="24"/>
                <w:szCs w:val="24"/>
              </w:rPr>
              <w:t>mesalazine</w:t>
            </w:r>
            <w:proofErr w:type="spellEnd"/>
            <w:r w:rsidRPr="00CA3875">
              <w:rPr>
                <w:rFonts w:ascii="Book Antiqua" w:hAnsi="Book Antiqua"/>
                <w:sz w:val="24"/>
                <w:szCs w:val="24"/>
              </w:rPr>
              <w:t xml:space="preserve"> (5-aminosalicylic acid) in inflammatory bowel disease. </w:t>
            </w:r>
            <w:proofErr w:type="spellStart"/>
            <w:r w:rsidRPr="00CA3875">
              <w:rPr>
                <w:rFonts w:ascii="Book Antiqua" w:hAnsi="Book Antiqua"/>
                <w:i/>
                <w:iCs/>
                <w:sz w:val="24"/>
                <w:szCs w:val="24"/>
              </w:rPr>
              <w:t>Therap</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Adv</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2011; </w:t>
            </w:r>
            <w:r w:rsidRPr="00CA3875">
              <w:rPr>
                <w:rFonts w:ascii="Book Antiqua" w:hAnsi="Book Antiqua"/>
                <w:b/>
                <w:bCs/>
                <w:sz w:val="24"/>
                <w:szCs w:val="24"/>
              </w:rPr>
              <w:t>4</w:t>
            </w:r>
            <w:r w:rsidRPr="00CA3875">
              <w:rPr>
                <w:rFonts w:ascii="Book Antiqua" w:hAnsi="Book Antiqua"/>
                <w:sz w:val="24"/>
                <w:szCs w:val="24"/>
              </w:rPr>
              <w:t>: 237-248 [PMID: 21765868 DOI: 10.1177/1756283X11405250]</w:t>
            </w:r>
          </w:p>
          <w:p w14:paraId="5CDA4F3D" w14:textId="30BBDEEF"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1</w:t>
            </w:r>
            <w:r w:rsidRPr="00CA3875">
              <w:rPr>
                <w:rFonts w:ascii="Book Antiqua" w:hAnsi="Book Antiqua"/>
                <w:sz w:val="24"/>
                <w:szCs w:val="24"/>
              </w:rPr>
              <w:t xml:space="preserve"> </w:t>
            </w:r>
            <w:r w:rsidRPr="00CA3875">
              <w:rPr>
                <w:rFonts w:ascii="Book Antiqua" w:hAnsi="Book Antiqua"/>
                <w:b/>
                <w:bCs/>
                <w:sz w:val="24"/>
                <w:szCs w:val="24"/>
              </w:rPr>
              <w:t>Khan AK</w:t>
            </w:r>
            <w:r w:rsidRPr="00CA3875">
              <w:rPr>
                <w:rFonts w:ascii="Book Antiqua" w:hAnsi="Book Antiqua"/>
                <w:sz w:val="24"/>
                <w:szCs w:val="24"/>
              </w:rPr>
              <w:t xml:space="preserve">, Truelove SC. Placental and mammary transfer of </w:t>
            </w:r>
            <w:proofErr w:type="spellStart"/>
            <w:r w:rsidRPr="00CA3875">
              <w:rPr>
                <w:rFonts w:ascii="Book Antiqua" w:hAnsi="Book Antiqua"/>
                <w:sz w:val="24"/>
                <w:szCs w:val="24"/>
              </w:rPr>
              <w:t>sulphasalazine</w:t>
            </w:r>
            <w:proofErr w:type="spellEnd"/>
            <w:r w:rsidRPr="00CA3875">
              <w:rPr>
                <w:rFonts w:ascii="Book Antiqua" w:hAnsi="Book Antiqua"/>
                <w:sz w:val="24"/>
                <w:szCs w:val="24"/>
              </w:rPr>
              <w:t xml:space="preserve">. </w:t>
            </w:r>
            <w:r w:rsidRPr="00CA3875">
              <w:rPr>
                <w:rFonts w:ascii="Book Antiqua" w:hAnsi="Book Antiqua"/>
                <w:i/>
                <w:iCs/>
                <w:sz w:val="24"/>
                <w:szCs w:val="24"/>
              </w:rPr>
              <w:t>Br Med J</w:t>
            </w:r>
            <w:r w:rsidRPr="00CA3875">
              <w:rPr>
                <w:rFonts w:ascii="Book Antiqua" w:hAnsi="Book Antiqua"/>
                <w:sz w:val="24"/>
                <w:szCs w:val="24"/>
              </w:rPr>
              <w:t xml:space="preserve"> 1979; </w:t>
            </w:r>
            <w:r w:rsidRPr="00CA3875">
              <w:rPr>
                <w:rFonts w:ascii="Book Antiqua" w:hAnsi="Book Antiqua"/>
                <w:b/>
                <w:bCs/>
                <w:sz w:val="24"/>
                <w:szCs w:val="24"/>
              </w:rPr>
              <w:t>2</w:t>
            </w:r>
            <w:r w:rsidRPr="00CA3875">
              <w:rPr>
                <w:rFonts w:ascii="Book Antiqua" w:hAnsi="Book Antiqua"/>
                <w:sz w:val="24"/>
                <w:szCs w:val="24"/>
              </w:rPr>
              <w:t>: 1553 [PMID: 43760]</w:t>
            </w:r>
          </w:p>
          <w:p w14:paraId="3E1EC84D" w14:textId="4D26DF0D"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2</w:t>
            </w:r>
            <w:r w:rsidRPr="00CA3875">
              <w:rPr>
                <w:rFonts w:ascii="Book Antiqua" w:hAnsi="Book Antiqua"/>
                <w:sz w:val="24"/>
                <w:szCs w:val="24"/>
              </w:rPr>
              <w:t xml:space="preserve"> </w:t>
            </w:r>
            <w:r w:rsidRPr="00CA3875">
              <w:rPr>
                <w:rFonts w:ascii="Book Antiqua" w:hAnsi="Book Antiqua"/>
                <w:b/>
                <w:bCs/>
                <w:sz w:val="24"/>
                <w:szCs w:val="24"/>
              </w:rPr>
              <w:t>Nielsen OH</w:t>
            </w:r>
            <w:r w:rsidRPr="00CA3875">
              <w:rPr>
                <w:rFonts w:ascii="Book Antiqua" w:hAnsi="Book Antiqua"/>
                <w:sz w:val="24"/>
                <w:szCs w:val="24"/>
              </w:rPr>
              <w:t xml:space="preserve">, </w:t>
            </w:r>
            <w:proofErr w:type="spellStart"/>
            <w:r w:rsidRPr="00CA3875">
              <w:rPr>
                <w:rFonts w:ascii="Book Antiqua" w:hAnsi="Book Antiqua"/>
                <w:sz w:val="24"/>
                <w:szCs w:val="24"/>
              </w:rPr>
              <w:t>Munck</w:t>
            </w:r>
            <w:proofErr w:type="spellEnd"/>
            <w:r w:rsidRPr="00CA3875">
              <w:rPr>
                <w:rFonts w:ascii="Book Antiqua" w:hAnsi="Book Antiqua"/>
                <w:sz w:val="24"/>
                <w:szCs w:val="24"/>
              </w:rPr>
              <w:t xml:space="preserve"> LK. Drug insight: </w:t>
            </w:r>
            <w:proofErr w:type="spellStart"/>
            <w:r w:rsidRPr="00CA3875">
              <w:rPr>
                <w:rFonts w:ascii="Book Antiqua" w:hAnsi="Book Antiqua"/>
                <w:sz w:val="24"/>
                <w:szCs w:val="24"/>
              </w:rPr>
              <w:t>aminosalicylates</w:t>
            </w:r>
            <w:proofErr w:type="spellEnd"/>
            <w:r w:rsidRPr="00CA3875">
              <w:rPr>
                <w:rFonts w:ascii="Book Antiqua" w:hAnsi="Book Antiqua"/>
                <w:sz w:val="24"/>
                <w:szCs w:val="24"/>
              </w:rPr>
              <w:t xml:space="preserve"> for the treatment of IBD. </w:t>
            </w:r>
            <w:r w:rsidRPr="00CA3875">
              <w:rPr>
                <w:rFonts w:ascii="Book Antiqua" w:hAnsi="Book Antiqua"/>
                <w:i/>
                <w:iCs/>
                <w:sz w:val="24"/>
                <w:szCs w:val="24"/>
              </w:rPr>
              <w:t xml:space="preserve">Nat </w:t>
            </w:r>
            <w:proofErr w:type="spellStart"/>
            <w:r w:rsidRPr="00CA3875">
              <w:rPr>
                <w:rFonts w:ascii="Book Antiqua" w:hAnsi="Book Antiqua"/>
                <w:i/>
                <w:iCs/>
                <w:sz w:val="24"/>
                <w:szCs w:val="24"/>
              </w:rPr>
              <w:t>Clin</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Pract</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Gastroenterol</w:t>
            </w:r>
            <w:proofErr w:type="spellEnd"/>
            <w:r w:rsidRPr="00CA3875">
              <w:rPr>
                <w:rFonts w:ascii="Book Antiqua" w:hAnsi="Book Antiqua"/>
                <w:i/>
                <w:iCs/>
                <w:sz w:val="24"/>
                <w:szCs w:val="24"/>
              </w:rPr>
              <w:t xml:space="preserve"> </w:t>
            </w:r>
            <w:proofErr w:type="spellStart"/>
            <w:r w:rsidRPr="00CA3875">
              <w:rPr>
                <w:rFonts w:ascii="Book Antiqua" w:hAnsi="Book Antiqua"/>
                <w:i/>
                <w:iCs/>
                <w:sz w:val="24"/>
                <w:szCs w:val="24"/>
              </w:rPr>
              <w:t>Hepatol</w:t>
            </w:r>
            <w:proofErr w:type="spellEnd"/>
            <w:r w:rsidRPr="00CA3875">
              <w:rPr>
                <w:rFonts w:ascii="Book Antiqua" w:hAnsi="Book Antiqua"/>
                <w:sz w:val="24"/>
                <w:szCs w:val="24"/>
              </w:rPr>
              <w:t xml:space="preserve"> 2007; </w:t>
            </w:r>
            <w:r w:rsidRPr="00CA3875">
              <w:rPr>
                <w:rFonts w:ascii="Book Antiqua" w:hAnsi="Book Antiqua"/>
                <w:b/>
                <w:bCs/>
                <w:sz w:val="24"/>
                <w:szCs w:val="24"/>
              </w:rPr>
              <w:t>4</w:t>
            </w:r>
            <w:r w:rsidRPr="00CA3875">
              <w:rPr>
                <w:rFonts w:ascii="Book Antiqua" w:hAnsi="Book Antiqua"/>
                <w:sz w:val="24"/>
                <w:szCs w:val="24"/>
              </w:rPr>
              <w:t>: 160-170 [PMID: 17339853 DOI: 10.1038/ncpgasthep0696]</w:t>
            </w:r>
          </w:p>
          <w:p w14:paraId="3DF71674" w14:textId="48ECD93E"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3</w:t>
            </w:r>
            <w:r w:rsidRPr="00CA3875">
              <w:rPr>
                <w:rFonts w:ascii="Book Antiqua" w:hAnsi="Book Antiqua"/>
                <w:sz w:val="24"/>
                <w:szCs w:val="24"/>
              </w:rPr>
              <w:t xml:space="preserve"> </w:t>
            </w:r>
            <w:proofErr w:type="spellStart"/>
            <w:r w:rsidRPr="00CA3875">
              <w:rPr>
                <w:rFonts w:ascii="Book Antiqua" w:hAnsi="Book Antiqua"/>
                <w:b/>
                <w:bCs/>
                <w:sz w:val="24"/>
                <w:szCs w:val="24"/>
              </w:rPr>
              <w:t>Järnerot</w:t>
            </w:r>
            <w:proofErr w:type="spellEnd"/>
            <w:r w:rsidRPr="00CA3875">
              <w:rPr>
                <w:rFonts w:ascii="Book Antiqua" w:hAnsi="Book Antiqua"/>
                <w:b/>
                <w:bCs/>
                <w:sz w:val="24"/>
                <w:szCs w:val="24"/>
              </w:rPr>
              <w:t xml:space="preserve"> G</w:t>
            </w:r>
            <w:r w:rsidRPr="00CA3875">
              <w:rPr>
                <w:rFonts w:ascii="Book Antiqua" w:hAnsi="Book Antiqua"/>
                <w:sz w:val="24"/>
                <w:szCs w:val="24"/>
              </w:rPr>
              <w:t>, Into-</w:t>
            </w:r>
            <w:proofErr w:type="spellStart"/>
            <w:r w:rsidRPr="00CA3875">
              <w:rPr>
                <w:rFonts w:ascii="Book Antiqua" w:hAnsi="Book Antiqua"/>
                <w:sz w:val="24"/>
                <w:szCs w:val="24"/>
              </w:rPr>
              <w:t>Malmberg</w:t>
            </w:r>
            <w:proofErr w:type="spellEnd"/>
            <w:r w:rsidRPr="00CA3875">
              <w:rPr>
                <w:rFonts w:ascii="Book Antiqua" w:hAnsi="Book Antiqua"/>
                <w:sz w:val="24"/>
                <w:szCs w:val="24"/>
              </w:rPr>
              <w:t xml:space="preserve"> MB, </w:t>
            </w:r>
            <w:proofErr w:type="spellStart"/>
            <w:r w:rsidRPr="00CA3875">
              <w:rPr>
                <w:rFonts w:ascii="Book Antiqua" w:hAnsi="Book Antiqua"/>
                <w:sz w:val="24"/>
                <w:szCs w:val="24"/>
              </w:rPr>
              <w:t>Esbjörner</w:t>
            </w:r>
            <w:proofErr w:type="spellEnd"/>
            <w:r w:rsidRPr="00CA3875">
              <w:rPr>
                <w:rFonts w:ascii="Book Antiqua" w:hAnsi="Book Antiqua"/>
                <w:sz w:val="24"/>
                <w:szCs w:val="24"/>
              </w:rPr>
              <w:t xml:space="preserve"> E. Placental transfer of </w:t>
            </w:r>
            <w:proofErr w:type="spellStart"/>
            <w:r w:rsidRPr="00CA3875">
              <w:rPr>
                <w:rFonts w:ascii="Book Antiqua" w:hAnsi="Book Antiqua"/>
                <w:sz w:val="24"/>
                <w:szCs w:val="24"/>
              </w:rPr>
              <w:t>sulphasalazine</w:t>
            </w:r>
            <w:proofErr w:type="spellEnd"/>
            <w:r w:rsidRPr="00CA3875">
              <w:rPr>
                <w:rFonts w:ascii="Book Antiqua" w:hAnsi="Book Antiqua"/>
                <w:sz w:val="24"/>
                <w:szCs w:val="24"/>
              </w:rPr>
              <w:t xml:space="preserve"> and </w:t>
            </w:r>
            <w:proofErr w:type="spellStart"/>
            <w:r w:rsidRPr="00CA3875">
              <w:rPr>
                <w:rFonts w:ascii="Book Antiqua" w:hAnsi="Book Antiqua"/>
                <w:sz w:val="24"/>
                <w:szCs w:val="24"/>
              </w:rPr>
              <w:t>sulphapyridine</w:t>
            </w:r>
            <w:proofErr w:type="spellEnd"/>
            <w:r w:rsidRPr="00CA3875">
              <w:rPr>
                <w:rFonts w:ascii="Book Antiqua" w:hAnsi="Book Antiqua"/>
                <w:sz w:val="24"/>
                <w:szCs w:val="24"/>
              </w:rPr>
              <w:t xml:space="preserve"> and some of its metabolites. </w:t>
            </w:r>
            <w:proofErr w:type="spellStart"/>
            <w:r w:rsidRPr="00CA3875">
              <w:rPr>
                <w:rFonts w:ascii="Book Antiqua" w:hAnsi="Book Antiqua"/>
                <w:i/>
                <w:iCs/>
                <w:sz w:val="24"/>
                <w:szCs w:val="24"/>
              </w:rPr>
              <w:t>Scand</w:t>
            </w:r>
            <w:proofErr w:type="spellEnd"/>
            <w:r w:rsidRPr="00CA3875">
              <w:rPr>
                <w:rFonts w:ascii="Book Antiqua" w:hAnsi="Book Antiqua"/>
                <w:i/>
                <w:iCs/>
                <w:sz w:val="24"/>
                <w:szCs w:val="24"/>
              </w:rPr>
              <w:t xml:space="preserve">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1981; </w:t>
            </w:r>
            <w:r w:rsidRPr="00CA3875">
              <w:rPr>
                <w:rFonts w:ascii="Book Antiqua" w:hAnsi="Book Antiqua"/>
                <w:b/>
                <w:bCs/>
                <w:sz w:val="24"/>
                <w:szCs w:val="24"/>
              </w:rPr>
              <w:t>16</w:t>
            </w:r>
            <w:r w:rsidRPr="00CA3875">
              <w:rPr>
                <w:rFonts w:ascii="Book Antiqua" w:hAnsi="Book Antiqua"/>
                <w:sz w:val="24"/>
                <w:szCs w:val="24"/>
              </w:rPr>
              <w:t>: 693-697 [PMID: 6119765]</w:t>
            </w:r>
          </w:p>
          <w:p w14:paraId="4B2529DF" w14:textId="4A585781"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4</w:t>
            </w:r>
            <w:r w:rsidRPr="00CA3875">
              <w:rPr>
                <w:rFonts w:ascii="Book Antiqua" w:hAnsi="Book Antiqua"/>
                <w:sz w:val="24"/>
                <w:szCs w:val="24"/>
              </w:rPr>
              <w:t xml:space="preserve"> </w:t>
            </w:r>
            <w:proofErr w:type="spellStart"/>
            <w:r w:rsidRPr="00CA3875">
              <w:rPr>
                <w:rFonts w:ascii="Book Antiqua" w:hAnsi="Book Antiqua"/>
                <w:b/>
                <w:bCs/>
                <w:sz w:val="24"/>
                <w:szCs w:val="24"/>
              </w:rPr>
              <w:t>Nelis</w:t>
            </w:r>
            <w:proofErr w:type="spellEnd"/>
            <w:r w:rsidRPr="00CA3875">
              <w:rPr>
                <w:rFonts w:ascii="Book Antiqua" w:hAnsi="Book Antiqua"/>
                <w:b/>
                <w:bCs/>
                <w:sz w:val="24"/>
                <w:szCs w:val="24"/>
              </w:rPr>
              <w:t xml:space="preserve"> GF</w:t>
            </w:r>
            <w:r w:rsidRPr="00CA3875">
              <w:rPr>
                <w:rFonts w:ascii="Book Antiqua" w:hAnsi="Book Antiqua"/>
                <w:sz w:val="24"/>
                <w:szCs w:val="24"/>
              </w:rPr>
              <w:t xml:space="preserve">. </w:t>
            </w:r>
            <w:proofErr w:type="spellStart"/>
            <w:r w:rsidRPr="00CA3875">
              <w:rPr>
                <w:rFonts w:ascii="Book Antiqua" w:hAnsi="Book Antiqua"/>
                <w:sz w:val="24"/>
                <w:szCs w:val="24"/>
              </w:rPr>
              <w:t>Diarrhoea</w:t>
            </w:r>
            <w:proofErr w:type="spellEnd"/>
            <w:r w:rsidRPr="00CA3875">
              <w:rPr>
                <w:rFonts w:ascii="Book Antiqua" w:hAnsi="Book Antiqua"/>
                <w:sz w:val="24"/>
                <w:szCs w:val="24"/>
              </w:rPr>
              <w:t xml:space="preserve"> due to 5-aminosalicylic acid in breast milk. </w:t>
            </w:r>
            <w:r w:rsidRPr="00CA3875">
              <w:rPr>
                <w:rFonts w:ascii="Book Antiqua" w:hAnsi="Book Antiqua"/>
                <w:i/>
                <w:iCs/>
                <w:sz w:val="24"/>
                <w:szCs w:val="24"/>
              </w:rPr>
              <w:t>Lancet</w:t>
            </w:r>
            <w:r w:rsidRPr="00CA3875">
              <w:rPr>
                <w:rFonts w:ascii="Book Antiqua" w:hAnsi="Book Antiqua"/>
                <w:sz w:val="24"/>
                <w:szCs w:val="24"/>
              </w:rPr>
              <w:t xml:space="preserve"> 1989; </w:t>
            </w:r>
            <w:r w:rsidRPr="00CA3875">
              <w:rPr>
                <w:rFonts w:ascii="Book Antiqua" w:hAnsi="Book Antiqua"/>
                <w:b/>
                <w:bCs/>
                <w:sz w:val="24"/>
                <w:szCs w:val="24"/>
              </w:rPr>
              <w:t>1</w:t>
            </w:r>
            <w:r w:rsidRPr="00CA3875">
              <w:rPr>
                <w:rFonts w:ascii="Book Antiqua" w:hAnsi="Book Antiqua"/>
                <w:sz w:val="24"/>
                <w:szCs w:val="24"/>
              </w:rPr>
              <w:t>: 383 [PMID: 2563532]</w:t>
            </w:r>
          </w:p>
          <w:p w14:paraId="6BC41FA8" w14:textId="41D42902"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5</w:t>
            </w:r>
            <w:r w:rsidRPr="00CA3875">
              <w:rPr>
                <w:rFonts w:ascii="Book Antiqua" w:hAnsi="Book Antiqua"/>
                <w:sz w:val="24"/>
                <w:szCs w:val="24"/>
              </w:rPr>
              <w:t xml:space="preserve"> </w:t>
            </w:r>
            <w:proofErr w:type="spellStart"/>
            <w:r w:rsidRPr="00CA3875">
              <w:rPr>
                <w:rFonts w:ascii="Book Antiqua" w:hAnsi="Book Antiqua"/>
                <w:b/>
                <w:bCs/>
                <w:sz w:val="24"/>
                <w:szCs w:val="24"/>
              </w:rPr>
              <w:t>Colombel</w:t>
            </w:r>
            <w:proofErr w:type="spellEnd"/>
            <w:r w:rsidRPr="00CA3875">
              <w:rPr>
                <w:rFonts w:ascii="Book Antiqua" w:hAnsi="Book Antiqua"/>
                <w:b/>
                <w:bCs/>
                <w:sz w:val="24"/>
                <w:szCs w:val="24"/>
              </w:rPr>
              <w:t xml:space="preserve"> JF</w:t>
            </w:r>
            <w:r w:rsidRPr="00CA3875">
              <w:rPr>
                <w:rFonts w:ascii="Book Antiqua" w:hAnsi="Book Antiqua"/>
                <w:sz w:val="24"/>
                <w:szCs w:val="24"/>
              </w:rPr>
              <w:t xml:space="preserve">, Brabant G, </w:t>
            </w:r>
            <w:proofErr w:type="spellStart"/>
            <w:r w:rsidRPr="00CA3875">
              <w:rPr>
                <w:rFonts w:ascii="Book Antiqua" w:hAnsi="Book Antiqua"/>
                <w:sz w:val="24"/>
                <w:szCs w:val="24"/>
              </w:rPr>
              <w:t>Gubler</w:t>
            </w:r>
            <w:proofErr w:type="spellEnd"/>
            <w:r w:rsidRPr="00CA3875">
              <w:rPr>
                <w:rFonts w:ascii="Book Antiqua" w:hAnsi="Book Antiqua"/>
                <w:sz w:val="24"/>
                <w:szCs w:val="24"/>
              </w:rPr>
              <w:t xml:space="preserve"> MC, </w:t>
            </w:r>
            <w:proofErr w:type="spellStart"/>
            <w:r w:rsidRPr="00CA3875">
              <w:rPr>
                <w:rFonts w:ascii="Book Antiqua" w:hAnsi="Book Antiqua"/>
                <w:sz w:val="24"/>
                <w:szCs w:val="24"/>
              </w:rPr>
              <w:t>Locquet</w:t>
            </w:r>
            <w:proofErr w:type="spellEnd"/>
            <w:r w:rsidRPr="00CA3875">
              <w:rPr>
                <w:rFonts w:ascii="Book Antiqua" w:hAnsi="Book Antiqua"/>
                <w:sz w:val="24"/>
                <w:szCs w:val="24"/>
              </w:rPr>
              <w:t xml:space="preserve"> A, Comes MC, </w:t>
            </w:r>
            <w:proofErr w:type="spellStart"/>
            <w:r w:rsidRPr="00CA3875">
              <w:rPr>
                <w:rFonts w:ascii="Book Antiqua" w:hAnsi="Book Antiqua"/>
                <w:sz w:val="24"/>
                <w:szCs w:val="24"/>
              </w:rPr>
              <w:t>Dehennault</w:t>
            </w:r>
            <w:proofErr w:type="spellEnd"/>
            <w:r w:rsidRPr="00CA3875">
              <w:rPr>
                <w:rFonts w:ascii="Book Antiqua" w:hAnsi="Book Antiqua"/>
                <w:sz w:val="24"/>
                <w:szCs w:val="24"/>
              </w:rPr>
              <w:t xml:space="preserve"> M, </w:t>
            </w:r>
            <w:proofErr w:type="spellStart"/>
            <w:r w:rsidRPr="00CA3875">
              <w:rPr>
                <w:rFonts w:ascii="Book Antiqua" w:hAnsi="Book Antiqua"/>
                <w:sz w:val="24"/>
                <w:szCs w:val="24"/>
              </w:rPr>
              <w:t>Delcroix</w:t>
            </w:r>
            <w:proofErr w:type="spellEnd"/>
            <w:r w:rsidRPr="00CA3875">
              <w:rPr>
                <w:rFonts w:ascii="Book Antiqua" w:hAnsi="Book Antiqua"/>
                <w:sz w:val="24"/>
                <w:szCs w:val="24"/>
              </w:rPr>
              <w:t xml:space="preserve"> M. Renal insufficiency in infant: side-effect of prenatal exposure to </w:t>
            </w:r>
            <w:proofErr w:type="spellStart"/>
            <w:r w:rsidRPr="00CA3875">
              <w:rPr>
                <w:rFonts w:ascii="Book Antiqua" w:hAnsi="Book Antiqua"/>
                <w:sz w:val="24"/>
                <w:szCs w:val="24"/>
              </w:rPr>
              <w:t>mesalazine</w:t>
            </w:r>
            <w:proofErr w:type="spellEnd"/>
            <w:r w:rsidRPr="00CA3875">
              <w:rPr>
                <w:rFonts w:ascii="Book Antiqua" w:hAnsi="Book Antiqua"/>
                <w:sz w:val="24"/>
                <w:szCs w:val="24"/>
              </w:rPr>
              <w:t xml:space="preserve">? </w:t>
            </w:r>
            <w:r w:rsidRPr="00CA3875">
              <w:rPr>
                <w:rFonts w:ascii="Book Antiqua" w:hAnsi="Book Antiqua"/>
                <w:i/>
                <w:iCs/>
                <w:sz w:val="24"/>
                <w:szCs w:val="24"/>
              </w:rPr>
              <w:t>Lancet</w:t>
            </w:r>
            <w:r w:rsidRPr="00CA3875">
              <w:rPr>
                <w:rFonts w:ascii="Book Antiqua" w:hAnsi="Book Antiqua"/>
                <w:sz w:val="24"/>
                <w:szCs w:val="24"/>
              </w:rPr>
              <w:t xml:space="preserve"> 1994; </w:t>
            </w:r>
            <w:r w:rsidRPr="00CA3875">
              <w:rPr>
                <w:rFonts w:ascii="Book Antiqua" w:hAnsi="Book Antiqua"/>
                <w:b/>
                <w:bCs/>
                <w:sz w:val="24"/>
                <w:szCs w:val="24"/>
              </w:rPr>
              <w:t>344</w:t>
            </w:r>
            <w:r w:rsidRPr="00CA3875">
              <w:rPr>
                <w:rFonts w:ascii="Book Antiqua" w:hAnsi="Book Antiqua"/>
                <w:sz w:val="24"/>
                <w:szCs w:val="24"/>
              </w:rPr>
              <w:t>: 620-621 [PMID: 7914992]</w:t>
            </w:r>
          </w:p>
          <w:p w14:paraId="5DFF7374" w14:textId="3DC26160" w:rsidR="00DE2AB0" w:rsidRPr="00CA3875" w:rsidRDefault="00DE2AB0"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8</w:t>
            </w:r>
            <w:r w:rsidR="00775144" w:rsidRPr="00CA3875">
              <w:rPr>
                <w:rFonts w:ascii="Book Antiqua" w:eastAsia="宋体" w:hAnsi="Book Antiqua" w:hint="eastAsia"/>
                <w:sz w:val="24"/>
                <w:szCs w:val="24"/>
                <w:lang w:eastAsia="zh-CN"/>
              </w:rPr>
              <w:t>6</w:t>
            </w:r>
            <w:r w:rsidRPr="00CA3875">
              <w:rPr>
                <w:rFonts w:ascii="Book Antiqua" w:hAnsi="Book Antiqua"/>
                <w:sz w:val="24"/>
                <w:szCs w:val="24"/>
              </w:rPr>
              <w:t xml:space="preserve"> </w:t>
            </w:r>
            <w:r w:rsidRPr="00CA3875">
              <w:rPr>
                <w:rFonts w:ascii="Book Antiqua" w:hAnsi="Book Antiqua"/>
                <w:b/>
                <w:bCs/>
                <w:sz w:val="24"/>
                <w:szCs w:val="24"/>
              </w:rPr>
              <w:t>Ford AC</w:t>
            </w:r>
            <w:r w:rsidRPr="00CA3875">
              <w:rPr>
                <w:rFonts w:ascii="Book Antiqua" w:hAnsi="Book Antiqua"/>
                <w:sz w:val="24"/>
                <w:szCs w:val="24"/>
              </w:rPr>
              <w:t xml:space="preserve">, Kane SV, Khan KJ, </w:t>
            </w:r>
            <w:proofErr w:type="spellStart"/>
            <w:r w:rsidRPr="00CA3875">
              <w:rPr>
                <w:rFonts w:ascii="Book Antiqua" w:hAnsi="Book Antiqua"/>
                <w:sz w:val="24"/>
                <w:szCs w:val="24"/>
              </w:rPr>
              <w:t>Achkar</w:t>
            </w:r>
            <w:proofErr w:type="spellEnd"/>
            <w:r w:rsidRPr="00CA3875">
              <w:rPr>
                <w:rFonts w:ascii="Book Antiqua" w:hAnsi="Book Antiqua"/>
                <w:sz w:val="24"/>
                <w:szCs w:val="24"/>
              </w:rPr>
              <w:t xml:space="preserve"> JP, Talley NJ, Marshall JK, </w:t>
            </w:r>
            <w:proofErr w:type="spellStart"/>
            <w:r w:rsidRPr="00CA3875">
              <w:rPr>
                <w:rFonts w:ascii="Book Antiqua" w:hAnsi="Book Antiqua"/>
                <w:sz w:val="24"/>
                <w:szCs w:val="24"/>
              </w:rPr>
              <w:t>Moayyedi</w:t>
            </w:r>
            <w:proofErr w:type="spellEnd"/>
            <w:r w:rsidRPr="00CA3875">
              <w:rPr>
                <w:rFonts w:ascii="Book Antiqua" w:hAnsi="Book Antiqua"/>
                <w:sz w:val="24"/>
                <w:szCs w:val="24"/>
              </w:rPr>
              <w:t xml:space="preserve"> P. Efficacy of 5-aminosalicylates in Crohn's disease: systematic review and meta-</w:t>
            </w:r>
            <w:r w:rsidRPr="00CA3875">
              <w:rPr>
                <w:rFonts w:ascii="Book Antiqua" w:hAnsi="Book Antiqua"/>
                <w:sz w:val="24"/>
                <w:szCs w:val="24"/>
              </w:rPr>
              <w:lastRenderedPageBreak/>
              <w:t xml:space="preserve">analysis. </w:t>
            </w:r>
            <w:r w:rsidRPr="00CA3875">
              <w:rPr>
                <w:rFonts w:ascii="Book Antiqua" w:hAnsi="Book Antiqua"/>
                <w:i/>
                <w:iCs/>
                <w:sz w:val="24"/>
                <w:szCs w:val="24"/>
              </w:rPr>
              <w:t xml:space="preserve">Am J </w:t>
            </w:r>
            <w:proofErr w:type="spellStart"/>
            <w:r w:rsidRPr="00CA3875">
              <w:rPr>
                <w:rFonts w:ascii="Book Antiqua" w:hAnsi="Book Antiqua"/>
                <w:i/>
                <w:iCs/>
                <w:sz w:val="24"/>
                <w:szCs w:val="24"/>
              </w:rPr>
              <w:t>Gastroenterol</w:t>
            </w:r>
            <w:proofErr w:type="spellEnd"/>
            <w:r w:rsidRPr="00CA3875">
              <w:rPr>
                <w:rFonts w:ascii="Book Antiqua" w:hAnsi="Book Antiqua"/>
                <w:sz w:val="24"/>
                <w:szCs w:val="24"/>
              </w:rPr>
              <w:t xml:space="preserve"> 2011; </w:t>
            </w:r>
            <w:r w:rsidRPr="00CA3875">
              <w:rPr>
                <w:rFonts w:ascii="Book Antiqua" w:hAnsi="Book Antiqua"/>
                <w:b/>
                <w:bCs/>
                <w:sz w:val="24"/>
                <w:szCs w:val="24"/>
              </w:rPr>
              <w:t>106</w:t>
            </w:r>
            <w:r w:rsidRPr="00CA3875">
              <w:rPr>
                <w:rFonts w:ascii="Book Antiqua" w:hAnsi="Book Antiqua"/>
                <w:sz w:val="24"/>
                <w:szCs w:val="24"/>
              </w:rPr>
              <w:t>: 617-629 [PMID: 21407190 DOI: 10.1038/ajg.2011.71]</w:t>
            </w:r>
          </w:p>
          <w:p w14:paraId="2BFD19E9" w14:textId="36BA9923"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87</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Tromm</w:t>
            </w:r>
            <w:proofErr w:type="spellEnd"/>
            <w:r w:rsidR="00DE2AB0" w:rsidRPr="00CA3875">
              <w:rPr>
                <w:rFonts w:ascii="Book Antiqua" w:hAnsi="Book Antiqua"/>
                <w:b/>
                <w:bCs/>
                <w:sz w:val="24"/>
                <w:szCs w:val="24"/>
              </w:rPr>
              <w:t xml:space="preserve"> A</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Bungani</w:t>
            </w:r>
            <w:r w:rsidR="00DE2AB0" w:rsidRPr="00CA3875">
              <w:rPr>
                <w:rFonts w:ascii="Book Antiqua" w:eastAsia="MS Mincho" w:hAnsi="Book Antiqua" w:cs="MS Mincho"/>
                <w:sz w:val="24"/>
                <w:szCs w:val="24"/>
              </w:rPr>
              <w:t>č</w:t>
            </w:r>
            <w:proofErr w:type="spellEnd"/>
            <w:r w:rsidR="00DE2AB0" w:rsidRPr="00CA3875">
              <w:rPr>
                <w:rFonts w:ascii="Book Antiqua" w:hAnsi="Book Antiqua"/>
                <w:sz w:val="24"/>
                <w:szCs w:val="24"/>
              </w:rPr>
              <w:t xml:space="preserve"> I, </w:t>
            </w:r>
            <w:proofErr w:type="spellStart"/>
            <w:r w:rsidR="00DE2AB0" w:rsidRPr="00CA3875">
              <w:rPr>
                <w:rFonts w:ascii="Book Antiqua" w:hAnsi="Book Antiqua"/>
                <w:sz w:val="24"/>
                <w:szCs w:val="24"/>
              </w:rPr>
              <w:t>Tomsov</w:t>
            </w:r>
            <w:r w:rsidR="00DE2AB0" w:rsidRPr="00CA3875">
              <w:rPr>
                <w:rFonts w:ascii="Book Antiqua" w:eastAsia="宋体" w:hAnsi="Book Antiqua" w:cs="宋体"/>
                <w:sz w:val="24"/>
                <w:szCs w:val="24"/>
              </w:rPr>
              <w:t>á</w:t>
            </w:r>
            <w:proofErr w:type="spellEnd"/>
            <w:r w:rsidR="00DE2AB0" w:rsidRPr="00CA3875">
              <w:rPr>
                <w:rFonts w:ascii="Book Antiqua" w:hAnsi="Book Antiqua"/>
                <w:sz w:val="24"/>
                <w:szCs w:val="24"/>
              </w:rPr>
              <w:t xml:space="preserve"> E, </w:t>
            </w:r>
            <w:proofErr w:type="spellStart"/>
            <w:r w:rsidR="00DE2AB0" w:rsidRPr="00CA3875">
              <w:rPr>
                <w:rFonts w:ascii="Book Antiqua" w:hAnsi="Book Antiqua"/>
                <w:sz w:val="24"/>
                <w:szCs w:val="24"/>
              </w:rPr>
              <w:t>Tulassay</w:t>
            </w:r>
            <w:proofErr w:type="spellEnd"/>
            <w:r w:rsidR="00DE2AB0" w:rsidRPr="00CA3875">
              <w:rPr>
                <w:rFonts w:ascii="Book Antiqua" w:hAnsi="Book Antiqua"/>
                <w:sz w:val="24"/>
                <w:szCs w:val="24"/>
              </w:rPr>
              <w:t xml:space="preserve"> Z, </w:t>
            </w:r>
            <w:proofErr w:type="spellStart"/>
            <w:r w:rsidR="00DE2AB0" w:rsidRPr="00CA3875">
              <w:rPr>
                <w:rFonts w:ascii="Book Antiqua" w:hAnsi="Book Antiqua"/>
                <w:sz w:val="24"/>
                <w:szCs w:val="24"/>
              </w:rPr>
              <w:t>Luk</w:t>
            </w:r>
            <w:r w:rsidR="00DE2AB0" w:rsidRPr="00CA3875">
              <w:rPr>
                <w:rFonts w:ascii="Book Antiqua" w:eastAsia="宋体" w:hAnsi="Book Antiqua" w:cs="宋体"/>
                <w:sz w:val="24"/>
                <w:szCs w:val="24"/>
              </w:rPr>
              <w:t>áš</w:t>
            </w:r>
            <w:proofErr w:type="spellEnd"/>
            <w:r w:rsidR="00DE2AB0" w:rsidRPr="00CA3875">
              <w:rPr>
                <w:rFonts w:ascii="Book Antiqua" w:hAnsi="Book Antiqua"/>
                <w:sz w:val="24"/>
                <w:szCs w:val="24"/>
              </w:rPr>
              <w:t xml:space="preserve"> M, </w:t>
            </w:r>
            <w:proofErr w:type="spellStart"/>
            <w:r w:rsidR="00DE2AB0" w:rsidRPr="00CA3875">
              <w:rPr>
                <w:rFonts w:ascii="Book Antiqua" w:hAnsi="Book Antiqua"/>
                <w:sz w:val="24"/>
                <w:szCs w:val="24"/>
              </w:rPr>
              <w:t>Kykal</w:t>
            </w:r>
            <w:proofErr w:type="spellEnd"/>
            <w:r w:rsidR="00DE2AB0" w:rsidRPr="00CA3875">
              <w:rPr>
                <w:rFonts w:ascii="Book Antiqua" w:hAnsi="Book Antiqua"/>
                <w:sz w:val="24"/>
                <w:szCs w:val="24"/>
              </w:rPr>
              <w:t xml:space="preserve"> J, </w:t>
            </w:r>
            <w:proofErr w:type="spellStart"/>
            <w:r w:rsidR="00DE2AB0" w:rsidRPr="00CA3875">
              <w:rPr>
                <w:rFonts w:ascii="Book Antiqua" w:hAnsi="Book Antiqua"/>
                <w:sz w:val="24"/>
                <w:szCs w:val="24"/>
              </w:rPr>
              <w:t>B</w:t>
            </w:r>
            <w:r w:rsidR="00DE2AB0" w:rsidRPr="00CA3875">
              <w:rPr>
                <w:rFonts w:ascii="Book Antiqua" w:eastAsia="宋体" w:hAnsi="Book Antiqua" w:cs="宋体"/>
                <w:sz w:val="24"/>
                <w:szCs w:val="24"/>
              </w:rPr>
              <w:t>á</w:t>
            </w:r>
            <w:r w:rsidR="00DE2AB0" w:rsidRPr="00CA3875">
              <w:rPr>
                <w:rFonts w:ascii="Book Antiqua" w:hAnsi="Book Antiqua"/>
                <w:sz w:val="24"/>
                <w:szCs w:val="24"/>
              </w:rPr>
              <w:t>tovsk</w:t>
            </w:r>
            <w:r w:rsidR="00DE2AB0" w:rsidRPr="00CA3875">
              <w:rPr>
                <w:rFonts w:ascii="Book Antiqua" w:eastAsia="宋体" w:hAnsi="Book Antiqua" w:cs="宋体"/>
                <w:sz w:val="24"/>
                <w:szCs w:val="24"/>
              </w:rPr>
              <w:t>ý</w:t>
            </w:r>
            <w:proofErr w:type="spellEnd"/>
            <w:r w:rsidR="00DE2AB0" w:rsidRPr="00CA3875">
              <w:rPr>
                <w:rFonts w:ascii="Book Antiqua" w:hAnsi="Book Antiqua"/>
                <w:sz w:val="24"/>
                <w:szCs w:val="24"/>
              </w:rPr>
              <w:t xml:space="preserve"> M, </w:t>
            </w:r>
            <w:proofErr w:type="spellStart"/>
            <w:r w:rsidR="00DE2AB0" w:rsidRPr="00CA3875">
              <w:rPr>
                <w:rFonts w:ascii="Book Antiqua" w:hAnsi="Book Antiqua"/>
                <w:sz w:val="24"/>
                <w:szCs w:val="24"/>
              </w:rPr>
              <w:t>Fixa</w:t>
            </w:r>
            <w:proofErr w:type="spellEnd"/>
            <w:r w:rsidR="00DE2AB0" w:rsidRPr="00CA3875">
              <w:rPr>
                <w:rFonts w:ascii="Book Antiqua" w:hAnsi="Book Antiqua"/>
                <w:sz w:val="24"/>
                <w:szCs w:val="24"/>
              </w:rPr>
              <w:t xml:space="preserve"> B, </w:t>
            </w:r>
            <w:proofErr w:type="spellStart"/>
            <w:r w:rsidR="00DE2AB0" w:rsidRPr="00CA3875">
              <w:rPr>
                <w:rFonts w:ascii="Book Antiqua" w:hAnsi="Book Antiqua"/>
                <w:sz w:val="24"/>
                <w:szCs w:val="24"/>
              </w:rPr>
              <w:t>Gabalec</w:t>
            </w:r>
            <w:proofErr w:type="spellEnd"/>
            <w:r w:rsidR="00DE2AB0" w:rsidRPr="00CA3875">
              <w:rPr>
                <w:rFonts w:ascii="Book Antiqua" w:hAnsi="Book Antiqua"/>
                <w:sz w:val="24"/>
                <w:szCs w:val="24"/>
              </w:rPr>
              <w:t xml:space="preserve"> L, </w:t>
            </w:r>
            <w:proofErr w:type="spellStart"/>
            <w:r w:rsidR="00DE2AB0" w:rsidRPr="00CA3875">
              <w:rPr>
                <w:rFonts w:ascii="Book Antiqua" w:hAnsi="Book Antiqua"/>
                <w:sz w:val="24"/>
                <w:szCs w:val="24"/>
              </w:rPr>
              <w:t>Safadi</w:t>
            </w:r>
            <w:proofErr w:type="spellEnd"/>
            <w:r w:rsidR="00DE2AB0" w:rsidRPr="00CA3875">
              <w:rPr>
                <w:rFonts w:ascii="Book Antiqua" w:hAnsi="Book Antiqua"/>
                <w:sz w:val="24"/>
                <w:szCs w:val="24"/>
              </w:rPr>
              <w:t xml:space="preserve"> R, </w:t>
            </w:r>
            <w:proofErr w:type="spellStart"/>
            <w:r w:rsidR="00DE2AB0" w:rsidRPr="00CA3875">
              <w:rPr>
                <w:rFonts w:ascii="Book Antiqua" w:hAnsi="Book Antiqua"/>
                <w:sz w:val="24"/>
                <w:szCs w:val="24"/>
              </w:rPr>
              <w:t>Kramm</w:t>
            </w:r>
            <w:proofErr w:type="spellEnd"/>
            <w:r w:rsidR="00DE2AB0" w:rsidRPr="00CA3875">
              <w:rPr>
                <w:rFonts w:ascii="Book Antiqua" w:hAnsi="Book Antiqua"/>
                <w:sz w:val="24"/>
                <w:szCs w:val="24"/>
              </w:rPr>
              <w:t xml:space="preserve"> HJ, </w:t>
            </w:r>
            <w:proofErr w:type="spellStart"/>
            <w:r w:rsidR="00DE2AB0" w:rsidRPr="00CA3875">
              <w:rPr>
                <w:rFonts w:ascii="Book Antiqua" w:hAnsi="Book Antiqua"/>
                <w:sz w:val="24"/>
                <w:szCs w:val="24"/>
              </w:rPr>
              <w:t>Altorjay</w:t>
            </w:r>
            <w:proofErr w:type="spellEnd"/>
            <w:r w:rsidR="00DE2AB0" w:rsidRPr="00CA3875">
              <w:rPr>
                <w:rFonts w:ascii="Book Antiqua" w:hAnsi="Book Antiqua"/>
                <w:sz w:val="24"/>
                <w:szCs w:val="24"/>
              </w:rPr>
              <w:t xml:space="preserve"> I, </w:t>
            </w:r>
            <w:proofErr w:type="spellStart"/>
            <w:r w:rsidR="00DE2AB0" w:rsidRPr="00CA3875">
              <w:rPr>
                <w:rFonts w:ascii="Book Antiqua" w:hAnsi="Book Antiqua"/>
                <w:sz w:val="24"/>
                <w:szCs w:val="24"/>
              </w:rPr>
              <w:t>Löhr</w:t>
            </w:r>
            <w:proofErr w:type="spellEnd"/>
            <w:r w:rsidR="00DE2AB0" w:rsidRPr="00CA3875">
              <w:rPr>
                <w:rFonts w:ascii="Book Antiqua" w:hAnsi="Book Antiqua"/>
                <w:sz w:val="24"/>
                <w:szCs w:val="24"/>
              </w:rPr>
              <w:t xml:space="preserve"> H, </w:t>
            </w:r>
            <w:proofErr w:type="spellStart"/>
            <w:r w:rsidR="00DE2AB0" w:rsidRPr="00CA3875">
              <w:rPr>
                <w:rFonts w:ascii="Book Antiqua" w:hAnsi="Book Antiqua"/>
                <w:sz w:val="24"/>
                <w:szCs w:val="24"/>
              </w:rPr>
              <w:t>Koutroubakis</w:t>
            </w:r>
            <w:proofErr w:type="spellEnd"/>
            <w:r w:rsidR="00DE2AB0" w:rsidRPr="00CA3875">
              <w:rPr>
                <w:rFonts w:ascii="Book Antiqua" w:hAnsi="Book Antiqua"/>
                <w:sz w:val="24"/>
                <w:szCs w:val="24"/>
              </w:rPr>
              <w:t xml:space="preserve"> I, Bar-Meir S, </w:t>
            </w:r>
            <w:proofErr w:type="spellStart"/>
            <w:r w:rsidR="00DE2AB0" w:rsidRPr="00CA3875">
              <w:rPr>
                <w:rFonts w:ascii="Book Antiqua" w:hAnsi="Book Antiqua"/>
                <w:sz w:val="24"/>
                <w:szCs w:val="24"/>
              </w:rPr>
              <w:t>Stimac</w:t>
            </w:r>
            <w:proofErr w:type="spellEnd"/>
            <w:r w:rsidR="00DE2AB0" w:rsidRPr="00CA3875">
              <w:rPr>
                <w:rFonts w:ascii="Book Antiqua" w:hAnsi="Book Antiqua"/>
                <w:sz w:val="24"/>
                <w:szCs w:val="24"/>
              </w:rPr>
              <w:t xml:space="preserve"> D, </w:t>
            </w:r>
            <w:proofErr w:type="spellStart"/>
            <w:r w:rsidR="00DE2AB0" w:rsidRPr="00CA3875">
              <w:rPr>
                <w:rFonts w:ascii="Book Antiqua" w:hAnsi="Book Antiqua"/>
                <w:sz w:val="24"/>
                <w:szCs w:val="24"/>
              </w:rPr>
              <w:t>Schäffeler</w:t>
            </w:r>
            <w:proofErr w:type="spellEnd"/>
            <w:r w:rsidR="00DE2AB0" w:rsidRPr="00CA3875">
              <w:rPr>
                <w:rFonts w:ascii="Book Antiqua" w:hAnsi="Book Antiqua"/>
                <w:sz w:val="24"/>
                <w:szCs w:val="24"/>
              </w:rPr>
              <w:t xml:space="preserve"> E, </w:t>
            </w:r>
            <w:proofErr w:type="spellStart"/>
            <w:r w:rsidR="00DE2AB0" w:rsidRPr="00CA3875">
              <w:rPr>
                <w:rFonts w:ascii="Book Antiqua" w:hAnsi="Book Antiqua"/>
                <w:sz w:val="24"/>
                <w:szCs w:val="24"/>
              </w:rPr>
              <w:t>Glasmacher</w:t>
            </w:r>
            <w:proofErr w:type="spellEnd"/>
            <w:r w:rsidR="00DE2AB0" w:rsidRPr="00CA3875">
              <w:rPr>
                <w:rFonts w:ascii="Book Antiqua" w:hAnsi="Book Antiqua"/>
                <w:sz w:val="24"/>
                <w:szCs w:val="24"/>
              </w:rPr>
              <w:t xml:space="preserve"> C, </w:t>
            </w:r>
            <w:proofErr w:type="spellStart"/>
            <w:r w:rsidR="00DE2AB0" w:rsidRPr="00CA3875">
              <w:rPr>
                <w:rFonts w:ascii="Book Antiqua" w:hAnsi="Book Antiqua"/>
                <w:sz w:val="24"/>
                <w:szCs w:val="24"/>
              </w:rPr>
              <w:t>Dilger</w:t>
            </w:r>
            <w:proofErr w:type="spellEnd"/>
            <w:r w:rsidR="00DE2AB0" w:rsidRPr="00CA3875">
              <w:rPr>
                <w:rFonts w:ascii="Book Antiqua" w:hAnsi="Book Antiqua"/>
                <w:sz w:val="24"/>
                <w:szCs w:val="24"/>
              </w:rPr>
              <w:t xml:space="preserve"> K, </w:t>
            </w:r>
            <w:proofErr w:type="spellStart"/>
            <w:r w:rsidR="00DE2AB0" w:rsidRPr="00CA3875">
              <w:rPr>
                <w:rFonts w:ascii="Book Antiqua" w:hAnsi="Book Antiqua"/>
                <w:sz w:val="24"/>
                <w:szCs w:val="24"/>
              </w:rPr>
              <w:t>Mohrbacher</w:t>
            </w:r>
            <w:proofErr w:type="spellEnd"/>
            <w:r w:rsidR="00DE2AB0" w:rsidRPr="00CA3875">
              <w:rPr>
                <w:rFonts w:ascii="Book Antiqua" w:hAnsi="Book Antiqua"/>
                <w:sz w:val="24"/>
                <w:szCs w:val="24"/>
              </w:rPr>
              <w:t xml:space="preserve"> R, </w:t>
            </w:r>
            <w:proofErr w:type="spellStart"/>
            <w:r w:rsidR="00DE2AB0" w:rsidRPr="00CA3875">
              <w:rPr>
                <w:rFonts w:ascii="Book Antiqua" w:hAnsi="Book Antiqua"/>
                <w:sz w:val="24"/>
                <w:szCs w:val="24"/>
              </w:rPr>
              <w:t>Greinwald</w:t>
            </w:r>
            <w:proofErr w:type="spellEnd"/>
            <w:r w:rsidR="00DE2AB0" w:rsidRPr="00CA3875">
              <w:rPr>
                <w:rFonts w:ascii="Book Antiqua" w:hAnsi="Book Antiqua"/>
                <w:sz w:val="24"/>
                <w:szCs w:val="24"/>
              </w:rPr>
              <w:t xml:space="preserve"> R. Budesonide 9 mg is at least as effective as </w:t>
            </w:r>
            <w:proofErr w:type="spellStart"/>
            <w:r w:rsidR="00DE2AB0" w:rsidRPr="00CA3875">
              <w:rPr>
                <w:rFonts w:ascii="Book Antiqua" w:hAnsi="Book Antiqua"/>
                <w:sz w:val="24"/>
                <w:szCs w:val="24"/>
              </w:rPr>
              <w:t>mesalamine</w:t>
            </w:r>
            <w:proofErr w:type="spellEnd"/>
            <w:r w:rsidR="00DE2AB0" w:rsidRPr="00CA3875">
              <w:rPr>
                <w:rFonts w:ascii="Book Antiqua" w:hAnsi="Book Antiqua"/>
                <w:sz w:val="24"/>
                <w:szCs w:val="24"/>
              </w:rPr>
              <w:t xml:space="preserve"> 4.5 g in patients with mildly to moderately active Crohn's disease. </w:t>
            </w:r>
            <w:r w:rsidR="00DE2AB0" w:rsidRPr="00CA3875">
              <w:rPr>
                <w:rFonts w:ascii="Book Antiqua" w:hAnsi="Book Antiqua"/>
                <w:i/>
                <w:iCs/>
                <w:sz w:val="24"/>
                <w:szCs w:val="24"/>
              </w:rPr>
              <w:t>Gastroenterology</w:t>
            </w:r>
            <w:r w:rsidR="00DE2AB0" w:rsidRPr="00CA3875">
              <w:rPr>
                <w:rFonts w:ascii="Book Antiqua" w:hAnsi="Book Antiqua"/>
                <w:sz w:val="24"/>
                <w:szCs w:val="24"/>
              </w:rPr>
              <w:t xml:space="preserve"> 2011; </w:t>
            </w:r>
            <w:r w:rsidR="00DE2AB0" w:rsidRPr="00CA3875">
              <w:rPr>
                <w:rFonts w:ascii="Book Antiqua" w:hAnsi="Book Antiqua"/>
                <w:b/>
                <w:bCs/>
                <w:sz w:val="24"/>
                <w:szCs w:val="24"/>
              </w:rPr>
              <w:t>140</w:t>
            </w:r>
            <w:r w:rsidR="00DE2AB0" w:rsidRPr="00CA3875">
              <w:rPr>
                <w:rFonts w:ascii="Book Antiqua" w:hAnsi="Book Antiqua"/>
                <w:sz w:val="24"/>
                <w:szCs w:val="24"/>
              </w:rPr>
              <w:t>: 425-434.e1; quiz e13-4 [PMID: 21070781 DOI: 10.1053/j.gastro.2010.11.004]</w:t>
            </w:r>
          </w:p>
          <w:p w14:paraId="27D7C149" w14:textId="3A886D35"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88</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Cottone</w:t>
            </w:r>
            <w:proofErr w:type="spellEnd"/>
            <w:r w:rsidR="00DE2AB0" w:rsidRPr="00CA3875">
              <w:rPr>
                <w:rFonts w:ascii="Book Antiqua" w:hAnsi="Book Antiqua"/>
                <w:b/>
                <w:bCs/>
                <w:sz w:val="24"/>
                <w:szCs w:val="24"/>
              </w:rPr>
              <w:t xml:space="preserve"> M</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Renna</w:t>
            </w:r>
            <w:proofErr w:type="spellEnd"/>
            <w:r w:rsidR="00DE2AB0" w:rsidRPr="00CA3875">
              <w:rPr>
                <w:rFonts w:ascii="Book Antiqua" w:hAnsi="Book Antiqua"/>
                <w:sz w:val="24"/>
                <w:szCs w:val="24"/>
              </w:rPr>
              <w:t xml:space="preserve"> S, Modesto I, Orlando A. Is 5-ASA still the treatment of choice for ulcerative colitis? </w:t>
            </w:r>
            <w:proofErr w:type="spellStart"/>
            <w:r w:rsidR="00DE2AB0" w:rsidRPr="00CA3875">
              <w:rPr>
                <w:rFonts w:ascii="Book Antiqua" w:hAnsi="Book Antiqua"/>
                <w:i/>
                <w:iCs/>
                <w:sz w:val="24"/>
                <w:szCs w:val="24"/>
              </w:rPr>
              <w:t>Curr</w:t>
            </w:r>
            <w:proofErr w:type="spellEnd"/>
            <w:r w:rsidR="00DE2AB0" w:rsidRPr="00CA3875">
              <w:rPr>
                <w:rFonts w:ascii="Book Antiqua" w:hAnsi="Book Antiqua"/>
                <w:i/>
                <w:iCs/>
                <w:sz w:val="24"/>
                <w:szCs w:val="24"/>
              </w:rPr>
              <w:t xml:space="preserve"> Drug Targets</w:t>
            </w:r>
            <w:r w:rsidR="00DE2AB0" w:rsidRPr="00CA3875">
              <w:rPr>
                <w:rFonts w:ascii="Book Antiqua" w:hAnsi="Book Antiqua"/>
                <w:sz w:val="24"/>
                <w:szCs w:val="24"/>
              </w:rPr>
              <w:t xml:space="preserve"> 2011; </w:t>
            </w:r>
            <w:r w:rsidR="00DE2AB0" w:rsidRPr="00CA3875">
              <w:rPr>
                <w:rFonts w:ascii="Book Antiqua" w:hAnsi="Book Antiqua"/>
                <w:b/>
                <w:bCs/>
                <w:sz w:val="24"/>
                <w:szCs w:val="24"/>
              </w:rPr>
              <w:t>12</w:t>
            </w:r>
            <w:r w:rsidR="00DE2AB0" w:rsidRPr="00CA3875">
              <w:rPr>
                <w:rFonts w:ascii="Book Antiqua" w:hAnsi="Book Antiqua"/>
                <w:sz w:val="24"/>
                <w:szCs w:val="24"/>
              </w:rPr>
              <w:t>: 1396-1405 [PMID: 21466493]</w:t>
            </w:r>
          </w:p>
          <w:p w14:paraId="1B1EC57E" w14:textId="76B0DC2E"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89</w:t>
            </w:r>
            <w:r w:rsidR="00DE2AB0" w:rsidRPr="00CA3875">
              <w:rPr>
                <w:rFonts w:ascii="Book Antiqua" w:hAnsi="Book Antiqua"/>
                <w:sz w:val="24"/>
                <w:szCs w:val="24"/>
              </w:rPr>
              <w:t xml:space="preserve"> </w:t>
            </w:r>
            <w:r w:rsidR="00DE2AB0" w:rsidRPr="00CA3875">
              <w:rPr>
                <w:rFonts w:ascii="Book Antiqua" w:hAnsi="Book Antiqua"/>
                <w:b/>
                <w:sz w:val="24"/>
                <w:szCs w:val="24"/>
              </w:rPr>
              <w:t>Sack DM</w:t>
            </w:r>
            <w:r w:rsidR="00DE2AB0" w:rsidRPr="00CA3875">
              <w:rPr>
                <w:rFonts w:ascii="Book Antiqua" w:hAnsi="Book Antiqua"/>
                <w:sz w:val="24"/>
                <w:szCs w:val="24"/>
              </w:rPr>
              <w:t xml:space="preserve">, Peppercorn MA. Drug Therapy of Inflammatory Bowel Disease. </w:t>
            </w:r>
            <w:bookmarkStart w:id="271" w:name="OLE_LINK1102"/>
            <w:bookmarkStart w:id="272" w:name="OLE_LINK1103"/>
            <w:bookmarkStart w:id="273" w:name="OLE_LINK1100"/>
            <w:bookmarkStart w:id="274" w:name="OLE_LINK1101"/>
            <w:r w:rsidR="00A266C6" w:rsidRPr="00CA3875">
              <w:rPr>
                <w:rFonts w:ascii="Book Antiqua" w:hAnsi="Book Antiqua"/>
                <w:i/>
                <w:sz w:val="24"/>
                <w:szCs w:val="24"/>
              </w:rPr>
              <w:t>PHARMACOTHERAPY</w:t>
            </w:r>
            <w:bookmarkEnd w:id="271"/>
            <w:bookmarkEnd w:id="272"/>
            <w:r w:rsidR="00A266C6" w:rsidRPr="00CA3875">
              <w:rPr>
                <w:rFonts w:ascii="Book Antiqua" w:hAnsi="Book Antiqua"/>
                <w:i/>
                <w:sz w:val="24"/>
                <w:szCs w:val="24"/>
              </w:rPr>
              <w:t xml:space="preserve"> </w:t>
            </w:r>
            <w:r w:rsidR="00DE2AB0" w:rsidRPr="00CA3875">
              <w:rPr>
                <w:rFonts w:ascii="Book Antiqua" w:hAnsi="Book Antiqua"/>
                <w:sz w:val="24"/>
                <w:szCs w:val="24"/>
              </w:rPr>
              <w:t xml:space="preserve">1983; </w:t>
            </w:r>
            <w:r w:rsidR="00DE2AB0" w:rsidRPr="00CA3875">
              <w:rPr>
                <w:rFonts w:ascii="Book Antiqua" w:hAnsi="Book Antiqua"/>
                <w:b/>
                <w:sz w:val="24"/>
                <w:szCs w:val="24"/>
              </w:rPr>
              <w:t>3</w:t>
            </w:r>
            <w:r w:rsidR="00DE2AB0" w:rsidRPr="00CA3875">
              <w:rPr>
                <w:rFonts w:ascii="Book Antiqua" w:hAnsi="Book Antiqua"/>
                <w:sz w:val="24"/>
                <w:szCs w:val="24"/>
              </w:rPr>
              <w:t>: 158–</w:t>
            </w:r>
            <w:r w:rsidR="00A266C6" w:rsidRPr="00CA3875">
              <w:rPr>
                <w:rFonts w:ascii="Book Antiqua" w:eastAsia="宋体" w:hAnsi="Book Antiqua" w:hint="eastAsia"/>
                <w:sz w:val="24"/>
                <w:szCs w:val="24"/>
                <w:lang w:eastAsia="zh-CN"/>
              </w:rPr>
              <w:t>1</w:t>
            </w:r>
            <w:r w:rsidR="00DE2AB0" w:rsidRPr="00CA3875">
              <w:rPr>
                <w:rFonts w:ascii="Book Antiqua" w:hAnsi="Book Antiqua"/>
                <w:sz w:val="24"/>
                <w:szCs w:val="24"/>
              </w:rPr>
              <w:t>76</w:t>
            </w:r>
            <w:bookmarkEnd w:id="273"/>
            <w:bookmarkEnd w:id="274"/>
            <w:r w:rsidR="00DE2AB0" w:rsidRPr="00CA3875">
              <w:rPr>
                <w:rFonts w:ascii="Book Antiqua" w:hAnsi="Book Antiqua"/>
                <w:sz w:val="24"/>
                <w:szCs w:val="24"/>
              </w:rPr>
              <w:t xml:space="preserve"> [DOI: 10.1002/j.1875-9114.1983.tb03245.x]</w:t>
            </w:r>
          </w:p>
          <w:p w14:paraId="068B408E" w14:textId="2DB03748"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90</w:t>
            </w:r>
            <w:r w:rsidR="00DE2AB0" w:rsidRPr="00CA3875">
              <w:rPr>
                <w:rFonts w:ascii="Book Antiqua" w:hAnsi="Book Antiqua"/>
                <w:sz w:val="24"/>
                <w:szCs w:val="24"/>
              </w:rPr>
              <w:t xml:space="preserve"> </w:t>
            </w:r>
            <w:r w:rsidR="00DE2AB0" w:rsidRPr="00CA3875">
              <w:rPr>
                <w:rFonts w:ascii="Book Antiqua" w:hAnsi="Book Antiqua"/>
                <w:b/>
                <w:bCs/>
                <w:sz w:val="24"/>
                <w:szCs w:val="24"/>
              </w:rPr>
              <w:t>Wolf JM</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Lashner</w:t>
            </w:r>
            <w:proofErr w:type="spellEnd"/>
            <w:r w:rsidR="00DE2AB0" w:rsidRPr="00CA3875">
              <w:rPr>
                <w:rFonts w:ascii="Book Antiqua" w:hAnsi="Book Antiqua"/>
                <w:sz w:val="24"/>
                <w:szCs w:val="24"/>
              </w:rPr>
              <w:t xml:space="preserve"> BA. Inflammatory bowel disease: sorting out the treatment options. </w:t>
            </w:r>
            <w:r w:rsidR="00DE2AB0" w:rsidRPr="00CA3875">
              <w:rPr>
                <w:rFonts w:ascii="Book Antiqua" w:hAnsi="Book Antiqua"/>
                <w:i/>
                <w:iCs/>
                <w:sz w:val="24"/>
                <w:szCs w:val="24"/>
              </w:rPr>
              <w:t xml:space="preserve">Cleve </w:t>
            </w:r>
            <w:proofErr w:type="spellStart"/>
            <w:r w:rsidR="00DE2AB0" w:rsidRPr="00CA3875">
              <w:rPr>
                <w:rFonts w:ascii="Book Antiqua" w:hAnsi="Book Antiqua"/>
                <w:i/>
                <w:iCs/>
                <w:sz w:val="24"/>
                <w:szCs w:val="24"/>
              </w:rPr>
              <w:t>Clin</w:t>
            </w:r>
            <w:proofErr w:type="spellEnd"/>
            <w:r w:rsidR="00DE2AB0" w:rsidRPr="00CA3875">
              <w:rPr>
                <w:rFonts w:ascii="Book Antiqua" w:hAnsi="Book Antiqua"/>
                <w:i/>
                <w:iCs/>
                <w:sz w:val="24"/>
                <w:szCs w:val="24"/>
              </w:rPr>
              <w:t xml:space="preserve"> J Med</w:t>
            </w:r>
            <w:r w:rsidR="00DE2AB0" w:rsidRPr="00CA3875">
              <w:rPr>
                <w:rFonts w:ascii="Book Antiqua" w:hAnsi="Book Antiqua"/>
                <w:sz w:val="24"/>
                <w:szCs w:val="24"/>
              </w:rPr>
              <w:t xml:space="preserve"> 2002; </w:t>
            </w:r>
            <w:r w:rsidR="00DE2AB0" w:rsidRPr="00CA3875">
              <w:rPr>
                <w:rFonts w:ascii="Book Antiqua" w:hAnsi="Book Antiqua"/>
                <w:b/>
                <w:bCs/>
                <w:sz w:val="24"/>
                <w:szCs w:val="24"/>
              </w:rPr>
              <w:t>69</w:t>
            </w:r>
            <w:r w:rsidR="00DE2AB0" w:rsidRPr="00CA3875">
              <w:rPr>
                <w:rFonts w:ascii="Book Antiqua" w:hAnsi="Book Antiqua"/>
                <w:sz w:val="24"/>
                <w:szCs w:val="24"/>
              </w:rPr>
              <w:t>: 621-66, 621-66, [PMID: 12184470 DOI: 10.3949/ccjm.69.8.621]</w:t>
            </w:r>
          </w:p>
          <w:p w14:paraId="27382988" w14:textId="46E86502"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91</w:t>
            </w:r>
            <w:r w:rsidR="00CA3875" w:rsidRPr="00CA3875">
              <w:rPr>
                <w:rFonts w:ascii="Book Antiqua" w:hAnsi="Book Antiqua"/>
                <w:sz w:val="24"/>
                <w:szCs w:val="24"/>
              </w:rPr>
              <w:t xml:space="preserve"> </w:t>
            </w:r>
            <w:proofErr w:type="spellStart"/>
            <w:r w:rsidR="00DE2AB0" w:rsidRPr="00CA3875">
              <w:rPr>
                <w:rFonts w:ascii="Book Antiqua" w:hAnsi="Book Antiqua"/>
                <w:b/>
                <w:sz w:val="24"/>
                <w:szCs w:val="24"/>
              </w:rPr>
              <w:t>Mahadevan</w:t>
            </w:r>
            <w:proofErr w:type="spellEnd"/>
            <w:r w:rsidR="00DE2AB0" w:rsidRPr="00CA3875">
              <w:rPr>
                <w:rFonts w:ascii="Book Antiqua" w:hAnsi="Book Antiqua"/>
                <w:b/>
                <w:sz w:val="24"/>
                <w:szCs w:val="24"/>
              </w:rPr>
              <w:t xml:space="preserve"> U</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Sandborn</w:t>
            </w:r>
            <w:proofErr w:type="spellEnd"/>
            <w:r w:rsidR="00DE2AB0" w:rsidRPr="00CA3875">
              <w:rPr>
                <w:rFonts w:ascii="Book Antiqua" w:hAnsi="Book Antiqua"/>
                <w:sz w:val="24"/>
                <w:szCs w:val="24"/>
              </w:rPr>
              <w:t xml:space="preserve"> WJ. Diagnosis and management of </w:t>
            </w:r>
            <w:proofErr w:type="spellStart"/>
            <w:r w:rsidR="00DE2AB0" w:rsidRPr="00CA3875">
              <w:rPr>
                <w:rFonts w:ascii="Book Antiqua" w:hAnsi="Book Antiqua"/>
                <w:sz w:val="24"/>
                <w:szCs w:val="24"/>
              </w:rPr>
              <w:t>pouchitis</w:t>
            </w:r>
            <w:proofErr w:type="spellEnd"/>
            <w:r w:rsidR="00DE2AB0" w:rsidRPr="00CA3875">
              <w:rPr>
                <w:rFonts w:ascii="Book Antiqua" w:hAnsi="Book Antiqua"/>
                <w:sz w:val="24"/>
                <w:szCs w:val="24"/>
              </w:rPr>
              <w:t xml:space="preserve">. </w:t>
            </w:r>
            <w:bookmarkStart w:id="275" w:name="OLE_LINK1104"/>
            <w:bookmarkStart w:id="276" w:name="OLE_LINK1105"/>
            <w:r w:rsidR="00DE2AB0" w:rsidRPr="00CA3875">
              <w:rPr>
                <w:rFonts w:ascii="Book Antiqua" w:hAnsi="Book Antiqua"/>
                <w:i/>
                <w:sz w:val="24"/>
                <w:szCs w:val="24"/>
              </w:rPr>
              <w:t>Gastroenterology</w:t>
            </w:r>
            <w:r w:rsidR="00DE2AB0" w:rsidRPr="00CA3875">
              <w:rPr>
                <w:rFonts w:ascii="Book Antiqua" w:hAnsi="Book Antiqua"/>
                <w:sz w:val="24"/>
                <w:szCs w:val="24"/>
              </w:rPr>
              <w:t xml:space="preserve"> 2003; </w:t>
            </w:r>
            <w:r w:rsidR="00DE2AB0" w:rsidRPr="00CA3875">
              <w:rPr>
                <w:rFonts w:ascii="Book Antiqua" w:hAnsi="Book Antiqua"/>
                <w:b/>
                <w:sz w:val="24"/>
                <w:szCs w:val="24"/>
              </w:rPr>
              <w:t>124</w:t>
            </w:r>
            <w:r w:rsidR="00DE2AB0" w:rsidRPr="00CA3875">
              <w:rPr>
                <w:rFonts w:ascii="Book Antiqua" w:hAnsi="Book Antiqua"/>
                <w:sz w:val="24"/>
                <w:szCs w:val="24"/>
              </w:rPr>
              <w:t>: 1636–</w:t>
            </w:r>
            <w:r w:rsidR="00BB6220" w:rsidRPr="00CA3875">
              <w:rPr>
                <w:rFonts w:ascii="Book Antiqua" w:eastAsia="宋体" w:hAnsi="Book Antiqua" w:hint="eastAsia"/>
                <w:sz w:val="24"/>
                <w:szCs w:val="24"/>
                <w:lang w:eastAsia="zh-CN"/>
              </w:rPr>
              <w:t>16</w:t>
            </w:r>
            <w:r w:rsidR="00DE2AB0" w:rsidRPr="00CA3875">
              <w:rPr>
                <w:rFonts w:ascii="Book Antiqua" w:hAnsi="Book Antiqua"/>
                <w:sz w:val="24"/>
                <w:szCs w:val="24"/>
              </w:rPr>
              <w:t>50</w:t>
            </w:r>
            <w:bookmarkEnd w:id="275"/>
            <w:bookmarkEnd w:id="276"/>
            <w:r w:rsidR="00DE2AB0" w:rsidRPr="00CA3875">
              <w:rPr>
                <w:rFonts w:ascii="Book Antiqua" w:hAnsi="Book Antiqua"/>
                <w:sz w:val="24"/>
                <w:szCs w:val="24"/>
              </w:rPr>
              <w:t xml:space="preserve"> [</w:t>
            </w:r>
            <w:r w:rsidR="00BB6220" w:rsidRPr="00CA3875">
              <w:rPr>
                <w:rFonts w:ascii="Book Antiqua" w:hAnsi="Book Antiqua"/>
                <w:sz w:val="24"/>
                <w:szCs w:val="24"/>
              </w:rPr>
              <w:t>PMID: 12761722</w:t>
            </w:r>
            <w:r w:rsidR="00BB6220"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DOI: 10.1016/S0016-5085(03)00325-1]</w:t>
            </w:r>
          </w:p>
          <w:p w14:paraId="309E04BF" w14:textId="54EA455A"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92</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Czeizel</w:t>
            </w:r>
            <w:proofErr w:type="spellEnd"/>
            <w:r w:rsidR="00DE2AB0" w:rsidRPr="00CA3875">
              <w:rPr>
                <w:rFonts w:ascii="Book Antiqua" w:hAnsi="Book Antiqua"/>
                <w:b/>
                <w:bCs/>
                <w:sz w:val="24"/>
                <w:szCs w:val="24"/>
              </w:rPr>
              <w:t xml:space="preserve"> AE</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Rockenbauer</w:t>
            </w:r>
            <w:proofErr w:type="spellEnd"/>
            <w:r w:rsidR="00DE2AB0" w:rsidRPr="00CA3875">
              <w:rPr>
                <w:rFonts w:ascii="Book Antiqua" w:hAnsi="Book Antiqua"/>
                <w:sz w:val="24"/>
                <w:szCs w:val="24"/>
              </w:rPr>
              <w:t xml:space="preserve"> M. A population based case-control </w:t>
            </w:r>
            <w:proofErr w:type="spellStart"/>
            <w:r w:rsidR="00DE2AB0" w:rsidRPr="00CA3875">
              <w:rPr>
                <w:rFonts w:ascii="Book Antiqua" w:hAnsi="Book Antiqua"/>
                <w:sz w:val="24"/>
                <w:szCs w:val="24"/>
              </w:rPr>
              <w:t>teratologic</w:t>
            </w:r>
            <w:proofErr w:type="spellEnd"/>
            <w:r w:rsidR="00DE2AB0" w:rsidRPr="00CA3875">
              <w:rPr>
                <w:rFonts w:ascii="Book Antiqua" w:hAnsi="Book Antiqua"/>
                <w:sz w:val="24"/>
                <w:szCs w:val="24"/>
              </w:rPr>
              <w:t xml:space="preserve"> study of oral metronidazole treatment during pregnancy. </w:t>
            </w:r>
            <w:r w:rsidR="00DE2AB0" w:rsidRPr="00CA3875">
              <w:rPr>
                <w:rFonts w:ascii="Book Antiqua" w:hAnsi="Book Antiqua"/>
                <w:i/>
                <w:iCs/>
                <w:sz w:val="24"/>
                <w:szCs w:val="24"/>
              </w:rPr>
              <w:t xml:space="preserve">Br J </w:t>
            </w:r>
            <w:proofErr w:type="spellStart"/>
            <w:r w:rsidR="00DE2AB0" w:rsidRPr="00CA3875">
              <w:rPr>
                <w:rFonts w:ascii="Book Antiqua" w:hAnsi="Book Antiqua"/>
                <w:i/>
                <w:iCs/>
                <w:sz w:val="24"/>
                <w:szCs w:val="24"/>
              </w:rPr>
              <w:t>Obstet</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Gynaecol</w:t>
            </w:r>
            <w:proofErr w:type="spellEnd"/>
            <w:r w:rsidR="00DE2AB0" w:rsidRPr="00CA3875">
              <w:rPr>
                <w:rFonts w:ascii="Book Antiqua" w:hAnsi="Book Antiqua"/>
                <w:sz w:val="24"/>
                <w:szCs w:val="24"/>
              </w:rPr>
              <w:t xml:space="preserve"> 1998; </w:t>
            </w:r>
            <w:r w:rsidR="00DE2AB0" w:rsidRPr="00CA3875">
              <w:rPr>
                <w:rFonts w:ascii="Book Antiqua" w:hAnsi="Book Antiqua"/>
                <w:b/>
                <w:bCs/>
                <w:sz w:val="24"/>
                <w:szCs w:val="24"/>
              </w:rPr>
              <w:t>105</w:t>
            </w:r>
            <w:r w:rsidR="00DE2AB0" w:rsidRPr="00CA3875">
              <w:rPr>
                <w:rFonts w:ascii="Book Antiqua" w:hAnsi="Book Antiqua"/>
                <w:sz w:val="24"/>
                <w:szCs w:val="24"/>
              </w:rPr>
              <w:t>: 322-327 [PMID: 9532994]</w:t>
            </w:r>
          </w:p>
          <w:p w14:paraId="3928F206" w14:textId="06EE7FE0"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93</w:t>
            </w:r>
            <w:r w:rsidR="00DE2AB0" w:rsidRPr="00CA3875">
              <w:rPr>
                <w:rFonts w:ascii="Book Antiqua" w:hAnsi="Book Antiqua"/>
                <w:sz w:val="24"/>
                <w:szCs w:val="24"/>
              </w:rPr>
              <w:t xml:space="preserve"> </w:t>
            </w:r>
            <w:proofErr w:type="spellStart"/>
            <w:r w:rsidR="00DE2AB0" w:rsidRPr="00CA3875">
              <w:rPr>
                <w:rFonts w:ascii="Book Antiqua" w:hAnsi="Book Antiqua"/>
                <w:b/>
                <w:sz w:val="24"/>
                <w:szCs w:val="24"/>
              </w:rPr>
              <w:t>Sohrabi</w:t>
            </w:r>
            <w:proofErr w:type="spellEnd"/>
            <w:r w:rsidR="00DE2AB0" w:rsidRPr="00CA3875">
              <w:rPr>
                <w:rFonts w:ascii="Book Antiqua" w:hAnsi="Book Antiqua"/>
                <w:b/>
                <w:sz w:val="24"/>
                <w:szCs w:val="24"/>
              </w:rPr>
              <w:t xml:space="preserve"> D</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Alipour</w:t>
            </w:r>
            <w:proofErr w:type="spellEnd"/>
            <w:r w:rsidR="00DE2AB0" w:rsidRPr="00CA3875">
              <w:rPr>
                <w:rFonts w:ascii="Book Antiqua" w:hAnsi="Book Antiqua"/>
                <w:sz w:val="24"/>
                <w:szCs w:val="24"/>
              </w:rPr>
              <w:t xml:space="preserve"> M, </w:t>
            </w:r>
            <w:proofErr w:type="spellStart"/>
            <w:r w:rsidR="00DE2AB0" w:rsidRPr="00CA3875">
              <w:rPr>
                <w:rFonts w:ascii="Book Antiqua" w:hAnsi="Book Antiqua"/>
                <w:sz w:val="24"/>
                <w:szCs w:val="24"/>
              </w:rPr>
              <w:t>AwsatMellati</w:t>
            </w:r>
            <w:proofErr w:type="spellEnd"/>
            <w:r w:rsidR="00DE2AB0" w:rsidRPr="00CA3875">
              <w:rPr>
                <w:rFonts w:ascii="Book Antiqua" w:hAnsi="Book Antiqua"/>
                <w:sz w:val="24"/>
                <w:szCs w:val="24"/>
              </w:rPr>
              <w:t xml:space="preserve"> A. Effect of Metronidazole on Spermatogenesis, Plasma </w:t>
            </w:r>
            <w:proofErr w:type="spellStart"/>
            <w:r w:rsidR="00DE2AB0" w:rsidRPr="00CA3875">
              <w:rPr>
                <w:rFonts w:ascii="Book Antiqua" w:hAnsi="Book Antiqua"/>
                <w:sz w:val="24"/>
                <w:szCs w:val="24"/>
              </w:rPr>
              <w:t>Gonadotrophins</w:t>
            </w:r>
            <w:proofErr w:type="spellEnd"/>
            <w:r w:rsidR="00DE2AB0" w:rsidRPr="00CA3875">
              <w:rPr>
                <w:rFonts w:ascii="Book Antiqua" w:hAnsi="Book Antiqua"/>
                <w:sz w:val="24"/>
                <w:szCs w:val="24"/>
              </w:rPr>
              <w:t xml:space="preserve"> and Testosterone in Male Rats. </w:t>
            </w:r>
            <w:bookmarkStart w:id="277" w:name="OLE_LINK1109"/>
            <w:bookmarkStart w:id="278" w:name="OLE_LINK1110"/>
            <w:r w:rsidR="00BB6220" w:rsidRPr="00CA3875">
              <w:rPr>
                <w:rFonts w:ascii="Book Antiqua" w:eastAsia="宋体" w:hAnsi="Book Antiqua" w:hint="eastAsia"/>
                <w:i/>
                <w:sz w:val="24"/>
                <w:szCs w:val="24"/>
                <w:lang w:eastAsia="zh-CN"/>
              </w:rPr>
              <w:t>IJPR</w:t>
            </w:r>
            <w:r w:rsidR="00DE2AB0" w:rsidRPr="00CA3875">
              <w:rPr>
                <w:rFonts w:ascii="Book Antiqua" w:hAnsi="Book Antiqua"/>
                <w:sz w:val="24"/>
                <w:szCs w:val="24"/>
              </w:rPr>
              <w:t xml:space="preserve"> 2010; </w:t>
            </w:r>
            <w:r w:rsidR="00BB6220" w:rsidRPr="00CA3875">
              <w:rPr>
                <w:rFonts w:ascii="Book Antiqua" w:eastAsia="宋体" w:hAnsi="Book Antiqua" w:hint="eastAsia"/>
                <w:b/>
                <w:sz w:val="24"/>
                <w:szCs w:val="24"/>
                <w:lang w:eastAsia="zh-CN"/>
              </w:rPr>
              <w:t>1</w:t>
            </w:r>
            <w:r w:rsidR="00DE2AB0" w:rsidRPr="00CA3875">
              <w:rPr>
                <w:rFonts w:ascii="Book Antiqua" w:hAnsi="Book Antiqua"/>
                <w:b/>
                <w:sz w:val="24"/>
                <w:szCs w:val="24"/>
              </w:rPr>
              <w:t>0</w:t>
            </w:r>
            <w:r w:rsidR="00DE2AB0" w:rsidRPr="00CA3875">
              <w:rPr>
                <w:rFonts w:ascii="Book Antiqua" w:hAnsi="Book Antiqua"/>
                <w:sz w:val="24"/>
                <w:szCs w:val="24"/>
              </w:rPr>
              <w:t>: 279–</w:t>
            </w:r>
            <w:r w:rsidR="00BB6220" w:rsidRPr="00CA3875">
              <w:rPr>
                <w:rFonts w:ascii="Book Antiqua" w:eastAsia="宋体" w:hAnsi="Book Antiqua" w:hint="eastAsia"/>
                <w:sz w:val="24"/>
                <w:szCs w:val="24"/>
                <w:lang w:eastAsia="zh-CN"/>
              </w:rPr>
              <w:t>2</w:t>
            </w:r>
            <w:r w:rsidR="00DE2AB0" w:rsidRPr="00CA3875">
              <w:rPr>
                <w:rFonts w:ascii="Book Antiqua" w:hAnsi="Book Antiqua"/>
                <w:sz w:val="24"/>
                <w:szCs w:val="24"/>
              </w:rPr>
              <w:t>83</w:t>
            </w:r>
          </w:p>
          <w:bookmarkEnd w:id="277"/>
          <w:bookmarkEnd w:id="278"/>
          <w:p w14:paraId="72D99376" w14:textId="1B6AED1B"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94</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Passmore</w:t>
            </w:r>
            <w:proofErr w:type="spellEnd"/>
            <w:r w:rsidR="00DE2AB0" w:rsidRPr="00CA3875">
              <w:rPr>
                <w:rFonts w:ascii="Book Antiqua" w:hAnsi="Book Antiqua"/>
                <w:b/>
                <w:bCs/>
                <w:sz w:val="24"/>
                <w:szCs w:val="24"/>
              </w:rPr>
              <w:t xml:space="preserve"> CM</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McElnay</w:t>
            </w:r>
            <w:proofErr w:type="spellEnd"/>
            <w:r w:rsidR="00DE2AB0" w:rsidRPr="00CA3875">
              <w:rPr>
                <w:rFonts w:ascii="Book Antiqua" w:hAnsi="Book Antiqua"/>
                <w:sz w:val="24"/>
                <w:szCs w:val="24"/>
              </w:rPr>
              <w:t xml:space="preserve"> JC, Rainey EA, D'Arcy PF. Metronidazole excretion in human milk and its effect on the suckling neonate. </w:t>
            </w:r>
            <w:r w:rsidR="00DE2AB0" w:rsidRPr="00CA3875">
              <w:rPr>
                <w:rFonts w:ascii="Book Antiqua" w:hAnsi="Book Antiqua"/>
                <w:i/>
                <w:iCs/>
                <w:sz w:val="24"/>
                <w:szCs w:val="24"/>
              </w:rPr>
              <w:t xml:space="preserve">Br J </w:t>
            </w:r>
            <w:proofErr w:type="spellStart"/>
            <w:r w:rsidR="00DE2AB0" w:rsidRPr="00CA3875">
              <w:rPr>
                <w:rFonts w:ascii="Book Antiqua" w:hAnsi="Book Antiqua"/>
                <w:i/>
                <w:iCs/>
                <w:sz w:val="24"/>
                <w:szCs w:val="24"/>
              </w:rPr>
              <w:t>Clin</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Pharmacol</w:t>
            </w:r>
            <w:proofErr w:type="spellEnd"/>
            <w:r w:rsidR="00DE2AB0" w:rsidRPr="00CA3875">
              <w:rPr>
                <w:rFonts w:ascii="Book Antiqua" w:hAnsi="Book Antiqua"/>
                <w:sz w:val="24"/>
                <w:szCs w:val="24"/>
              </w:rPr>
              <w:t xml:space="preserve"> 1988; </w:t>
            </w:r>
            <w:r w:rsidR="00DE2AB0" w:rsidRPr="00CA3875">
              <w:rPr>
                <w:rFonts w:ascii="Book Antiqua" w:hAnsi="Book Antiqua"/>
                <w:b/>
                <w:bCs/>
                <w:sz w:val="24"/>
                <w:szCs w:val="24"/>
              </w:rPr>
              <w:t>26</w:t>
            </w:r>
            <w:r w:rsidR="00DE2AB0" w:rsidRPr="00CA3875">
              <w:rPr>
                <w:rFonts w:ascii="Book Antiqua" w:hAnsi="Book Antiqua"/>
                <w:sz w:val="24"/>
                <w:szCs w:val="24"/>
              </w:rPr>
              <w:t>: 45-51 [PMID: 3203060]</w:t>
            </w:r>
          </w:p>
          <w:p w14:paraId="1FFB1A6B" w14:textId="45C99A88"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95</w:t>
            </w:r>
            <w:r w:rsidR="00DE2AB0" w:rsidRPr="00CA3875">
              <w:rPr>
                <w:rFonts w:ascii="Book Antiqua" w:hAnsi="Book Antiqua"/>
                <w:sz w:val="24"/>
                <w:szCs w:val="24"/>
              </w:rPr>
              <w:t xml:space="preserve"> </w:t>
            </w:r>
            <w:r w:rsidR="00DE2AB0" w:rsidRPr="00CA3875">
              <w:rPr>
                <w:rFonts w:ascii="Book Antiqua" w:hAnsi="Book Antiqua"/>
                <w:b/>
                <w:bCs/>
                <w:sz w:val="24"/>
                <w:szCs w:val="24"/>
              </w:rPr>
              <w:t>Clements CJ</w:t>
            </w:r>
            <w:r w:rsidR="00DE2AB0" w:rsidRPr="00CA3875">
              <w:rPr>
                <w:rFonts w:ascii="Book Antiqua" w:hAnsi="Book Antiqua"/>
                <w:sz w:val="24"/>
                <w:szCs w:val="24"/>
              </w:rPr>
              <w:t xml:space="preserve">. Metronidazole and breast feeding. </w:t>
            </w:r>
            <w:r w:rsidR="00DE2AB0" w:rsidRPr="00CA3875">
              <w:rPr>
                <w:rFonts w:ascii="Book Antiqua" w:hAnsi="Book Antiqua"/>
                <w:i/>
                <w:iCs/>
                <w:sz w:val="24"/>
                <w:szCs w:val="24"/>
              </w:rPr>
              <w:t>N Z Med J</w:t>
            </w:r>
            <w:r w:rsidR="00DE2AB0" w:rsidRPr="00CA3875">
              <w:rPr>
                <w:rFonts w:ascii="Book Antiqua" w:hAnsi="Book Antiqua"/>
                <w:sz w:val="24"/>
                <w:szCs w:val="24"/>
              </w:rPr>
              <w:t xml:space="preserve"> 1980; </w:t>
            </w:r>
            <w:r w:rsidR="00DE2AB0" w:rsidRPr="00CA3875">
              <w:rPr>
                <w:rFonts w:ascii="Book Antiqua" w:hAnsi="Book Antiqua"/>
                <w:b/>
                <w:bCs/>
                <w:sz w:val="24"/>
                <w:szCs w:val="24"/>
              </w:rPr>
              <w:t>92</w:t>
            </w:r>
            <w:r w:rsidR="00DE2AB0" w:rsidRPr="00CA3875">
              <w:rPr>
                <w:rFonts w:ascii="Book Antiqua" w:hAnsi="Book Antiqua"/>
                <w:sz w:val="24"/>
                <w:szCs w:val="24"/>
              </w:rPr>
              <w:t>: 329 [PMID: 6934434]</w:t>
            </w:r>
          </w:p>
          <w:p w14:paraId="7F313AC8" w14:textId="093EA574"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lastRenderedPageBreak/>
              <w:t>96</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Niebyl</w:t>
            </w:r>
            <w:proofErr w:type="spellEnd"/>
            <w:r w:rsidR="00DE2AB0" w:rsidRPr="00CA3875">
              <w:rPr>
                <w:rFonts w:ascii="Book Antiqua" w:hAnsi="Book Antiqua"/>
                <w:b/>
                <w:bCs/>
                <w:sz w:val="24"/>
                <w:szCs w:val="24"/>
              </w:rPr>
              <w:t xml:space="preserve"> JR</w:t>
            </w:r>
            <w:r w:rsidR="00DE2AB0" w:rsidRPr="00CA3875">
              <w:rPr>
                <w:rFonts w:ascii="Book Antiqua" w:hAnsi="Book Antiqua"/>
                <w:sz w:val="24"/>
                <w:szCs w:val="24"/>
              </w:rPr>
              <w:t xml:space="preserve">. Antibiotics and other anti-infective agents in pregnancy and lactation. </w:t>
            </w:r>
            <w:r w:rsidR="00DE2AB0" w:rsidRPr="00CA3875">
              <w:rPr>
                <w:rFonts w:ascii="Book Antiqua" w:hAnsi="Book Antiqua"/>
                <w:i/>
                <w:iCs/>
                <w:sz w:val="24"/>
                <w:szCs w:val="24"/>
              </w:rPr>
              <w:t xml:space="preserve">Am J </w:t>
            </w:r>
            <w:proofErr w:type="spellStart"/>
            <w:r w:rsidR="00DE2AB0" w:rsidRPr="00CA3875">
              <w:rPr>
                <w:rFonts w:ascii="Book Antiqua" w:hAnsi="Book Antiqua"/>
                <w:i/>
                <w:iCs/>
                <w:sz w:val="24"/>
                <w:szCs w:val="24"/>
              </w:rPr>
              <w:t>Perinatol</w:t>
            </w:r>
            <w:proofErr w:type="spellEnd"/>
            <w:r w:rsidR="00DE2AB0" w:rsidRPr="00CA3875">
              <w:rPr>
                <w:rFonts w:ascii="Book Antiqua" w:hAnsi="Book Antiqua"/>
                <w:sz w:val="24"/>
                <w:szCs w:val="24"/>
              </w:rPr>
              <w:t xml:space="preserve"> 2003; </w:t>
            </w:r>
            <w:r w:rsidR="00DE2AB0" w:rsidRPr="00CA3875">
              <w:rPr>
                <w:rFonts w:ascii="Book Antiqua" w:hAnsi="Book Antiqua"/>
                <w:b/>
                <w:bCs/>
                <w:sz w:val="24"/>
                <w:szCs w:val="24"/>
              </w:rPr>
              <w:t>20</w:t>
            </w:r>
            <w:r w:rsidR="00DE2AB0" w:rsidRPr="00CA3875">
              <w:rPr>
                <w:rFonts w:ascii="Book Antiqua" w:hAnsi="Book Antiqua"/>
                <w:sz w:val="24"/>
                <w:szCs w:val="24"/>
              </w:rPr>
              <w:t>: 405-414 [PMID: 14703588 DOI: 10.1055/s-2003-45391]</w:t>
            </w:r>
          </w:p>
          <w:p w14:paraId="1EA9088A" w14:textId="176E9370"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97</w:t>
            </w:r>
            <w:r w:rsidR="00DE2AB0" w:rsidRPr="00CA3875">
              <w:rPr>
                <w:rFonts w:ascii="Book Antiqua" w:hAnsi="Book Antiqua"/>
                <w:sz w:val="24"/>
                <w:szCs w:val="24"/>
              </w:rPr>
              <w:t xml:space="preserve"> </w:t>
            </w:r>
            <w:r w:rsidR="00DE2AB0" w:rsidRPr="00CA3875">
              <w:rPr>
                <w:rFonts w:ascii="Book Antiqua" w:hAnsi="Book Antiqua"/>
                <w:b/>
                <w:bCs/>
                <w:sz w:val="24"/>
                <w:szCs w:val="24"/>
              </w:rPr>
              <w:t>Nielsen OH</w:t>
            </w:r>
            <w:r w:rsidR="00DE2AB0" w:rsidRPr="00CA3875">
              <w:rPr>
                <w:rFonts w:ascii="Book Antiqua" w:hAnsi="Book Antiqua"/>
                <w:sz w:val="24"/>
                <w:szCs w:val="24"/>
              </w:rPr>
              <w:t xml:space="preserve">, Maxwell C, </w:t>
            </w:r>
            <w:proofErr w:type="spellStart"/>
            <w:r w:rsidR="00DE2AB0" w:rsidRPr="00CA3875">
              <w:rPr>
                <w:rFonts w:ascii="Book Antiqua" w:hAnsi="Book Antiqua"/>
                <w:sz w:val="24"/>
                <w:szCs w:val="24"/>
              </w:rPr>
              <w:t>Hendel</w:t>
            </w:r>
            <w:proofErr w:type="spellEnd"/>
            <w:r w:rsidR="00DE2AB0" w:rsidRPr="00CA3875">
              <w:rPr>
                <w:rFonts w:ascii="Book Antiqua" w:hAnsi="Book Antiqua"/>
                <w:sz w:val="24"/>
                <w:szCs w:val="24"/>
              </w:rPr>
              <w:t xml:space="preserve"> J. IBD medications during pregnancy and lactation. </w:t>
            </w:r>
            <w:r w:rsidR="00DE2AB0" w:rsidRPr="00CA3875">
              <w:rPr>
                <w:rFonts w:ascii="Book Antiqua" w:hAnsi="Book Antiqua"/>
                <w:i/>
                <w:iCs/>
                <w:sz w:val="24"/>
                <w:szCs w:val="24"/>
              </w:rPr>
              <w:t xml:space="preserve">Nat Rev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Hepatol</w:t>
            </w:r>
            <w:proofErr w:type="spellEnd"/>
            <w:r w:rsidR="00DE2AB0" w:rsidRPr="00CA3875">
              <w:rPr>
                <w:rFonts w:ascii="Book Antiqua" w:hAnsi="Book Antiqua"/>
                <w:sz w:val="24"/>
                <w:szCs w:val="24"/>
              </w:rPr>
              <w:t xml:space="preserve"> 2014; </w:t>
            </w:r>
            <w:r w:rsidR="00DE2AB0" w:rsidRPr="00CA3875">
              <w:rPr>
                <w:rFonts w:ascii="Book Antiqua" w:hAnsi="Book Antiqua"/>
                <w:b/>
                <w:bCs/>
                <w:sz w:val="24"/>
                <w:szCs w:val="24"/>
              </w:rPr>
              <w:t>11</w:t>
            </w:r>
            <w:r w:rsidR="00DE2AB0" w:rsidRPr="00CA3875">
              <w:rPr>
                <w:rFonts w:ascii="Book Antiqua" w:hAnsi="Book Antiqua"/>
                <w:sz w:val="24"/>
                <w:szCs w:val="24"/>
              </w:rPr>
              <w:t>: 116-127 [PMID: 23897285 DOI: 10.1038/nrgastro.2013.135]</w:t>
            </w:r>
          </w:p>
          <w:p w14:paraId="55B94F9A" w14:textId="2591EE4F"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98</w:t>
            </w:r>
            <w:r w:rsidR="00DE2AB0" w:rsidRPr="00CA3875">
              <w:rPr>
                <w:rFonts w:ascii="Book Antiqua" w:hAnsi="Book Antiqua"/>
                <w:b/>
                <w:sz w:val="24"/>
                <w:szCs w:val="24"/>
              </w:rPr>
              <w:t xml:space="preserve"> Carmichael SL</w:t>
            </w:r>
            <w:r w:rsidR="00DE2AB0" w:rsidRPr="00CA3875">
              <w:rPr>
                <w:rFonts w:ascii="Book Antiqua" w:hAnsi="Book Antiqua"/>
                <w:sz w:val="24"/>
                <w:szCs w:val="24"/>
              </w:rPr>
              <w:t xml:space="preserve">, Shaw GM. Maternal corticosteroid use and risk of selected congenital anomalies. </w:t>
            </w:r>
            <w:bookmarkStart w:id="279" w:name="OLE_LINK1111"/>
            <w:bookmarkStart w:id="280" w:name="OLE_LINK1112"/>
            <w:r w:rsidR="00DE2AB0" w:rsidRPr="00CA3875">
              <w:rPr>
                <w:rFonts w:ascii="Book Antiqua" w:hAnsi="Book Antiqua"/>
                <w:i/>
                <w:sz w:val="24"/>
                <w:szCs w:val="24"/>
              </w:rPr>
              <w:t>Am J Med Genet</w:t>
            </w:r>
            <w:r w:rsidR="00DE2AB0" w:rsidRPr="00CA3875">
              <w:rPr>
                <w:rFonts w:ascii="Book Antiqua" w:hAnsi="Book Antiqua"/>
                <w:sz w:val="24"/>
                <w:szCs w:val="24"/>
              </w:rPr>
              <w:t xml:space="preserve"> 1999; </w:t>
            </w:r>
            <w:r w:rsidR="00DE2AB0" w:rsidRPr="00CA3875">
              <w:rPr>
                <w:rFonts w:ascii="Book Antiqua" w:hAnsi="Book Antiqua"/>
                <w:b/>
                <w:sz w:val="24"/>
                <w:szCs w:val="24"/>
              </w:rPr>
              <w:t>86</w:t>
            </w:r>
            <w:r w:rsidR="00DE2AB0" w:rsidRPr="00CA3875">
              <w:rPr>
                <w:rFonts w:ascii="Book Antiqua" w:hAnsi="Book Antiqua"/>
                <w:sz w:val="24"/>
                <w:szCs w:val="24"/>
              </w:rPr>
              <w:t>: 242–</w:t>
            </w:r>
            <w:r w:rsidR="00BB6220" w:rsidRPr="00CA3875">
              <w:rPr>
                <w:rFonts w:ascii="Book Antiqua" w:eastAsia="宋体" w:hAnsi="Book Antiqua" w:hint="eastAsia"/>
                <w:sz w:val="24"/>
                <w:szCs w:val="24"/>
                <w:lang w:eastAsia="zh-CN"/>
              </w:rPr>
              <w:t>24</w:t>
            </w:r>
            <w:r w:rsidR="00DE2AB0" w:rsidRPr="00CA3875">
              <w:rPr>
                <w:rFonts w:ascii="Book Antiqua" w:hAnsi="Book Antiqua"/>
                <w:sz w:val="24"/>
                <w:szCs w:val="24"/>
              </w:rPr>
              <w:t>4</w:t>
            </w:r>
            <w:bookmarkEnd w:id="279"/>
            <w:bookmarkEnd w:id="280"/>
            <w:r w:rsidR="00DE2AB0" w:rsidRPr="00CA3875">
              <w:rPr>
                <w:rFonts w:ascii="Book Antiqua" w:hAnsi="Book Antiqua"/>
                <w:sz w:val="24"/>
                <w:szCs w:val="24"/>
              </w:rPr>
              <w:t xml:space="preserve"> [</w:t>
            </w:r>
            <w:r w:rsidR="00BB6220" w:rsidRPr="00CA3875">
              <w:rPr>
                <w:rFonts w:ascii="Book Antiqua" w:hAnsi="Book Antiqua"/>
                <w:sz w:val="24"/>
                <w:szCs w:val="24"/>
              </w:rPr>
              <w:t xml:space="preserve">PMID: 10482873 </w:t>
            </w:r>
            <w:r w:rsidR="00DE2AB0" w:rsidRPr="00CA3875">
              <w:rPr>
                <w:rFonts w:ascii="Book Antiqua" w:hAnsi="Book Antiqua"/>
                <w:sz w:val="24"/>
                <w:szCs w:val="24"/>
              </w:rPr>
              <w:t>DOI: 10.1002/(SICI)1096-8628(19990917)86: 3&lt;242: : AID-AJMG9&gt;3.0.CO; 2-U]</w:t>
            </w:r>
          </w:p>
          <w:p w14:paraId="412FACFF" w14:textId="4ABFDD72"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99</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Gürpinar</w:t>
            </w:r>
            <w:proofErr w:type="spellEnd"/>
            <w:r w:rsidR="00DE2AB0" w:rsidRPr="00CA3875">
              <w:rPr>
                <w:rFonts w:ascii="Book Antiqua" w:hAnsi="Book Antiqua"/>
                <w:b/>
                <w:bCs/>
                <w:sz w:val="24"/>
                <w:szCs w:val="24"/>
              </w:rPr>
              <w:t xml:space="preserve"> AN</w:t>
            </w:r>
            <w:r w:rsidR="00DE2AB0" w:rsidRPr="00CA3875">
              <w:rPr>
                <w:rFonts w:ascii="Book Antiqua" w:hAnsi="Book Antiqua"/>
                <w:sz w:val="24"/>
                <w:szCs w:val="24"/>
              </w:rPr>
              <w:t xml:space="preserve">, Balkan E, </w:t>
            </w:r>
            <w:proofErr w:type="spellStart"/>
            <w:r w:rsidR="00DE2AB0" w:rsidRPr="00CA3875">
              <w:rPr>
                <w:rFonts w:ascii="Book Antiqua" w:hAnsi="Book Antiqua"/>
                <w:sz w:val="24"/>
                <w:szCs w:val="24"/>
              </w:rPr>
              <w:t>Kiliç</w:t>
            </w:r>
            <w:proofErr w:type="spellEnd"/>
            <w:r w:rsidR="00DE2AB0" w:rsidRPr="00CA3875">
              <w:rPr>
                <w:rFonts w:ascii="Book Antiqua" w:hAnsi="Book Antiqua"/>
                <w:sz w:val="24"/>
                <w:szCs w:val="24"/>
              </w:rPr>
              <w:t xml:space="preserve"> N, </w:t>
            </w:r>
            <w:proofErr w:type="spellStart"/>
            <w:r w:rsidR="00DE2AB0" w:rsidRPr="00CA3875">
              <w:rPr>
                <w:rFonts w:ascii="Book Antiqua" w:hAnsi="Book Antiqua"/>
                <w:sz w:val="24"/>
                <w:szCs w:val="24"/>
              </w:rPr>
              <w:t>Kiri</w:t>
            </w:r>
            <w:r w:rsidR="00DE2AB0" w:rsidRPr="00CA3875">
              <w:rPr>
                <w:rFonts w:ascii="Book Antiqua" w:eastAsia="MS Mincho" w:hAnsi="Book Antiqua" w:cs="MS Mincho"/>
                <w:sz w:val="24"/>
                <w:szCs w:val="24"/>
              </w:rPr>
              <w:t>ş</w:t>
            </w:r>
            <w:r w:rsidR="00DE2AB0" w:rsidRPr="00CA3875">
              <w:rPr>
                <w:rFonts w:ascii="Book Antiqua" w:hAnsi="Book Antiqua"/>
                <w:sz w:val="24"/>
                <w:szCs w:val="24"/>
              </w:rPr>
              <w:t>tio</w:t>
            </w:r>
            <w:r w:rsidR="00DE2AB0" w:rsidRPr="00CA3875">
              <w:rPr>
                <w:rFonts w:ascii="Book Antiqua" w:eastAsia="MS Mincho" w:hAnsi="Book Antiqua" w:cs="MS Mincho"/>
                <w:sz w:val="24"/>
                <w:szCs w:val="24"/>
              </w:rPr>
              <w:t>ğ</w:t>
            </w:r>
            <w:r w:rsidR="00DE2AB0" w:rsidRPr="00CA3875">
              <w:rPr>
                <w:rFonts w:ascii="Book Antiqua" w:hAnsi="Book Antiqua"/>
                <w:sz w:val="24"/>
                <w:szCs w:val="24"/>
              </w:rPr>
              <w:t>lu</w:t>
            </w:r>
            <w:proofErr w:type="spellEnd"/>
            <w:r w:rsidR="00DE2AB0" w:rsidRPr="00CA3875">
              <w:rPr>
                <w:rFonts w:ascii="Book Antiqua" w:hAnsi="Book Antiqua"/>
                <w:sz w:val="24"/>
                <w:szCs w:val="24"/>
              </w:rPr>
              <w:t xml:space="preserve"> I, </w:t>
            </w:r>
            <w:proofErr w:type="spellStart"/>
            <w:r w:rsidR="00DE2AB0" w:rsidRPr="00CA3875">
              <w:rPr>
                <w:rFonts w:ascii="Book Antiqua" w:hAnsi="Book Antiqua"/>
                <w:sz w:val="24"/>
                <w:szCs w:val="24"/>
              </w:rPr>
              <w:t>Do</w:t>
            </w:r>
            <w:r w:rsidR="00DE2AB0" w:rsidRPr="00CA3875">
              <w:rPr>
                <w:rFonts w:ascii="Book Antiqua" w:eastAsia="MS Mincho" w:hAnsi="Book Antiqua" w:cs="MS Mincho"/>
                <w:sz w:val="24"/>
                <w:szCs w:val="24"/>
              </w:rPr>
              <w:t>ğ</w:t>
            </w:r>
            <w:r w:rsidR="00DE2AB0" w:rsidRPr="00CA3875">
              <w:rPr>
                <w:rFonts w:ascii="Book Antiqua" w:hAnsi="Book Antiqua"/>
                <w:sz w:val="24"/>
                <w:szCs w:val="24"/>
              </w:rPr>
              <w:t>ruyol</w:t>
            </w:r>
            <w:proofErr w:type="spellEnd"/>
            <w:r w:rsidR="00DE2AB0" w:rsidRPr="00CA3875">
              <w:rPr>
                <w:rFonts w:ascii="Book Antiqua" w:hAnsi="Book Antiqua"/>
                <w:sz w:val="24"/>
                <w:szCs w:val="24"/>
              </w:rPr>
              <w:t xml:space="preserve"> H. The effects of a </w:t>
            </w:r>
            <w:proofErr w:type="spellStart"/>
            <w:r w:rsidR="00DE2AB0" w:rsidRPr="00CA3875">
              <w:rPr>
                <w:rFonts w:ascii="Book Antiqua" w:hAnsi="Book Antiqua"/>
                <w:sz w:val="24"/>
                <w:szCs w:val="24"/>
              </w:rPr>
              <w:t>fluoroquinolone</w:t>
            </w:r>
            <w:proofErr w:type="spellEnd"/>
            <w:r w:rsidR="00DE2AB0" w:rsidRPr="00CA3875">
              <w:rPr>
                <w:rFonts w:ascii="Book Antiqua" w:hAnsi="Book Antiqua"/>
                <w:sz w:val="24"/>
                <w:szCs w:val="24"/>
              </w:rPr>
              <w:t xml:space="preserve"> on the growth and development of infants. </w:t>
            </w:r>
            <w:r w:rsidR="00DE2AB0" w:rsidRPr="00CA3875">
              <w:rPr>
                <w:rFonts w:ascii="Book Antiqua" w:hAnsi="Book Antiqua"/>
                <w:i/>
                <w:iCs/>
                <w:sz w:val="24"/>
                <w:szCs w:val="24"/>
              </w:rPr>
              <w:t xml:space="preserve">J </w:t>
            </w:r>
            <w:proofErr w:type="spellStart"/>
            <w:r w:rsidR="00DE2AB0" w:rsidRPr="00CA3875">
              <w:rPr>
                <w:rFonts w:ascii="Book Antiqua" w:hAnsi="Book Antiqua"/>
                <w:i/>
                <w:iCs/>
                <w:sz w:val="24"/>
                <w:szCs w:val="24"/>
              </w:rPr>
              <w:t>Int</w:t>
            </w:r>
            <w:proofErr w:type="spellEnd"/>
            <w:r w:rsidR="00DE2AB0" w:rsidRPr="00CA3875">
              <w:rPr>
                <w:rFonts w:ascii="Book Antiqua" w:hAnsi="Book Antiqua"/>
                <w:i/>
                <w:iCs/>
                <w:sz w:val="24"/>
                <w:szCs w:val="24"/>
              </w:rPr>
              <w:t xml:space="preserve"> Med Res</w:t>
            </w:r>
            <w:r w:rsidR="00DE2AB0" w:rsidRPr="00CA3875">
              <w:rPr>
                <w:rFonts w:ascii="Book Antiqua" w:hAnsi="Book Antiqua"/>
                <w:sz w:val="24"/>
                <w:szCs w:val="24"/>
              </w:rPr>
              <w:t xml:space="preserve"> </w:t>
            </w:r>
            <w:r w:rsidR="00DE2AB0" w:rsidRPr="00CA3875">
              <w:rPr>
                <w:rFonts w:ascii="Book Antiqua" w:eastAsia="宋体" w:hAnsi="Book Antiqua" w:hint="eastAsia"/>
                <w:sz w:val="24"/>
                <w:szCs w:val="24"/>
                <w:lang w:eastAsia="zh-CN"/>
              </w:rPr>
              <w:t>1997</w:t>
            </w:r>
            <w:r w:rsidR="00DE2AB0" w:rsidRPr="00CA3875">
              <w:rPr>
                <w:rFonts w:ascii="Book Antiqua" w:hAnsi="Book Antiqua"/>
                <w:sz w:val="24"/>
                <w:szCs w:val="24"/>
              </w:rPr>
              <w:t xml:space="preserve">; </w:t>
            </w:r>
            <w:r w:rsidR="00DE2AB0" w:rsidRPr="00CA3875">
              <w:rPr>
                <w:rFonts w:ascii="Book Antiqua" w:hAnsi="Book Antiqua"/>
                <w:b/>
                <w:bCs/>
                <w:sz w:val="24"/>
                <w:szCs w:val="24"/>
              </w:rPr>
              <w:t>25</w:t>
            </w:r>
            <w:r w:rsidR="00DE2AB0" w:rsidRPr="00CA3875">
              <w:rPr>
                <w:rFonts w:ascii="Book Antiqua" w:hAnsi="Book Antiqua"/>
                <w:sz w:val="24"/>
                <w:szCs w:val="24"/>
              </w:rPr>
              <w:t>: 302-306 [PMID: 9364293]</w:t>
            </w:r>
          </w:p>
          <w:p w14:paraId="5D0C9B9C" w14:textId="3AEBBB9E"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100</w:t>
            </w:r>
            <w:r w:rsidR="00DE2AB0" w:rsidRPr="00CA3875">
              <w:rPr>
                <w:rFonts w:ascii="Book Antiqua" w:hAnsi="Book Antiqua"/>
                <w:sz w:val="24"/>
                <w:szCs w:val="24"/>
              </w:rPr>
              <w:t xml:space="preserve"> </w:t>
            </w:r>
            <w:r w:rsidR="00DE2AB0" w:rsidRPr="00CA3875">
              <w:rPr>
                <w:rFonts w:ascii="Book Antiqua" w:hAnsi="Book Antiqua"/>
                <w:b/>
                <w:bCs/>
                <w:sz w:val="24"/>
                <w:szCs w:val="24"/>
              </w:rPr>
              <w:t xml:space="preserve">van den </w:t>
            </w:r>
            <w:proofErr w:type="spellStart"/>
            <w:r w:rsidR="00DE2AB0" w:rsidRPr="00CA3875">
              <w:rPr>
                <w:rFonts w:ascii="Book Antiqua" w:hAnsi="Book Antiqua"/>
                <w:b/>
                <w:bCs/>
                <w:sz w:val="24"/>
                <w:szCs w:val="24"/>
              </w:rPr>
              <w:t>Oever</w:t>
            </w:r>
            <w:proofErr w:type="spellEnd"/>
            <w:r w:rsidR="00DE2AB0" w:rsidRPr="00CA3875">
              <w:rPr>
                <w:rFonts w:ascii="Book Antiqua" w:hAnsi="Book Antiqua"/>
                <w:b/>
                <w:bCs/>
                <w:sz w:val="24"/>
                <w:szCs w:val="24"/>
              </w:rPr>
              <w:t xml:space="preserve"> HL</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Versteegh</w:t>
            </w:r>
            <w:proofErr w:type="spellEnd"/>
            <w:r w:rsidR="00DE2AB0" w:rsidRPr="00CA3875">
              <w:rPr>
                <w:rFonts w:ascii="Book Antiqua" w:hAnsi="Book Antiqua"/>
                <w:sz w:val="24"/>
                <w:szCs w:val="24"/>
              </w:rPr>
              <w:t xml:space="preserve"> FG, </w:t>
            </w:r>
            <w:proofErr w:type="spellStart"/>
            <w:r w:rsidR="00DE2AB0" w:rsidRPr="00CA3875">
              <w:rPr>
                <w:rFonts w:ascii="Book Antiqua" w:hAnsi="Book Antiqua"/>
                <w:sz w:val="24"/>
                <w:szCs w:val="24"/>
              </w:rPr>
              <w:t>Thewessen</w:t>
            </w:r>
            <w:proofErr w:type="spellEnd"/>
            <w:r w:rsidR="00DE2AB0" w:rsidRPr="00CA3875">
              <w:rPr>
                <w:rFonts w:ascii="Book Antiqua" w:hAnsi="Book Antiqua"/>
                <w:sz w:val="24"/>
                <w:szCs w:val="24"/>
              </w:rPr>
              <w:t xml:space="preserve"> EA, van den Anker JN, Mouton JW, </w:t>
            </w:r>
            <w:proofErr w:type="spellStart"/>
            <w:r w:rsidR="00DE2AB0" w:rsidRPr="00CA3875">
              <w:rPr>
                <w:rFonts w:ascii="Book Antiqua" w:hAnsi="Book Antiqua"/>
                <w:sz w:val="24"/>
                <w:szCs w:val="24"/>
              </w:rPr>
              <w:t>Neijens</w:t>
            </w:r>
            <w:proofErr w:type="spellEnd"/>
            <w:r w:rsidR="00DE2AB0" w:rsidRPr="00CA3875">
              <w:rPr>
                <w:rFonts w:ascii="Book Antiqua" w:hAnsi="Book Antiqua"/>
                <w:sz w:val="24"/>
                <w:szCs w:val="24"/>
              </w:rPr>
              <w:t xml:space="preserve"> HJ. Ciprofloxacin in preterm neonates: case report and review of the literature. </w:t>
            </w:r>
            <w:proofErr w:type="spellStart"/>
            <w:r w:rsidR="00DE2AB0" w:rsidRPr="00CA3875">
              <w:rPr>
                <w:rFonts w:ascii="Book Antiqua" w:hAnsi="Book Antiqua"/>
                <w:i/>
                <w:iCs/>
                <w:sz w:val="24"/>
                <w:szCs w:val="24"/>
              </w:rPr>
              <w:t>Eur</w:t>
            </w:r>
            <w:proofErr w:type="spellEnd"/>
            <w:r w:rsidR="00DE2AB0" w:rsidRPr="00CA3875">
              <w:rPr>
                <w:rFonts w:ascii="Book Antiqua" w:hAnsi="Book Antiqua"/>
                <w:i/>
                <w:iCs/>
                <w:sz w:val="24"/>
                <w:szCs w:val="24"/>
              </w:rPr>
              <w:t xml:space="preserve"> J </w:t>
            </w:r>
            <w:proofErr w:type="spellStart"/>
            <w:r w:rsidR="00DE2AB0" w:rsidRPr="00CA3875">
              <w:rPr>
                <w:rFonts w:ascii="Book Antiqua" w:hAnsi="Book Antiqua"/>
                <w:i/>
                <w:iCs/>
                <w:sz w:val="24"/>
                <w:szCs w:val="24"/>
              </w:rPr>
              <w:t>Pediatr</w:t>
            </w:r>
            <w:proofErr w:type="spellEnd"/>
            <w:r w:rsidR="00DE2AB0" w:rsidRPr="00CA3875">
              <w:rPr>
                <w:rFonts w:ascii="Book Antiqua" w:hAnsi="Book Antiqua"/>
                <w:sz w:val="24"/>
                <w:szCs w:val="24"/>
              </w:rPr>
              <w:t xml:space="preserve"> 1998; </w:t>
            </w:r>
            <w:r w:rsidR="00DE2AB0" w:rsidRPr="00CA3875">
              <w:rPr>
                <w:rFonts w:ascii="Book Antiqua" w:hAnsi="Book Antiqua"/>
                <w:b/>
                <w:bCs/>
                <w:sz w:val="24"/>
                <w:szCs w:val="24"/>
              </w:rPr>
              <w:t>157</w:t>
            </w:r>
            <w:r w:rsidR="00DE2AB0" w:rsidRPr="00CA3875">
              <w:rPr>
                <w:rFonts w:ascii="Book Antiqua" w:hAnsi="Book Antiqua"/>
                <w:sz w:val="24"/>
                <w:szCs w:val="24"/>
              </w:rPr>
              <w:t>: 843-845 [PMID: 9809826]</w:t>
            </w:r>
          </w:p>
          <w:p w14:paraId="47BA9BDE" w14:textId="3A8E3D44"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101</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Belet</w:t>
            </w:r>
            <w:proofErr w:type="spellEnd"/>
            <w:r w:rsidR="00DE2AB0" w:rsidRPr="00CA3875">
              <w:rPr>
                <w:rFonts w:ascii="Book Antiqua" w:hAnsi="Book Antiqua"/>
                <w:b/>
                <w:bCs/>
                <w:sz w:val="24"/>
                <w:szCs w:val="24"/>
              </w:rPr>
              <w:t xml:space="preserve"> N</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Haciömero</w:t>
            </w:r>
            <w:r w:rsidR="00DE2AB0" w:rsidRPr="00CA3875">
              <w:rPr>
                <w:rFonts w:ascii="Book Antiqua" w:eastAsia="MS Mincho" w:hAnsi="Book Antiqua" w:cs="MS Mincho"/>
                <w:sz w:val="24"/>
                <w:szCs w:val="24"/>
              </w:rPr>
              <w:t>ğ</w:t>
            </w:r>
            <w:r w:rsidR="00DE2AB0" w:rsidRPr="00CA3875">
              <w:rPr>
                <w:rFonts w:ascii="Book Antiqua" w:hAnsi="Book Antiqua"/>
                <w:sz w:val="24"/>
                <w:szCs w:val="24"/>
              </w:rPr>
              <w:t>lu</w:t>
            </w:r>
            <w:proofErr w:type="spellEnd"/>
            <w:r w:rsidR="00DE2AB0" w:rsidRPr="00CA3875">
              <w:rPr>
                <w:rFonts w:ascii="Book Antiqua" w:hAnsi="Book Antiqua"/>
                <w:sz w:val="24"/>
                <w:szCs w:val="24"/>
              </w:rPr>
              <w:t xml:space="preserve"> P, </w:t>
            </w:r>
            <w:proofErr w:type="spellStart"/>
            <w:r w:rsidR="00DE2AB0" w:rsidRPr="00CA3875">
              <w:rPr>
                <w:rFonts w:ascii="Book Antiqua" w:hAnsi="Book Antiqua"/>
                <w:sz w:val="24"/>
                <w:szCs w:val="24"/>
              </w:rPr>
              <w:t>K</w:t>
            </w:r>
            <w:r w:rsidR="00DE2AB0" w:rsidRPr="00CA3875">
              <w:rPr>
                <w:rFonts w:ascii="Book Antiqua" w:eastAsia="宋体" w:hAnsi="Book Antiqua" w:cs="宋体"/>
                <w:sz w:val="24"/>
                <w:szCs w:val="24"/>
              </w:rPr>
              <w:t>üçü</w:t>
            </w:r>
            <w:r w:rsidR="00DE2AB0" w:rsidRPr="00CA3875">
              <w:rPr>
                <w:rFonts w:ascii="Book Antiqua" w:hAnsi="Book Antiqua"/>
                <w:sz w:val="24"/>
                <w:szCs w:val="24"/>
              </w:rPr>
              <w:t>k</w:t>
            </w:r>
            <w:r w:rsidR="00DE2AB0" w:rsidRPr="00CA3875">
              <w:rPr>
                <w:rFonts w:ascii="Book Antiqua" w:eastAsia="宋体" w:hAnsi="Book Antiqua" w:cs="宋体"/>
                <w:sz w:val="24"/>
                <w:szCs w:val="24"/>
              </w:rPr>
              <w:t>ö</w:t>
            </w:r>
            <w:r w:rsidR="00DE2AB0" w:rsidRPr="00CA3875">
              <w:rPr>
                <w:rFonts w:ascii="Book Antiqua" w:hAnsi="Book Antiqua"/>
                <w:sz w:val="24"/>
                <w:szCs w:val="24"/>
              </w:rPr>
              <w:t>d</w:t>
            </w:r>
            <w:r w:rsidR="00DE2AB0" w:rsidRPr="00CA3875">
              <w:rPr>
                <w:rFonts w:ascii="Book Antiqua" w:eastAsia="宋体" w:hAnsi="Book Antiqua" w:cs="宋体"/>
                <w:sz w:val="24"/>
                <w:szCs w:val="24"/>
              </w:rPr>
              <w:t>ü</w:t>
            </w:r>
            <w:r w:rsidR="00DE2AB0" w:rsidRPr="00CA3875">
              <w:rPr>
                <w:rFonts w:ascii="Book Antiqua" w:hAnsi="Book Antiqua"/>
                <w:sz w:val="24"/>
                <w:szCs w:val="24"/>
              </w:rPr>
              <w:t>k</w:t>
            </w:r>
            <w:proofErr w:type="spellEnd"/>
            <w:r w:rsidR="00DE2AB0" w:rsidRPr="00CA3875">
              <w:rPr>
                <w:rFonts w:ascii="Book Antiqua" w:hAnsi="Book Antiqua"/>
                <w:sz w:val="24"/>
                <w:szCs w:val="24"/>
              </w:rPr>
              <w:t xml:space="preserve"> S. Ciprofloxacin treatment in newborns with multi-drug-resistant nosocomial Pseudomonas infections. </w:t>
            </w:r>
            <w:proofErr w:type="spellStart"/>
            <w:r w:rsidR="00DE2AB0" w:rsidRPr="00CA3875">
              <w:rPr>
                <w:rFonts w:ascii="Book Antiqua" w:hAnsi="Book Antiqua"/>
                <w:i/>
                <w:iCs/>
                <w:sz w:val="24"/>
                <w:szCs w:val="24"/>
              </w:rPr>
              <w:t>Biol</w:t>
            </w:r>
            <w:proofErr w:type="spellEnd"/>
            <w:r w:rsidR="00DE2AB0" w:rsidRPr="00CA3875">
              <w:rPr>
                <w:rFonts w:ascii="Book Antiqua" w:hAnsi="Book Antiqua"/>
                <w:i/>
                <w:iCs/>
                <w:sz w:val="24"/>
                <w:szCs w:val="24"/>
              </w:rPr>
              <w:t xml:space="preserve"> Neonate</w:t>
            </w:r>
            <w:r w:rsidR="00DE2AB0" w:rsidRPr="00CA3875">
              <w:rPr>
                <w:rFonts w:ascii="Book Antiqua" w:hAnsi="Book Antiqua"/>
                <w:sz w:val="24"/>
                <w:szCs w:val="24"/>
              </w:rPr>
              <w:t xml:space="preserve"> 2004; </w:t>
            </w:r>
            <w:r w:rsidR="00DE2AB0" w:rsidRPr="00CA3875">
              <w:rPr>
                <w:rFonts w:ascii="Book Antiqua" w:hAnsi="Book Antiqua"/>
                <w:b/>
                <w:bCs/>
                <w:sz w:val="24"/>
                <w:szCs w:val="24"/>
              </w:rPr>
              <w:t>85</w:t>
            </w:r>
            <w:r w:rsidR="00DE2AB0" w:rsidRPr="00CA3875">
              <w:rPr>
                <w:rFonts w:ascii="Book Antiqua" w:hAnsi="Book Antiqua"/>
                <w:sz w:val="24"/>
                <w:szCs w:val="24"/>
              </w:rPr>
              <w:t>: 263-268 [PMID: 14739554 DOI: 10.1159/000076364]</w:t>
            </w:r>
          </w:p>
          <w:p w14:paraId="5CFA7893" w14:textId="093954AD"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102</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Drossou-Agakidou</w:t>
            </w:r>
            <w:proofErr w:type="spellEnd"/>
            <w:r w:rsidR="00DE2AB0" w:rsidRPr="00CA3875">
              <w:rPr>
                <w:rFonts w:ascii="Book Antiqua" w:hAnsi="Book Antiqua"/>
                <w:b/>
                <w:bCs/>
                <w:sz w:val="24"/>
                <w:szCs w:val="24"/>
              </w:rPr>
              <w:t xml:space="preserve"> V</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Roilides</w:t>
            </w:r>
            <w:proofErr w:type="spellEnd"/>
            <w:r w:rsidR="00DE2AB0" w:rsidRPr="00CA3875">
              <w:rPr>
                <w:rFonts w:ascii="Book Antiqua" w:hAnsi="Book Antiqua"/>
                <w:sz w:val="24"/>
                <w:szCs w:val="24"/>
              </w:rPr>
              <w:t xml:space="preserve"> E, </w:t>
            </w:r>
            <w:proofErr w:type="spellStart"/>
            <w:r w:rsidR="00DE2AB0" w:rsidRPr="00CA3875">
              <w:rPr>
                <w:rFonts w:ascii="Book Antiqua" w:hAnsi="Book Antiqua"/>
                <w:sz w:val="24"/>
                <w:szCs w:val="24"/>
              </w:rPr>
              <w:t>Papakyriakidou-Koliouska</w:t>
            </w:r>
            <w:proofErr w:type="spellEnd"/>
            <w:r w:rsidR="00DE2AB0" w:rsidRPr="00CA3875">
              <w:rPr>
                <w:rFonts w:ascii="Book Antiqua" w:hAnsi="Book Antiqua"/>
                <w:sz w:val="24"/>
                <w:szCs w:val="24"/>
              </w:rPr>
              <w:t xml:space="preserve"> P, </w:t>
            </w:r>
            <w:proofErr w:type="spellStart"/>
            <w:r w:rsidR="00DE2AB0" w:rsidRPr="00CA3875">
              <w:rPr>
                <w:rFonts w:ascii="Book Antiqua" w:hAnsi="Book Antiqua"/>
                <w:sz w:val="24"/>
                <w:szCs w:val="24"/>
              </w:rPr>
              <w:t>Agakidis</w:t>
            </w:r>
            <w:proofErr w:type="spellEnd"/>
            <w:r w:rsidR="00DE2AB0" w:rsidRPr="00CA3875">
              <w:rPr>
                <w:rFonts w:ascii="Book Antiqua" w:hAnsi="Book Antiqua"/>
                <w:sz w:val="24"/>
                <w:szCs w:val="24"/>
              </w:rPr>
              <w:t xml:space="preserve"> C, </w:t>
            </w:r>
            <w:proofErr w:type="spellStart"/>
            <w:r w:rsidR="00DE2AB0" w:rsidRPr="00CA3875">
              <w:rPr>
                <w:rFonts w:ascii="Book Antiqua" w:hAnsi="Book Antiqua"/>
                <w:sz w:val="24"/>
                <w:szCs w:val="24"/>
              </w:rPr>
              <w:t>Nikolaides</w:t>
            </w:r>
            <w:proofErr w:type="spellEnd"/>
            <w:r w:rsidR="00DE2AB0" w:rsidRPr="00CA3875">
              <w:rPr>
                <w:rFonts w:ascii="Book Antiqua" w:hAnsi="Book Antiqua"/>
                <w:sz w:val="24"/>
                <w:szCs w:val="24"/>
              </w:rPr>
              <w:t xml:space="preserve"> N, </w:t>
            </w:r>
            <w:proofErr w:type="spellStart"/>
            <w:r w:rsidR="00DE2AB0" w:rsidRPr="00CA3875">
              <w:rPr>
                <w:rFonts w:ascii="Book Antiqua" w:hAnsi="Book Antiqua"/>
                <w:sz w:val="24"/>
                <w:szCs w:val="24"/>
              </w:rPr>
              <w:t>Sarafidis</w:t>
            </w:r>
            <w:proofErr w:type="spellEnd"/>
            <w:r w:rsidR="00DE2AB0" w:rsidRPr="00CA3875">
              <w:rPr>
                <w:rFonts w:ascii="Book Antiqua" w:hAnsi="Book Antiqua"/>
                <w:sz w:val="24"/>
                <w:szCs w:val="24"/>
              </w:rPr>
              <w:t xml:space="preserve"> K, </w:t>
            </w:r>
            <w:proofErr w:type="spellStart"/>
            <w:r w:rsidR="00DE2AB0" w:rsidRPr="00CA3875">
              <w:rPr>
                <w:rFonts w:ascii="Book Antiqua" w:hAnsi="Book Antiqua"/>
                <w:sz w:val="24"/>
                <w:szCs w:val="24"/>
              </w:rPr>
              <w:t>Kremenopoulos</w:t>
            </w:r>
            <w:proofErr w:type="spellEnd"/>
            <w:r w:rsidR="00DE2AB0" w:rsidRPr="00CA3875">
              <w:rPr>
                <w:rFonts w:ascii="Book Antiqua" w:hAnsi="Book Antiqua"/>
                <w:sz w:val="24"/>
                <w:szCs w:val="24"/>
              </w:rPr>
              <w:t xml:space="preserve"> G. Use of ciprofloxacin in neonatal sepsis: lack of adverse effects up to one year. </w:t>
            </w:r>
            <w:proofErr w:type="spellStart"/>
            <w:r w:rsidR="00DE2AB0" w:rsidRPr="00CA3875">
              <w:rPr>
                <w:rFonts w:ascii="Book Antiqua" w:hAnsi="Book Antiqua"/>
                <w:i/>
                <w:iCs/>
                <w:sz w:val="24"/>
                <w:szCs w:val="24"/>
              </w:rPr>
              <w:t>Pediatr</w:t>
            </w:r>
            <w:proofErr w:type="spellEnd"/>
            <w:r w:rsidR="00DE2AB0" w:rsidRPr="00CA3875">
              <w:rPr>
                <w:rFonts w:ascii="Book Antiqua" w:hAnsi="Book Antiqua"/>
                <w:i/>
                <w:iCs/>
                <w:sz w:val="24"/>
                <w:szCs w:val="24"/>
              </w:rPr>
              <w:t xml:space="preserve"> Infect Dis J</w:t>
            </w:r>
            <w:r w:rsidR="00DE2AB0" w:rsidRPr="00CA3875">
              <w:rPr>
                <w:rFonts w:ascii="Book Antiqua" w:hAnsi="Book Antiqua"/>
                <w:sz w:val="24"/>
                <w:szCs w:val="24"/>
              </w:rPr>
              <w:t xml:space="preserve"> 2004; </w:t>
            </w:r>
            <w:r w:rsidR="00DE2AB0" w:rsidRPr="00CA3875">
              <w:rPr>
                <w:rFonts w:ascii="Book Antiqua" w:hAnsi="Book Antiqua"/>
                <w:b/>
                <w:bCs/>
                <w:sz w:val="24"/>
                <w:szCs w:val="24"/>
              </w:rPr>
              <w:t>23</w:t>
            </w:r>
            <w:r w:rsidR="00DE2AB0" w:rsidRPr="00CA3875">
              <w:rPr>
                <w:rFonts w:ascii="Book Antiqua" w:hAnsi="Book Antiqua"/>
                <w:sz w:val="24"/>
                <w:szCs w:val="24"/>
              </w:rPr>
              <w:t>: 346-349 [PMID: 15071291]</w:t>
            </w:r>
          </w:p>
          <w:p w14:paraId="0FF092F2" w14:textId="1790C907"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103</w:t>
            </w:r>
            <w:r w:rsidR="00DE2AB0" w:rsidRPr="00CA3875">
              <w:rPr>
                <w:rFonts w:ascii="Book Antiqua" w:hAnsi="Book Antiqua"/>
                <w:sz w:val="24"/>
                <w:szCs w:val="24"/>
              </w:rPr>
              <w:t xml:space="preserve"> </w:t>
            </w:r>
            <w:r w:rsidR="00DE2AB0" w:rsidRPr="00CA3875">
              <w:rPr>
                <w:rFonts w:ascii="Book Antiqua" w:hAnsi="Book Antiqua"/>
                <w:b/>
                <w:bCs/>
                <w:sz w:val="24"/>
                <w:szCs w:val="24"/>
              </w:rPr>
              <w:t>Gardner DK</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Gabbe</w:t>
            </w:r>
            <w:proofErr w:type="spellEnd"/>
            <w:r w:rsidR="00DE2AB0" w:rsidRPr="00CA3875">
              <w:rPr>
                <w:rFonts w:ascii="Book Antiqua" w:hAnsi="Book Antiqua"/>
                <w:sz w:val="24"/>
                <w:szCs w:val="24"/>
              </w:rPr>
              <w:t xml:space="preserve"> SG, Harter C. Simultaneous concentrations of ciprofloxacin in breast milk and in serum in mother and breast-fed infant. </w:t>
            </w:r>
            <w:proofErr w:type="spellStart"/>
            <w:r w:rsidR="00DE2AB0" w:rsidRPr="00CA3875">
              <w:rPr>
                <w:rFonts w:ascii="Book Antiqua" w:hAnsi="Book Antiqua"/>
                <w:i/>
                <w:iCs/>
                <w:sz w:val="24"/>
                <w:szCs w:val="24"/>
              </w:rPr>
              <w:t>Clin</w:t>
            </w:r>
            <w:proofErr w:type="spellEnd"/>
            <w:r w:rsidR="00DE2AB0" w:rsidRPr="00CA3875">
              <w:rPr>
                <w:rFonts w:ascii="Book Antiqua" w:hAnsi="Book Antiqua"/>
                <w:i/>
                <w:iCs/>
                <w:sz w:val="24"/>
                <w:szCs w:val="24"/>
              </w:rPr>
              <w:t xml:space="preserve"> Pharm</w:t>
            </w:r>
            <w:r w:rsidR="00DE2AB0" w:rsidRPr="00CA3875">
              <w:rPr>
                <w:rFonts w:ascii="Book Antiqua" w:hAnsi="Book Antiqua"/>
                <w:sz w:val="24"/>
                <w:szCs w:val="24"/>
              </w:rPr>
              <w:t xml:space="preserve"> 1992; </w:t>
            </w:r>
            <w:r w:rsidR="00DE2AB0" w:rsidRPr="00CA3875">
              <w:rPr>
                <w:rFonts w:ascii="Book Antiqua" w:hAnsi="Book Antiqua"/>
                <w:b/>
                <w:bCs/>
                <w:sz w:val="24"/>
                <w:szCs w:val="24"/>
              </w:rPr>
              <w:t>11</w:t>
            </w:r>
            <w:r w:rsidR="00DE2AB0" w:rsidRPr="00CA3875">
              <w:rPr>
                <w:rFonts w:ascii="Book Antiqua" w:hAnsi="Book Antiqua"/>
                <w:sz w:val="24"/>
                <w:szCs w:val="24"/>
              </w:rPr>
              <w:t>: 352-354 [PMID: 1563233]</w:t>
            </w:r>
          </w:p>
          <w:p w14:paraId="1B4204D7" w14:textId="7454D33C"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104</w:t>
            </w:r>
            <w:r w:rsidR="00DE2AB0" w:rsidRPr="00CA3875">
              <w:rPr>
                <w:rFonts w:ascii="Book Antiqua" w:hAnsi="Book Antiqua"/>
                <w:sz w:val="24"/>
                <w:szCs w:val="24"/>
              </w:rPr>
              <w:t xml:space="preserve"> </w:t>
            </w:r>
            <w:r w:rsidR="00DE2AB0" w:rsidRPr="00CA3875">
              <w:rPr>
                <w:rFonts w:ascii="Book Antiqua" w:hAnsi="Book Antiqua"/>
                <w:b/>
                <w:bCs/>
                <w:sz w:val="24"/>
                <w:szCs w:val="24"/>
              </w:rPr>
              <w:t>Merino G</w:t>
            </w:r>
            <w:r w:rsidR="00DE2AB0" w:rsidRPr="00CA3875">
              <w:rPr>
                <w:rFonts w:ascii="Book Antiqua" w:hAnsi="Book Antiqua"/>
                <w:sz w:val="24"/>
                <w:szCs w:val="24"/>
              </w:rPr>
              <w:t xml:space="preserve">, Carranza-Lira S. Infection and male infertility: effect of different antibiotic regimens on semen quality. </w:t>
            </w:r>
            <w:r w:rsidR="00DE2AB0" w:rsidRPr="00CA3875">
              <w:rPr>
                <w:rFonts w:ascii="Book Antiqua" w:hAnsi="Book Antiqua"/>
                <w:i/>
                <w:iCs/>
                <w:sz w:val="24"/>
                <w:szCs w:val="24"/>
              </w:rPr>
              <w:t xml:space="preserve">Arch </w:t>
            </w:r>
            <w:proofErr w:type="spellStart"/>
            <w:r w:rsidR="00DE2AB0" w:rsidRPr="00CA3875">
              <w:rPr>
                <w:rFonts w:ascii="Book Antiqua" w:hAnsi="Book Antiqua"/>
                <w:i/>
                <w:iCs/>
                <w:sz w:val="24"/>
                <w:szCs w:val="24"/>
              </w:rPr>
              <w:t>Androl</w:t>
            </w:r>
            <w:proofErr w:type="spellEnd"/>
            <w:r w:rsidR="00DE2AB0" w:rsidRPr="00CA3875">
              <w:rPr>
                <w:rFonts w:ascii="Book Antiqua" w:hAnsi="Book Antiqua"/>
                <w:sz w:val="24"/>
                <w:szCs w:val="24"/>
              </w:rPr>
              <w:t xml:space="preserve"> </w:t>
            </w:r>
            <w:r w:rsidR="00DE2AB0" w:rsidRPr="00CA3875">
              <w:rPr>
                <w:rFonts w:ascii="Book Antiqua" w:eastAsia="宋体" w:hAnsi="Book Antiqua" w:hint="eastAsia"/>
                <w:sz w:val="24"/>
                <w:szCs w:val="24"/>
                <w:lang w:eastAsia="zh-CN"/>
              </w:rPr>
              <w:t>1995</w:t>
            </w:r>
            <w:r w:rsidR="00DE2AB0" w:rsidRPr="00CA3875">
              <w:rPr>
                <w:rFonts w:ascii="Book Antiqua" w:hAnsi="Book Antiqua"/>
                <w:sz w:val="24"/>
                <w:szCs w:val="24"/>
              </w:rPr>
              <w:t xml:space="preserve">; </w:t>
            </w:r>
            <w:r w:rsidR="00DE2AB0" w:rsidRPr="00CA3875">
              <w:rPr>
                <w:rFonts w:ascii="Book Antiqua" w:hAnsi="Book Antiqua"/>
                <w:b/>
                <w:bCs/>
                <w:sz w:val="24"/>
                <w:szCs w:val="24"/>
              </w:rPr>
              <w:t>35</w:t>
            </w:r>
            <w:r w:rsidR="00DE2AB0" w:rsidRPr="00CA3875">
              <w:rPr>
                <w:rFonts w:ascii="Book Antiqua" w:hAnsi="Book Antiqua"/>
                <w:sz w:val="24"/>
                <w:szCs w:val="24"/>
              </w:rPr>
              <w:t>: 209-212 [PMID: 8585775]</w:t>
            </w:r>
          </w:p>
          <w:p w14:paraId="4EC0650D" w14:textId="1B45B5B4"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105</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Bertoli</w:t>
            </w:r>
            <w:proofErr w:type="spellEnd"/>
            <w:r w:rsidR="00DE2AB0" w:rsidRPr="00CA3875">
              <w:rPr>
                <w:rFonts w:ascii="Book Antiqua" w:hAnsi="Book Antiqua"/>
                <w:b/>
                <w:bCs/>
                <w:sz w:val="24"/>
                <w:szCs w:val="24"/>
              </w:rPr>
              <w:t xml:space="preserve"> D</w:t>
            </w:r>
            <w:r w:rsidR="00DE2AB0" w:rsidRPr="00CA3875">
              <w:rPr>
                <w:rFonts w:ascii="Book Antiqua" w:hAnsi="Book Antiqua"/>
                <w:sz w:val="24"/>
                <w:szCs w:val="24"/>
              </w:rPr>
              <w:t xml:space="preserve">, Borelli G. [Teratogenic action of </w:t>
            </w:r>
            <w:proofErr w:type="spellStart"/>
            <w:r w:rsidR="00DE2AB0" w:rsidRPr="00CA3875">
              <w:rPr>
                <w:rFonts w:ascii="Book Antiqua" w:hAnsi="Book Antiqua"/>
                <w:sz w:val="24"/>
                <w:szCs w:val="24"/>
              </w:rPr>
              <w:t>Rifaximin</w:t>
            </w:r>
            <w:proofErr w:type="spellEnd"/>
            <w:r w:rsidR="00DE2AB0" w:rsidRPr="00CA3875">
              <w:rPr>
                <w:rFonts w:ascii="Book Antiqua" w:hAnsi="Book Antiqua"/>
                <w:sz w:val="24"/>
                <w:szCs w:val="24"/>
              </w:rPr>
              <w:t xml:space="preserve"> in the rat and rabbit and its effect on perinatal development in the rat]. </w:t>
            </w:r>
            <w:r w:rsidR="00DE2AB0" w:rsidRPr="00CA3875">
              <w:rPr>
                <w:rFonts w:ascii="Book Antiqua" w:hAnsi="Book Antiqua"/>
                <w:i/>
                <w:iCs/>
                <w:sz w:val="24"/>
                <w:szCs w:val="24"/>
              </w:rPr>
              <w:t xml:space="preserve">Boll </w:t>
            </w:r>
            <w:proofErr w:type="spellStart"/>
            <w:r w:rsidR="00DE2AB0" w:rsidRPr="00CA3875">
              <w:rPr>
                <w:rFonts w:ascii="Book Antiqua" w:hAnsi="Book Antiqua"/>
                <w:i/>
                <w:iCs/>
                <w:sz w:val="24"/>
                <w:szCs w:val="24"/>
              </w:rPr>
              <w:t>Soc</w:t>
            </w:r>
            <w:proofErr w:type="spellEnd"/>
            <w:r w:rsidR="00DE2AB0" w:rsidRPr="00CA3875">
              <w:rPr>
                <w:rFonts w:ascii="Book Antiqua" w:hAnsi="Book Antiqua"/>
                <w:i/>
                <w:iCs/>
                <w:sz w:val="24"/>
                <w:szCs w:val="24"/>
              </w:rPr>
              <w:t xml:space="preserve"> Ital </w:t>
            </w:r>
            <w:proofErr w:type="spellStart"/>
            <w:r w:rsidR="00DE2AB0" w:rsidRPr="00CA3875">
              <w:rPr>
                <w:rFonts w:ascii="Book Antiqua" w:hAnsi="Book Antiqua"/>
                <w:i/>
                <w:iCs/>
                <w:sz w:val="24"/>
                <w:szCs w:val="24"/>
              </w:rPr>
              <w:t>Biol</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Sper</w:t>
            </w:r>
            <w:proofErr w:type="spellEnd"/>
            <w:r w:rsidR="00DE2AB0" w:rsidRPr="00CA3875">
              <w:rPr>
                <w:rFonts w:ascii="Book Antiqua" w:hAnsi="Book Antiqua"/>
                <w:sz w:val="24"/>
                <w:szCs w:val="24"/>
              </w:rPr>
              <w:t xml:space="preserve"> 1984; </w:t>
            </w:r>
            <w:r w:rsidR="00DE2AB0" w:rsidRPr="00CA3875">
              <w:rPr>
                <w:rFonts w:ascii="Book Antiqua" w:hAnsi="Book Antiqua"/>
                <w:b/>
                <w:bCs/>
                <w:sz w:val="24"/>
                <w:szCs w:val="24"/>
              </w:rPr>
              <w:t>60</w:t>
            </w:r>
            <w:r w:rsidR="00DE2AB0" w:rsidRPr="00CA3875">
              <w:rPr>
                <w:rFonts w:ascii="Book Antiqua" w:hAnsi="Book Antiqua"/>
                <w:sz w:val="24"/>
                <w:szCs w:val="24"/>
              </w:rPr>
              <w:t>: 1079-1085 [PMID: 6466468]</w:t>
            </w:r>
          </w:p>
          <w:p w14:paraId="45F17F5C" w14:textId="702DEB99"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lastRenderedPageBreak/>
              <w:t>106</w:t>
            </w:r>
            <w:r w:rsidR="00BB6220" w:rsidRPr="00CA3875">
              <w:rPr>
                <w:rFonts w:ascii="Book Antiqua" w:eastAsia="宋体" w:hAnsi="Book Antiqua" w:hint="eastAsia"/>
                <w:b/>
                <w:sz w:val="24"/>
                <w:szCs w:val="24"/>
                <w:lang w:eastAsia="zh-CN"/>
              </w:rPr>
              <w:t xml:space="preserve"> </w:t>
            </w:r>
            <w:r w:rsidR="00DE2AB0" w:rsidRPr="00CA3875">
              <w:rPr>
                <w:rFonts w:ascii="Book Antiqua" w:hAnsi="Book Antiqua"/>
                <w:b/>
                <w:sz w:val="24"/>
                <w:szCs w:val="24"/>
              </w:rPr>
              <w:t>Adams CA</w:t>
            </w:r>
            <w:r w:rsidR="00BB6220"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 xml:space="preserve">Anderson LS, </w:t>
            </w:r>
            <w:proofErr w:type="spellStart"/>
            <w:r w:rsidR="00DE2AB0" w:rsidRPr="00CA3875">
              <w:rPr>
                <w:rFonts w:ascii="Book Antiqua" w:hAnsi="Book Antiqua"/>
                <w:sz w:val="24"/>
                <w:szCs w:val="24"/>
              </w:rPr>
              <w:t>Juanengo</w:t>
            </w:r>
            <w:proofErr w:type="spellEnd"/>
            <w:r w:rsidR="00DE2AB0" w:rsidRPr="00CA3875">
              <w:rPr>
                <w:rFonts w:ascii="Book Antiqua" w:hAnsi="Book Antiqua"/>
                <w:sz w:val="24"/>
                <w:szCs w:val="24"/>
              </w:rPr>
              <w:t xml:space="preserve"> JC. Effect of medications on semen analysis and sperm chromatin structure assay (SCSA) parameters. Presented at the American Association of </w:t>
            </w:r>
            <w:proofErr w:type="spellStart"/>
            <w:r w:rsidR="00DE2AB0" w:rsidRPr="00CA3875">
              <w:rPr>
                <w:rFonts w:ascii="Book Antiqua" w:hAnsi="Book Antiqua"/>
                <w:sz w:val="24"/>
                <w:szCs w:val="24"/>
              </w:rPr>
              <w:t>Bioanalysts</w:t>
            </w:r>
            <w:proofErr w:type="spellEnd"/>
            <w:r w:rsidR="00DE2AB0" w:rsidRPr="00CA3875">
              <w:rPr>
                <w:rFonts w:ascii="Book Antiqua" w:hAnsi="Book Antiqua"/>
                <w:sz w:val="24"/>
                <w:szCs w:val="24"/>
              </w:rPr>
              <w:t>, Las Vegas, 2004</w:t>
            </w:r>
          </w:p>
          <w:p w14:paraId="5CAFCBE1" w14:textId="50F809AC"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107</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Bertoli</w:t>
            </w:r>
            <w:proofErr w:type="spellEnd"/>
            <w:r w:rsidR="00DE2AB0" w:rsidRPr="00CA3875">
              <w:rPr>
                <w:rFonts w:ascii="Book Antiqua" w:hAnsi="Book Antiqua"/>
                <w:b/>
                <w:bCs/>
                <w:sz w:val="24"/>
                <w:szCs w:val="24"/>
              </w:rPr>
              <w:t xml:space="preserve"> D</w:t>
            </w:r>
            <w:r w:rsidR="00DE2AB0" w:rsidRPr="00CA3875">
              <w:rPr>
                <w:rFonts w:ascii="Book Antiqua" w:hAnsi="Book Antiqua"/>
                <w:sz w:val="24"/>
                <w:szCs w:val="24"/>
              </w:rPr>
              <w:t xml:space="preserve">, Borelli G. Fertility study of </w:t>
            </w:r>
            <w:proofErr w:type="spellStart"/>
            <w:r w:rsidR="00DE2AB0" w:rsidRPr="00CA3875">
              <w:rPr>
                <w:rFonts w:ascii="Book Antiqua" w:hAnsi="Book Antiqua"/>
                <w:sz w:val="24"/>
                <w:szCs w:val="24"/>
              </w:rPr>
              <w:t>rifaximin</w:t>
            </w:r>
            <w:proofErr w:type="spellEnd"/>
            <w:r w:rsidR="00DE2AB0" w:rsidRPr="00CA3875">
              <w:rPr>
                <w:rFonts w:ascii="Book Antiqua" w:hAnsi="Book Antiqua"/>
                <w:sz w:val="24"/>
                <w:szCs w:val="24"/>
              </w:rPr>
              <w:t xml:space="preserve"> (L/105) in rats. </w:t>
            </w:r>
            <w:proofErr w:type="spellStart"/>
            <w:r w:rsidR="00DE2AB0" w:rsidRPr="00CA3875">
              <w:rPr>
                <w:rFonts w:ascii="Book Antiqua" w:hAnsi="Book Antiqua"/>
                <w:i/>
                <w:iCs/>
                <w:sz w:val="24"/>
                <w:szCs w:val="24"/>
              </w:rPr>
              <w:t>Chemioterapia</w:t>
            </w:r>
            <w:proofErr w:type="spellEnd"/>
            <w:r w:rsidR="00DE2AB0" w:rsidRPr="00CA3875">
              <w:rPr>
                <w:rFonts w:ascii="Book Antiqua" w:hAnsi="Book Antiqua"/>
                <w:sz w:val="24"/>
                <w:szCs w:val="24"/>
              </w:rPr>
              <w:t xml:space="preserve"> 1986; </w:t>
            </w:r>
            <w:r w:rsidR="00DE2AB0" w:rsidRPr="00CA3875">
              <w:rPr>
                <w:rFonts w:ascii="Book Antiqua" w:hAnsi="Book Antiqua"/>
                <w:b/>
                <w:bCs/>
                <w:sz w:val="24"/>
                <w:szCs w:val="24"/>
              </w:rPr>
              <w:t>5</w:t>
            </w:r>
            <w:r w:rsidR="00DE2AB0" w:rsidRPr="00CA3875">
              <w:rPr>
                <w:rFonts w:ascii="Book Antiqua" w:hAnsi="Book Antiqua"/>
                <w:sz w:val="24"/>
                <w:szCs w:val="24"/>
              </w:rPr>
              <w:t>: 204-207 [PMID: 3719854]</w:t>
            </w:r>
          </w:p>
          <w:p w14:paraId="5F2D6050" w14:textId="7F540C98"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108</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Berkovitch</w:t>
            </w:r>
            <w:proofErr w:type="spellEnd"/>
            <w:r w:rsidR="00DE2AB0" w:rsidRPr="00CA3875">
              <w:rPr>
                <w:rFonts w:ascii="Book Antiqua" w:hAnsi="Book Antiqua"/>
                <w:b/>
                <w:bCs/>
                <w:sz w:val="24"/>
                <w:szCs w:val="24"/>
              </w:rPr>
              <w:t xml:space="preserve"> M</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Diav-Citrin</w:t>
            </w:r>
            <w:proofErr w:type="spellEnd"/>
            <w:r w:rsidR="00DE2AB0" w:rsidRPr="00CA3875">
              <w:rPr>
                <w:rFonts w:ascii="Book Antiqua" w:hAnsi="Book Antiqua"/>
                <w:sz w:val="24"/>
                <w:szCs w:val="24"/>
              </w:rPr>
              <w:t xml:space="preserve"> O, Greenberg R, Cohen M, </w:t>
            </w:r>
            <w:proofErr w:type="spellStart"/>
            <w:r w:rsidR="00DE2AB0" w:rsidRPr="00CA3875">
              <w:rPr>
                <w:rFonts w:ascii="Book Antiqua" w:hAnsi="Book Antiqua"/>
                <w:sz w:val="24"/>
                <w:szCs w:val="24"/>
              </w:rPr>
              <w:t>Bulkowstein</w:t>
            </w:r>
            <w:proofErr w:type="spellEnd"/>
            <w:r w:rsidR="00DE2AB0" w:rsidRPr="00CA3875">
              <w:rPr>
                <w:rFonts w:ascii="Book Antiqua" w:hAnsi="Book Antiqua"/>
                <w:sz w:val="24"/>
                <w:szCs w:val="24"/>
              </w:rPr>
              <w:t xml:space="preserve"> M, </w:t>
            </w:r>
            <w:proofErr w:type="spellStart"/>
            <w:r w:rsidR="00DE2AB0" w:rsidRPr="00CA3875">
              <w:rPr>
                <w:rFonts w:ascii="Book Antiqua" w:hAnsi="Book Antiqua"/>
                <w:sz w:val="24"/>
                <w:szCs w:val="24"/>
              </w:rPr>
              <w:t>Shechtman</w:t>
            </w:r>
            <w:proofErr w:type="spellEnd"/>
            <w:r w:rsidR="00DE2AB0" w:rsidRPr="00CA3875">
              <w:rPr>
                <w:rFonts w:ascii="Book Antiqua" w:hAnsi="Book Antiqua"/>
                <w:sz w:val="24"/>
                <w:szCs w:val="24"/>
              </w:rPr>
              <w:t xml:space="preserve"> S, </w:t>
            </w:r>
            <w:proofErr w:type="spellStart"/>
            <w:r w:rsidR="00DE2AB0" w:rsidRPr="00CA3875">
              <w:rPr>
                <w:rFonts w:ascii="Book Antiqua" w:hAnsi="Book Antiqua"/>
                <w:sz w:val="24"/>
                <w:szCs w:val="24"/>
              </w:rPr>
              <w:t>Bortnik</w:t>
            </w:r>
            <w:proofErr w:type="spellEnd"/>
            <w:r w:rsidR="00DE2AB0" w:rsidRPr="00CA3875">
              <w:rPr>
                <w:rFonts w:ascii="Book Antiqua" w:hAnsi="Book Antiqua"/>
                <w:sz w:val="24"/>
                <w:szCs w:val="24"/>
              </w:rPr>
              <w:t xml:space="preserve"> O, </w:t>
            </w:r>
            <w:proofErr w:type="spellStart"/>
            <w:r w:rsidR="00DE2AB0" w:rsidRPr="00CA3875">
              <w:rPr>
                <w:rFonts w:ascii="Book Antiqua" w:hAnsi="Book Antiqua"/>
                <w:sz w:val="24"/>
                <w:szCs w:val="24"/>
              </w:rPr>
              <w:t>Arnon</w:t>
            </w:r>
            <w:proofErr w:type="spellEnd"/>
            <w:r w:rsidR="00DE2AB0" w:rsidRPr="00CA3875">
              <w:rPr>
                <w:rFonts w:ascii="Book Antiqua" w:hAnsi="Book Antiqua"/>
                <w:sz w:val="24"/>
                <w:szCs w:val="24"/>
              </w:rPr>
              <w:t xml:space="preserve"> J, </w:t>
            </w:r>
            <w:proofErr w:type="spellStart"/>
            <w:r w:rsidR="00DE2AB0" w:rsidRPr="00CA3875">
              <w:rPr>
                <w:rFonts w:ascii="Book Antiqua" w:hAnsi="Book Antiqua"/>
                <w:sz w:val="24"/>
                <w:szCs w:val="24"/>
              </w:rPr>
              <w:t>Ornoy</w:t>
            </w:r>
            <w:proofErr w:type="spellEnd"/>
            <w:r w:rsidR="00DE2AB0" w:rsidRPr="00CA3875">
              <w:rPr>
                <w:rFonts w:ascii="Book Antiqua" w:hAnsi="Book Antiqua"/>
                <w:sz w:val="24"/>
                <w:szCs w:val="24"/>
              </w:rPr>
              <w:t xml:space="preserve"> A. First-trimester exposure to </w:t>
            </w:r>
            <w:proofErr w:type="spellStart"/>
            <w:r w:rsidR="00DE2AB0" w:rsidRPr="00CA3875">
              <w:rPr>
                <w:rFonts w:ascii="Book Antiqua" w:hAnsi="Book Antiqua"/>
                <w:sz w:val="24"/>
                <w:szCs w:val="24"/>
              </w:rPr>
              <w:t>amoxycillin</w:t>
            </w:r>
            <w:proofErr w:type="spellEnd"/>
            <w:r w:rsidR="00DE2AB0" w:rsidRPr="00CA3875">
              <w:rPr>
                <w:rFonts w:ascii="Book Antiqua" w:hAnsi="Book Antiqua"/>
                <w:sz w:val="24"/>
                <w:szCs w:val="24"/>
              </w:rPr>
              <w:t xml:space="preserve">/clavulanic acid: a prospective, controlled study. </w:t>
            </w:r>
            <w:r w:rsidR="00DE2AB0" w:rsidRPr="00CA3875">
              <w:rPr>
                <w:rFonts w:ascii="Book Antiqua" w:hAnsi="Book Antiqua"/>
                <w:i/>
                <w:iCs/>
                <w:sz w:val="24"/>
                <w:szCs w:val="24"/>
              </w:rPr>
              <w:t xml:space="preserve">Br J </w:t>
            </w:r>
            <w:proofErr w:type="spellStart"/>
            <w:r w:rsidR="00DE2AB0" w:rsidRPr="00CA3875">
              <w:rPr>
                <w:rFonts w:ascii="Book Antiqua" w:hAnsi="Book Antiqua"/>
                <w:i/>
                <w:iCs/>
                <w:sz w:val="24"/>
                <w:szCs w:val="24"/>
              </w:rPr>
              <w:t>Clin</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Pharmacol</w:t>
            </w:r>
            <w:proofErr w:type="spellEnd"/>
            <w:r w:rsidR="00DE2AB0" w:rsidRPr="00CA3875">
              <w:rPr>
                <w:rFonts w:ascii="Book Antiqua" w:hAnsi="Book Antiqua"/>
                <w:sz w:val="24"/>
                <w:szCs w:val="24"/>
              </w:rPr>
              <w:t xml:space="preserve"> 2004; </w:t>
            </w:r>
            <w:r w:rsidR="00DE2AB0" w:rsidRPr="00CA3875">
              <w:rPr>
                <w:rFonts w:ascii="Book Antiqua" w:hAnsi="Book Antiqua"/>
                <w:b/>
                <w:bCs/>
                <w:sz w:val="24"/>
                <w:szCs w:val="24"/>
              </w:rPr>
              <w:t>58</w:t>
            </w:r>
            <w:r w:rsidR="00DE2AB0" w:rsidRPr="00CA3875">
              <w:rPr>
                <w:rFonts w:ascii="Book Antiqua" w:hAnsi="Book Antiqua"/>
                <w:sz w:val="24"/>
                <w:szCs w:val="24"/>
              </w:rPr>
              <w:t>: 298-302 [PMID: 15327589 DOI: 10.1111/j.1365-2125.2004.02138.x]</w:t>
            </w:r>
          </w:p>
          <w:p w14:paraId="6AD4B447" w14:textId="7D1421A7" w:rsidR="00DE2AB0" w:rsidRPr="00CA3875" w:rsidRDefault="00775144"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eastAsia="宋体" w:hAnsi="Book Antiqua" w:hint="eastAsia"/>
                <w:sz w:val="24"/>
                <w:szCs w:val="24"/>
                <w:lang w:eastAsia="zh-CN"/>
              </w:rPr>
              <w:t>109</w:t>
            </w:r>
            <w:r w:rsidR="00CA3875" w:rsidRPr="00CA3875">
              <w:rPr>
                <w:rFonts w:ascii="Book Antiqua" w:hAnsi="Book Antiqua"/>
                <w:sz w:val="24"/>
                <w:szCs w:val="24"/>
              </w:rPr>
              <w:t xml:space="preserve"> </w:t>
            </w:r>
            <w:r w:rsidR="00DE2AB0" w:rsidRPr="00CA3875">
              <w:rPr>
                <w:rFonts w:ascii="Book Antiqua" w:hAnsi="Book Antiqua"/>
                <w:sz w:val="24"/>
                <w:szCs w:val="24"/>
              </w:rPr>
              <w:t>6-Mercaptopurine (6-MP) Metabolite Monitoring and TPMT Testing in the Treatment of Inflammatory Bowel Dis</w:t>
            </w:r>
            <w:r w:rsidR="00BB6220" w:rsidRPr="00CA3875">
              <w:rPr>
                <w:rFonts w:ascii="Book Antiqua" w:hAnsi="Book Antiqua"/>
                <w:sz w:val="24"/>
                <w:szCs w:val="24"/>
              </w:rPr>
              <w:t>ease with 6-MP or Azathioprine.</w:t>
            </w:r>
            <w:r w:rsidR="00DE2AB0" w:rsidRPr="00CA3875">
              <w:rPr>
                <w:rFonts w:ascii="Book Antiqua" w:hAnsi="Book Antiqua"/>
                <w:sz w:val="24"/>
                <w:szCs w:val="24"/>
              </w:rPr>
              <w:t xml:space="preserve"> Accessed August 13, 2014. </w:t>
            </w:r>
            <w:r w:rsidR="00BB6220" w:rsidRPr="00CA3875">
              <w:rPr>
                <w:rFonts w:ascii="Book Antiqua" w:hAnsi="Book Antiqua"/>
                <w:sz w:val="24"/>
                <w:szCs w:val="24"/>
              </w:rPr>
              <w:t xml:space="preserve">Available from: URL: </w:t>
            </w:r>
            <w:r w:rsidR="00DE2AB0" w:rsidRPr="00CA3875">
              <w:rPr>
                <w:rFonts w:ascii="Book Antiqua" w:hAnsi="Book Antiqua"/>
                <w:sz w:val="24"/>
                <w:szCs w:val="24"/>
              </w:rPr>
              <w:t>http: //www.uptodate.com/contents/6-mercaptopurine-6-mp-metabolite-monitoring-and-tpmt-testing-in-the-treatment-of-inflammatory-bowel-di</w:t>
            </w:r>
            <w:r w:rsidR="00BB6220" w:rsidRPr="00CA3875">
              <w:rPr>
                <w:rFonts w:ascii="Book Antiqua" w:hAnsi="Book Antiqua"/>
                <w:sz w:val="24"/>
                <w:szCs w:val="24"/>
              </w:rPr>
              <w:t>sease-with-6-mp-or-azathioprine</w:t>
            </w:r>
          </w:p>
          <w:p w14:paraId="7D14F21D" w14:textId="6208E9A3"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110</w:t>
            </w:r>
            <w:r w:rsidR="00DE2AB0" w:rsidRPr="00CA3875">
              <w:rPr>
                <w:rFonts w:ascii="Book Antiqua" w:hAnsi="Book Antiqua"/>
                <w:sz w:val="24"/>
                <w:szCs w:val="24"/>
              </w:rPr>
              <w:t xml:space="preserve"> </w:t>
            </w:r>
            <w:r w:rsidR="00DE2AB0" w:rsidRPr="00CA3875">
              <w:rPr>
                <w:rFonts w:ascii="Book Antiqua" w:hAnsi="Book Antiqua"/>
                <w:b/>
                <w:bCs/>
                <w:sz w:val="24"/>
                <w:szCs w:val="24"/>
              </w:rPr>
              <w:t>Bradford K</w:t>
            </w:r>
            <w:r w:rsidR="00DE2AB0" w:rsidRPr="00CA3875">
              <w:rPr>
                <w:rFonts w:ascii="Book Antiqua" w:hAnsi="Book Antiqua"/>
                <w:sz w:val="24"/>
                <w:szCs w:val="24"/>
              </w:rPr>
              <w:t xml:space="preserve">, Shih DQ. Optimizing 6-mercaptopurine and azathioprine therapy in the management of inflammatory bowel disease. </w:t>
            </w:r>
            <w:r w:rsidR="00DE2AB0" w:rsidRPr="00CA3875">
              <w:rPr>
                <w:rFonts w:ascii="Book Antiqua" w:hAnsi="Book Antiqua"/>
                <w:i/>
                <w:iCs/>
                <w:sz w:val="24"/>
                <w:szCs w:val="24"/>
              </w:rPr>
              <w:t xml:space="preserve">World J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sz w:val="24"/>
                <w:szCs w:val="24"/>
              </w:rPr>
              <w:t xml:space="preserve"> 2011; </w:t>
            </w:r>
            <w:r w:rsidR="00DE2AB0" w:rsidRPr="00CA3875">
              <w:rPr>
                <w:rFonts w:ascii="Book Antiqua" w:hAnsi="Book Antiqua"/>
                <w:b/>
                <w:bCs/>
                <w:sz w:val="24"/>
                <w:szCs w:val="24"/>
              </w:rPr>
              <w:t>17</w:t>
            </w:r>
            <w:r w:rsidR="00DE2AB0" w:rsidRPr="00CA3875">
              <w:rPr>
                <w:rFonts w:ascii="Book Antiqua" w:hAnsi="Book Antiqua"/>
                <w:sz w:val="24"/>
                <w:szCs w:val="24"/>
              </w:rPr>
              <w:t>: 4166-4173 [PMID: 22072847 DOI: 10.3748/wjg.v17.i37.4166]</w:t>
            </w:r>
          </w:p>
          <w:p w14:paraId="27993926" w14:textId="4E8E826E"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111</w:t>
            </w:r>
            <w:r w:rsidR="00DE2AB0" w:rsidRPr="00CA3875">
              <w:rPr>
                <w:rFonts w:ascii="Book Antiqua" w:hAnsi="Book Antiqua"/>
                <w:b/>
                <w:sz w:val="24"/>
                <w:szCs w:val="24"/>
              </w:rPr>
              <w:t xml:space="preserve"> Goldstein LH</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Dolinsky</w:t>
            </w:r>
            <w:proofErr w:type="spellEnd"/>
            <w:r w:rsidR="00DE2AB0" w:rsidRPr="00CA3875">
              <w:rPr>
                <w:rFonts w:ascii="Book Antiqua" w:hAnsi="Book Antiqua"/>
                <w:sz w:val="24"/>
                <w:szCs w:val="24"/>
              </w:rPr>
              <w:t xml:space="preserve"> G, Greenberg R, Schaefer C, Cohen-</w:t>
            </w:r>
            <w:proofErr w:type="spellStart"/>
            <w:r w:rsidR="00DE2AB0" w:rsidRPr="00CA3875">
              <w:rPr>
                <w:rFonts w:ascii="Book Antiqua" w:hAnsi="Book Antiqua"/>
                <w:sz w:val="24"/>
                <w:szCs w:val="24"/>
              </w:rPr>
              <w:t>Kerem</w:t>
            </w:r>
            <w:proofErr w:type="spellEnd"/>
            <w:r w:rsidR="00DE2AB0" w:rsidRPr="00CA3875">
              <w:rPr>
                <w:rFonts w:ascii="Book Antiqua" w:hAnsi="Book Antiqua"/>
                <w:sz w:val="24"/>
                <w:szCs w:val="24"/>
              </w:rPr>
              <w:t xml:space="preserve"> R, </w:t>
            </w:r>
            <w:proofErr w:type="spellStart"/>
            <w:r w:rsidR="00DE2AB0" w:rsidRPr="00CA3875">
              <w:rPr>
                <w:rFonts w:ascii="Book Antiqua" w:hAnsi="Book Antiqua"/>
                <w:sz w:val="24"/>
                <w:szCs w:val="24"/>
              </w:rPr>
              <w:t>Diav-Citrin</w:t>
            </w:r>
            <w:proofErr w:type="spellEnd"/>
            <w:r w:rsidR="00DE2AB0" w:rsidRPr="00CA3875">
              <w:rPr>
                <w:rFonts w:ascii="Book Antiqua" w:hAnsi="Book Antiqua"/>
                <w:sz w:val="24"/>
                <w:szCs w:val="24"/>
              </w:rPr>
              <w:t xml:space="preserve"> O, </w:t>
            </w:r>
            <w:proofErr w:type="spellStart"/>
            <w:r w:rsidR="00DE2AB0" w:rsidRPr="00CA3875">
              <w:rPr>
                <w:rFonts w:ascii="Book Antiqua" w:hAnsi="Book Antiqua"/>
                <w:sz w:val="24"/>
                <w:szCs w:val="24"/>
              </w:rPr>
              <w:t>Malm</w:t>
            </w:r>
            <w:proofErr w:type="spellEnd"/>
            <w:r w:rsidR="00DE2AB0" w:rsidRPr="00CA3875">
              <w:rPr>
                <w:rFonts w:ascii="Book Antiqua" w:hAnsi="Book Antiqua"/>
                <w:sz w:val="24"/>
                <w:szCs w:val="24"/>
              </w:rPr>
              <w:t xml:space="preserve"> H, </w:t>
            </w:r>
            <w:proofErr w:type="spellStart"/>
            <w:r w:rsidR="00DE2AB0" w:rsidRPr="00CA3875">
              <w:rPr>
                <w:rFonts w:ascii="Book Antiqua" w:hAnsi="Book Antiqua"/>
                <w:sz w:val="24"/>
                <w:szCs w:val="24"/>
              </w:rPr>
              <w:t>Reuvers-Lodewijks</w:t>
            </w:r>
            <w:proofErr w:type="spellEnd"/>
            <w:r w:rsidR="00DE2AB0" w:rsidRPr="00CA3875">
              <w:rPr>
                <w:rFonts w:ascii="Book Antiqua" w:hAnsi="Book Antiqua"/>
                <w:sz w:val="24"/>
                <w:szCs w:val="24"/>
              </w:rPr>
              <w:t xml:space="preserve"> ME, </w:t>
            </w:r>
            <w:proofErr w:type="spellStart"/>
            <w:r w:rsidR="00DE2AB0" w:rsidRPr="00CA3875">
              <w:rPr>
                <w:rFonts w:ascii="Book Antiqua" w:hAnsi="Book Antiqua"/>
                <w:sz w:val="24"/>
                <w:szCs w:val="24"/>
              </w:rPr>
              <w:t>Rost</w:t>
            </w:r>
            <w:proofErr w:type="spellEnd"/>
            <w:r w:rsidR="00DE2AB0" w:rsidRPr="00CA3875">
              <w:rPr>
                <w:rFonts w:ascii="Book Antiqua" w:hAnsi="Book Antiqua"/>
                <w:sz w:val="24"/>
                <w:szCs w:val="24"/>
              </w:rPr>
              <w:t xml:space="preserve"> van </w:t>
            </w:r>
            <w:proofErr w:type="spellStart"/>
            <w:r w:rsidR="00DE2AB0" w:rsidRPr="00CA3875">
              <w:rPr>
                <w:rFonts w:ascii="Book Antiqua" w:hAnsi="Book Antiqua"/>
                <w:sz w:val="24"/>
                <w:szCs w:val="24"/>
              </w:rPr>
              <w:t>Tonningen</w:t>
            </w:r>
            <w:proofErr w:type="spellEnd"/>
            <w:r w:rsidR="00DE2AB0" w:rsidRPr="00CA3875">
              <w:rPr>
                <w:rFonts w:ascii="Book Antiqua" w:hAnsi="Book Antiqua"/>
                <w:sz w:val="24"/>
                <w:szCs w:val="24"/>
              </w:rPr>
              <w:t xml:space="preserve">-van </w:t>
            </w:r>
            <w:proofErr w:type="spellStart"/>
            <w:r w:rsidR="00DE2AB0" w:rsidRPr="00CA3875">
              <w:rPr>
                <w:rFonts w:ascii="Book Antiqua" w:hAnsi="Book Antiqua"/>
                <w:sz w:val="24"/>
                <w:szCs w:val="24"/>
              </w:rPr>
              <w:t>Driel</w:t>
            </w:r>
            <w:proofErr w:type="spellEnd"/>
            <w:r w:rsidR="00DE2AB0" w:rsidRPr="00CA3875">
              <w:rPr>
                <w:rFonts w:ascii="Book Antiqua" w:hAnsi="Book Antiqua"/>
                <w:sz w:val="24"/>
                <w:szCs w:val="24"/>
              </w:rPr>
              <w:t xml:space="preserve"> MM, </w:t>
            </w:r>
            <w:proofErr w:type="spellStart"/>
            <w:r w:rsidR="00DE2AB0" w:rsidRPr="00CA3875">
              <w:rPr>
                <w:rFonts w:ascii="Book Antiqua" w:hAnsi="Book Antiqua"/>
                <w:sz w:val="24"/>
                <w:szCs w:val="24"/>
              </w:rPr>
              <w:t>Arnon</w:t>
            </w:r>
            <w:proofErr w:type="spellEnd"/>
            <w:r w:rsidR="00DE2AB0" w:rsidRPr="00CA3875">
              <w:rPr>
                <w:rFonts w:ascii="Book Antiqua" w:hAnsi="Book Antiqua"/>
                <w:sz w:val="24"/>
                <w:szCs w:val="24"/>
              </w:rPr>
              <w:t xml:space="preserve"> J, </w:t>
            </w:r>
            <w:proofErr w:type="spellStart"/>
            <w:r w:rsidR="00DE2AB0" w:rsidRPr="00CA3875">
              <w:rPr>
                <w:rFonts w:ascii="Book Antiqua" w:hAnsi="Book Antiqua"/>
                <w:sz w:val="24"/>
                <w:szCs w:val="24"/>
              </w:rPr>
              <w:t>Ornoy</w:t>
            </w:r>
            <w:proofErr w:type="spellEnd"/>
            <w:r w:rsidR="00DE2AB0" w:rsidRPr="00CA3875">
              <w:rPr>
                <w:rFonts w:ascii="Book Antiqua" w:hAnsi="Book Antiqua"/>
                <w:sz w:val="24"/>
                <w:szCs w:val="24"/>
              </w:rPr>
              <w:t xml:space="preserve"> A, Clementi M, Di </w:t>
            </w:r>
            <w:proofErr w:type="spellStart"/>
            <w:r w:rsidR="00DE2AB0" w:rsidRPr="00CA3875">
              <w:rPr>
                <w:rFonts w:ascii="Book Antiqua" w:hAnsi="Book Antiqua"/>
                <w:sz w:val="24"/>
                <w:szCs w:val="24"/>
              </w:rPr>
              <w:t>Gianantonio</w:t>
            </w:r>
            <w:proofErr w:type="spellEnd"/>
            <w:r w:rsidR="00DE2AB0" w:rsidRPr="00CA3875">
              <w:rPr>
                <w:rFonts w:ascii="Book Antiqua" w:hAnsi="Book Antiqua"/>
                <w:sz w:val="24"/>
                <w:szCs w:val="24"/>
              </w:rPr>
              <w:t xml:space="preserve"> E, </w:t>
            </w:r>
            <w:proofErr w:type="spellStart"/>
            <w:r w:rsidR="00DE2AB0" w:rsidRPr="00CA3875">
              <w:rPr>
                <w:rFonts w:ascii="Book Antiqua" w:hAnsi="Book Antiqua"/>
                <w:sz w:val="24"/>
                <w:szCs w:val="24"/>
              </w:rPr>
              <w:t>Koren</w:t>
            </w:r>
            <w:proofErr w:type="spellEnd"/>
            <w:r w:rsidR="00DE2AB0" w:rsidRPr="00CA3875">
              <w:rPr>
                <w:rFonts w:ascii="Book Antiqua" w:hAnsi="Book Antiqua"/>
                <w:sz w:val="24"/>
                <w:szCs w:val="24"/>
              </w:rPr>
              <w:t xml:space="preserve"> G, </w:t>
            </w:r>
            <w:proofErr w:type="spellStart"/>
            <w:r w:rsidR="00DE2AB0" w:rsidRPr="00CA3875">
              <w:rPr>
                <w:rFonts w:ascii="Book Antiqua" w:hAnsi="Book Antiqua"/>
                <w:sz w:val="24"/>
                <w:szCs w:val="24"/>
              </w:rPr>
              <w:t>Braunstein</w:t>
            </w:r>
            <w:proofErr w:type="spellEnd"/>
            <w:r w:rsidR="00DE2AB0" w:rsidRPr="00CA3875">
              <w:rPr>
                <w:rFonts w:ascii="Book Antiqua" w:hAnsi="Book Antiqua"/>
                <w:sz w:val="24"/>
                <w:szCs w:val="24"/>
              </w:rPr>
              <w:t xml:space="preserve"> R, </w:t>
            </w:r>
            <w:proofErr w:type="spellStart"/>
            <w:r w:rsidR="00DE2AB0" w:rsidRPr="00CA3875">
              <w:rPr>
                <w:rFonts w:ascii="Book Antiqua" w:hAnsi="Book Antiqua"/>
                <w:sz w:val="24"/>
                <w:szCs w:val="24"/>
              </w:rPr>
              <w:t>Berkovitch</w:t>
            </w:r>
            <w:proofErr w:type="spellEnd"/>
            <w:r w:rsidR="00DE2AB0" w:rsidRPr="00CA3875">
              <w:rPr>
                <w:rFonts w:ascii="Book Antiqua" w:hAnsi="Book Antiqua"/>
                <w:sz w:val="24"/>
                <w:szCs w:val="24"/>
              </w:rPr>
              <w:t xml:space="preserve"> M. Pregnancy outcome of women exposed to azathioprine during pregnancy. </w:t>
            </w:r>
            <w:r w:rsidR="00BB6220" w:rsidRPr="00CA3875">
              <w:rPr>
                <w:rFonts w:ascii="Book Antiqua" w:hAnsi="Book Antiqua"/>
                <w:i/>
                <w:sz w:val="24"/>
                <w:szCs w:val="24"/>
              </w:rPr>
              <w:t xml:space="preserve">Birth Defects Res A </w:t>
            </w:r>
            <w:proofErr w:type="spellStart"/>
            <w:r w:rsidR="00BB6220" w:rsidRPr="00CA3875">
              <w:rPr>
                <w:rFonts w:ascii="Book Antiqua" w:hAnsi="Book Antiqua"/>
                <w:i/>
                <w:sz w:val="24"/>
                <w:szCs w:val="24"/>
              </w:rPr>
              <w:t>Clin</w:t>
            </w:r>
            <w:proofErr w:type="spellEnd"/>
            <w:r w:rsidR="00BB6220" w:rsidRPr="00CA3875">
              <w:rPr>
                <w:rFonts w:ascii="Book Antiqua" w:hAnsi="Book Antiqua"/>
                <w:i/>
                <w:sz w:val="24"/>
                <w:szCs w:val="24"/>
              </w:rPr>
              <w:t xml:space="preserve"> </w:t>
            </w:r>
            <w:proofErr w:type="spellStart"/>
            <w:r w:rsidR="00BB6220" w:rsidRPr="00CA3875">
              <w:rPr>
                <w:rFonts w:ascii="Book Antiqua" w:hAnsi="Book Antiqua"/>
                <w:i/>
                <w:sz w:val="24"/>
                <w:szCs w:val="24"/>
              </w:rPr>
              <w:t>Mol</w:t>
            </w:r>
            <w:proofErr w:type="spellEnd"/>
            <w:r w:rsidR="00BB6220" w:rsidRPr="00CA3875">
              <w:rPr>
                <w:rFonts w:ascii="Book Antiqua" w:hAnsi="Book Antiqua"/>
                <w:i/>
                <w:sz w:val="24"/>
                <w:szCs w:val="24"/>
              </w:rPr>
              <w:t xml:space="preserve"> </w:t>
            </w:r>
            <w:proofErr w:type="spellStart"/>
            <w:r w:rsidR="00BB6220" w:rsidRPr="00CA3875">
              <w:rPr>
                <w:rFonts w:ascii="Book Antiqua" w:hAnsi="Book Antiqua"/>
                <w:i/>
                <w:sz w:val="24"/>
                <w:szCs w:val="24"/>
              </w:rPr>
              <w:t>Teratol</w:t>
            </w:r>
            <w:proofErr w:type="spellEnd"/>
            <w:r w:rsidR="00BB6220" w:rsidRPr="00CA3875">
              <w:rPr>
                <w:rFonts w:ascii="Book Antiqua" w:eastAsia="宋体" w:hAnsi="Book Antiqua" w:hint="eastAsia"/>
                <w:i/>
                <w:sz w:val="24"/>
                <w:szCs w:val="24"/>
                <w:lang w:eastAsia="zh-CN"/>
              </w:rPr>
              <w:t xml:space="preserve"> </w:t>
            </w:r>
            <w:r w:rsidR="00BB6220" w:rsidRPr="00CA3875">
              <w:rPr>
                <w:rFonts w:ascii="Book Antiqua" w:eastAsia="宋体" w:hAnsi="Book Antiqua" w:hint="eastAsia"/>
                <w:sz w:val="24"/>
                <w:szCs w:val="24"/>
                <w:lang w:eastAsia="zh-CN"/>
              </w:rPr>
              <w:t xml:space="preserve">2007; </w:t>
            </w:r>
            <w:r w:rsidR="00BB6220" w:rsidRPr="00CA3875">
              <w:rPr>
                <w:rFonts w:ascii="Book Antiqua" w:eastAsia="宋体" w:hAnsi="Book Antiqua" w:hint="eastAsia"/>
                <w:b/>
                <w:sz w:val="24"/>
                <w:szCs w:val="24"/>
                <w:lang w:eastAsia="zh-CN"/>
              </w:rPr>
              <w:t>79</w:t>
            </w:r>
            <w:r w:rsidR="00BB6220" w:rsidRPr="00CA3875">
              <w:rPr>
                <w:rFonts w:ascii="Book Antiqua" w:eastAsia="宋体" w:hAnsi="Book Antiqua" w:hint="eastAsia"/>
                <w:sz w:val="24"/>
                <w:szCs w:val="24"/>
                <w:lang w:eastAsia="zh-CN"/>
              </w:rPr>
              <w:t>: 696-701</w:t>
            </w:r>
            <w:r w:rsidR="00CA3875"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w:t>
            </w:r>
            <w:r w:rsidR="00BB6220" w:rsidRPr="00CA3875">
              <w:rPr>
                <w:rFonts w:ascii="Book Antiqua" w:hAnsi="Book Antiqua"/>
                <w:sz w:val="24"/>
                <w:szCs w:val="24"/>
              </w:rPr>
              <w:t>PMID: 17847119</w:t>
            </w:r>
            <w:r w:rsidR="00BB6220"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DOI: 10.1002/bdra.20399]</w:t>
            </w:r>
          </w:p>
          <w:p w14:paraId="3C322EF6" w14:textId="28BFF38A"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112</w:t>
            </w:r>
            <w:r w:rsidR="00DE2AB0" w:rsidRPr="00CA3875">
              <w:rPr>
                <w:rFonts w:ascii="Book Antiqua" w:hAnsi="Book Antiqua"/>
                <w:sz w:val="24"/>
                <w:szCs w:val="24"/>
              </w:rPr>
              <w:t xml:space="preserve"> </w:t>
            </w:r>
            <w:r w:rsidR="00DE2AB0" w:rsidRPr="00CA3875">
              <w:rPr>
                <w:rFonts w:ascii="Book Antiqua" w:hAnsi="Book Antiqua"/>
                <w:b/>
                <w:bCs/>
                <w:sz w:val="24"/>
                <w:szCs w:val="24"/>
              </w:rPr>
              <w:t>Akbari M</w:t>
            </w:r>
            <w:r w:rsidR="00DE2AB0" w:rsidRPr="00CA3875">
              <w:rPr>
                <w:rFonts w:ascii="Book Antiqua" w:hAnsi="Book Antiqua"/>
                <w:sz w:val="24"/>
                <w:szCs w:val="24"/>
              </w:rPr>
              <w:t xml:space="preserve">, Shah S, </w:t>
            </w:r>
            <w:proofErr w:type="spellStart"/>
            <w:r w:rsidR="00DE2AB0" w:rsidRPr="00CA3875">
              <w:rPr>
                <w:rFonts w:ascii="Book Antiqua" w:hAnsi="Book Antiqua"/>
                <w:sz w:val="24"/>
                <w:szCs w:val="24"/>
              </w:rPr>
              <w:t>Velayos</w:t>
            </w:r>
            <w:proofErr w:type="spellEnd"/>
            <w:r w:rsidR="00DE2AB0" w:rsidRPr="00CA3875">
              <w:rPr>
                <w:rFonts w:ascii="Book Antiqua" w:hAnsi="Book Antiqua"/>
                <w:sz w:val="24"/>
                <w:szCs w:val="24"/>
              </w:rPr>
              <w:t xml:space="preserve"> FS, </w:t>
            </w:r>
            <w:proofErr w:type="spellStart"/>
            <w:r w:rsidR="00DE2AB0" w:rsidRPr="00CA3875">
              <w:rPr>
                <w:rFonts w:ascii="Book Antiqua" w:hAnsi="Book Antiqua"/>
                <w:sz w:val="24"/>
                <w:szCs w:val="24"/>
              </w:rPr>
              <w:t>Mahadevan</w:t>
            </w:r>
            <w:proofErr w:type="spellEnd"/>
            <w:r w:rsidR="00DE2AB0" w:rsidRPr="00CA3875">
              <w:rPr>
                <w:rFonts w:ascii="Book Antiqua" w:hAnsi="Book Antiqua"/>
                <w:sz w:val="24"/>
                <w:szCs w:val="24"/>
              </w:rPr>
              <w:t xml:space="preserve"> U, </w:t>
            </w:r>
            <w:proofErr w:type="spellStart"/>
            <w:r w:rsidR="00DE2AB0" w:rsidRPr="00CA3875">
              <w:rPr>
                <w:rFonts w:ascii="Book Antiqua" w:hAnsi="Book Antiqua"/>
                <w:sz w:val="24"/>
                <w:szCs w:val="24"/>
              </w:rPr>
              <w:t>Cheifetz</w:t>
            </w:r>
            <w:proofErr w:type="spellEnd"/>
            <w:r w:rsidR="00DE2AB0" w:rsidRPr="00CA3875">
              <w:rPr>
                <w:rFonts w:ascii="Book Antiqua" w:hAnsi="Book Antiqua"/>
                <w:sz w:val="24"/>
                <w:szCs w:val="24"/>
              </w:rPr>
              <w:t xml:space="preserve"> AS. Systematic review and meta-analysis on the effects of </w:t>
            </w:r>
            <w:proofErr w:type="spellStart"/>
            <w:r w:rsidR="00DE2AB0" w:rsidRPr="00CA3875">
              <w:rPr>
                <w:rFonts w:ascii="Book Antiqua" w:hAnsi="Book Antiqua"/>
                <w:sz w:val="24"/>
                <w:szCs w:val="24"/>
              </w:rPr>
              <w:t>thiopurines</w:t>
            </w:r>
            <w:proofErr w:type="spellEnd"/>
            <w:r w:rsidR="00DE2AB0" w:rsidRPr="00CA3875">
              <w:rPr>
                <w:rFonts w:ascii="Book Antiqua" w:hAnsi="Book Antiqua"/>
                <w:sz w:val="24"/>
                <w:szCs w:val="24"/>
              </w:rPr>
              <w:t xml:space="preserve"> on birth outcomes from female and male patients with inflammatory bowel disease. </w:t>
            </w:r>
            <w:proofErr w:type="spellStart"/>
            <w:r w:rsidR="00DE2AB0" w:rsidRPr="00CA3875">
              <w:rPr>
                <w:rFonts w:ascii="Book Antiqua" w:hAnsi="Book Antiqua"/>
                <w:i/>
                <w:iCs/>
                <w:sz w:val="24"/>
                <w:szCs w:val="24"/>
              </w:rPr>
              <w:t>Inflamm</w:t>
            </w:r>
            <w:proofErr w:type="spellEnd"/>
            <w:r w:rsidR="00DE2AB0" w:rsidRPr="00CA3875">
              <w:rPr>
                <w:rFonts w:ascii="Book Antiqua" w:hAnsi="Book Antiqua"/>
                <w:i/>
                <w:iCs/>
                <w:sz w:val="24"/>
                <w:szCs w:val="24"/>
              </w:rPr>
              <w:t xml:space="preserve"> Bowel Dis</w:t>
            </w:r>
            <w:r w:rsidR="00DE2AB0" w:rsidRPr="00CA3875">
              <w:rPr>
                <w:rFonts w:ascii="Book Antiqua" w:hAnsi="Book Antiqua"/>
                <w:sz w:val="24"/>
                <w:szCs w:val="24"/>
              </w:rPr>
              <w:t xml:space="preserve"> 2013; </w:t>
            </w:r>
            <w:r w:rsidR="00DE2AB0" w:rsidRPr="00CA3875">
              <w:rPr>
                <w:rFonts w:ascii="Book Antiqua" w:hAnsi="Book Antiqua"/>
                <w:b/>
                <w:bCs/>
                <w:sz w:val="24"/>
                <w:szCs w:val="24"/>
              </w:rPr>
              <w:t>19</w:t>
            </w:r>
            <w:r w:rsidR="00DE2AB0" w:rsidRPr="00CA3875">
              <w:rPr>
                <w:rFonts w:ascii="Book Antiqua" w:hAnsi="Book Antiqua"/>
                <w:sz w:val="24"/>
                <w:szCs w:val="24"/>
              </w:rPr>
              <w:t>: 15-22 [PMID: 22434610 DOI: 10.1002/ibd.22948]</w:t>
            </w:r>
          </w:p>
          <w:p w14:paraId="6C406A22" w14:textId="4B8A5ED4" w:rsidR="00DE2AB0" w:rsidRPr="00CA3875" w:rsidRDefault="00775144"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eastAsia="宋体" w:hAnsi="Book Antiqua" w:hint="eastAsia"/>
                <w:sz w:val="24"/>
                <w:szCs w:val="24"/>
                <w:lang w:eastAsia="zh-CN"/>
              </w:rPr>
              <w:t>113</w:t>
            </w:r>
            <w:r w:rsidR="00DE2AB0" w:rsidRPr="00CA3875">
              <w:rPr>
                <w:rFonts w:ascii="Book Antiqua" w:hAnsi="Book Antiqua"/>
                <w:sz w:val="24"/>
                <w:szCs w:val="24"/>
              </w:rPr>
              <w:t xml:space="preserve"> Fertility, Pregnancy, and Nursing in Inflammatory Bowel </w:t>
            </w:r>
            <w:r w:rsidR="00BB6220" w:rsidRPr="00CA3875">
              <w:rPr>
                <w:rFonts w:ascii="Book Antiqua" w:hAnsi="Book Antiqua"/>
                <w:sz w:val="24"/>
                <w:szCs w:val="24"/>
              </w:rPr>
              <w:t>Disease.</w:t>
            </w:r>
            <w:r w:rsidR="00BB6220"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 xml:space="preserve">Accessed September 10, 2014. </w:t>
            </w:r>
            <w:r w:rsidR="00BB6220" w:rsidRPr="00CA3875">
              <w:rPr>
                <w:rFonts w:ascii="Book Antiqua" w:hAnsi="Book Antiqua"/>
                <w:sz w:val="24"/>
                <w:szCs w:val="24"/>
              </w:rPr>
              <w:t xml:space="preserve">Available from: URL: </w:t>
            </w:r>
            <w:r w:rsidR="00DE2AB0" w:rsidRPr="00CA3875">
              <w:rPr>
                <w:rFonts w:ascii="Book Antiqua" w:hAnsi="Book Antiqua"/>
                <w:sz w:val="24"/>
                <w:szCs w:val="24"/>
              </w:rPr>
              <w:t xml:space="preserve">http: </w:t>
            </w:r>
            <w:r w:rsidR="00DE2AB0" w:rsidRPr="00CA3875">
              <w:rPr>
                <w:rFonts w:ascii="Book Antiqua" w:hAnsi="Book Antiqua"/>
                <w:sz w:val="24"/>
                <w:szCs w:val="24"/>
              </w:rPr>
              <w:lastRenderedPageBreak/>
              <w:t>//www.uptodate.com/contents/fertility-pregnancy-and-nursin</w:t>
            </w:r>
            <w:r w:rsidR="00BB6220" w:rsidRPr="00CA3875">
              <w:rPr>
                <w:rFonts w:ascii="Book Antiqua" w:hAnsi="Book Antiqua"/>
                <w:sz w:val="24"/>
                <w:szCs w:val="24"/>
              </w:rPr>
              <w:t>g-in-inflammatory-bowel-disease</w:t>
            </w:r>
          </w:p>
          <w:p w14:paraId="7E34813A" w14:textId="3004EC05"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114</w:t>
            </w:r>
            <w:r w:rsidR="00CA3875" w:rsidRPr="00CA3875">
              <w:rPr>
                <w:rFonts w:ascii="Book Antiqua" w:hAnsi="Book Antiqua"/>
                <w:sz w:val="24"/>
                <w:szCs w:val="24"/>
              </w:rPr>
              <w:t xml:space="preserve"> </w:t>
            </w:r>
            <w:r w:rsidR="00BB6220" w:rsidRPr="00CA3875">
              <w:rPr>
                <w:rFonts w:ascii="Book Antiqua" w:hAnsi="Book Antiqua"/>
                <w:sz w:val="24"/>
                <w:szCs w:val="24"/>
              </w:rPr>
              <w:t xml:space="preserve">A SPECIAL MEETING REVIEW EDITION: Highlights in Crohn's Disease and Ulcerative Colitis: Digestive Disease Week 2012 May 19-22, 2012 • San Diego, </w:t>
            </w:r>
            <w:proofErr w:type="spellStart"/>
            <w:r w:rsidR="00BB6220" w:rsidRPr="00CA3875">
              <w:rPr>
                <w:rFonts w:ascii="Book Antiqua" w:hAnsi="Book Antiqua"/>
                <w:sz w:val="24"/>
                <w:szCs w:val="24"/>
              </w:rPr>
              <w:t>CaliforniaSpecial</w:t>
            </w:r>
            <w:proofErr w:type="spellEnd"/>
            <w:r w:rsidR="00BB6220" w:rsidRPr="00CA3875">
              <w:rPr>
                <w:rFonts w:ascii="Book Antiqua" w:hAnsi="Book Antiqua"/>
                <w:sz w:val="24"/>
                <w:szCs w:val="24"/>
              </w:rPr>
              <w:t xml:space="preserve"> Reporting on:• Safety and Efficacy of Subcutaneous </w:t>
            </w:r>
            <w:proofErr w:type="spellStart"/>
            <w:r w:rsidR="00BB6220" w:rsidRPr="00CA3875">
              <w:rPr>
                <w:rFonts w:ascii="Book Antiqua" w:hAnsi="Book Antiqua"/>
                <w:sz w:val="24"/>
                <w:szCs w:val="24"/>
              </w:rPr>
              <w:t>Golimumab</w:t>
            </w:r>
            <w:proofErr w:type="spellEnd"/>
            <w:r w:rsidR="00BB6220" w:rsidRPr="00CA3875">
              <w:rPr>
                <w:rFonts w:ascii="Book Antiqua" w:hAnsi="Book Antiqua"/>
                <w:sz w:val="24"/>
                <w:szCs w:val="24"/>
              </w:rPr>
              <w:t xml:space="preserve"> Induction Therapy in Patients with Moderately to Severely Active UC: PURSUIT-SC• The Future of IBD Therapy: Individualized and Optimized Therapy and Novel Mechanisms• Infliximab Concentration and Clinical Outcome in Patients with UC• </w:t>
            </w:r>
            <w:proofErr w:type="spellStart"/>
            <w:r w:rsidR="00BB6220" w:rsidRPr="00CA3875">
              <w:rPr>
                <w:rFonts w:ascii="Book Antiqua" w:hAnsi="Book Antiqua"/>
                <w:sz w:val="24"/>
                <w:szCs w:val="24"/>
              </w:rPr>
              <w:t>Vedolizumab</w:t>
            </w:r>
            <w:proofErr w:type="spellEnd"/>
            <w:r w:rsidR="00BB6220" w:rsidRPr="00CA3875">
              <w:rPr>
                <w:rFonts w:ascii="Book Antiqua" w:hAnsi="Book Antiqua"/>
                <w:sz w:val="24"/>
                <w:szCs w:val="24"/>
              </w:rPr>
              <w:t xml:space="preserve"> Induction Therapy for UC: Results of GEMINI I, A Randomized, Placebo-Controlled, Double-Blind, Multicenter, Phase III Trial• Novel Infliximab and Antibody-to-</w:t>
            </w:r>
            <w:proofErr w:type="spellStart"/>
            <w:r w:rsidR="00BB6220" w:rsidRPr="00CA3875">
              <w:rPr>
                <w:rFonts w:ascii="Book Antiqua" w:hAnsi="Book Antiqua"/>
                <w:sz w:val="24"/>
                <w:szCs w:val="24"/>
              </w:rPr>
              <w:t>lnfliximab</w:t>
            </w:r>
            <w:proofErr w:type="spellEnd"/>
            <w:r w:rsidR="00BB6220" w:rsidRPr="00CA3875">
              <w:rPr>
                <w:rFonts w:ascii="Book Antiqua" w:hAnsi="Book Antiqua"/>
                <w:sz w:val="24"/>
                <w:szCs w:val="24"/>
              </w:rPr>
              <w:t xml:space="preserve"> Assays Are Predictive of Disease Activity in Patients with CD• Accelerated Step-Care Therapy with Early Azathioprine Versus Conventional Step-Care Therapy in CD• PIANO: A 1,000-Patient Prospective Registry of Pregnancy Outcomes in Women with IBD Exposed to </w:t>
            </w:r>
            <w:proofErr w:type="spellStart"/>
            <w:r w:rsidR="00BB6220" w:rsidRPr="00CA3875">
              <w:rPr>
                <w:rFonts w:ascii="Book Antiqua" w:hAnsi="Book Antiqua"/>
                <w:sz w:val="24"/>
                <w:szCs w:val="24"/>
              </w:rPr>
              <w:t>Immunomodulators</w:t>
            </w:r>
            <w:proofErr w:type="spellEnd"/>
            <w:r w:rsidR="00BB6220" w:rsidRPr="00CA3875">
              <w:rPr>
                <w:rFonts w:ascii="Book Antiqua" w:hAnsi="Book Antiqua"/>
                <w:sz w:val="24"/>
                <w:szCs w:val="24"/>
              </w:rPr>
              <w:t xml:space="preserve"> and Biologic </w:t>
            </w:r>
            <w:proofErr w:type="spellStart"/>
            <w:r w:rsidR="00BB6220" w:rsidRPr="00CA3875">
              <w:rPr>
                <w:rFonts w:ascii="Book Antiqua" w:hAnsi="Book Antiqua"/>
                <w:sz w:val="24"/>
                <w:szCs w:val="24"/>
              </w:rPr>
              <w:t>TherapyPLUS</w:t>
            </w:r>
            <w:proofErr w:type="spellEnd"/>
            <w:r w:rsidR="00BB6220" w:rsidRPr="00CA3875">
              <w:rPr>
                <w:rFonts w:ascii="Book Antiqua" w:hAnsi="Book Antiqua"/>
                <w:sz w:val="24"/>
                <w:szCs w:val="24"/>
              </w:rPr>
              <w:t xml:space="preserve"> Meeting Abstract Summaries With Expert Commentary by: William J. </w:t>
            </w:r>
            <w:proofErr w:type="spellStart"/>
            <w:r w:rsidR="00BB6220" w:rsidRPr="00CA3875">
              <w:rPr>
                <w:rFonts w:ascii="Book Antiqua" w:hAnsi="Book Antiqua"/>
                <w:sz w:val="24"/>
                <w:szCs w:val="24"/>
              </w:rPr>
              <w:t>Sandborn</w:t>
            </w:r>
            <w:proofErr w:type="spellEnd"/>
            <w:r w:rsidR="00BB6220" w:rsidRPr="00CA3875">
              <w:rPr>
                <w:rFonts w:ascii="Book Antiqua" w:hAnsi="Book Antiqua"/>
                <w:sz w:val="24"/>
                <w:szCs w:val="24"/>
              </w:rPr>
              <w:t xml:space="preserve">, </w:t>
            </w:r>
            <w:proofErr w:type="spellStart"/>
            <w:r w:rsidR="00BB6220" w:rsidRPr="00CA3875">
              <w:rPr>
                <w:rFonts w:ascii="Book Antiqua" w:hAnsi="Book Antiqua"/>
                <w:sz w:val="24"/>
                <w:szCs w:val="24"/>
              </w:rPr>
              <w:t>MDChief</w:t>
            </w:r>
            <w:proofErr w:type="spellEnd"/>
            <w:r w:rsidR="00BB6220" w:rsidRPr="00CA3875">
              <w:rPr>
                <w:rFonts w:ascii="Book Antiqua" w:hAnsi="Book Antiqua"/>
                <w:sz w:val="24"/>
                <w:szCs w:val="24"/>
              </w:rPr>
              <w:t xml:space="preserve"> of the Division of Gastroenterology Director of the UCSD IBD Center UC San Diego Health System La Jolla, California</w:t>
            </w:r>
            <w:r w:rsidR="00DE2AB0" w:rsidRPr="00CA3875">
              <w:rPr>
                <w:rFonts w:ascii="Book Antiqua" w:hAnsi="Book Antiqua"/>
                <w:sz w:val="24"/>
                <w:szCs w:val="24"/>
              </w:rPr>
              <w:t xml:space="preserve">.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Hepatol</w:t>
            </w:r>
            <w:proofErr w:type="spellEnd"/>
            <w:r w:rsidR="00DE2AB0" w:rsidRPr="00CA3875">
              <w:rPr>
                <w:rFonts w:ascii="Book Antiqua" w:hAnsi="Book Antiqua"/>
                <w:i/>
                <w:iCs/>
                <w:sz w:val="24"/>
                <w:szCs w:val="24"/>
              </w:rPr>
              <w:t xml:space="preserve"> (N Y)</w:t>
            </w:r>
            <w:r w:rsidR="00DE2AB0" w:rsidRPr="00CA3875">
              <w:rPr>
                <w:rFonts w:ascii="Book Antiqua" w:hAnsi="Book Antiqua"/>
                <w:sz w:val="24"/>
                <w:szCs w:val="24"/>
              </w:rPr>
              <w:t xml:space="preserve"> 2012; </w:t>
            </w:r>
            <w:r w:rsidR="00DE2AB0" w:rsidRPr="00CA3875">
              <w:rPr>
                <w:rFonts w:ascii="Book Antiqua" w:hAnsi="Book Antiqua"/>
                <w:b/>
                <w:bCs/>
                <w:sz w:val="24"/>
                <w:szCs w:val="24"/>
              </w:rPr>
              <w:t>8</w:t>
            </w:r>
            <w:r w:rsidR="00DE2AB0" w:rsidRPr="00CA3875">
              <w:rPr>
                <w:rFonts w:ascii="Book Antiqua" w:hAnsi="Book Antiqua"/>
                <w:sz w:val="24"/>
                <w:szCs w:val="24"/>
              </w:rPr>
              <w:t xml:space="preserve">: 1-24 [PMID: </w:t>
            </w:r>
            <w:bookmarkStart w:id="281" w:name="OLE_LINK1115"/>
            <w:bookmarkStart w:id="282" w:name="OLE_LINK1116"/>
            <w:r w:rsidR="00DE2AB0" w:rsidRPr="00CA3875">
              <w:rPr>
                <w:rFonts w:ascii="Book Antiqua" w:hAnsi="Book Antiqua"/>
                <w:sz w:val="24"/>
                <w:szCs w:val="24"/>
              </w:rPr>
              <w:t>24847182</w:t>
            </w:r>
            <w:bookmarkEnd w:id="281"/>
            <w:bookmarkEnd w:id="282"/>
            <w:r w:rsidR="00DE2AB0" w:rsidRPr="00CA3875">
              <w:rPr>
                <w:rFonts w:ascii="Book Antiqua" w:hAnsi="Book Antiqua"/>
                <w:sz w:val="24"/>
                <w:szCs w:val="24"/>
              </w:rPr>
              <w:t>]</w:t>
            </w:r>
          </w:p>
          <w:p w14:paraId="3F4E770C" w14:textId="3F56B5AC"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115</w:t>
            </w:r>
            <w:r w:rsidR="00367D7F" w:rsidRPr="00CA3875">
              <w:rPr>
                <w:rFonts w:ascii="Book Antiqua" w:eastAsia="宋体" w:hAnsi="Book Antiqua" w:hint="eastAsia"/>
                <w:sz w:val="24"/>
                <w:szCs w:val="24"/>
                <w:lang w:eastAsia="zh-CN"/>
              </w:rPr>
              <w:t xml:space="preserve"> </w:t>
            </w:r>
            <w:proofErr w:type="spellStart"/>
            <w:r w:rsidR="00367D7F" w:rsidRPr="00CA3875">
              <w:rPr>
                <w:rFonts w:ascii="Book Antiqua" w:hAnsi="Book Antiqua"/>
                <w:b/>
                <w:sz w:val="24"/>
                <w:szCs w:val="24"/>
              </w:rPr>
              <w:t>Beaugerie</w:t>
            </w:r>
            <w:proofErr w:type="spellEnd"/>
            <w:r w:rsidR="00367D7F" w:rsidRPr="00CA3875">
              <w:rPr>
                <w:rFonts w:ascii="Book Antiqua" w:hAnsi="Book Antiqua"/>
                <w:b/>
                <w:sz w:val="24"/>
                <w:szCs w:val="24"/>
              </w:rPr>
              <w:t xml:space="preserve"> L</w:t>
            </w:r>
            <w:r w:rsidR="00367D7F" w:rsidRPr="00CA3875">
              <w:rPr>
                <w:rFonts w:ascii="Book Antiqua" w:hAnsi="Book Antiqua"/>
                <w:sz w:val="24"/>
                <w:szCs w:val="24"/>
              </w:rPr>
              <w:t xml:space="preserve">, </w:t>
            </w:r>
            <w:proofErr w:type="spellStart"/>
            <w:r w:rsidR="00367D7F" w:rsidRPr="00CA3875">
              <w:rPr>
                <w:rFonts w:ascii="Book Antiqua" w:hAnsi="Book Antiqua"/>
                <w:sz w:val="24"/>
                <w:szCs w:val="24"/>
              </w:rPr>
              <w:t>Brousse</w:t>
            </w:r>
            <w:proofErr w:type="spellEnd"/>
            <w:r w:rsidR="00367D7F" w:rsidRPr="00CA3875">
              <w:rPr>
                <w:rFonts w:ascii="Book Antiqua" w:hAnsi="Book Antiqua"/>
                <w:sz w:val="24"/>
                <w:szCs w:val="24"/>
              </w:rPr>
              <w:t xml:space="preserve"> N, </w:t>
            </w:r>
            <w:proofErr w:type="spellStart"/>
            <w:r w:rsidR="00367D7F" w:rsidRPr="00CA3875">
              <w:rPr>
                <w:rFonts w:ascii="Book Antiqua" w:hAnsi="Book Antiqua"/>
                <w:sz w:val="24"/>
                <w:szCs w:val="24"/>
              </w:rPr>
              <w:t>Bouvier</w:t>
            </w:r>
            <w:proofErr w:type="spellEnd"/>
            <w:r w:rsidR="00367D7F" w:rsidRPr="00CA3875">
              <w:rPr>
                <w:rFonts w:ascii="Book Antiqua" w:hAnsi="Book Antiqua"/>
                <w:sz w:val="24"/>
                <w:szCs w:val="24"/>
              </w:rPr>
              <w:t xml:space="preserve"> AM, </w:t>
            </w:r>
            <w:proofErr w:type="spellStart"/>
            <w:r w:rsidR="00367D7F" w:rsidRPr="00CA3875">
              <w:rPr>
                <w:rFonts w:ascii="Book Antiqua" w:hAnsi="Book Antiqua"/>
                <w:sz w:val="24"/>
                <w:szCs w:val="24"/>
              </w:rPr>
              <w:t>Colombel</w:t>
            </w:r>
            <w:proofErr w:type="spellEnd"/>
            <w:r w:rsidR="00367D7F" w:rsidRPr="00CA3875">
              <w:rPr>
                <w:rFonts w:ascii="Book Antiqua" w:hAnsi="Book Antiqua"/>
                <w:sz w:val="24"/>
                <w:szCs w:val="24"/>
              </w:rPr>
              <w:t xml:space="preserve"> JF, </w:t>
            </w:r>
            <w:proofErr w:type="spellStart"/>
            <w:r w:rsidR="00367D7F" w:rsidRPr="00CA3875">
              <w:rPr>
                <w:rFonts w:ascii="Book Antiqua" w:hAnsi="Book Antiqua"/>
                <w:sz w:val="24"/>
                <w:szCs w:val="24"/>
              </w:rPr>
              <w:t>Lémann</w:t>
            </w:r>
            <w:proofErr w:type="spellEnd"/>
            <w:r w:rsidR="00367D7F" w:rsidRPr="00CA3875">
              <w:rPr>
                <w:rFonts w:ascii="Book Antiqua" w:hAnsi="Book Antiqua"/>
                <w:sz w:val="24"/>
                <w:szCs w:val="24"/>
              </w:rPr>
              <w:t xml:space="preserve"> M, </w:t>
            </w:r>
            <w:proofErr w:type="spellStart"/>
            <w:r w:rsidR="00367D7F" w:rsidRPr="00CA3875">
              <w:rPr>
                <w:rFonts w:ascii="Book Antiqua" w:hAnsi="Book Antiqua"/>
                <w:sz w:val="24"/>
                <w:szCs w:val="24"/>
              </w:rPr>
              <w:t>Cosnes</w:t>
            </w:r>
            <w:proofErr w:type="spellEnd"/>
            <w:r w:rsidR="00367D7F" w:rsidRPr="00CA3875">
              <w:rPr>
                <w:rFonts w:ascii="Book Antiqua" w:hAnsi="Book Antiqua"/>
                <w:sz w:val="24"/>
                <w:szCs w:val="24"/>
              </w:rPr>
              <w:t xml:space="preserve"> J, </w:t>
            </w:r>
            <w:proofErr w:type="spellStart"/>
            <w:r w:rsidR="00367D7F" w:rsidRPr="00CA3875">
              <w:rPr>
                <w:rFonts w:ascii="Book Antiqua" w:hAnsi="Book Antiqua"/>
                <w:sz w:val="24"/>
                <w:szCs w:val="24"/>
              </w:rPr>
              <w:t>Hébuterne</w:t>
            </w:r>
            <w:proofErr w:type="spellEnd"/>
            <w:r w:rsidR="00367D7F" w:rsidRPr="00CA3875">
              <w:rPr>
                <w:rFonts w:ascii="Book Antiqua" w:hAnsi="Book Antiqua"/>
                <w:sz w:val="24"/>
                <w:szCs w:val="24"/>
              </w:rPr>
              <w:t xml:space="preserve"> X, </w:t>
            </w:r>
            <w:proofErr w:type="spellStart"/>
            <w:r w:rsidR="00367D7F" w:rsidRPr="00CA3875">
              <w:rPr>
                <w:rFonts w:ascii="Book Antiqua" w:hAnsi="Book Antiqua"/>
                <w:sz w:val="24"/>
                <w:szCs w:val="24"/>
              </w:rPr>
              <w:t>Cortot</w:t>
            </w:r>
            <w:proofErr w:type="spellEnd"/>
            <w:r w:rsidR="00367D7F" w:rsidRPr="00CA3875">
              <w:rPr>
                <w:rFonts w:ascii="Book Antiqua" w:hAnsi="Book Antiqua"/>
                <w:sz w:val="24"/>
                <w:szCs w:val="24"/>
              </w:rPr>
              <w:t xml:space="preserve"> A, </w:t>
            </w:r>
            <w:proofErr w:type="spellStart"/>
            <w:r w:rsidR="00367D7F" w:rsidRPr="00CA3875">
              <w:rPr>
                <w:rFonts w:ascii="Book Antiqua" w:hAnsi="Book Antiqua"/>
                <w:sz w:val="24"/>
                <w:szCs w:val="24"/>
              </w:rPr>
              <w:t>Bouhnik</w:t>
            </w:r>
            <w:proofErr w:type="spellEnd"/>
            <w:r w:rsidR="00367D7F" w:rsidRPr="00CA3875">
              <w:rPr>
                <w:rFonts w:ascii="Book Antiqua" w:hAnsi="Book Antiqua"/>
                <w:sz w:val="24"/>
                <w:szCs w:val="24"/>
              </w:rPr>
              <w:t xml:space="preserve"> Y, </w:t>
            </w:r>
            <w:proofErr w:type="spellStart"/>
            <w:r w:rsidR="00367D7F" w:rsidRPr="00CA3875">
              <w:rPr>
                <w:rFonts w:ascii="Book Antiqua" w:hAnsi="Book Antiqua"/>
                <w:sz w:val="24"/>
                <w:szCs w:val="24"/>
              </w:rPr>
              <w:t>Gendre</w:t>
            </w:r>
            <w:proofErr w:type="spellEnd"/>
            <w:r w:rsidR="00367D7F" w:rsidRPr="00CA3875">
              <w:rPr>
                <w:rFonts w:ascii="Book Antiqua" w:hAnsi="Book Antiqua"/>
                <w:sz w:val="24"/>
                <w:szCs w:val="24"/>
              </w:rPr>
              <w:t xml:space="preserve"> JP, Simon T, </w:t>
            </w:r>
            <w:proofErr w:type="spellStart"/>
            <w:r w:rsidR="00367D7F" w:rsidRPr="00CA3875">
              <w:rPr>
                <w:rFonts w:ascii="Book Antiqua" w:hAnsi="Book Antiqua"/>
                <w:sz w:val="24"/>
                <w:szCs w:val="24"/>
              </w:rPr>
              <w:t>Maynadié</w:t>
            </w:r>
            <w:proofErr w:type="spellEnd"/>
            <w:r w:rsidR="00367D7F" w:rsidRPr="00CA3875">
              <w:rPr>
                <w:rFonts w:ascii="Book Antiqua" w:hAnsi="Book Antiqua"/>
                <w:sz w:val="24"/>
                <w:szCs w:val="24"/>
              </w:rPr>
              <w:t xml:space="preserve"> M, </w:t>
            </w:r>
            <w:proofErr w:type="spellStart"/>
            <w:r w:rsidR="00367D7F" w:rsidRPr="00CA3875">
              <w:rPr>
                <w:rFonts w:ascii="Book Antiqua" w:hAnsi="Book Antiqua"/>
                <w:sz w:val="24"/>
                <w:szCs w:val="24"/>
              </w:rPr>
              <w:t>Hermine</w:t>
            </w:r>
            <w:proofErr w:type="spellEnd"/>
            <w:r w:rsidR="00367D7F" w:rsidRPr="00CA3875">
              <w:rPr>
                <w:rFonts w:ascii="Book Antiqua" w:hAnsi="Book Antiqua"/>
                <w:sz w:val="24"/>
                <w:szCs w:val="24"/>
              </w:rPr>
              <w:t xml:space="preserve"> O, </w:t>
            </w:r>
            <w:proofErr w:type="spellStart"/>
            <w:r w:rsidR="00367D7F" w:rsidRPr="00CA3875">
              <w:rPr>
                <w:rFonts w:ascii="Book Antiqua" w:hAnsi="Book Antiqua"/>
                <w:sz w:val="24"/>
                <w:szCs w:val="24"/>
              </w:rPr>
              <w:t>Faivre</w:t>
            </w:r>
            <w:proofErr w:type="spellEnd"/>
            <w:r w:rsidR="00367D7F" w:rsidRPr="00CA3875">
              <w:rPr>
                <w:rFonts w:ascii="Book Antiqua" w:hAnsi="Book Antiqua"/>
                <w:sz w:val="24"/>
                <w:szCs w:val="24"/>
              </w:rPr>
              <w:t xml:space="preserve"> J, </w:t>
            </w:r>
            <w:proofErr w:type="spellStart"/>
            <w:r w:rsidR="00367D7F" w:rsidRPr="00CA3875">
              <w:rPr>
                <w:rFonts w:ascii="Book Antiqua" w:hAnsi="Book Antiqua"/>
                <w:sz w:val="24"/>
                <w:szCs w:val="24"/>
              </w:rPr>
              <w:t>Carrat</w:t>
            </w:r>
            <w:proofErr w:type="spellEnd"/>
            <w:r w:rsidR="00367D7F" w:rsidRPr="00CA3875">
              <w:rPr>
                <w:rFonts w:ascii="Book Antiqua" w:hAnsi="Book Antiqua"/>
                <w:sz w:val="24"/>
                <w:szCs w:val="24"/>
              </w:rPr>
              <w:t xml:space="preserve"> F; CESAME Study Group.</w:t>
            </w:r>
            <w:r w:rsidR="00DE2AB0" w:rsidRPr="00CA3875">
              <w:rPr>
                <w:rFonts w:ascii="Book Antiqua" w:hAnsi="Book Antiqua"/>
                <w:sz w:val="24"/>
                <w:szCs w:val="24"/>
              </w:rPr>
              <w:t xml:space="preserve"> Lymphoproliferative disorders in patients receiving </w:t>
            </w:r>
            <w:proofErr w:type="spellStart"/>
            <w:r w:rsidR="00DE2AB0" w:rsidRPr="00CA3875">
              <w:rPr>
                <w:rFonts w:ascii="Book Antiqua" w:hAnsi="Book Antiqua"/>
                <w:sz w:val="24"/>
                <w:szCs w:val="24"/>
              </w:rPr>
              <w:t>thiopurines</w:t>
            </w:r>
            <w:proofErr w:type="spellEnd"/>
            <w:r w:rsidR="00DE2AB0" w:rsidRPr="00CA3875">
              <w:rPr>
                <w:rFonts w:ascii="Book Antiqua" w:hAnsi="Book Antiqua"/>
                <w:sz w:val="24"/>
                <w:szCs w:val="24"/>
              </w:rPr>
              <w:t xml:space="preserve"> for inflammatory bowel disease: a prospective observational cohort study. </w:t>
            </w:r>
            <w:bookmarkStart w:id="283" w:name="OLE_LINK1117"/>
            <w:bookmarkStart w:id="284" w:name="OLE_LINK1118"/>
            <w:bookmarkStart w:id="285" w:name="OLE_LINK1119"/>
            <w:r w:rsidR="00DE2AB0" w:rsidRPr="00CA3875">
              <w:rPr>
                <w:rFonts w:ascii="Book Antiqua" w:hAnsi="Book Antiqua"/>
                <w:i/>
                <w:sz w:val="24"/>
                <w:szCs w:val="24"/>
              </w:rPr>
              <w:t>Lancet</w:t>
            </w:r>
            <w:r w:rsidR="00DE2AB0" w:rsidRPr="00CA3875">
              <w:rPr>
                <w:rFonts w:ascii="Book Antiqua" w:hAnsi="Book Antiqua"/>
                <w:sz w:val="24"/>
                <w:szCs w:val="24"/>
              </w:rPr>
              <w:t xml:space="preserve"> 2009; </w:t>
            </w:r>
            <w:r w:rsidR="00DE2AB0" w:rsidRPr="00CA3875">
              <w:rPr>
                <w:rFonts w:ascii="Book Antiqua" w:hAnsi="Book Antiqua"/>
                <w:b/>
                <w:sz w:val="24"/>
                <w:szCs w:val="24"/>
              </w:rPr>
              <w:t>374</w:t>
            </w:r>
            <w:r w:rsidR="00DE2AB0" w:rsidRPr="00CA3875">
              <w:rPr>
                <w:rFonts w:ascii="Book Antiqua" w:hAnsi="Book Antiqua"/>
                <w:sz w:val="24"/>
                <w:szCs w:val="24"/>
              </w:rPr>
              <w:t>: 1617–</w:t>
            </w:r>
            <w:r w:rsidR="00367D7F" w:rsidRPr="00CA3875">
              <w:rPr>
                <w:rFonts w:ascii="Book Antiqua" w:eastAsia="宋体" w:hAnsi="Book Antiqua" w:hint="eastAsia"/>
                <w:sz w:val="24"/>
                <w:szCs w:val="24"/>
                <w:lang w:eastAsia="zh-CN"/>
              </w:rPr>
              <w:t>16</w:t>
            </w:r>
            <w:r w:rsidR="00DE2AB0" w:rsidRPr="00CA3875">
              <w:rPr>
                <w:rFonts w:ascii="Book Antiqua" w:hAnsi="Book Antiqua"/>
                <w:sz w:val="24"/>
                <w:szCs w:val="24"/>
              </w:rPr>
              <w:t>25</w:t>
            </w:r>
            <w:bookmarkEnd w:id="283"/>
            <w:bookmarkEnd w:id="284"/>
            <w:bookmarkEnd w:id="285"/>
            <w:r w:rsidR="00DE2AB0" w:rsidRPr="00CA3875">
              <w:rPr>
                <w:rFonts w:ascii="Book Antiqua" w:hAnsi="Book Antiqua"/>
                <w:sz w:val="24"/>
                <w:szCs w:val="24"/>
              </w:rPr>
              <w:t xml:space="preserve"> [</w:t>
            </w:r>
            <w:r w:rsidR="00367D7F" w:rsidRPr="00CA3875">
              <w:rPr>
                <w:rFonts w:ascii="Book Antiqua" w:hAnsi="Book Antiqua"/>
                <w:sz w:val="24"/>
                <w:szCs w:val="24"/>
              </w:rPr>
              <w:t xml:space="preserve">PMID: 19837455 </w:t>
            </w:r>
            <w:r w:rsidR="00DE2AB0" w:rsidRPr="00CA3875">
              <w:rPr>
                <w:rFonts w:ascii="Book Antiqua" w:hAnsi="Book Antiqua"/>
                <w:sz w:val="24"/>
                <w:szCs w:val="24"/>
              </w:rPr>
              <w:t>DOI: 10.1016/S0140-6736(09)61302-7]</w:t>
            </w:r>
          </w:p>
          <w:p w14:paraId="4039CD45" w14:textId="744A3271"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116</w:t>
            </w:r>
            <w:r w:rsidR="00DE2AB0" w:rsidRPr="00CA3875">
              <w:rPr>
                <w:rFonts w:ascii="Book Antiqua" w:hAnsi="Book Antiqua"/>
                <w:sz w:val="24"/>
                <w:szCs w:val="24"/>
              </w:rPr>
              <w:t xml:space="preserve"> </w:t>
            </w:r>
            <w:r w:rsidR="00DE2AB0" w:rsidRPr="00CA3875">
              <w:rPr>
                <w:rFonts w:ascii="Book Antiqua" w:hAnsi="Book Antiqua"/>
                <w:b/>
                <w:bCs/>
                <w:sz w:val="24"/>
                <w:szCs w:val="24"/>
              </w:rPr>
              <w:t>Coelho J</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Beaugerie</w:t>
            </w:r>
            <w:proofErr w:type="spellEnd"/>
            <w:r w:rsidR="00DE2AB0" w:rsidRPr="00CA3875">
              <w:rPr>
                <w:rFonts w:ascii="Book Antiqua" w:hAnsi="Book Antiqua"/>
                <w:sz w:val="24"/>
                <w:szCs w:val="24"/>
              </w:rPr>
              <w:t xml:space="preserve"> L, </w:t>
            </w:r>
            <w:proofErr w:type="spellStart"/>
            <w:r w:rsidR="00DE2AB0" w:rsidRPr="00CA3875">
              <w:rPr>
                <w:rFonts w:ascii="Book Antiqua" w:hAnsi="Book Antiqua"/>
                <w:sz w:val="24"/>
                <w:szCs w:val="24"/>
              </w:rPr>
              <w:t>Colombel</w:t>
            </w:r>
            <w:proofErr w:type="spellEnd"/>
            <w:r w:rsidR="00DE2AB0" w:rsidRPr="00CA3875">
              <w:rPr>
                <w:rFonts w:ascii="Book Antiqua" w:hAnsi="Book Antiqua"/>
                <w:sz w:val="24"/>
                <w:szCs w:val="24"/>
              </w:rPr>
              <w:t xml:space="preserve"> JF, </w:t>
            </w:r>
            <w:proofErr w:type="spellStart"/>
            <w:r w:rsidR="00DE2AB0" w:rsidRPr="00CA3875">
              <w:rPr>
                <w:rFonts w:ascii="Book Antiqua" w:hAnsi="Book Antiqua"/>
                <w:sz w:val="24"/>
                <w:szCs w:val="24"/>
              </w:rPr>
              <w:t>Hébuterne</w:t>
            </w:r>
            <w:proofErr w:type="spellEnd"/>
            <w:r w:rsidR="00DE2AB0" w:rsidRPr="00CA3875">
              <w:rPr>
                <w:rFonts w:ascii="Book Antiqua" w:hAnsi="Book Antiqua"/>
                <w:sz w:val="24"/>
                <w:szCs w:val="24"/>
              </w:rPr>
              <w:t xml:space="preserve"> X, </w:t>
            </w:r>
            <w:proofErr w:type="spellStart"/>
            <w:r w:rsidR="00DE2AB0" w:rsidRPr="00CA3875">
              <w:rPr>
                <w:rFonts w:ascii="Book Antiqua" w:hAnsi="Book Antiqua"/>
                <w:sz w:val="24"/>
                <w:szCs w:val="24"/>
              </w:rPr>
              <w:t>Lerebours</w:t>
            </w:r>
            <w:proofErr w:type="spellEnd"/>
            <w:r w:rsidR="00DE2AB0" w:rsidRPr="00CA3875">
              <w:rPr>
                <w:rFonts w:ascii="Book Antiqua" w:hAnsi="Book Antiqua"/>
                <w:sz w:val="24"/>
                <w:szCs w:val="24"/>
              </w:rPr>
              <w:t xml:space="preserve"> E, </w:t>
            </w:r>
            <w:proofErr w:type="spellStart"/>
            <w:r w:rsidR="00DE2AB0" w:rsidRPr="00CA3875">
              <w:rPr>
                <w:rFonts w:ascii="Book Antiqua" w:hAnsi="Book Antiqua"/>
                <w:sz w:val="24"/>
                <w:szCs w:val="24"/>
              </w:rPr>
              <w:t>Lémann</w:t>
            </w:r>
            <w:proofErr w:type="spellEnd"/>
            <w:r w:rsidR="00DE2AB0" w:rsidRPr="00CA3875">
              <w:rPr>
                <w:rFonts w:ascii="Book Antiqua" w:hAnsi="Book Antiqua"/>
                <w:sz w:val="24"/>
                <w:szCs w:val="24"/>
              </w:rPr>
              <w:t xml:space="preserve"> M, </w:t>
            </w:r>
            <w:proofErr w:type="spellStart"/>
            <w:r w:rsidR="00DE2AB0" w:rsidRPr="00CA3875">
              <w:rPr>
                <w:rFonts w:ascii="Book Antiqua" w:hAnsi="Book Antiqua"/>
                <w:sz w:val="24"/>
                <w:szCs w:val="24"/>
              </w:rPr>
              <w:t>Baumer</w:t>
            </w:r>
            <w:proofErr w:type="spellEnd"/>
            <w:r w:rsidR="00DE2AB0" w:rsidRPr="00CA3875">
              <w:rPr>
                <w:rFonts w:ascii="Book Antiqua" w:hAnsi="Book Antiqua"/>
                <w:sz w:val="24"/>
                <w:szCs w:val="24"/>
              </w:rPr>
              <w:t xml:space="preserve"> P, </w:t>
            </w:r>
            <w:proofErr w:type="spellStart"/>
            <w:r w:rsidR="00DE2AB0" w:rsidRPr="00CA3875">
              <w:rPr>
                <w:rFonts w:ascii="Book Antiqua" w:hAnsi="Book Antiqua"/>
                <w:sz w:val="24"/>
                <w:szCs w:val="24"/>
              </w:rPr>
              <w:t>Cosnes</w:t>
            </w:r>
            <w:proofErr w:type="spellEnd"/>
            <w:r w:rsidR="00DE2AB0" w:rsidRPr="00CA3875">
              <w:rPr>
                <w:rFonts w:ascii="Book Antiqua" w:hAnsi="Book Antiqua"/>
                <w:sz w:val="24"/>
                <w:szCs w:val="24"/>
              </w:rPr>
              <w:t xml:space="preserve"> J, </w:t>
            </w:r>
            <w:proofErr w:type="spellStart"/>
            <w:r w:rsidR="00DE2AB0" w:rsidRPr="00CA3875">
              <w:rPr>
                <w:rFonts w:ascii="Book Antiqua" w:hAnsi="Book Antiqua"/>
                <w:sz w:val="24"/>
                <w:szCs w:val="24"/>
              </w:rPr>
              <w:t>Bourreille</w:t>
            </w:r>
            <w:proofErr w:type="spellEnd"/>
            <w:r w:rsidR="00DE2AB0" w:rsidRPr="00CA3875">
              <w:rPr>
                <w:rFonts w:ascii="Book Antiqua" w:hAnsi="Book Antiqua"/>
                <w:sz w:val="24"/>
                <w:szCs w:val="24"/>
              </w:rPr>
              <w:t xml:space="preserve"> A, </w:t>
            </w:r>
            <w:proofErr w:type="spellStart"/>
            <w:r w:rsidR="00DE2AB0" w:rsidRPr="00CA3875">
              <w:rPr>
                <w:rFonts w:ascii="Book Antiqua" w:hAnsi="Book Antiqua"/>
                <w:sz w:val="24"/>
                <w:szCs w:val="24"/>
              </w:rPr>
              <w:t>Gendre</w:t>
            </w:r>
            <w:proofErr w:type="spellEnd"/>
            <w:r w:rsidR="00DE2AB0" w:rsidRPr="00CA3875">
              <w:rPr>
                <w:rFonts w:ascii="Book Antiqua" w:hAnsi="Book Antiqua"/>
                <w:sz w:val="24"/>
                <w:szCs w:val="24"/>
              </w:rPr>
              <w:t xml:space="preserve"> JP, </w:t>
            </w:r>
            <w:proofErr w:type="spellStart"/>
            <w:r w:rsidR="00DE2AB0" w:rsidRPr="00CA3875">
              <w:rPr>
                <w:rFonts w:ascii="Book Antiqua" w:hAnsi="Book Antiqua"/>
                <w:sz w:val="24"/>
                <w:szCs w:val="24"/>
              </w:rPr>
              <w:t>Seksik</w:t>
            </w:r>
            <w:proofErr w:type="spellEnd"/>
            <w:r w:rsidR="00DE2AB0" w:rsidRPr="00CA3875">
              <w:rPr>
                <w:rFonts w:ascii="Book Antiqua" w:hAnsi="Book Antiqua"/>
                <w:sz w:val="24"/>
                <w:szCs w:val="24"/>
              </w:rPr>
              <w:t xml:space="preserve"> P, Blain A, </w:t>
            </w:r>
            <w:proofErr w:type="spellStart"/>
            <w:r w:rsidR="00DE2AB0" w:rsidRPr="00CA3875">
              <w:rPr>
                <w:rFonts w:ascii="Book Antiqua" w:hAnsi="Book Antiqua"/>
                <w:sz w:val="24"/>
                <w:szCs w:val="24"/>
              </w:rPr>
              <w:t>Metman</w:t>
            </w:r>
            <w:proofErr w:type="spellEnd"/>
            <w:r w:rsidR="00DE2AB0" w:rsidRPr="00CA3875">
              <w:rPr>
                <w:rFonts w:ascii="Book Antiqua" w:hAnsi="Book Antiqua"/>
                <w:sz w:val="24"/>
                <w:szCs w:val="24"/>
              </w:rPr>
              <w:t xml:space="preserve"> EH, </w:t>
            </w:r>
            <w:proofErr w:type="spellStart"/>
            <w:r w:rsidR="00DE2AB0" w:rsidRPr="00CA3875">
              <w:rPr>
                <w:rFonts w:ascii="Book Antiqua" w:hAnsi="Book Antiqua"/>
                <w:sz w:val="24"/>
                <w:szCs w:val="24"/>
              </w:rPr>
              <w:t>Nisard</w:t>
            </w:r>
            <w:proofErr w:type="spellEnd"/>
            <w:r w:rsidR="00DE2AB0" w:rsidRPr="00CA3875">
              <w:rPr>
                <w:rFonts w:ascii="Book Antiqua" w:hAnsi="Book Antiqua"/>
                <w:sz w:val="24"/>
                <w:szCs w:val="24"/>
              </w:rPr>
              <w:t xml:space="preserve"> A, </w:t>
            </w:r>
            <w:proofErr w:type="spellStart"/>
            <w:r w:rsidR="00DE2AB0" w:rsidRPr="00CA3875">
              <w:rPr>
                <w:rFonts w:ascii="Book Antiqua" w:hAnsi="Book Antiqua"/>
                <w:sz w:val="24"/>
                <w:szCs w:val="24"/>
              </w:rPr>
              <w:t>Cadiot</w:t>
            </w:r>
            <w:proofErr w:type="spellEnd"/>
            <w:r w:rsidR="00DE2AB0" w:rsidRPr="00CA3875">
              <w:rPr>
                <w:rFonts w:ascii="Book Antiqua" w:hAnsi="Book Antiqua"/>
                <w:sz w:val="24"/>
                <w:szCs w:val="24"/>
              </w:rPr>
              <w:t xml:space="preserve"> G, </w:t>
            </w:r>
            <w:proofErr w:type="spellStart"/>
            <w:r w:rsidR="00DE2AB0" w:rsidRPr="00CA3875">
              <w:rPr>
                <w:rFonts w:ascii="Book Antiqua" w:hAnsi="Book Antiqua"/>
                <w:sz w:val="24"/>
                <w:szCs w:val="24"/>
              </w:rPr>
              <w:t>Veyrac</w:t>
            </w:r>
            <w:proofErr w:type="spellEnd"/>
            <w:r w:rsidR="00DE2AB0" w:rsidRPr="00CA3875">
              <w:rPr>
                <w:rFonts w:ascii="Book Antiqua" w:hAnsi="Book Antiqua"/>
                <w:sz w:val="24"/>
                <w:szCs w:val="24"/>
              </w:rPr>
              <w:t xml:space="preserve"> M, Coffin B, Dray X, </w:t>
            </w:r>
            <w:proofErr w:type="spellStart"/>
            <w:r w:rsidR="00DE2AB0" w:rsidRPr="00CA3875">
              <w:rPr>
                <w:rFonts w:ascii="Book Antiqua" w:hAnsi="Book Antiqua"/>
                <w:sz w:val="24"/>
                <w:szCs w:val="24"/>
              </w:rPr>
              <w:t>Carrat</w:t>
            </w:r>
            <w:proofErr w:type="spellEnd"/>
            <w:r w:rsidR="00DE2AB0" w:rsidRPr="00CA3875">
              <w:rPr>
                <w:rFonts w:ascii="Book Antiqua" w:hAnsi="Book Antiqua"/>
                <w:sz w:val="24"/>
                <w:szCs w:val="24"/>
              </w:rPr>
              <w:t xml:space="preserve"> F, </w:t>
            </w:r>
            <w:proofErr w:type="spellStart"/>
            <w:r w:rsidR="00DE2AB0" w:rsidRPr="00CA3875">
              <w:rPr>
                <w:rFonts w:ascii="Book Antiqua" w:hAnsi="Book Antiqua"/>
                <w:sz w:val="24"/>
                <w:szCs w:val="24"/>
              </w:rPr>
              <w:t>Marteau</w:t>
            </w:r>
            <w:proofErr w:type="spellEnd"/>
            <w:r w:rsidR="00DE2AB0" w:rsidRPr="00CA3875">
              <w:rPr>
                <w:rFonts w:ascii="Book Antiqua" w:hAnsi="Book Antiqua"/>
                <w:sz w:val="24"/>
                <w:szCs w:val="24"/>
              </w:rPr>
              <w:t xml:space="preserve"> P. Pregnancy outcome in patients with inflammatory bowel disease treated with </w:t>
            </w:r>
            <w:proofErr w:type="spellStart"/>
            <w:r w:rsidR="00DE2AB0" w:rsidRPr="00CA3875">
              <w:rPr>
                <w:rFonts w:ascii="Book Antiqua" w:hAnsi="Book Antiqua"/>
                <w:sz w:val="24"/>
                <w:szCs w:val="24"/>
              </w:rPr>
              <w:t>thiopurines</w:t>
            </w:r>
            <w:proofErr w:type="spellEnd"/>
            <w:r w:rsidR="00DE2AB0" w:rsidRPr="00CA3875">
              <w:rPr>
                <w:rFonts w:ascii="Book Antiqua" w:hAnsi="Book Antiqua"/>
                <w:sz w:val="24"/>
                <w:szCs w:val="24"/>
              </w:rPr>
              <w:t xml:space="preserve">: cohort from the CESAME Study. </w:t>
            </w:r>
            <w:r w:rsidR="00DE2AB0" w:rsidRPr="00CA3875">
              <w:rPr>
                <w:rFonts w:ascii="Book Antiqua" w:hAnsi="Book Antiqua"/>
                <w:i/>
                <w:iCs/>
                <w:sz w:val="24"/>
                <w:szCs w:val="24"/>
              </w:rPr>
              <w:t>Gut</w:t>
            </w:r>
            <w:r w:rsidR="00DE2AB0" w:rsidRPr="00CA3875">
              <w:rPr>
                <w:rFonts w:ascii="Book Antiqua" w:hAnsi="Book Antiqua"/>
                <w:sz w:val="24"/>
                <w:szCs w:val="24"/>
              </w:rPr>
              <w:t xml:space="preserve"> 2011; </w:t>
            </w:r>
            <w:r w:rsidR="00DE2AB0" w:rsidRPr="00CA3875">
              <w:rPr>
                <w:rFonts w:ascii="Book Antiqua" w:hAnsi="Book Antiqua"/>
                <w:b/>
                <w:bCs/>
                <w:sz w:val="24"/>
                <w:szCs w:val="24"/>
              </w:rPr>
              <w:t>60</w:t>
            </w:r>
            <w:r w:rsidR="00DE2AB0" w:rsidRPr="00CA3875">
              <w:rPr>
                <w:rFonts w:ascii="Book Antiqua" w:hAnsi="Book Antiqua"/>
                <w:sz w:val="24"/>
                <w:szCs w:val="24"/>
              </w:rPr>
              <w:t>: 198-203 [PMID: 21115547 DOI: 10.1136/gut.2010.222893]</w:t>
            </w:r>
          </w:p>
          <w:p w14:paraId="0484959B" w14:textId="172B18A4"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lastRenderedPageBreak/>
              <w:t>117</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Mahadevan</w:t>
            </w:r>
            <w:proofErr w:type="spellEnd"/>
            <w:r w:rsidR="00DE2AB0" w:rsidRPr="00CA3875">
              <w:rPr>
                <w:rFonts w:ascii="Book Antiqua" w:hAnsi="Book Antiqua"/>
                <w:b/>
                <w:bCs/>
                <w:sz w:val="24"/>
                <w:szCs w:val="24"/>
              </w:rPr>
              <w:t xml:space="preserve"> U</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Sandborn</w:t>
            </w:r>
            <w:proofErr w:type="spellEnd"/>
            <w:r w:rsidR="00DE2AB0" w:rsidRPr="00CA3875">
              <w:rPr>
                <w:rFonts w:ascii="Book Antiqua" w:hAnsi="Book Antiqua"/>
                <w:sz w:val="24"/>
                <w:szCs w:val="24"/>
              </w:rPr>
              <w:t xml:space="preserve"> WJ, Li DK, </w:t>
            </w:r>
            <w:proofErr w:type="spellStart"/>
            <w:r w:rsidR="00DE2AB0" w:rsidRPr="00CA3875">
              <w:rPr>
                <w:rFonts w:ascii="Book Antiqua" w:hAnsi="Book Antiqua"/>
                <w:sz w:val="24"/>
                <w:szCs w:val="24"/>
              </w:rPr>
              <w:t>Hakimian</w:t>
            </w:r>
            <w:proofErr w:type="spellEnd"/>
            <w:r w:rsidR="00DE2AB0" w:rsidRPr="00CA3875">
              <w:rPr>
                <w:rFonts w:ascii="Book Antiqua" w:hAnsi="Book Antiqua"/>
                <w:sz w:val="24"/>
                <w:szCs w:val="24"/>
              </w:rPr>
              <w:t xml:space="preserve"> S, Kane S, Corley DA. Pregnancy outcomes in women with inflammatory bowel disease: a large community-based study from Northern California. </w:t>
            </w:r>
            <w:r w:rsidR="00DE2AB0" w:rsidRPr="00CA3875">
              <w:rPr>
                <w:rFonts w:ascii="Book Antiqua" w:hAnsi="Book Antiqua"/>
                <w:i/>
                <w:iCs/>
                <w:sz w:val="24"/>
                <w:szCs w:val="24"/>
              </w:rPr>
              <w:t>Gastroenterology</w:t>
            </w:r>
            <w:r w:rsidR="00DE2AB0" w:rsidRPr="00CA3875">
              <w:rPr>
                <w:rFonts w:ascii="Book Antiqua" w:hAnsi="Book Antiqua"/>
                <w:sz w:val="24"/>
                <w:szCs w:val="24"/>
              </w:rPr>
              <w:t xml:space="preserve"> 2007; </w:t>
            </w:r>
            <w:r w:rsidR="00DE2AB0" w:rsidRPr="00CA3875">
              <w:rPr>
                <w:rFonts w:ascii="Book Antiqua" w:hAnsi="Book Antiqua"/>
                <w:b/>
                <w:bCs/>
                <w:sz w:val="24"/>
                <w:szCs w:val="24"/>
              </w:rPr>
              <w:t>133</w:t>
            </w:r>
            <w:r w:rsidR="00DE2AB0" w:rsidRPr="00CA3875">
              <w:rPr>
                <w:rFonts w:ascii="Book Antiqua" w:hAnsi="Book Antiqua"/>
                <w:sz w:val="24"/>
                <w:szCs w:val="24"/>
              </w:rPr>
              <w:t>: 1106-1112 [PMID: 17764676 DOI: 10.1053/j.gastro.2007.07.019]</w:t>
            </w:r>
          </w:p>
          <w:p w14:paraId="6D6BFDFF" w14:textId="5ADD7639"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118</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Beghin</w:t>
            </w:r>
            <w:proofErr w:type="spellEnd"/>
            <w:r w:rsidR="00DE2AB0" w:rsidRPr="00CA3875">
              <w:rPr>
                <w:rFonts w:ascii="Book Antiqua" w:hAnsi="Book Antiqua"/>
                <w:b/>
                <w:bCs/>
                <w:sz w:val="24"/>
                <w:szCs w:val="24"/>
              </w:rPr>
              <w:t xml:space="preserve"> D</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Cournot</w:t>
            </w:r>
            <w:proofErr w:type="spellEnd"/>
            <w:r w:rsidR="00DE2AB0" w:rsidRPr="00CA3875">
              <w:rPr>
                <w:rFonts w:ascii="Book Antiqua" w:hAnsi="Book Antiqua"/>
                <w:sz w:val="24"/>
                <w:szCs w:val="24"/>
              </w:rPr>
              <w:t xml:space="preserve"> MP, </w:t>
            </w:r>
            <w:proofErr w:type="spellStart"/>
            <w:r w:rsidR="00DE2AB0" w:rsidRPr="00CA3875">
              <w:rPr>
                <w:rFonts w:ascii="Book Antiqua" w:hAnsi="Book Antiqua"/>
                <w:sz w:val="24"/>
                <w:szCs w:val="24"/>
              </w:rPr>
              <w:t>Vauzelle</w:t>
            </w:r>
            <w:proofErr w:type="spellEnd"/>
            <w:r w:rsidR="00DE2AB0" w:rsidRPr="00CA3875">
              <w:rPr>
                <w:rFonts w:ascii="Book Antiqua" w:hAnsi="Book Antiqua"/>
                <w:sz w:val="24"/>
                <w:szCs w:val="24"/>
              </w:rPr>
              <w:t xml:space="preserve"> C, </w:t>
            </w:r>
            <w:proofErr w:type="spellStart"/>
            <w:r w:rsidR="00DE2AB0" w:rsidRPr="00CA3875">
              <w:rPr>
                <w:rFonts w:ascii="Book Antiqua" w:hAnsi="Book Antiqua"/>
                <w:sz w:val="24"/>
                <w:szCs w:val="24"/>
              </w:rPr>
              <w:t>Elefant</w:t>
            </w:r>
            <w:proofErr w:type="spellEnd"/>
            <w:r w:rsidR="00DE2AB0" w:rsidRPr="00CA3875">
              <w:rPr>
                <w:rFonts w:ascii="Book Antiqua" w:hAnsi="Book Antiqua"/>
                <w:sz w:val="24"/>
                <w:szCs w:val="24"/>
              </w:rPr>
              <w:t xml:space="preserve"> E. Paternal exposure to methotrexate and pregnancy outcomes. </w:t>
            </w:r>
            <w:r w:rsidR="00DE2AB0" w:rsidRPr="00CA3875">
              <w:rPr>
                <w:rFonts w:ascii="Book Antiqua" w:hAnsi="Book Antiqua"/>
                <w:i/>
                <w:iCs/>
                <w:sz w:val="24"/>
                <w:szCs w:val="24"/>
              </w:rPr>
              <w:t xml:space="preserve">J </w:t>
            </w:r>
            <w:proofErr w:type="spellStart"/>
            <w:r w:rsidR="00DE2AB0" w:rsidRPr="00CA3875">
              <w:rPr>
                <w:rFonts w:ascii="Book Antiqua" w:hAnsi="Book Antiqua"/>
                <w:i/>
                <w:iCs/>
                <w:sz w:val="24"/>
                <w:szCs w:val="24"/>
              </w:rPr>
              <w:t>Rheumatol</w:t>
            </w:r>
            <w:proofErr w:type="spellEnd"/>
            <w:r w:rsidR="00DE2AB0" w:rsidRPr="00CA3875">
              <w:rPr>
                <w:rFonts w:ascii="Book Antiqua" w:hAnsi="Book Antiqua"/>
                <w:sz w:val="24"/>
                <w:szCs w:val="24"/>
              </w:rPr>
              <w:t xml:space="preserve"> 2011; </w:t>
            </w:r>
            <w:r w:rsidR="00DE2AB0" w:rsidRPr="00CA3875">
              <w:rPr>
                <w:rFonts w:ascii="Book Antiqua" w:hAnsi="Book Antiqua"/>
                <w:b/>
                <w:bCs/>
                <w:sz w:val="24"/>
                <w:szCs w:val="24"/>
              </w:rPr>
              <w:t>38</w:t>
            </w:r>
            <w:r w:rsidR="00DE2AB0" w:rsidRPr="00CA3875">
              <w:rPr>
                <w:rFonts w:ascii="Book Antiqua" w:hAnsi="Book Antiqua"/>
                <w:sz w:val="24"/>
                <w:szCs w:val="24"/>
              </w:rPr>
              <w:t>: 628-632 [PMID: 21239747 DOI: 10.3899/jrheum.100600]</w:t>
            </w:r>
          </w:p>
          <w:p w14:paraId="62FC23A9" w14:textId="3156B45F"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119</w:t>
            </w:r>
            <w:r w:rsidR="00DE2AB0" w:rsidRPr="00CA3875">
              <w:rPr>
                <w:rFonts w:ascii="Book Antiqua" w:hAnsi="Book Antiqua"/>
                <w:sz w:val="24"/>
                <w:szCs w:val="24"/>
              </w:rPr>
              <w:t xml:space="preserve"> </w:t>
            </w:r>
            <w:r w:rsidR="00DE2AB0" w:rsidRPr="00CA3875">
              <w:rPr>
                <w:rFonts w:ascii="Book Antiqua" w:hAnsi="Book Antiqua"/>
                <w:b/>
                <w:bCs/>
                <w:sz w:val="24"/>
                <w:szCs w:val="24"/>
              </w:rPr>
              <w:t>French AE</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Koren</w:t>
            </w:r>
            <w:proofErr w:type="spellEnd"/>
            <w:r w:rsidR="00DE2AB0" w:rsidRPr="00CA3875">
              <w:rPr>
                <w:rFonts w:ascii="Book Antiqua" w:hAnsi="Book Antiqua"/>
                <w:sz w:val="24"/>
                <w:szCs w:val="24"/>
              </w:rPr>
              <w:t xml:space="preserve"> G. Effect of methotrexate on male fertility. </w:t>
            </w:r>
            <w:r w:rsidR="00DE2AB0" w:rsidRPr="00CA3875">
              <w:rPr>
                <w:rFonts w:ascii="Book Antiqua" w:hAnsi="Book Antiqua"/>
                <w:i/>
                <w:iCs/>
                <w:sz w:val="24"/>
                <w:szCs w:val="24"/>
              </w:rPr>
              <w:t xml:space="preserve">Can </w:t>
            </w:r>
            <w:proofErr w:type="spellStart"/>
            <w:r w:rsidR="00DE2AB0" w:rsidRPr="00CA3875">
              <w:rPr>
                <w:rFonts w:ascii="Book Antiqua" w:hAnsi="Book Antiqua"/>
                <w:i/>
                <w:iCs/>
                <w:sz w:val="24"/>
                <w:szCs w:val="24"/>
              </w:rPr>
              <w:t>Fam</w:t>
            </w:r>
            <w:proofErr w:type="spellEnd"/>
            <w:r w:rsidR="00DE2AB0" w:rsidRPr="00CA3875">
              <w:rPr>
                <w:rFonts w:ascii="Book Antiqua" w:hAnsi="Book Antiqua"/>
                <w:i/>
                <w:iCs/>
                <w:sz w:val="24"/>
                <w:szCs w:val="24"/>
              </w:rPr>
              <w:t xml:space="preserve"> Physician</w:t>
            </w:r>
            <w:r w:rsidR="00DE2AB0" w:rsidRPr="00CA3875">
              <w:rPr>
                <w:rFonts w:ascii="Book Antiqua" w:hAnsi="Book Antiqua"/>
                <w:sz w:val="24"/>
                <w:szCs w:val="24"/>
              </w:rPr>
              <w:t xml:space="preserve"> 2003; </w:t>
            </w:r>
            <w:r w:rsidR="00DE2AB0" w:rsidRPr="00CA3875">
              <w:rPr>
                <w:rFonts w:ascii="Book Antiqua" w:hAnsi="Book Antiqua"/>
                <w:b/>
                <w:bCs/>
                <w:sz w:val="24"/>
                <w:szCs w:val="24"/>
              </w:rPr>
              <w:t>49</w:t>
            </w:r>
            <w:r w:rsidR="00DE2AB0" w:rsidRPr="00CA3875">
              <w:rPr>
                <w:rFonts w:ascii="Book Antiqua" w:hAnsi="Book Antiqua"/>
                <w:sz w:val="24"/>
                <w:szCs w:val="24"/>
              </w:rPr>
              <w:t>: 577-578 [PMID: 12790266]</w:t>
            </w:r>
          </w:p>
          <w:p w14:paraId="7DF0E62E" w14:textId="2E85544A"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120</w:t>
            </w:r>
            <w:r w:rsidR="00367D7F" w:rsidRPr="00CA3875">
              <w:rPr>
                <w:rFonts w:ascii="Book Antiqua" w:eastAsia="宋体" w:hAnsi="Book Antiqua" w:hint="eastAsia"/>
                <w:sz w:val="24"/>
                <w:szCs w:val="24"/>
                <w:lang w:eastAsia="zh-CN"/>
              </w:rPr>
              <w:t xml:space="preserve"> </w:t>
            </w:r>
            <w:proofErr w:type="spellStart"/>
            <w:r w:rsidR="00DE2AB0" w:rsidRPr="00CA3875">
              <w:rPr>
                <w:rFonts w:ascii="Book Antiqua" w:hAnsi="Book Antiqua"/>
                <w:b/>
                <w:sz w:val="24"/>
                <w:szCs w:val="24"/>
              </w:rPr>
              <w:t>Sandborn</w:t>
            </w:r>
            <w:proofErr w:type="spellEnd"/>
            <w:r w:rsidR="00DE2AB0" w:rsidRPr="00CA3875">
              <w:rPr>
                <w:rFonts w:ascii="Book Antiqua" w:hAnsi="Book Antiqua"/>
                <w:b/>
                <w:sz w:val="24"/>
                <w:szCs w:val="24"/>
              </w:rPr>
              <w:t xml:space="preserve"> WJ</w:t>
            </w:r>
            <w:r w:rsidR="00DE2AB0" w:rsidRPr="00CA3875">
              <w:rPr>
                <w:rFonts w:ascii="Book Antiqua" w:hAnsi="Book Antiqua"/>
                <w:sz w:val="24"/>
                <w:szCs w:val="24"/>
              </w:rPr>
              <w:t xml:space="preserve">. </w:t>
            </w:r>
            <w:bookmarkStart w:id="286" w:name="OLE_LINK1120"/>
            <w:bookmarkStart w:id="287" w:name="OLE_LINK1121"/>
            <w:r w:rsidR="00DE2AB0" w:rsidRPr="00CA3875">
              <w:rPr>
                <w:rFonts w:ascii="Book Antiqua" w:hAnsi="Book Antiqua"/>
                <w:sz w:val="24"/>
                <w:szCs w:val="24"/>
              </w:rPr>
              <w:t>A critical review of cyclosporine therapy in inflammatory bowel disease</w:t>
            </w:r>
            <w:bookmarkEnd w:id="286"/>
            <w:bookmarkEnd w:id="287"/>
            <w:r w:rsidR="00DE2AB0" w:rsidRPr="00CA3875">
              <w:rPr>
                <w:rFonts w:ascii="Book Antiqua" w:hAnsi="Book Antiqua"/>
                <w:sz w:val="24"/>
                <w:szCs w:val="24"/>
              </w:rPr>
              <w:t xml:space="preserve">. </w:t>
            </w:r>
            <w:r w:rsidR="00DE2AB0" w:rsidRPr="00CA3875">
              <w:rPr>
                <w:rFonts w:ascii="Book Antiqua" w:hAnsi="Book Antiqua"/>
                <w:i/>
                <w:sz w:val="24"/>
                <w:szCs w:val="24"/>
              </w:rPr>
              <w:t>Inflammatory Bowel Diseases</w:t>
            </w:r>
            <w:r w:rsidR="00DE2AB0" w:rsidRPr="00CA3875">
              <w:rPr>
                <w:rFonts w:ascii="Book Antiqua" w:hAnsi="Book Antiqua"/>
                <w:sz w:val="24"/>
                <w:szCs w:val="24"/>
              </w:rPr>
              <w:t xml:space="preserve"> 1995; </w:t>
            </w:r>
            <w:r w:rsidR="00DE2AB0" w:rsidRPr="00CA3875">
              <w:rPr>
                <w:rFonts w:ascii="Book Antiqua" w:hAnsi="Book Antiqua"/>
                <w:b/>
                <w:sz w:val="24"/>
                <w:szCs w:val="24"/>
              </w:rPr>
              <w:t>1</w:t>
            </w:r>
            <w:r w:rsidR="00367D7F" w:rsidRPr="00CA3875">
              <w:rPr>
                <w:rFonts w:ascii="Book Antiqua" w:eastAsia="宋体" w:hAnsi="Book Antiqua" w:hint="eastAsia"/>
                <w:sz w:val="24"/>
                <w:szCs w:val="24"/>
                <w:lang w:eastAsia="zh-CN"/>
              </w:rPr>
              <w:t>: 48-63</w:t>
            </w:r>
            <w:r w:rsidR="00DE2AB0" w:rsidRPr="00CA3875">
              <w:rPr>
                <w:rFonts w:ascii="Book Antiqua" w:hAnsi="Book Antiqua"/>
                <w:sz w:val="24"/>
                <w:szCs w:val="24"/>
              </w:rPr>
              <w:t xml:space="preserve"> [DOI: </w:t>
            </w:r>
            <w:bookmarkStart w:id="288" w:name="OLE_LINK1122"/>
            <w:bookmarkStart w:id="289" w:name="OLE_LINK1123"/>
            <w:r w:rsidR="00DE2AB0" w:rsidRPr="00CA3875">
              <w:rPr>
                <w:rFonts w:ascii="Book Antiqua" w:hAnsi="Book Antiqua"/>
                <w:sz w:val="24"/>
                <w:szCs w:val="24"/>
              </w:rPr>
              <w:t>10.1002/ibd.3780010107</w:t>
            </w:r>
            <w:bookmarkEnd w:id="288"/>
            <w:bookmarkEnd w:id="289"/>
            <w:r w:rsidR="00DE2AB0" w:rsidRPr="00CA3875">
              <w:rPr>
                <w:rFonts w:ascii="Book Antiqua" w:hAnsi="Book Antiqua"/>
                <w:sz w:val="24"/>
                <w:szCs w:val="24"/>
              </w:rPr>
              <w:t>]</w:t>
            </w:r>
          </w:p>
          <w:p w14:paraId="1DBB601C" w14:textId="1A465E18" w:rsidR="00DE2AB0" w:rsidRPr="00CA3875" w:rsidRDefault="00775144"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eastAsia="宋体" w:hAnsi="Book Antiqua" w:hint="eastAsia"/>
                <w:sz w:val="24"/>
                <w:szCs w:val="24"/>
                <w:lang w:eastAsia="zh-CN"/>
              </w:rPr>
              <w:t>121</w:t>
            </w:r>
            <w:r w:rsidR="00DE2AB0" w:rsidRPr="00CA3875">
              <w:rPr>
                <w:rFonts w:ascii="Book Antiqua" w:hAnsi="Book Antiqua"/>
                <w:sz w:val="24"/>
                <w:szCs w:val="24"/>
              </w:rPr>
              <w:t xml:space="preserve"> Longo, Dan, Anthony </w:t>
            </w:r>
            <w:proofErr w:type="spellStart"/>
            <w:r w:rsidR="00DE2AB0" w:rsidRPr="00CA3875">
              <w:rPr>
                <w:rFonts w:ascii="Book Antiqua" w:hAnsi="Book Antiqua"/>
                <w:sz w:val="24"/>
                <w:szCs w:val="24"/>
              </w:rPr>
              <w:t>Fauci</w:t>
            </w:r>
            <w:proofErr w:type="spellEnd"/>
            <w:r w:rsidR="00DE2AB0" w:rsidRPr="00CA3875">
              <w:rPr>
                <w:rFonts w:ascii="Book Antiqua" w:hAnsi="Book Antiqua"/>
                <w:sz w:val="24"/>
                <w:szCs w:val="24"/>
              </w:rPr>
              <w:t xml:space="preserve">, Dennis Kasper, Stephen Hauser, J Jameson, and Joseph </w:t>
            </w:r>
            <w:proofErr w:type="spellStart"/>
            <w:r w:rsidR="00DE2AB0" w:rsidRPr="00CA3875">
              <w:rPr>
                <w:rFonts w:ascii="Book Antiqua" w:hAnsi="Book Antiqua"/>
                <w:sz w:val="24"/>
                <w:szCs w:val="24"/>
              </w:rPr>
              <w:t>Loscalzo</w:t>
            </w:r>
            <w:proofErr w:type="spellEnd"/>
            <w:r w:rsidR="00DE2AB0" w:rsidRPr="00CA3875">
              <w:rPr>
                <w:rFonts w:ascii="Book Antiqua" w:hAnsi="Book Antiqua"/>
                <w:sz w:val="24"/>
                <w:szCs w:val="24"/>
              </w:rPr>
              <w:t>. Harrison’s Principles of Internal Medi</w:t>
            </w:r>
            <w:r w:rsidR="00367D7F" w:rsidRPr="00CA3875">
              <w:rPr>
                <w:rFonts w:ascii="Book Antiqua" w:hAnsi="Book Antiqua"/>
                <w:sz w:val="24"/>
                <w:szCs w:val="24"/>
              </w:rPr>
              <w:t>cine. 18th ed. 2011: 2490-2491</w:t>
            </w:r>
          </w:p>
          <w:p w14:paraId="3862CD24" w14:textId="53A3F751"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122</w:t>
            </w:r>
            <w:r w:rsidR="00DE2AB0" w:rsidRPr="00CA3875">
              <w:rPr>
                <w:rFonts w:ascii="Book Antiqua" w:hAnsi="Book Antiqua"/>
                <w:sz w:val="24"/>
                <w:szCs w:val="24"/>
              </w:rPr>
              <w:t xml:space="preserve"> </w:t>
            </w:r>
            <w:r w:rsidR="00DE2AB0" w:rsidRPr="00CA3875">
              <w:rPr>
                <w:rFonts w:ascii="Book Antiqua" w:hAnsi="Book Antiqua"/>
                <w:b/>
                <w:bCs/>
                <w:sz w:val="24"/>
                <w:szCs w:val="24"/>
              </w:rPr>
              <w:t>Deshpande NA</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Coscia</w:t>
            </w:r>
            <w:proofErr w:type="spellEnd"/>
            <w:r w:rsidR="00DE2AB0" w:rsidRPr="00CA3875">
              <w:rPr>
                <w:rFonts w:ascii="Book Antiqua" w:hAnsi="Book Antiqua"/>
                <w:sz w:val="24"/>
                <w:szCs w:val="24"/>
              </w:rPr>
              <w:t xml:space="preserve"> LA, Gomez-Lobo V, Moritz MJ, </w:t>
            </w:r>
            <w:proofErr w:type="spellStart"/>
            <w:r w:rsidR="00DE2AB0" w:rsidRPr="00CA3875">
              <w:rPr>
                <w:rFonts w:ascii="Book Antiqua" w:hAnsi="Book Antiqua"/>
                <w:sz w:val="24"/>
                <w:szCs w:val="24"/>
              </w:rPr>
              <w:t>Armenti</w:t>
            </w:r>
            <w:proofErr w:type="spellEnd"/>
            <w:r w:rsidR="00DE2AB0" w:rsidRPr="00CA3875">
              <w:rPr>
                <w:rFonts w:ascii="Book Antiqua" w:hAnsi="Book Antiqua"/>
                <w:sz w:val="24"/>
                <w:szCs w:val="24"/>
              </w:rPr>
              <w:t xml:space="preserve"> VT. Pregnancy after solid organ transplantation: a guide for obstetric management. </w:t>
            </w:r>
            <w:r w:rsidR="00DE2AB0" w:rsidRPr="00CA3875">
              <w:rPr>
                <w:rFonts w:ascii="Book Antiqua" w:hAnsi="Book Antiqua"/>
                <w:i/>
                <w:iCs/>
                <w:sz w:val="24"/>
                <w:szCs w:val="24"/>
              </w:rPr>
              <w:t xml:space="preserve">Rev </w:t>
            </w:r>
            <w:proofErr w:type="spellStart"/>
            <w:r w:rsidR="00DE2AB0" w:rsidRPr="00CA3875">
              <w:rPr>
                <w:rFonts w:ascii="Book Antiqua" w:hAnsi="Book Antiqua"/>
                <w:i/>
                <w:iCs/>
                <w:sz w:val="24"/>
                <w:szCs w:val="24"/>
              </w:rPr>
              <w:t>Obstet</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Gynecol</w:t>
            </w:r>
            <w:proofErr w:type="spellEnd"/>
            <w:r w:rsidR="00DE2AB0" w:rsidRPr="00CA3875">
              <w:rPr>
                <w:rFonts w:ascii="Book Antiqua" w:hAnsi="Book Antiqua"/>
                <w:sz w:val="24"/>
                <w:szCs w:val="24"/>
              </w:rPr>
              <w:t xml:space="preserve"> 2013; </w:t>
            </w:r>
            <w:r w:rsidR="00DE2AB0" w:rsidRPr="00CA3875">
              <w:rPr>
                <w:rFonts w:ascii="Book Antiqua" w:hAnsi="Book Antiqua"/>
                <w:b/>
                <w:bCs/>
                <w:sz w:val="24"/>
                <w:szCs w:val="24"/>
              </w:rPr>
              <w:t>6</w:t>
            </w:r>
            <w:r w:rsidR="00DE2AB0" w:rsidRPr="00CA3875">
              <w:rPr>
                <w:rFonts w:ascii="Book Antiqua" w:hAnsi="Book Antiqua"/>
                <w:sz w:val="24"/>
                <w:szCs w:val="24"/>
              </w:rPr>
              <w:t>: 116-125 [PMID: 24826201]</w:t>
            </w:r>
          </w:p>
          <w:p w14:paraId="4164B60B" w14:textId="58712D14"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123</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Nørgård</w:t>
            </w:r>
            <w:proofErr w:type="spellEnd"/>
            <w:r w:rsidR="00DE2AB0" w:rsidRPr="00CA3875">
              <w:rPr>
                <w:rFonts w:ascii="Book Antiqua" w:hAnsi="Book Antiqua"/>
                <w:b/>
                <w:bCs/>
                <w:sz w:val="24"/>
                <w:szCs w:val="24"/>
              </w:rPr>
              <w:t xml:space="preserve"> B</w:t>
            </w:r>
            <w:r w:rsidR="00DE2AB0" w:rsidRPr="00CA3875">
              <w:rPr>
                <w:rFonts w:ascii="Book Antiqua" w:hAnsi="Book Antiqua"/>
                <w:sz w:val="24"/>
                <w:szCs w:val="24"/>
              </w:rPr>
              <w:t xml:space="preserve">, Pedersen L, Christensen LA, </w:t>
            </w:r>
            <w:proofErr w:type="spellStart"/>
            <w:r w:rsidR="00DE2AB0" w:rsidRPr="00CA3875">
              <w:rPr>
                <w:rFonts w:ascii="Book Antiqua" w:hAnsi="Book Antiqua"/>
                <w:sz w:val="24"/>
                <w:szCs w:val="24"/>
              </w:rPr>
              <w:t>Sørensen</w:t>
            </w:r>
            <w:proofErr w:type="spellEnd"/>
            <w:r w:rsidR="00DE2AB0" w:rsidRPr="00CA3875">
              <w:rPr>
                <w:rFonts w:ascii="Book Antiqua" w:hAnsi="Book Antiqua"/>
                <w:sz w:val="24"/>
                <w:szCs w:val="24"/>
              </w:rPr>
              <w:t xml:space="preserve"> HT. Therapeutic drug use in women with Crohn's disease and birth outcomes: a Danish nationwide cohort study. </w:t>
            </w:r>
            <w:r w:rsidR="00DE2AB0" w:rsidRPr="00CA3875">
              <w:rPr>
                <w:rFonts w:ascii="Book Antiqua" w:hAnsi="Book Antiqua"/>
                <w:i/>
                <w:iCs/>
                <w:sz w:val="24"/>
                <w:szCs w:val="24"/>
              </w:rPr>
              <w:t xml:space="preserve">Am J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sz w:val="24"/>
                <w:szCs w:val="24"/>
              </w:rPr>
              <w:t xml:space="preserve"> 2007; </w:t>
            </w:r>
            <w:r w:rsidR="00DE2AB0" w:rsidRPr="00CA3875">
              <w:rPr>
                <w:rFonts w:ascii="Book Antiqua" w:hAnsi="Book Antiqua"/>
                <w:b/>
                <w:bCs/>
                <w:sz w:val="24"/>
                <w:szCs w:val="24"/>
              </w:rPr>
              <w:t>102</w:t>
            </w:r>
            <w:r w:rsidR="00DE2AB0" w:rsidRPr="00CA3875">
              <w:rPr>
                <w:rFonts w:ascii="Book Antiqua" w:hAnsi="Book Antiqua"/>
                <w:sz w:val="24"/>
                <w:szCs w:val="24"/>
              </w:rPr>
              <w:t>: 1406-1413 [PMID: 17437503 DOI: 10.1111/j.1572-0241.2007.01216.x]</w:t>
            </w:r>
          </w:p>
          <w:p w14:paraId="4FA8A747" w14:textId="2DF5701A"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124</w:t>
            </w:r>
            <w:r w:rsidR="00DE2AB0" w:rsidRPr="00CA3875">
              <w:rPr>
                <w:rFonts w:ascii="Book Antiqua" w:hAnsi="Book Antiqua"/>
                <w:sz w:val="24"/>
                <w:szCs w:val="24"/>
              </w:rPr>
              <w:t xml:space="preserve"> </w:t>
            </w:r>
            <w:r w:rsidR="00DE2AB0" w:rsidRPr="00CA3875">
              <w:rPr>
                <w:rFonts w:ascii="Book Antiqua" w:hAnsi="Book Antiqua"/>
                <w:b/>
                <w:bCs/>
                <w:sz w:val="24"/>
                <w:szCs w:val="24"/>
              </w:rPr>
              <w:t>Park-Wyllie L</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Mazzotta</w:t>
            </w:r>
            <w:proofErr w:type="spellEnd"/>
            <w:r w:rsidR="00DE2AB0" w:rsidRPr="00CA3875">
              <w:rPr>
                <w:rFonts w:ascii="Book Antiqua" w:hAnsi="Book Antiqua"/>
                <w:sz w:val="24"/>
                <w:szCs w:val="24"/>
              </w:rPr>
              <w:t xml:space="preserve"> P, </w:t>
            </w:r>
            <w:proofErr w:type="spellStart"/>
            <w:r w:rsidR="00DE2AB0" w:rsidRPr="00CA3875">
              <w:rPr>
                <w:rFonts w:ascii="Book Antiqua" w:hAnsi="Book Antiqua"/>
                <w:sz w:val="24"/>
                <w:szCs w:val="24"/>
              </w:rPr>
              <w:t>Pastuszak</w:t>
            </w:r>
            <w:proofErr w:type="spellEnd"/>
            <w:r w:rsidR="00DE2AB0" w:rsidRPr="00CA3875">
              <w:rPr>
                <w:rFonts w:ascii="Book Antiqua" w:hAnsi="Book Antiqua"/>
                <w:sz w:val="24"/>
                <w:szCs w:val="24"/>
              </w:rPr>
              <w:t xml:space="preserve"> A, </w:t>
            </w:r>
            <w:proofErr w:type="spellStart"/>
            <w:r w:rsidR="00DE2AB0" w:rsidRPr="00CA3875">
              <w:rPr>
                <w:rFonts w:ascii="Book Antiqua" w:hAnsi="Book Antiqua"/>
                <w:sz w:val="24"/>
                <w:szCs w:val="24"/>
              </w:rPr>
              <w:t>Moretti</w:t>
            </w:r>
            <w:proofErr w:type="spellEnd"/>
            <w:r w:rsidR="00DE2AB0" w:rsidRPr="00CA3875">
              <w:rPr>
                <w:rFonts w:ascii="Book Antiqua" w:hAnsi="Book Antiqua"/>
                <w:sz w:val="24"/>
                <w:szCs w:val="24"/>
              </w:rPr>
              <w:t xml:space="preserve"> ME, </w:t>
            </w:r>
            <w:proofErr w:type="spellStart"/>
            <w:r w:rsidR="00DE2AB0" w:rsidRPr="00CA3875">
              <w:rPr>
                <w:rFonts w:ascii="Book Antiqua" w:hAnsi="Book Antiqua"/>
                <w:sz w:val="24"/>
                <w:szCs w:val="24"/>
              </w:rPr>
              <w:t>Beique</w:t>
            </w:r>
            <w:proofErr w:type="spellEnd"/>
            <w:r w:rsidR="00DE2AB0" w:rsidRPr="00CA3875">
              <w:rPr>
                <w:rFonts w:ascii="Book Antiqua" w:hAnsi="Book Antiqua"/>
                <w:sz w:val="24"/>
                <w:szCs w:val="24"/>
              </w:rPr>
              <w:t xml:space="preserve"> L, </w:t>
            </w:r>
            <w:proofErr w:type="spellStart"/>
            <w:r w:rsidR="00DE2AB0" w:rsidRPr="00CA3875">
              <w:rPr>
                <w:rFonts w:ascii="Book Antiqua" w:hAnsi="Book Antiqua"/>
                <w:sz w:val="24"/>
                <w:szCs w:val="24"/>
              </w:rPr>
              <w:t>Hunnisett</w:t>
            </w:r>
            <w:proofErr w:type="spellEnd"/>
            <w:r w:rsidR="00DE2AB0" w:rsidRPr="00CA3875">
              <w:rPr>
                <w:rFonts w:ascii="Book Antiqua" w:hAnsi="Book Antiqua"/>
                <w:sz w:val="24"/>
                <w:szCs w:val="24"/>
              </w:rPr>
              <w:t xml:space="preserve"> L, Friesen MH, Jacobson S, </w:t>
            </w:r>
            <w:proofErr w:type="spellStart"/>
            <w:r w:rsidR="00DE2AB0" w:rsidRPr="00CA3875">
              <w:rPr>
                <w:rFonts w:ascii="Book Antiqua" w:hAnsi="Book Antiqua"/>
                <w:sz w:val="24"/>
                <w:szCs w:val="24"/>
              </w:rPr>
              <w:t>Kasapinovic</w:t>
            </w:r>
            <w:proofErr w:type="spellEnd"/>
            <w:r w:rsidR="00DE2AB0" w:rsidRPr="00CA3875">
              <w:rPr>
                <w:rFonts w:ascii="Book Antiqua" w:hAnsi="Book Antiqua"/>
                <w:sz w:val="24"/>
                <w:szCs w:val="24"/>
              </w:rPr>
              <w:t xml:space="preserve"> S, Chang D, </w:t>
            </w:r>
            <w:proofErr w:type="spellStart"/>
            <w:r w:rsidR="00DE2AB0" w:rsidRPr="00CA3875">
              <w:rPr>
                <w:rFonts w:ascii="Book Antiqua" w:hAnsi="Book Antiqua"/>
                <w:sz w:val="24"/>
                <w:szCs w:val="24"/>
              </w:rPr>
              <w:t>Diav-Citrin</w:t>
            </w:r>
            <w:proofErr w:type="spellEnd"/>
            <w:r w:rsidR="00DE2AB0" w:rsidRPr="00CA3875">
              <w:rPr>
                <w:rFonts w:ascii="Book Antiqua" w:hAnsi="Book Antiqua"/>
                <w:sz w:val="24"/>
                <w:szCs w:val="24"/>
              </w:rPr>
              <w:t xml:space="preserve"> O, </w:t>
            </w:r>
            <w:proofErr w:type="spellStart"/>
            <w:r w:rsidR="00DE2AB0" w:rsidRPr="00CA3875">
              <w:rPr>
                <w:rFonts w:ascii="Book Antiqua" w:hAnsi="Book Antiqua"/>
                <w:sz w:val="24"/>
                <w:szCs w:val="24"/>
              </w:rPr>
              <w:t>Chitayat</w:t>
            </w:r>
            <w:proofErr w:type="spellEnd"/>
            <w:r w:rsidR="00DE2AB0" w:rsidRPr="00CA3875">
              <w:rPr>
                <w:rFonts w:ascii="Book Antiqua" w:hAnsi="Book Antiqua"/>
                <w:sz w:val="24"/>
                <w:szCs w:val="24"/>
              </w:rPr>
              <w:t xml:space="preserve"> D, </w:t>
            </w:r>
            <w:proofErr w:type="spellStart"/>
            <w:r w:rsidR="00DE2AB0" w:rsidRPr="00CA3875">
              <w:rPr>
                <w:rFonts w:ascii="Book Antiqua" w:hAnsi="Book Antiqua"/>
                <w:sz w:val="24"/>
                <w:szCs w:val="24"/>
              </w:rPr>
              <w:t>Nulman</w:t>
            </w:r>
            <w:proofErr w:type="spellEnd"/>
            <w:r w:rsidR="00DE2AB0" w:rsidRPr="00CA3875">
              <w:rPr>
                <w:rFonts w:ascii="Book Antiqua" w:hAnsi="Book Antiqua"/>
                <w:sz w:val="24"/>
                <w:szCs w:val="24"/>
              </w:rPr>
              <w:t xml:space="preserve"> I, </w:t>
            </w:r>
            <w:proofErr w:type="spellStart"/>
            <w:r w:rsidR="00DE2AB0" w:rsidRPr="00CA3875">
              <w:rPr>
                <w:rFonts w:ascii="Book Antiqua" w:hAnsi="Book Antiqua"/>
                <w:sz w:val="24"/>
                <w:szCs w:val="24"/>
              </w:rPr>
              <w:t>Einarson</w:t>
            </w:r>
            <w:proofErr w:type="spellEnd"/>
            <w:r w:rsidR="00DE2AB0" w:rsidRPr="00CA3875">
              <w:rPr>
                <w:rFonts w:ascii="Book Antiqua" w:hAnsi="Book Antiqua"/>
                <w:sz w:val="24"/>
                <w:szCs w:val="24"/>
              </w:rPr>
              <w:t xml:space="preserve"> TR, </w:t>
            </w:r>
            <w:proofErr w:type="spellStart"/>
            <w:r w:rsidR="00DE2AB0" w:rsidRPr="00CA3875">
              <w:rPr>
                <w:rFonts w:ascii="Book Antiqua" w:hAnsi="Book Antiqua"/>
                <w:sz w:val="24"/>
                <w:szCs w:val="24"/>
              </w:rPr>
              <w:t>Koren</w:t>
            </w:r>
            <w:proofErr w:type="spellEnd"/>
            <w:r w:rsidR="00DE2AB0" w:rsidRPr="00CA3875">
              <w:rPr>
                <w:rFonts w:ascii="Book Antiqua" w:hAnsi="Book Antiqua"/>
                <w:sz w:val="24"/>
                <w:szCs w:val="24"/>
              </w:rPr>
              <w:t xml:space="preserve"> G. Birth defects after maternal exposure to corticosteroids: prospective cohort study and meta-analysis of epidemiological studies. </w:t>
            </w:r>
            <w:r w:rsidR="00DE2AB0" w:rsidRPr="00CA3875">
              <w:rPr>
                <w:rFonts w:ascii="Book Antiqua" w:hAnsi="Book Antiqua"/>
                <w:i/>
                <w:iCs/>
                <w:sz w:val="24"/>
                <w:szCs w:val="24"/>
              </w:rPr>
              <w:t>Teratology</w:t>
            </w:r>
            <w:r w:rsidR="00DE2AB0" w:rsidRPr="00CA3875">
              <w:rPr>
                <w:rFonts w:ascii="Book Antiqua" w:hAnsi="Book Antiqua"/>
                <w:sz w:val="24"/>
                <w:szCs w:val="24"/>
              </w:rPr>
              <w:t xml:space="preserve"> 2000; </w:t>
            </w:r>
            <w:r w:rsidR="00DE2AB0" w:rsidRPr="00CA3875">
              <w:rPr>
                <w:rFonts w:ascii="Book Antiqua" w:hAnsi="Book Antiqua"/>
                <w:b/>
                <w:bCs/>
                <w:sz w:val="24"/>
                <w:szCs w:val="24"/>
              </w:rPr>
              <w:t>62</w:t>
            </w:r>
            <w:r w:rsidR="00DE2AB0" w:rsidRPr="00CA3875">
              <w:rPr>
                <w:rFonts w:ascii="Book Antiqua" w:hAnsi="Book Antiqua"/>
                <w:sz w:val="24"/>
                <w:szCs w:val="24"/>
              </w:rPr>
              <w:t>: 385-392 [PMID: 11091360 DOI: 10.1002/1096-9926(200012)62: 6&lt;385: : AID-TERA5&gt;3.0.CO; 2-Z]</w:t>
            </w:r>
          </w:p>
          <w:p w14:paraId="14261C1F" w14:textId="644A6E35"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125</w:t>
            </w:r>
            <w:r w:rsidR="00DE2AB0" w:rsidRPr="00CA3875">
              <w:rPr>
                <w:rFonts w:ascii="Book Antiqua" w:hAnsi="Book Antiqua"/>
                <w:sz w:val="24"/>
                <w:szCs w:val="24"/>
              </w:rPr>
              <w:t xml:space="preserve"> </w:t>
            </w:r>
            <w:r w:rsidR="00DE2AB0" w:rsidRPr="00CA3875">
              <w:rPr>
                <w:rFonts w:ascii="Book Antiqua" w:hAnsi="Book Antiqua"/>
                <w:b/>
                <w:bCs/>
                <w:sz w:val="24"/>
                <w:szCs w:val="24"/>
              </w:rPr>
              <w:t>McKenzie SA</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Selley</w:t>
            </w:r>
            <w:proofErr w:type="spellEnd"/>
            <w:r w:rsidR="00DE2AB0" w:rsidRPr="00CA3875">
              <w:rPr>
                <w:rFonts w:ascii="Book Antiqua" w:hAnsi="Book Antiqua"/>
                <w:sz w:val="24"/>
                <w:szCs w:val="24"/>
              </w:rPr>
              <w:t xml:space="preserve"> JA, Agnew JE. Secretion of prednisolone into breast milk. </w:t>
            </w:r>
            <w:r w:rsidR="00DE2AB0" w:rsidRPr="00CA3875">
              <w:rPr>
                <w:rFonts w:ascii="Book Antiqua" w:hAnsi="Book Antiqua"/>
                <w:i/>
                <w:iCs/>
                <w:sz w:val="24"/>
                <w:szCs w:val="24"/>
              </w:rPr>
              <w:t>Arch Dis Child</w:t>
            </w:r>
            <w:r w:rsidR="00DE2AB0" w:rsidRPr="00CA3875">
              <w:rPr>
                <w:rFonts w:ascii="Book Antiqua" w:hAnsi="Book Antiqua"/>
                <w:sz w:val="24"/>
                <w:szCs w:val="24"/>
              </w:rPr>
              <w:t xml:space="preserve"> 1975; </w:t>
            </w:r>
            <w:r w:rsidR="00DE2AB0" w:rsidRPr="00CA3875">
              <w:rPr>
                <w:rFonts w:ascii="Book Antiqua" w:hAnsi="Book Antiqua"/>
                <w:b/>
                <w:bCs/>
                <w:sz w:val="24"/>
                <w:szCs w:val="24"/>
              </w:rPr>
              <w:t>50</w:t>
            </w:r>
            <w:r w:rsidR="00DE2AB0" w:rsidRPr="00CA3875">
              <w:rPr>
                <w:rFonts w:ascii="Book Antiqua" w:hAnsi="Book Antiqua"/>
                <w:sz w:val="24"/>
                <w:szCs w:val="24"/>
              </w:rPr>
              <w:t>: 894-896 [PMID: 1211963 DOI: 10.1136/adc.50.11.894]</w:t>
            </w:r>
          </w:p>
          <w:p w14:paraId="15119620" w14:textId="5AB8EFD4"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lastRenderedPageBreak/>
              <w:t>126</w:t>
            </w:r>
            <w:r w:rsidR="00DE2AB0" w:rsidRPr="00CA3875">
              <w:rPr>
                <w:rFonts w:ascii="Book Antiqua" w:hAnsi="Book Antiqua"/>
                <w:sz w:val="24"/>
                <w:szCs w:val="24"/>
              </w:rPr>
              <w:t xml:space="preserve"> </w:t>
            </w:r>
            <w:r w:rsidR="00DE2AB0" w:rsidRPr="00CA3875">
              <w:rPr>
                <w:rFonts w:ascii="Book Antiqua" w:hAnsi="Book Antiqua"/>
                <w:b/>
                <w:sz w:val="24"/>
                <w:szCs w:val="24"/>
              </w:rPr>
              <w:t>Greenberger PA</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Odeh</w:t>
            </w:r>
            <w:proofErr w:type="spellEnd"/>
            <w:r w:rsidR="00DE2AB0" w:rsidRPr="00CA3875">
              <w:rPr>
                <w:rFonts w:ascii="Book Antiqua" w:hAnsi="Book Antiqua"/>
                <w:sz w:val="24"/>
                <w:szCs w:val="24"/>
              </w:rPr>
              <w:t xml:space="preserve"> YK, </w:t>
            </w:r>
            <w:proofErr w:type="spellStart"/>
            <w:r w:rsidR="00DE2AB0" w:rsidRPr="00CA3875">
              <w:rPr>
                <w:rFonts w:ascii="Book Antiqua" w:hAnsi="Book Antiqua"/>
                <w:sz w:val="24"/>
                <w:szCs w:val="24"/>
              </w:rPr>
              <w:t>Frederiksen</w:t>
            </w:r>
            <w:proofErr w:type="spellEnd"/>
            <w:r w:rsidR="00DE2AB0" w:rsidRPr="00CA3875">
              <w:rPr>
                <w:rFonts w:ascii="Book Antiqua" w:hAnsi="Book Antiqua"/>
                <w:sz w:val="24"/>
                <w:szCs w:val="24"/>
              </w:rPr>
              <w:t xml:space="preserve"> MC, Atkinson AJ. Pharmacokinetics of prednisolone transfer to breast milk. </w:t>
            </w:r>
            <w:bookmarkStart w:id="290" w:name="OLE_LINK1124"/>
            <w:bookmarkStart w:id="291" w:name="OLE_LINK1125"/>
            <w:proofErr w:type="spellStart"/>
            <w:r w:rsidR="00367D7F" w:rsidRPr="00CA3875">
              <w:rPr>
                <w:rFonts w:ascii="Book Antiqua" w:hAnsi="Book Antiqua"/>
                <w:i/>
                <w:sz w:val="24"/>
                <w:szCs w:val="24"/>
              </w:rPr>
              <w:t>Clin</w:t>
            </w:r>
            <w:proofErr w:type="spellEnd"/>
            <w:r w:rsidR="00367D7F" w:rsidRPr="00CA3875">
              <w:rPr>
                <w:rFonts w:ascii="Book Antiqua" w:hAnsi="Book Antiqua"/>
                <w:i/>
                <w:sz w:val="24"/>
                <w:szCs w:val="24"/>
              </w:rPr>
              <w:t xml:space="preserve"> </w:t>
            </w:r>
            <w:proofErr w:type="spellStart"/>
            <w:r w:rsidR="00367D7F" w:rsidRPr="00CA3875">
              <w:rPr>
                <w:rFonts w:ascii="Book Antiqua" w:hAnsi="Book Antiqua"/>
                <w:i/>
                <w:sz w:val="24"/>
                <w:szCs w:val="24"/>
              </w:rPr>
              <w:t>Pharmacol</w:t>
            </w:r>
            <w:proofErr w:type="spellEnd"/>
            <w:r w:rsidR="00367D7F" w:rsidRPr="00CA3875">
              <w:rPr>
                <w:rFonts w:ascii="Book Antiqua" w:hAnsi="Book Antiqua"/>
                <w:i/>
                <w:sz w:val="24"/>
                <w:szCs w:val="24"/>
              </w:rPr>
              <w:t xml:space="preserve"> </w:t>
            </w:r>
            <w:proofErr w:type="spellStart"/>
            <w:r w:rsidR="00367D7F" w:rsidRPr="00CA3875">
              <w:rPr>
                <w:rFonts w:ascii="Book Antiqua" w:hAnsi="Book Antiqua"/>
                <w:i/>
                <w:sz w:val="24"/>
                <w:szCs w:val="24"/>
              </w:rPr>
              <w:t>Ther</w:t>
            </w:r>
            <w:proofErr w:type="spellEnd"/>
            <w:r w:rsidR="00367D7F" w:rsidRPr="00CA3875">
              <w:rPr>
                <w:rFonts w:ascii="Book Antiqua" w:eastAsia="宋体" w:hAnsi="Book Antiqua" w:hint="eastAsia"/>
                <w:i/>
                <w:sz w:val="24"/>
                <w:szCs w:val="24"/>
                <w:lang w:eastAsia="zh-CN"/>
              </w:rPr>
              <w:t xml:space="preserve"> </w:t>
            </w:r>
            <w:r w:rsidR="00DE2AB0" w:rsidRPr="00CA3875">
              <w:rPr>
                <w:rFonts w:ascii="Book Antiqua" w:hAnsi="Book Antiqua"/>
                <w:sz w:val="24"/>
                <w:szCs w:val="24"/>
              </w:rPr>
              <w:t xml:space="preserve">1993; </w:t>
            </w:r>
            <w:r w:rsidR="00DE2AB0" w:rsidRPr="00CA3875">
              <w:rPr>
                <w:rFonts w:ascii="Book Antiqua" w:hAnsi="Book Antiqua"/>
                <w:b/>
                <w:sz w:val="24"/>
                <w:szCs w:val="24"/>
              </w:rPr>
              <w:t>53</w:t>
            </w:r>
            <w:r w:rsidR="00DE2AB0" w:rsidRPr="00CA3875">
              <w:rPr>
                <w:rFonts w:ascii="Book Antiqua" w:hAnsi="Book Antiqua"/>
                <w:sz w:val="24"/>
                <w:szCs w:val="24"/>
              </w:rPr>
              <w:t>: 324–</w:t>
            </w:r>
            <w:r w:rsidR="00367D7F" w:rsidRPr="00CA3875">
              <w:rPr>
                <w:rFonts w:ascii="Book Antiqua" w:eastAsia="宋体" w:hAnsi="Book Antiqua" w:hint="eastAsia"/>
                <w:sz w:val="24"/>
                <w:szCs w:val="24"/>
                <w:lang w:eastAsia="zh-CN"/>
              </w:rPr>
              <w:t>32</w:t>
            </w:r>
            <w:r w:rsidR="00DE2AB0" w:rsidRPr="00CA3875">
              <w:rPr>
                <w:rFonts w:ascii="Book Antiqua" w:hAnsi="Book Antiqua"/>
                <w:sz w:val="24"/>
                <w:szCs w:val="24"/>
              </w:rPr>
              <w:t>8</w:t>
            </w:r>
            <w:bookmarkEnd w:id="290"/>
            <w:bookmarkEnd w:id="291"/>
            <w:r w:rsidR="00DE2AB0" w:rsidRPr="00CA3875">
              <w:rPr>
                <w:rFonts w:ascii="Book Antiqua" w:hAnsi="Book Antiqua"/>
                <w:sz w:val="24"/>
                <w:szCs w:val="24"/>
              </w:rPr>
              <w:t xml:space="preserve"> [</w:t>
            </w:r>
            <w:r w:rsidR="00367D7F" w:rsidRPr="00CA3875">
              <w:rPr>
                <w:rFonts w:ascii="Book Antiqua" w:hAnsi="Book Antiqua"/>
                <w:sz w:val="24"/>
                <w:szCs w:val="24"/>
              </w:rPr>
              <w:t>PMID: 8453851</w:t>
            </w:r>
            <w:r w:rsidR="00367D7F"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DOI: 10.1038/clpt.1993.28]</w:t>
            </w:r>
          </w:p>
          <w:p w14:paraId="5EB8FA54" w14:textId="12E0CF55"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127</w:t>
            </w:r>
            <w:r w:rsidR="00DE2AB0" w:rsidRPr="00CA3875">
              <w:rPr>
                <w:rFonts w:ascii="Book Antiqua" w:hAnsi="Book Antiqua"/>
                <w:sz w:val="24"/>
                <w:szCs w:val="24"/>
              </w:rPr>
              <w:t xml:space="preserve"> </w:t>
            </w:r>
            <w:r w:rsidR="00DE2AB0" w:rsidRPr="00CA3875">
              <w:rPr>
                <w:rFonts w:ascii="Book Antiqua" w:hAnsi="Book Antiqua"/>
                <w:b/>
                <w:bCs/>
                <w:sz w:val="24"/>
                <w:szCs w:val="24"/>
              </w:rPr>
              <w:t>Randall CW</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Vizuete</w:t>
            </w:r>
            <w:proofErr w:type="spellEnd"/>
            <w:r w:rsidR="00DE2AB0" w:rsidRPr="00CA3875">
              <w:rPr>
                <w:rFonts w:ascii="Book Antiqua" w:hAnsi="Book Antiqua"/>
                <w:sz w:val="24"/>
                <w:szCs w:val="24"/>
              </w:rPr>
              <w:t xml:space="preserve"> JA, Martinez N, Alvarez JJ, </w:t>
            </w:r>
            <w:proofErr w:type="spellStart"/>
            <w:r w:rsidR="00DE2AB0" w:rsidRPr="00CA3875">
              <w:rPr>
                <w:rFonts w:ascii="Book Antiqua" w:hAnsi="Book Antiqua"/>
                <w:sz w:val="24"/>
                <w:szCs w:val="24"/>
              </w:rPr>
              <w:t>Garapati</w:t>
            </w:r>
            <w:proofErr w:type="spellEnd"/>
            <w:r w:rsidR="00DE2AB0" w:rsidRPr="00CA3875">
              <w:rPr>
                <w:rFonts w:ascii="Book Antiqua" w:hAnsi="Book Antiqua"/>
                <w:sz w:val="24"/>
                <w:szCs w:val="24"/>
              </w:rPr>
              <w:t xml:space="preserve"> KV, </w:t>
            </w:r>
            <w:proofErr w:type="spellStart"/>
            <w:r w:rsidR="00DE2AB0" w:rsidRPr="00CA3875">
              <w:rPr>
                <w:rFonts w:ascii="Book Antiqua" w:hAnsi="Book Antiqua"/>
                <w:sz w:val="24"/>
                <w:szCs w:val="24"/>
              </w:rPr>
              <w:t>Malakouti</w:t>
            </w:r>
            <w:proofErr w:type="spellEnd"/>
            <w:r w:rsidR="00DE2AB0" w:rsidRPr="00CA3875">
              <w:rPr>
                <w:rFonts w:ascii="Book Antiqua" w:hAnsi="Book Antiqua"/>
                <w:sz w:val="24"/>
                <w:szCs w:val="24"/>
              </w:rPr>
              <w:t xml:space="preserve"> M, </w:t>
            </w:r>
            <w:proofErr w:type="spellStart"/>
            <w:r w:rsidR="00DE2AB0" w:rsidRPr="00CA3875">
              <w:rPr>
                <w:rFonts w:ascii="Book Antiqua" w:hAnsi="Book Antiqua"/>
                <w:sz w:val="24"/>
                <w:szCs w:val="24"/>
              </w:rPr>
              <w:t>Taboada</w:t>
            </w:r>
            <w:proofErr w:type="spellEnd"/>
            <w:r w:rsidR="00DE2AB0" w:rsidRPr="00CA3875">
              <w:rPr>
                <w:rFonts w:ascii="Book Antiqua" w:hAnsi="Book Antiqua"/>
                <w:sz w:val="24"/>
                <w:szCs w:val="24"/>
              </w:rPr>
              <w:t xml:space="preserve"> CM. From historical perspectives to modern therapy: a review of current and future biological treatments for Crohn's disease. </w:t>
            </w:r>
            <w:proofErr w:type="spellStart"/>
            <w:r w:rsidR="00DE2AB0" w:rsidRPr="00CA3875">
              <w:rPr>
                <w:rFonts w:ascii="Book Antiqua" w:hAnsi="Book Antiqua"/>
                <w:i/>
                <w:iCs/>
                <w:sz w:val="24"/>
                <w:szCs w:val="24"/>
              </w:rPr>
              <w:t>Therap</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Adv</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sz w:val="24"/>
                <w:szCs w:val="24"/>
              </w:rPr>
              <w:t xml:space="preserve"> 2015; </w:t>
            </w:r>
            <w:r w:rsidR="00DE2AB0" w:rsidRPr="00CA3875">
              <w:rPr>
                <w:rFonts w:ascii="Book Antiqua" w:hAnsi="Book Antiqua"/>
                <w:b/>
                <w:bCs/>
                <w:sz w:val="24"/>
                <w:szCs w:val="24"/>
              </w:rPr>
              <w:t>8</w:t>
            </w:r>
            <w:r w:rsidR="00DE2AB0" w:rsidRPr="00CA3875">
              <w:rPr>
                <w:rFonts w:ascii="Book Antiqua" w:hAnsi="Book Antiqua"/>
                <w:sz w:val="24"/>
                <w:szCs w:val="24"/>
              </w:rPr>
              <w:t>: 143-159 [PMID: 25949527 DOI: 10.1177/1756283X15576462]</w:t>
            </w:r>
          </w:p>
          <w:p w14:paraId="796844E6" w14:textId="675701C7"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128</w:t>
            </w:r>
            <w:r w:rsidR="00DE2AB0" w:rsidRPr="00CA3875">
              <w:rPr>
                <w:rFonts w:ascii="Book Antiqua" w:hAnsi="Book Antiqua"/>
                <w:sz w:val="24"/>
                <w:szCs w:val="24"/>
              </w:rPr>
              <w:t xml:space="preserve"> </w:t>
            </w:r>
            <w:r w:rsidR="00DE2AB0" w:rsidRPr="00CA3875">
              <w:rPr>
                <w:rFonts w:ascii="Book Antiqua" w:hAnsi="Book Antiqua"/>
                <w:b/>
                <w:bCs/>
                <w:sz w:val="24"/>
                <w:szCs w:val="24"/>
              </w:rPr>
              <w:t>McLean LP</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Shea</w:t>
            </w:r>
            <w:proofErr w:type="spellEnd"/>
            <w:r w:rsidR="00DE2AB0" w:rsidRPr="00CA3875">
              <w:rPr>
                <w:rFonts w:ascii="Book Antiqua" w:hAnsi="Book Antiqua"/>
                <w:sz w:val="24"/>
                <w:szCs w:val="24"/>
              </w:rPr>
              <w:t xml:space="preserve">-Donohue T, Cross RK. </w:t>
            </w:r>
            <w:proofErr w:type="spellStart"/>
            <w:r w:rsidR="00DE2AB0" w:rsidRPr="00CA3875">
              <w:rPr>
                <w:rFonts w:ascii="Book Antiqua" w:hAnsi="Book Antiqua"/>
                <w:sz w:val="24"/>
                <w:szCs w:val="24"/>
              </w:rPr>
              <w:t>Vedolizumab</w:t>
            </w:r>
            <w:proofErr w:type="spellEnd"/>
            <w:r w:rsidR="00DE2AB0" w:rsidRPr="00CA3875">
              <w:rPr>
                <w:rFonts w:ascii="Book Antiqua" w:hAnsi="Book Antiqua"/>
                <w:sz w:val="24"/>
                <w:szCs w:val="24"/>
              </w:rPr>
              <w:t xml:space="preserve"> for the treatment of ulcerative colitis and Crohn's disease. </w:t>
            </w:r>
            <w:r w:rsidR="00DE2AB0" w:rsidRPr="00CA3875">
              <w:rPr>
                <w:rFonts w:ascii="Book Antiqua" w:hAnsi="Book Antiqua"/>
                <w:i/>
                <w:iCs/>
                <w:sz w:val="24"/>
                <w:szCs w:val="24"/>
              </w:rPr>
              <w:t>Immunotherapy</w:t>
            </w:r>
            <w:r w:rsidR="00DE2AB0" w:rsidRPr="00CA3875">
              <w:rPr>
                <w:rFonts w:ascii="Book Antiqua" w:hAnsi="Book Antiqua"/>
                <w:sz w:val="24"/>
                <w:szCs w:val="24"/>
              </w:rPr>
              <w:t xml:space="preserve"> 2012; </w:t>
            </w:r>
            <w:r w:rsidR="00DE2AB0" w:rsidRPr="00CA3875">
              <w:rPr>
                <w:rFonts w:ascii="Book Antiqua" w:hAnsi="Book Antiqua"/>
                <w:b/>
                <w:bCs/>
                <w:sz w:val="24"/>
                <w:szCs w:val="24"/>
              </w:rPr>
              <w:t>4</w:t>
            </w:r>
            <w:r w:rsidR="00DE2AB0" w:rsidRPr="00CA3875">
              <w:rPr>
                <w:rFonts w:ascii="Book Antiqua" w:hAnsi="Book Antiqua"/>
                <w:sz w:val="24"/>
                <w:szCs w:val="24"/>
              </w:rPr>
              <w:t>: 883-898 [PMID: 23046232 DOI: 10.2217/imt.12.85]</w:t>
            </w:r>
          </w:p>
          <w:p w14:paraId="30282A56" w14:textId="438AC6CF"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129</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Reenaers</w:t>
            </w:r>
            <w:proofErr w:type="spellEnd"/>
            <w:r w:rsidR="00DE2AB0" w:rsidRPr="00CA3875">
              <w:rPr>
                <w:rFonts w:ascii="Book Antiqua" w:hAnsi="Book Antiqua"/>
                <w:b/>
                <w:bCs/>
                <w:sz w:val="24"/>
                <w:szCs w:val="24"/>
              </w:rPr>
              <w:t xml:space="preserve"> C</w:t>
            </w:r>
            <w:r w:rsidR="00DE2AB0" w:rsidRPr="00CA3875">
              <w:rPr>
                <w:rFonts w:ascii="Book Antiqua" w:hAnsi="Book Antiqua"/>
                <w:sz w:val="24"/>
                <w:szCs w:val="24"/>
              </w:rPr>
              <w:t xml:space="preserve">, Louis E, </w:t>
            </w:r>
            <w:proofErr w:type="spellStart"/>
            <w:r w:rsidR="00DE2AB0" w:rsidRPr="00CA3875">
              <w:rPr>
                <w:rFonts w:ascii="Book Antiqua" w:hAnsi="Book Antiqua"/>
                <w:sz w:val="24"/>
                <w:szCs w:val="24"/>
              </w:rPr>
              <w:t>Belaiche</w:t>
            </w:r>
            <w:proofErr w:type="spellEnd"/>
            <w:r w:rsidR="00DE2AB0" w:rsidRPr="00CA3875">
              <w:rPr>
                <w:rFonts w:ascii="Book Antiqua" w:hAnsi="Book Antiqua"/>
                <w:sz w:val="24"/>
                <w:szCs w:val="24"/>
              </w:rPr>
              <w:t xml:space="preserve"> J. Current directions of biologic therapies in inflammatory bowel disease. </w:t>
            </w:r>
            <w:proofErr w:type="spellStart"/>
            <w:r w:rsidR="00DE2AB0" w:rsidRPr="00CA3875">
              <w:rPr>
                <w:rFonts w:ascii="Book Antiqua" w:hAnsi="Book Antiqua"/>
                <w:i/>
                <w:iCs/>
                <w:sz w:val="24"/>
                <w:szCs w:val="24"/>
              </w:rPr>
              <w:t>Therap</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Adv</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sz w:val="24"/>
                <w:szCs w:val="24"/>
              </w:rPr>
              <w:t xml:space="preserve"> 2010; </w:t>
            </w:r>
            <w:r w:rsidR="00DE2AB0" w:rsidRPr="00CA3875">
              <w:rPr>
                <w:rFonts w:ascii="Book Antiqua" w:hAnsi="Book Antiqua"/>
                <w:b/>
                <w:bCs/>
                <w:sz w:val="24"/>
                <w:szCs w:val="24"/>
              </w:rPr>
              <w:t>3</w:t>
            </w:r>
            <w:r w:rsidR="00DE2AB0" w:rsidRPr="00CA3875">
              <w:rPr>
                <w:rFonts w:ascii="Book Antiqua" w:hAnsi="Book Antiqua"/>
                <w:sz w:val="24"/>
                <w:szCs w:val="24"/>
              </w:rPr>
              <w:t>: 99-106 [PMID: 21180594 DOI: 10.1177/1756283X09356872]</w:t>
            </w:r>
          </w:p>
          <w:p w14:paraId="0FECE59C" w14:textId="72B115A7"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130</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Mahadevan</w:t>
            </w:r>
            <w:proofErr w:type="spellEnd"/>
            <w:r w:rsidR="00DE2AB0" w:rsidRPr="00CA3875">
              <w:rPr>
                <w:rFonts w:ascii="Book Antiqua" w:hAnsi="Book Antiqua"/>
                <w:b/>
                <w:bCs/>
                <w:sz w:val="24"/>
                <w:szCs w:val="24"/>
              </w:rPr>
              <w:t xml:space="preserve"> U</w:t>
            </w:r>
            <w:r w:rsidR="00DE2AB0" w:rsidRPr="00CA3875">
              <w:rPr>
                <w:rFonts w:ascii="Book Antiqua" w:hAnsi="Book Antiqua"/>
                <w:sz w:val="24"/>
                <w:szCs w:val="24"/>
              </w:rPr>
              <w:t xml:space="preserve">, Wolf DC, Dubinsky M, </w:t>
            </w:r>
            <w:proofErr w:type="spellStart"/>
            <w:r w:rsidR="00DE2AB0" w:rsidRPr="00CA3875">
              <w:rPr>
                <w:rFonts w:ascii="Book Antiqua" w:hAnsi="Book Antiqua"/>
                <w:sz w:val="24"/>
                <w:szCs w:val="24"/>
              </w:rPr>
              <w:t>Cortot</w:t>
            </w:r>
            <w:proofErr w:type="spellEnd"/>
            <w:r w:rsidR="00DE2AB0" w:rsidRPr="00CA3875">
              <w:rPr>
                <w:rFonts w:ascii="Book Antiqua" w:hAnsi="Book Antiqua"/>
                <w:sz w:val="24"/>
                <w:szCs w:val="24"/>
              </w:rPr>
              <w:t xml:space="preserve"> A, Lee SD, Siegel CA, Ullman T, Glover S, Valentine JF, Rubin DT, Miller J, Abreu MT. Placental transfer of anti-tumor necrosis factor agents in pregnant patients with inflammatory bowel disease. </w:t>
            </w:r>
            <w:proofErr w:type="spellStart"/>
            <w:r w:rsidR="00DE2AB0" w:rsidRPr="00CA3875">
              <w:rPr>
                <w:rFonts w:ascii="Book Antiqua" w:hAnsi="Book Antiqua"/>
                <w:i/>
                <w:iCs/>
                <w:sz w:val="24"/>
                <w:szCs w:val="24"/>
              </w:rPr>
              <w:t>Clin</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Gastroenterol</w:t>
            </w:r>
            <w:proofErr w:type="spellEnd"/>
            <w:r w:rsidR="00DE2AB0" w:rsidRPr="00CA3875">
              <w:rPr>
                <w:rFonts w:ascii="Book Antiqua" w:hAnsi="Book Antiqua"/>
                <w:i/>
                <w:iCs/>
                <w:sz w:val="24"/>
                <w:szCs w:val="24"/>
              </w:rPr>
              <w:t xml:space="preserve"> </w:t>
            </w:r>
            <w:proofErr w:type="spellStart"/>
            <w:r w:rsidR="00DE2AB0" w:rsidRPr="00CA3875">
              <w:rPr>
                <w:rFonts w:ascii="Book Antiqua" w:hAnsi="Book Antiqua"/>
                <w:i/>
                <w:iCs/>
                <w:sz w:val="24"/>
                <w:szCs w:val="24"/>
              </w:rPr>
              <w:t>Hepatol</w:t>
            </w:r>
            <w:proofErr w:type="spellEnd"/>
            <w:r w:rsidR="00DE2AB0" w:rsidRPr="00CA3875">
              <w:rPr>
                <w:rFonts w:ascii="Book Antiqua" w:hAnsi="Book Antiqua"/>
                <w:sz w:val="24"/>
                <w:szCs w:val="24"/>
              </w:rPr>
              <w:t xml:space="preserve"> 2013; </w:t>
            </w:r>
            <w:r w:rsidR="00DE2AB0" w:rsidRPr="00CA3875">
              <w:rPr>
                <w:rFonts w:ascii="Book Antiqua" w:hAnsi="Book Antiqua"/>
                <w:b/>
                <w:bCs/>
                <w:sz w:val="24"/>
                <w:szCs w:val="24"/>
              </w:rPr>
              <w:t>11</w:t>
            </w:r>
            <w:r w:rsidR="00DE2AB0" w:rsidRPr="00CA3875">
              <w:rPr>
                <w:rFonts w:ascii="Book Antiqua" w:hAnsi="Book Antiqua"/>
                <w:sz w:val="24"/>
                <w:szCs w:val="24"/>
              </w:rPr>
              <w:t>: 286-</w:t>
            </w:r>
            <w:r w:rsidR="00367D7F" w:rsidRPr="00CA3875">
              <w:rPr>
                <w:rFonts w:ascii="Book Antiqua" w:eastAsia="宋体" w:hAnsi="Book Antiqua" w:hint="eastAsia"/>
                <w:sz w:val="24"/>
                <w:szCs w:val="24"/>
                <w:lang w:eastAsia="zh-CN"/>
              </w:rPr>
              <w:t>2</w:t>
            </w:r>
            <w:r w:rsidR="00DE2AB0" w:rsidRPr="00CA3875">
              <w:rPr>
                <w:rFonts w:ascii="Book Antiqua" w:hAnsi="Book Antiqua"/>
                <w:sz w:val="24"/>
                <w:szCs w:val="24"/>
              </w:rPr>
              <w:t>92; quiz e24 [PMID: 23200982 DOI: 10.1016/j.cgh.2012.11.011]</w:t>
            </w:r>
          </w:p>
          <w:p w14:paraId="0E314646" w14:textId="357B429B"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131</w:t>
            </w:r>
            <w:r w:rsidR="00367D7F" w:rsidRPr="00CA3875">
              <w:rPr>
                <w:rFonts w:ascii="Book Antiqua" w:hAnsi="Book Antiqua"/>
                <w:sz w:val="24"/>
                <w:szCs w:val="24"/>
              </w:rPr>
              <w:t xml:space="preserve"> </w:t>
            </w:r>
            <w:r w:rsidR="00DE2AB0" w:rsidRPr="00CA3875">
              <w:rPr>
                <w:rFonts w:ascii="Book Antiqua" w:hAnsi="Book Antiqua"/>
                <w:b/>
                <w:sz w:val="24"/>
                <w:szCs w:val="24"/>
              </w:rPr>
              <w:t>Wolf D</w:t>
            </w:r>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Mahadevan</w:t>
            </w:r>
            <w:proofErr w:type="spellEnd"/>
            <w:r w:rsidR="00DE2AB0" w:rsidRPr="00CA3875">
              <w:rPr>
                <w:rFonts w:ascii="Book Antiqua" w:hAnsi="Book Antiqua"/>
                <w:sz w:val="24"/>
                <w:szCs w:val="24"/>
              </w:rPr>
              <w:t xml:space="preserve"> U. </w:t>
            </w:r>
            <w:proofErr w:type="spellStart"/>
            <w:r w:rsidR="00DE2AB0" w:rsidRPr="00CA3875">
              <w:rPr>
                <w:rFonts w:ascii="Book Antiqua" w:hAnsi="Book Antiqua"/>
                <w:sz w:val="24"/>
                <w:szCs w:val="24"/>
              </w:rPr>
              <w:t>Certolizumab</w:t>
            </w:r>
            <w:proofErr w:type="spellEnd"/>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Pegol</w:t>
            </w:r>
            <w:proofErr w:type="spellEnd"/>
            <w:r w:rsidR="00DE2AB0" w:rsidRPr="00CA3875">
              <w:rPr>
                <w:rFonts w:ascii="Book Antiqua" w:hAnsi="Book Antiqua"/>
                <w:sz w:val="24"/>
                <w:szCs w:val="24"/>
              </w:rPr>
              <w:t xml:space="preserve"> Use in Pregnancy: Low Levels Detected in Cord Blood. </w:t>
            </w:r>
            <w:bookmarkStart w:id="292" w:name="OLE_LINK1126"/>
            <w:bookmarkStart w:id="293" w:name="OLE_LINK1128"/>
            <w:r w:rsidR="00DE2AB0" w:rsidRPr="00CA3875">
              <w:rPr>
                <w:rFonts w:ascii="Book Antiqua" w:hAnsi="Book Antiqua"/>
                <w:i/>
                <w:sz w:val="24"/>
                <w:szCs w:val="24"/>
              </w:rPr>
              <w:t>Ar</w:t>
            </w:r>
            <w:r w:rsidR="00367D7F" w:rsidRPr="00CA3875">
              <w:rPr>
                <w:rFonts w:ascii="Book Antiqua" w:hAnsi="Book Antiqua"/>
                <w:i/>
                <w:sz w:val="24"/>
                <w:szCs w:val="24"/>
              </w:rPr>
              <w:t xml:space="preserve">thritis Rheum </w:t>
            </w:r>
            <w:r w:rsidR="00367D7F" w:rsidRPr="00CA3875">
              <w:rPr>
                <w:rFonts w:ascii="Book Antiqua" w:hAnsi="Book Antiqua"/>
                <w:sz w:val="24"/>
                <w:szCs w:val="24"/>
              </w:rPr>
              <w:t>2010;</w:t>
            </w:r>
            <w:r w:rsidR="00367D7F" w:rsidRPr="00CA3875">
              <w:rPr>
                <w:rFonts w:ascii="Book Antiqua" w:hAnsi="Book Antiqua"/>
                <w:b/>
                <w:sz w:val="24"/>
                <w:szCs w:val="24"/>
              </w:rPr>
              <w:t xml:space="preserve"> 62 </w:t>
            </w:r>
            <w:proofErr w:type="spellStart"/>
            <w:r w:rsidR="00367D7F" w:rsidRPr="00CA3875">
              <w:rPr>
                <w:rFonts w:ascii="Book Antiqua" w:hAnsi="Book Antiqua"/>
                <w:b/>
                <w:sz w:val="24"/>
                <w:szCs w:val="24"/>
              </w:rPr>
              <w:t>Suppl</w:t>
            </w:r>
            <w:proofErr w:type="spellEnd"/>
            <w:r w:rsidR="00367D7F" w:rsidRPr="00CA3875">
              <w:rPr>
                <w:rFonts w:ascii="Book Antiqua" w:hAnsi="Book Antiqua"/>
                <w:b/>
                <w:sz w:val="24"/>
                <w:szCs w:val="24"/>
              </w:rPr>
              <w:t xml:space="preserve"> 10</w:t>
            </w:r>
            <w:r w:rsidR="00DE2AB0" w:rsidRPr="00CA3875">
              <w:rPr>
                <w:rFonts w:ascii="Book Antiqua" w:hAnsi="Book Antiqua"/>
                <w:sz w:val="24"/>
                <w:szCs w:val="24"/>
              </w:rPr>
              <w:t>: 718</w:t>
            </w:r>
            <w:bookmarkEnd w:id="292"/>
            <w:bookmarkEnd w:id="293"/>
            <w:r w:rsidR="00DE2AB0" w:rsidRPr="00CA3875">
              <w:rPr>
                <w:rFonts w:ascii="Book Antiqua" w:hAnsi="Book Antiqua"/>
                <w:sz w:val="24"/>
                <w:szCs w:val="24"/>
              </w:rPr>
              <w:t xml:space="preserve"> [DOI: 10.1002/art.28486]</w:t>
            </w:r>
          </w:p>
          <w:p w14:paraId="1361B28A" w14:textId="101BF0DF" w:rsidR="00DE2AB0" w:rsidRPr="00CA3875" w:rsidRDefault="00775144" w:rsidP="00DE2AB0">
            <w:pPr>
              <w:adjustRightInd w:val="0"/>
              <w:snapToGrid w:val="0"/>
              <w:spacing w:beforeLines="0" w:afterLines="0" w:line="360" w:lineRule="auto"/>
              <w:jc w:val="both"/>
              <w:rPr>
                <w:rFonts w:ascii="Book Antiqua" w:hAnsi="Book Antiqua"/>
                <w:sz w:val="24"/>
                <w:szCs w:val="24"/>
              </w:rPr>
            </w:pPr>
            <w:r w:rsidRPr="00CA3875">
              <w:rPr>
                <w:rFonts w:ascii="Book Antiqua" w:eastAsia="宋体" w:hAnsi="Book Antiqua" w:hint="eastAsia"/>
                <w:sz w:val="24"/>
                <w:szCs w:val="24"/>
                <w:lang w:eastAsia="zh-CN"/>
              </w:rPr>
              <w:t>132</w:t>
            </w:r>
            <w:r w:rsidR="00DE2AB0" w:rsidRPr="00CA3875">
              <w:rPr>
                <w:rFonts w:ascii="Book Antiqua" w:hAnsi="Book Antiqua"/>
                <w:sz w:val="24"/>
                <w:szCs w:val="24"/>
              </w:rPr>
              <w:t xml:space="preserve"> </w:t>
            </w:r>
            <w:proofErr w:type="spellStart"/>
            <w:r w:rsidR="00DE2AB0" w:rsidRPr="00CA3875">
              <w:rPr>
                <w:rFonts w:ascii="Book Antiqua" w:hAnsi="Book Antiqua"/>
                <w:b/>
                <w:bCs/>
                <w:sz w:val="24"/>
                <w:szCs w:val="24"/>
              </w:rPr>
              <w:t>Cheent</w:t>
            </w:r>
            <w:proofErr w:type="spellEnd"/>
            <w:r w:rsidR="00DE2AB0" w:rsidRPr="00CA3875">
              <w:rPr>
                <w:rFonts w:ascii="Book Antiqua" w:hAnsi="Book Antiqua"/>
                <w:b/>
                <w:bCs/>
                <w:sz w:val="24"/>
                <w:szCs w:val="24"/>
              </w:rPr>
              <w:t xml:space="preserve"> K</w:t>
            </w:r>
            <w:r w:rsidR="00DE2AB0" w:rsidRPr="00CA3875">
              <w:rPr>
                <w:rFonts w:ascii="Book Antiqua" w:hAnsi="Book Antiqua"/>
                <w:sz w:val="24"/>
                <w:szCs w:val="24"/>
              </w:rPr>
              <w:t xml:space="preserve">, Nolan J, </w:t>
            </w:r>
            <w:proofErr w:type="spellStart"/>
            <w:r w:rsidR="00DE2AB0" w:rsidRPr="00CA3875">
              <w:rPr>
                <w:rFonts w:ascii="Book Antiqua" w:hAnsi="Book Antiqua"/>
                <w:sz w:val="24"/>
                <w:szCs w:val="24"/>
              </w:rPr>
              <w:t>Shariq</w:t>
            </w:r>
            <w:proofErr w:type="spellEnd"/>
            <w:r w:rsidR="00DE2AB0" w:rsidRPr="00CA3875">
              <w:rPr>
                <w:rFonts w:ascii="Book Antiqua" w:hAnsi="Book Antiqua"/>
                <w:sz w:val="24"/>
                <w:szCs w:val="24"/>
              </w:rPr>
              <w:t xml:space="preserve"> S, </w:t>
            </w:r>
            <w:proofErr w:type="spellStart"/>
            <w:r w:rsidR="00DE2AB0" w:rsidRPr="00CA3875">
              <w:rPr>
                <w:rFonts w:ascii="Book Antiqua" w:hAnsi="Book Antiqua"/>
                <w:sz w:val="24"/>
                <w:szCs w:val="24"/>
              </w:rPr>
              <w:t>Kiho</w:t>
            </w:r>
            <w:proofErr w:type="spellEnd"/>
            <w:r w:rsidR="00DE2AB0" w:rsidRPr="00CA3875">
              <w:rPr>
                <w:rFonts w:ascii="Book Antiqua" w:hAnsi="Book Antiqua"/>
                <w:sz w:val="24"/>
                <w:szCs w:val="24"/>
              </w:rPr>
              <w:t xml:space="preserve"> L, Pal A, Arnold J. Case Report: Fatal case of disseminated BCG infection in an infant born to a mother taking infliximab for Crohn's disease. </w:t>
            </w:r>
            <w:r w:rsidR="00DE2AB0" w:rsidRPr="00CA3875">
              <w:rPr>
                <w:rFonts w:ascii="Book Antiqua" w:hAnsi="Book Antiqua"/>
                <w:i/>
                <w:iCs/>
                <w:sz w:val="24"/>
                <w:szCs w:val="24"/>
              </w:rPr>
              <w:t xml:space="preserve">J </w:t>
            </w:r>
            <w:proofErr w:type="spellStart"/>
            <w:r w:rsidR="00DE2AB0" w:rsidRPr="00CA3875">
              <w:rPr>
                <w:rFonts w:ascii="Book Antiqua" w:hAnsi="Book Antiqua"/>
                <w:i/>
                <w:iCs/>
                <w:sz w:val="24"/>
                <w:szCs w:val="24"/>
              </w:rPr>
              <w:t>Crohns</w:t>
            </w:r>
            <w:proofErr w:type="spellEnd"/>
            <w:r w:rsidR="00DE2AB0" w:rsidRPr="00CA3875">
              <w:rPr>
                <w:rFonts w:ascii="Book Antiqua" w:hAnsi="Book Antiqua"/>
                <w:i/>
                <w:iCs/>
                <w:sz w:val="24"/>
                <w:szCs w:val="24"/>
              </w:rPr>
              <w:t xml:space="preserve"> Colitis</w:t>
            </w:r>
            <w:r w:rsidR="00DE2AB0" w:rsidRPr="00CA3875">
              <w:rPr>
                <w:rFonts w:ascii="Book Antiqua" w:hAnsi="Book Antiqua"/>
                <w:sz w:val="24"/>
                <w:szCs w:val="24"/>
              </w:rPr>
              <w:t xml:space="preserve"> 2010; </w:t>
            </w:r>
            <w:r w:rsidR="00DE2AB0" w:rsidRPr="00CA3875">
              <w:rPr>
                <w:rFonts w:ascii="Book Antiqua" w:hAnsi="Book Antiqua"/>
                <w:b/>
                <w:bCs/>
                <w:sz w:val="24"/>
                <w:szCs w:val="24"/>
              </w:rPr>
              <w:t>4</w:t>
            </w:r>
            <w:r w:rsidR="00DE2AB0" w:rsidRPr="00CA3875">
              <w:rPr>
                <w:rFonts w:ascii="Book Antiqua" w:hAnsi="Book Antiqua"/>
                <w:sz w:val="24"/>
                <w:szCs w:val="24"/>
              </w:rPr>
              <w:t>: 603-605 [PMID: 21122568 DOI: 10.1016/j.crohns.2010.05.001]</w:t>
            </w:r>
          </w:p>
          <w:p w14:paraId="260B1A12" w14:textId="70FF7BC3" w:rsidR="00DE2AB0" w:rsidRPr="00CA3875" w:rsidRDefault="00775144" w:rsidP="00DE2AB0">
            <w:pPr>
              <w:adjustRightInd w:val="0"/>
              <w:snapToGrid w:val="0"/>
              <w:spacing w:beforeLines="0" w:afterLines="0" w:line="360" w:lineRule="auto"/>
              <w:jc w:val="both"/>
              <w:rPr>
                <w:rFonts w:ascii="Book Antiqua" w:eastAsia="宋体" w:hAnsi="Book Antiqua"/>
                <w:sz w:val="24"/>
                <w:szCs w:val="24"/>
                <w:lang w:eastAsia="zh-CN"/>
              </w:rPr>
            </w:pPr>
            <w:r w:rsidRPr="00CA3875">
              <w:rPr>
                <w:rFonts w:ascii="Book Antiqua" w:eastAsia="宋体" w:hAnsi="Book Antiqua" w:hint="eastAsia"/>
                <w:sz w:val="24"/>
                <w:szCs w:val="24"/>
                <w:lang w:eastAsia="zh-CN"/>
              </w:rPr>
              <w:t>133</w:t>
            </w:r>
            <w:r w:rsidR="00367D7F" w:rsidRPr="00CA3875">
              <w:rPr>
                <w:rFonts w:ascii="Book Antiqua" w:eastAsia="宋体" w:hAnsi="Book Antiqua" w:hint="eastAsia"/>
                <w:sz w:val="24"/>
                <w:szCs w:val="24"/>
                <w:lang w:eastAsia="zh-CN"/>
              </w:rPr>
              <w:t xml:space="preserve"> </w:t>
            </w:r>
            <w:r w:rsidR="00DE2AB0" w:rsidRPr="00CA3875">
              <w:rPr>
                <w:rFonts w:ascii="Book Antiqua" w:hAnsi="Book Antiqua"/>
                <w:sz w:val="24"/>
                <w:szCs w:val="24"/>
              </w:rPr>
              <w:t xml:space="preserve">CRA_Newsletter_MAY-2014-1.pdf. Accessed July 17, 2014. </w:t>
            </w:r>
            <w:r w:rsidR="00367D7F" w:rsidRPr="00CA3875">
              <w:rPr>
                <w:rFonts w:ascii="Book Antiqua" w:hAnsi="Book Antiqua"/>
                <w:sz w:val="24"/>
                <w:szCs w:val="24"/>
              </w:rPr>
              <w:t xml:space="preserve">Available from: URL: </w:t>
            </w:r>
            <w:r w:rsidR="00DE2AB0" w:rsidRPr="00CA3875">
              <w:rPr>
                <w:rFonts w:ascii="Book Antiqua" w:hAnsi="Book Antiqua"/>
                <w:sz w:val="24"/>
                <w:szCs w:val="24"/>
              </w:rPr>
              <w:t>http: //ccfacra.org/wp-content/uploads/2014/0</w:t>
            </w:r>
            <w:r w:rsidR="00367D7F" w:rsidRPr="00CA3875">
              <w:rPr>
                <w:rFonts w:ascii="Book Antiqua" w:hAnsi="Book Antiqua"/>
                <w:sz w:val="24"/>
                <w:szCs w:val="24"/>
              </w:rPr>
              <w:t>6/CRA_Newsletter_MAY-2014-1.pdf</w:t>
            </w:r>
          </w:p>
          <w:p w14:paraId="12F3F863" w14:textId="56D4DBAD" w:rsidR="00DE2AB0" w:rsidRPr="00CA3875" w:rsidRDefault="00367D7F" w:rsidP="00DE2AB0">
            <w:pPr>
              <w:adjustRightInd w:val="0"/>
              <w:snapToGrid w:val="0"/>
              <w:spacing w:beforeLines="0" w:afterLines="0" w:line="360" w:lineRule="auto"/>
              <w:jc w:val="both"/>
              <w:rPr>
                <w:rFonts w:ascii="Book Antiqua" w:hAnsi="Book Antiqua"/>
                <w:sz w:val="24"/>
                <w:szCs w:val="24"/>
              </w:rPr>
            </w:pPr>
            <w:r w:rsidRPr="00CA3875">
              <w:rPr>
                <w:rFonts w:ascii="Book Antiqua" w:hAnsi="Book Antiqua"/>
                <w:sz w:val="24"/>
                <w:szCs w:val="24"/>
              </w:rPr>
              <w:t>13</w:t>
            </w:r>
            <w:r w:rsidR="00775144" w:rsidRPr="00CA3875">
              <w:rPr>
                <w:rFonts w:ascii="Book Antiqua" w:eastAsia="宋体" w:hAnsi="Book Antiqua" w:hint="eastAsia"/>
                <w:sz w:val="24"/>
                <w:szCs w:val="24"/>
                <w:lang w:eastAsia="zh-CN"/>
              </w:rPr>
              <w:t>4</w:t>
            </w:r>
            <w:r w:rsidR="00DE2AB0" w:rsidRPr="00CA3875">
              <w:rPr>
                <w:rFonts w:ascii="Book Antiqua" w:hAnsi="Book Antiqua"/>
                <w:sz w:val="24"/>
                <w:szCs w:val="24"/>
              </w:rPr>
              <w:t xml:space="preserve"> </w:t>
            </w:r>
            <w:proofErr w:type="spellStart"/>
            <w:r w:rsidRPr="00CA3875">
              <w:rPr>
                <w:rFonts w:ascii="Book Antiqua" w:hAnsi="Book Antiqua"/>
                <w:b/>
                <w:sz w:val="24"/>
                <w:szCs w:val="24"/>
              </w:rPr>
              <w:t>Yiu</w:t>
            </w:r>
            <w:proofErr w:type="spellEnd"/>
            <w:r w:rsidRPr="00CA3875">
              <w:rPr>
                <w:rFonts w:ascii="Book Antiqua" w:hAnsi="Book Antiqua"/>
                <w:b/>
                <w:sz w:val="24"/>
                <w:szCs w:val="24"/>
              </w:rPr>
              <w:t xml:space="preserve"> ZZ</w:t>
            </w:r>
            <w:r w:rsidRPr="00CA3875">
              <w:rPr>
                <w:rFonts w:ascii="Book Antiqua" w:hAnsi="Book Antiqua"/>
                <w:sz w:val="24"/>
                <w:szCs w:val="24"/>
              </w:rPr>
              <w:t>, Griffiths CE, Warren RB.</w:t>
            </w:r>
            <w:r w:rsidR="00DE2AB0" w:rsidRPr="00CA3875">
              <w:rPr>
                <w:rFonts w:ascii="Book Antiqua" w:hAnsi="Book Antiqua"/>
                <w:sz w:val="24"/>
                <w:szCs w:val="24"/>
              </w:rPr>
              <w:t xml:space="preserve"> Safety of biological therapies for psoriasis: effects on reproductive potential and outcomes in male and female patients. </w:t>
            </w:r>
            <w:bookmarkStart w:id="294" w:name="OLE_LINK1131"/>
            <w:bookmarkStart w:id="295" w:name="OLE_LINK1132"/>
            <w:r w:rsidR="00DE2AB0" w:rsidRPr="00CA3875">
              <w:rPr>
                <w:rFonts w:ascii="Book Antiqua" w:hAnsi="Book Antiqua"/>
                <w:i/>
                <w:sz w:val="24"/>
                <w:szCs w:val="24"/>
              </w:rPr>
              <w:t xml:space="preserve">Br J </w:t>
            </w:r>
            <w:proofErr w:type="spellStart"/>
            <w:r w:rsidR="00DE2AB0" w:rsidRPr="00CA3875">
              <w:rPr>
                <w:rFonts w:ascii="Book Antiqua" w:hAnsi="Book Antiqua"/>
                <w:i/>
                <w:sz w:val="24"/>
                <w:szCs w:val="24"/>
              </w:rPr>
              <w:t>Dermatol</w:t>
            </w:r>
            <w:proofErr w:type="spellEnd"/>
            <w:r w:rsidR="00DE2AB0" w:rsidRPr="00CA3875">
              <w:rPr>
                <w:rFonts w:ascii="Book Antiqua" w:hAnsi="Book Antiqua"/>
                <w:i/>
                <w:sz w:val="24"/>
                <w:szCs w:val="24"/>
              </w:rPr>
              <w:t xml:space="preserve"> </w:t>
            </w:r>
            <w:r w:rsidR="00DE2AB0" w:rsidRPr="00CA3875">
              <w:rPr>
                <w:rFonts w:ascii="Book Antiqua" w:hAnsi="Book Antiqua"/>
                <w:sz w:val="24"/>
                <w:szCs w:val="24"/>
              </w:rPr>
              <w:t xml:space="preserve">2014; </w:t>
            </w:r>
            <w:r w:rsidRPr="00CA3875">
              <w:rPr>
                <w:rFonts w:ascii="Book Antiqua" w:eastAsia="宋体" w:hAnsi="Book Antiqua" w:hint="eastAsia"/>
                <w:b/>
                <w:sz w:val="24"/>
                <w:szCs w:val="24"/>
                <w:lang w:eastAsia="zh-CN"/>
              </w:rPr>
              <w:t>3</w:t>
            </w:r>
            <w:r w:rsidRPr="00CA3875">
              <w:rPr>
                <w:rFonts w:ascii="Book Antiqua" w:eastAsia="宋体" w:hAnsi="Book Antiqua" w:hint="eastAsia"/>
                <w:sz w:val="24"/>
                <w:szCs w:val="24"/>
                <w:lang w:eastAsia="zh-CN"/>
              </w:rPr>
              <w:t>: 485-491</w:t>
            </w:r>
            <w:bookmarkEnd w:id="294"/>
            <w:bookmarkEnd w:id="295"/>
            <w:r w:rsidR="00DE2AB0" w:rsidRPr="00CA3875">
              <w:rPr>
                <w:rFonts w:ascii="Book Antiqua" w:hAnsi="Book Antiqua"/>
                <w:sz w:val="24"/>
                <w:szCs w:val="24"/>
              </w:rPr>
              <w:t>[</w:t>
            </w:r>
            <w:r w:rsidRPr="00CA3875">
              <w:rPr>
                <w:rFonts w:ascii="Book Antiqua" w:hAnsi="Book Antiqua"/>
                <w:sz w:val="24"/>
                <w:szCs w:val="24"/>
              </w:rPr>
              <w:t xml:space="preserve">PMID: 24749725 </w:t>
            </w:r>
            <w:r w:rsidR="00DE2AB0" w:rsidRPr="00CA3875">
              <w:rPr>
                <w:rFonts w:ascii="Book Antiqua" w:hAnsi="Book Antiqua"/>
                <w:sz w:val="24"/>
                <w:szCs w:val="24"/>
              </w:rPr>
              <w:t xml:space="preserve">DOI: </w:t>
            </w:r>
            <w:bookmarkStart w:id="296" w:name="OLE_LINK1129"/>
            <w:bookmarkStart w:id="297" w:name="OLE_LINK1130"/>
            <w:r w:rsidR="00DE2AB0" w:rsidRPr="00CA3875">
              <w:rPr>
                <w:rFonts w:ascii="Book Antiqua" w:hAnsi="Book Antiqua"/>
                <w:sz w:val="24"/>
                <w:szCs w:val="24"/>
              </w:rPr>
              <w:t>10.1111/bjd.13060</w:t>
            </w:r>
            <w:bookmarkEnd w:id="296"/>
            <w:bookmarkEnd w:id="297"/>
            <w:r w:rsidR="00DE2AB0" w:rsidRPr="00CA3875">
              <w:rPr>
                <w:rFonts w:ascii="Book Antiqua" w:hAnsi="Book Antiqua"/>
                <w:sz w:val="24"/>
                <w:szCs w:val="24"/>
              </w:rPr>
              <w:t>]</w:t>
            </w:r>
          </w:p>
          <w:p w14:paraId="348CAB42" w14:textId="5A1D2B49" w:rsidR="00DE2AB0" w:rsidRPr="00CA3875" w:rsidRDefault="00775144" w:rsidP="00367D7F">
            <w:pPr>
              <w:adjustRightInd w:val="0"/>
              <w:snapToGrid w:val="0"/>
              <w:spacing w:beforeLines="0" w:afterLines="0" w:line="360" w:lineRule="auto"/>
              <w:jc w:val="both"/>
              <w:rPr>
                <w:rFonts w:ascii="Book Antiqua" w:eastAsia="宋体" w:hAnsi="Book Antiqua" w:cs="宋体"/>
                <w:sz w:val="24"/>
                <w:szCs w:val="24"/>
                <w:lang w:eastAsia="zh-CN"/>
              </w:rPr>
            </w:pPr>
            <w:r w:rsidRPr="00CA3875">
              <w:rPr>
                <w:rFonts w:ascii="Book Antiqua" w:eastAsia="宋体" w:hAnsi="Book Antiqua" w:hint="eastAsia"/>
                <w:sz w:val="24"/>
                <w:szCs w:val="24"/>
                <w:lang w:eastAsia="zh-CN"/>
              </w:rPr>
              <w:lastRenderedPageBreak/>
              <w:t>135</w:t>
            </w:r>
            <w:r w:rsidR="00CA3875" w:rsidRPr="00CA3875">
              <w:rPr>
                <w:rFonts w:ascii="Book Antiqua" w:hAnsi="Book Antiqua"/>
                <w:sz w:val="24"/>
                <w:szCs w:val="24"/>
              </w:rPr>
              <w:t xml:space="preserve"> </w:t>
            </w:r>
            <w:r w:rsidR="00DE2AB0" w:rsidRPr="00CA3875">
              <w:rPr>
                <w:rFonts w:ascii="Book Antiqua" w:hAnsi="Book Antiqua"/>
                <w:sz w:val="24"/>
                <w:szCs w:val="24"/>
              </w:rPr>
              <w:t xml:space="preserve">Specific Treatments – Autoimmune Studies – </w:t>
            </w:r>
            <w:proofErr w:type="spellStart"/>
            <w:r w:rsidR="00DE2AB0" w:rsidRPr="00CA3875">
              <w:rPr>
                <w:rFonts w:ascii="Book Antiqua" w:hAnsi="Book Antiqua"/>
                <w:sz w:val="24"/>
                <w:szCs w:val="24"/>
              </w:rPr>
              <w:t>Adalimumab</w:t>
            </w:r>
            <w:proofErr w:type="spellEnd"/>
            <w:r w:rsidR="00DE2AB0" w:rsidRPr="00CA3875">
              <w:rPr>
                <w:rFonts w:ascii="Book Antiqua" w:hAnsi="Book Antiqua"/>
                <w:sz w:val="24"/>
                <w:szCs w:val="24"/>
              </w:rPr>
              <w:t xml:space="preserve"> (</w:t>
            </w:r>
            <w:proofErr w:type="spellStart"/>
            <w:r w:rsidR="00DE2AB0" w:rsidRPr="00CA3875">
              <w:rPr>
                <w:rFonts w:ascii="Book Antiqua" w:hAnsi="Book Antiqua"/>
                <w:sz w:val="24"/>
                <w:szCs w:val="24"/>
              </w:rPr>
              <w:t>Humira</w:t>
            </w:r>
            <w:proofErr w:type="spellEnd"/>
            <w:r w:rsidR="00367D7F" w:rsidRPr="00CA3875">
              <w:rPr>
                <w:rFonts w:ascii="Tahoma" w:hAnsi="Tahoma" w:cs="Tahoma"/>
                <w:sz w:val="24"/>
                <w:szCs w:val="24"/>
                <w:vertAlign w:val="superscript"/>
              </w:rPr>
              <w:t>®</w:t>
            </w:r>
            <w:r w:rsidR="00DE2AB0" w:rsidRPr="00CA3875">
              <w:rPr>
                <w:rFonts w:ascii="Book Antiqua" w:hAnsi="Book Antiqua"/>
                <w:sz w:val="24"/>
                <w:szCs w:val="24"/>
              </w:rPr>
              <w:t xml:space="preserve">) and Pregnancy.” Accessed September 9, 2014. </w:t>
            </w:r>
            <w:r w:rsidR="00367D7F" w:rsidRPr="00CA3875">
              <w:rPr>
                <w:rFonts w:ascii="Book Antiqua" w:hAnsi="Book Antiqua"/>
                <w:sz w:val="24"/>
                <w:szCs w:val="24"/>
              </w:rPr>
              <w:t xml:space="preserve">Available from: URL: </w:t>
            </w:r>
            <w:r w:rsidR="00DE2AB0" w:rsidRPr="00CA3875">
              <w:rPr>
                <w:rFonts w:ascii="Book Antiqua" w:hAnsi="Book Antiqua"/>
                <w:sz w:val="24"/>
                <w:szCs w:val="24"/>
              </w:rPr>
              <w:t>http: //www.pregnancystudies.org/ongoing-pregnancy-studies/autoimmune-studies/specific-treatments-autoimmune/specific-treatments-autoimmune-studies-a</w:t>
            </w:r>
            <w:r w:rsidR="00367D7F" w:rsidRPr="00CA3875">
              <w:rPr>
                <w:rFonts w:ascii="Book Antiqua" w:hAnsi="Book Antiqua"/>
                <w:sz w:val="24"/>
                <w:szCs w:val="24"/>
              </w:rPr>
              <w:t>dalimumab-humira-and-pregnancy/</w:t>
            </w:r>
          </w:p>
        </w:tc>
      </w:tr>
    </w:tbl>
    <w:p w14:paraId="606DFC87" w14:textId="7B978E10" w:rsidR="00DE2AB0" w:rsidRPr="00CA3875" w:rsidRDefault="00DE2AB0" w:rsidP="00367D7F">
      <w:pPr>
        <w:pStyle w:val="ae"/>
        <w:wordWrap w:val="0"/>
        <w:spacing w:before="2" w:after="2" w:line="360" w:lineRule="auto"/>
        <w:ind w:left="360" w:right="120"/>
        <w:jc w:val="right"/>
        <w:rPr>
          <w:rFonts w:ascii="Book Antiqua" w:hAnsi="Book Antiqua"/>
          <w:sz w:val="24"/>
        </w:rPr>
      </w:pPr>
      <w:bookmarkStart w:id="298" w:name="OLE_LINK51"/>
      <w:bookmarkStart w:id="299" w:name="OLE_LINK52"/>
      <w:bookmarkStart w:id="300" w:name="OLE_LINK75"/>
      <w:bookmarkStart w:id="301" w:name="OLE_LINK120"/>
      <w:bookmarkStart w:id="302" w:name="OLE_LINK148"/>
      <w:bookmarkStart w:id="303" w:name="OLE_LINK72"/>
      <w:bookmarkStart w:id="304" w:name="OLE_LINK112"/>
      <w:bookmarkStart w:id="305" w:name="OLE_LINK320"/>
      <w:bookmarkStart w:id="306" w:name="OLE_LINK387"/>
      <w:bookmarkStart w:id="307" w:name="OLE_LINK183"/>
      <w:bookmarkStart w:id="308" w:name="OLE_LINK254"/>
      <w:bookmarkStart w:id="309" w:name="OLE_LINK149"/>
      <w:bookmarkStart w:id="310" w:name="OLE_LINK225"/>
      <w:bookmarkStart w:id="311" w:name="OLE_LINK207"/>
      <w:bookmarkStart w:id="312" w:name="OLE_LINK226"/>
      <w:bookmarkStart w:id="313" w:name="OLE_LINK212"/>
      <w:bookmarkStart w:id="314" w:name="OLE_LINK250"/>
      <w:bookmarkStart w:id="315" w:name="OLE_LINK281"/>
      <w:bookmarkStart w:id="316" w:name="OLE_LINK240"/>
      <w:bookmarkStart w:id="317" w:name="OLE_LINK282"/>
      <w:bookmarkStart w:id="318" w:name="OLE_LINK313"/>
      <w:bookmarkStart w:id="319" w:name="OLE_LINK304"/>
      <w:bookmarkStart w:id="320" w:name="OLE_LINK321"/>
      <w:bookmarkStart w:id="321" w:name="OLE_LINK385"/>
      <w:bookmarkStart w:id="322" w:name="OLE_LINK400"/>
      <w:bookmarkStart w:id="323" w:name="OLE_LINK346"/>
      <w:bookmarkStart w:id="324" w:name="OLE_LINK371"/>
      <w:bookmarkStart w:id="325" w:name="OLE_LINK1830"/>
      <w:bookmarkStart w:id="326" w:name="OLE_LINK442"/>
      <w:bookmarkStart w:id="327" w:name="OLE_LINK457"/>
      <w:bookmarkStart w:id="328" w:name="OLE_LINK288"/>
      <w:bookmarkStart w:id="329" w:name="OLE_LINK384"/>
      <w:bookmarkStart w:id="330" w:name="OLE_LINK379"/>
      <w:bookmarkStart w:id="331" w:name="OLE_LINK303"/>
      <w:bookmarkStart w:id="332" w:name="OLE_LINK450"/>
      <w:bookmarkStart w:id="333" w:name="OLE_LINK489"/>
      <w:bookmarkStart w:id="334" w:name="OLE_LINK535"/>
      <w:bookmarkStart w:id="335" w:name="OLE_LINK648"/>
      <w:bookmarkStart w:id="336" w:name="OLE_LINK686"/>
      <w:bookmarkStart w:id="337" w:name="OLE_LINK430"/>
      <w:bookmarkStart w:id="338" w:name="OLE_LINK471"/>
      <w:bookmarkStart w:id="339" w:name="OLE_LINK462"/>
      <w:bookmarkStart w:id="340" w:name="OLE_LINK519"/>
      <w:bookmarkStart w:id="341" w:name="OLE_LINK575"/>
      <w:bookmarkStart w:id="342" w:name="OLE_LINK491"/>
      <w:bookmarkStart w:id="343" w:name="OLE_LINK532"/>
      <w:bookmarkStart w:id="344" w:name="OLE_LINK572"/>
      <w:bookmarkStart w:id="345" w:name="OLE_LINK480"/>
      <w:bookmarkStart w:id="346" w:name="OLE_LINK567"/>
      <w:bookmarkStart w:id="347" w:name="OLE_LINK2700"/>
      <w:bookmarkStart w:id="348" w:name="OLE_LINK639"/>
      <w:bookmarkStart w:id="349" w:name="OLE_LINK688"/>
      <w:bookmarkStart w:id="350" w:name="OLE_LINK722"/>
      <w:bookmarkStart w:id="351" w:name="OLE_LINK542"/>
      <w:bookmarkStart w:id="352" w:name="OLE_LINK589"/>
      <w:bookmarkStart w:id="353" w:name="OLE_LINK640"/>
      <w:bookmarkStart w:id="354" w:name="OLE_LINK714"/>
      <w:bookmarkStart w:id="355" w:name="OLE_LINK593"/>
      <w:bookmarkStart w:id="356" w:name="OLE_LINK716"/>
      <w:bookmarkStart w:id="357" w:name="OLE_LINK770"/>
      <w:bookmarkStart w:id="358" w:name="OLE_LINK801"/>
      <w:bookmarkStart w:id="359" w:name="OLE_LINK660"/>
      <w:bookmarkStart w:id="360" w:name="OLE_LINK739"/>
      <w:bookmarkStart w:id="361" w:name="OLE_LINK781"/>
      <w:bookmarkStart w:id="362" w:name="OLE_LINK833"/>
      <w:bookmarkStart w:id="363" w:name="OLE_LINK642"/>
      <w:bookmarkStart w:id="364" w:name="OLE_LINK700"/>
      <w:bookmarkStart w:id="365" w:name="OLE_LINK792"/>
      <w:bookmarkStart w:id="366" w:name="OLE_LINK2882"/>
      <w:bookmarkStart w:id="367" w:name="OLE_LINK836"/>
      <w:bookmarkStart w:id="368" w:name="OLE_LINK889"/>
      <w:bookmarkStart w:id="369" w:name="OLE_LINK782"/>
      <w:bookmarkStart w:id="370" w:name="OLE_LINK826"/>
      <w:bookmarkStart w:id="371" w:name="OLE_LINK865"/>
      <w:bookmarkStart w:id="372" w:name="OLE_LINK2898"/>
      <w:bookmarkStart w:id="373" w:name="OLE_LINK856"/>
      <w:bookmarkStart w:id="374" w:name="OLE_LINK908"/>
      <w:bookmarkStart w:id="375" w:name="OLE_LINK980"/>
      <w:bookmarkStart w:id="376" w:name="OLE_LINK1018"/>
      <w:bookmarkStart w:id="377" w:name="OLE_LINK1049"/>
      <w:bookmarkStart w:id="378" w:name="OLE_LINK1076"/>
      <w:bookmarkStart w:id="379" w:name="OLE_LINK1106"/>
      <w:bookmarkStart w:id="380" w:name="OLE_LINK891"/>
      <w:bookmarkStart w:id="381" w:name="OLE_LINK943"/>
      <w:bookmarkStart w:id="382" w:name="OLE_LINK981"/>
      <w:bookmarkStart w:id="383" w:name="OLE_LINK847"/>
      <w:bookmarkStart w:id="384" w:name="OLE_LINK909"/>
      <w:bookmarkStart w:id="385" w:name="OLE_LINK898"/>
      <w:bookmarkStart w:id="386" w:name="OLE_LINK992"/>
      <w:bookmarkStart w:id="387" w:name="OLE_LINK993"/>
      <w:bookmarkStart w:id="388" w:name="OLE_LINK946"/>
      <w:bookmarkStart w:id="389" w:name="OLE_LINK911"/>
      <w:bookmarkStart w:id="390" w:name="OLE_LINK930"/>
      <w:r w:rsidRPr="00CA3875">
        <w:rPr>
          <w:rFonts w:ascii="Book Antiqua" w:hAnsi="Book Antiqua"/>
          <w:b/>
          <w:bCs/>
          <w:sz w:val="24"/>
        </w:rPr>
        <w:lastRenderedPageBreak/>
        <w:t>P-Reviewer:</w:t>
      </w:r>
      <w:r w:rsidR="00CA3875" w:rsidRPr="00CA3875">
        <w:rPr>
          <w:rFonts w:ascii="Book Antiqua" w:hAnsi="Book Antiqua"/>
          <w:b/>
          <w:bCs/>
          <w:sz w:val="24"/>
        </w:rPr>
        <w:t xml:space="preserve"> </w:t>
      </w:r>
      <w:proofErr w:type="spellStart"/>
      <w:r w:rsidRPr="00CA3875">
        <w:rPr>
          <w:rFonts w:ascii="Book Antiqua" w:hAnsi="Book Antiqua"/>
          <w:bCs/>
          <w:sz w:val="24"/>
        </w:rPr>
        <w:t>Wegrzyn</w:t>
      </w:r>
      <w:proofErr w:type="spellEnd"/>
      <w:r w:rsidRPr="00CA3875">
        <w:rPr>
          <w:rFonts w:ascii="Book Antiqua" w:hAnsi="Book Antiqua"/>
          <w:bCs/>
          <w:sz w:val="24"/>
        </w:rPr>
        <w:t xml:space="preserve"> G</w:t>
      </w:r>
      <w:r w:rsidRPr="00CA3875">
        <w:rPr>
          <w:rFonts w:ascii="Book Antiqua" w:hAnsi="Book Antiqua"/>
          <w:b/>
          <w:bCs/>
          <w:sz w:val="24"/>
        </w:rPr>
        <w:t xml:space="preserve"> S-Editor:</w:t>
      </w:r>
      <w:r w:rsidRPr="00CA3875">
        <w:rPr>
          <w:rFonts w:ascii="Book Antiqua" w:hAnsi="Book Antiqua"/>
          <w:sz w:val="24"/>
        </w:rPr>
        <w:t xml:space="preserve"> </w:t>
      </w:r>
      <w:r w:rsidRPr="00CA3875">
        <w:rPr>
          <w:rFonts w:ascii="Book Antiqua" w:hAnsi="Book Antiqua" w:hint="eastAsia"/>
          <w:sz w:val="24"/>
        </w:rPr>
        <w:t>Yu J</w:t>
      </w:r>
      <w:r w:rsidRPr="00CA3875">
        <w:rPr>
          <w:rFonts w:ascii="Book Antiqua" w:hAnsi="Book Antiqua"/>
          <w:sz w:val="24"/>
        </w:rPr>
        <w:t xml:space="preserve"> </w:t>
      </w:r>
      <w:r w:rsidRPr="00CA3875">
        <w:rPr>
          <w:rFonts w:ascii="Book Antiqua" w:hAnsi="Book Antiqua"/>
          <w:b/>
          <w:bCs/>
          <w:sz w:val="24"/>
        </w:rPr>
        <w:t>L-Editor:</w:t>
      </w:r>
      <w:r w:rsidR="00CA3875" w:rsidRPr="00CA3875">
        <w:rPr>
          <w:rFonts w:ascii="Book Antiqua" w:hAnsi="Book Antiqua"/>
          <w:sz w:val="24"/>
        </w:rPr>
        <w:t xml:space="preserve"> </w:t>
      </w:r>
      <w:r w:rsidRPr="00CA3875">
        <w:rPr>
          <w:rFonts w:ascii="Book Antiqua" w:hAnsi="Book Antiqua"/>
          <w:b/>
          <w:bCs/>
          <w:sz w:val="24"/>
        </w:rPr>
        <w:t>E-Editor:</w:t>
      </w:r>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14:paraId="3B78A29E" w14:textId="77777777" w:rsidR="00814B45" w:rsidRPr="00CA3875" w:rsidRDefault="00814B45" w:rsidP="00187511">
      <w:pPr>
        <w:pStyle w:val="ColorfulList-Accent11"/>
        <w:kinsoku w:val="0"/>
        <w:overflowPunct w:val="0"/>
        <w:autoSpaceDE w:val="0"/>
        <w:autoSpaceDN w:val="0"/>
        <w:adjustRightInd w:val="0"/>
        <w:snapToGrid w:val="0"/>
        <w:spacing w:line="360" w:lineRule="auto"/>
        <w:ind w:left="0"/>
        <w:contextualSpacing w:val="0"/>
        <w:jc w:val="both"/>
        <w:textAlignment w:val="center"/>
        <w:rPr>
          <w:rFonts w:ascii="Book Antiqua" w:hAnsi="Book Antiqua"/>
        </w:rPr>
      </w:pPr>
    </w:p>
    <w:p w14:paraId="5BD1DE9D" w14:textId="5E1021A6" w:rsidR="00814B45" w:rsidRPr="00CA3875" w:rsidRDefault="00814B45" w:rsidP="007959BD">
      <w:pPr>
        <w:pStyle w:val="ColorfulList-Accent11"/>
        <w:kinsoku w:val="0"/>
        <w:overflowPunct w:val="0"/>
        <w:autoSpaceDE w:val="0"/>
        <w:autoSpaceDN w:val="0"/>
        <w:adjustRightInd w:val="0"/>
        <w:snapToGrid w:val="0"/>
        <w:spacing w:line="360" w:lineRule="auto"/>
        <w:ind w:left="0"/>
        <w:contextualSpacing w:val="0"/>
        <w:jc w:val="both"/>
        <w:textAlignment w:val="center"/>
        <w:rPr>
          <w:rFonts w:ascii="Book Antiqua" w:hAnsi="Book Antiqua"/>
        </w:rPr>
      </w:pPr>
      <w:r w:rsidRPr="00CA3875">
        <w:rPr>
          <w:rFonts w:ascii="Book Antiqua" w:hAnsi="Book Antiqua"/>
        </w:rPr>
        <w:br w:type="page"/>
      </w:r>
      <w:r w:rsidR="007959BD" w:rsidRPr="00CA3875">
        <w:rPr>
          <w:rFonts w:ascii="Book Antiqua" w:hAnsi="Book Antiqua"/>
        </w:rPr>
        <w:lastRenderedPageBreak/>
        <w:t xml:space="preserve"> </w:t>
      </w:r>
    </w:p>
    <w:p w14:paraId="0A1B9C7D" w14:textId="13E0B3FD" w:rsidR="00814B45" w:rsidRPr="00B749EB" w:rsidRDefault="00814B45"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604F175D" w14:textId="77777777" w:rsidR="00814B45" w:rsidRPr="00CA3875" w:rsidRDefault="00814B45" w:rsidP="00187511">
      <w:pPr>
        <w:pStyle w:val="ColorfulList-Accent11"/>
        <w:kinsoku w:val="0"/>
        <w:overflowPunct w:val="0"/>
        <w:autoSpaceDE w:val="0"/>
        <w:autoSpaceDN w:val="0"/>
        <w:adjustRightInd w:val="0"/>
        <w:snapToGrid w:val="0"/>
        <w:spacing w:line="360" w:lineRule="auto"/>
        <w:ind w:left="0"/>
        <w:contextualSpacing w:val="0"/>
        <w:jc w:val="both"/>
        <w:textAlignment w:val="center"/>
        <w:rPr>
          <w:rFonts w:ascii="Book Antiqua" w:hAnsi="Book Antiqua"/>
        </w:rPr>
      </w:pPr>
    </w:p>
    <w:p w14:paraId="55402E37" w14:textId="5EB8C748" w:rsidR="00863781" w:rsidRPr="00CA3875" w:rsidRDefault="00D5356B"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noProof/>
          <w:sz w:val="24"/>
          <w:szCs w:val="24"/>
          <w:lang w:eastAsia="zh-CN"/>
        </w:rPr>
        <w:drawing>
          <wp:inline distT="0" distB="0" distL="0" distR="0" wp14:anchorId="4BBDF2DC" wp14:editId="69117B6C">
            <wp:extent cx="5663565" cy="558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3565" cy="5584190"/>
                    </a:xfrm>
                    <a:prstGeom prst="rect">
                      <a:avLst/>
                    </a:prstGeom>
                    <a:noFill/>
                  </pic:spPr>
                </pic:pic>
              </a:graphicData>
            </a:graphic>
          </wp:inline>
        </w:drawing>
      </w:r>
    </w:p>
    <w:p w14:paraId="1A39CF3F"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6D06081" w14:textId="6ED03833" w:rsidR="00863781" w:rsidRPr="00CA3875" w:rsidRDefault="00FF2C72" w:rsidP="00187511">
      <w:pPr>
        <w:pStyle w:val="ColorfulList-Accent11"/>
        <w:kinsoku w:val="0"/>
        <w:overflowPunct w:val="0"/>
        <w:autoSpaceDE w:val="0"/>
        <w:autoSpaceDN w:val="0"/>
        <w:adjustRightInd w:val="0"/>
        <w:snapToGrid w:val="0"/>
        <w:spacing w:line="360" w:lineRule="auto"/>
        <w:ind w:left="0"/>
        <w:contextualSpacing w:val="0"/>
        <w:jc w:val="both"/>
        <w:textAlignment w:val="center"/>
        <w:rPr>
          <w:rFonts w:ascii="Book Antiqua" w:eastAsia="宋体" w:hAnsi="Book Antiqua"/>
          <w:b/>
          <w:lang w:eastAsia="zh-CN"/>
        </w:rPr>
      </w:pPr>
      <w:r w:rsidRPr="00CA3875">
        <w:rPr>
          <w:rFonts w:ascii="Book Antiqua" w:hAnsi="Book Antiqua"/>
          <w:b/>
        </w:rPr>
        <w:t>Figure 1</w:t>
      </w:r>
      <w:r w:rsidR="00863781" w:rsidRPr="00CA3875">
        <w:rPr>
          <w:rFonts w:ascii="Book Antiqua" w:hAnsi="Book Antiqua"/>
          <w:b/>
        </w:rPr>
        <w:t xml:space="preserve"> </w:t>
      </w:r>
      <w:r w:rsidRPr="00CA3875">
        <w:rPr>
          <w:rFonts w:ascii="Book Antiqua" w:hAnsi="Book Antiqua"/>
          <w:b/>
        </w:rPr>
        <w:t>Inflammatory bowel disease</w:t>
      </w:r>
      <w:r w:rsidRPr="00CA3875">
        <w:rPr>
          <w:rFonts w:ascii="Book Antiqua" w:eastAsia="宋体" w:hAnsi="Book Antiqua" w:hint="eastAsia"/>
          <w:b/>
          <w:lang w:eastAsia="zh-CN"/>
        </w:rPr>
        <w:t xml:space="preserve"> </w:t>
      </w:r>
      <w:r w:rsidRPr="00CA3875">
        <w:rPr>
          <w:rFonts w:ascii="Book Antiqua" w:hAnsi="Book Antiqua"/>
          <w:b/>
        </w:rPr>
        <w:t>drug metabolism considerations in pregnancy</w:t>
      </w:r>
      <w:r w:rsidRPr="00CA3875">
        <w:rPr>
          <w:rFonts w:ascii="Book Antiqua" w:eastAsia="宋体" w:hAnsi="Book Antiqua" w:hint="eastAsia"/>
          <w:b/>
          <w:lang w:eastAsia="zh-CN"/>
        </w:rPr>
        <w:t>.</w:t>
      </w:r>
    </w:p>
    <w:p w14:paraId="73130CAD"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3CDA448E" w14:textId="77777777" w:rsidR="00814B45" w:rsidRPr="00CA3875" w:rsidRDefault="00814B45"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sz w:val="24"/>
          <w:szCs w:val="24"/>
        </w:rPr>
        <w:br w:type="page"/>
      </w:r>
    </w:p>
    <w:p w14:paraId="1C84D13B"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2E5B8F83" w14:textId="77777777" w:rsidR="00863781" w:rsidRPr="00CA3875" w:rsidRDefault="00181CC9"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r w:rsidRPr="00CA3875">
        <w:rPr>
          <w:rFonts w:ascii="Book Antiqua" w:hAnsi="Book Antiqua"/>
          <w:noProof/>
          <w:sz w:val="24"/>
          <w:szCs w:val="24"/>
          <w:lang w:eastAsia="zh-CN"/>
        </w:rPr>
        <w:drawing>
          <wp:inline distT="0" distB="0" distL="0" distR="0" wp14:anchorId="334E471D" wp14:editId="5D0AE88B">
            <wp:extent cx="6219825" cy="5772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6459" t="1486" r="25520" b="-1486"/>
                    <a:stretch>
                      <a:fillRect/>
                    </a:stretch>
                  </pic:blipFill>
                  <pic:spPr bwMode="auto">
                    <a:xfrm>
                      <a:off x="0" y="0"/>
                      <a:ext cx="6219825" cy="5772150"/>
                    </a:xfrm>
                    <a:prstGeom prst="rect">
                      <a:avLst/>
                    </a:prstGeom>
                    <a:noFill/>
                    <a:ln w="9525">
                      <a:noFill/>
                      <a:miter lim="800000"/>
                      <a:headEnd/>
                      <a:tailEnd/>
                    </a:ln>
                  </pic:spPr>
                </pic:pic>
              </a:graphicData>
            </a:graphic>
          </wp:inline>
        </w:drawing>
      </w:r>
    </w:p>
    <w:p w14:paraId="099D6E95" w14:textId="77777777" w:rsidR="00863781" w:rsidRPr="00CA3875" w:rsidRDefault="00863781" w:rsidP="00187511">
      <w:pPr>
        <w:kinsoku w:val="0"/>
        <w:overflowPunct w:val="0"/>
        <w:autoSpaceDE w:val="0"/>
        <w:autoSpaceDN w:val="0"/>
        <w:adjustRightInd w:val="0"/>
        <w:snapToGrid w:val="0"/>
        <w:spacing w:beforeLines="0" w:afterLines="0" w:line="360" w:lineRule="auto"/>
        <w:jc w:val="both"/>
        <w:textAlignment w:val="center"/>
        <w:rPr>
          <w:rFonts w:ascii="Book Antiqua" w:hAnsi="Book Antiqua"/>
          <w:sz w:val="24"/>
          <w:szCs w:val="24"/>
        </w:rPr>
      </w:pPr>
    </w:p>
    <w:p w14:paraId="77A8035F" w14:textId="3DDBA69E" w:rsidR="00863781" w:rsidRPr="00CA3875" w:rsidRDefault="00756EE4"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r w:rsidRPr="00CA3875">
        <w:rPr>
          <w:rFonts w:ascii="Book Antiqua" w:hAnsi="Book Antiqua"/>
          <w:b/>
          <w:sz w:val="24"/>
          <w:szCs w:val="24"/>
        </w:rPr>
        <w:t>Figure 2</w:t>
      </w:r>
      <w:r w:rsidR="00A13C9C" w:rsidRPr="00CA3875">
        <w:rPr>
          <w:rFonts w:ascii="Book Antiqua" w:hAnsi="Book Antiqua"/>
          <w:b/>
          <w:sz w:val="24"/>
          <w:szCs w:val="24"/>
        </w:rPr>
        <w:t xml:space="preserve"> Treatment approach strategy</w:t>
      </w:r>
      <w:bookmarkEnd w:id="0"/>
      <w:bookmarkEnd w:id="1"/>
      <w:r w:rsidR="00FF2C72" w:rsidRPr="00CA3875">
        <w:rPr>
          <w:rFonts w:ascii="Book Antiqua" w:eastAsia="宋体" w:hAnsi="Book Antiqua" w:hint="eastAsia"/>
          <w:b/>
          <w:sz w:val="24"/>
          <w:szCs w:val="24"/>
          <w:lang w:eastAsia="zh-CN"/>
        </w:rPr>
        <w:t xml:space="preserve">. </w:t>
      </w:r>
      <w:r w:rsidR="00FF2C72" w:rsidRPr="00CA3875">
        <w:rPr>
          <w:rFonts w:ascii="Book Antiqua" w:eastAsia="宋体" w:hAnsi="Book Antiqua" w:hint="eastAsia"/>
          <w:sz w:val="24"/>
          <w:szCs w:val="24"/>
          <w:lang w:eastAsia="zh-CN"/>
        </w:rPr>
        <w:t xml:space="preserve">IBD: </w:t>
      </w:r>
      <w:r w:rsidR="00FF2C72" w:rsidRPr="00CA3875">
        <w:rPr>
          <w:rFonts w:ascii="Book Antiqua" w:eastAsia="宋体" w:hAnsi="Book Antiqua"/>
          <w:sz w:val="24"/>
          <w:szCs w:val="24"/>
          <w:lang w:eastAsia="zh-CN"/>
        </w:rPr>
        <w:t>Inflammatory bowel disease</w:t>
      </w:r>
      <w:r w:rsidR="00FF2C72" w:rsidRPr="00CA3875">
        <w:rPr>
          <w:rFonts w:ascii="Book Antiqua" w:eastAsia="宋体" w:hAnsi="Book Antiqua" w:hint="eastAsia"/>
          <w:sz w:val="24"/>
          <w:szCs w:val="24"/>
          <w:lang w:eastAsia="zh-CN"/>
        </w:rPr>
        <w:t>.</w:t>
      </w:r>
    </w:p>
    <w:p w14:paraId="2BE7B785" w14:textId="1A6B3E1A" w:rsidR="00B749EB" w:rsidRDefault="00B749EB">
      <w:pPr>
        <w:spacing w:beforeLines="0" w:afterLines="0"/>
        <w:rPr>
          <w:rFonts w:ascii="Book Antiqua" w:eastAsia="宋体" w:hAnsi="Book Antiqua"/>
          <w:sz w:val="24"/>
          <w:szCs w:val="24"/>
          <w:lang w:eastAsia="zh-CN"/>
        </w:rPr>
      </w:pPr>
      <w:r>
        <w:rPr>
          <w:rFonts w:ascii="Book Antiqua" w:eastAsia="宋体" w:hAnsi="Book Antiqua"/>
          <w:sz w:val="24"/>
          <w:szCs w:val="24"/>
          <w:lang w:eastAsia="zh-CN"/>
        </w:rPr>
        <w:br w:type="page"/>
      </w:r>
    </w:p>
    <w:p w14:paraId="1F3A1FBF" w14:textId="77777777" w:rsidR="007959BD" w:rsidRPr="00CA3875" w:rsidRDefault="007959BD"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p w14:paraId="05B3260A" w14:textId="7BE604CA" w:rsidR="007959BD" w:rsidRPr="007959BD" w:rsidRDefault="007959BD" w:rsidP="007959BD">
      <w:pPr>
        <w:kinsoku w:val="0"/>
        <w:overflowPunct w:val="0"/>
        <w:autoSpaceDE w:val="0"/>
        <w:autoSpaceDN w:val="0"/>
        <w:adjustRightInd w:val="0"/>
        <w:snapToGrid w:val="0"/>
        <w:spacing w:beforeLines="0" w:before="2" w:afterLines="0" w:after="2" w:line="360" w:lineRule="auto"/>
        <w:contextualSpacing/>
        <w:jc w:val="both"/>
        <w:textAlignment w:val="center"/>
        <w:rPr>
          <w:rFonts w:ascii="Book Antiqua" w:eastAsia="宋体" w:hAnsi="Book Antiqua" w:cs="Times New Roman"/>
          <w:b/>
          <w:sz w:val="24"/>
          <w:szCs w:val="24"/>
          <w:lang w:eastAsia="zh-CN"/>
        </w:rPr>
      </w:pPr>
      <w:r w:rsidRPr="007959BD">
        <w:rPr>
          <w:rFonts w:ascii="Book Antiqua" w:eastAsia="Times New Roman" w:hAnsi="Book Antiqua" w:cs="Times New Roman"/>
          <w:b/>
          <w:sz w:val="24"/>
          <w:szCs w:val="24"/>
        </w:rPr>
        <w:t xml:space="preserve">Table 1 </w:t>
      </w:r>
      <w:r w:rsidR="004D6822" w:rsidRPr="004D6822">
        <w:rPr>
          <w:rFonts w:ascii="Book Antiqua" w:eastAsia="Times New Roman" w:hAnsi="Book Antiqua" w:cs="Times New Roman"/>
          <w:b/>
          <w:sz w:val="24"/>
          <w:szCs w:val="24"/>
        </w:rPr>
        <w:t xml:space="preserve">Food and Drug Administration </w:t>
      </w:r>
      <w:r w:rsidR="004D6822" w:rsidRPr="007959BD">
        <w:rPr>
          <w:rFonts w:ascii="Book Antiqua" w:eastAsia="Times New Roman" w:hAnsi="Book Antiqua" w:cs="Times New Roman"/>
          <w:b/>
          <w:sz w:val="24"/>
          <w:szCs w:val="24"/>
        </w:rPr>
        <w:t>pregnancy category definitions</w:t>
      </w:r>
      <w:r w:rsidRPr="007959BD">
        <w:rPr>
          <w:rFonts w:ascii="Book Antiqua" w:eastAsia="Times New Roman" w:hAnsi="Book Antiqua" w:cs="Times New Roman"/>
          <w:b/>
          <w:sz w:val="24"/>
          <w:szCs w:val="24"/>
          <w:vertAlign w:val="superscript"/>
        </w:rPr>
        <w:t>[66]</w:t>
      </w:r>
      <w:r w:rsidRPr="007959BD">
        <w:rPr>
          <w:rFonts w:ascii="Book Antiqua" w:eastAsia="Times New Roman" w:hAnsi="Book Antiqua" w:cs="Times New Roman"/>
          <w:b/>
          <w:sz w:val="24"/>
          <w:szCs w:val="24"/>
        </w:rPr>
        <w:t xml:space="preserve"> </w:t>
      </w:r>
    </w:p>
    <w:tbl>
      <w:tblPr>
        <w:tblW w:w="4089" w:type="pct"/>
        <w:jc w:val="center"/>
        <w:tblCellSpacing w:w="15" w:type="dxa"/>
        <w:tblLook w:val="00A0" w:firstRow="1" w:lastRow="0" w:firstColumn="1" w:lastColumn="0" w:noHBand="0" w:noVBand="0"/>
      </w:tblPr>
      <w:tblGrid>
        <w:gridCol w:w="1619"/>
        <w:gridCol w:w="5410"/>
      </w:tblGrid>
      <w:tr w:rsidR="00CA3875" w:rsidRPr="007959BD" w14:paraId="6133FD25" w14:textId="77777777" w:rsidTr="007959BD">
        <w:trPr>
          <w:tblCellSpacing w:w="15" w:type="dxa"/>
          <w:jc w:val="center"/>
        </w:trPr>
        <w:tc>
          <w:tcPr>
            <w:tcW w:w="1134" w:type="pct"/>
            <w:tcBorders>
              <w:top w:val="single" w:sz="4" w:space="0" w:color="auto"/>
              <w:left w:val="nil"/>
              <w:bottom w:val="single" w:sz="4" w:space="0" w:color="auto"/>
              <w:right w:val="nil"/>
            </w:tcBorders>
            <w:tcMar>
              <w:top w:w="15" w:type="dxa"/>
              <w:left w:w="15" w:type="dxa"/>
              <w:bottom w:w="15" w:type="dxa"/>
              <w:right w:w="15" w:type="dxa"/>
            </w:tcMar>
            <w:vAlign w:val="center"/>
            <w:hideMark/>
          </w:tcPr>
          <w:p w14:paraId="44C6F126"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b/>
                <w:sz w:val="24"/>
                <w:szCs w:val="24"/>
              </w:rPr>
            </w:pPr>
            <w:r w:rsidRPr="007959BD">
              <w:rPr>
                <w:rFonts w:ascii="Book Antiqua" w:eastAsia="宋体" w:hAnsi="Book Antiqua" w:cs="Times New Roman"/>
                <w:b/>
                <w:sz w:val="24"/>
                <w:szCs w:val="24"/>
              </w:rPr>
              <w:t>Category</w:t>
            </w:r>
          </w:p>
        </w:tc>
        <w:tc>
          <w:tcPr>
            <w:tcW w:w="0" w:type="auto"/>
            <w:tcBorders>
              <w:top w:val="single" w:sz="4" w:space="0" w:color="auto"/>
              <w:left w:val="nil"/>
              <w:bottom w:val="single" w:sz="4" w:space="0" w:color="auto"/>
              <w:right w:val="nil"/>
            </w:tcBorders>
            <w:tcMar>
              <w:top w:w="15" w:type="dxa"/>
              <w:left w:w="15" w:type="dxa"/>
              <w:bottom w:w="15" w:type="dxa"/>
              <w:right w:w="15" w:type="dxa"/>
            </w:tcMar>
            <w:vAlign w:val="center"/>
            <w:hideMark/>
          </w:tcPr>
          <w:p w14:paraId="1F1E1C64"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b/>
                <w:sz w:val="24"/>
                <w:szCs w:val="24"/>
              </w:rPr>
            </w:pPr>
            <w:r w:rsidRPr="007959BD">
              <w:rPr>
                <w:rFonts w:ascii="Book Antiqua" w:eastAsia="宋体" w:hAnsi="Book Antiqua" w:cs="Times New Roman"/>
                <w:b/>
                <w:sz w:val="24"/>
                <w:szCs w:val="24"/>
              </w:rPr>
              <w:t>Definition</w:t>
            </w:r>
          </w:p>
        </w:tc>
      </w:tr>
      <w:tr w:rsidR="00CA3875" w:rsidRPr="007959BD" w14:paraId="4E5AE0DB" w14:textId="77777777" w:rsidTr="007959BD">
        <w:trPr>
          <w:tblCellSpacing w:w="15" w:type="dxa"/>
          <w:jc w:val="center"/>
        </w:trPr>
        <w:tc>
          <w:tcPr>
            <w:tcW w:w="1134" w:type="pct"/>
            <w:tcMar>
              <w:top w:w="15" w:type="dxa"/>
              <w:left w:w="15" w:type="dxa"/>
              <w:bottom w:w="15" w:type="dxa"/>
              <w:right w:w="15" w:type="dxa"/>
            </w:tcMar>
            <w:vAlign w:val="center"/>
            <w:hideMark/>
          </w:tcPr>
          <w:p w14:paraId="228365F6"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A</w:t>
            </w:r>
          </w:p>
        </w:tc>
        <w:tc>
          <w:tcPr>
            <w:tcW w:w="0" w:type="auto"/>
            <w:tcMar>
              <w:top w:w="15" w:type="dxa"/>
              <w:left w:w="15" w:type="dxa"/>
              <w:bottom w:w="15" w:type="dxa"/>
              <w:right w:w="15" w:type="dxa"/>
            </w:tcMar>
            <w:vAlign w:val="center"/>
            <w:hideMark/>
          </w:tcPr>
          <w:p w14:paraId="25EB48F7"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Adequate and well-controlled (AWC) studies in humans have failed to demonstrate a risk to the fetus in the all trimesters of pregnancy.</w:t>
            </w:r>
          </w:p>
        </w:tc>
      </w:tr>
      <w:tr w:rsidR="00CA3875" w:rsidRPr="007959BD" w14:paraId="1992E419" w14:textId="77777777" w:rsidTr="007959BD">
        <w:trPr>
          <w:tblCellSpacing w:w="15" w:type="dxa"/>
          <w:jc w:val="center"/>
        </w:trPr>
        <w:tc>
          <w:tcPr>
            <w:tcW w:w="1134" w:type="pct"/>
            <w:tcMar>
              <w:top w:w="15" w:type="dxa"/>
              <w:left w:w="15" w:type="dxa"/>
              <w:bottom w:w="15" w:type="dxa"/>
              <w:right w:w="15" w:type="dxa"/>
            </w:tcMar>
            <w:vAlign w:val="center"/>
            <w:hideMark/>
          </w:tcPr>
          <w:p w14:paraId="0F710315"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B</w:t>
            </w:r>
          </w:p>
        </w:tc>
        <w:tc>
          <w:tcPr>
            <w:tcW w:w="0" w:type="auto"/>
            <w:tcMar>
              <w:top w:w="15" w:type="dxa"/>
              <w:left w:w="15" w:type="dxa"/>
              <w:bottom w:w="15" w:type="dxa"/>
              <w:right w:w="15" w:type="dxa"/>
            </w:tcMar>
            <w:vAlign w:val="center"/>
            <w:hideMark/>
          </w:tcPr>
          <w:p w14:paraId="7D900814" w14:textId="77777777" w:rsidR="007959BD" w:rsidRPr="007959BD" w:rsidRDefault="007959BD" w:rsidP="007959BD">
            <w:pPr>
              <w:numPr>
                <w:ilvl w:val="0"/>
                <w:numId w:val="14"/>
              </w:numPr>
              <w:kinsoku w:val="0"/>
              <w:overflowPunct w:val="0"/>
              <w:autoSpaceDE w:val="0"/>
              <w:autoSpaceDN w:val="0"/>
              <w:adjustRightInd w:val="0"/>
              <w:snapToGrid w:val="0"/>
              <w:spacing w:beforeLines="0" w:afterLines="0" w:line="360" w:lineRule="auto"/>
              <w:ind w:left="0"/>
              <w:contextualSpacing/>
              <w:jc w:val="both"/>
              <w:textAlignment w:val="center"/>
              <w:rPr>
                <w:rFonts w:ascii="Book Antiqua" w:eastAsia="Times New Roman" w:hAnsi="Book Antiqua" w:cs="Times New Roman"/>
                <w:sz w:val="24"/>
                <w:szCs w:val="24"/>
              </w:rPr>
            </w:pPr>
            <w:r w:rsidRPr="007959BD">
              <w:rPr>
                <w:rFonts w:ascii="Book Antiqua" w:eastAsia="Times New Roman" w:hAnsi="Book Antiqua" w:cs="Times New Roman"/>
                <w:sz w:val="24"/>
                <w:szCs w:val="24"/>
              </w:rPr>
              <w:t>Studies in animals have failed to demonstrate a risk to the fetus and there are no AWC studies in humans and the drug usage benefits outweigh its potential risks</w:t>
            </w:r>
            <w:r w:rsidRPr="007959BD">
              <w:rPr>
                <w:rFonts w:ascii="Book Antiqua" w:eastAsia="宋体" w:hAnsi="Book Antiqua" w:cs="Times New Roman"/>
                <w:sz w:val="24"/>
                <w:szCs w:val="24"/>
                <w:lang w:eastAsia="zh-CN"/>
              </w:rPr>
              <w:t xml:space="preserve">, or, </w:t>
            </w:r>
            <w:r w:rsidRPr="007959BD">
              <w:rPr>
                <w:rFonts w:ascii="Book Antiqua" w:eastAsia="Times New Roman" w:hAnsi="Book Antiqua" w:cs="Times New Roman"/>
                <w:sz w:val="24"/>
                <w:szCs w:val="24"/>
              </w:rPr>
              <w:t>there were no studies performed either in animals nor in humans.</w:t>
            </w:r>
          </w:p>
        </w:tc>
      </w:tr>
      <w:tr w:rsidR="00CA3875" w:rsidRPr="007959BD" w14:paraId="6E5F67D1" w14:textId="77777777" w:rsidTr="007959BD">
        <w:trPr>
          <w:tblCellSpacing w:w="15" w:type="dxa"/>
          <w:jc w:val="center"/>
        </w:trPr>
        <w:tc>
          <w:tcPr>
            <w:tcW w:w="1134" w:type="pct"/>
            <w:tcMar>
              <w:top w:w="15" w:type="dxa"/>
              <w:left w:w="15" w:type="dxa"/>
              <w:bottom w:w="15" w:type="dxa"/>
              <w:right w:w="15" w:type="dxa"/>
            </w:tcMar>
            <w:vAlign w:val="center"/>
            <w:hideMark/>
          </w:tcPr>
          <w:p w14:paraId="33455E16"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C</w:t>
            </w:r>
          </w:p>
        </w:tc>
        <w:tc>
          <w:tcPr>
            <w:tcW w:w="0" w:type="auto"/>
            <w:tcMar>
              <w:top w:w="15" w:type="dxa"/>
              <w:left w:w="15" w:type="dxa"/>
              <w:bottom w:w="15" w:type="dxa"/>
              <w:right w:w="15" w:type="dxa"/>
            </w:tcMar>
            <w:vAlign w:val="center"/>
            <w:hideMark/>
          </w:tcPr>
          <w:p w14:paraId="07374504" w14:textId="77777777" w:rsidR="007959BD" w:rsidRPr="007959BD" w:rsidRDefault="007959BD" w:rsidP="007959BD">
            <w:pPr>
              <w:numPr>
                <w:ilvl w:val="0"/>
                <w:numId w:val="15"/>
              </w:numPr>
              <w:kinsoku w:val="0"/>
              <w:overflowPunct w:val="0"/>
              <w:autoSpaceDE w:val="0"/>
              <w:autoSpaceDN w:val="0"/>
              <w:adjustRightInd w:val="0"/>
              <w:snapToGrid w:val="0"/>
              <w:spacing w:beforeLines="0" w:afterLines="0" w:line="360" w:lineRule="auto"/>
              <w:ind w:left="0"/>
              <w:contextualSpacing/>
              <w:jc w:val="both"/>
              <w:textAlignment w:val="center"/>
              <w:rPr>
                <w:rFonts w:ascii="Book Antiqua" w:eastAsia="Times New Roman" w:hAnsi="Book Antiqua" w:cs="Times New Roman"/>
                <w:sz w:val="24"/>
                <w:szCs w:val="24"/>
              </w:rPr>
            </w:pPr>
            <w:r w:rsidRPr="007959BD">
              <w:rPr>
                <w:rFonts w:ascii="Book Antiqua" w:eastAsia="Times New Roman" w:hAnsi="Book Antiqua" w:cs="Times New Roman"/>
                <w:sz w:val="24"/>
                <w:szCs w:val="24"/>
              </w:rPr>
              <w:t>There are no AWC studies in humans but studies in animals have shown a side effect on the fetus, and the drug usage benefits outweigh its potential risks</w:t>
            </w:r>
            <w:r w:rsidRPr="007959BD">
              <w:rPr>
                <w:rFonts w:ascii="Book Antiqua" w:eastAsia="宋体" w:hAnsi="Book Antiqua" w:cs="Times New Roman"/>
                <w:sz w:val="24"/>
                <w:szCs w:val="24"/>
                <w:lang w:eastAsia="zh-CN"/>
              </w:rPr>
              <w:t>,</w:t>
            </w:r>
            <w:r w:rsidRPr="007959BD">
              <w:rPr>
                <w:rFonts w:ascii="Book Antiqua" w:eastAsia="Times New Roman" w:hAnsi="Book Antiqua" w:cs="Times New Roman"/>
                <w:sz w:val="24"/>
                <w:szCs w:val="24"/>
              </w:rPr>
              <w:t xml:space="preserve"> or</w:t>
            </w:r>
            <w:r w:rsidRPr="007959BD">
              <w:rPr>
                <w:rFonts w:ascii="Book Antiqua" w:eastAsia="宋体" w:hAnsi="Book Antiqua" w:cs="Times New Roman"/>
                <w:sz w:val="24"/>
                <w:szCs w:val="24"/>
                <w:lang w:eastAsia="zh-CN"/>
              </w:rPr>
              <w:t xml:space="preserve">, </w:t>
            </w:r>
            <w:r w:rsidRPr="007959BD">
              <w:rPr>
                <w:rFonts w:ascii="Book Antiqua" w:eastAsia="Times New Roman" w:hAnsi="Book Antiqua" w:cs="Times New Roman"/>
                <w:sz w:val="24"/>
                <w:szCs w:val="24"/>
              </w:rPr>
              <w:t>there were no studies performed either in animals nor in humans.</w:t>
            </w:r>
          </w:p>
        </w:tc>
      </w:tr>
      <w:tr w:rsidR="00CA3875" w:rsidRPr="007959BD" w14:paraId="45EF5C04" w14:textId="77777777" w:rsidTr="007959BD">
        <w:trPr>
          <w:tblCellSpacing w:w="15" w:type="dxa"/>
          <w:jc w:val="center"/>
        </w:trPr>
        <w:tc>
          <w:tcPr>
            <w:tcW w:w="1134" w:type="pct"/>
            <w:tcMar>
              <w:top w:w="15" w:type="dxa"/>
              <w:left w:w="15" w:type="dxa"/>
              <w:bottom w:w="15" w:type="dxa"/>
              <w:right w:w="15" w:type="dxa"/>
            </w:tcMar>
            <w:vAlign w:val="center"/>
            <w:hideMark/>
          </w:tcPr>
          <w:p w14:paraId="5D1EB40F"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D</w:t>
            </w:r>
          </w:p>
        </w:tc>
        <w:tc>
          <w:tcPr>
            <w:tcW w:w="0" w:type="auto"/>
            <w:tcMar>
              <w:top w:w="15" w:type="dxa"/>
              <w:left w:w="15" w:type="dxa"/>
              <w:bottom w:w="15" w:type="dxa"/>
              <w:right w:w="15" w:type="dxa"/>
            </w:tcMar>
            <w:vAlign w:val="center"/>
            <w:hideMark/>
          </w:tcPr>
          <w:p w14:paraId="7DEE9C4E"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Investigational or marketing experience or studies in humans reported positive evidence of human fetus risk, but it can still be used in spite of its potential risks if there are extreme measures as in a life-threatening situation or serious disease in which safer drugs are ineffective or contraindicated.</w:t>
            </w:r>
          </w:p>
        </w:tc>
      </w:tr>
      <w:tr w:rsidR="00CA3875" w:rsidRPr="007959BD" w14:paraId="5ACDA8E0" w14:textId="77777777" w:rsidTr="007959BD">
        <w:trPr>
          <w:tblCellSpacing w:w="15" w:type="dxa"/>
          <w:jc w:val="center"/>
        </w:trPr>
        <w:tc>
          <w:tcPr>
            <w:tcW w:w="1134" w:type="pct"/>
            <w:tcBorders>
              <w:top w:val="nil"/>
              <w:left w:val="nil"/>
              <w:bottom w:val="single" w:sz="4" w:space="0" w:color="auto"/>
              <w:right w:val="nil"/>
            </w:tcBorders>
            <w:tcMar>
              <w:top w:w="15" w:type="dxa"/>
              <w:left w:w="15" w:type="dxa"/>
              <w:bottom w:w="15" w:type="dxa"/>
              <w:right w:w="15" w:type="dxa"/>
            </w:tcMar>
            <w:vAlign w:val="center"/>
            <w:hideMark/>
          </w:tcPr>
          <w:p w14:paraId="0AA9CCB7"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X</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2F1F31FE" w14:textId="77777777" w:rsidR="007959BD" w:rsidRPr="007959BD" w:rsidRDefault="007959BD" w:rsidP="007959BD">
            <w:pPr>
              <w:kinsoku w:val="0"/>
              <w:overflowPunct w:val="0"/>
              <w:autoSpaceDE w:val="0"/>
              <w:autoSpaceDN w:val="0"/>
              <w:adjustRightInd w:val="0"/>
              <w:snapToGrid w:val="0"/>
              <w:spacing w:before="2" w:afterLines="0" w:line="360" w:lineRule="auto"/>
              <w:jc w:val="both"/>
              <w:textAlignment w:val="center"/>
              <w:rPr>
                <w:rFonts w:ascii="Book Antiqua" w:eastAsia="宋体" w:hAnsi="Book Antiqua" w:cs="Times New Roman"/>
                <w:sz w:val="24"/>
                <w:szCs w:val="24"/>
              </w:rPr>
            </w:pPr>
            <w:r w:rsidRPr="007959BD">
              <w:rPr>
                <w:rFonts w:ascii="Book Antiqua" w:eastAsia="宋体" w:hAnsi="Book Antiqua" w:cs="Times New Roman"/>
                <w:sz w:val="24"/>
                <w:szCs w:val="24"/>
              </w:rPr>
              <w:t>Studies in animals or humans have demonstrated fetal abnormalities</w:t>
            </w:r>
            <w:r w:rsidRPr="007959BD">
              <w:rPr>
                <w:rFonts w:ascii="Book Antiqua" w:eastAsia="宋体" w:hAnsi="Book Antiqua" w:cs="Times New Roman"/>
                <w:sz w:val="24"/>
                <w:szCs w:val="24"/>
                <w:lang w:eastAsia="zh-CN"/>
              </w:rPr>
              <w:t>,</w:t>
            </w:r>
            <w:r w:rsidRPr="007959BD">
              <w:rPr>
                <w:rFonts w:ascii="Book Antiqua" w:eastAsia="宋体" w:hAnsi="Book Antiqua" w:cs="Times New Roman"/>
                <w:sz w:val="24"/>
                <w:szCs w:val="24"/>
              </w:rPr>
              <w:t xml:space="preserve"> or</w:t>
            </w:r>
            <w:r w:rsidRPr="007959BD">
              <w:rPr>
                <w:rFonts w:ascii="Book Antiqua" w:eastAsia="宋体" w:hAnsi="Book Antiqua" w:cs="Times New Roman"/>
                <w:sz w:val="24"/>
                <w:szCs w:val="24"/>
                <w:lang w:eastAsia="zh-CN"/>
              </w:rPr>
              <w:t>,</w:t>
            </w:r>
            <w:r w:rsidRPr="007959BD">
              <w:rPr>
                <w:rFonts w:ascii="Book Antiqua" w:eastAsia="宋体" w:hAnsi="Book Antiqua" w:cs="Times New Roman"/>
                <w:sz w:val="24"/>
                <w:szCs w:val="24"/>
              </w:rPr>
              <w:t xml:space="preserve"> there investigational or marketing experience, or both reported positive evidence of fetal risk, and</w:t>
            </w:r>
            <w:r w:rsidRPr="007959BD">
              <w:rPr>
                <w:rFonts w:ascii="Book Antiqua" w:eastAsia="宋体" w:hAnsi="Book Antiqua" w:cs="Times New Roman"/>
                <w:sz w:val="24"/>
                <w:szCs w:val="24"/>
                <w:lang w:eastAsia="zh-CN"/>
              </w:rPr>
              <w:t>,</w:t>
            </w:r>
            <w:r w:rsidRPr="007959BD">
              <w:rPr>
                <w:rFonts w:ascii="Book Antiqua" w:eastAsia="宋体" w:hAnsi="Book Antiqua" w:cs="Times New Roman"/>
                <w:sz w:val="24"/>
                <w:szCs w:val="24"/>
              </w:rPr>
              <w:t xml:space="preserve"> the potential risks of drug usage clearly outweigh any possible benefit (for example, other forms of therapy are available).</w:t>
            </w:r>
          </w:p>
        </w:tc>
      </w:tr>
    </w:tbl>
    <w:p w14:paraId="1ED47DC8" w14:textId="77777777" w:rsidR="007959BD" w:rsidRPr="007959BD" w:rsidRDefault="007959BD" w:rsidP="007959BD">
      <w:pPr>
        <w:kinsoku w:val="0"/>
        <w:overflowPunct w:val="0"/>
        <w:autoSpaceDE w:val="0"/>
        <w:autoSpaceDN w:val="0"/>
        <w:adjustRightInd w:val="0"/>
        <w:snapToGrid w:val="0"/>
        <w:spacing w:beforeLines="0" w:before="2" w:afterLines="0" w:after="2" w:line="360" w:lineRule="auto"/>
        <w:contextualSpacing/>
        <w:jc w:val="both"/>
        <w:textAlignment w:val="center"/>
        <w:rPr>
          <w:rFonts w:ascii="Book Antiqua" w:eastAsia="Times New Roman" w:hAnsi="Book Antiqua" w:cs="Times New Roman"/>
          <w:sz w:val="24"/>
          <w:szCs w:val="24"/>
        </w:rPr>
      </w:pPr>
    </w:p>
    <w:p w14:paraId="73783777" w14:textId="77777777" w:rsidR="007959BD" w:rsidRPr="00CA3875" w:rsidRDefault="007959BD" w:rsidP="00187511">
      <w:pPr>
        <w:kinsoku w:val="0"/>
        <w:overflowPunct w:val="0"/>
        <w:autoSpaceDE w:val="0"/>
        <w:autoSpaceDN w:val="0"/>
        <w:adjustRightInd w:val="0"/>
        <w:snapToGrid w:val="0"/>
        <w:spacing w:beforeLines="0" w:afterLines="0" w:line="360" w:lineRule="auto"/>
        <w:jc w:val="both"/>
        <w:textAlignment w:val="center"/>
        <w:rPr>
          <w:rFonts w:ascii="Book Antiqua" w:eastAsia="宋体" w:hAnsi="Book Antiqua"/>
          <w:sz w:val="24"/>
          <w:szCs w:val="24"/>
          <w:lang w:eastAsia="zh-CN"/>
        </w:rPr>
      </w:pPr>
    </w:p>
    <w:sectPr w:rsidR="007959BD" w:rsidRPr="00CA3875" w:rsidSect="00D671AF">
      <w:headerReference w:type="even" r:id="rId15"/>
      <w:headerReference w:type="default" r:id="rId16"/>
      <w:footerReference w:type="even" r:id="rId17"/>
      <w:footerReference w:type="default" r:id="rId18"/>
      <w:headerReference w:type="first" r:id="rId19"/>
      <w:footerReference w:type="first" r:id="rId20"/>
      <w:pgSz w:w="11907" w:h="16839" w:code="9"/>
      <w:pgMar w:top="1418" w:right="1701" w:bottom="141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71874" w14:textId="77777777" w:rsidR="00842D9B" w:rsidRDefault="00842D9B" w:rsidP="00863781">
      <w:pPr>
        <w:spacing w:before="2" w:after="2"/>
      </w:pPr>
      <w:r>
        <w:separator/>
      </w:r>
    </w:p>
  </w:endnote>
  <w:endnote w:type="continuationSeparator" w:id="0">
    <w:p w14:paraId="79971C73" w14:textId="77777777" w:rsidR="00842D9B" w:rsidRDefault="00842D9B" w:rsidP="00863781">
      <w:pPr>
        <w:spacing w:before="2" w:after="2"/>
      </w:pPr>
      <w:r>
        <w:continuationSeparator/>
      </w:r>
    </w:p>
  </w:endnote>
  <w:endnote w:type="continuationNotice" w:id="1">
    <w:p w14:paraId="5A301D29" w14:textId="77777777" w:rsidR="00842D9B" w:rsidRDefault="00842D9B" w:rsidP="000B553B">
      <w:pPr>
        <w:spacing w:before="2" w:after="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5D62" w14:textId="77777777" w:rsidR="00F232AD" w:rsidRDefault="00F232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59FC" w14:textId="77777777" w:rsidR="00F232AD" w:rsidRDefault="00F232AD" w:rsidP="00863781">
    <w:pPr>
      <w:pStyle w:val="a4"/>
      <w:spacing w:before="2" w:after="2"/>
      <w:jc w:val="center"/>
    </w:pPr>
    <w:r>
      <w:fldChar w:fldCharType="begin"/>
    </w:r>
    <w:r>
      <w:instrText xml:space="preserve"> PAGE   \* MERGEFORMAT </w:instrText>
    </w:r>
    <w:r>
      <w:fldChar w:fldCharType="separate"/>
    </w:r>
    <w:r w:rsidR="00D21E88">
      <w:rPr>
        <w:noProof/>
      </w:rPr>
      <w:t>5</w:t>
    </w:r>
    <w:r>
      <w:rPr>
        <w:noProof/>
      </w:rPr>
      <w:fldChar w:fldCharType="end"/>
    </w:r>
  </w:p>
  <w:p w14:paraId="4AA8E57F" w14:textId="77777777" w:rsidR="00F232AD" w:rsidRDefault="00F232A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530E" w14:textId="77777777" w:rsidR="00F232AD" w:rsidRDefault="00F232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75776" w14:textId="77777777" w:rsidR="00842D9B" w:rsidRDefault="00842D9B" w:rsidP="00863781">
      <w:pPr>
        <w:spacing w:before="2" w:after="2"/>
      </w:pPr>
      <w:r>
        <w:separator/>
      </w:r>
    </w:p>
  </w:footnote>
  <w:footnote w:type="continuationSeparator" w:id="0">
    <w:p w14:paraId="1A176C4F" w14:textId="77777777" w:rsidR="00842D9B" w:rsidRDefault="00842D9B" w:rsidP="00863781">
      <w:pPr>
        <w:spacing w:before="2" w:after="2"/>
      </w:pPr>
      <w:r>
        <w:continuationSeparator/>
      </w:r>
    </w:p>
  </w:footnote>
  <w:footnote w:type="continuationNotice" w:id="1">
    <w:p w14:paraId="73CFF00D" w14:textId="77777777" w:rsidR="00842D9B" w:rsidRDefault="00842D9B" w:rsidP="000B553B">
      <w:pPr>
        <w:spacing w:before="2" w:after="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9BF5" w14:textId="77777777" w:rsidR="00F232AD" w:rsidRDefault="00F232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4A13" w14:textId="77777777" w:rsidR="00F232AD" w:rsidRDefault="00F232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CE69" w14:textId="77777777" w:rsidR="00F232AD" w:rsidRDefault="00F232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445"/>
    <w:multiLevelType w:val="hybridMultilevel"/>
    <w:tmpl w:val="DB5624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D07504"/>
    <w:multiLevelType w:val="multilevel"/>
    <w:tmpl w:val="F25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3547C"/>
    <w:multiLevelType w:val="hybridMultilevel"/>
    <w:tmpl w:val="D848C22A"/>
    <w:lvl w:ilvl="0" w:tplc="551EC818">
      <w:start w:val="1"/>
      <w:numFmt w:val="decimal"/>
      <w:lvlText w:val="%1."/>
      <w:lvlJc w:val="left"/>
      <w:pPr>
        <w:ind w:left="360" w:hanging="360"/>
      </w:pPr>
      <w:rPr>
        <w:rFonts w:ascii="Calibri" w:eastAsia="Times New Roman" w:hAnsi="Calibri" w:cs="Tahoma" w:hint="default"/>
        <w:color w:val="000000"/>
        <w:sz w:val="24"/>
      </w:rPr>
    </w:lvl>
    <w:lvl w:ilvl="1" w:tplc="04090019" w:tentative="1">
      <w:start w:val="1"/>
      <w:numFmt w:val="lowerLetter"/>
      <w:lvlText w:val="%2."/>
      <w:lvlJc w:val="left"/>
      <w:pPr>
        <w:ind w:left="600" w:hanging="360"/>
      </w:pPr>
      <w:rPr>
        <w:rFonts w:cs="Times New Roman"/>
      </w:rPr>
    </w:lvl>
    <w:lvl w:ilvl="2" w:tplc="0409001B" w:tentative="1">
      <w:start w:val="1"/>
      <w:numFmt w:val="lowerRoman"/>
      <w:lvlText w:val="%3."/>
      <w:lvlJc w:val="right"/>
      <w:pPr>
        <w:ind w:left="1320" w:hanging="180"/>
      </w:pPr>
      <w:rPr>
        <w:rFonts w:cs="Times New Roman"/>
      </w:rPr>
    </w:lvl>
    <w:lvl w:ilvl="3" w:tplc="0409000F" w:tentative="1">
      <w:start w:val="1"/>
      <w:numFmt w:val="decimal"/>
      <w:lvlText w:val="%4."/>
      <w:lvlJc w:val="left"/>
      <w:pPr>
        <w:ind w:left="2040" w:hanging="360"/>
      </w:pPr>
      <w:rPr>
        <w:rFonts w:cs="Times New Roman"/>
      </w:rPr>
    </w:lvl>
    <w:lvl w:ilvl="4" w:tplc="04090019" w:tentative="1">
      <w:start w:val="1"/>
      <w:numFmt w:val="lowerLetter"/>
      <w:lvlText w:val="%5."/>
      <w:lvlJc w:val="left"/>
      <w:pPr>
        <w:ind w:left="2760" w:hanging="360"/>
      </w:pPr>
      <w:rPr>
        <w:rFonts w:cs="Times New Roman"/>
      </w:rPr>
    </w:lvl>
    <w:lvl w:ilvl="5" w:tplc="0409001B" w:tentative="1">
      <w:start w:val="1"/>
      <w:numFmt w:val="lowerRoman"/>
      <w:lvlText w:val="%6."/>
      <w:lvlJc w:val="right"/>
      <w:pPr>
        <w:ind w:left="3480" w:hanging="180"/>
      </w:pPr>
      <w:rPr>
        <w:rFonts w:cs="Times New Roman"/>
      </w:rPr>
    </w:lvl>
    <w:lvl w:ilvl="6" w:tplc="0409000F" w:tentative="1">
      <w:start w:val="1"/>
      <w:numFmt w:val="decimal"/>
      <w:lvlText w:val="%7."/>
      <w:lvlJc w:val="left"/>
      <w:pPr>
        <w:ind w:left="4200" w:hanging="360"/>
      </w:pPr>
      <w:rPr>
        <w:rFonts w:cs="Times New Roman"/>
      </w:rPr>
    </w:lvl>
    <w:lvl w:ilvl="7" w:tplc="04090019" w:tentative="1">
      <w:start w:val="1"/>
      <w:numFmt w:val="lowerLetter"/>
      <w:lvlText w:val="%8."/>
      <w:lvlJc w:val="left"/>
      <w:pPr>
        <w:ind w:left="4920" w:hanging="360"/>
      </w:pPr>
      <w:rPr>
        <w:rFonts w:cs="Times New Roman"/>
      </w:rPr>
    </w:lvl>
    <w:lvl w:ilvl="8" w:tplc="0409001B" w:tentative="1">
      <w:start w:val="1"/>
      <w:numFmt w:val="lowerRoman"/>
      <w:lvlText w:val="%9."/>
      <w:lvlJc w:val="right"/>
      <w:pPr>
        <w:ind w:left="5640" w:hanging="180"/>
      </w:pPr>
      <w:rPr>
        <w:rFonts w:cs="Times New Roman"/>
      </w:rPr>
    </w:lvl>
  </w:abstractNum>
  <w:abstractNum w:abstractNumId="3">
    <w:nsid w:val="208832F9"/>
    <w:multiLevelType w:val="hybridMultilevel"/>
    <w:tmpl w:val="4B72B096"/>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2B8A0AAB"/>
    <w:multiLevelType w:val="hybridMultilevel"/>
    <w:tmpl w:val="C862EF1C"/>
    <w:lvl w:ilvl="0" w:tplc="2584C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D77727"/>
    <w:multiLevelType w:val="hybridMultilevel"/>
    <w:tmpl w:val="10F01D30"/>
    <w:lvl w:ilvl="0" w:tplc="CA0A7208">
      <w:start w:val="1"/>
      <w:numFmt w:val="decimal"/>
      <w:lvlText w:val="%1."/>
      <w:lvlJc w:val="left"/>
      <w:pPr>
        <w:ind w:left="-120" w:hanging="360"/>
      </w:pPr>
      <w:rPr>
        <w:rFonts w:ascii="Calibri" w:eastAsia="Times New Roman" w:hAnsi="Calibri" w:cs="Tahoma" w:hint="default"/>
        <w:color w:val="000000"/>
        <w:sz w:val="24"/>
      </w:rPr>
    </w:lvl>
    <w:lvl w:ilvl="1" w:tplc="04090019" w:tentative="1">
      <w:start w:val="1"/>
      <w:numFmt w:val="lowerLetter"/>
      <w:lvlText w:val="%2."/>
      <w:lvlJc w:val="left"/>
      <w:pPr>
        <w:ind w:left="600" w:hanging="360"/>
      </w:pPr>
      <w:rPr>
        <w:rFonts w:cs="Times New Roman"/>
      </w:rPr>
    </w:lvl>
    <w:lvl w:ilvl="2" w:tplc="0409001B" w:tentative="1">
      <w:start w:val="1"/>
      <w:numFmt w:val="lowerRoman"/>
      <w:lvlText w:val="%3."/>
      <w:lvlJc w:val="right"/>
      <w:pPr>
        <w:ind w:left="1320" w:hanging="180"/>
      </w:pPr>
      <w:rPr>
        <w:rFonts w:cs="Times New Roman"/>
      </w:rPr>
    </w:lvl>
    <w:lvl w:ilvl="3" w:tplc="0409000F" w:tentative="1">
      <w:start w:val="1"/>
      <w:numFmt w:val="decimal"/>
      <w:lvlText w:val="%4."/>
      <w:lvlJc w:val="left"/>
      <w:pPr>
        <w:ind w:left="2040" w:hanging="360"/>
      </w:pPr>
      <w:rPr>
        <w:rFonts w:cs="Times New Roman"/>
      </w:rPr>
    </w:lvl>
    <w:lvl w:ilvl="4" w:tplc="04090019" w:tentative="1">
      <w:start w:val="1"/>
      <w:numFmt w:val="lowerLetter"/>
      <w:lvlText w:val="%5."/>
      <w:lvlJc w:val="left"/>
      <w:pPr>
        <w:ind w:left="2760" w:hanging="360"/>
      </w:pPr>
      <w:rPr>
        <w:rFonts w:cs="Times New Roman"/>
      </w:rPr>
    </w:lvl>
    <w:lvl w:ilvl="5" w:tplc="0409001B" w:tentative="1">
      <w:start w:val="1"/>
      <w:numFmt w:val="lowerRoman"/>
      <w:lvlText w:val="%6."/>
      <w:lvlJc w:val="right"/>
      <w:pPr>
        <w:ind w:left="3480" w:hanging="180"/>
      </w:pPr>
      <w:rPr>
        <w:rFonts w:cs="Times New Roman"/>
      </w:rPr>
    </w:lvl>
    <w:lvl w:ilvl="6" w:tplc="0409000F" w:tentative="1">
      <w:start w:val="1"/>
      <w:numFmt w:val="decimal"/>
      <w:lvlText w:val="%7."/>
      <w:lvlJc w:val="left"/>
      <w:pPr>
        <w:ind w:left="4200" w:hanging="360"/>
      </w:pPr>
      <w:rPr>
        <w:rFonts w:cs="Times New Roman"/>
      </w:rPr>
    </w:lvl>
    <w:lvl w:ilvl="7" w:tplc="04090019" w:tentative="1">
      <w:start w:val="1"/>
      <w:numFmt w:val="lowerLetter"/>
      <w:lvlText w:val="%8."/>
      <w:lvlJc w:val="left"/>
      <w:pPr>
        <w:ind w:left="4920" w:hanging="360"/>
      </w:pPr>
      <w:rPr>
        <w:rFonts w:cs="Times New Roman"/>
      </w:rPr>
    </w:lvl>
    <w:lvl w:ilvl="8" w:tplc="0409001B" w:tentative="1">
      <w:start w:val="1"/>
      <w:numFmt w:val="lowerRoman"/>
      <w:lvlText w:val="%9."/>
      <w:lvlJc w:val="right"/>
      <w:pPr>
        <w:ind w:left="5640" w:hanging="180"/>
      </w:pPr>
      <w:rPr>
        <w:rFonts w:cs="Times New Roman"/>
      </w:rPr>
    </w:lvl>
  </w:abstractNum>
  <w:abstractNum w:abstractNumId="6">
    <w:nsid w:val="3FC069C2"/>
    <w:multiLevelType w:val="hybridMultilevel"/>
    <w:tmpl w:val="5DC6C79A"/>
    <w:lvl w:ilvl="0" w:tplc="8E7246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4C2A09"/>
    <w:multiLevelType w:val="multilevel"/>
    <w:tmpl w:val="9A66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23E6D"/>
    <w:multiLevelType w:val="hybridMultilevel"/>
    <w:tmpl w:val="F0048FA4"/>
    <w:lvl w:ilvl="0" w:tplc="E0B2A81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7A2E7B42"/>
    <w:multiLevelType w:val="hybridMultilevel"/>
    <w:tmpl w:val="F0048FA4"/>
    <w:lvl w:ilvl="0" w:tplc="E0B2A81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7C906882"/>
    <w:multiLevelType w:val="hybridMultilevel"/>
    <w:tmpl w:val="89FC0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F6C2BEF"/>
    <w:multiLevelType w:val="hybridMultilevel"/>
    <w:tmpl w:val="94ECB40A"/>
    <w:lvl w:ilvl="0" w:tplc="FBD0EFBC">
      <w:start w:val="1"/>
      <w:numFmt w:val="decimal"/>
      <w:lvlText w:val="(%1)"/>
      <w:lvlJc w:val="left"/>
      <w:pPr>
        <w:ind w:left="90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5"/>
  </w:num>
  <w:num w:numId="2">
    <w:abstractNumId w:val="7"/>
  </w:num>
  <w:num w:numId="3">
    <w:abstractNumId w:val="1"/>
  </w:num>
  <w:num w:numId="4">
    <w:abstractNumId w:val="2"/>
  </w:num>
  <w:num w:numId="5">
    <w:abstractNumId w:val="8"/>
  </w:num>
  <w:num w:numId="6">
    <w:abstractNumId w:val="9"/>
  </w:num>
  <w:num w:numId="7">
    <w:abstractNumId w:val="10"/>
  </w:num>
  <w:num w:numId="8">
    <w:abstractNumId w:val="4"/>
  </w:num>
  <w:num w:numId="9">
    <w:abstractNumId w:val="6"/>
  </w:num>
  <w:num w:numId="10">
    <w:abstractNumId w:val="11"/>
  </w:num>
  <w:num w:numId="11">
    <w:abstractNumId w:val="3"/>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KwMEo0MTBP1jVJtTTXNTFPSdJNTE010E00MzVNsTBNSzWzSFPSUQpOLS7OzM8DaTE0qAUAd7W2cEQAAAA="/>
  </w:docVars>
  <w:rsids>
    <w:rsidRoot w:val="008C54C9"/>
    <w:rsid w:val="00006316"/>
    <w:rsid w:val="0001080C"/>
    <w:rsid w:val="00036612"/>
    <w:rsid w:val="0006627D"/>
    <w:rsid w:val="00073649"/>
    <w:rsid w:val="0008270B"/>
    <w:rsid w:val="000839DD"/>
    <w:rsid w:val="00087A3C"/>
    <w:rsid w:val="000B29D7"/>
    <w:rsid w:val="000B553B"/>
    <w:rsid w:val="000E181B"/>
    <w:rsid w:val="000F2EF9"/>
    <w:rsid w:val="00101415"/>
    <w:rsid w:val="00133037"/>
    <w:rsid w:val="001335C3"/>
    <w:rsid w:val="001518C4"/>
    <w:rsid w:val="00172518"/>
    <w:rsid w:val="00172E8A"/>
    <w:rsid w:val="00181CC9"/>
    <w:rsid w:val="00187511"/>
    <w:rsid w:val="001C3304"/>
    <w:rsid w:val="001E04C2"/>
    <w:rsid w:val="001E0667"/>
    <w:rsid w:val="001E1ECA"/>
    <w:rsid w:val="001F17FF"/>
    <w:rsid w:val="001F1CA1"/>
    <w:rsid w:val="001F6F9E"/>
    <w:rsid w:val="001F78C4"/>
    <w:rsid w:val="0020393C"/>
    <w:rsid w:val="00240A25"/>
    <w:rsid w:val="00244D60"/>
    <w:rsid w:val="00293FD5"/>
    <w:rsid w:val="002C1BCB"/>
    <w:rsid w:val="002E214F"/>
    <w:rsid w:val="002E61ED"/>
    <w:rsid w:val="00307B85"/>
    <w:rsid w:val="00344815"/>
    <w:rsid w:val="00367D7F"/>
    <w:rsid w:val="00370BFC"/>
    <w:rsid w:val="00396607"/>
    <w:rsid w:val="003B24B3"/>
    <w:rsid w:val="004137AA"/>
    <w:rsid w:val="00420616"/>
    <w:rsid w:val="0042762B"/>
    <w:rsid w:val="00446533"/>
    <w:rsid w:val="004465E2"/>
    <w:rsid w:val="004869FA"/>
    <w:rsid w:val="004B2344"/>
    <w:rsid w:val="004D4EED"/>
    <w:rsid w:val="004D6822"/>
    <w:rsid w:val="004E0B17"/>
    <w:rsid w:val="004F7320"/>
    <w:rsid w:val="00532201"/>
    <w:rsid w:val="00540773"/>
    <w:rsid w:val="00551693"/>
    <w:rsid w:val="00580592"/>
    <w:rsid w:val="00590E5C"/>
    <w:rsid w:val="00594DD1"/>
    <w:rsid w:val="005D0200"/>
    <w:rsid w:val="005E2CFD"/>
    <w:rsid w:val="005F33A3"/>
    <w:rsid w:val="005F5E1B"/>
    <w:rsid w:val="0060372A"/>
    <w:rsid w:val="0062286C"/>
    <w:rsid w:val="006330FC"/>
    <w:rsid w:val="0063765D"/>
    <w:rsid w:val="00651D9B"/>
    <w:rsid w:val="00660FB4"/>
    <w:rsid w:val="00682758"/>
    <w:rsid w:val="006B2823"/>
    <w:rsid w:val="006B497A"/>
    <w:rsid w:val="006B6F7C"/>
    <w:rsid w:val="006D34C2"/>
    <w:rsid w:val="007341A2"/>
    <w:rsid w:val="00740930"/>
    <w:rsid w:val="00756EE4"/>
    <w:rsid w:val="007641D9"/>
    <w:rsid w:val="00775144"/>
    <w:rsid w:val="0078488D"/>
    <w:rsid w:val="007959BD"/>
    <w:rsid w:val="00804594"/>
    <w:rsid w:val="008061B2"/>
    <w:rsid w:val="00814532"/>
    <w:rsid w:val="00814B45"/>
    <w:rsid w:val="00824C5C"/>
    <w:rsid w:val="008257E5"/>
    <w:rsid w:val="00834C75"/>
    <w:rsid w:val="00841699"/>
    <w:rsid w:val="00842D9B"/>
    <w:rsid w:val="0085639D"/>
    <w:rsid w:val="00863781"/>
    <w:rsid w:val="008C54C9"/>
    <w:rsid w:val="008D246B"/>
    <w:rsid w:val="008D310E"/>
    <w:rsid w:val="008D60BF"/>
    <w:rsid w:val="00901A43"/>
    <w:rsid w:val="0092076B"/>
    <w:rsid w:val="0095497D"/>
    <w:rsid w:val="0097793F"/>
    <w:rsid w:val="00984A42"/>
    <w:rsid w:val="009A294F"/>
    <w:rsid w:val="009A72FB"/>
    <w:rsid w:val="009C6D24"/>
    <w:rsid w:val="009D149F"/>
    <w:rsid w:val="009E1DA6"/>
    <w:rsid w:val="009E2647"/>
    <w:rsid w:val="009E6C63"/>
    <w:rsid w:val="009F23ED"/>
    <w:rsid w:val="00A11574"/>
    <w:rsid w:val="00A13C9C"/>
    <w:rsid w:val="00A14D58"/>
    <w:rsid w:val="00A266C6"/>
    <w:rsid w:val="00A31B08"/>
    <w:rsid w:val="00A32E65"/>
    <w:rsid w:val="00A44AA1"/>
    <w:rsid w:val="00A67FE9"/>
    <w:rsid w:val="00A7083B"/>
    <w:rsid w:val="00A86517"/>
    <w:rsid w:val="00AA7665"/>
    <w:rsid w:val="00AF5F9C"/>
    <w:rsid w:val="00AF6D48"/>
    <w:rsid w:val="00B008CA"/>
    <w:rsid w:val="00B17CA6"/>
    <w:rsid w:val="00B309D2"/>
    <w:rsid w:val="00B43BF9"/>
    <w:rsid w:val="00B4653F"/>
    <w:rsid w:val="00B479AE"/>
    <w:rsid w:val="00B60AEB"/>
    <w:rsid w:val="00B749EB"/>
    <w:rsid w:val="00B74B2C"/>
    <w:rsid w:val="00B8533E"/>
    <w:rsid w:val="00BB6220"/>
    <w:rsid w:val="00BE030F"/>
    <w:rsid w:val="00BF0F3C"/>
    <w:rsid w:val="00C37C50"/>
    <w:rsid w:val="00C63B76"/>
    <w:rsid w:val="00C76D5E"/>
    <w:rsid w:val="00CA3875"/>
    <w:rsid w:val="00CA5CD0"/>
    <w:rsid w:val="00CA6CED"/>
    <w:rsid w:val="00CF22E2"/>
    <w:rsid w:val="00CF24CB"/>
    <w:rsid w:val="00CF77F6"/>
    <w:rsid w:val="00D21E88"/>
    <w:rsid w:val="00D42060"/>
    <w:rsid w:val="00D5356B"/>
    <w:rsid w:val="00D671AF"/>
    <w:rsid w:val="00D709DE"/>
    <w:rsid w:val="00D71F48"/>
    <w:rsid w:val="00D8423C"/>
    <w:rsid w:val="00DA17AF"/>
    <w:rsid w:val="00DC5320"/>
    <w:rsid w:val="00DE2AB0"/>
    <w:rsid w:val="00E006C0"/>
    <w:rsid w:val="00E01749"/>
    <w:rsid w:val="00E065EE"/>
    <w:rsid w:val="00E07756"/>
    <w:rsid w:val="00E21E1F"/>
    <w:rsid w:val="00E266A6"/>
    <w:rsid w:val="00E30F52"/>
    <w:rsid w:val="00E43864"/>
    <w:rsid w:val="00E978E3"/>
    <w:rsid w:val="00ED58B7"/>
    <w:rsid w:val="00F07C1B"/>
    <w:rsid w:val="00F232AD"/>
    <w:rsid w:val="00F23E70"/>
    <w:rsid w:val="00F56125"/>
    <w:rsid w:val="00F5632F"/>
    <w:rsid w:val="00F5741C"/>
    <w:rsid w:val="00F715C8"/>
    <w:rsid w:val="00FA4A79"/>
    <w:rsid w:val="00FB73C6"/>
    <w:rsid w:val="00FB790A"/>
    <w:rsid w:val="00FD6E99"/>
    <w:rsid w:val="00FF2C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rsid w:val="004869FA"/>
    <w:pPr>
      <w:spacing w:beforeLines="1" w:afterLines="1"/>
    </w:pPr>
    <w:rPr>
      <w:rFonts w:ascii="Times" w:eastAsiaTheme="minorEastAsia" w:hAnsi="Times" w:cstheme="minorBidi"/>
      <w:sz w:val="20"/>
      <w:szCs w:val="20"/>
    </w:rPr>
  </w:style>
  <w:style w:type="paragraph" w:styleId="1">
    <w:name w:val="heading 1"/>
    <w:basedOn w:val="a"/>
    <w:link w:val="1Char"/>
    <w:qFormat/>
    <w:locked/>
    <w:rsid w:val="00A4371C"/>
    <w:pPr>
      <w:spacing w:beforeLines="0" w:beforeAutospacing="1" w:afterLines="0" w:afterAutospacing="1"/>
      <w:outlineLvl w:val="0"/>
    </w:pPr>
    <w:rPr>
      <w:rFonts w:ascii="Times New Roman" w:eastAsia="宋体"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5C20"/>
    <w:pPr>
      <w:tabs>
        <w:tab w:val="center" w:pos="4320"/>
        <w:tab w:val="right" w:pos="8640"/>
      </w:tabs>
      <w:spacing w:beforeLines="0" w:afterLines="0"/>
    </w:pPr>
    <w:rPr>
      <w:rFonts w:ascii="Cambria" w:eastAsia="Times New Roman" w:hAnsi="Cambria" w:cs="Times New Roman"/>
      <w:sz w:val="24"/>
      <w:szCs w:val="24"/>
    </w:rPr>
  </w:style>
  <w:style w:type="character" w:customStyle="1" w:styleId="Char">
    <w:name w:val="页眉 Char"/>
    <w:basedOn w:val="a0"/>
    <w:link w:val="a3"/>
    <w:locked/>
    <w:rsid w:val="00C05C20"/>
    <w:rPr>
      <w:rFonts w:cs="Times New Roman"/>
      <w:sz w:val="24"/>
      <w:szCs w:val="24"/>
    </w:rPr>
  </w:style>
  <w:style w:type="paragraph" w:styleId="a4">
    <w:name w:val="footer"/>
    <w:basedOn w:val="a"/>
    <w:link w:val="Char0"/>
    <w:rsid w:val="00C05C20"/>
    <w:pPr>
      <w:tabs>
        <w:tab w:val="center" w:pos="4320"/>
        <w:tab w:val="right" w:pos="8640"/>
      </w:tabs>
      <w:spacing w:beforeLines="0" w:afterLines="0"/>
    </w:pPr>
    <w:rPr>
      <w:rFonts w:ascii="Cambria" w:eastAsia="Times New Roman" w:hAnsi="Cambria" w:cs="Times New Roman"/>
      <w:sz w:val="24"/>
      <w:szCs w:val="24"/>
    </w:rPr>
  </w:style>
  <w:style w:type="character" w:customStyle="1" w:styleId="Char0">
    <w:name w:val="页脚 Char"/>
    <w:basedOn w:val="a0"/>
    <w:link w:val="a4"/>
    <w:locked/>
    <w:rsid w:val="00C05C20"/>
    <w:rPr>
      <w:rFonts w:cs="Times New Roman"/>
      <w:sz w:val="24"/>
      <w:szCs w:val="24"/>
    </w:rPr>
  </w:style>
  <w:style w:type="character" w:styleId="a5">
    <w:name w:val="Hyperlink"/>
    <w:basedOn w:val="a0"/>
    <w:rsid w:val="004D38E4"/>
    <w:rPr>
      <w:rFonts w:cs="Times New Roman"/>
      <w:color w:val="0000FF"/>
      <w:u w:val="single"/>
    </w:rPr>
  </w:style>
  <w:style w:type="character" w:styleId="a6">
    <w:name w:val="Strong"/>
    <w:aliases w:val="strong"/>
    <w:basedOn w:val="a0"/>
    <w:uiPriority w:val="22"/>
    <w:qFormat/>
    <w:locked/>
    <w:rsid w:val="0027573E"/>
    <w:rPr>
      <w:rFonts w:cs="Times New Roman"/>
      <w:b/>
      <w:bCs/>
    </w:rPr>
  </w:style>
  <w:style w:type="paragraph" w:styleId="a7">
    <w:name w:val="Normal (Web)"/>
    <w:basedOn w:val="a"/>
    <w:rsid w:val="0027573E"/>
    <w:pPr>
      <w:spacing w:beforeLines="0" w:beforeAutospacing="1" w:afterLines="0" w:afterAutospacing="1"/>
    </w:pPr>
    <w:rPr>
      <w:rFonts w:eastAsia="宋体" w:cs="Times New Roman"/>
      <w:sz w:val="24"/>
      <w:szCs w:val="24"/>
    </w:rPr>
  </w:style>
  <w:style w:type="paragraph" w:customStyle="1" w:styleId="ColorfulList-Accent11">
    <w:name w:val="Colorful List - Accent 11"/>
    <w:basedOn w:val="a"/>
    <w:qFormat/>
    <w:rsid w:val="004E3A7B"/>
    <w:pPr>
      <w:spacing w:beforeLines="0" w:afterLines="0"/>
      <w:ind w:left="720"/>
      <w:contextualSpacing/>
    </w:pPr>
    <w:rPr>
      <w:rFonts w:ascii="Cambria" w:eastAsia="Times New Roman" w:hAnsi="Cambria" w:cs="Times New Roman"/>
      <w:sz w:val="24"/>
      <w:szCs w:val="24"/>
    </w:rPr>
  </w:style>
  <w:style w:type="character" w:styleId="a8">
    <w:name w:val="FollowedHyperlink"/>
    <w:basedOn w:val="a0"/>
    <w:semiHidden/>
    <w:rsid w:val="0038552B"/>
    <w:rPr>
      <w:rFonts w:cs="Times New Roman"/>
      <w:color w:val="800080"/>
      <w:u w:val="single"/>
    </w:rPr>
  </w:style>
  <w:style w:type="character" w:customStyle="1" w:styleId="cdc-decorated">
    <w:name w:val="cdc-decorated"/>
    <w:basedOn w:val="a0"/>
    <w:rsid w:val="00336E29"/>
    <w:rPr>
      <w:rFonts w:cs="Times New Roman"/>
    </w:rPr>
  </w:style>
  <w:style w:type="character" w:styleId="a9">
    <w:name w:val="Emphasis"/>
    <w:basedOn w:val="a0"/>
    <w:qFormat/>
    <w:locked/>
    <w:rsid w:val="00336E29"/>
    <w:rPr>
      <w:rFonts w:cs="Times New Roman"/>
      <w:i/>
      <w:iCs/>
    </w:rPr>
  </w:style>
  <w:style w:type="paragraph" w:styleId="aa">
    <w:name w:val="Balloon Text"/>
    <w:basedOn w:val="a"/>
    <w:link w:val="Char1"/>
    <w:semiHidden/>
    <w:rsid w:val="00336E29"/>
    <w:pPr>
      <w:spacing w:beforeLines="0" w:afterLines="0"/>
    </w:pPr>
    <w:rPr>
      <w:rFonts w:ascii="Tahoma" w:eastAsia="Times New Roman" w:hAnsi="Tahoma" w:cs="Tahoma"/>
      <w:sz w:val="16"/>
      <w:szCs w:val="16"/>
    </w:rPr>
  </w:style>
  <w:style w:type="character" w:customStyle="1" w:styleId="Char1">
    <w:name w:val="批注框文本 Char"/>
    <w:basedOn w:val="a0"/>
    <w:link w:val="aa"/>
    <w:semiHidden/>
    <w:locked/>
    <w:rsid w:val="00336E29"/>
    <w:rPr>
      <w:rFonts w:ascii="Tahoma" w:hAnsi="Tahoma" w:cs="Tahoma"/>
      <w:sz w:val="16"/>
      <w:szCs w:val="16"/>
    </w:rPr>
  </w:style>
  <w:style w:type="character" w:customStyle="1" w:styleId="singlearticlebodycontent">
    <w:name w:val="single_article_body_content"/>
    <w:basedOn w:val="a0"/>
    <w:rsid w:val="00BB7BE8"/>
    <w:rPr>
      <w:rFonts w:cs="Times New Roman"/>
    </w:rPr>
  </w:style>
  <w:style w:type="character" w:customStyle="1" w:styleId="1Char">
    <w:name w:val="标题 1 Char"/>
    <w:basedOn w:val="a0"/>
    <w:link w:val="1"/>
    <w:locked/>
    <w:rsid w:val="00A4371C"/>
    <w:rPr>
      <w:rFonts w:ascii="Times New Roman" w:hAnsi="Times New Roman" w:cs="Times New Roman"/>
      <w:b/>
      <w:bCs/>
      <w:kern w:val="36"/>
      <w:sz w:val="48"/>
      <w:szCs w:val="48"/>
    </w:rPr>
  </w:style>
  <w:style w:type="character" w:customStyle="1" w:styleId="element-citation">
    <w:name w:val="element-citation"/>
    <w:basedOn w:val="a0"/>
    <w:rsid w:val="00DD2CE0"/>
    <w:rPr>
      <w:rFonts w:cs="Times New Roman"/>
    </w:rPr>
  </w:style>
  <w:style w:type="character" w:customStyle="1" w:styleId="ref-journal">
    <w:name w:val="ref-journal"/>
    <w:basedOn w:val="a0"/>
    <w:rsid w:val="00DD2CE0"/>
    <w:rPr>
      <w:rFonts w:cs="Times New Roman"/>
    </w:rPr>
  </w:style>
  <w:style w:type="character" w:customStyle="1" w:styleId="ref-vol">
    <w:name w:val="ref-vol"/>
    <w:basedOn w:val="a0"/>
    <w:rsid w:val="00DD2CE0"/>
    <w:rPr>
      <w:rFonts w:cs="Times New Roman"/>
    </w:rPr>
  </w:style>
  <w:style w:type="character" w:styleId="ab">
    <w:name w:val="annotation reference"/>
    <w:basedOn w:val="a0"/>
    <w:rsid w:val="00796E76"/>
    <w:rPr>
      <w:rFonts w:cs="Times New Roman"/>
      <w:sz w:val="18"/>
      <w:szCs w:val="18"/>
    </w:rPr>
  </w:style>
  <w:style w:type="paragraph" w:styleId="ac">
    <w:name w:val="annotation text"/>
    <w:basedOn w:val="a"/>
    <w:link w:val="Char2"/>
    <w:uiPriority w:val="99"/>
    <w:rsid w:val="00796E76"/>
    <w:pPr>
      <w:spacing w:beforeLines="0" w:afterLines="0"/>
    </w:pPr>
    <w:rPr>
      <w:rFonts w:ascii="Cambria" w:eastAsia="Times New Roman" w:hAnsi="Cambria" w:cs="Times New Roman"/>
      <w:sz w:val="24"/>
      <w:szCs w:val="24"/>
    </w:rPr>
  </w:style>
  <w:style w:type="character" w:customStyle="1" w:styleId="Char2">
    <w:name w:val="批注文字 Char"/>
    <w:basedOn w:val="a0"/>
    <w:link w:val="ac"/>
    <w:locked/>
    <w:rsid w:val="00796E76"/>
    <w:rPr>
      <w:rFonts w:cs="Times New Roman"/>
      <w:sz w:val="24"/>
      <w:szCs w:val="24"/>
    </w:rPr>
  </w:style>
  <w:style w:type="paragraph" w:styleId="ad">
    <w:name w:val="annotation subject"/>
    <w:basedOn w:val="ac"/>
    <w:next w:val="ac"/>
    <w:link w:val="Char3"/>
    <w:rsid w:val="00796E76"/>
    <w:rPr>
      <w:b/>
      <w:bCs/>
      <w:sz w:val="20"/>
      <w:szCs w:val="20"/>
    </w:rPr>
  </w:style>
  <w:style w:type="character" w:customStyle="1" w:styleId="Char3">
    <w:name w:val="批注主题 Char"/>
    <w:basedOn w:val="Char2"/>
    <w:link w:val="ad"/>
    <w:locked/>
    <w:rsid w:val="00796E76"/>
    <w:rPr>
      <w:rFonts w:cs="Times New Roman"/>
      <w:b/>
      <w:bCs/>
      <w:sz w:val="20"/>
      <w:szCs w:val="20"/>
    </w:rPr>
  </w:style>
  <w:style w:type="character" w:customStyle="1" w:styleId="citation">
    <w:name w:val="citation"/>
    <w:basedOn w:val="a0"/>
    <w:rsid w:val="00DF61CB"/>
    <w:rPr>
      <w:rFonts w:cs="Times New Roman"/>
    </w:rPr>
  </w:style>
  <w:style w:type="paragraph" w:customStyle="1" w:styleId="ColorfulShading-Accent11">
    <w:name w:val="Colorful Shading - Accent 11"/>
    <w:hidden/>
    <w:rsid w:val="0001488E"/>
    <w:rPr>
      <w:rFonts w:ascii="Times New Roman" w:hAnsi="Times New Roman"/>
    </w:rPr>
  </w:style>
  <w:style w:type="character" w:customStyle="1" w:styleId="st">
    <w:name w:val="st"/>
    <w:basedOn w:val="a0"/>
    <w:rsid w:val="00A351EE"/>
    <w:rPr>
      <w:rFonts w:cs="Times New Roman"/>
    </w:rPr>
  </w:style>
  <w:style w:type="character" w:customStyle="1" w:styleId="Char10">
    <w:name w:val="批注文字 Char1"/>
    <w:uiPriority w:val="99"/>
    <w:rsid w:val="00F23E70"/>
    <w:rPr>
      <w:rFonts w:eastAsia="宋体"/>
      <w:kern w:val="2"/>
      <w:sz w:val="21"/>
      <w:szCs w:val="24"/>
      <w:lang w:val="en-US" w:eastAsia="zh-CN" w:bidi="ar-SA"/>
    </w:rPr>
  </w:style>
  <w:style w:type="character" w:customStyle="1" w:styleId="trans">
    <w:name w:val="trans"/>
    <w:basedOn w:val="a0"/>
    <w:rsid w:val="00F5741C"/>
  </w:style>
  <w:style w:type="character" w:customStyle="1" w:styleId="webdict">
    <w:name w:val="webdict"/>
    <w:basedOn w:val="a0"/>
    <w:rsid w:val="00F5741C"/>
  </w:style>
  <w:style w:type="paragraph" w:styleId="ae">
    <w:name w:val="List Paragraph"/>
    <w:basedOn w:val="a"/>
    <w:uiPriority w:val="34"/>
    <w:qFormat/>
    <w:rsid w:val="009E2647"/>
    <w:pPr>
      <w:widowControl w:val="0"/>
      <w:spacing w:beforeLines="0" w:afterLines="0"/>
    </w:pPr>
    <w:rPr>
      <w:rFonts w:asciiTheme="minorHAnsi" w:eastAsia="宋体"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rsid w:val="004869FA"/>
    <w:pPr>
      <w:spacing w:beforeLines="1" w:afterLines="1"/>
    </w:pPr>
    <w:rPr>
      <w:rFonts w:ascii="Times" w:eastAsiaTheme="minorEastAsia" w:hAnsi="Times" w:cstheme="minorBidi"/>
      <w:sz w:val="20"/>
      <w:szCs w:val="20"/>
    </w:rPr>
  </w:style>
  <w:style w:type="paragraph" w:styleId="1">
    <w:name w:val="heading 1"/>
    <w:basedOn w:val="a"/>
    <w:link w:val="1Char"/>
    <w:qFormat/>
    <w:locked/>
    <w:rsid w:val="00A4371C"/>
    <w:pPr>
      <w:spacing w:beforeLines="0" w:beforeAutospacing="1" w:afterLines="0" w:afterAutospacing="1"/>
      <w:outlineLvl w:val="0"/>
    </w:pPr>
    <w:rPr>
      <w:rFonts w:ascii="Times New Roman" w:eastAsia="宋体"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5C20"/>
    <w:pPr>
      <w:tabs>
        <w:tab w:val="center" w:pos="4320"/>
        <w:tab w:val="right" w:pos="8640"/>
      </w:tabs>
      <w:spacing w:beforeLines="0" w:afterLines="0"/>
    </w:pPr>
    <w:rPr>
      <w:rFonts w:ascii="Cambria" w:eastAsia="Times New Roman" w:hAnsi="Cambria" w:cs="Times New Roman"/>
      <w:sz w:val="24"/>
      <w:szCs w:val="24"/>
    </w:rPr>
  </w:style>
  <w:style w:type="character" w:customStyle="1" w:styleId="Char">
    <w:name w:val="页眉 Char"/>
    <w:basedOn w:val="a0"/>
    <w:link w:val="a3"/>
    <w:locked/>
    <w:rsid w:val="00C05C20"/>
    <w:rPr>
      <w:rFonts w:cs="Times New Roman"/>
      <w:sz w:val="24"/>
      <w:szCs w:val="24"/>
    </w:rPr>
  </w:style>
  <w:style w:type="paragraph" w:styleId="a4">
    <w:name w:val="footer"/>
    <w:basedOn w:val="a"/>
    <w:link w:val="Char0"/>
    <w:rsid w:val="00C05C20"/>
    <w:pPr>
      <w:tabs>
        <w:tab w:val="center" w:pos="4320"/>
        <w:tab w:val="right" w:pos="8640"/>
      </w:tabs>
      <w:spacing w:beforeLines="0" w:afterLines="0"/>
    </w:pPr>
    <w:rPr>
      <w:rFonts w:ascii="Cambria" w:eastAsia="Times New Roman" w:hAnsi="Cambria" w:cs="Times New Roman"/>
      <w:sz w:val="24"/>
      <w:szCs w:val="24"/>
    </w:rPr>
  </w:style>
  <w:style w:type="character" w:customStyle="1" w:styleId="Char0">
    <w:name w:val="页脚 Char"/>
    <w:basedOn w:val="a0"/>
    <w:link w:val="a4"/>
    <w:locked/>
    <w:rsid w:val="00C05C20"/>
    <w:rPr>
      <w:rFonts w:cs="Times New Roman"/>
      <w:sz w:val="24"/>
      <w:szCs w:val="24"/>
    </w:rPr>
  </w:style>
  <w:style w:type="character" w:styleId="a5">
    <w:name w:val="Hyperlink"/>
    <w:basedOn w:val="a0"/>
    <w:rsid w:val="004D38E4"/>
    <w:rPr>
      <w:rFonts w:cs="Times New Roman"/>
      <w:color w:val="0000FF"/>
      <w:u w:val="single"/>
    </w:rPr>
  </w:style>
  <w:style w:type="character" w:styleId="a6">
    <w:name w:val="Strong"/>
    <w:aliases w:val="strong"/>
    <w:basedOn w:val="a0"/>
    <w:uiPriority w:val="22"/>
    <w:qFormat/>
    <w:locked/>
    <w:rsid w:val="0027573E"/>
    <w:rPr>
      <w:rFonts w:cs="Times New Roman"/>
      <w:b/>
      <w:bCs/>
    </w:rPr>
  </w:style>
  <w:style w:type="paragraph" w:styleId="a7">
    <w:name w:val="Normal (Web)"/>
    <w:basedOn w:val="a"/>
    <w:rsid w:val="0027573E"/>
    <w:pPr>
      <w:spacing w:beforeLines="0" w:beforeAutospacing="1" w:afterLines="0" w:afterAutospacing="1"/>
    </w:pPr>
    <w:rPr>
      <w:rFonts w:eastAsia="宋体" w:cs="Times New Roman"/>
      <w:sz w:val="24"/>
      <w:szCs w:val="24"/>
    </w:rPr>
  </w:style>
  <w:style w:type="paragraph" w:customStyle="1" w:styleId="ColorfulList-Accent11">
    <w:name w:val="Colorful List - Accent 11"/>
    <w:basedOn w:val="a"/>
    <w:qFormat/>
    <w:rsid w:val="004E3A7B"/>
    <w:pPr>
      <w:spacing w:beforeLines="0" w:afterLines="0"/>
      <w:ind w:left="720"/>
      <w:contextualSpacing/>
    </w:pPr>
    <w:rPr>
      <w:rFonts w:ascii="Cambria" w:eastAsia="Times New Roman" w:hAnsi="Cambria" w:cs="Times New Roman"/>
      <w:sz w:val="24"/>
      <w:szCs w:val="24"/>
    </w:rPr>
  </w:style>
  <w:style w:type="character" w:styleId="a8">
    <w:name w:val="FollowedHyperlink"/>
    <w:basedOn w:val="a0"/>
    <w:semiHidden/>
    <w:rsid w:val="0038552B"/>
    <w:rPr>
      <w:rFonts w:cs="Times New Roman"/>
      <w:color w:val="800080"/>
      <w:u w:val="single"/>
    </w:rPr>
  </w:style>
  <w:style w:type="character" w:customStyle="1" w:styleId="cdc-decorated">
    <w:name w:val="cdc-decorated"/>
    <w:basedOn w:val="a0"/>
    <w:rsid w:val="00336E29"/>
    <w:rPr>
      <w:rFonts w:cs="Times New Roman"/>
    </w:rPr>
  </w:style>
  <w:style w:type="character" w:styleId="a9">
    <w:name w:val="Emphasis"/>
    <w:basedOn w:val="a0"/>
    <w:qFormat/>
    <w:locked/>
    <w:rsid w:val="00336E29"/>
    <w:rPr>
      <w:rFonts w:cs="Times New Roman"/>
      <w:i/>
      <w:iCs/>
    </w:rPr>
  </w:style>
  <w:style w:type="paragraph" w:styleId="aa">
    <w:name w:val="Balloon Text"/>
    <w:basedOn w:val="a"/>
    <w:link w:val="Char1"/>
    <w:semiHidden/>
    <w:rsid w:val="00336E29"/>
    <w:pPr>
      <w:spacing w:beforeLines="0" w:afterLines="0"/>
    </w:pPr>
    <w:rPr>
      <w:rFonts w:ascii="Tahoma" w:eastAsia="Times New Roman" w:hAnsi="Tahoma" w:cs="Tahoma"/>
      <w:sz w:val="16"/>
      <w:szCs w:val="16"/>
    </w:rPr>
  </w:style>
  <w:style w:type="character" w:customStyle="1" w:styleId="Char1">
    <w:name w:val="批注框文本 Char"/>
    <w:basedOn w:val="a0"/>
    <w:link w:val="aa"/>
    <w:semiHidden/>
    <w:locked/>
    <w:rsid w:val="00336E29"/>
    <w:rPr>
      <w:rFonts w:ascii="Tahoma" w:hAnsi="Tahoma" w:cs="Tahoma"/>
      <w:sz w:val="16"/>
      <w:szCs w:val="16"/>
    </w:rPr>
  </w:style>
  <w:style w:type="character" w:customStyle="1" w:styleId="singlearticlebodycontent">
    <w:name w:val="single_article_body_content"/>
    <w:basedOn w:val="a0"/>
    <w:rsid w:val="00BB7BE8"/>
    <w:rPr>
      <w:rFonts w:cs="Times New Roman"/>
    </w:rPr>
  </w:style>
  <w:style w:type="character" w:customStyle="1" w:styleId="1Char">
    <w:name w:val="标题 1 Char"/>
    <w:basedOn w:val="a0"/>
    <w:link w:val="1"/>
    <w:locked/>
    <w:rsid w:val="00A4371C"/>
    <w:rPr>
      <w:rFonts w:ascii="Times New Roman" w:hAnsi="Times New Roman" w:cs="Times New Roman"/>
      <w:b/>
      <w:bCs/>
      <w:kern w:val="36"/>
      <w:sz w:val="48"/>
      <w:szCs w:val="48"/>
    </w:rPr>
  </w:style>
  <w:style w:type="character" w:customStyle="1" w:styleId="element-citation">
    <w:name w:val="element-citation"/>
    <w:basedOn w:val="a0"/>
    <w:rsid w:val="00DD2CE0"/>
    <w:rPr>
      <w:rFonts w:cs="Times New Roman"/>
    </w:rPr>
  </w:style>
  <w:style w:type="character" w:customStyle="1" w:styleId="ref-journal">
    <w:name w:val="ref-journal"/>
    <w:basedOn w:val="a0"/>
    <w:rsid w:val="00DD2CE0"/>
    <w:rPr>
      <w:rFonts w:cs="Times New Roman"/>
    </w:rPr>
  </w:style>
  <w:style w:type="character" w:customStyle="1" w:styleId="ref-vol">
    <w:name w:val="ref-vol"/>
    <w:basedOn w:val="a0"/>
    <w:rsid w:val="00DD2CE0"/>
    <w:rPr>
      <w:rFonts w:cs="Times New Roman"/>
    </w:rPr>
  </w:style>
  <w:style w:type="character" w:styleId="ab">
    <w:name w:val="annotation reference"/>
    <w:basedOn w:val="a0"/>
    <w:rsid w:val="00796E76"/>
    <w:rPr>
      <w:rFonts w:cs="Times New Roman"/>
      <w:sz w:val="18"/>
      <w:szCs w:val="18"/>
    </w:rPr>
  </w:style>
  <w:style w:type="paragraph" w:styleId="ac">
    <w:name w:val="annotation text"/>
    <w:basedOn w:val="a"/>
    <w:link w:val="Char2"/>
    <w:uiPriority w:val="99"/>
    <w:rsid w:val="00796E76"/>
    <w:pPr>
      <w:spacing w:beforeLines="0" w:afterLines="0"/>
    </w:pPr>
    <w:rPr>
      <w:rFonts w:ascii="Cambria" w:eastAsia="Times New Roman" w:hAnsi="Cambria" w:cs="Times New Roman"/>
      <w:sz w:val="24"/>
      <w:szCs w:val="24"/>
    </w:rPr>
  </w:style>
  <w:style w:type="character" w:customStyle="1" w:styleId="Char2">
    <w:name w:val="批注文字 Char"/>
    <w:basedOn w:val="a0"/>
    <w:link w:val="ac"/>
    <w:locked/>
    <w:rsid w:val="00796E76"/>
    <w:rPr>
      <w:rFonts w:cs="Times New Roman"/>
      <w:sz w:val="24"/>
      <w:szCs w:val="24"/>
    </w:rPr>
  </w:style>
  <w:style w:type="paragraph" w:styleId="ad">
    <w:name w:val="annotation subject"/>
    <w:basedOn w:val="ac"/>
    <w:next w:val="ac"/>
    <w:link w:val="Char3"/>
    <w:rsid w:val="00796E76"/>
    <w:rPr>
      <w:b/>
      <w:bCs/>
      <w:sz w:val="20"/>
      <w:szCs w:val="20"/>
    </w:rPr>
  </w:style>
  <w:style w:type="character" w:customStyle="1" w:styleId="Char3">
    <w:name w:val="批注主题 Char"/>
    <w:basedOn w:val="Char2"/>
    <w:link w:val="ad"/>
    <w:locked/>
    <w:rsid w:val="00796E76"/>
    <w:rPr>
      <w:rFonts w:cs="Times New Roman"/>
      <w:b/>
      <w:bCs/>
      <w:sz w:val="20"/>
      <w:szCs w:val="20"/>
    </w:rPr>
  </w:style>
  <w:style w:type="character" w:customStyle="1" w:styleId="citation">
    <w:name w:val="citation"/>
    <w:basedOn w:val="a0"/>
    <w:rsid w:val="00DF61CB"/>
    <w:rPr>
      <w:rFonts w:cs="Times New Roman"/>
    </w:rPr>
  </w:style>
  <w:style w:type="paragraph" w:customStyle="1" w:styleId="ColorfulShading-Accent11">
    <w:name w:val="Colorful Shading - Accent 11"/>
    <w:hidden/>
    <w:rsid w:val="0001488E"/>
    <w:rPr>
      <w:rFonts w:ascii="Times New Roman" w:hAnsi="Times New Roman"/>
    </w:rPr>
  </w:style>
  <w:style w:type="character" w:customStyle="1" w:styleId="st">
    <w:name w:val="st"/>
    <w:basedOn w:val="a0"/>
    <w:rsid w:val="00A351EE"/>
    <w:rPr>
      <w:rFonts w:cs="Times New Roman"/>
    </w:rPr>
  </w:style>
  <w:style w:type="character" w:customStyle="1" w:styleId="Char10">
    <w:name w:val="批注文字 Char1"/>
    <w:uiPriority w:val="99"/>
    <w:rsid w:val="00F23E70"/>
    <w:rPr>
      <w:rFonts w:eastAsia="宋体"/>
      <w:kern w:val="2"/>
      <w:sz w:val="21"/>
      <w:szCs w:val="24"/>
      <w:lang w:val="en-US" w:eastAsia="zh-CN" w:bidi="ar-SA"/>
    </w:rPr>
  </w:style>
  <w:style w:type="character" w:customStyle="1" w:styleId="trans">
    <w:name w:val="trans"/>
    <w:basedOn w:val="a0"/>
    <w:rsid w:val="00F5741C"/>
  </w:style>
  <w:style w:type="character" w:customStyle="1" w:styleId="webdict">
    <w:name w:val="webdict"/>
    <w:basedOn w:val="a0"/>
    <w:rsid w:val="00F5741C"/>
  </w:style>
  <w:style w:type="paragraph" w:styleId="ae">
    <w:name w:val="List Paragraph"/>
    <w:basedOn w:val="a"/>
    <w:uiPriority w:val="34"/>
    <w:qFormat/>
    <w:rsid w:val="009E2647"/>
    <w:pPr>
      <w:widowControl w:val="0"/>
      <w:spacing w:beforeLines="0" w:afterLines="0"/>
    </w:pPr>
    <w:rPr>
      <w:rFonts w:asciiTheme="minorHAnsi" w:eastAsia="宋体"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31">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433">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22">
              <w:marLeft w:val="806"/>
              <w:marRight w:val="0"/>
              <w:marTop w:val="106"/>
              <w:marBottom w:val="0"/>
              <w:divBdr>
                <w:top w:val="none" w:sz="0" w:space="0" w:color="auto"/>
                <w:left w:val="none" w:sz="0" w:space="0" w:color="auto"/>
                <w:bottom w:val="none" w:sz="0" w:space="0" w:color="auto"/>
                <w:right w:val="none" w:sz="0" w:space="0" w:color="auto"/>
              </w:divBdr>
            </w:div>
            <w:div w:id="125">
              <w:marLeft w:val="806"/>
              <w:marRight w:val="0"/>
              <w:marTop w:val="106"/>
              <w:marBottom w:val="0"/>
              <w:divBdr>
                <w:top w:val="none" w:sz="0" w:space="0" w:color="auto"/>
                <w:left w:val="none" w:sz="0" w:space="0" w:color="auto"/>
                <w:bottom w:val="none" w:sz="0" w:space="0" w:color="auto"/>
                <w:right w:val="none" w:sz="0" w:space="0" w:color="auto"/>
              </w:divBdr>
            </w:div>
            <w:div w:id="130">
              <w:marLeft w:val="806"/>
              <w:marRight w:val="0"/>
              <w:marTop w:val="106"/>
              <w:marBottom w:val="0"/>
              <w:divBdr>
                <w:top w:val="none" w:sz="0" w:space="0" w:color="auto"/>
                <w:left w:val="none" w:sz="0" w:space="0" w:color="auto"/>
                <w:bottom w:val="none" w:sz="0" w:space="0" w:color="auto"/>
                <w:right w:val="none" w:sz="0" w:space="0" w:color="auto"/>
              </w:divBdr>
            </w:div>
            <w:div w:id="131">
              <w:marLeft w:val="806"/>
              <w:marRight w:val="0"/>
              <w:marTop w:val="106"/>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5">
              <w:marLeft w:val="806"/>
              <w:marRight w:val="0"/>
              <w:marTop w:val="106"/>
              <w:marBottom w:val="0"/>
              <w:divBdr>
                <w:top w:val="none" w:sz="0" w:space="0" w:color="auto"/>
                <w:left w:val="none" w:sz="0" w:space="0" w:color="auto"/>
                <w:bottom w:val="none" w:sz="0" w:space="0" w:color="auto"/>
                <w:right w:val="none" w:sz="0" w:space="0" w:color="auto"/>
              </w:divBdr>
            </w:div>
            <w:div w:id="116">
              <w:marLeft w:val="806"/>
              <w:marRight w:val="0"/>
              <w:marTop w:val="106"/>
              <w:marBottom w:val="0"/>
              <w:divBdr>
                <w:top w:val="none" w:sz="0" w:space="0" w:color="auto"/>
                <w:left w:val="none" w:sz="0" w:space="0" w:color="auto"/>
                <w:bottom w:val="none" w:sz="0" w:space="0" w:color="auto"/>
                <w:right w:val="none" w:sz="0" w:space="0" w:color="auto"/>
              </w:divBdr>
            </w:div>
            <w:div w:id="117">
              <w:marLeft w:val="806"/>
              <w:marRight w:val="0"/>
              <w:marTop w:val="106"/>
              <w:marBottom w:val="0"/>
              <w:divBdr>
                <w:top w:val="none" w:sz="0" w:space="0" w:color="auto"/>
                <w:left w:val="none" w:sz="0" w:space="0" w:color="auto"/>
                <w:bottom w:val="none" w:sz="0" w:space="0" w:color="auto"/>
                <w:right w:val="none" w:sz="0" w:space="0" w:color="auto"/>
              </w:divBdr>
            </w:div>
            <w:div w:id="121">
              <w:marLeft w:val="806"/>
              <w:marRight w:val="0"/>
              <w:marTop w:val="106"/>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19">
              <w:marLeft w:val="806"/>
              <w:marRight w:val="0"/>
              <w:marTop w:val="106"/>
              <w:marBottom w:val="0"/>
              <w:divBdr>
                <w:top w:val="none" w:sz="0" w:space="0" w:color="auto"/>
                <w:left w:val="none" w:sz="0" w:space="0" w:color="auto"/>
                <w:bottom w:val="none" w:sz="0" w:space="0" w:color="auto"/>
                <w:right w:val="none" w:sz="0" w:space="0" w:color="auto"/>
              </w:divBdr>
            </w:div>
            <w:div w:id="120">
              <w:marLeft w:val="806"/>
              <w:marRight w:val="0"/>
              <w:marTop w:val="106"/>
              <w:marBottom w:val="0"/>
              <w:divBdr>
                <w:top w:val="none" w:sz="0" w:space="0" w:color="auto"/>
                <w:left w:val="none" w:sz="0" w:space="0" w:color="auto"/>
                <w:bottom w:val="none" w:sz="0" w:space="0" w:color="auto"/>
                <w:right w:val="none" w:sz="0" w:space="0" w:color="auto"/>
              </w:divBdr>
            </w:div>
            <w:div w:id="123">
              <w:marLeft w:val="806"/>
              <w:marRight w:val="0"/>
              <w:marTop w:val="106"/>
              <w:marBottom w:val="0"/>
              <w:divBdr>
                <w:top w:val="none" w:sz="0" w:space="0" w:color="auto"/>
                <w:left w:val="none" w:sz="0" w:space="0" w:color="auto"/>
                <w:bottom w:val="none" w:sz="0" w:space="0" w:color="auto"/>
                <w:right w:val="none" w:sz="0" w:space="0" w:color="auto"/>
              </w:divBdr>
            </w:div>
            <w:div w:id="127">
              <w:marLeft w:val="806"/>
              <w:marRight w:val="0"/>
              <w:marTop w:val="106"/>
              <w:marBottom w:val="0"/>
              <w:divBdr>
                <w:top w:val="none" w:sz="0" w:space="0" w:color="auto"/>
                <w:left w:val="none" w:sz="0" w:space="0" w:color="auto"/>
                <w:bottom w:val="none" w:sz="0" w:space="0" w:color="auto"/>
                <w:right w:val="none" w:sz="0" w:space="0" w:color="auto"/>
              </w:divBdr>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4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496">
          <w:marLeft w:val="0"/>
          <w:marRight w:val="0"/>
          <w:marTop w:val="0"/>
          <w:marBottom w:val="0"/>
          <w:divBdr>
            <w:top w:val="none" w:sz="0" w:space="0" w:color="auto"/>
            <w:left w:val="none" w:sz="0" w:space="0" w:color="auto"/>
            <w:bottom w:val="none" w:sz="0" w:space="0" w:color="auto"/>
            <w:right w:val="none" w:sz="0" w:space="0" w:color="auto"/>
          </w:divBdr>
          <w:divsChild>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4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
      <w:marLeft w:val="0"/>
      <w:marRight w:val="0"/>
      <w:marTop w:val="0"/>
      <w:marBottom w:val="0"/>
      <w:divBdr>
        <w:top w:val="none" w:sz="0" w:space="0" w:color="auto"/>
        <w:left w:val="none" w:sz="0" w:space="0" w:color="auto"/>
        <w:bottom w:val="none" w:sz="0" w:space="0" w:color="auto"/>
        <w:right w:val="none" w:sz="0" w:space="0" w:color="auto"/>
      </w:divBdr>
      <w:divsChild>
        <w:div w:id="45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
      <w:marLeft w:val="0"/>
      <w:marRight w:val="0"/>
      <w:marTop w:val="0"/>
      <w:marBottom w:val="0"/>
      <w:divBdr>
        <w:top w:val="none" w:sz="0" w:space="0" w:color="auto"/>
        <w:left w:val="none" w:sz="0" w:space="0" w:color="auto"/>
        <w:bottom w:val="none" w:sz="0" w:space="0" w:color="auto"/>
        <w:right w:val="none" w:sz="0" w:space="0" w:color="auto"/>
      </w:divBdr>
      <w:divsChild>
        <w:div w:id="416">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438">
      <w:bodyDiv w:val="1"/>
      <w:marLeft w:val="0"/>
      <w:marRight w:val="0"/>
      <w:marTop w:val="0"/>
      <w:marBottom w:val="0"/>
      <w:divBdr>
        <w:top w:val="none" w:sz="0" w:space="0" w:color="auto"/>
        <w:left w:val="none" w:sz="0" w:space="0" w:color="auto"/>
        <w:bottom w:val="none" w:sz="0" w:space="0" w:color="auto"/>
        <w:right w:val="none" w:sz="0" w:space="0" w:color="auto"/>
      </w:divBdr>
      <w:divsChild>
        <w:div w:id="1237326349">
          <w:marLeft w:val="0"/>
          <w:marRight w:val="0"/>
          <w:marTop w:val="0"/>
          <w:marBottom w:val="0"/>
          <w:divBdr>
            <w:top w:val="none" w:sz="0" w:space="0" w:color="auto"/>
            <w:left w:val="none" w:sz="0" w:space="0" w:color="auto"/>
            <w:bottom w:val="none" w:sz="0" w:space="0" w:color="auto"/>
            <w:right w:val="none" w:sz="0" w:space="0" w:color="auto"/>
          </w:divBdr>
          <w:divsChild>
            <w:div w:id="621495226">
              <w:marLeft w:val="0"/>
              <w:marRight w:val="0"/>
              <w:marTop w:val="0"/>
              <w:marBottom w:val="0"/>
              <w:divBdr>
                <w:top w:val="none" w:sz="0" w:space="0" w:color="auto"/>
                <w:left w:val="none" w:sz="0" w:space="0" w:color="auto"/>
                <w:bottom w:val="none" w:sz="0" w:space="0" w:color="auto"/>
                <w:right w:val="none" w:sz="0" w:space="0" w:color="auto"/>
              </w:divBdr>
              <w:divsChild>
                <w:div w:id="17258349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32399">
      <w:bodyDiv w:val="1"/>
      <w:marLeft w:val="0"/>
      <w:marRight w:val="0"/>
      <w:marTop w:val="0"/>
      <w:marBottom w:val="0"/>
      <w:divBdr>
        <w:top w:val="none" w:sz="0" w:space="0" w:color="auto"/>
        <w:left w:val="none" w:sz="0" w:space="0" w:color="auto"/>
        <w:bottom w:val="none" w:sz="0" w:space="0" w:color="auto"/>
        <w:right w:val="none" w:sz="0" w:space="0" w:color="auto"/>
      </w:divBdr>
      <w:divsChild>
        <w:div w:id="453869280">
          <w:marLeft w:val="0"/>
          <w:marRight w:val="0"/>
          <w:marTop w:val="0"/>
          <w:marBottom w:val="0"/>
          <w:divBdr>
            <w:top w:val="none" w:sz="0" w:space="0" w:color="auto"/>
            <w:left w:val="none" w:sz="0" w:space="0" w:color="auto"/>
            <w:bottom w:val="none" w:sz="0" w:space="0" w:color="auto"/>
            <w:right w:val="none" w:sz="0" w:space="0" w:color="auto"/>
          </w:divBdr>
          <w:divsChild>
            <w:div w:id="459154669">
              <w:marLeft w:val="0"/>
              <w:marRight w:val="0"/>
              <w:marTop w:val="0"/>
              <w:marBottom w:val="0"/>
              <w:divBdr>
                <w:top w:val="none" w:sz="0" w:space="0" w:color="auto"/>
                <w:left w:val="none" w:sz="0" w:space="0" w:color="auto"/>
                <w:bottom w:val="none" w:sz="0" w:space="0" w:color="auto"/>
                <w:right w:val="none" w:sz="0" w:space="0" w:color="auto"/>
              </w:divBdr>
              <w:divsChild>
                <w:div w:id="17094063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88057">
      <w:bodyDiv w:val="1"/>
      <w:marLeft w:val="0"/>
      <w:marRight w:val="0"/>
      <w:marTop w:val="0"/>
      <w:marBottom w:val="0"/>
      <w:divBdr>
        <w:top w:val="none" w:sz="0" w:space="0" w:color="auto"/>
        <w:left w:val="none" w:sz="0" w:space="0" w:color="auto"/>
        <w:bottom w:val="none" w:sz="0" w:space="0" w:color="auto"/>
        <w:right w:val="none" w:sz="0" w:space="0" w:color="auto"/>
      </w:divBdr>
      <w:divsChild>
        <w:div w:id="1259220778">
          <w:marLeft w:val="0"/>
          <w:marRight w:val="0"/>
          <w:marTop w:val="0"/>
          <w:marBottom w:val="0"/>
          <w:divBdr>
            <w:top w:val="none" w:sz="0" w:space="0" w:color="auto"/>
            <w:left w:val="none" w:sz="0" w:space="0" w:color="auto"/>
            <w:bottom w:val="none" w:sz="0" w:space="0" w:color="auto"/>
            <w:right w:val="none" w:sz="0" w:space="0" w:color="auto"/>
          </w:divBdr>
          <w:divsChild>
            <w:div w:id="231740549">
              <w:marLeft w:val="0"/>
              <w:marRight w:val="0"/>
              <w:marTop w:val="0"/>
              <w:marBottom w:val="0"/>
              <w:divBdr>
                <w:top w:val="none" w:sz="0" w:space="0" w:color="auto"/>
                <w:left w:val="none" w:sz="0" w:space="0" w:color="auto"/>
                <w:bottom w:val="none" w:sz="0" w:space="0" w:color="auto"/>
                <w:right w:val="none" w:sz="0" w:space="0" w:color="auto"/>
              </w:divBdr>
              <w:divsChild>
                <w:div w:id="5324257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558018">
      <w:bodyDiv w:val="1"/>
      <w:marLeft w:val="0"/>
      <w:marRight w:val="0"/>
      <w:marTop w:val="0"/>
      <w:marBottom w:val="0"/>
      <w:divBdr>
        <w:top w:val="none" w:sz="0" w:space="0" w:color="auto"/>
        <w:left w:val="none" w:sz="0" w:space="0" w:color="auto"/>
        <w:bottom w:val="none" w:sz="0" w:space="0" w:color="auto"/>
        <w:right w:val="none" w:sz="0" w:space="0" w:color="auto"/>
      </w:divBdr>
      <w:divsChild>
        <w:div w:id="33890993">
          <w:marLeft w:val="0"/>
          <w:marRight w:val="0"/>
          <w:marTop w:val="0"/>
          <w:marBottom w:val="0"/>
          <w:divBdr>
            <w:top w:val="none" w:sz="0" w:space="0" w:color="auto"/>
            <w:left w:val="none" w:sz="0" w:space="0" w:color="auto"/>
            <w:bottom w:val="none" w:sz="0" w:space="0" w:color="auto"/>
            <w:right w:val="none" w:sz="0" w:space="0" w:color="auto"/>
          </w:divBdr>
          <w:divsChild>
            <w:div w:id="353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0422">
      <w:bodyDiv w:val="1"/>
      <w:marLeft w:val="0"/>
      <w:marRight w:val="0"/>
      <w:marTop w:val="0"/>
      <w:marBottom w:val="0"/>
      <w:divBdr>
        <w:top w:val="none" w:sz="0" w:space="0" w:color="auto"/>
        <w:left w:val="none" w:sz="0" w:space="0" w:color="auto"/>
        <w:bottom w:val="none" w:sz="0" w:space="0" w:color="auto"/>
        <w:right w:val="none" w:sz="0" w:space="0" w:color="auto"/>
      </w:divBdr>
    </w:div>
    <w:div w:id="40985531">
      <w:bodyDiv w:val="1"/>
      <w:marLeft w:val="0"/>
      <w:marRight w:val="0"/>
      <w:marTop w:val="0"/>
      <w:marBottom w:val="0"/>
      <w:divBdr>
        <w:top w:val="none" w:sz="0" w:space="0" w:color="auto"/>
        <w:left w:val="none" w:sz="0" w:space="0" w:color="auto"/>
        <w:bottom w:val="none" w:sz="0" w:space="0" w:color="auto"/>
        <w:right w:val="none" w:sz="0" w:space="0" w:color="auto"/>
      </w:divBdr>
    </w:div>
    <w:div w:id="48462052">
      <w:bodyDiv w:val="1"/>
      <w:marLeft w:val="0"/>
      <w:marRight w:val="0"/>
      <w:marTop w:val="0"/>
      <w:marBottom w:val="0"/>
      <w:divBdr>
        <w:top w:val="none" w:sz="0" w:space="0" w:color="auto"/>
        <w:left w:val="none" w:sz="0" w:space="0" w:color="auto"/>
        <w:bottom w:val="none" w:sz="0" w:space="0" w:color="auto"/>
        <w:right w:val="none" w:sz="0" w:space="0" w:color="auto"/>
      </w:divBdr>
      <w:divsChild>
        <w:div w:id="1386954333">
          <w:marLeft w:val="0"/>
          <w:marRight w:val="0"/>
          <w:marTop w:val="0"/>
          <w:marBottom w:val="0"/>
          <w:divBdr>
            <w:top w:val="none" w:sz="0" w:space="0" w:color="auto"/>
            <w:left w:val="none" w:sz="0" w:space="0" w:color="auto"/>
            <w:bottom w:val="none" w:sz="0" w:space="0" w:color="auto"/>
            <w:right w:val="none" w:sz="0" w:space="0" w:color="auto"/>
          </w:divBdr>
          <w:divsChild>
            <w:div w:id="889918891">
              <w:marLeft w:val="0"/>
              <w:marRight w:val="0"/>
              <w:marTop w:val="0"/>
              <w:marBottom w:val="0"/>
              <w:divBdr>
                <w:top w:val="none" w:sz="0" w:space="0" w:color="auto"/>
                <w:left w:val="none" w:sz="0" w:space="0" w:color="auto"/>
                <w:bottom w:val="none" w:sz="0" w:space="0" w:color="auto"/>
                <w:right w:val="none" w:sz="0" w:space="0" w:color="auto"/>
              </w:divBdr>
              <w:divsChild>
                <w:div w:id="11334466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697067">
      <w:bodyDiv w:val="1"/>
      <w:marLeft w:val="0"/>
      <w:marRight w:val="0"/>
      <w:marTop w:val="0"/>
      <w:marBottom w:val="0"/>
      <w:divBdr>
        <w:top w:val="none" w:sz="0" w:space="0" w:color="auto"/>
        <w:left w:val="none" w:sz="0" w:space="0" w:color="auto"/>
        <w:bottom w:val="none" w:sz="0" w:space="0" w:color="auto"/>
        <w:right w:val="none" w:sz="0" w:space="0" w:color="auto"/>
      </w:divBdr>
      <w:divsChild>
        <w:div w:id="1842230773">
          <w:marLeft w:val="0"/>
          <w:marRight w:val="0"/>
          <w:marTop w:val="0"/>
          <w:marBottom w:val="0"/>
          <w:divBdr>
            <w:top w:val="none" w:sz="0" w:space="0" w:color="auto"/>
            <w:left w:val="none" w:sz="0" w:space="0" w:color="auto"/>
            <w:bottom w:val="none" w:sz="0" w:space="0" w:color="auto"/>
            <w:right w:val="none" w:sz="0" w:space="0" w:color="auto"/>
          </w:divBdr>
          <w:divsChild>
            <w:div w:id="834420163">
              <w:marLeft w:val="0"/>
              <w:marRight w:val="0"/>
              <w:marTop w:val="0"/>
              <w:marBottom w:val="0"/>
              <w:divBdr>
                <w:top w:val="none" w:sz="0" w:space="0" w:color="auto"/>
                <w:left w:val="none" w:sz="0" w:space="0" w:color="auto"/>
                <w:bottom w:val="none" w:sz="0" w:space="0" w:color="auto"/>
                <w:right w:val="none" w:sz="0" w:space="0" w:color="auto"/>
              </w:divBdr>
              <w:divsChild>
                <w:div w:id="18859445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149700">
      <w:bodyDiv w:val="1"/>
      <w:marLeft w:val="0"/>
      <w:marRight w:val="0"/>
      <w:marTop w:val="0"/>
      <w:marBottom w:val="0"/>
      <w:divBdr>
        <w:top w:val="none" w:sz="0" w:space="0" w:color="auto"/>
        <w:left w:val="none" w:sz="0" w:space="0" w:color="auto"/>
        <w:bottom w:val="none" w:sz="0" w:space="0" w:color="auto"/>
        <w:right w:val="none" w:sz="0" w:space="0" w:color="auto"/>
      </w:divBdr>
    </w:div>
    <w:div w:id="75789415">
      <w:bodyDiv w:val="1"/>
      <w:marLeft w:val="0"/>
      <w:marRight w:val="0"/>
      <w:marTop w:val="0"/>
      <w:marBottom w:val="0"/>
      <w:divBdr>
        <w:top w:val="none" w:sz="0" w:space="0" w:color="auto"/>
        <w:left w:val="none" w:sz="0" w:space="0" w:color="auto"/>
        <w:bottom w:val="none" w:sz="0" w:space="0" w:color="auto"/>
        <w:right w:val="none" w:sz="0" w:space="0" w:color="auto"/>
      </w:divBdr>
      <w:divsChild>
        <w:div w:id="1438914909">
          <w:marLeft w:val="0"/>
          <w:marRight w:val="0"/>
          <w:marTop w:val="0"/>
          <w:marBottom w:val="0"/>
          <w:divBdr>
            <w:top w:val="none" w:sz="0" w:space="0" w:color="auto"/>
            <w:left w:val="none" w:sz="0" w:space="0" w:color="auto"/>
            <w:bottom w:val="none" w:sz="0" w:space="0" w:color="auto"/>
            <w:right w:val="none" w:sz="0" w:space="0" w:color="auto"/>
          </w:divBdr>
          <w:divsChild>
            <w:div w:id="3415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2802">
      <w:bodyDiv w:val="1"/>
      <w:marLeft w:val="0"/>
      <w:marRight w:val="0"/>
      <w:marTop w:val="0"/>
      <w:marBottom w:val="0"/>
      <w:divBdr>
        <w:top w:val="none" w:sz="0" w:space="0" w:color="auto"/>
        <w:left w:val="none" w:sz="0" w:space="0" w:color="auto"/>
        <w:bottom w:val="none" w:sz="0" w:space="0" w:color="auto"/>
        <w:right w:val="none" w:sz="0" w:space="0" w:color="auto"/>
      </w:divBdr>
      <w:divsChild>
        <w:div w:id="1675104274">
          <w:marLeft w:val="0"/>
          <w:marRight w:val="0"/>
          <w:marTop w:val="0"/>
          <w:marBottom w:val="0"/>
          <w:divBdr>
            <w:top w:val="none" w:sz="0" w:space="0" w:color="auto"/>
            <w:left w:val="none" w:sz="0" w:space="0" w:color="auto"/>
            <w:bottom w:val="none" w:sz="0" w:space="0" w:color="auto"/>
            <w:right w:val="none" w:sz="0" w:space="0" w:color="auto"/>
          </w:divBdr>
          <w:divsChild>
            <w:div w:id="1881280295">
              <w:marLeft w:val="0"/>
              <w:marRight w:val="0"/>
              <w:marTop w:val="0"/>
              <w:marBottom w:val="0"/>
              <w:divBdr>
                <w:top w:val="none" w:sz="0" w:space="0" w:color="auto"/>
                <w:left w:val="none" w:sz="0" w:space="0" w:color="auto"/>
                <w:bottom w:val="none" w:sz="0" w:space="0" w:color="auto"/>
                <w:right w:val="none" w:sz="0" w:space="0" w:color="auto"/>
              </w:divBdr>
              <w:divsChild>
                <w:div w:id="15241251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597762">
      <w:bodyDiv w:val="1"/>
      <w:marLeft w:val="0"/>
      <w:marRight w:val="0"/>
      <w:marTop w:val="0"/>
      <w:marBottom w:val="0"/>
      <w:divBdr>
        <w:top w:val="none" w:sz="0" w:space="0" w:color="auto"/>
        <w:left w:val="none" w:sz="0" w:space="0" w:color="auto"/>
        <w:bottom w:val="none" w:sz="0" w:space="0" w:color="auto"/>
        <w:right w:val="none" w:sz="0" w:space="0" w:color="auto"/>
      </w:divBdr>
      <w:divsChild>
        <w:div w:id="2059089630">
          <w:marLeft w:val="0"/>
          <w:marRight w:val="0"/>
          <w:marTop w:val="0"/>
          <w:marBottom w:val="0"/>
          <w:divBdr>
            <w:top w:val="none" w:sz="0" w:space="0" w:color="auto"/>
            <w:left w:val="none" w:sz="0" w:space="0" w:color="auto"/>
            <w:bottom w:val="none" w:sz="0" w:space="0" w:color="auto"/>
            <w:right w:val="none" w:sz="0" w:space="0" w:color="auto"/>
          </w:divBdr>
          <w:divsChild>
            <w:div w:id="1248609465">
              <w:marLeft w:val="0"/>
              <w:marRight w:val="0"/>
              <w:marTop w:val="0"/>
              <w:marBottom w:val="0"/>
              <w:divBdr>
                <w:top w:val="none" w:sz="0" w:space="0" w:color="auto"/>
                <w:left w:val="none" w:sz="0" w:space="0" w:color="auto"/>
                <w:bottom w:val="none" w:sz="0" w:space="0" w:color="auto"/>
                <w:right w:val="none" w:sz="0" w:space="0" w:color="auto"/>
              </w:divBdr>
              <w:divsChild>
                <w:div w:id="18610412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333714">
      <w:bodyDiv w:val="1"/>
      <w:marLeft w:val="0"/>
      <w:marRight w:val="0"/>
      <w:marTop w:val="0"/>
      <w:marBottom w:val="0"/>
      <w:divBdr>
        <w:top w:val="none" w:sz="0" w:space="0" w:color="auto"/>
        <w:left w:val="none" w:sz="0" w:space="0" w:color="auto"/>
        <w:bottom w:val="none" w:sz="0" w:space="0" w:color="auto"/>
        <w:right w:val="none" w:sz="0" w:space="0" w:color="auto"/>
      </w:divBdr>
      <w:divsChild>
        <w:div w:id="321934532">
          <w:marLeft w:val="0"/>
          <w:marRight w:val="0"/>
          <w:marTop w:val="0"/>
          <w:marBottom w:val="0"/>
          <w:divBdr>
            <w:top w:val="none" w:sz="0" w:space="0" w:color="auto"/>
            <w:left w:val="none" w:sz="0" w:space="0" w:color="auto"/>
            <w:bottom w:val="none" w:sz="0" w:space="0" w:color="auto"/>
            <w:right w:val="none" w:sz="0" w:space="0" w:color="auto"/>
          </w:divBdr>
          <w:divsChild>
            <w:div w:id="1924796611">
              <w:marLeft w:val="0"/>
              <w:marRight w:val="0"/>
              <w:marTop w:val="0"/>
              <w:marBottom w:val="0"/>
              <w:divBdr>
                <w:top w:val="none" w:sz="0" w:space="0" w:color="auto"/>
                <w:left w:val="none" w:sz="0" w:space="0" w:color="auto"/>
                <w:bottom w:val="none" w:sz="0" w:space="0" w:color="auto"/>
                <w:right w:val="none" w:sz="0" w:space="0" w:color="auto"/>
              </w:divBdr>
              <w:divsChild>
                <w:div w:id="10775570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735262">
      <w:bodyDiv w:val="1"/>
      <w:marLeft w:val="0"/>
      <w:marRight w:val="0"/>
      <w:marTop w:val="0"/>
      <w:marBottom w:val="0"/>
      <w:divBdr>
        <w:top w:val="none" w:sz="0" w:space="0" w:color="auto"/>
        <w:left w:val="none" w:sz="0" w:space="0" w:color="auto"/>
        <w:bottom w:val="none" w:sz="0" w:space="0" w:color="auto"/>
        <w:right w:val="none" w:sz="0" w:space="0" w:color="auto"/>
      </w:divBdr>
      <w:divsChild>
        <w:div w:id="1044602994">
          <w:marLeft w:val="0"/>
          <w:marRight w:val="0"/>
          <w:marTop w:val="0"/>
          <w:marBottom w:val="0"/>
          <w:divBdr>
            <w:top w:val="none" w:sz="0" w:space="0" w:color="auto"/>
            <w:left w:val="none" w:sz="0" w:space="0" w:color="auto"/>
            <w:bottom w:val="none" w:sz="0" w:space="0" w:color="auto"/>
            <w:right w:val="none" w:sz="0" w:space="0" w:color="auto"/>
          </w:divBdr>
          <w:divsChild>
            <w:div w:id="1446075403">
              <w:marLeft w:val="0"/>
              <w:marRight w:val="0"/>
              <w:marTop w:val="0"/>
              <w:marBottom w:val="0"/>
              <w:divBdr>
                <w:top w:val="none" w:sz="0" w:space="0" w:color="auto"/>
                <w:left w:val="none" w:sz="0" w:space="0" w:color="auto"/>
                <w:bottom w:val="none" w:sz="0" w:space="0" w:color="auto"/>
                <w:right w:val="none" w:sz="0" w:space="0" w:color="auto"/>
              </w:divBdr>
              <w:divsChild>
                <w:div w:id="7917546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510150">
      <w:bodyDiv w:val="1"/>
      <w:marLeft w:val="0"/>
      <w:marRight w:val="0"/>
      <w:marTop w:val="0"/>
      <w:marBottom w:val="0"/>
      <w:divBdr>
        <w:top w:val="none" w:sz="0" w:space="0" w:color="auto"/>
        <w:left w:val="none" w:sz="0" w:space="0" w:color="auto"/>
        <w:bottom w:val="none" w:sz="0" w:space="0" w:color="auto"/>
        <w:right w:val="none" w:sz="0" w:space="0" w:color="auto"/>
      </w:divBdr>
    </w:div>
    <w:div w:id="160513845">
      <w:bodyDiv w:val="1"/>
      <w:marLeft w:val="0"/>
      <w:marRight w:val="0"/>
      <w:marTop w:val="0"/>
      <w:marBottom w:val="0"/>
      <w:divBdr>
        <w:top w:val="none" w:sz="0" w:space="0" w:color="auto"/>
        <w:left w:val="none" w:sz="0" w:space="0" w:color="auto"/>
        <w:bottom w:val="none" w:sz="0" w:space="0" w:color="auto"/>
        <w:right w:val="none" w:sz="0" w:space="0" w:color="auto"/>
      </w:divBdr>
      <w:divsChild>
        <w:div w:id="167256987">
          <w:marLeft w:val="0"/>
          <w:marRight w:val="0"/>
          <w:marTop w:val="0"/>
          <w:marBottom w:val="0"/>
          <w:divBdr>
            <w:top w:val="none" w:sz="0" w:space="0" w:color="auto"/>
            <w:left w:val="none" w:sz="0" w:space="0" w:color="auto"/>
            <w:bottom w:val="none" w:sz="0" w:space="0" w:color="auto"/>
            <w:right w:val="none" w:sz="0" w:space="0" w:color="auto"/>
          </w:divBdr>
          <w:divsChild>
            <w:div w:id="1042628502">
              <w:marLeft w:val="0"/>
              <w:marRight w:val="0"/>
              <w:marTop w:val="0"/>
              <w:marBottom w:val="0"/>
              <w:divBdr>
                <w:top w:val="none" w:sz="0" w:space="0" w:color="auto"/>
                <w:left w:val="none" w:sz="0" w:space="0" w:color="auto"/>
                <w:bottom w:val="none" w:sz="0" w:space="0" w:color="auto"/>
                <w:right w:val="none" w:sz="0" w:space="0" w:color="auto"/>
              </w:divBdr>
              <w:divsChild>
                <w:div w:id="17253304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557733">
      <w:bodyDiv w:val="1"/>
      <w:marLeft w:val="0"/>
      <w:marRight w:val="0"/>
      <w:marTop w:val="0"/>
      <w:marBottom w:val="0"/>
      <w:divBdr>
        <w:top w:val="none" w:sz="0" w:space="0" w:color="auto"/>
        <w:left w:val="none" w:sz="0" w:space="0" w:color="auto"/>
        <w:bottom w:val="none" w:sz="0" w:space="0" w:color="auto"/>
        <w:right w:val="none" w:sz="0" w:space="0" w:color="auto"/>
      </w:divBdr>
      <w:divsChild>
        <w:div w:id="2102948051">
          <w:marLeft w:val="0"/>
          <w:marRight w:val="0"/>
          <w:marTop w:val="0"/>
          <w:marBottom w:val="0"/>
          <w:divBdr>
            <w:top w:val="none" w:sz="0" w:space="0" w:color="auto"/>
            <w:left w:val="none" w:sz="0" w:space="0" w:color="auto"/>
            <w:bottom w:val="none" w:sz="0" w:space="0" w:color="auto"/>
            <w:right w:val="none" w:sz="0" w:space="0" w:color="auto"/>
          </w:divBdr>
          <w:divsChild>
            <w:div w:id="674576968">
              <w:marLeft w:val="0"/>
              <w:marRight w:val="0"/>
              <w:marTop w:val="0"/>
              <w:marBottom w:val="0"/>
              <w:divBdr>
                <w:top w:val="none" w:sz="0" w:space="0" w:color="auto"/>
                <w:left w:val="none" w:sz="0" w:space="0" w:color="auto"/>
                <w:bottom w:val="none" w:sz="0" w:space="0" w:color="auto"/>
                <w:right w:val="none" w:sz="0" w:space="0" w:color="auto"/>
              </w:divBdr>
              <w:divsChild>
                <w:div w:id="20834777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290746">
      <w:bodyDiv w:val="1"/>
      <w:marLeft w:val="0"/>
      <w:marRight w:val="0"/>
      <w:marTop w:val="0"/>
      <w:marBottom w:val="0"/>
      <w:divBdr>
        <w:top w:val="none" w:sz="0" w:space="0" w:color="auto"/>
        <w:left w:val="none" w:sz="0" w:space="0" w:color="auto"/>
        <w:bottom w:val="none" w:sz="0" w:space="0" w:color="auto"/>
        <w:right w:val="none" w:sz="0" w:space="0" w:color="auto"/>
      </w:divBdr>
      <w:divsChild>
        <w:div w:id="1316882579">
          <w:marLeft w:val="0"/>
          <w:marRight w:val="0"/>
          <w:marTop w:val="0"/>
          <w:marBottom w:val="0"/>
          <w:divBdr>
            <w:top w:val="none" w:sz="0" w:space="0" w:color="auto"/>
            <w:left w:val="none" w:sz="0" w:space="0" w:color="auto"/>
            <w:bottom w:val="none" w:sz="0" w:space="0" w:color="auto"/>
            <w:right w:val="none" w:sz="0" w:space="0" w:color="auto"/>
          </w:divBdr>
          <w:divsChild>
            <w:div w:id="1169952764">
              <w:marLeft w:val="0"/>
              <w:marRight w:val="0"/>
              <w:marTop w:val="0"/>
              <w:marBottom w:val="0"/>
              <w:divBdr>
                <w:top w:val="none" w:sz="0" w:space="0" w:color="auto"/>
                <w:left w:val="none" w:sz="0" w:space="0" w:color="auto"/>
                <w:bottom w:val="none" w:sz="0" w:space="0" w:color="auto"/>
                <w:right w:val="none" w:sz="0" w:space="0" w:color="auto"/>
              </w:divBdr>
              <w:divsChild>
                <w:div w:id="11689800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569353">
      <w:bodyDiv w:val="1"/>
      <w:marLeft w:val="0"/>
      <w:marRight w:val="0"/>
      <w:marTop w:val="0"/>
      <w:marBottom w:val="0"/>
      <w:divBdr>
        <w:top w:val="none" w:sz="0" w:space="0" w:color="auto"/>
        <w:left w:val="none" w:sz="0" w:space="0" w:color="auto"/>
        <w:bottom w:val="none" w:sz="0" w:space="0" w:color="auto"/>
        <w:right w:val="none" w:sz="0" w:space="0" w:color="auto"/>
      </w:divBdr>
    </w:div>
    <w:div w:id="180167851">
      <w:bodyDiv w:val="1"/>
      <w:marLeft w:val="0"/>
      <w:marRight w:val="0"/>
      <w:marTop w:val="0"/>
      <w:marBottom w:val="0"/>
      <w:divBdr>
        <w:top w:val="none" w:sz="0" w:space="0" w:color="auto"/>
        <w:left w:val="none" w:sz="0" w:space="0" w:color="auto"/>
        <w:bottom w:val="none" w:sz="0" w:space="0" w:color="auto"/>
        <w:right w:val="none" w:sz="0" w:space="0" w:color="auto"/>
      </w:divBdr>
      <w:divsChild>
        <w:div w:id="1096172889">
          <w:marLeft w:val="0"/>
          <w:marRight w:val="0"/>
          <w:marTop w:val="0"/>
          <w:marBottom w:val="0"/>
          <w:divBdr>
            <w:top w:val="none" w:sz="0" w:space="0" w:color="auto"/>
            <w:left w:val="none" w:sz="0" w:space="0" w:color="auto"/>
            <w:bottom w:val="none" w:sz="0" w:space="0" w:color="auto"/>
            <w:right w:val="none" w:sz="0" w:space="0" w:color="auto"/>
          </w:divBdr>
          <w:divsChild>
            <w:div w:id="1392576114">
              <w:marLeft w:val="0"/>
              <w:marRight w:val="0"/>
              <w:marTop w:val="0"/>
              <w:marBottom w:val="0"/>
              <w:divBdr>
                <w:top w:val="none" w:sz="0" w:space="0" w:color="auto"/>
                <w:left w:val="none" w:sz="0" w:space="0" w:color="auto"/>
                <w:bottom w:val="none" w:sz="0" w:space="0" w:color="auto"/>
                <w:right w:val="none" w:sz="0" w:space="0" w:color="auto"/>
              </w:divBdr>
              <w:divsChild>
                <w:div w:id="20765135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609218">
      <w:bodyDiv w:val="1"/>
      <w:marLeft w:val="0"/>
      <w:marRight w:val="0"/>
      <w:marTop w:val="0"/>
      <w:marBottom w:val="0"/>
      <w:divBdr>
        <w:top w:val="none" w:sz="0" w:space="0" w:color="auto"/>
        <w:left w:val="none" w:sz="0" w:space="0" w:color="auto"/>
        <w:bottom w:val="none" w:sz="0" w:space="0" w:color="auto"/>
        <w:right w:val="none" w:sz="0" w:space="0" w:color="auto"/>
      </w:divBdr>
    </w:div>
    <w:div w:id="190537924">
      <w:bodyDiv w:val="1"/>
      <w:marLeft w:val="0"/>
      <w:marRight w:val="0"/>
      <w:marTop w:val="0"/>
      <w:marBottom w:val="0"/>
      <w:divBdr>
        <w:top w:val="none" w:sz="0" w:space="0" w:color="auto"/>
        <w:left w:val="none" w:sz="0" w:space="0" w:color="auto"/>
        <w:bottom w:val="none" w:sz="0" w:space="0" w:color="auto"/>
        <w:right w:val="none" w:sz="0" w:space="0" w:color="auto"/>
      </w:divBdr>
      <w:divsChild>
        <w:div w:id="228611255">
          <w:marLeft w:val="0"/>
          <w:marRight w:val="0"/>
          <w:marTop w:val="0"/>
          <w:marBottom w:val="0"/>
          <w:divBdr>
            <w:top w:val="none" w:sz="0" w:space="0" w:color="auto"/>
            <w:left w:val="none" w:sz="0" w:space="0" w:color="auto"/>
            <w:bottom w:val="none" w:sz="0" w:space="0" w:color="auto"/>
            <w:right w:val="none" w:sz="0" w:space="0" w:color="auto"/>
          </w:divBdr>
          <w:divsChild>
            <w:div w:id="392580348">
              <w:marLeft w:val="0"/>
              <w:marRight w:val="0"/>
              <w:marTop w:val="0"/>
              <w:marBottom w:val="0"/>
              <w:divBdr>
                <w:top w:val="none" w:sz="0" w:space="0" w:color="auto"/>
                <w:left w:val="none" w:sz="0" w:space="0" w:color="auto"/>
                <w:bottom w:val="none" w:sz="0" w:space="0" w:color="auto"/>
                <w:right w:val="none" w:sz="0" w:space="0" w:color="auto"/>
              </w:divBdr>
              <w:divsChild>
                <w:div w:id="6418848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675393">
      <w:bodyDiv w:val="1"/>
      <w:marLeft w:val="0"/>
      <w:marRight w:val="0"/>
      <w:marTop w:val="0"/>
      <w:marBottom w:val="0"/>
      <w:divBdr>
        <w:top w:val="none" w:sz="0" w:space="0" w:color="auto"/>
        <w:left w:val="none" w:sz="0" w:space="0" w:color="auto"/>
        <w:bottom w:val="none" w:sz="0" w:space="0" w:color="auto"/>
        <w:right w:val="none" w:sz="0" w:space="0" w:color="auto"/>
      </w:divBdr>
    </w:div>
    <w:div w:id="221867609">
      <w:bodyDiv w:val="1"/>
      <w:marLeft w:val="0"/>
      <w:marRight w:val="0"/>
      <w:marTop w:val="0"/>
      <w:marBottom w:val="0"/>
      <w:divBdr>
        <w:top w:val="none" w:sz="0" w:space="0" w:color="auto"/>
        <w:left w:val="none" w:sz="0" w:space="0" w:color="auto"/>
        <w:bottom w:val="none" w:sz="0" w:space="0" w:color="auto"/>
        <w:right w:val="none" w:sz="0" w:space="0" w:color="auto"/>
      </w:divBdr>
    </w:div>
    <w:div w:id="239412544">
      <w:bodyDiv w:val="1"/>
      <w:marLeft w:val="0"/>
      <w:marRight w:val="0"/>
      <w:marTop w:val="0"/>
      <w:marBottom w:val="0"/>
      <w:divBdr>
        <w:top w:val="none" w:sz="0" w:space="0" w:color="auto"/>
        <w:left w:val="none" w:sz="0" w:space="0" w:color="auto"/>
        <w:bottom w:val="none" w:sz="0" w:space="0" w:color="auto"/>
        <w:right w:val="none" w:sz="0" w:space="0" w:color="auto"/>
      </w:divBdr>
      <w:divsChild>
        <w:div w:id="1599676615">
          <w:marLeft w:val="0"/>
          <w:marRight w:val="0"/>
          <w:marTop w:val="0"/>
          <w:marBottom w:val="0"/>
          <w:divBdr>
            <w:top w:val="none" w:sz="0" w:space="0" w:color="auto"/>
            <w:left w:val="none" w:sz="0" w:space="0" w:color="auto"/>
            <w:bottom w:val="none" w:sz="0" w:space="0" w:color="auto"/>
            <w:right w:val="none" w:sz="0" w:space="0" w:color="auto"/>
          </w:divBdr>
          <w:divsChild>
            <w:div w:id="58135165">
              <w:marLeft w:val="0"/>
              <w:marRight w:val="0"/>
              <w:marTop w:val="0"/>
              <w:marBottom w:val="0"/>
              <w:divBdr>
                <w:top w:val="none" w:sz="0" w:space="0" w:color="auto"/>
                <w:left w:val="none" w:sz="0" w:space="0" w:color="auto"/>
                <w:bottom w:val="none" w:sz="0" w:space="0" w:color="auto"/>
                <w:right w:val="none" w:sz="0" w:space="0" w:color="auto"/>
              </w:divBdr>
              <w:divsChild>
                <w:div w:id="19654279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6840307">
      <w:bodyDiv w:val="1"/>
      <w:marLeft w:val="0"/>
      <w:marRight w:val="0"/>
      <w:marTop w:val="0"/>
      <w:marBottom w:val="0"/>
      <w:divBdr>
        <w:top w:val="none" w:sz="0" w:space="0" w:color="auto"/>
        <w:left w:val="none" w:sz="0" w:space="0" w:color="auto"/>
        <w:bottom w:val="none" w:sz="0" w:space="0" w:color="auto"/>
        <w:right w:val="none" w:sz="0" w:space="0" w:color="auto"/>
      </w:divBdr>
      <w:divsChild>
        <w:div w:id="350684808">
          <w:marLeft w:val="0"/>
          <w:marRight w:val="0"/>
          <w:marTop w:val="0"/>
          <w:marBottom w:val="0"/>
          <w:divBdr>
            <w:top w:val="none" w:sz="0" w:space="0" w:color="auto"/>
            <w:left w:val="none" w:sz="0" w:space="0" w:color="auto"/>
            <w:bottom w:val="none" w:sz="0" w:space="0" w:color="auto"/>
            <w:right w:val="none" w:sz="0" w:space="0" w:color="auto"/>
          </w:divBdr>
          <w:divsChild>
            <w:div w:id="654726791">
              <w:marLeft w:val="0"/>
              <w:marRight w:val="0"/>
              <w:marTop w:val="0"/>
              <w:marBottom w:val="0"/>
              <w:divBdr>
                <w:top w:val="none" w:sz="0" w:space="0" w:color="auto"/>
                <w:left w:val="none" w:sz="0" w:space="0" w:color="auto"/>
                <w:bottom w:val="none" w:sz="0" w:space="0" w:color="auto"/>
                <w:right w:val="none" w:sz="0" w:space="0" w:color="auto"/>
              </w:divBdr>
              <w:divsChild>
                <w:div w:id="15661817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8080121">
      <w:bodyDiv w:val="1"/>
      <w:marLeft w:val="0"/>
      <w:marRight w:val="0"/>
      <w:marTop w:val="0"/>
      <w:marBottom w:val="0"/>
      <w:divBdr>
        <w:top w:val="none" w:sz="0" w:space="0" w:color="auto"/>
        <w:left w:val="none" w:sz="0" w:space="0" w:color="auto"/>
        <w:bottom w:val="none" w:sz="0" w:space="0" w:color="auto"/>
        <w:right w:val="none" w:sz="0" w:space="0" w:color="auto"/>
      </w:divBdr>
      <w:divsChild>
        <w:div w:id="1979871303">
          <w:marLeft w:val="0"/>
          <w:marRight w:val="0"/>
          <w:marTop w:val="0"/>
          <w:marBottom w:val="0"/>
          <w:divBdr>
            <w:top w:val="none" w:sz="0" w:space="0" w:color="auto"/>
            <w:left w:val="none" w:sz="0" w:space="0" w:color="auto"/>
            <w:bottom w:val="none" w:sz="0" w:space="0" w:color="auto"/>
            <w:right w:val="none" w:sz="0" w:space="0" w:color="auto"/>
          </w:divBdr>
          <w:divsChild>
            <w:div w:id="1636400790">
              <w:marLeft w:val="0"/>
              <w:marRight w:val="0"/>
              <w:marTop w:val="0"/>
              <w:marBottom w:val="0"/>
              <w:divBdr>
                <w:top w:val="none" w:sz="0" w:space="0" w:color="auto"/>
                <w:left w:val="none" w:sz="0" w:space="0" w:color="auto"/>
                <w:bottom w:val="none" w:sz="0" w:space="0" w:color="auto"/>
                <w:right w:val="none" w:sz="0" w:space="0" w:color="auto"/>
              </w:divBdr>
              <w:divsChild>
                <w:div w:id="21098888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9417128">
      <w:bodyDiv w:val="1"/>
      <w:marLeft w:val="0"/>
      <w:marRight w:val="0"/>
      <w:marTop w:val="0"/>
      <w:marBottom w:val="0"/>
      <w:divBdr>
        <w:top w:val="none" w:sz="0" w:space="0" w:color="auto"/>
        <w:left w:val="none" w:sz="0" w:space="0" w:color="auto"/>
        <w:bottom w:val="none" w:sz="0" w:space="0" w:color="auto"/>
        <w:right w:val="none" w:sz="0" w:space="0" w:color="auto"/>
      </w:divBdr>
      <w:divsChild>
        <w:div w:id="1318027226">
          <w:marLeft w:val="0"/>
          <w:marRight w:val="0"/>
          <w:marTop w:val="0"/>
          <w:marBottom w:val="0"/>
          <w:divBdr>
            <w:top w:val="none" w:sz="0" w:space="0" w:color="auto"/>
            <w:left w:val="none" w:sz="0" w:space="0" w:color="auto"/>
            <w:bottom w:val="none" w:sz="0" w:space="0" w:color="auto"/>
            <w:right w:val="none" w:sz="0" w:space="0" w:color="auto"/>
          </w:divBdr>
          <w:divsChild>
            <w:div w:id="33164838">
              <w:marLeft w:val="0"/>
              <w:marRight w:val="0"/>
              <w:marTop w:val="0"/>
              <w:marBottom w:val="0"/>
              <w:divBdr>
                <w:top w:val="none" w:sz="0" w:space="0" w:color="auto"/>
                <w:left w:val="none" w:sz="0" w:space="0" w:color="auto"/>
                <w:bottom w:val="none" w:sz="0" w:space="0" w:color="auto"/>
                <w:right w:val="none" w:sz="0" w:space="0" w:color="auto"/>
              </w:divBdr>
              <w:divsChild>
                <w:div w:id="18922326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2635424">
      <w:bodyDiv w:val="1"/>
      <w:marLeft w:val="0"/>
      <w:marRight w:val="0"/>
      <w:marTop w:val="0"/>
      <w:marBottom w:val="0"/>
      <w:divBdr>
        <w:top w:val="none" w:sz="0" w:space="0" w:color="auto"/>
        <w:left w:val="none" w:sz="0" w:space="0" w:color="auto"/>
        <w:bottom w:val="none" w:sz="0" w:space="0" w:color="auto"/>
        <w:right w:val="none" w:sz="0" w:space="0" w:color="auto"/>
      </w:divBdr>
      <w:divsChild>
        <w:div w:id="1753814798">
          <w:marLeft w:val="0"/>
          <w:marRight w:val="0"/>
          <w:marTop w:val="0"/>
          <w:marBottom w:val="0"/>
          <w:divBdr>
            <w:top w:val="none" w:sz="0" w:space="0" w:color="auto"/>
            <w:left w:val="none" w:sz="0" w:space="0" w:color="auto"/>
            <w:bottom w:val="none" w:sz="0" w:space="0" w:color="auto"/>
            <w:right w:val="none" w:sz="0" w:space="0" w:color="auto"/>
          </w:divBdr>
          <w:divsChild>
            <w:div w:id="14670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9794">
      <w:bodyDiv w:val="1"/>
      <w:marLeft w:val="0"/>
      <w:marRight w:val="0"/>
      <w:marTop w:val="0"/>
      <w:marBottom w:val="0"/>
      <w:divBdr>
        <w:top w:val="none" w:sz="0" w:space="0" w:color="auto"/>
        <w:left w:val="none" w:sz="0" w:space="0" w:color="auto"/>
        <w:bottom w:val="none" w:sz="0" w:space="0" w:color="auto"/>
        <w:right w:val="none" w:sz="0" w:space="0" w:color="auto"/>
      </w:divBdr>
      <w:divsChild>
        <w:div w:id="1705204082">
          <w:marLeft w:val="0"/>
          <w:marRight w:val="0"/>
          <w:marTop w:val="0"/>
          <w:marBottom w:val="0"/>
          <w:divBdr>
            <w:top w:val="none" w:sz="0" w:space="0" w:color="auto"/>
            <w:left w:val="none" w:sz="0" w:space="0" w:color="auto"/>
            <w:bottom w:val="none" w:sz="0" w:space="0" w:color="auto"/>
            <w:right w:val="none" w:sz="0" w:space="0" w:color="auto"/>
          </w:divBdr>
          <w:divsChild>
            <w:div w:id="932005986">
              <w:marLeft w:val="0"/>
              <w:marRight w:val="0"/>
              <w:marTop w:val="0"/>
              <w:marBottom w:val="0"/>
              <w:divBdr>
                <w:top w:val="none" w:sz="0" w:space="0" w:color="auto"/>
                <w:left w:val="none" w:sz="0" w:space="0" w:color="auto"/>
                <w:bottom w:val="none" w:sz="0" w:space="0" w:color="auto"/>
                <w:right w:val="none" w:sz="0" w:space="0" w:color="auto"/>
              </w:divBdr>
              <w:divsChild>
                <w:div w:id="15918925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6708256">
      <w:bodyDiv w:val="1"/>
      <w:marLeft w:val="0"/>
      <w:marRight w:val="0"/>
      <w:marTop w:val="0"/>
      <w:marBottom w:val="0"/>
      <w:divBdr>
        <w:top w:val="none" w:sz="0" w:space="0" w:color="auto"/>
        <w:left w:val="none" w:sz="0" w:space="0" w:color="auto"/>
        <w:bottom w:val="none" w:sz="0" w:space="0" w:color="auto"/>
        <w:right w:val="none" w:sz="0" w:space="0" w:color="auto"/>
      </w:divBdr>
    </w:div>
    <w:div w:id="330525453">
      <w:bodyDiv w:val="1"/>
      <w:marLeft w:val="0"/>
      <w:marRight w:val="0"/>
      <w:marTop w:val="0"/>
      <w:marBottom w:val="0"/>
      <w:divBdr>
        <w:top w:val="none" w:sz="0" w:space="0" w:color="auto"/>
        <w:left w:val="none" w:sz="0" w:space="0" w:color="auto"/>
        <w:bottom w:val="none" w:sz="0" w:space="0" w:color="auto"/>
        <w:right w:val="none" w:sz="0" w:space="0" w:color="auto"/>
      </w:divBdr>
      <w:divsChild>
        <w:div w:id="151265800">
          <w:marLeft w:val="0"/>
          <w:marRight w:val="0"/>
          <w:marTop w:val="0"/>
          <w:marBottom w:val="0"/>
          <w:divBdr>
            <w:top w:val="none" w:sz="0" w:space="0" w:color="auto"/>
            <w:left w:val="none" w:sz="0" w:space="0" w:color="auto"/>
            <w:bottom w:val="none" w:sz="0" w:space="0" w:color="auto"/>
            <w:right w:val="none" w:sz="0" w:space="0" w:color="auto"/>
          </w:divBdr>
        </w:div>
      </w:divsChild>
    </w:div>
    <w:div w:id="334109665">
      <w:bodyDiv w:val="1"/>
      <w:marLeft w:val="0"/>
      <w:marRight w:val="0"/>
      <w:marTop w:val="0"/>
      <w:marBottom w:val="0"/>
      <w:divBdr>
        <w:top w:val="none" w:sz="0" w:space="0" w:color="auto"/>
        <w:left w:val="none" w:sz="0" w:space="0" w:color="auto"/>
        <w:bottom w:val="none" w:sz="0" w:space="0" w:color="auto"/>
        <w:right w:val="none" w:sz="0" w:space="0" w:color="auto"/>
      </w:divBdr>
      <w:divsChild>
        <w:div w:id="1414812872">
          <w:marLeft w:val="0"/>
          <w:marRight w:val="0"/>
          <w:marTop w:val="0"/>
          <w:marBottom w:val="0"/>
          <w:divBdr>
            <w:top w:val="none" w:sz="0" w:space="0" w:color="auto"/>
            <w:left w:val="none" w:sz="0" w:space="0" w:color="auto"/>
            <w:bottom w:val="none" w:sz="0" w:space="0" w:color="auto"/>
            <w:right w:val="none" w:sz="0" w:space="0" w:color="auto"/>
          </w:divBdr>
          <w:divsChild>
            <w:div w:id="890388617">
              <w:marLeft w:val="0"/>
              <w:marRight w:val="0"/>
              <w:marTop w:val="0"/>
              <w:marBottom w:val="0"/>
              <w:divBdr>
                <w:top w:val="none" w:sz="0" w:space="0" w:color="auto"/>
                <w:left w:val="none" w:sz="0" w:space="0" w:color="auto"/>
                <w:bottom w:val="none" w:sz="0" w:space="0" w:color="auto"/>
                <w:right w:val="none" w:sz="0" w:space="0" w:color="auto"/>
              </w:divBdr>
              <w:divsChild>
                <w:div w:id="20287524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5424657">
      <w:bodyDiv w:val="1"/>
      <w:marLeft w:val="0"/>
      <w:marRight w:val="0"/>
      <w:marTop w:val="0"/>
      <w:marBottom w:val="0"/>
      <w:divBdr>
        <w:top w:val="none" w:sz="0" w:space="0" w:color="auto"/>
        <w:left w:val="none" w:sz="0" w:space="0" w:color="auto"/>
        <w:bottom w:val="none" w:sz="0" w:space="0" w:color="auto"/>
        <w:right w:val="none" w:sz="0" w:space="0" w:color="auto"/>
      </w:divBdr>
      <w:divsChild>
        <w:div w:id="2115512216">
          <w:marLeft w:val="0"/>
          <w:marRight w:val="0"/>
          <w:marTop w:val="0"/>
          <w:marBottom w:val="0"/>
          <w:divBdr>
            <w:top w:val="none" w:sz="0" w:space="0" w:color="auto"/>
            <w:left w:val="none" w:sz="0" w:space="0" w:color="auto"/>
            <w:bottom w:val="none" w:sz="0" w:space="0" w:color="auto"/>
            <w:right w:val="none" w:sz="0" w:space="0" w:color="auto"/>
          </w:divBdr>
          <w:divsChild>
            <w:div w:id="190192365">
              <w:marLeft w:val="0"/>
              <w:marRight w:val="0"/>
              <w:marTop w:val="0"/>
              <w:marBottom w:val="0"/>
              <w:divBdr>
                <w:top w:val="none" w:sz="0" w:space="0" w:color="auto"/>
                <w:left w:val="none" w:sz="0" w:space="0" w:color="auto"/>
                <w:bottom w:val="none" w:sz="0" w:space="0" w:color="auto"/>
                <w:right w:val="none" w:sz="0" w:space="0" w:color="auto"/>
              </w:divBdr>
              <w:divsChild>
                <w:div w:id="4377169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6086577">
      <w:bodyDiv w:val="1"/>
      <w:marLeft w:val="0"/>
      <w:marRight w:val="0"/>
      <w:marTop w:val="0"/>
      <w:marBottom w:val="0"/>
      <w:divBdr>
        <w:top w:val="none" w:sz="0" w:space="0" w:color="auto"/>
        <w:left w:val="none" w:sz="0" w:space="0" w:color="auto"/>
        <w:bottom w:val="none" w:sz="0" w:space="0" w:color="auto"/>
        <w:right w:val="none" w:sz="0" w:space="0" w:color="auto"/>
      </w:divBdr>
      <w:divsChild>
        <w:div w:id="433131752">
          <w:marLeft w:val="0"/>
          <w:marRight w:val="0"/>
          <w:marTop w:val="0"/>
          <w:marBottom w:val="0"/>
          <w:divBdr>
            <w:top w:val="none" w:sz="0" w:space="0" w:color="auto"/>
            <w:left w:val="none" w:sz="0" w:space="0" w:color="auto"/>
            <w:bottom w:val="none" w:sz="0" w:space="0" w:color="auto"/>
            <w:right w:val="none" w:sz="0" w:space="0" w:color="auto"/>
          </w:divBdr>
          <w:divsChild>
            <w:div w:id="2137988772">
              <w:marLeft w:val="0"/>
              <w:marRight w:val="0"/>
              <w:marTop w:val="0"/>
              <w:marBottom w:val="0"/>
              <w:divBdr>
                <w:top w:val="none" w:sz="0" w:space="0" w:color="auto"/>
                <w:left w:val="none" w:sz="0" w:space="0" w:color="auto"/>
                <w:bottom w:val="none" w:sz="0" w:space="0" w:color="auto"/>
                <w:right w:val="none" w:sz="0" w:space="0" w:color="auto"/>
              </w:divBdr>
              <w:divsChild>
                <w:div w:id="2936812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9551814">
      <w:bodyDiv w:val="1"/>
      <w:marLeft w:val="0"/>
      <w:marRight w:val="0"/>
      <w:marTop w:val="0"/>
      <w:marBottom w:val="0"/>
      <w:divBdr>
        <w:top w:val="none" w:sz="0" w:space="0" w:color="auto"/>
        <w:left w:val="none" w:sz="0" w:space="0" w:color="auto"/>
        <w:bottom w:val="none" w:sz="0" w:space="0" w:color="auto"/>
        <w:right w:val="none" w:sz="0" w:space="0" w:color="auto"/>
      </w:divBdr>
      <w:divsChild>
        <w:div w:id="230039384">
          <w:marLeft w:val="0"/>
          <w:marRight w:val="0"/>
          <w:marTop w:val="0"/>
          <w:marBottom w:val="0"/>
          <w:divBdr>
            <w:top w:val="none" w:sz="0" w:space="0" w:color="auto"/>
            <w:left w:val="none" w:sz="0" w:space="0" w:color="auto"/>
            <w:bottom w:val="none" w:sz="0" w:space="0" w:color="auto"/>
            <w:right w:val="none" w:sz="0" w:space="0" w:color="auto"/>
          </w:divBdr>
          <w:divsChild>
            <w:div w:id="297534408">
              <w:marLeft w:val="0"/>
              <w:marRight w:val="0"/>
              <w:marTop w:val="0"/>
              <w:marBottom w:val="0"/>
              <w:divBdr>
                <w:top w:val="none" w:sz="0" w:space="0" w:color="auto"/>
                <w:left w:val="none" w:sz="0" w:space="0" w:color="auto"/>
                <w:bottom w:val="none" w:sz="0" w:space="0" w:color="auto"/>
                <w:right w:val="none" w:sz="0" w:space="0" w:color="auto"/>
              </w:divBdr>
              <w:divsChild>
                <w:div w:id="13377257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0135068">
      <w:bodyDiv w:val="1"/>
      <w:marLeft w:val="0"/>
      <w:marRight w:val="0"/>
      <w:marTop w:val="0"/>
      <w:marBottom w:val="0"/>
      <w:divBdr>
        <w:top w:val="none" w:sz="0" w:space="0" w:color="auto"/>
        <w:left w:val="none" w:sz="0" w:space="0" w:color="auto"/>
        <w:bottom w:val="none" w:sz="0" w:space="0" w:color="auto"/>
        <w:right w:val="none" w:sz="0" w:space="0" w:color="auto"/>
      </w:divBdr>
      <w:divsChild>
        <w:div w:id="1674259243">
          <w:marLeft w:val="0"/>
          <w:marRight w:val="0"/>
          <w:marTop w:val="0"/>
          <w:marBottom w:val="0"/>
          <w:divBdr>
            <w:top w:val="none" w:sz="0" w:space="0" w:color="auto"/>
            <w:left w:val="none" w:sz="0" w:space="0" w:color="auto"/>
            <w:bottom w:val="none" w:sz="0" w:space="0" w:color="auto"/>
            <w:right w:val="none" w:sz="0" w:space="0" w:color="auto"/>
          </w:divBdr>
          <w:divsChild>
            <w:div w:id="63650743">
              <w:marLeft w:val="0"/>
              <w:marRight w:val="0"/>
              <w:marTop w:val="0"/>
              <w:marBottom w:val="0"/>
              <w:divBdr>
                <w:top w:val="none" w:sz="0" w:space="0" w:color="auto"/>
                <w:left w:val="none" w:sz="0" w:space="0" w:color="auto"/>
                <w:bottom w:val="none" w:sz="0" w:space="0" w:color="auto"/>
                <w:right w:val="none" w:sz="0" w:space="0" w:color="auto"/>
              </w:divBdr>
              <w:divsChild>
                <w:div w:id="1324356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5109297">
      <w:bodyDiv w:val="1"/>
      <w:marLeft w:val="0"/>
      <w:marRight w:val="0"/>
      <w:marTop w:val="0"/>
      <w:marBottom w:val="0"/>
      <w:divBdr>
        <w:top w:val="none" w:sz="0" w:space="0" w:color="auto"/>
        <w:left w:val="none" w:sz="0" w:space="0" w:color="auto"/>
        <w:bottom w:val="none" w:sz="0" w:space="0" w:color="auto"/>
        <w:right w:val="none" w:sz="0" w:space="0" w:color="auto"/>
      </w:divBdr>
      <w:divsChild>
        <w:div w:id="63453085">
          <w:marLeft w:val="0"/>
          <w:marRight w:val="0"/>
          <w:marTop w:val="0"/>
          <w:marBottom w:val="0"/>
          <w:divBdr>
            <w:top w:val="none" w:sz="0" w:space="0" w:color="auto"/>
            <w:left w:val="none" w:sz="0" w:space="0" w:color="auto"/>
            <w:bottom w:val="none" w:sz="0" w:space="0" w:color="auto"/>
            <w:right w:val="none" w:sz="0" w:space="0" w:color="auto"/>
          </w:divBdr>
          <w:divsChild>
            <w:div w:id="421805144">
              <w:marLeft w:val="0"/>
              <w:marRight w:val="0"/>
              <w:marTop w:val="0"/>
              <w:marBottom w:val="0"/>
              <w:divBdr>
                <w:top w:val="none" w:sz="0" w:space="0" w:color="auto"/>
                <w:left w:val="none" w:sz="0" w:space="0" w:color="auto"/>
                <w:bottom w:val="none" w:sz="0" w:space="0" w:color="auto"/>
                <w:right w:val="none" w:sz="0" w:space="0" w:color="auto"/>
              </w:divBdr>
              <w:divsChild>
                <w:div w:id="13364974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5618174">
      <w:bodyDiv w:val="1"/>
      <w:marLeft w:val="0"/>
      <w:marRight w:val="0"/>
      <w:marTop w:val="0"/>
      <w:marBottom w:val="0"/>
      <w:divBdr>
        <w:top w:val="none" w:sz="0" w:space="0" w:color="auto"/>
        <w:left w:val="none" w:sz="0" w:space="0" w:color="auto"/>
        <w:bottom w:val="none" w:sz="0" w:space="0" w:color="auto"/>
        <w:right w:val="none" w:sz="0" w:space="0" w:color="auto"/>
      </w:divBdr>
      <w:divsChild>
        <w:div w:id="1917283293">
          <w:marLeft w:val="0"/>
          <w:marRight w:val="0"/>
          <w:marTop w:val="0"/>
          <w:marBottom w:val="0"/>
          <w:divBdr>
            <w:top w:val="none" w:sz="0" w:space="0" w:color="auto"/>
            <w:left w:val="none" w:sz="0" w:space="0" w:color="auto"/>
            <w:bottom w:val="none" w:sz="0" w:space="0" w:color="auto"/>
            <w:right w:val="none" w:sz="0" w:space="0" w:color="auto"/>
          </w:divBdr>
          <w:divsChild>
            <w:div w:id="845901831">
              <w:marLeft w:val="0"/>
              <w:marRight w:val="0"/>
              <w:marTop w:val="0"/>
              <w:marBottom w:val="0"/>
              <w:divBdr>
                <w:top w:val="none" w:sz="0" w:space="0" w:color="auto"/>
                <w:left w:val="none" w:sz="0" w:space="0" w:color="auto"/>
                <w:bottom w:val="none" w:sz="0" w:space="0" w:color="auto"/>
                <w:right w:val="none" w:sz="0" w:space="0" w:color="auto"/>
              </w:divBdr>
              <w:divsChild>
                <w:div w:id="11067352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91658352">
      <w:bodyDiv w:val="1"/>
      <w:marLeft w:val="0"/>
      <w:marRight w:val="0"/>
      <w:marTop w:val="0"/>
      <w:marBottom w:val="0"/>
      <w:divBdr>
        <w:top w:val="none" w:sz="0" w:space="0" w:color="auto"/>
        <w:left w:val="none" w:sz="0" w:space="0" w:color="auto"/>
        <w:bottom w:val="none" w:sz="0" w:space="0" w:color="auto"/>
        <w:right w:val="none" w:sz="0" w:space="0" w:color="auto"/>
      </w:divBdr>
      <w:divsChild>
        <w:div w:id="1366298462">
          <w:marLeft w:val="0"/>
          <w:marRight w:val="0"/>
          <w:marTop w:val="0"/>
          <w:marBottom w:val="0"/>
          <w:divBdr>
            <w:top w:val="none" w:sz="0" w:space="0" w:color="auto"/>
            <w:left w:val="none" w:sz="0" w:space="0" w:color="auto"/>
            <w:bottom w:val="none" w:sz="0" w:space="0" w:color="auto"/>
            <w:right w:val="none" w:sz="0" w:space="0" w:color="auto"/>
          </w:divBdr>
          <w:divsChild>
            <w:div w:id="13836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458">
      <w:bodyDiv w:val="1"/>
      <w:marLeft w:val="0"/>
      <w:marRight w:val="0"/>
      <w:marTop w:val="0"/>
      <w:marBottom w:val="0"/>
      <w:divBdr>
        <w:top w:val="none" w:sz="0" w:space="0" w:color="auto"/>
        <w:left w:val="none" w:sz="0" w:space="0" w:color="auto"/>
        <w:bottom w:val="none" w:sz="0" w:space="0" w:color="auto"/>
        <w:right w:val="none" w:sz="0" w:space="0" w:color="auto"/>
      </w:divBdr>
      <w:divsChild>
        <w:div w:id="395905826">
          <w:marLeft w:val="0"/>
          <w:marRight w:val="0"/>
          <w:marTop w:val="0"/>
          <w:marBottom w:val="0"/>
          <w:divBdr>
            <w:top w:val="none" w:sz="0" w:space="0" w:color="auto"/>
            <w:left w:val="none" w:sz="0" w:space="0" w:color="auto"/>
            <w:bottom w:val="none" w:sz="0" w:space="0" w:color="auto"/>
            <w:right w:val="none" w:sz="0" w:space="0" w:color="auto"/>
          </w:divBdr>
          <w:divsChild>
            <w:div w:id="1951157687">
              <w:marLeft w:val="0"/>
              <w:marRight w:val="0"/>
              <w:marTop w:val="0"/>
              <w:marBottom w:val="0"/>
              <w:divBdr>
                <w:top w:val="none" w:sz="0" w:space="0" w:color="auto"/>
                <w:left w:val="none" w:sz="0" w:space="0" w:color="auto"/>
                <w:bottom w:val="none" w:sz="0" w:space="0" w:color="auto"/>
                <w:right w:val="none" w:sz="0" w:space="0" w:color="auto"/>
              </w:divBdr>
              <w:divsChild>
                <w:div w:id="18632808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7479800">
      <w:bodyDiv w:val="1"/>
      <w:marLeft w:val="0"/>
      <w:marRight w:val="0"/>
      <w:marTop w:val="0"/>
      <w:marBottom w:val="0"/>
      <w:divBdr>
        <w:top w:val="none" w:sz="0" w:space="0" w:color="auto"/>
        <w:left w:val="none" w:sz="0" w:space="0" w:color="auto"/>
        <w:bottom w:val="none" w:sz="0" w:space="0" w:color="auto"/>
        <w:right w:val="none" w:sz="0" w:space="0" w:color="auto"/>
      </w:divBdr>
      <w:divsChild>
        <w:div w:id="1825968013">
          <w:marLeft w:val="0"/>
          <w:marRight w:val="0"/>
          <w:marTop w:val="0"/>
          <w:marBottom w:val="0"/>
          <w:divBdr>
            <w:top w:val="none" w:sz="0" w:space="0" w:color="auto"/>
            <w:left w:val="none" w:sz="0" w:space="0" w:color="auto"/>
            <w:bottom w:val="none" w:sz="0" w:space="0" w:color="auto"/>
            <w:right w:val="none" w:sz="0" w:space="0" w:color="auto"/>
          </w:divBdr>
          <w:divsChild>
            <w:div w:id="653292255">
              <w:marLeft w:val="0"/>
              <w:marRight w:val="0"/>
              <w:marTop w:val="0"/>
              <w:marBottom w:val="0"/>
              <w:divBdr>
                <w:top w:val="none" w:sz="0" w:space="0" w:color="auto"/>
                <w:left w:val="none" w:sz="0" w:space="0" w:color="auto"/>
                <w:bottom w:val="none" w:sz="0" w:space="0" w:color="auto"/>
                <w:right w:val="none" w:sz="0" w:space="0" w:color="auto"/>
              </w:divBdr>
              <w:divsChild>
                <w:div w:id="16886739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7482967">
      <w:bodyDiv w:val="1"/>
      <w:marLeft w:val="0"/>
      <w:marRight w:val="0"/>
      <w:marTop w:val="0"/>
      <w:marBottom w:val="0"/>
      <w:divBdr>
        <w:top w:val="none" w:sz="0" w:space="0" w:color="auto"/>
        <w:left w:val="none" w:sz="0" w:space="0" w:color="auto"/>
        <w:bottom w:val="none" w:sz="0" w:space="0" w:color="auto"/>
        <w:right w:val="none" w:sz="0" w:space="0" w:color="auto"/>
      </w:divBdr>
      <w:divsChild>
        <w:div w:id="1225917417">
          <w:marLeft w:val="0"/>
          <w:marRight w:val="0"/>
          <w:marTop w:val="0"/>
          <w:marBottom w:val="0"/>
          <w:divBdr>
            <w:top w:val="none" w:sz="0" w:space="0" w:color="auto"/>
            <w:left w:val="none" w:sz="0" w:space="0" w:color="auto"/>
            <w:bottom w:val="none" w:sz="0" w:space="0" w:color="auto"/>
            <w:right w:val="none" w:sz="0" w:space="0" w:color="auto"/>
          </w:divBdr>
          <w:divsChild>
            <w:div w:id="138573734">
              <w:marLeft w:val="0"/>
              <w:marRight w:val="0"/>
              <w:marTop w:val="0"/>
              <w:marBottom w:val="0"/>
              <w:divBdr>
                <w:top w:val="none" w:sz="0" w:space="0" w:color="auto"/>
                <w:left w:val="none" w:sz="0" w:space="0" w:color="auto"/>
                <w:bottom w:val="none" w:sz="0" w:space="0" w:color="auto"/>
                <w:right w:val="none" w:sz="0" w:space="0" w:color="auto"/>
              </w:divBdr>
              <w:divsChild>
                <w:div w:id="3294524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7679699">
      <w:bodyDiv w:val="1"/>
      <w:marLeft w:val="0"/>
      <w:marRight w:val="0"/>
      <w:marTop w:val="0"/>
      <w:marBottom w:val="0"/>
      <w:divBdr>
        <w:top w:val="none" w:sz="0" w:space="0" w:color="auto"/>
        <w:left w:val="none" w:sz="0" w:space="0" w:color="auto"/>
        <w:bottom w:val="none" w:sz="0" w:space="0" w:color="auto"/>
        <w:right w:val="none" w:sz="0" w:space="0" w:color="auto"/>
      </w:divBdr>
      <w:divsChild>
        <w:div w:id="1130979135">
          <w:marLeft w:val="0"/>
          <w:marRight w:val="0"/>
          <w:marTop w:val="0"/>
          <w:marBottom w:val="0"/>
          <w:divBdr>
            <w:top w:val="none" w:sz="0" w:space="0" w:color="auto"/>
            <w:left w:val="none" w:sz="0" w:space="0" w:color="auto"/>
            <w:bottom w:val="none" w:sz="0" w:space="0" w:color="auto"/>
            <w:right w:val="none" w:sz="0" w:space="0" w:color="auto"/>
          </w:divBdr>
          <w:divsChild>
            <w:div w:id="10846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4571">
      <w:bodyDiv w:val="1"/>
      <w:marLeft w:val="0"/>
      <w:marRight w:val="0"/>
      <w:marTop w:val="0"/>
      <w:marBottom w:val="0"/>
      <w:divBdr>
        <w:top w:val="none" w:sz="0" w:space="0" w:color="auto"/>
        <w:left w:val="none" w:sz="0" w:space="0" w:color="auto"/>
        <w:bottom w:val="none" w:sz="0" w:space="0" w:color="auto"/>
        <w:right w:val="none" w:sz="0" w:space="0" w:color="auto"/>
      </w:divBdr>
      <w:divsChild>
        <w:div w:id="1651638279">
          <w:marLeft w:val="0"/>
          <w:marRight w:val="0"/>
          <w:marTop w:val="0"/>
          <w:marBottom w:val="0"/>
          <w:divBdr>
            <w:top w:val="none" w:sz="0" w:space="0" w:color="auto"/>
            <w:left w:val="none" w:sz="0" w:space="0" w:color="auto"/>
            <w:bottom w:val="none" w:sz="0" w:space="0" w:color="auto"/>
            <w:right w:val="none" w:sz="0" w:space="0" w:color="auto"/>
          </w:divBdr>
          <w:divsChild>
            <w:div w:id="828326122">
              <w:marLeft w:val="0"/>
              <w:marRight w:val="0"/>
              <w:marTop w:val="0"/>
              <w:marBottom w:val="0"/>
              <w:divBdr>
                <w:top w:val="none" w:sz="0" w:space="0" w:color="auto"/>
                <w:left w:val="none" w:sz="0" w:space="0" w:color="auto"/>
                <w:bottom w:val="none" w:sz="0" w:space="0" w:color="auto"/>
                <w:right w:val="none" w:sz="0" w:space="0" w:color="auto"/>
              </w:divBdr>
              <w:divsChild>
                <w:div w:id="18735664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0685328">
      <w:bodyDiv w:val="1"/>
      <w:marLeft w:val="0"/>
      <w:marRight w:val="0"/>
      <w:marTop w:val="0"/>
      <w:marBottom w:val="0"/>
      <w:divBdr>
        <w:top w:val="none" w:sz="0" w:space="0" w:color="auto"/>
        <w:left w:val="none" w:sz="0" w:space="0" w:color="auto"/>
        <w:bottom w:val="none" w:sz="0" w:space="0" w:color="auto"/>
        <w:right w:val="none" w:sz="0" w:space="0" w:color="auto"/>
      </w:divBdr>
      <w:divsChild>
        <w:div w:id="540440418">
          <w:marLeft w:val="0"/>
          <w:marRight w:val="0"/>
          <w:marTop w:val="0"/>
          <w:marBottom w:val="0"/>
          <w:divBdr>
            <w:top w:val="none" w:sz="0" w:space="0" w:color="auto"/>
            <w:left w:val="none" w:sz="0" w:space="0" w:color="auto"/>
            <w:bottom w:val="none" w:sz="0" w:space="0" w:color="auto"/>
            <w:right w:val="none" w:sz="0" w:space="0" w:color="auto"/>
          </w:divBdr>
          <w:divsChild>
            <w:div w:id="1122189234">
              <w:marLeft w:val="0"/>
              <w:marRight w:val="0"/>
              <w:marTop w:val="0"/>
              <w:marBottom w:val="0"/>
              <w:divBdr>
                <w:top w:val="none" w:sz="0" w:space="0" w:color="auto"/>
                <w:left w:val="none" w:sz="0" w:space="0" w:color="auto"/>
                <w:bottom w:val="none" w:sz="0" w:space="0" w:color="auto"/>
                <w:right w:val="none" w:sz="0" w:space="0" w:color="auto"/>
              </w:divBdr>
              <w:divsChild>
                <w:div w:id="10129957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0170517">
      <w:bodyDiv w:val="1"/>
      <w:marLeft w:val="0"/>
      <w:marRight w:val="0"/>
      <w:marTop w:val="0"/>
      <w:marBottom w:val="0"/>
      <w:divBdr>
        <w:top w:val="none" w:sz="0" w:space="0" w:color="auto"/>
        <w:left w:val="none" w:sz="0" w:space="0" w:color="auto"/>
        <w:bottom w:val="none" w:sz="0" w:space="0" w:color="auto"/>
        <w:right w:val="none" w:sz="0" w:space="0" w:color="auto"/>
      </w:divBdr>
    </w:div>
    <w:div w:id="482039658">
      <w:bodyDiv w:val="1"/>
      <w:marLeft w:val="0"/>
      <w:marRight w:val="0"/>
      <w:marTop w:val="0"/>
      <w:marBottom w:val="0"/>
      <w:divBdr>
        <w:top w:val="none" w:sz="0" w:space="0" w:color="auto"/>
        <w:left w:val="none" w:sz="0" w:space="0" w:color="auto"/>
        <w:bottom w:val="none" w:sz="0" w:space="0" w:color="auto"/>
        <w:right w:val="none" w:sz="0" w:space="0" w:color="auto"/>
      </w:divBdr>
      <w:divsChild>
        <w:div w:id="7811">
          <w:marLeft w:val="0"/>
          <w:marRight w:val="0"/>
          <w:marTop w:val="0"/>
          <w:marBottom w:val="0"/>
          <w:divBdr>
            <w:top w:val="none" w:sz="0" w:space="0" w:color="auto"/>
            <w:left w:val="none" w:sz="0" w:space="0" w:color="auto"/>
            <w:bottom w:val="none" w:sz="0" w:space="0" w:color="auto"/>
            <w:right w:val="none" w:sz="0" w:space="0" w:color="auto"/>
          </w:divBdr>
          <w:divsChild>
            <w:div w:id="1763716029">
              <w:marLeft w:val="0"/>
              <w:marRight w:val="0"/>
              <w:marTop w:val="0"/>
              <w:marBottom w:val="0"/>
              <w:divBdr>
                <w:top w:val="none" w:sz="0" w:space="0" w:color="auto"/>
                <w:left w:val="none" w:sz="0" w:space="0" w:color="auto"/>
                <w:bottom w:val="none" w:sz="0" w:space="0" w:color="auto"/>
                <w:right w:val="none" w:sz="0" w:space="0" w:color="auto"/>
              </w:divBdr>
              <w:divsChild>
                <w:div w:id="5222060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2185669">
      <w:bodyDiv w:val="1"/>
      <w:marLeft w:val="0"/>
      <w:marRight w:val="0"/>
      <w:marTop w:val="0"/>
      <w:marBottom w:val="0"/>
      <w:divBdr>
        <w:top w:val="none" w:sz="0" w:space="0" w:color="auto"/>
        <w:left w:val="none" w:sz="0" w:space="0" w:color="auto"/>
        <w:bottom w:val="none" w:sz="0" w:space="0" w:color="auto"/>
        <w:right w:val="none" w:sz="0" w:space="0" w:color="auto"/>
      </w:divBdr>
      <w:divsChild>
        <w:div w:id="810445288">
          <w:marLeft w:val="0"/>
          <w:marRight w:val="0"/>
          <w:marTop w:val="0"/>
          <w:marBottom w:val="0"/>
          <w:divBdr>
            <w:top w:val="none" w:sz="0" w:space="0" w:color="auto"/>
            <w:left w:val="none" w:sz="0" w:space="0" w:color="auto"/>
            <w:bottom w:val="none" w:sz="0" w:space="0" w:color="auto"/>
            <w:right w:val="none" w:sz="0" w:space="0" w:color="auto"/>
          </w:divBdr>
          <w:divsChild>
            <w:div w:id="1751464595">
              <w:marLeft w:val="0"/>
              <w:marRight w:val="0"/>
              <w:marTop w:val="0"/>
              <w:marBottom w:val="0"/>
              <w:divBdr>
                <w:top w:val="none" w:sz="0" w:space="0" w:color="auto"/>
                <w:left w:val="none" w:sz="0" w:space="0" w:color="auto"/>
                <w:bottom w:val="none" w:sz="0" w:space="0" w:color="auto"/>
                <w:right w:val="none" w:sz="0" w:space="0" w:color="auto"/>
              </w:divBdr>
              <w:divsChild>
                <w:div w:id="11598052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9030752">
      <w:bodyDiv w:val="1"/>
      <w:marLeft w:val="0"/>
      <w:marRight w:val="0"/>
      <w:marTop w:val="0"/>
      <w:marBottom w:val="0"/>
      <w:divBdr>
        <w:top w:val="none" w:sz="0" w:space="0" w:color="auto"/>
        <w:left w:val="none" w:sz="0" w:space="0" w:color="auto"/>
        <w:bottom w:val="none" w:sz="0" w:space="0" w:color="auto"/>
        <w:right w:val="none" w:sz="0" w:space="0" w:color="auto"/>
      </w:divBdr>
      <w:divsChild>
        <w:div w:id="1048456309">
          <w:marLeft w:val="0"/>
          <w:marRight w:val="0"/>
          <w:marTop w:val="0"/>
          <w:marBottom w:val="0"/>
          <w:divBdr>
            <w:top w:val="none" w:sz="0" w:space="0" w:color="auto"/>
            <w:left w:val="none" w:sz="0" w:space="0" w:color="auto"/>
            <w:bottom w:val="none" w:sz="0" w:space="0" w:color="auto"/>
            <w:right w:val="none" w:sz="0" w:space="0" w:color="auto"/>
          </w:divBdr>
          <w:divsChild>
            <w:div w:id="311911950">
              <w:marLeft w:val="0"/>
              <w:marRight w:val="0"/>
              <w:marTop w:val="0"/>
              <w:marBottom w:val="0"/>
              <w:divBdr>
                <w:top w:val="none" w:sz="0" w:space="0" w:color="auto"/>
                <w:left w:val="none" w:sz="0" w:space="0" w:color="auto"/>
                <w:bottom w:val="none" w:sz="0" w:space="0" w:color="auto"/>
                <w:right w:val="none" w:sz="0" w:space="0" w:color="auto"/>
              </w:divBdr>
              <w:divsChild>
                <w:div w:id="12841910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3764762">
      <w:bodyDiv w:val="1"/>
      <w:marLeft w:val="0"/>
      <w:marRight w:val="0"/>
      <w:marTop w:val="0"/>
      <w:marBottom w:val="0"/>
      <w:divBdr>
        <w:top w:val="none" w:sz="0" w:space="0" w:color="auto"/>
        <w:left w:val="none" w:sz="0" w:space="0" w:color="auto"/>
        <w:bottom w:val="none" w:sz="0" w:space="0" w:color="auto"/>
        <w:right w:val="none" w:sz="0" w:space="0" w:color="auto"/>
      </w:divBdr>
      <w:divsChild>
        <w:div w:id="1721393757">
          <w:marLeft w:val="0"/>
          <w:marRight w:val="0"/>
          <w:marTop w:val="0"/>
          <w:marBottom w:val="0"/>
          <w:divBdr>
            <w:top w:val="none" w:sz="0" w:space="0" w:color="auto"/>
            <w:left w:val="none" w:sz="0" w:space="0" w:color="auto"/>
            <w:bottom w:val="none" w:sz="0" w:space="0" w:color="auto"/>
            <w:right w:val="none" w:sz="0" w:space="0" w:color="auto"/>
          </w:divBdr>
          <w:divsChild>
            <w:div w:id="2040354124">
              <w:marLeft w:val="0"/>
              <w:marRight w:val="0"/>
              <w:marTop w:val="0"/>
              <w:marBottom w:val="0"/>
              <w:divBdr>
                <w:top w:val="none" w:sz="0" w:space="0" w:color="auto"/>
                <w:left w:val="none" w:sz="0" w:space="0" w:color="auto"/>
                <w:bottom w:val="none" w:sz="0" w:space="0" w:color="auto"/>
                <w:right w:val="none" w:sz="0" w:space="0" w:color="auto"/>
              </w:divBdr>
              <w:divsChild>
                <w:div w:id="7572125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3158955">
      <w:bodyDiv w:val="1"/>
      <w:marLeft w:val="0"/>
      <w:marRight w:val="0"/>
      <w:marTop w:val="0"/>
      <w:marBottom w:val="0"/>
      <w:divBdr>
        <w:top w:val="none" w:sz="0" w:space="0" w:color="auto"/>
        <w:left w:val="none" w:sz="0" w:space="0" w:color="auto"/>
        <w:bottom w:val="none" w:sz="0" w:space="0" w:color="auto"/>
        <w:right w:val="none" w:sz="0" w:space="0" w:color="auto"/>
      </w:divBdr>
      <w:divsChild>
        <w:div w:id="1571646983">
          <w:marLeft w:val="0"/>
          <w:marRight w:val="0"/>
          <w:marTop w:val="0"/>
          <w:marBottom w:val="0"/>
          <w:divBdr>
            <w:top w:val="none" w:sz="0" w:space="0" w:color="auto"/>
            <w:left w:val="none" w:sz="0" w:space="0" w:color="auto"/>
            <w:bottom w:val="none" w:sz="0" w:space="0" w:color="auto"/>
            <w:right w:val="none" w:sz="0" w:space="0" w:color="auto"/>
          </w:divBdr>
          <w:divsChild>
            <w:div w:id="1718161455">
              <w:marLeft w:val="0"/>
              <w:marRight w:val="0"/>
              <w:marTop w:val="0"/>
              <w:marBottom w:val="0"/>
              <w:divBdr>
                <w:top w:val="none" w:sz="0" w:space="0" w:color="auto"/>
                <w:left w:val="none" w:sz="0" w:space="0" w:color="auto"/>
                <w:bottom w:val="none" w:sz="0" w:space="0" w:color="auto"/>
                <w:right w:val="none" w:sz="0" w:space="0" w:color="auto"/>
              </w:divBdr>
              <w:divsChild>
                <w:div w:id="6280500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9825122">
      <w:bodyDiv w:val="1"/>
      <w:marLeft w:val="0"/>
      <w:marRight w:val="0"/>
      <w:marTop w:val="0"/>
      <w:marBottom w:val="0"/>
      <w:divBdr>
        <w:top w:val="none" w:sz="0" w:space="0" w:color="auto"/>
        <w:left w:val="none" w:sz="0" w:space="0" w:color="auto"/>
        <w:bottom w:val="none" w:sz="0" w:space="0" w:color="auto"/>
        <w:right w:val="none" w:sz="0" w:space="0" w:color="auto"/>
      </w:divBdr>
      <w:divsChild>
        <w:div w:id="1886140991">
          <w:marLeft w:val="0"/>
          <w:marRight w:val="0"/>
          <w:marTop w:val="0"/>
          <w:marBottom w:val="0"/>
          <w:divBdr>
            <w:top w:val="none" w:sz="0" w:space="0" w:color="auto"/>
            <w:left w:val="none" w:sz="0" w:space="0" w:color="auto"/>
            <w:bottom w:val="none" w:sz="0" w:space="0" w:color="auto"/>
            <w:right w:val="none" w:sz="0" w:space="0" w:color="auto"/>
          </w:divBdr>
          <w:divsChild>
            <w:div w:id="1892963897">
              <w:marLeft w:val="0"/>
              <w:marRight w:val="0"/>
              <w:marTop w:val="0"/>
              <w:marBottom w:val="0"/>
              <w:divBdr>
                <w:top w:val="none" w:sz="0" w:space="0" w:color="auto"/>
                <w:left w:val="none" w:sz="0" w:space="0" w:color="auto"/>
                <w:bottom w:val="none" w:sz="0" w:space="0" w:color="auto"/>
                <w:right w:val="none" w:sz="0" w:space="0" w:color="auto"/>
              </w:divBdr>
              <w:divsChild>
                <w:div w:id="9841646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0534243">
      <w:bodyDiv w:val="1"/>
      <w:marLeft w:val="0"/>
      <w:marRight w:val="0"/>
      <w:marTop w:val="0"/>
      <w:marBottom w:val="0"/>
      <w:divBdr>
        <w:top w:val="none" w:sz="0" w:space="0" w:color="auto"/>
        <w:left w:val="none" w:sz="0" w:space="0" w:color="auto"/>
        <w:bottom w:val="none" w:sz="0" w:space="0" w:color="auto"/>
        <w:right w:val="none" w:sz="0" w:space="0" w:color="auto"/>
      </w:divBdr>
      <w:divsChild>
        <w:div w:id="1179663018">
          <w:marLeft w:val="0"/>
          <w:marRight w:val="0"/>
          <w:marTop w:val="0"/>
          <w:marBottom w:val="0"/>
          <w:divBdr>
            <w:top w:val="none" w:sz="0" w:space="0" w:color="auto"/>
            <w:left w:val="none" w:sz="0" w:space="0" w:color="auto"/>
            <w:bottom w:val="none" w:sz="0" w:space="0" w:color="auto"/>
            <w:right w:val="none" w:sz="0" w:space="0" w:color="auto"/>
          </w:divBdr>
          <w:divsChild>
            <w:div w:id="778336933">
              <w:marLeft w:val="0"/>
              <w:marRight w:val="0"/>
              <w:marTop w:val="0"/>
              <w:marBottom w:val="0"/>
              <w:divBdr>
                <w:top w:val="none" w:sz="0" w:space="0" w:color="auto"/>
                <w:left w:val="none" w:sz="0" w:space="0" w:color="auto"/>
                <w:bottom w:val="none" w:sz="0" w:space="0" w:color="auto"/>
                <w:right w:val="none" w:sz="0" w:space="0" w:color="auto"/>
              </w:divBdr>
              <w:divsChild>
                <w:div w:id="3814476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3542504">
      <w:bodyDiv w:val="1"/>
      <w:marLeft w:val="0"/>
      <w:marRight w:val="0"/>
      <w:marTop w:val="0"/>
      <w:marBottom w:val="0"/>
      <w:divBdr>
        <w:top w:val="none" w:sz="0" w:space="0" w:color="auto"/>
        <w:left w:val="none" w:sz="0" w:space="0" w:color="auto"/>
        <w:bottom w:val="none" w:sz="0" w:space="0" w:color="auto"/>
        <w:right w:val="none" w:sz="0" w:space="0" w:color="auto"/>
      </w:divBdr>
      <w:divsChild>
        <w:div w:id="1068307258">
          <w:marLeft w:val="0"/>
          <w:marRight w:val="0"/>
          <w:marTop w:val="0"/>
          <w:marBottom w:val="0"/>
          <w:divBdr>
            <w:top w:val="none" w:sz="0" w:space="0" w:color="auto"/>
            <w:left w:val="none" w:sz="0" w:space="0" w:color="auto"/>
            <w:bottom w:val="none" w:sz="0" w:space="0" w:color="auto"/>
            <w:right w:val="none" w:sz="0" w:space="0" w:color="auto"/>
          </w:divBdr>
          <w:divsChild>
            <w:div w:id="784926348">
              <w:marLeft w:val="0"/>
              <w:marRight w:val="0"/>
              <w:marTop w:val="0"/>
              <w:marBottom w:val="0"/>
              <w:divBdr>
                <w:top w:val="none" w:sz="0" w:space="0" w:color="auto"/>
                <w:left w:val="none" w:sz="0" w:space="0" w:color="auto"/>
                <w:bottom w:val="none" w:sz="0" w:space="0" w:color="auto"/>
                <w:right w:val="none" w:sz="0" w:space="0" w:color="auto"/>
              </w:divBdr>
              <w:divsChild>
                <w:div w:id="18686405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7397722">
      <w:bodyDiv w:val="1"/>
      <w:marLeft w:val="0"/>
      <w:marRight w:val="0"/>
      <w:marTop w:val="0"/>
      <w:marBottom w:val="0"/>
      <w:divBdr>
        <w:top w:val="none" w:sz="0" w:space="0" w:color="auto"/>
        <w:left w:val="none" w:sz="0" w:space="0" w:color="auto"/>
        <w:bottom w:val="none" w:sz="0" w:space="0" w:color="auto"/>
        <w:right w:val="none" w:sz="0" w:space="0" w:color="auto"/>
      </w:divBdr>
    </w:div>
    <w:div w:id="563179440">
      <w:bodyDiv w:val="1"/>
      <w:marLeft w:val="0"/>
      <w:marRight w:val="0"/>
      <w:marTop w:val="0"/>
      <w:marBottom w:val="0"/>
      <w:divBdr>
        <w:top w:val="none" w:sz="0" w:space="0" w:color="auto"/>
        <w:left w:val="none" w:sz="0" w:space="0" w:color="auto"/>
        <w:bottom w:val="none" w:sz="0" w:space="0" w:color="auto"/>
        <w:right w:val="none" w:sz="0" w:space="0" w:color="auto"/>
      </w:divBdr>
      <w:divsChild>
        <w:div w:id="797837580">
          <w:marLeft w:val="0"/>
          <w:marRight w:val="0"/>
          <w:marTop w:val="0"/>
          <w:marBottom w:val="0"/>
          <w:divBdr>
            <w:top w:val="none" w:sz="0" w:space="0" w:color="auto"/>
            <w:left w:val="none" w:sz="0" w:space="0" w:color="auto"/>
            <w:bottom w:val="none" w:sz="0" w:space="0" w:color="auto"/>
            <w:right w:val="none" w:sz="0" w:space="0" w:color="auto"/>
          </w:divBdr>
          <w:divsChild>
            <w:div w:id="2016296472">
              <w:marLeft w:val="0"/>
              <w:marRight w:val="0"/>
              <w:marTop w:val="0"/>
              <w:marBottom w:val="0"/>
              <w:divBdr>
                <w:top w:val="none" w:sz="0" w:space="0" w:color="auto"/>
                <w:left w:val="none" w:sz="0" w:space="0" w:color="auto"/>
                <w:bottom w:val="none" w:sz="0" w:space="0" w:color="auto"/>
                <w:right w:val="none" w:sz="0" w:space="0" w:color="auto"/>
              </w:divBdr>
              <w:divsChild>
                <w:div w:id="15379363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4535306">
      <w:bodyDiv w:val="1"/>
      <w:marLeft w:val="0"/>
      <w:marRight w:val="0"/>
      <w:marTop w:val="0"/>
      <w:marBottom w:val="0"/>
      <w:divBdr>
        <w:top w:val="none" w:sz="0" w:space="0" w:color="auto"/>
        <w:left w:val="none" w:sz="0" w:space="0" w:color="auto"/>
        <w:bottom w:val="none" w:sz="0" w:space="0" w:color="auto"/>
        <w:right w:val="none" w:sz="0" w:space="0" w:color="auto"/>
      </w:divBdr>
      <w:divsChild>
        <w:div w:id="1396588196">
          <w:marLeft w:val="0"/>
          <w:marRight w:val="0"/>
          <w:marTop w:val="0"/>
          <w:marBottom w:val="0"/>
          <w:divBdr>
            <w:top w:val="none" w:sz="0" w:space="0" w:color="auto"/>
            <w:left w:val="none" w:sz="0" w:space="0" w:color="auto"/>
            <w:bottom w:val="none" w:sz="0" w:space="0" w:color="auto"/>
            <w:right w:val="none" w:sz="0" w:space="0" w:color="auto"/>
          </w:divBdr>
          <w:divsChild>
            <w:div w:id="485588529">
              <w:marLeft w:val="0"/>
              <w:marRight w:val="0"/>
              <w:marTop w:val="0"/>
              <w:marBottom w:val="0"/>
              <w:divBdr>
                <w:top w:val="none" w:sz="0" w:space="0" w:color="auto"/>
                <w:left w:val="none" w:sz="0" w:space="0" w:color="auto"/>
                <w:bottom w:val="none" w:sz="0" w:space="0" w:color="auto"/>
                <w:right w:val="none" w:sz="0" w:space="0" w:color="auto"/>
              </w:divBdr>
              <w:divsChild>
                <w:div w:id="11016784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7787161">
      <w:bodyDiv w:val="1"/>
      <w:marLeft w:val="0"/>
      <w:marRight w:val="0"/>
      <w:marTop w:val="0"/>
      <w:marBottom w:val="0"/>
      <w:divBdr>
        <w:top w:val="none" w:sz="0" w:space="0" w:color="auto"/>
        <w:left w:val="none" w:sz="0" w:space="0" w:color="auto"/>
        <w:bottom w:val="none" w:sz="0" w:space="0" w:color="auto"/>
        <w:right w:val="none" w:sz="0" w:space="0" w:color="auto"/>
      </w:divBdr>
      <w:divsChild>
        <w:div w:id="995767944">
          <w:marLeft w:val="0"/>
          <w:marRight w:val="0"/>
          <w:marTop w:val="0"/>
          <w:marBottom w:val="0"/>
          <w:divBdr>
            <w:top w:val="none" w:sz="0" w:space="0" w:color="auto"/>
            <w:left w:val="none" w:sz="0" w:space="0" w:color="auto"/>
            <w:bottom w:val="none" w:sz="0" w:space="0" w:color="auto"/>
            <w:right w:val="none" w:sz="0" w:space="0" w:color="auto"/>
          </w:divBdr>
          <w:divsChild>
            <w:div w:id="1502743387">
              <w:marLeft w:val="0"/>
              <w:marRight w:val="0"/>
              <w:marTop w:val="0"/>
              <w:marBottom w:val="0"/>
              <w:divBdr>
                <w:top w:val="none" w:sz="0" w:space="0" w:color="auto"/>
                <w:left w:val="none" w:sz="0" w:space="0" w:color="auto"/>
                <w:bottom w:val="none" w:sz="0" w:space="0" w:color="auto"/>
                <w:right w:val="none" w:sz="0" w:space="0" w:color="auto"/>
              </w:divBdr>
              <w:divsChild>
                <w:div w:id="15104885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0719216">
      <w:bodyDiv w:val="1"/>
      <w:marLeft w:val="0"/>
      <w:marRight w:val="0"/>
      <w:marTop w:val="0"/>
      <w:marBottom w:val="0"/>
      <w:divBdr>
        <w:top w:val="none" w:sz="0" w:space="0" w:color="auto"/>
        <w:left w:val="none" w:sz="0" w:space="0" w:color="auto"/>
        <w:bottom w:val="none" w:sz="0" w:space="0" w:color="auto"/>
        <w:right w:val="none" w:sz="0" w:space="0" w:color="auto"/>
      </w:divBdr>
    </w:div>
    <w:div w:id="636103211">
      <w:bodyDiv w:val="1"/>
      <w:marLeft w:val="0"/>
      <w:marRight w:val="0"/>
      <w:marTop w:val="0"/>
      <w:marBottom w:val="0"/>
      <w:divBdr>
        <w:top w:val="none" w:sz="0" w:space="0" w:color="auto"/>
        <w:left w:val="none" w:sz="0" w:space="0" w:color="auto"/>
        <w:bottom w:val="none" w:sz="0" w:space="0" w:color="auto"/>
        <w:right w:val="none" w:sz="0" w:space="0" w:color="auto"/>
      </w:divBdr>
      <w:divsChild>
        <w:div w:id="925922657">
          <w:marLeft w:val="0"/>
          <w:marRight w:val="0"/>
          <w:marTop w:val="0"/>
          <w:marBottom w:val="0"/>
          <w:divBdr>
            <w:top w:val="none" w:sz="0" w:space="0" w:color="auto"/>
            <w:left w:val="none" w:sz="0" w:space="0" w:color="auto"/>
            <w:bottom w:val="none" w:sz="0" w:space="0" w:color="auto"/>
            <w:right w:val="none" w:sz="0" w:space="0" w:color="auto"/>
          </w:divBdr>
          <w:divsChild>
            <w:div w:id="1041326922">
              <w:marLeft w:val="0"/>
              <w:marRight w:val="0"/>
              <w:marTop w:val="0"/>
              <w:marBottom w:val="0"/>
              <w:divBdr>
                <w:top w:val="none" w:sz="0" w:space="0" w:color="auto"/>
                <w:left w:val="none" w:sz="0" w:space="0" w:color="auto"/>
                <w:bottom w:val="none" w:sz="0" w:space="0" w:color="auto"/>
                <w:right w:val="none" w:sz="0" w:space="0" w:color="auto"/>
              </w:divBdr>
              <w:divsChild>
                <w:div w:id="4199870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7959839">
      <w:bodyDiv w:val="1"/>
      <w:marLeft w:val="0"/>
      <w:marRight w:val="0"/>
      <w:marTop w:val="0"/>
      <w:marBottom w:val="0"/>
      <w:divBdr>
        <w:top w:val="none" w:sz="0" w:space="0" w:color="auto"/>
        <w:left w:val="none" w:sz="0" w:space="0" w:color="auto"/>
        <w:bottom w:val="none" w:sz="0" w:space="0" w:color="auto"/>
        <w:right w:val="none" w:sz="0" w:space="0" w:color="auto"/>
      </w:divBdr>
      <w:divsChild>
        <w:div w:id="1119959065">
          <w:marLeft w:val="0"/>
          <w:marRight w:val="0"/>
          <w:marTop w:val="0"/>
          <w:marBottom w:val="0"/>
          <w:divBdr>
            <w:top w:val="none" w:sz="0" w:space="0" w:color="auto"/>
            <w:left w:val="none" w:sz="0" w:space="0" w:color="auto"/>
            <w:bottom w:val="none" w:sz="0" w:space="0" w:color="auto"/>
            <w:right w:val="none" w:sz="0" w:space="0" w:color="auto"/>
          </w:divBdr>
          <w:divsChild>
            <w:div w:id="635988894">
              <w:marLeft w:val="0"/>
              <w:marRight w:val="0"/>
              <w:marTop w:val="0"/>
              <w:marBottom w:val="0"/>
              <w:divBdr>
                <w:top w:val="none" w:sz="0" w:space="0" w:color="auto"/>
                <w:left w:val="none" w:sz="0" w:space="0" w:color="auto"/>
                <w:bottom w:val="none" w:sz="0" w:space="0" w:color="auto"/>
                <w:right w:val="none" w:sz="0" w:space="0" w:color="auto"/>
              </w:divBdr>
              <w:divsChild>
                <w:div w:id="14612177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0870676">
      <w:bodyDiv w:val="1"/>
      <w:marLeft w:val="0"/>
      <w:marRight w:val="0"/>
      <w:marTop w:val="0"/>
      <w:marBottom w:val="0"/>
      <w:divBdr>
        <w:top w:val="none" w:sz="0" w:space="0" w:color="auto"/>
        <w:left w:val="none" w:sz="0" w:space="0" w:color="auto"/>
        <w:bottom w:val="none" w:sz="0" w:space="0" w:color="auto"/>
        <w:right w:val="none" w:sz="0" w:space="0" w:color="auto"/>
      </w:divBdr>
      <w:divsChild>
        <w:div w:id="533422118">
          <w:marLeft w:val="0"/>
          <w:marRight w:val="0"/>
          <w:marTop w:val="0"/>
          <w:marBottom w:val="0"/>
          <w:divBdr>
            <w:top w:val="none" w:sz="0" w:space="0" w:color="auto"/>
            <w:left w:val="none" w:sz="0" w:space="0" w:color="auto"/>
            <w:bottom w:val="none" w:sz="0" w:space="0" w:color="auto"/>
            <w:right w:val="none" w:sz="0" w:space="0" w:color="auto"/>
          </w:divBdr>
          <w:divsChild>
            <w:div w:id="1301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7604">
      <w:bodyDiv w:val="1"/>
      <w:marLeft w:val="0"/>
      <w:marRight w:val="0"/>
      <w:marTop w:val="0"/>
      <w:marBottom w:val="0"/>
      <w:divBdr>
        <w:top w:val="none" w:sz="0" w:space="0" w:color="auto"/>
        <w:left w:val="none" w:sz="0" w:space="0" w:color="auto"/>
        <w:bottom w:val="none" w:sz="0" w:space="0" w:color="auto"/>
        <w:right w:val="none" w:sz="0" w:space="0" w:color="auto"/>
      </w:divBdr>
      <w:divsChild>
        <w:div w:id="694888735">
          <w:marLeft w:val="0"/>
          <w:marRight w:val="0"/>
          <w:marTop w:val="0"/>
          <w:marBottom w:val="0"/>
          <w:divBdr>
            <w:top w:val="none" w:sz="0" w:space="0" w:color="auto"/>
            <w:left w:val="none" w:sz="0" w:space="0" w:color="auto"/>
            <w:bottom w:val="none" w:sz="0" w:space="0" w:color="auto"/>
            <w:right w:val="none" w:sz="0" w:space="0" w:color="auto"/>
          </w:divBdr>
          <w:divsChild>
            <w:div w:id="7662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1779">
      <w:bodyDiv w:val="1"/>
      <w:marLeft w:val="0"/>
      <w:marRight w:val="0"/>
      <w:marTop w:val="0"/>
      <w:marBottom w:val="0"/>
      <w:divBdr>
        <w:top w:val="none" w:sz="0" w:space="0" w:color="auto"/>
        <w:left w:val="none" w:sz="0" w:space="0" w:color="auto"/>
        <w:bottom w:val="none" w:sz="0" w:space="0" w:color="auto"/>
        <w:right w:val="none" w:sz="0" w:space="0" w:color="auto"/>
      </w:divBdr>
    </w:div>
    <w:div w:id="667562510">
      <w:bodyDiv w:val="1"/>
      <w:marLeft w:val="0"/>
      <w:marRight w:val="0"/>
      <w:marTop w:val="0"/>
      <w:marBottom w:val="0"/>
      <w:divBdr>
        <w:top w:val="none" w:sz="0" w:space="0" w:color="auto"/>
        <w:left w:val="none" w:sz="0" w:space="0" w:color="auto"/>
        <w:bottom w:val="none" w:sz="0" w:space="0" w:color="auto"/>
        <w:right w:val="none" w:sz="0" w:space="0" w:color="auto"/>
      </w:divBdr>
      <w:divsChild>
        <w:div w:id="1670795137">
          <w:marLeft w:val="0"/>
          <w:marRight w:val="0"/>
          <w:marTop w:val="0"/>
          <w:marBottom w:val="0"/>
          <w:divBdr>
            <w:top w:val="none" w:sz="0" w:space="0" w:color="auto"/>
            <w:left w:val="none" w:sz="0" w:space="0" w:color="auto"/>
            <w:bottom w:val="none" w:sz="0" w:space="0" w:color="auto"/>
            <w:right w:val="none" w:sz="0" w:space="0" w:color="auto"/>
          </w:divBdr>
          <w:divsChild>
            <w:div w:id="1080516177">
              <w:marLeft w:val="0"/>
              <w:marRight w:val="0"/>
              <w:marTop w:val="0"/>
              <w:marBottom w:val="0"/>
              <w:divBdr>
                <w:top w:val="none" w:sz="0" w:space="0" w:color="auto"/>
                <w:left w:val="none" w:sz="0" w:space="0" w:color="auto"/>
                <w:bottom w:val="none" w:sz="0" w:space="0" w:color="auto"/>
                <w:right w:val="none" w:sz="0" w:space="0" w:color="auto"/>
              </w:divBdr>
              <w:divsChild>
                <w:div w:id="13657103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7750975">
      <w:bodyDiv w:val="1"/>
      <w:marLeft w:val="0"/>
      <w:marRight w:val="0"/>
      <w:marTop w:val="0"/>
      <w:marBottom w:val="0"/>
      <w:divBdr>
        <w:top w:val="none" w:sz="0" w:space="0" w:color="auto"/>
        <w:left w:val="none" w:sz="0" w:space="0" w:color="auto"/>
        <w:bottom w:val="none" w:sz="0" w:space="0" w:color="auto"/>
        <w:right w:val="none" w:sz="0" w:space="0" w:color="auto"/>
      </w:divBdr>
      <w:divsChild>
        <w:div w:id="155267610">
          <w:marLeft w:val="0"/>
          <w:marRight w:val="0"/>
          <w:marTop w:val="0"/>
          <w:marBottom w:val="0"/>
          <w:divBdr>
            <w:top w:val="none" w:sz="0" w:space="0" w:color="auto"/>
            <w:left w:val="none" w:sz="0" w:space="0" w:color="auto"/>
            <w:bottom w:val="none" w:sz="0" w:space="0" w:color="auto"/>
            <w:right w:val="none" w:sz="0" w:space="0" w:color="auto"/>
          </w:divBdr>
          <w:divsChild>
            <w:div w:id="237446444">
              <w:marLeft w:val="0"/>
              <w:marRight w:val="0"/>
              <w:marTop w:val="0"/>
              <w:marBottom w:val="0"/>
              <w:divBdr>
                <w:top w:val="none" w:sz="0" w:space="0" w:color="auto"/>
                <w:left w:val="none" w:sz="0" w:space="0" w:color="auto"/>
                <w:bottom w:val="none" w:sz="0" w:space="0" w:color="auto"/>
                <w:right w:val="none" w:sz="0" w:space="0" w:color="auto"/>
              </w:divBdr>
              <w:divsChild>
                <w:div w:id="174377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2998865">
      <w:bodyDiv w:val="1"/>
      <w:marLeft w:val="0"/>
      <w:marRight w:val="0"/>
      <w:marTop w:val="0"/>
      <w:marBottom w:val="0"/>
      <w:divBdr>
        <w:top w:val="none" w:sz="0" w:space="0" w:color="auto"/>
        <w:left w:val="none" w:sz="0" w:space="0" w:color="auto"/>
        <w:bottom w:val="none" w:sz="0" w:space="0" w:color="auto"/>
        <w:right w:val="none" w:sz="0" w:space="0" w:color="auto"/>
      </w:divBdr>
    </w:div>
    <w:div w:id="686446103">
      <w:bodyDiv w:val="1"/>
      <w:marLeft w:val="0"/>
      <w:marRight w:val="0"/>
      <w:marTop w:val="0"/>
      <w:marBottom w:val="0"/>
      <w:divBdr>
        <w:top w:val="none" w:sz="0" w:space="0" w:color="auto"/>
        <w:left w:val="none" w:sz="0" w:space="0" w:color="auto"/>
        <w:bottom w:val="none" w:sz="0" w:space="0" w:color="auto"/>
        <w:right w:val="none" w:sz="0" w:space="0" w:color="auto"/>
      </w:divBdr>
      <w:divsChild>
        <w:div w:id="423763114">
          <w:marLeft w:val="0"/>
          <w:marRight w:val="0"/>
          <w:marTop w:val="0"/>
          <w:marBottom w:val="0"/>
          <w:divBdr>
            <w:top w:val="none" w:sz="0" w:space="0" w:color="auto"/>
            <w:left w:val="none" w:sz="0" w:space="0" w:color="auto"/>
            <w:bottom w:val="none" w:sz="0" w:space="0" w:color="auto"/>
            <w:right w:val="none" w:sz="0" w:space="0" w:color="auto"/>
          </w:divBdr>
          <w:divsChild>
            <w:div w:id="809707260">
              <w:marLeft w:val="0"/>
              <w:marRight w:val="0"/>
              <w:marTop w:val="0"/>
              <w:marBottom w:val="0"/>
              <w:divBdr>
                <w:top w:val="none" w:sz="0" w:space="0" w:color="auto"/>
                <w:left w:val="none" w:sz="0" w:space="0" w:color="auto"/>
                <w:bottom w:val="none" w:sz="0" w:space="0" w:color="auto"/>
                <w:right w:val="none" w:sz="0" w:space="0" w:color="auto"/>
              </w:divBdr>
              <w:divsChild>
                <w:div w:id="2843136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6376438">
      <w:bodyDiv w:val="1"/>
      <w:marLeft w:val="0"/>
      <w:marRight w:val="0"/>
      <w:marTop w:val="0"/>
      <w:marBottom w:val="0"/>
      <w:divBdr>
        <w:top w:val="none" w:sz="0" w:space="0" w:color="auto"/>
        <w:left w:val="none" w:sz="0" w:space="0" w:color="auto"/>
        <w:bottom w:val="none" w:sz="0" w:space="0" w:color="auto"/>
        <w:right w:val="none" w:sz="0" w:space="0" w:color="auto"/>
      </w:divBdr>
      <w:divsChild>
        <w:div w:id="590701706">
          <w:marLeft w:val="0"/>
          <w:marRight w:val="0"/>
          <w:marTop w:val="0"/>
          <w:marBottom w:val="0"/>
          <w:divBdr>
            <w:top w:val="none" w:sz="0" w:space="0" w:color="auto"/>
            <w:left w:val="none" w:sz="0" w:space="0" w:color="auto"/>
            <w:bottom w:val="none" w:sz="0" w:space="0" w:color="auto"/>
            <w:right w:val="none" w:sz="0" w:space="0" w:color="auto"/>
          </w:divBdr>
          <w:divsChild>
            <w:div w:id="1313635014">
              <w:marLeft w:val="0"/>
              <w:marRight w:val="0"/>
              <w:marTop w:val="0"/>
              <w:marBottom w:val="0"/>
              <w:divBdr>
                <w:top w:val="none" w:sz="0" w:space="0" w:color="auto"/>
                <w:left w:val="none" w:sz="0" w:space="0" w:color="auto"/>
                <w:bottom w:val="none" w:sz="0" w:space="0" w:color="auto"/>
                <w:right w:val="none" w:sz="0" w:space="0" w:color="auto"/>
              </w:divBdr>
              <w:divsChild>
                <w:div w:id="16123919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15085845">
      <w:bodyDiv w:val="1"/>
      <w:marLeft w:val="0"/>
      <w:marRight w:val="0"/>
      <w:marTop w:val="0"/>
      <w:marBottom w:val="0"/>
      <w:divBdr>
        <w:top w:val="none" w:sz="0" w:space="0" w:color="auto"/>
        <w:left w:val="none" w:sz="0" w:space="0" w:color="auto"/>
        <w:bottom w:val="none" w:sz="0" w:space="0" w:color="auto"/>
        <w:right w:val="none" w:sz="0" w:space="0" w:color="auto"/>
      </w:divBdr>
    </w:div>
    <w:div w:id="717780126">
      <w:bodyDiv w:val="1"/>
      <w:marLeft w:val="0"/>
      <w:marRight w:val="0"/>
      <w:marTop w:val="0"/>
      <w:marBottom w:val="0"/>
      <w:divBdr>
        <w:top w:val="none" w:sz="0" w:space="0" w:color="auto"/>
        <w:left w:val="none" w:sz="0" w:space="0" w:color="auto"/>
        <w:bottom w:val="none" w:sz="0" w:space="0" w:color="auto"/>
        <w:right w:val="none" w:sz="0" w:space="0" w:color="auto"/>
      </w:divBdr>
      <w:divsChild>
        <w:div w:id="459150936">
          <w:marLeft w:val="0"/>
          <w:marRight w:val="0"/>
          <w:marTop w:val="0"/>
          <w:marBottom w:val="0"/>
          <w:divBdr>
            <w:top w:val="none" w:sz="0" w:space="0" w:color="auto"/>
            <w:left w:val="none" w:sz="0" w:space="0" w:color="auto"/>
            <w:bottom w:val="none" w:sz="0" w:space="0" w:color="auto"/>
            <w:right w:val="none" w:sz="0" w:space="0" w:color="auto"/>
          </w:divBdr>
          <w:divsChild>
            <w:div w:id="1815445090">
              <w:marLeft w:val="0"/>
              <w:marRight w:val="0"/>
              <w:marTop w:val="0"/>
              <w:marBottom w:val="0"/>
              <w:divBdr>
                <w:top w:val="none" w:sz="0" w:space="0" w:color="auto"/>
                <w:left w:val="none" w:sz="0" w:space="0" w:color="auto"/>
                <w:bottom w:val="none" w:sz="0" w:space="0" w:color="auto"/>
                <w:right w:val="none" w:sz="0" w:space="0" w:color="auto"/>
              </w:divBdr>
              <w:divsChild>
                <w:div w:id="9516731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2829167">
      <w:bodyDiv w:val="1"/>
      <w:marLeft w:val="0"/>
      <w:marRight w:val="0"/>
      <w:marTop w:val="0"/>
      <w:marBottom w:val="0"/>
      <w:divBdr>
        <w:top w:val="none" w:sz="0" w:space="0" w:color="auto"/>
        <w:left w:val="none" w:sz="0" w:space="0" w:color="auto"/>
        <w:bottom w:val="none" w:sz="0" w:space="0" w:color="auto"/>
        <w:right w:val="none" w:sz="0" w:space="0" w:color="auto"/>
      </w:divBdr>
      <w:divsChild>
        <w:div w:id="73891830">
          <w:marLeft w:val="0"/>
          <w:marRight w:val="0"/>
          <w:marTop w:val="0"/>
          <w:marBottom w:val="0"/>
          <w:divBdr>
            <w:top w:val="none" w:sz="0" w:space="0" w:color="auto"/>
            <w:left w:val="none" w:sz="0" w:space="0" w:color="auto"/>
            <w:bottom w:val="none" w:sz="0" w:space="0" w:color="auto"/>
            <w:right w:val="none" w:sz="0" w:space="0" w:color="auto"/>
          </w:divBdr>
          <w:divsChild>
            <w:div w:id="1667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1792">
      <w:bodyDiv w:val="1"/>
      <w:marLeft w:val="0"/>
      <w:marRight w:val="0"/>
      <w:marTop w:val="0"/>
      <w:marBottom w:val="0"/>
      <w:divBdr>
        <w:top w:val="none" w:sz="0" w:space="0" w:color="auto"/>
        <w:left w:val="none" w:sz="0" w:space="0" w:color="auto"/>
        <w:bottom w:val="none" w:sz="0" w:space="0" w:color="auto"/>
        <w:right w:val="none" w:sz="0" w:space="0" w:color="auto"/>
      </w:divBdr>
      <w:divsChild>
        <w:div w:id="288436255">
          <w:marLeft w:val="0"/>
          <w:marRight w:val="0"/>
          <w:marTop w:val="0"/>
          <w:marBottom w:val="0"/>
          <w:divBdr>
            <w:top w:val="none" w:sz="0" w:space="0" w:color="auto"/>
            <w:left w:val="none" w:sz="0" w:space="0" w:color="auto"/>
            <w:bottom w:val="none" w:sz="0" w:space="0" w:color="auto"/>
            <w:right w:val="none" w:sz="0" w:space="0" w:color="auto"/>
          </w:divBdr>
          <w:divsChild>
            <w:div w:id="1003357642">
              <w:marLeft w:val="0"/>
              <w:marRight w:val="0"/>
              <w:marTop w:val="0"/>
              <w:marBottom w:val="0"/>
              <w:divBdr>
                <w:top w:val="none" w:sz="0" w:space="0" w:color="auto"/>
                <w:left w:val="none" w:sz="0" w:space="0" w:color="auto"/>
                <w:bottom w:val="none" w:sz="0" w:space="0" w:color="auto"/>
                <w:right w:val="none" w:sz="0" w:space="0" w:color="auto"/>
              </w:divBdr>
              <w:divsChild>
                <w:div w:id="17888102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8920656">
      <w:bodyDiv w:val="1"/>
      <w:marLeft w:val="0"/>
      <w:marRight w:val="0"/>
      <w:marTop w:val="0"/>
      <w:marBottom w:val="0"/>
      <w:divBdr>
        <w:top w:val="none" w:sz="0" w:space="0" w:color="auto"/>
        <w:left w:val="none" w:sz="0" w:space="0" w:color="auto"/>
        <w:bottom w:val="none" w:sz="0" w:space="0" w:color="auto"/>
        <w:right w:val="none" w:sz="0" w:space="0" w:color="auto"/>
      </w:divBdr>
      <w:divsChild>
        <w:div w:id="1347248366">
          <w:marLeft w:val="0"/>
          <w:marRight w:val="0"/>
          <w:marTop w:val="0"/>
          <w:marBottom w:val="0"/>
          <w:divBdr>
            <w:top w:val="none" w:sz="0" w:space="0" w:color="auto"/>
            <w:left w:val="none" w:sz="0" w:space="0" w:color="auto"/>
            <w:bottom w:val="none" w:sz="0" w:space="0" w:color="auto"/>
            <w:right w:val="none" w:sz="0" w:space="0" w:color="auto"/>
          </w:divBdr>
          <w:divsChild>
            <w:div w:id="1282808132">
              <w:marLeft w:val="0"/>
              <w:marRight w:val="0"/>
              <w:marTop w:val="0"/>
              <w:marBottom w:val="0"/>
              <w:divBdr>
                <w:top w:val="none" w:sz="0" w:space="0" w:color="auto"/>
                <w:left w:val="none" w:sz="0" w:space="0" w:color="auto"/>
                <w:bottom w:val="none" w:sz="0" w:space="0" w:color="auto"/>
                <w:right w:val="none" w:sz="0" w:space="0" w:color="auto"/>
              </w:divBdr>
              <w:divsChild>
                <w:div w:id="10814877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3163601">
      <w:bodyDiv w:val="1"/>
      <w:marLeft w:val="0"/>
      <w:marRight w:val="0"/>
      <w:marTop w:val="0"/>
      <w:marBottom w:val="0"/>
      <w:divBdr>
        <w:top w:val="none" w:sz="0" w:space="0" w:color="auto"/>
        <w:left w:val="none" w:sz="0" w:space="0" w:color="auto"/>
        <w:bottom w:val="none" w:sz="0" w:space="0" w:color="auto"/>
        <w:right w:val="none" w:sz="0" w:space="0" w:color="auto"/>
      </w:divBdr>
      <w:divsChild>
        <w:div w:id="638413155">
          <w:marLeft w:val="0"/>
          <w:marRight w:val="0"/>
          <w:marTop w:val="0"/>
          <w:marBottom w:val="0"/>
          <w:divBdr>
            <w:top w:val="none" w:sz="0" w:space="0" w:color="auto"/>
            <w:left w:val="none" w:sz="0" w:space="0" w:color="auto"/>
            <w:bottom w:val="none" w:sz="0" w:space="0" w:color="auto"/>
            <w:right w:val="none" w:sz="0" w:space="0" w:color="auto"/>
          </w:divBdr>
          <w:divsChild>
            <w:div w:id="2020423541">
              <w:marLeft w:val="0"/>
              <w:marRight w:val="0"/>
              <w:marTop w:val="0"/>
              <w:marBottom w:val="0"/>
              <w:divBdr>
                <w:top w:val="none" w:sz="0" w:space="0" w:color="auto"/>
                <w:left w:val="none" w:sz="0" w:space="0" w:color="auto"/>
                <w:bottom w:val="none" w:sz="0" w:space="0" w:color="auto"/>
                <w:right w:val="none" w:sz="0" w:space="0" w:color="auto"/>
              </w:divBdr>
              <w:divsChild>
                <w:div w:id="10042082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9980505">
      <w:bodyDiv w:val="1"/>
      <w:marLeft w:val="0"/>
      <w:marRight w:val="0"/>
      <w:marTop w:val="0"/>
      <w:marBottom w:val="0"/>
      <w:divBdr>
        <w:top w:val="none" w:sz="0" w:space="0" w:color="auto"/>
        <w:left w:val="none" w:sz="0" w:space="0" w:color="auto"/>
        <w:bottom w:val="none" w:sz="0" w:space="0" w:color="auto"/>
        <w:right w:val="none" w:sz="0" w:space="0" w:color="auto"/>
      </w:divBdr>
      <w:divsChild>
        <w:div w:id="596717302">
          <w:marLeft w:val="0"/>
          <w:marRight w:val="0"/>
          <w:marTop w:val="0"/>
          <w:marBottom w:val="0"/>
          <w:divBdr>
            <w:top w:val="none" w:sz="0" w:space="0" w:color="auto"/>
            <w:left w:val="none" w:sz="0" w:space="0" w:color="auto"/>
            <w:bottom w:val="none" w:sz="0" w:space="0" w:color="auto"/>
            <w:right w:val="none" w:sz="0" w:space="0" w:color="auto"/>
          </w:divBdr>
          <w:divsChild>
            <w:div w:id="362293168">
              <w:marLeft w:val="0"/>
              <w:marRight w:val="0"/>
              <w:marTop w:val="0"/>
              <w:marBottom w:val="0"/>
              <w:divBdr>
                <w:top w:val="none" w:sz="0" w:space="0" w:color="auto"/>
                <w:left w:val="none" w:sz="0" w:space="0" w:color="auto"/>
                <w:bottom w:val="none" w:sz="0" w:space="0" w:color="auto"/>
                <w:right w:val="none" w:sz="0" w:space="0" w:color="auto"/>
              </w:divBdr>
              <w:divsChild>
                <w:div w:id="18784666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4571876">
      <w:bodyDiv w:val="1"/>
      <w:marLeft w:val="0"/>
      <w:marRight w:val="0"/>
      <w:marTop w:val="0"/>
      <w:marBottom w:val="0"/>
      <w:divBdr>
        <w:top w:val="none" w:sz="0" w:space="0" w:color="auto"/>
        <w:left w:val="none" w:sz="0" w:space="0" w:color="auto"/>
        <w:bottom w:val="none" w:sz="0" w:space="0" w:color="auto"/>
        <w:right w:val="none" w:sz="0" w:space="0" w:color="auto"/>
      </w:divBdr>
      <w:divsChild>
        <w:div w:id="2048870683">
          <w:marLeft w:val="0"/>
          <w:marRight w:val="0"/>
          <w:marTop w:val="0"/>
          <w:marBottom w:val="0"/>
          <w:divBdr>
            <w:top w:val="none" w:sz="0" w:space="0" w:color="auto"/>
            <w:left w:val="none" w:sz="0" w:space="0" w:color="auto"/>
            <w:bottom w:val="none" w:sz="0" w:space="0" w:color="auto"/>
            <w:right w:val="none" w:sz="0" w:space="0" w:color="auto"/>
          </w:divBdr>
          <w:divsChild>
            <w:div w:id="1409572857">
              <w:marLeft w:val="0"/>
              <w:marRight w:val="0"/>
              <w:marTop w:val="0"/>
              <w:marBottom w:val="0"/>
              <w:divBdr>
                <w:top w:val="none" w:sz="0" w:space="0" w:color="auto"/>
                <w:left w:val="none" w:sz="0" w:space="0" w:color="auto"/>
                <w:bottom w:val="none" w:sz="0" w:space="0" w:color="auto"/>
                <w:right w:val="none" w:sz="0" w:space="0" w:color="auto"/>
              </w:divBdr>
              <w:divsChild>
                <w:div w:id="8330282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0417687">
      <w:bodyDiv w:val="1"/>
      <w:marLeft w:val="0"/>
      <w:marRight w:val="0"/>
      <w:marTop w:val="0"/>
      <w:marBottom w:val="0"/>
      <w:divBdr>
        <w:top w:val="none" w:sz="0" w:space="0" w:color="auto"/>
        <w:left w:val="none" w:sz="0" w:space="0" w:color="auto"/>
        <w:bottom w:val="none" w:sz="0" w:space="0" w:color="auto"/>
        <w:right w:val="none" w:sz="0" w:space="0" w:color="auto"/>
      </w:divBdr>
      <w:divsChild>
        <w:div w:id="414130446">
          <w:marLeft w:val="0"/>
          <w:marRight w:val="0"/>
          <w:marTop w:val="0"/>
          <w:marBottom w:val="0"/>
          <w:divBdr>
            <w:top w:val="none" w:sz="0" w:space="0" w:color="auto"/>
            <w:left w:val="none" w:sz="0" w:space="0" w:color="auto"/>
            <w:bottom w:val="none" w:sz="0" w:space="0" w:color="auto"/>
            <w:right w:val="none" w:sz="0" w:space="0" w:color="auto"/>
          </w:divBdr>
          <w:divsChild>
            <w:div w:id="222372397">
              <w:marLeft w:val="0"/>
              <w:marRight w:val="0"/>
              <w:marTop w:val="0"/>
              <w:marBottom w:val="0"/>
              <w:divBdr>
                <w:top w:val="none" w:sz="0" w:space="0" w:color="auto"/>
                <w:left w:val="none" w:sz="0" w:space="0" w:color="auto"/>
                <w:bottom w:val="none" w:sz="0" w:space="0" w:color="auto"/>
                <w:right w:val="none" w:sz="0" w:space="0" w:color="auto"/>
              </w:divBdr>
              <w:divsChild>
                <w:div w:id="6177612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7019052">
      <w:bodyDiv w:val="1"/>
      <w:marLeft w:val="0"/>
      <w:marRight w:val="0"/>
      <w:marTop w:val="0"/>
      <w:marBottom w:val="0"/>
      <w:divBdr>
        <w:top w:val="none" w:sz="0" w:space="0" w:color="auto"/>
        <w:left w:val="none" w:sz="0" w:space="0" w:color="auto"/>
        <w:bottom w:val="none" w:sz="0" w:space="0" w:color="auto"/>
        <w:right w:val="none" w:sz="0" w:space="0" w:color="auto"/>
      </w:divBdr>
      <w:divsChild>
        <w:div w:id="1948079341">
          <w:marLeft w:val="0"/>
          <w:marRight w:val="0"/>
          <w:marTop w:val="0"/>
          <w:marBottom w:val="0"/>
          <w:divBdr>
            <w:top w:val="none" w:sz="0" w:space="0" w:color="auto"/>
            <w:left w:val="none" w:sz="0" w:space="0" w:color="auto"/>
            <w:bottom w:val="none" w:sz="0" w:space="0" w:color="auto"/>
            <w:right w:val="none" w:sz="0" w:space="0" w:color="auto"/>
          </w:divBdr>
          <w:divsChild>
            <w:div w:id="18981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2241">
      <w:bodyDiv w:val="1"/>
      <w:marLeft w:val="0"/>
      <w:marRight w:val="0"/>
      <w:marTop w:val="0"/>
      <w:marBottom w:val="0"/>
      <w:divBdr>
        <w:top w:val="none" w:sz="0" w:space="0" w:color="auto"/>
        <w:left w:val="none" w:sz="0" w:space="0" w:color="auto"/>
        <w:bottom w:val="none" w:sz="0" w:space="0" w:color="auto"/>
        <w:right w:val="none" w:sz="0" w:space="0" w:color="auto"/>
      </w:divBdr>
      <w:divsChild>
        <w:div w:id="1497305574">
          <w:marLeft w:val="0"/>
          <w:marRight w:val="0"/>
          <w:marTop w:val="0"/>
          <w:marBottom w:val="0"/>
          <w:divBdr>
            <w:top w:val="none" w:sz="0" w:space="0" w:color="auto"/>
            <w:left w:val="none" w:sz="0" w:space="0" w:color="auto"/>
            <w:bottom w:val="none" w:sz="0" w:space="0" w:color="auto"/>
            <w:right w:val="none" w:sz="0" w:space="0" w:color="auto"/>
          </w:divBdr>
          <w:divsChild>
            <w:div w:id="2016374430">
              <w:marLeft w:val="0"/>
              <w:marRight w:val="0"/>
              <w:marTop w:val="0"/>
              <w:marBottom w:val="0"/>
              <w:divBdr>
                <w:top w:val="none" w:sz="0" w:space="0" w:color="auto"/>
                <w:left w:val="none" w:sz="0" w:space="0" w:color="auto"/>
                <w:bottom w:val="none" w:sz="0" w:space="0" w:color="auto"/>
                <w:right w:val="none" w:sz="0" w:space="0" w:color="auto"/>
              </w:divBdr>
              <w:divsChild>
                <w:div w:id="6412787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8646521">
      <w:bodyDiv w:val="1"/>
      <w:marLeft w:val="0"/>
      <w:marRight w:val="0"/>
      <w:marTop w:val="0"/>
      <w:marBottom w:val="0"/>
      <w:divBdr>
        <w:top w:val="none" w:sz="0" w:space="0" w:color="auto"/>
        <w:left w:val="none" w:sz="0" w:space="0" w:color="auto"/>
        <w:bottom w:val="none" w:sz="0" w:space="0" w:color="auto"/>
        <w:right w:val="none" w:sz="0" w:space="0" w:color="auto"/>
      </w:divBdr>
      <w:divsChild>
        <w:div w:id="886645627">
          <w:marLeft w:val="0"/>
          <w:marRight w:val="0"/>
          <w:marTop w:val="0"/>
          <w:marBottom w:val="0"/>
          <w:divBdr>
            <w:top w:val="none" w:sz="0" w:space="0" w:color="auto"/>
            <w:left w:val="none" w:sz="0" w:space="0" w:color="auto"/>
            <w:bottom w:val="none" w:sz="0" w:space="0" w:color="auto"/>
            <w:right w:val="none" w:sz="0" w:space="0" w:color="auto"/>
          </w:divBdr>
          <w:divsChild>
            <w:div w:id="1754278596">
              <w:marLeft w:val="0"/>
              <w:marRight w:val="0"/>
              <w:marTop w:val="0"/>
              <w:marBottom w:val="0"/>
              <w:divBdr>
                <w:top w:val="none" w:sz="0" w:space="0" w:color="auto"/>
                <w:left w:val="none" w:sz="0" w:space="0" w:color="auto"/>
                <w:bottom w:val="none" w:sz="0" w:space="0" w:color="auto"/>
                <w:right w:val="none" w:sz="0" w:space="0" w:color="auto"/>
              </w:divBdr>
              <w:divsChild>
                <w:div w:id="8550735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5859272">
      <w:bodyDiv w:val="1"/>
      <w:marLeft w:val="0"/>
      <w:marRight w:val="0"/>
      <w:marTop w:val="0"/>
      <w:marBottom w:val="0"/>
      <w:divBdr>
        <w:top w:val="none" w:sz="0" w:space="0" w:color="auto"/>
        <w:left w:val="none" w:sz="0" w:space="0" w:color="auto"/>
        <w:bottom w:val="none" w:sz="0" w:space="0" w:color="auto"/>
        <w:right w:val="none" w:sz="0" w:space="0" w:color="auto"/>
      </w:divBdr>
      <w:divsChild>
        <w:div w:id="1519125352">
          <w:marLeft w:val="0"/>
          <w:marRight w:val="0"/>
          <w:marTop w:val="0"/>
          <w:marBottom w:val="0"/>
          <w:divBdr>
            <w:top w:val="none" w:sz="0" w:space="0" w:color="auto"/>
            <w:left w:val="none" w:sz="0" w:space="0" w:color="auto"/>
            <w:bottom w:val="none" w:sz="0" w:space="0" w:color="auto"/>
            <w:right w:val="none" w:sz="0" w:space="0" w:color="auto"/>
          </w:divBdr>
          <w:divsChild>
            <w:div w:id="366561561">
              <w:marLeft w:val="0"/>
              <w:marRight w:val="0"/>
              <w:marTop w:val="0"/>
              <w:marBottom w:val="0"/>
              <w:divBdr>
                <w:top w:val="none" w:sz="0" w:space="0" w:color="auto"/>
                <w:left w:val="none" w:sz="0" w:space="0" w:color="auto"/>
                <w:bottom w:val="none" w:sz="0" w:space="0" w:color="auto"/>
                <w:right w:val="none" w:sz="0" w:space="0" w:color="auto"/>
              </w:divBdr>
              <w:divsChild>
                <w:div w:id="1259008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1992695">
      <w:bodyDiv w:val="1"/>
      <w:marLeft w:val="0"/>
      <w:marRight w:val="0"/>
      <w:marTop w:val="0"/>
      <w:marBottom w:val="0"/>
      <w:divBdr>
        <w:top w:val="none" w:sz="0" w:space="0" w:color="auto"/>
        <w:left w:val="none" w:sz="0" w:space="0" w:color="auto"/>
        <w:bottom w:val="none" w:sz="0" w:space="0" w:color="auto"/>
        <w:right w:val="none" w:sz="0" w:space="0" w:color="auto"/>
      </w:divBdr>
      <w:divsChild>
        <w:div w:id="709844596">
          <w:marLeft w:val="0"/>
          <w:marRight w:val="0"/>
          <w:marTop w:val="0"/>
          <w:marBottom w:val="0"/>
          <w:divBdr>
            <w:top w:val="none" w:sz="0" w:space="0" w:color="auto"/>
            <w:left w:val="none" w:sz="0" w:space="0" w:color="auto"/>
            <w:bottom w:val="none" w:sz="0" w:space="0" w:color="auto"/>
            <w:right w:val="none" w:sz="0" w:space="0" w:color="auto"/>
          </w:divBdr>
          <w:divsChild>
            <w:div w:id="1805392682">
              <w:marLeft w:val="0"/>
              <w:marRight w:val="0"/>
              <w:marTop w:val="0"/>
              <w:marBottom w:val="0"/>
              <w:divBdr>
                <w:top w:val="none" w:sz="0" w:space="0" w:color="auto"/>
                <w:left w:val="none" w:sz="0" w:space="0" w:color="auto"/>
                <w:bottom w:val="none" w:sz="0" w:space="0" w:color="auto"/>
                <w:right w:val="none" w:sz="0" w:space="0" w:color="auto"/>
              </w:divBdr>
              <w:divsChild>
                <w:div w:id="8284070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5873748">
      <w:bodyDiv w:val="1"/>
      <w:marLeft w:val="0"/>
      <w:marRight w:val="0"/>
      <w:marTop w:val="0"/>
      <w:marBottom w:val="0"/>
      <w:divBdr>
        <w:top w:val="none" w:sz="0" w:space="0" w:color="auto"/>
        <w:left w:val="none" w:sz="0" w:space="0" w:color="auto"/>
        <w:bottom w:val="none" w:sz="0" w:space="0" w:color="auto"/>
        <w:right w:val="none" w:sz="0" w:space="0" w:color="auto"/>
      </w:divBdr>
      <w:divsChild>
        <w:div w:id="1746341436">
          <w:marLeft w:val="0"/>
          <w:marRight w:val="0"/>
          <w:marTop w:val="0"/>
          <w:marBottom w:val="0"/>
          <w:divBdr>
            <w:top w:val="none" w:sz="0" w:space="0" w:color="auto"/>
            <w:left w:val="none" w:sz="0" w:space="0" w:color="auto"/>
            <w:bottom w:val="none" w:sz="0" w:space="0" w:color="auto"/>
            <w:right w:val="none" w:sz="0" w:space="0" w:color="auto"/>
          </w:divBdr>
          <w:divsChild>
            <w:div w:id="846944698">
              <w:marLeft w:val="0"/>
              <w:marRight w:val="0"/>
              <w:marTop w:val="0"/>
              <w:marBottom w:val="0"/>
              <w:divBdr>
                <w:top w:val="none" w:sz="0" w:space="0" w:color="auto"/>
                <w:left w:val="none" w:sz="0" w:space="0" w:color="auto"/>
                <w:bottom w:val="none" w:sz="0" w:space="0" w:color="auto"/>
                <w:right w:val="none" w:sz="0" w:space="0" w:color="auto"/>
              </w:divBdr>
              <w:divsChild>
                <w:div w:id="15530760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3161283">
      <w:bodyDiv w:val="1"/>
      <w:marLeft w:val="0"/>
      <w:marRight w:val="0"/>
      <w:marTop w:val="0"/>
      <w:marBottom w:val="0"/>
      <w:divBdr>
        <w:top w:val="none" w:sz="0" w:space="0" w:color="auto"/>
        <w:left w:val="none" w:sz="0" w:space="0" w:color="auto"/>
        <w:bottom w:val="none" w:sz="0" w:space="0" w:color="auto"/>
        <w:right w:val="none" w:sz="0" w:space="0" w:color="auto"/>
      </w:divBdr>
    </w:div>
    <w:div w:id="832378181">
      <w:bodyDiv w:val="1"/>
      <w:marLeft w:val="0"/>
      <w:marRight w:val="0"/>
      <w:marTop w:val="0"/>
      <w:marBottom w:val="0"/>
      <w:divBdr>
        <w:top w:val="none" w:sz="0" w:space="0" w:color="auto"/>
        <w:left w:val="none" w:sz="0" w:space="0" w:color="auto"/>
        <w:bottom w:val="none" w:sz="0" w:space="0" w:color="auto"/>
        <w:right w:val="none" w:sz="0" w:space="0" w:color="auto"/>
      </w:divBdr>
      <w:divsChild>
        <w:div w:id="2068605390">
          <w:marLeft w:val="0"/>
          <w:marRight w:val="0"/>
          <w:marTop w:val="0"/>
          <w:marBottom w:val="0"/>
          <w:divBdr>
            <w:top w:val="none" w:sz="0" w:space="0" w:color="auto"/>
            <w:left w:val="none" w:sz="0" w:space="0" w:color="auto"/>
            <w:bottom w:val="none" w:sz="0" w:space="0" w:color="auto"/>
            <w:right w:val="none" w:sz="0" w:space="0" w:color="auto"/>
          </w:divBdr>
          <w:divsChild>
            <w:div w:id="11301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813">
      <w:bodyDiv w:val="1"/>
      <w:marLeft w:val="0"/>
      <w:marRight w:val="0"/>
      <w:marTop w:val="0"/>
      <w:marBottom w:val="0"/>
      <w:divBdr>
        <w:top w:val="none" w:sz="0" w:space="0" w:color="auto"/>
        <w:left w:val="none" w:sz="0" w:space="0" w:color="auto"/>
        <w:bottom w:val="none" w:sz="0" w:space="0" w:color="auto"/>
        <w:right w:val="none" w:sz="0" w:space="0" w:color="auto"/>
      </w:divBdr>
      <w:divsChild>
        <w:div w:id="647174377">
          <w:marLeft w:val="0"/>
          <w:marRight w:val="0"/>
          <w:marTop w:val="0"/>
          <w:marBottom w:val="0"/>
          <w:divBdr>
            <w:top w:val="none" w:sz="0" w:space="0" w:color="auto"/>
            <w:left w:val="none" w:sz="0" w:space="0" w:color="auto"/>
            <w:bottom w:val="none" w:sz="0" w:space="0" w:color="auto"/>
            <w:right w:val="none" w:sz="0" w:space="0" w:color="auto"/>
          </w:divBdr>
          <w:divsChild>
            <w:div w:id="1639723556">
              <w:marLeft w:val="0"/>
              <w:marRight w:val="0"/>
              <w:marTop w:val="0"/>
              <w:marBottom w:val="0"/>
              <w:divBdr>
                <w:top w:val="none" w:sz="0" w:space="0" w:color="auto"/>
                <w:left w:val="none" w:sz="0" w:space="0" w:color="auto"/>
                <w:bottom w:val="none" w:sz="0" w:space="0" w:color="auto"/>
                <w:right w:val="none" w:sz="0" w:space="0" w:color="auto"/>
              </w:divBdr>
              <w:divsChild>
                <w:div w:id="18531859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4172118">
      <w:bodyDiv w:val="1"/>
      <w:marLeft w:val="0"/>
      <w:marRight w:val="0"/>
      <w:marTop w:val="0"/>
      <w:marBottom w:val="0"/>
      <w:divBdr>
        <w:top w:val="none" w:sz="0" w:space="0" w:color="auto"/>
        <w:left w:val="none" w:sz="0" w:space="0" w:color="auto"/>
        <w:bottom w:val="none" w:sz="0" w:space="0" w:color="auto"/>
        <w:right w:val="none" w:sz="0" w:space="0" w:color="auto"/>
      </w:divBdr>
      <w:divsChild>
        <w:div w:id="1810131129">
          <w:marLeft w:val="0"/>
          <w:marRight w:val="0"/>
          <w:marTop w:val="0"/>
          <w:marBottom w:val="0"/>
          <w:divBdr>
            <w:top w:val="none" w:sz="0" w:space="0" w:color="auto"/>
            <w:left w:val="none" w:sz="0" w:space="0" w:color="auto"/>
            <w:bottom w:val="none" w:sz="0" w:space="0" w:color="auto"/>
            <w:right w:val="none" w:sz="0" w:space="0" w:color="auto"/>
          </w:divBdr>
          <w:divsChild>
            <w:div w:id="144711501">
              <w:marLeft w:val="0"/>
              <w:marRight w:val="0"/>
              <w:marTop w:val="0"/>
              <w:marBottom w:val="0"/>
              <w:divBdr>
                <w:top w:val="none" w:sz="0" w:space="0" w:color="auto"/>
                <w:left w:val="none" w:sz="0" w:space="0" w:color="auto"/>
                <w:bottom w:val="none" w:sz="0" w:space="0" w:color="auto"/>
                <w:right w:val="none" w:sz="0" w:space="0" w:color="auto"/>
              </w:divBdr>
              <w:divsChild>
                <w:div w:id="440673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9464765">
      <w:bodyDiv w:val="1"/>
      <w:marLeft w:val="0"/>
      <w:marRight w:val="0"/>
      <w:marTop w:val="0"/>
      <w:marBottom w:val="0"/>
      <w:divBdr>
        <w:top w:val="none" w:sz="0" w:space="0" w:color="auto"/>
        <w:left w:val="none" w:sz="0" w:space="0" w:color="auto"/>
        <w:bottom w:val="none" w:sz="0" w:space="0" w:color="auto"/>
        <w:right w:val="none" w:sz="0" w:space="0" w:color="auto"/>
      </w:divBdr>
      <w:divsChild>
        <w:div w:id="1994486490">
          <w:marLeft w:val="0"/>
          <w:marRight w:val="0"/>
          <w:marTop w:val="0"/>
          <w:marBottom w:val="0"/>
          <w:divBdr>
            <w:top w:val="none" w:sz="0" w:space="0" w:color="auto"/>
            <w:left w:val="none" w:sz="0" w:space="0" w:color="auto"/>
            <w:bottom w:val="none" w:sz="0" w:space="0" w:color="auto"/>
            <w:right w:val="none" w:sz="0" w:space="0" w:color="auto"/>
          </w:divBdr>
          <w:divsChild>
            <w:div w:id="1180461260">
              <w:marLeft w:val="0"/>
              <w:marRight w:val="0"/>
              <w:marTop w:val="0"/>
              <w:marBottom w:val="0"/>
              <w:divBdr>
                <w:top w:val="none" w:sz="0" w:space="0" w:color="auto"/>
                <w:left w:val="none" w:sz="0" w:space="0" w:color="auto"/>
                <w:bottom w:val="none" w:sz="0" w:space="0" w:color="auto"/>
                <w:right w:val="none" w:sz="0" w:space="0" w:color="auto"/>
              </w:divBdr>
              <w:divsChild>
                <w:div w:id="11615809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1745293">
      <w:bodyDiv w:val="1"/>
      <w:marLeft w:val="0"/>
      <w:marRight w:val="0"/>
      <w:marTop w:val="0"/>
      <w:marBottom w:val="0"/>
      <w:divBdr>
        <w:top w:val="none" w:sz="0" w:space="0" w:color="auto"/>
        <w:left w:val="none" w:sz="0" w:space="0" w:color="auto"/>
        <w:bottom w:val="none" w:sz="0" w:space="0" w:color="auto"/>
        <w:right w:val="none" w:sz="0" w:space="0" w:color="auto"/>
      </w:divBdr>
      <w:divsChild>
        <w:div w:id="1811047519">
          <w:marLeft w:val="0"/>
          <w:marRight w:val="0"/>
          <w:marTop w:val="0"/>
          <w:marBottom w:val="0"/>
          <w:divBdr>
            <w:top w:val="none" w:sz="0" w:space="0" w:color="auto"/>
            <w:left w:val="none" w:sz="0" w:space="0" w:color="auto"/>
            <w:bottom w:val="none" w:sz="0" w:space="0" w:color="auto"/>
            <w:right w:val="none" w:sz="0" w:space="0" w:color="auto"/>
          </w:divBdr>
          <w:divsChild>
            <w:div w:id="681980938">
              <w:marLeft w:val="0"/>
              <w:marRight w:val="0"/>
              <w:marTop w:val="0"/>
              <w:marBottom w:val="0"/>
              <w:divBdr>
                <w:top w:val="none" w:sz="0" w:space="0" w:color="auto"/>
                <w:left w:val="none" w:sz="0" w:space="0" w:color="auto"/>
                <w:bottom w:val="none" w:sz="0" w:space="0" w:color="auto"/>
                <w:right w:val="none" w:sz="0" w:space="0" w:color="auto"/>
              </w:divBdr>
              <w:divsChild>
                <w:div w:id="19185923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6235524">
      <w:bodyDiv w:val="1"/>
      <w:marLeft w:val="0"/>
      <w:marRight w:val="0"/>
      <w:marTop w:val="0"/>
      <w:marBottom w:val="0"/>
      <w:divBdr>
        <w:top w:val="none" w:sz="0" w:space="0" w:color="auto"/>
        <w:left w:val="none" w:sz="0" w:space="0" w:color="auto"/>
        <w:bottom w:val="none" w:sz="0" w:space="0" w:color="auto"/>
        <w:right w:val="none" w:sz="0" w:space="0" w:color="auto"/>
      </w:divBdr>
      <w:divsChild>
        <w:div w:id="1326934668">
          <w:marLeft w:val="0"/>
          <w:marRight w:val="0"/>
          <w:marTop w:val="0"/>
          <w:marBottom w:val="0"/>
          <w:divBdr>
            <w:top w:val="none" w:sz="0" w:space="0" w:color="auto"/>
            <w:left w:val="none" w:sz="0" w:space="0" w:color="auto"/>
            <w:bottom w:val="none" w:sz="0" w:space="0" w:color="auto"/>
            <w:right w:val="none" w:sz="0" w:space="0" w:color="auto"/>
          </w:divBdr>
          <w:divsChild>
            <w:div w:id="567617354">
              <w:marLeft w:val="0"/>
              <w:marRight w:val="0"/>
              <w:marTop w:val="0"/>
              <w:marBottom w:val="0"/>
              <w:divBdr>
                <w:top w:val="none" w:sz="0" w:space="0" w:color="auto"/>
                <w:left w:val="none" w:sz="0" w:space="0" w:color="auto"/>
                <w:bottom w:val="none" w:sz="0" w:space="0" w:color="auto"/>
                <w:right w:val="none" w:sz="0" w:space="0" w:color="auto"/>
              </w:divBdr>
              <w:divsChild>
                <w:div w:id="3687976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9971814">
      <w:bodyDiv w:val="1"/>
      <w:marLeft w:val="0"/>
      <w:marRight w:val="0"/>
      <w:marTop w:val="0"/>
      <w:marBottom w:val="0"/>
      <w:divBdr>
        <w:top w:val="none" w:sz="0" w:space="0" w:color="auto"/>
        <w:left w:val="none" w:sz="0" w:space="0" w:color="auto"/>
        <w:bottom w:val="none" w:sz="0" w:space="0" w:color="auto"/>
        <w:right w:val="none" w:sz="0" w:space="0" w:color="auto"/>
      </w:divBdr>
      <w:divsChild>
        <w:div w:id="2129816435">
          <w:marLeft w:val="0"/>
          <w:marRight w:val="0"/>
          <w:marTop w:val="0"/>
          <w:marBottom w:val="0"/>
          <w:divBdr>
            <w:top w:val="none" w:sz="0" w:space="0" w:color="auto"/>
            <w:left w:val="none" w:sz="0" w:space="0" w:color="auto"/>
            <w:bottom w:val="none" w:sz="0" w:space="0" w:color="auto"/>
            <w:right w:val="none" w:sz="0" w:space="0" w:color="auto"/>
          </w:divBdr>
          <w:divsChild>
            <w:div w:id="1141266231">
              <w:marLeft w:val="0"/>
              <w:marRight w:val="0"/>
              <w:marTop w:val="0"/>
              <w:marBottom w:val="0"/>
              <w:divBdr>
                <w:top w:val="none" w:sz="0" w:space="0" w:color="auto"/>
                <w:left w:val="none" w:sz="0" w:space="0" w:color="auto"/>
                <w:bottom w:val="none" w:sz="0" w:space="0" w:color="auto"/>
                <w:right w:val="none" w:sz="0" w:space="0" w:color="auto"/>
              </w:divBdr>
              <w:divsChild>
                <w:div w:id="12466518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4779693">
      <w:bodyDiv w:val="1"/>
      <w:marLeft w:val="0"/>
      <w:marRight w:val="0"/>
      <w:marTop w:val="0"/>
      <w:marBottom w:val="0"/>
      <w:divBdr>
        <w:top w:val="none" w:sz="0" w:space="0" w:color="auto"/>
        <w:left w:val="none" w:sz="0" w:space="0" w:color="auto"/>
        <w:bottom w:val="none" w:sz="0" w:space="0" w:color="auto"/>
        <w:right w:val="none" w:sz="0" w:space="0" w:color="auto"/>
      </w:divBdr>
      <w:divsChild>
        <w:div w:id="1294553155">
          <w:marLeft w:val="0"/>
          <w:marRight w:val="0"/>
          <w:marTop w:val="0"/>
          <w:marBottom w:val="0"/>
          <w:divBdr>
            <w:top w:val="none" w:sz="0" w:space="0" w:color="auto"/>
            <w:left w:val="none" w:sz="0" w:space="0" w:color="auto"/>
            <w:bottom w:val="none" w:sz="0" w:space="0" w:color="auto"/>
            <w:right w:val="none" w:sz="0" w:space="0" w:color="auto"/>
          </w:divBdr>
          <w:divsChild>
            <w:div w:id="97992887">
              <w:marLeft w:val="0"/>
              <w:marRight w:val="0"/>
              <w:marTop w:val="0"/>
              <w:marBottom w:val="0"/>
              <w:divBdr>
                <w:top w:val="none" w:sz="0" w:space="0" w:color="auto"/>
                <w:left w:val="none" w:sz="0" w:space="0" w:color="auto"/>
                <w:bottom w:val="none" w:sz="0" w:space="0" w:color="auto"/>
                <w:right w:val="none" w:sz="0" w:space="0" w:color="auto"/>
              </w:divBdr>
              <w:divsChild>
                <w:div w:id="21073405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6206347">
      <w:bodyDiv w:val="1"/>
      <w:marLeft w:val="0"/>
      <w:marRight w:val="0"/>
      <w:marTop w:val="0"/>
      <w:marBottom w:val="0"/>
      <w:divBdr>
        <w:top w:val="none" w:sz="0" w:space="0" w:color="auto"/>
        <w:left w:val="none" w:sz="0" w:space="0" w:color="auto"/>
        <w:bottom w:val="none" w:sz="0" w:space="0" w:color="auto"/>
        <w:right w:val="none" w:sz="0" w:space="0" w:color="auto"/>
      </w:divBdr>
      <w:divsChild>
        <w:div w:id="927039031">
          <w:marLeft w:val="0"/>
          <w:marRight w:val="0"/>
          <w:marTop w:val="0"/>
          <w:marBottom w:val="0"/>
          <w:divBdr>
            <w:top w:val="none" w:sz="0" w:space="0" w:color="auto"/>
            <w:left w:val="none" w:sz="0" w:space="0" w:color="auto"/>
            <w:bottom w:val="none" w:sz="0" w:space="0" w:color="auto"/>
            <w:right w:val="none" w:sz="0" w:space="0" w:color="auto"/>
          </w:divBdr>
          <w:divsChild>
            <w:div w:id="1666977224">
              <w:marLeft w:val="0"/>
              <w:marRight w:val="0"/>
              <w:marTop w:val="0"/>
              <w:marBottom w:val="0"/>
              <w:divBdr>
                <w:top w:val="none" w:sz="0" w:space="0" w:color="auto"/>
                <w:left w:val="none" w:sz="0" w:space="0" w:color="auto"/>
                <w:bottom w:val="none" w:sz="0" w:space="0" w:color="auto"/>
                <w:right w:val="none" w:sz="0" w:space="0" w:color="auto"/>
              </w:divBdr>
              <w:divsChild>
                <w:div w:id="7419484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2223071">
      <w:bodyDiv w:val="1"/>
      <w:marLeft w:val="0"/>
      <w:marRight w:val="0"/>
      <w:marTop w:val="0"/>
      <w:marBottom w:val="0"/>
      <w:divBdr>
        <w:top w:val="none" w:sz="0" w:space="0" w:color="auto"/>
        <w:left w:val="none" w:sz="0" w:space="0" w:color="auto"/>
        <w:bottom w:val="none" w:sz="0" w:space="0" w:color="auto"/>
        <w:right w:val="none" w:sz="0" w:space="0" w:color="auto"/>
      </w:divBdr>
      <w:divsChild>
        <w:div w:id="1338732516">
          <w:marLeft w:val="0"/>
          <w:marRight w:val="0"/>
          <w:marTop w:val="0"/>
          <w:marBottom w:val="0"/>
          <w:divBdr>
            <w:top w:val="none" w:sz="0" w:space="0" w:color="auto"/>
            <w:left w:val="none" w:sz="0" w:space="0" w:color="auto"/>
            <w:bottom w:val="none" w:sz="0" w:space="0" w:color="auto"/>
            <w:right w:val="none" w:sz="0" w:space="0" w:color="auto"/>
          </w:divBdr>
          <w:divsChild>
            <w:div w:id="1949853615">
              <w:marLeft w:val="0"/>
              <w:marRight w:val="0"/>
              <w:marTop w:val="0"/>
              <w:marBottom w:val="0"/>
              <w:divBdr>
                <w:top w:val="none" w:sz="0" w:space="0" w:color="auto"/>
                <w:left w:val="none" w:sz="0" w:space="0" w:color="auto"/>
                <w:bottom w:val="none" w:sz="0" w:space="0" w:color="auto"/>
                <w:right w:val="none" w:sz="0" w:space="0" w:color="auto"/>
              </w:divBdr>
              <w:divsChild>
                <w:div w:id="863931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7979698">
      <w:bodyDiv w:val="1"/>
      <w:marLeft w:val="0"/>
      <w:marRight w:val="0"/>
      <w:marTop w:val="0"/>
      <w:marBottom w:val="0"/>
      <w:divBdr>
        <w:top w:val="none" w:sz="0" w:space="0" w:color="auto"/>
        <w:left w:val="none" w:sz="0" w:space="0" w:color="auto"/>
        <w:bottom w:val="none" w:sz="0" w:space="0" w:color="auto"/>
        <w:right w:val="none" w:sz="0" w:space="0" w:color="auto"/>
      </w:divBdr>
      <w:divsChild>
        <w:div w:id="1667517186">
          <w:marLeft w:val="0"/>
          <w:marRight w:val="0"/>
          <w:marTop w:val="0"/>
          <w:marBottom w:val="0"/>
          <w:divBdr>
            <w:top w:val="none" w:sz="0" w:space="0" w:color="auto"/>
            <w:left w:val="none" w:sz="0" w:space="0" w:color="auto"/>
            <w:bottom w:val="none" w:sz="0" w:space="0" w:color="auto"/>
            <w:right w:val="none" w:sz="0" w:space="0" w:color="auto"/>
          </w:divBdr>
          <w:divsChild>
            <w:div w:id="1800033695">
              <w:marLeft w:val="0"/>
              <w:marRight w:val="0"/>
              <w:marTop w:val="0"/>
              <w:marBottom w:val="0"/>
              <w:divBdr>
                <w:top w:val="none" w:sz="0" w:space="0" w:color="auto"/>
                <w:left w:val="none" w:sz="0" w:space="0" w:color="auto"/>
                <w:bottom w:val="none" w:sz="0" w:space="0" w:color="auto"/>
                <w:right w:val="none" w:sz="0" w:space="0" w:color="auto"/>
              </w:divBdr>
              <w:divsChild>
                <w:div w:id="15350773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8530065">
      <w:bodyDiv w:val="1"/>
      <w:marLeft w:val="0"/>
      <w:marRight w:val="0"/>
      <w:marTop w:val="0"/>
      <w:marBottom w:val="0"/>
      <w:divBdr>
        <w:top w:val="none" w:sz="0" w:space="0" w:color="auto"/>
        <w:left w:val="none" w:sz="0" w:space="0" w:color="auto"/>
        <w:bottom w:val="none" w:sz="0" w:space="0" w:color="auto"/>
        <w:right w:val="none" w:sz="0" w:space="0" w:color="auto"/>
      </w:divBdr>
      <w:divsChild>
        <w:div w:id="399329780">
          <w:marLeft w:val="0"/>
          <w:marRight w:val="0"/>
          <w:marTop w:val="0"/>
          <w:marBottom w:val="0"/>
          <w:divBdr>
            <w:top w:val="none" w:sz="0" w:space="0" w:color="auto"/>
            <w:left w:val="none" w:sz="0" w:space="0" w:color="auto"/>
            <w:bottom w:val="none" w:sz="0" w:space="0" w:color="auto"/>
            <w:right w:val="none" w:sz="0" w:space="0" w:color="auto"/>
          </w:divBdr>
          <w:divsChild>
            <w:div w:id="1868785819">
              <w:marLeft w:val="0"/>
              <w:marRight w:val="0"/>
              <w:marTop w:val="0"/>
              <w:marBottom w:val="0"/>
              <w:divBdr>
                <w:top w:val="none" w:sz="0" w:space="0" w:color="auto"/>
                <w:left w:val="none" w:sz="0" w:space="0" w:color="auto"/>
                <w:bottom w:val="none" w:sz="0" w:space="0" w:color="auto"/>
                <w:right w:val="none" w:sz="0" w:space="0" w:color="auto"/>
              </w:divBdr>
              <w:divsChild>
                <w:div w:id="6032250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4335695">
      <w:bodyDiv w:val="1"/>
      <w:marLeft w:val="0"/>
      <w:marRight w:val="0"/>
      <w:marTop w:val="0"/>
      <w:marBottom w:val="0"/>
      <w:divBdr>
        <w:top w:val="none" w:sz="0" w:space="0" w:color="auto"/>
        <w:left w:val="none" w:sz="0" w:space="0" w:color="auto"/>
        <w:bottom w:val="none" w:sz="0" w:space="0" w:color="auto"/>
        <w:right w:val="none" w:sz="0" w:space="0" w:color="auto"/>
      </w:divBdr>
      <w:divsChild>
        <w:div w:id="516576994">
          <w:marLeft w:val="0"/>
          <w:marRight w:val="0"/>
          <w:marTop w:val="0"/>
          <w:marBottom w:val="0"/>
          <w:divBdr>
            <w:top w:val="none" w:sz="0" w:space="0" w:color="auto"/>
            <w:left w:val="none" w:sz="0" w:space="0" w:color="auto"/>
            <w:bottom w:val="none" w:sz="0" w:space="0" w:color="auto"/>
            <w:right w:val="none" w:sz="0" w:space="0" w:color="auto"/>
          </w:divBdr>
          <w:divsChild>
            <w:div w:id="11214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5554">
      <w:bodyDiv w:val="1"/>
      <w:marLeft w:val="0"/>
      <w:marRight w:val="0"/>
      <w:marTop w:val="0"/>
      <w:marBottom w:val="0"/>
      <w:divBdr>
        <w:top w:val="none" w:sz="0" w:space="0" w:color="auto"/>
        <w:left w:val="none" w:sz="0" w:space="0" w:color="auto"/>
        <w:bottom w:val="none" w:sz="0" w:space="0" w:color="auto"/>
        <w:right w:val="none" w:sz="0" w:space="0" w:color="auto"/>
      </w:divBdr>
      <w:divsChild>
        <w:div w:id="693654308">
          <w:marLeft w:val="0"/>
          <w:marRight w:val="0"/>
          <w:marTop w:val="0"/>
          <w:marBottom w:val="0"/>
          <w:divBdr>
            <w:top w:val="none" w:sz="0" w:space="0" w:color="auto"/>
            <w:left w:val="none" w:sz="0" w:space="0" w:color="auto"/>
            <w:bottom w:val="none" w:sz="0" w:space="0" w:color="auto"/>
            <w:right w:val="none" w:sz="0" w:space="0" w:color="auto"/>
          </w:divBdr>
          <w:divsChild>
            <w:div w:id="1137457464">
              <w:marLeft w:val="0"/>
              <w:marRight w:val="0"/>
              <w:marTop w:val="0"/>
              <w:marBottom w:val="0"/>
              <w:divBdr>
                <w:top w:val="none" w:sz="0" w:space="0" w:color="auto"/>
                <w:left w:val="none" w:sz="0" w:space="0" w:color="auto"/>
                <w:bottom w:val="none" w:sz="0" w:space="0" w:color="auto"/>
                <w:right w:val="none" w:sz="0" w:space="0" w:color="auto"/>
              </w:divBdr>
              <w:divsChild>
                <w:div w:id="1737634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5158795">
      <w:bodyDiv w:val="1"/>
      <w:marLeft w:val="0"/>
      <w:marRight w:val="0"/>
      <w:marTop w:val="0"/>
      <w:marBottom w:val="0"/>
      <w:divBdr>
        <w:top w:val="none" w:sz="0" w:space="0" w:color="auto"/>
        <w:left w:val="none" w:sz="0" w:space="0" w:color="auto"/>
        <w:bottom w:val="none" w:sz="0" w:space="0" w:color="auto"/>
        <w:right w:val="none" w:sz="0" w:space="0" w:color="auto"/>
      </w:divBdr>
      <w:divsChild>
        <w:div w:id="1055354876">
          <w:marLeft w:val="0"/>
          <w:marRight w:val="0"/>
          <w:marTop w:val="0"/>
          <w:marBottom w:val="0"/>
          <w:divBdr>
            <w:top w:val="none" w:sz="0" w:space="0" w:color="auto"/>
            <w:left w:val="none" w:sz="0" w:space="0" w:color="auto"/>
            <w:bottom w:val="none" w:sz="0" w:space="0" w:color="auto"/>
            <w:right w:val="none" w:sz="0" w:space="0" w:color="auto"/>
          </w:divBdr>
          <w:divsChild>
            <w:div w:id="880022484">
              <w:marLeft w:val="0"/>
              <w:marRight w:val="0"/>
              <w:marTop w:val="0"/>
              <w:marBottom w:val="0"/>
              <w:divBdr>
                <w:top w:val="none" w:sz="0" w:space="0" w:color="auto"/>
                <w:left w:val="none" w:sz="0" w:space="0" w:color="auto"/>
                <w:bottom w:val="none" w:sz="0" w:space="0" w:color="auto"/>
                <w:right w:val="none" w:sz="0" w:space="0" w:color="auto"/>
              </w:divBdr>
              <w:divsChild>
                <w:div w:id="18669453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7265838">
      <w:bodyDiv w:val="1"/>
      <w:marLeft w:val="0"/>
      <w:marRight w:val="0"/>
      <w:marTop w:val="0"/>
      <w:marBottom w:val="0"/>
      <w:divBdr>
        <w:top w:val="none" w:sz="0" w:space="0" w:color="auto"/>
        <w:left w:val="none" w:sz="0" w:space="0" w:color="auto"/>
        <w:bottom w:val="none" w:sz="0" w:space="0" w:color="auto"/>
        <w:right w:val="none" w:sz="0" w:space="0" w:color="auto"/>
      </w:divBdr>
    </w:div>
    <w:div w:id="1016157252">
      <w:bodyDiv w:val="1"/>
      <w:marLeft w:val="0"/>
      <w:marRight w:val="0"/>
      <w:marTop w:val="0"/>
      <w:marBottom w:val="0"/>
      <w:divBdr>
        <w:top w:val="none" w:sz="0" w:space="0" w:color="auto"/>
        <w:left w:val="none" w:sz="0" w:space="0" w:color="auto"/>
        <w:bottom w:val="none" w:sz="0" w:space="0" w:color="auto"/>
        <w:right w:val="none" w:sz="0" w:space="0" w:color="auto"/>
      </w:divBdr>
      <w:divsChild>
        <w:div w:id="1676421962">
          <w:marLeft w:val="0"/>
          <w:marRight w:val="0"/>
          <w:marTop w:val="0"/>
          <w:marBottom w:val="0"/>
          <w:divBdr>
            <w:top w:val="none" w:sz="0" w:space="0" w:color="auto"/>
            <w:left w:val="none" w:sz="0" w:space="0" w:color="auto"/>
            <w:bottom w:val="none" w:sz="0" w:space="0" w:color="auto"/>
            <w:right w:val="none" w:sz="0" w:space="0" w:color="auto"/>
          </w:divBdr>
          <w:divsChild>
            <w:div w:id="610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294">
      <w:bodyDiv w:val="1"/>
      <w:marLeft w:val="0"/>
      <w:marRight w:val="0"/>
      <w:marTop w:val="0"/>
      <w:marBottom w:val="0"/>
      <w:divBdr>
        <w:top w:val="none" w:sz="0" w:space="0" w:color="auto"/>
        <w:left w:val="none" w:sz="0" w:space="0" w:color="auto"/>
        <w:bottom w:val="none" w:sz="0" w:space="0" w:color="auto"/>
        <w:right w:val="none" w:sz="0" w:space="0" w:color="auto"/>
      </w:divBdr>
      <w:divsChild>
        <w:div w:id="185170484">
          <w:marLeft w:val="0"/>
          <w:marRight w:val="0"/>
          <w:marTop w:val="0"/>
          <w:marBottom w:val="0"/>
          <w:divBdr>
            <w:top w:val="none" w:sz="0" w:space="0" w:color="auto"/>
            <w:left w:val="none" w:sz="0" w:space="0" w:color="auto"/>
            <w:bottom w:val="none" w:sz="0" w:space="0" w:color="auto"/>
            <w:right w:val="none" w:sz="0" w:space="0" w:color="auto"/>
          </w:divBdr>
          <w:divsChild>
            <w:div w:id="1778939546">
              <w:marLeft w:val="0"/>
              <w:marRight w:val="0"/>
              <w:marTop w:val="0"/>
              <w:marBottom w:val="0"/>
              <w:divBdr>
                <w:top w:val="none" w:sz="0" w:space="0" w:color="auto"/>
                <w:left w:val="none" w:sz="0" w:space="0" w:color="auto"/>
                <w:bottom w:val="none" w:sz="0" w:space="0" w:color="auto"/>
                <w:right w:val="none" w:sz="0" w:space="0" w:color="auto"/>
              </w:divBdr>
              <w:divsChild>
                <w:div w:id="15533437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1396586">
      <w:bodyDiv w:val="1"/>
      <w:marLeft w:val="0"/>
      <w:marRight w:val="0"/>
      <w:marTop w:val="0"/>
      <w:marBottom w:val="0"/>
      <w:divBdr>
        <w:top w:val="none" w:sz="0" w:space="0" w:color="auto"/>
        <w:left w:val="none" w:sz="0" w:space="0" w:color="auto"/>
        <w:bottom w:val="none" w:sz="0" w:space="0" w:color="auto"/>
        <w:right w:val="none" w:sz="0" w:space="0" w:color="auto"/>
      </w:divBdr>
    </w:div>
    <w:div w:id="1045908806">
      <w:bodyDiv w:val="1"/>
      <w:marLeft w:val="0"/>
      <w:marRight w:val="0"/>
      <w:marTop w:val="0"/>
      <w:marBottom w:val="0"/>
      <w:divBdr>
        <w:top w:val="none" w:sz="0" w:space="0" w:color="auto"/>
        <w:left w:val="none" w:sz="0" w:space="0" w:color="auto"/>
        <w:bottom w:val="none" w:sz="0" w:space="0" w:color="auto"/>
        <w:right w:val="none" w:sz="0" w:space="0" w:color="auto"/>
      </w:divBdr>
    </w:div>
    <w:div w:id="1046872757">
      <w:bodyDiv w:val="1"/>
      <w:marLeft w:val="0"/>
      <w:marRight w:val="0"/>
      <w:marTop w:val="0"/>
      <w:marBottom w:val="0"/>
      <w:divBdr>
        <w:top w:val="none" w:sz="0" w:space="0" w:color="auto"/>
        <w:left w:val="none" w:sz="0" w:space="0" w:color="auto"/>
        <w:bottom w:val="none" w:sz="0" w:space="0" w:color="auto"/>
        <w:right w:val="none" w:sz="0" w:space="0" w:color="auto"/>
      </w:divBdr>
      <w:divsChild>
        <w:div w:id="2019504136">
          <w:marLeft w:val="0"/>
          <w:marRight w:val="0"/>
          <w:marTop w:val="0"/>
          <w:marBottom w:val="0"/>
          <w:divBdr>
            <w:top w:val="none" w:sz="0" w:space="0" w:color="auto"/>
            <w:left w:val="none" w:sz="0" w:space="0" w:color="auto"/>
            <w:bottom w:val="none" w:sz="0" w:space="0" w:color="auto"/>
            <w:right w:val="none" w:sz="0" w:space="0" w:color="auto"/>
          </w:divBdr>
          <w:divsChild>
            <w:div w:id="513226786">
              <w:marLeft w:val="0"/>
              <w:marRight w:val="0"/>
              <w:marTop w:val="0"/>
              <w:marBottom w:val="0"/>
              <w:divBdr>
                <w:top w:val="none" w:sz="0" w:space="0" w:color="auto"/>
                <w:left w:val="none" w:sz="0" w:space="0" w:color="auto"/>
                <w:bottom w:val="none" w:sz="0" w:space="0" w:color="auto"/>
                <w:right w:val="none" w:sz="0" w:space="0" w:color="auto"/>
              </w:divBdr>
              <w:divsChild>
                <w:div w:id="17200157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4695282">
      <w:bodyDiv w:val="1"/>
      <w:marLeft w:val="0"/>
      <w:marRight w:val="0"/>
      <w:marTop w:val="0"/>
      <w:marBottom w:val="0"/>
      <w:divBdr>
        <w:top w:val="none" w:sz="0" w:space="0" w:color="auto"/>
        <w:left w:val="none" w:sz="0" w:space="0" w:color="auto"/>
        <w:bottom w:val="none" w:sz="0" w:space="0" w:color="auto"/>
        <w:right w:val="none" w:sz="0" w:space="0" w:color="auto"/>
      </w:divBdr>
      <w:divsChild>
        <w:div w:id="589966107">
          <w:marLeft w:val="0"/>
          <w:marRight w:val="0"/>
          <w:marTop w:val="0"/>
          <w:marBottom w:val="0"/>
          <w:divBdr>
            <w:top w:val="none" w:sz="0" w:space="0" w:color="auto"/>
            <w:left w:val="none" w:sz="0" w:space="0" w:color="auto"/>
            <w:bottom w:val="none" w:sz="0" w:space="0" w:color="auto"/>
            <w:right w:val="none" w:sz="0" w:space="0" w:color="auto"/>
          </w:divBdr>
          <w:divsChild>
            <w:div w:id="1828470022">
              <w:marLeft w:val="0"/>
              <w:marRight w:val="0"/>
              <w:marTop w:val="0"/>
              <w:marBottom w:val="0"/>
              <w:divBdr>
                <w:top w:val="none" w:sz="0" w:space="0" w:color="auto"/>
                <w:left w:val="none" w:sz="0" w:space="0" w:color="auto"/>
                <w:bottom w:val="none" w:sz="0" w:space="0" w:color="auto"/>
                <w:right w:val="none" w:sz="0" w:space="0" w:color="auto"/>
              </w:divBdr>
              <w:divsChild>
                <w:div w:id="1741247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9573904">
      <w:bodyDiv w:val="1"/>
      <w:marLeft w:val="0"/>
      <w:marRight w:val="0"/>
      <w:marTop w:val="0"/>
      <w:marBottom w:val="0"/>
      <w:divBdr>
        <w:top w:val="none" w:sz="0" w:space="0" w:color="auto"/>
        <w:left w:val="none" w:sz="0" w:space="0" w:color="auto"/>
        <w:bottom w:val="none" w:sz="0" w:space="0" w:color="auto"/>
        <w:right w:val="none" w:sz="0" w:space="0" w:color="auto"/>
      </w:divBdr>
    </w:div>
    <w:div w:id="1084033281">
      <w:bodyDiv w:val="1"/>
      <w:marLeft w:val="0"/>
      <w:marRight w:val="0"/>
      <w:marTop w:val="0"/>
      <w:marBottom w:val="0"/>
      <w:divBdr>
        <w:top w:val="none" w:sz="0" w:space="0" w:color="auto"/>
        <w:left w:val="none" w:sz="0" w:space="0" w:color="auto"/>
        <w:bottom w:val="none" w:sz="0" w:space="0" w:color="auto"/>
        <w:right w:val="none" w:sz="0" w:space="0" w:color="auto"/>
      </w:divBdr>
      <w:divsChild>
        <w:div w:id="1759977582">
          <w:marLeft w:val="0"/>
          <w:marRight w:val="0"/>
          <w:marTop w:val="0"/>
          <w:marBottom w:val="0"/>
          <w:divBdr>
            <w:top w:val="none" w:sz="0" w:space="0" w:color="auto"/>
            <w:left w:val="none" w:sz="0" w:space="0" w:color="auto"/>
            <w:bottom w:val="none" w:sz="0" w:space="0" w:color="auto"/>
            <w:right w:val="none" w:sz="0" w:space="0" w:color="auto"/>
          </w:divBdr>
          <w:divsChild>
            <w:div w:id="1656955132">
              <w:marLeft w:val="0"/>
              <w:marRight w:val="0"/>
              <w:marTop w:val="0"/>
              <w:marBottom w:val="0"/>
              <w:divBdr>
                <w:top w:val="none" w:sz="0" w:space="0" w:color="auto"/>
                <w:left w:val="none" w:sz="0" w:space="0" w:color="auto"/>
                <w:bottom w:val="none" w:sz="0" w:space="0" w:color="auto"/>
                <w:right w:val="none" w:sz="0" w:space="0" w:color="auto"/>
              </w:divBdr>
              <w:divsChild>
                <w:div w:id="1304412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12476495">
      <w:bodyDiv w:val="1"/>
      <w:marLeft w:val="0"/>
      <w:marRight w:val="0"/>
      <w:marTop w:val="0"/>
      <w:marBottom w:val="0"/>
      <w:divBdr>
        <w:top w:val="none" w:sz="0" w:space="0" w:color="auto"/>
        <w:left w:val="none" w:sz="0" w:space="0" w:color="auto"/>
        <w:bottom w:val="none" w:sz="0" w:space="0" w:color="auto"/>
        <w:right w:val="none" w:sz="0" w:space="0" w:color="auto"/>
      </w:divBdr>
    </w:div>
    <w:div w:id="1123578362">
      <w:bodyDiv w:val="1"/>
      <w:marLeft w:val="0"/>
      <w:marRight w:val="0"/>
      <w:marTop w:val="0"/>
      <w:marBottom w:val="0"/>
      <w:divBdr>
        <w:top w:val="none" w:sz="0" w:space="0" w:color="auto"/>
        <w:left w:val="none" w:sz="0" w:space="0" w:color="auto"/>
        <w:bottom w:val="none" w:sz="0" w:space="0" w:color="auto"/>
        <w:right w:val="none" w:sz="0" w:space="0" w:color="auto"/>
      </w:divBdr>
      <w:divsChild>
        <w:div w:id="1595698889">
          <w:marLeft w:val="0"/>
          <w:marRight w:val="0"/>
          <w:marTop w:val="0"/>
          <w:marBottom w:val="0"/>
          <w:divBdr>
            <w:top w:val="none" w:sz="0" w:space="0" w:color="auto"/>
            <w:left w:val="none" w:sz="0" w:space="0" w:color="auto"/>
            <w:bottom w:val="none" w:sz="0" w:space="0" w:color="auto"/>
            <w:right w:val="none" w:sz="0" w:space="0" w:color="auto"/>
          </w:divBdr>
          <w:divsChild>
            <w:div w:id="1560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3167">
      <w:bodyDiv w:val="1"/>
      <w:marLeft w:val="0"/>
      <w:marRight w:val="0"/>
      <w:marTop w:val="0"/>
      <w:marBottom w:val="0"/>
      <w:divBdr>
        <w:top w:val="none" w:sz="0" w:space="0" w:color="auto"/>
        <w:left w:val="none" w:sz="0" w:space="0" w:color="auto"/>
        <w:bottom w:val="none" w:sz="0" w:space="0" w:color="auto"/>
        <w:right w:val="none" w:sz="0" w:space="0" w:color="auto"/>
      </w:divBdr>
    </w:div>
    <w:div w:id="1135755099">
      <w:bodyDiv w:val="1"/>
      <w:marLeft w:val="0"/>
      <w:marRight w:val="0"/>
      <w:marTop w:val="0"/>
      <w:marBottom w:val="0"/>
      <w:divBdr>
        <w:top w:val="none" w:sz="0" w:space="0" w:color="auto"/>
        <w:left w:val="none" w:sz="0" w:space="0" w:color="auto"/>
        <w:bottom w:val="none" w:sz="0" w:space="0" w:color="auto"/>
        <w:right w:val="none" w:sz="0" w:space="0" w:color="auto"/>
      </w:divBdr>
    </w:div>
    <w:div w:id="1137574462">
      <w:bodyDiv w:val="1"/>
      <w:marLeft w:val="0"/>
      <w:marRight w:val="0"/>
      <w:marTop w:val="0"/>
      <w:marBottom w:val="0"/>
      <w:divBdr>
        <w:top w:val="none" w:sz="0" w:space="0" w:color="auto"/>
        <w:left w:val="none" w:sz="0" w:space="0" w:color="auto"/>
        <w:bottom w:val="none" w:sz="0" w:space="0" w:color="auto"/>
        <w:right w:val="none" w:sz="0" w:space="0" w:color="auto"/>
      </w:divBdr>
      <w:divsChild>
        <w:div w:id="117725012">
          <w:marLeft w:val="0"/>
          <w:marRight w:val="0"/>
          <w:marTop w:val="0"/>
          <w:marBottom w:val="0"/>
          <w:divBdr>
            <w:top w:val="none" w:sz="0" w:space="0" w:color="auto"/>
            <w:left w:val="none" w:sz="0" w:space="0" w:color="auto"/>
            <w:bottom w:val="none" w:sz="0" w:space="0" w:color="auto"/>
            <w:right w:val="none" w:sz="0" w:space="0" w:color="auto"/>
          </w:divBdr>
          <w:divsChild>
            <w:div w:id="1454711944">
              <w:marLeft w:val="0"/>
              <w:marRight w:val="0"/>
              <w:marTop w:val="0"/>
              <w:marBottom w:val="0"/>
              <w:divBdr>
                <w:top w:val="none" w:sz="0" w:space="0" w:color="auto"/>
                <w:left w:val="none" w:sz="0" w:space="0" w:color="auto"/>
                <w:bottom w:val="none" w:sz="0" w:space="0" w:color="auto"/>
                <w:right w:val="none" w:sz="0" w:space="0" w:color="auto"/>
              </w:divBdr>
              <w:divsChild>
                <w:div w:id="17739363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46580992">
      <w:bodyDiv w:val="1"/>
      <w:marLeft w:val="0"/>
      <w:marRight w:val="0"/>
      <w:marTop w:val="0"/>
      <w:marBottom w:val="0"/>
      <w:divBdr>
        <w:top w:val="none" w:sz="0" w:space="0" w:color="auto"/>
        <w:left w:val="none" w:sz="0" w:space="0" w:color="auto"/>
        <w:bottom w:val="none" w:sz="0" w:space="0" w:color="auto"/>
        <w:right w:val="none" w:sz="0" w:space="0" w:color="auto"/>
      </w:divBdr>
      <w:divsChild>
        <w:div w:id="1508404530">
          <w:marLeft w:val="0"/>
          <w:marRight w:val="0"/>
          <w:marTop w:val="0"/>
          <w:marBottom w:val="0"/>
          <w:divBdr>
            <w:top w:val="none" w:sz="0" w:space="0" w:color="auto"/>
            <w:left w:val="none" w:sz="0" w:space="0" w:color="auto"/>
            <w:bottom w:val="none" w:sz="0" w:space="0" w:color="auto"/>
            <w:right w:val="none" w:sz="0" w:space="0" w:color="auto"/>
          </w:divBdr>
          <w:divsChild>
            <w:div w:id="1309628154">
              <w:marLeft w:val="0"/>
              <w:marRight w:val="0"/>
              <w:marTop w:val="0"/>
              <w:marBottom w:val="0"/>
              <w:divBdr>
                <w:top w:val="none" w:sz="0" w:space="0" w:color="auto"/>
                <w:left w:val="none" w:sz="0" w:space="0" w:color="auto"/>
                <w:bottom w:val="none" w:sz="0" w:space="0" w:color="auto"/>
                <w:right w:val="none" w:sz="0" w:space="0" w:color="auto"/>
              </w:divBdr>
              <w:divsChild>
                <w:div w:id="18945365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9248621">
      <w:bodyDiv w:val="1"/>
      <w:marLeft w:val="0"/>
      <w:marRight w:val="0"/>
      <w:marTop w:val="0"/>
      <w:marBottom w:val="0"/>
      <w:divBdr>
        <w:top w:val="none" w:sz="0" w:space="0" w:color="auto"/>
        <w:left w:val="none" w:sz="0" w:space="0" w:color="auto"/>
        <w:bottom w:val="none" w:sz="0" w:space="0" w:color="auto"/>
        <w:right w:val="none" w:sz="0" w:space="0" w:color="auto"/>
      </w:divBdr>
      <w:divsChild>
        <w:div w:id="394545856">
          <w:marLeft w:val="0"/>
          <w:marRight w:val="0"/>
          <w:marTop w:val="0"/>
          <w:marBottom w:val="0"/>
          <w:divBdr>
            <w:top w:val="none" w:sz="0" w:space="0" w:color="auto"/>
            <w:left w:val="none" w:sz="0" w:space="0" w:color="auto"/>
            <w:bottom w:val="none" w:sz="0" w:space="0" w:color="auto"/>
            <w:right w:val="none" w:sz="0" w:space="0" w:color="auto"/>
          </w:divBdr>
          <w:divsChild>
            <w:div w:id="210768261">
              <w:marLeft w:val="0"/>
              <w:marRight w:val="0"/>
              <w:marTop w:val="0"/>
              <w:marBottom w:val="0"/>
              <w:divBdr>
                <w:top w:val="none" w:sz="0" w:space="0" w:color="auto"/>
                <w:left w:val="none" w:sz="0" w:space="0" w:color="auto"/>
                <w:bottom w:val="none" w:sz="0" w:space="0" w:color="auto"/>
                <w:right w:val="none" w:sz="0" w:space="0" w:color="auto"/>
              </w:divBdr>
              <w:divsChild>
                <w:div w:id="17751276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4902511">
      <w:bodyDiv w:val="1"/>
      <w:marLeft w:val="0"/>
      <w:marRight w:val="0"/>
      <w:marTop w:val="0"/>
      <w:marBottom w:val="0"/>
      <w:divBdr>
        <w:top w:val="none" w:sz="0" w:space="0" w:color="auto"/>
        <w:left w:val="none" w:sz="0" w:space="0" w:color="auto"/>
        <w:bottom w:val="none" w:sz="0" w:space="0" w:color="auto"/>
        <w:right w:val="none" w:sz="0" w:space="0" w:color="auto"/>
      </w:divBdr>
    </w:div>
    <w:div w:id="1193616923">
      <w:bodyDiv w:val="1"/>
      <w:marLeft w:val="0"/>
      <w:marRight w:val="0"/>
      <w:marTop w:val="0"/>
      <w:marBottom w:val="0"/>
      <w:divBdr>
        <w:top w:val="none" w:sz="0" w:space="0" w:color="auto"/>
        <w:left w:val="none" w:sz="0" w:space="0" w:color="auto"/>
        <w:bottom w:val="none" w:sz="0" w:space="0" w:color="auto"/>
        <w:right w:val="none" w:sz="0" w:space="0" w:color="auto"/>
      </w:divBdr>
    </w:div>
    <w:div w:id="1211769038">
      <w:bodyDiv w:val="1"/>
      <w:marLeft w:val="0"/>
      <w:marRight w:val="0"/>
      <w:marTop w:val="0"/>
      <w:marBottom w:val="0"/>
      <w:divBdr>
        <w:top w:val="none" w:sz="0" w:space="0" w:color="auto"/>
        <w:left w:val="none" w:sz="0" w:space="0" w:color="auto"/>
        <w:bottom w:val="none" w:sz="0" w:space="0" w:color="auto"/>
        <w:right w:val="none" w:sz="0" w:space="0" w:color="auto"/>
      </w:divBdr>
      <w:divsChild>
        <w:div w:id="1018049101">
          <w:marLeft w:val="0"/>
          <w:marRight w:val="0"/>
          <w:marTop w:val="0"/>
          <w:marBottom w:val="0"/>
          <w:divBdr>
            <w:top w:val="none" w:sz="0" w:space="0" w:color="auto"/>
            <w:left w:val="none" w:sz="0" w:space="0" w:color="auto"/>
            <w:bottom w:val="none" w:sz="0" w:space="0" w:color="auto"/>
            <w:right w:val="none" w:sz="0" w:space="0" w:color="auto"/>
          </w:divBdr>
          <w:divsChild>
            <w:div w:id="16093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0487">
      <w:bodyDiv w:val="1"/>
      <w:marLeft w:val="0"/>
      <w:marRight w:val="0"/>
      <w:marTop w:val="0"/>
      <w:marBottom w:val="0"/>
      <w:divBdr>
        <w:top w:val="none" w:sz="0" w:space="0" w:color="auto"/>
        <w:left w:val="none" w:sz="0" w:space="0" w:color="auto"/>
        <w:bottom w:val="none" w:sz="0" w:space="0" w:color="auto"/>
        <w:right w:val="none" w:sz="0" w:space="0" w:color="auto"/>
      </w:divBdr>
    </w:div>
    <w:div w:id="1213620515">
      <w:bodyDiv w:val="1"/>
      <w:marLeft w:val="0"/>
      <w:marRight w:val="0"/>
      <w:marTop w:val="0"/>
      <w:marBottom w:val="0"/>
      <w:divBdr>
        <w:top w:val="none" w:sz="0" w:space="0" w:color="auto"/>
        <w:left w:val="none" w:sz="0" w:space="0" w:color="auto"/>
        <w:bottom w:val="none" w:sz="0" w:space="0" w:color="auto"/>
        <w:right w:val="none" w:sz="0" w:space="0" w:color="auto"/>
      </w:divBdr>
      <w:divsChild>
        <w:div w:id="79764170">
          <w:marLeft w:val="0"/>
          <w:marRight w:val="0"/>
          <w:marTop w:val="0"/>
          <w:marBottom w:val="0"/>
          <w:divBdr>
            <w:top w:val="none" w:sz="0" w:space="0" w:color="auto"/>
            <w:left w:val="none" w:sz="0" w:space="0" w:color="auto"/>
            <w:bottom w:val="none" w:sz="0" w:space="0" w:color="auto"/>
            <w:right w:val="none" w:sz="0" w:space="0" w:color="auto"/>
          </w:divBdr>
          <w:divsChild>
            <w:div w:id="1030692286">
              <w:marLeft w:val="0"/>
              <w:marRight w:val="0"/>
              <w:marTop w:val="0"/>
              <w:marBottom w:val="0"/>
              <w:divBdr>
                <w:top w:val="none" w:sz="0" w:space="0" w:color="auto"/>
                <w:left w:val="none" w:sz="0" w:space="0" w:color="auto"/>
                <w:bottom w:val="none" w:sz="0" w:space="0" w:color="auto"/>
                <w:right w:val="none" w:sz="0" w:space="0" w:color="auto"/>
              </w:divBdr>
              <w:divsChild>
                <w:div w:id="4433552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0245433">
      <w:bodyDiv w:val="1"/>
      <w:marLeft w:val="0"/>
      <w:marRight w:val="0"/>
      <w:marTop w:val="0"/>
      <w:marBottom w:val="0"/>
      <w:divBdr>
        <w:top w:val="none" w:sz="0" w:space="0" w:color="auto"/>
        <w:left w:val="none" w:sz="0" w:space="0" w:color="auto"/>
        <w:bottom w:val="none" w:sz="0" w:space="0" w:color="auto"/>
        <w:right w:val="none" w:sz="0" w:space="0" w:color="auto"/>
      </w:divBdr>
      <w:divsChild>
        <w:div w:id="1139768481">
          <w:marLeft w:val="0"/>
          <w:marRight w:val="0"/>
          <w:marTop w:val="0"/>
          <w:marBottom w:val="0"/>
          <w:divBdr>
            <w:top w:val="none" w:sz="0" w:space="0" w:color="auto"/>
            <w:left w:val="none" w:sz="0" w:space="0" w:color="auto"/>
            <w:bottom w:val="none" w:sz="0" w:space="0" w:color="auto"/>
            <w:right w:val="none" w:sz="0" w:space="0" w:color="auto"/>
          </w:divBdr>
          <w:divsChild>
            <w:div w:id="1176532632">
              <w:marLeft w:val="0"/>
              <w:marRight w:val="0"/>
              <w:marTop w:val="0"/>
              <w:marBottom w:val="0"/>
              <w:divBdr>
                <w:top w:val="none" w:sz="0" w:space="0" w:color="auto"/>
                <w:left w:val="none" w:sz="0" w:space="0" w:color="auto"/>
                <w:bottom w:val="none" w:sz="0" w:space="0" w:color="auto"/>
                <w:right w:val="none" w:sz="0" w:space="0" w:color="auto"/>
              </w:divBdr>
              <w:divsChild>
                <w:div w:id="12517409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43732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014">
          <w:marLeft w:val="0"/>
          <w:marRight w:val="0"/>
          <w:marTop w:val="0"/>
          <w:marBottom w:val="0"/>
          <w:divBdr>
            <w:top w:val="none" w:sz="0" w:space="0" w:color="auto"/>
            <w:left w:val="none" w:sz="0" w:space="0" w:color="auto"/>
            <w:bottom w:val="none" w:sz="0" w:space="0" w:color="auto"/>
            <w:right w:val="none" w:sz="0" w:space="0" w:color="auto"/>
          </w:divBdr>
          <w:divsChild>
            <w:div w:id="69499851">
              <w:marLeft w:val="0"/>
              <w:marRight w:val="0"/>
              <w:marTop w:val="0"/>
              <w:marBottom w:val="0"/>
              <w:divBdr>
                <w:top w:val="none" w:sz="0" w:space="0" w:color="auto"/>
                <w:left w:val="none" w:sz="0" w:space="0" w:color="auto"/>
                <w:bottom w:val="none" w:sz="0" w:space="0" w:color="auto"/>
                <w:right w:val="none" w:sz="0" w:space="0" w:color="auto"/>
              </w:divBdr>
              <w:divsChild>
                <w:div w:id="6179560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8131747">
      <w:bodyDiv w:val="1"/>
      <w:marLeft w:val="0"/>
      <w:marRight w:val="0"/>
      <w:marTop w:val="0"/>
      <w:marBottom w:val="0"/>
      <w:divBdr>
        <w:top w:val="none" w:sz="0" w:space="0" w:color="auto"/>
        <w:left w:val="none" w:sz="0" w:space="0" w:color="auto"/>
        <w:bottom w:val="none" w:sz="0" w:space="0" w:color="auto"/>
        <w:right w:val="none" w:sz="0" w:space="0" w:color="auto"/>
      </w:divBdr>
      <w:divsChild>
        <w:div w:id="1645698430">
          <w:marLeft w:val="0"/>
          <w:marRight w:val="0"/>
          <w:marTop w:val="0"/>
          <w:marBottom w:val="0"/>
          <w:divBdr>
            <w:top w:val="none" w:sz="0" w:space="0" w:color="auto"/>
            <w:left w:val="none" w:sz="0" w:space="0" w:color="auto"/>
            <w:bottom w:val="none" w:sz="0" w:space="0" w:color="auto"/>
            <w:right w:val="none" w:sz="0" w:space="0" w:color="auto"/>
          </w:divBdr>
          <w:divsChild>
            <w:div w:id="409695456">
              <w:marLeft w:val="0"/>
              <w:marRight w:val="0"/>
              <w:marTop w:val="0"/>
              <w:marBottom w:val="0"/>
              <w:divBdr>
                <w:top w:val="none" w:sz="0" w:space="0" w:color="auto"/>
                <w:left w:val="none" w:sz="0" w:space="0" w:color="auto"/>
                <w:bottom w:val="none" w:sz="0" w:space="0" w:color="auto"/>
                <w:right w:val="none" w:sz="0" w:space="0" w:color="auto"/>
              </w:divBdr>
              <w:divsChild>
                <w:div w:id="6723434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5654036">
      <w:bodyDiv w:val="1"/>
      <w:marLeft w:val="0"/>
      <w:marRight w:val="0"/>
      <w:marTop w:val="0"/>
      <w:marBottom w:val="0"/>
      <w:divBdr>
        <w:top w:val="none" w:sz="0" w:space="0" w:color="auto"/>
        <w:left w:val="none" w:sz="0" w:space="0" w:color="auto"/>
        <w:bottom w:val="none" w:sz="0" w:space="0" w:color="auto"/>
        <w:right w:val="none" w:sz="0" w:space="0" w:color="auto"/>
      </w:divBdr>
      <w:divsChild>
        <w:div w:id="805782148">
          <w:marLeft w:val="0"/>
          <w:marRight w:val="0"/>
          <w:marTop w:val="0"/>
          <w:marBottom w:val="0"/>
          <w:divBdr>
            <w:top w:val="none" w:sz="0" w:space="0" w:color="auto"/>
            <w:left w:val="none" w:sz="0" w:space="0" w:color="auto"/>
            <w:bottom w:val="none" w:sz="0" w:space="0" w:color="auto"/>
            <w:right w:val="none" w:sz="0" w:space="0" w:color="auto"/>
          </w:divBdr>
          <w:divsChild>
            <w:div w:id="347685961">
              <w:marLeft w:val="0"/>
              <w:marRight w:val="0"/>
              <w:marTop w:val="0"/>
              <w:marBottom w:val="0"/>
              <w:divBdr>
                <w:top w:val="none" w:sz="0" w:space="0" w:color="auto"/>
                <w:left w:val="none" w:sz="0" w:space="0" w:color="auto"/>
                <w:bottom w:val="none" w:sz="0" w:space="0" w:color="auto"/>
                <w:right w:val="none" w:sz="0" w:space="0" w:color="auto"/>
              </w:divBdr>
              <w:divsChild>
                <w:div w:id="16026433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6423621">
      <w:bodyDiv w:val="1"/>
      <w:marLeft w:val="0"/>
      <w:marRight w:val="0"/>
      <w:marTop w:val="0"/>
      <w:marBottom w:val="0"/>
      <w:divBdr>
        <w:top w:val="none" w:sz="0" w:space="0" w:color="auto"/>
        <w:left w:val="none" w:sz="0" w:space="0" w:color="auto"/>
        <w:bottom w:val="none" w:sz="0" w:space="0" w:color="auto"/>
        <w:right w:val="none" w:sz="0" w:space="0" w:color="auto"/>
      </w:divBdr>
    </w:div>
    <w:div w:id="1269266687">
      <w:bodyDiv w:val="1"/>
      <w:marLeft w:val="0"/>
      <w:marRight w:val="0"/>
      <w:marTop w:val="0"/>
      <w:marBottom w:val="0"/>
      <w:divBdr>
        <w:top w:val="none" w:sz="0" w:space="0" w:color="auto"/>
        <w:left w:val="none" w:sz="0" w:space="0" w:color="auto"/>
        <w:bottom w:val="none" w:sz="0" w:space="0" w:color="auto"/>
        <w:right w:val="none" w:sz="0" w:space="0" w:color="auto"/>
      </w:divBdr>
      <w:divsChild>
        <w:div w:id="761604081">
          <w:marLeft w:val="0"/>
          <w:marRight w:val="0"/>
          <w:marTop w:val="0"/>
          <w:marBottom w:val="0"/>
          <w:divBdr>
            <w:top w:val="none" w:sz="0" w:space="0" w:color="auto"/>
            <w:left w:val="none" w:sz="0" w:space="0" w:color="auto"/>
            <w:bottom w:val="none" w:sz="0" w:space="0" w:color="auto"/>
            <w:right w:val="none" w:sz="0" w:space="0" w:color="auto"/>
          </w:divBdr>
          <w:divsChild>
            <w:div w:id="1442266324">
              <w:marLeft w:val="0"/>
              <w:marRight w:val="0"/>
              <w:marTop w:val="0"/>
              <w:marBottom w:val="0"/>
              <w:divBdr>
                <w:top w:val="none" w:sz="0" w:space="0" w:color="auto"/>
                <w:left w:val="none" w:sz="0" w:space="0" w:color="auto"/>
                <w:bottom w:val="none" w:sz="0" w:space="0" w:color="auto"/>
                <w:right w:val="none" w:sz="0" w:space="0" w:color="auto"/>
              </w:divBdr>
              <w:divsChild>
                <w:div w:id="11238884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2932938">
      <w:bodyDiv w:val="1"/>
      <w:marLeft w:val="0"/>
      <w:marRight w:val="0"/>
      <w:marTop w:val="0"/>
      <w:marBottom w:val="0"/>
      <w:divBdr>
        <w:top w:val="none" w:sz="0" w:space="0" w:color="auto"/>
        <w:left w:val="none" w:sz="0" w:space="0" w:color="auto"/>
        <w:bottom w:val="none" w:sz="0" w:space="0" w:color="auto"/>
        <w:right w:val="none" w:sz="0" w:space="0" w:color="auto"/>
      </w:divBdr>
    </w:div>
    <w:div w:id="1283805000">
      <w:bodyDiv w:val="1"/>
      <w:marLeft w:val="0"/>
      <w:marRight w:val="0"/>
      <w:marTop w:val="0"/>
      <w:marBottom w:val="0"/>
      <w:divBdr>
        <w:top w:val="none" w:sz="0" w:space="0" w:color="auto"/>
        <w:left w:val="none" w:sz="0" w:space="0" w:color="auto"/>
        <w:bottom w:val="none" w:sz="0" w:space="0" w:color="auto"/>
        <w:right w:val="none" w:sz="0" w:space="0" w:color="auto"/>
      </w:divBdr>
      <w:divsChild>
        <w:div w:id="320014021">
          <w:marLeft w:val="0"/>
          <w:marRight w:val="0"/>
          <w:marTop w:val="0"/>
          <w:marBottom w:val="0"/>
          <w:divBdr>
            <w:top w:val="none" w:sz="0" w:space="0" w:color="auto"/>
            <w:left w:val="none" w:sz="0" w:space="0" w:color="auto"/>
            <w:bottom w:val="none" w:sz="0" w:space="0" w:color="auto"/>
            <w:right w:val="none" w:sz="0" w:space="0" w:color="auto"/>
          </w:divBdr>
          <w:divsChild>
            <w:div w:id="1463766098">
              <w:marLeft w:val="0"/>
              <w:marRight w:val="0"/>
              <w:marTop w:val="0"/>
              <w:marBottom w:val="0"/>
              <w:divBdr>
                <w:top w:val="none" w:sz="0" w:space="0" w:color="auto"/>
                <w:left w:val="none" w:sz="0" w:space="0" w:color="auto"/>
                <w:bottom w:val="none" w:sz="0" w:space="0" w:color="auto"/>
                <w:right w:val="none" w:sz="0" w:space="0" w:color="auto"/>
              </w:divBdr>
              <w:divsChild>
                <w:div w:id="21247682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8201916">
      <w:bodyDiv w:val="1"/>
      <w:marLeft w:val="0"/>
      <w:marRight w:val="0"/>
      <w:marTop w:val="0"/>
      <w:marBottom w:val="0"/>
      <w:divBdr>
        <w:top w:val="none" w:sz="0" w:space="0" w:color="auto"/>
        <w:left w:val="none" w:sz="0" w:space="0" w:color="auto"/>
        <w:bottom w:val="none" w:sz="0" w:space="0" w:color="auto"/>
        <w:right w:val="none" w:sz="0" w:space="0" w:color="auto"/>
      </w:divBdr>
      <w:divsChild>
        <w:div w:id="1649167434">
          <w:marLeft w:val="0"/>
          <w:marRight w:val="0"/>
          <w:marTop w:val="0"/>
          <w:marBottom w:val="0"/>
          <w:divBdr>
            <w:top w:val="none" w:sz="0" w:space="0" w:color="auto"/>
            <w:left w:val="none" w:sz="0" w:space="0" w:color="auto"/>
            <w:bottom w:val="none" w:sz="0" w:space="0" w:color="auto"/>
            <w:right w:val="none" w:sz="0" w:space="0" w:color="auto"/>
          </w:divBdr>
          <w:divsChild>
            <w:div w:id="1377925525">
              <w:marLeft w:val="0"/>
              <w:marRight w:val="0"/>
              <w:marTop w:val="0"/>
              <w:marBottom w:val="0"/>
              <w:divBdr>
                <w:top w:val="none" w:sz="0" w:space="0" w:color="auto"/>
                <w:left w:val="none" w:sz="0" w:space="0" w:color="auto"/>
                <w:bottom w:val="none" w:sz="0" w:space="0" w:color="auto"/>
                <w:right w:val="none" w:sz="0" w:space="0" w:color="auto"/>
              </w:divBdr>
              <w:divsChild>
                <w:div w:id="9576130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0278578">
      <w:bodyDiv w:val="1"/>
      <w:marLeft w:val="0"/>
      <w:marRight w:val="0"/>
      <w:marTop w:val="0"/>
      <w:marBottom w:val="0"/>
      <w:divBdr>
        <w:top w:val="none" w:sz="0" w:space="0" w:color="auto"/>
        <w:left w:val="none" w:sz="0" w:space="0" w:color="auto"/>
        <w:bottom w:val="none" w:sz="0" w:space="0" w:color="auto"/>
        <w:right w:val="none" w:sz="0" w:space="0" w:color="auto"/>
      </w:divBdr>
      <w:divsChild>
        <w:div w:id="1864048491">
          <w:marLeft w:val="0"/>
          <w:marRight w:val="0"/>
          <w:marTop w:val="0"/>
          <w:marBottom w:val="0"/>
          <w:divBdr>
            <w:top w:val="none" w:sz="0" w:space="0" w:color="auto"/>
            <w:left w:val="none" w:sz="0" w:space="0" w:color="auto"/>
            <w:bottom w:val="none" w:sz="0" w:space="0" w:color="auto"/>
            <w:right w:val="none" w:sz="0" w:space="0" w:color="auto"/>
          </w:divBdr>
          <w:divsChild>
            <w:div w:id="1008488096">
              <w:marLeft w:val="0"/>
              <w:marRight w:val="0"/>
              <w:marTop w:val="0"/>
              <w:marBottom w:val="0"/>
              <w:divBdr>
                <w:top w:val="none" w:sz="0" w:space="0" w:color="auto"/>
                <w:left w:val="none" w:sz="0" w:space="0" w:color="auto"/>
                <w:bottom w:val="none" w:sz="0" w:space="0" w:color="auto"/>
                <w:right w:val="none" w:sz="0" w:space="0" w:color="auto"/>
              </w:divBdr>
              <w:divsChild>
                <w:div w:id="1267078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0286799">
      <w:bodyDiv w:val="1"/>
      <w:marLeft w:val="0"/>
      <w:marRight w:val="0"/>
      <w:marTop w:val="0"/>
      <w:marBottom w:val="0"/>
      <w:divBdr>
        <w:top w:val="none" w:sz="0" w:space="0" w:color="auto"/>
        <w:left w:val="none" w:sz="0" w:space="0" w:color="auto"/>
        <w:bottom w:val="none" w:sz="0" w:space="0" w:color="auto"/>
        <w:right w:val="none" w:sz="0" w:space="0" w:color="auto"/>
      </w:divBdr>
      <w:divsChild>
        <w:div w:id="886990907">
          <w:marLeft w:val="0"/>
          <w:marRight w:val="0"/>
          <w:marTop w:val="0"/>
          <w:marBottom w:val="0"/>
          <w:divBdr>
            <w:top w:val="none" w:sz="0" w:space="0" w:color="auto"/>
            <w:left w:val="none" w:sz="0" w:space="0" w:color="auto"/>
            <w:bottom w:val="none" w:sz="0" w:space="0" w:color="auto"/>
            <w:right w:val="none" w:sz="0" w:space="0" w:color="auto"/>
          </w:divBdr>
          <w:divsChild>
            <w:div w:id="499466920">
              <w:marLeft w:val="0"/>
              <w:marRight w:val="0"/>
              <w:marTop w:val="0"/>
              <w:marBottom w:val="0"/>
              <w:divBdr>
                <w:top w:val="none" w:sz="0" w:space="0" w:color="auto"/>
                <w:left w:val="none" w:sz="0" w:space="0" w:color="auto"/>
                <w:bottom w:val="none" w:sz="0" w:space="0" w:color="auto"/>
                <w:right w:val="none" w:sz="0" w:space="0" w:color="auto"/>
              </w:divBdr>
              <w:divsChild>
                <w:div w:id="18286703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3951100">
      <w:bodyDiv w:val="1"/>
      <w:marLeft w:val="0"/>
      <w:marRight w:val="0"/>
      <w:marTop w:val="0"/>
      <w:marBottom w:val="0"/>
      <w:divBdr>
        <w:top w:val="none" w:sz="0" w:space="0" w:color="auto"/>
        <w:left w:val="none" w:sz="0" w:space="0" w:color="auto"/>
        <w:bottom w:val="none" w:sz="0" w:space="0" w:color="auto"/>
        <w:right w:val="none" w:sz="0" w:space="0" w:color="auto"/>
      </w:divBdr>
      <w:divsChild>
        <w:div w:id="1334797134">
          <w:marLeft w:val="0"/>
          <w:marRight w:val="0"/>
          <w:marTop w:val="0"/>
          <w:marBottom w:val="0"/>
          <w:divBdr>
            <w:top w:val="none" w:sz="0" w:space="0" w:color="auto"/>
            <w:left w:val="none" w:sz="0" w:space="0" w:color="auto"/>
            <w:bottom w:val="none" w:sz="0" w:space="0" w:color="auto"/>
            <w:right w:val="none" w:sz="0" w:space="0" w:color="auto"/>
          </w:divBdr>
          <w:divsChild>
            <w:div w:id="1868104659">
              <w:marLeft w:val="0"/>
              <w:marRight w:val="0"/>
              <w:marTop w:val="0"/>
              <w:marBottom w:val="0"/>
              <w:divBdr>
                <w:top w:val="none" w:sz="0" w:space="0" w:color="auto"/>
                <w:left w:val="none" w:sz="0" w:space="0" w:color="auto"/>
                <w:bottom w:val="none" w:sz="0" w:space="0" w:color="auto"/>
                <w:right w:val="none" w:sz="0" w:space="0" w:color="auto"/>
              </w:divBdr>
              <w:divsChild>
                <w:div w:id="15437109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1812752">
      <w:bodyDiv w:val="1"/>
      <w:marLeft w:val="0"/>
      <w:marRight w:val="0"/>
      <w:marTop w:val="0"/>
      <w:marBottom w:val="0"/>
      <w:divBdr>
        <w:top w:val="none" w:sz="0" w:space="0" w:color="auto"/>
        <w:left w:val="none" w:sz="0" w:space="0" w:color="auto"/>
        <w:bottom w:val="none" w:sz="0" w:space="0" w:color="auto"/>
        <w:right w:val="none" w:sz="0" w:space="0" w:color="auto"/>
      </w:divBdr>
      <w:divsChild>
        <w:div w:id="945963455">
          <w:marLeft w:val="0"/>
          <w:marRight w:val="0"/>
          <w:marTop w:val="0"/>
          <w:marBottom w:val="0"/>
          <w:divBdr>
            <w:top w:val="none" w:sz="0" w:space="0" w:color="auto"/>
            <w:left w:val="none" w:sz="0" w:space="0" w:color="auto"/>
            <w:bottom w:val="none" w:sz="0" w:space="0" w:color="auto"/>
            <w:right w:val="none" w:sz="0" w:space="0" w:color="auto"/>
          </w:divBdr>
          <w:divsChild>
            <w:div w:id="1700161491">
              <w:marLeft w:val="0"/>
              <w:marRight w:val="0"/>
              <w:marTop w:val="0"/>
              <w:marBottom w:val="0"/>
              <w:divBdr>
                <w:top w:val="none" w:sz="0" w:space="0" w:color="auto"/>
                <w:left w:val="none" w:sz="0" w:space="0" w:color="auto"/>
                <w:bottom w:val="none" w:sz="0" w:space="0" w:color="auto"/>
                <w:right w:val="none" w:sz="0" w:space="0" w:color="auto"/>
              </w:divBdr>
              <w:divsChild>
                <w:div w:id="163968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3119957">
      <w:bodyDiv w:val="1"/>
      <w:marLeft w:val="0"/>
      <w:marRight w:val="0"/>
      <w:marTop w:val="0"/>
      <w:marBottom w:val="0"/>
      <w:divBdr>
        <w:top w:val="none" w:sz="0" w:space="0" w:color="auto"/>
        <w:left w:val="none" w:sz="0" w:space="0" w:color="auto"/>
        <w:bottom w:val="none" w:sz="0" w:space="0" w:color="auto"/>
        <w:right w:val="none" w:sz="0" w:space="0" w:color="auto"/>
      </w:divBdr>
    </w:div>
    <w:div w:id="1333414213">
      <w:bodyDiv w:val="1"/>
      <w:marLeft w:val="0"/>
      <w:marRight w:val="0"/>
      <w:marTop w:val="0"/>
      <w:marBottom w:val="0"/>
      <w:divBdr>
        <w:top w:val="none" w:sz="0" w:space="0" w:color="auto"/>
        <w:left w:val="none" w:sz="0" w:space="0" w:color="auto"/>
        <w:bottom w:val="none" w:sz="0" w:space="0" w:color="auto"/>
        <w:right w:val="none" w:sz="0" w:space="0" w:color="auto"/>
      </w:divBdr>
      <w:divsChild>
        <w:div w:id="608662972">
          <w:marLeft w:val="0"/>
          <w:marRight w:val="0"/>
          <w:marTop w:val="0"/>
          <w:marBottom w:val="0"/>
          <w:divBdr>
            <w:top w:val="none" w:sz="0" w:space="0" w:color="auto"/>
            <w:left w:val="none" w:sz="0" w:space="0" w:color="auto"/>
            <w:bottom w:val="none" w:sz="0" w:space="0" w:color="auto"/>
            <w:right w:val="none" w:sz="0" w:space="0" w:color="auto"/>
          </w:divBdr>
          <w:divsChild>
            <w:div w:id="1872649667">
              <w:marLeft w:val="0"/>
              <w:marRight w:val="0"/>
              <w:marTop w:val="0"/>
              <w:marBottom w:val="0"/>
              <w:divBdr>
                <w:top w:val="none" w:sz="0" w:space="0" w:color="auto"/>
                <w:left w:val="none" w:sz="0" w:space="0" w:color="auto"/>
                <w:bottom w:val="none" w:sz="0" w:space="0" w:color="auto"/>
                <w:right w:val="none" w:sz="0" w:space="0" w:color="auto"/>
              </w:divBdr>
              <w:divsChild>
                <w:div w:id="19944069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44160803">
      <w:bodyDiv w:val="1"/>
      <w:marLeft w:val="0"/>
      <w:marRight w:val="0"/>
      <w:marTop w:val="0"/>
      <w:marBottom w:val="0"/>
      <w:divBdr>
        <w:top w:val="none" w:sz="0" w:space="0" w:color="auto"/>
        <w:left w:val="none" w:sz="0" w:space="0" w:color="auto"/>
        <w:bottom w:val="none" w:sz="0" w:space="0" w:color="auto"/>
        <w:right w:val="none" w:sz="0" w:space="0" w:color="auto"/>
      </w:divBdr>
      <w:divsChild>
        <w:div w:id="1888762953">
          <w:marLeft w:val="0"/>
          <w:marRight w:val="0"/>
          <w:marTop w:val="0"/>
          <w:marBottom w:val="0"/>
          <w:divBdr>
            <w:top w:val="none" w:sz="0" w:space="0" w:color="auto"/>
            <w:left w:val="none" w:sz="0" w:space="0" w:color="auto"/>
            <w:bottom w:val="none" w:sz="0" w:space="0" w:color="auto"/>
            <w:right w:val="none" w:sz="0" w:space="0" w:color="auto"/>
          </w:divBdr>
          <w:divsChild>
            <w:div w:id="19533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6403">
      <w:bodyDiv w:val="1"/>
      <w:marLeft w:val="0"/>
      <w:marRight w:val="0"/>
      <w:marTop w:val="0"/>
      <w:marBottom w:val="0"/>
      <w:divBdr>
        <w:top w:val="none" w:sz="0" w:space="0" w:color="auto"/>
        <w:left w:val="none" w:sz="0" w:space="0" w:color="auto"/>
        <w:bottom w:val="none" w:sz="0" w:space="0" w:color="auto"/>
        <w:right w:val="none" w:sz="0" w:space="0" w:color="auto"/>
      </w:divBdr>
      <w:divsChild>
        <w:div w:id="438260160">
          <w:marLeft w:val="0"/>
          <w:marRight w:val="0"/>
          <w:marTop w:val="0"/>
          <w:marBottom w:val="0"/>
          <w:divBdr>
            <w:top w:val="none" w:sz="0" w:space="0" w:color="auto"/>
            <w:left w:val="none" w:sz="0" w:space="0" w:color="auto"/>
            <w:bottom w:val="none" w:sz="0" w:space="0" w:color="auto"/>
            <w:right w:val="none" w:sz="0" w:space="0" w:color="auto"/>
          </w:divBdr>
          <w:divsChild>
            <w:div w:id="2052028652">
              <w:marLeft w:val="0"/>
              <w:marRight w:val="0"/>
              <w:marTop w:val="0"/>
              <w:marBottom w:val="0"/>
              <w:divBdr>
                <w:top w:val="none" w:sz="0" w:space="0" w:color="auto"/>
                <w:left w:val="none" w:sz="0" w:space="0" w:color="auto"/>
                <w:bottom w:val="none" w:sz="0" w:space="0" w:color="auto"/>
                <w:right w:val="none" w:sz="0" w:space="0" w:color="auto"/>
              </w:divBdr>
              <w:divsChild>
                <w:div w:id="1210055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8584051">
      <w:bodyDiv w:val="1"/>
      <w:marLeft w:val="0"/>
      <w:marRight w:val="0"/>
      <w:marTop w:val="0"/>
      <w:marBottom w:val="0"/>
      <w:divBdr>
        <w:top w:val="none" w:sz="0" w:space="0" w:color="auto"/>
        <w:left w:val="none" w:sz="0" w:space="0" w:color="auto"/>
        <w:bottom w:val="none" w:sz="0" w:space="0" w:color="auto"/>
        <w:right w:val="none" w:sz="0" w:space="0" w:color="auto"/>
      </w:divBdr>
      <w:divsChild>
        <w:div w:id="559486746">
          <w:marLeft w:val="0"/>
          <w:marRight w:val="0"/>
          <w:marTop w:val="0"/>
          <w:marBottom w:val="0"/>
          <w:divBdr>
            <w:top w:val="none" w:sz="0" w:space="0" w:color="auto"/>
            <w:left w:val="none" w:sz="0" w:space="0" w:color="auto"/>
            <w:bottom w:val="none" w:sz="0" w:space="0" w:color="auto"/>
            <w:right w:val="none" w:sz="0" w:space="0" w:color="auto"/>
          </w:divBdr>
          <w:divsChild>
            <w:div w:id="2103646280">
              <w:marLeft w:val="0"/>
              <w:marRight w:val="0"/>
              <w:marTop w:val="0"/>
              <w:marBottom w:val="0"/>
              <w:divBdr>
                <w:top w:val="none" w:sz="0" w:space="0" w:color="auto"/>
                <w:left w:val="none" w:sz="0" w:space="0" w:color="auto"/>
                <w:bottom w:val="none" w:sz="0" w:space="0" w:color="auto"/>
                <w:right w:val="none" w:sz="0" w:space="0" w:color="auto"/>
              </w:divBdr>
              <w:divsChild>
                <w:div w:id="3570067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6785286">
      <w:bodyDiv w:val="1"/>
      <w:marLeft w:val="0"/>
      <w:marRight w:val="0"/>
      <w:marTop w:val="0"/>
      <w:marBottom w:val="0"/>
      <w:divBdr>
        <w:top w:val="none" w:sz="0" w:space="0" w:color="auto"/>
        <w:left w:val="none" w:sz="0" w:space="0" w:color="auto"/>
        <w:bottom w:val="none" w:sz="0" w:space="0" w:color="auto"/>
        <w:right w:val="none" w:sz="0" w:space="0" w:color="auto"/>
      </w:divBdr>
    </w:div>
    <w:div w:id="1388846027">
      <w:bodyDiv w:val="1"/>
      <w:marLeft w:val="0"/>
      <w:marRight w:val="0"/>
      <w:marTop w:val="0"/>
      <w:marBottom w:val="0"/>
      <w:divBdr>
        <w:top w:val="none" w:sz="0" w:space="0" w:color="auto"/>
        <w:left w:val="none" w:sz="0" w:space="0" w:color="auto"/>
        <w:bottom w:val="none" w:sz="0" w:space="0" w:color="auto"/>
        <w:right w:val="none" w:sz="0" w:space="0" w:color="auto"/>
      </w:divBdr>
      <w:divsChild>
        <w:div w:id="1180466260">
          <w:marLeft w:val="0"/>
          <w:marRight w:val="0"/>
          <w:marTop w:val="0"/>
          <w:marBottom w:val="0"/>
          <w:divBdr>
            <w:top w:val="none" w:sz="0" w:space="0" w:color="auto"/>
            <w:left w:val="none" w:sz="0" w:space="0" w:color="auto"/>
            <w:bottom w:val="none" w:sz="0" w:space="0" w:color="auto"/>
            <w:right w:val="none" w:sz="0" w:space="0" w:color="auto"/>
          </w:divBdr>
          <w:divsChild>
            <w:div w:id="1685984409">
              <w:marLeft w:val="0"/>
              <w:marRight w:val="0"/>
              <w:marTop w:val="0"/>
              <w:marBottom w:val="0"/>
              <w:divBdr>
                <w:top w:val="none" w:sz="0" w:space="0" w:color="auto"/>
                <w:left w:val="none" w:sz="0" w:space="0" w:color="auto"/>
                <w:bottom w:val="none" w:sz="0" w:space="0" w:color="auto"/>
                <w:right w:val="none" w:sz="0" w:space="0" w:color="auto"/>
              </w:divBdr>
              <w:divsChild>
                <w:div w:id="8172343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7481723">
      <w:bodyDiv w:val="1"/>
      <w:marLeft w:val="0"/>
      <w:marRight w:val="0"/>
      <w:marTop w:val="0"/>
      <w:marBottom w:val="0"/>
      <w:divBdr>
        <w:top w:val="none" w:sz="0" w:space="0" w:color="auto"/>
        <w:left w:val="none" w:sz="0" w:space="0" w:color="auto"/>
        <w:bottom w:val="none" w:sz="0" w:space="0" w:color="auto"/>
        <w:right w:val="none" w:sz="0" w:space="0" w:color="auto"/>
      </w:divBdr>
      <w:divsChild>
        <w:div w:id="819468368">
          <w:marLeft w:val="0"/>
          <w:marRight w:val="0"/>
          <w:marTop w:val="0"/>
          <w:marBottom w:val="0"/>
          <w:divBdr>
            <w:top w:val="none" w:sz="0" w:space="0" w:color="auto"/>
            <w:left w:val="none" w:sz="0" w:space="0" w:color="auto"/>
            <w:bottom w:val="none" w:sz="0" w:space="0" w:color="auto"/>
            <w:right w:val="none" w:sz="0" w:space="0" w:color="auto"/>
          </w:divBdr>
        </w:div>
      </w:divsChild>
    </w:div>
    <w:div w:id="1432044862">
      <w:bodyDiv w:val="1"/>
      <w:marLeft w:val="0"/>
      <w:marRight w:val="0"/>
      <w:marTop w:val="0"/>
      <w:marBottom w:val="0"/>
      <w:divBdr>
        <w:top w:val="none" w:sz="0" w:space="0" w:color="auto"/>
        <w:left w:val="none" w:sz="0" w:space="0" w:color="auto"/>
        <w:bottom w:val="none" w:sz="0" w:space="0" w:color="auto"/>
        <w:right w:val="none" w:sz="0" w:space="0" w:color="auto"/>
      </w:divBdr>
      <w:divsChild>
        <w:div w:id="1215200000">
          <w:marLeft w:val="0"/>
          <w:marRight w:val="0"/>
          <w:marTop w:val="0"/>
          <w:marBottom w:val="0"/>
          <w:divBdr>
            <w:top w:val="none" w:sz="0" w:space="0" w:color="auto"/>
            <w:left w:val="none" w:sz="0" w:space="0" w:color="auto"/>
            <w:bottom w:val="none" w:sz="0" w:space="0" w:color="auto"/>
            <w:right w:val="none" w:sz="0" w:space="0" w:color="auto"/>
          </w:divBdr>
          <w:divsChild>
            <w:div w:id="219446483">
              <w:marLeft w:val="0"/>
              <w:marRight w:val="0"/>
              <w:marTop w:val="0"/>
              <w:marBottom w:val="0"/>
              <w:divBdr>
                <w:top w:val="none" w:sz="0" w:space="0" w:color="auto"/>
                <w:left w:val="none" w:sz="0" w:space="0" w:color="auto"/>
                <w:bottom w:val="none" w:sz="0" w:space="0" w:color="auto"/>
                <w:right w:val="none" w:sz="0" w:space="0" w:color="auto"/>
              </w:divBdr>
              <w:divsChild>
                <w:div w:id="3295311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5033512">
      <w:bodyDiv w:val="1"/>
      <w:marLeft w:val="0"/>
      <w:marRight w:val="0"/>
      <w:marTop w:val="0"/>
      <w:marBottom w:val="0"/>
      <w:divBdr>
        <w:top w:val="none" w:sz="0" w:space="0" w:color="auto"/>
        <w:left w:val="none" w:sz="0" w:space="0" w:color="auto"/>
        <w:bottom w:val="none" w:sz="0" w:space="0" w:color="auto"/>
        <w:right w:val="none" w:sz="0" w:space="0" w:color="auto"/>
      </w:divBdr>
      <w:divsChild>
        <w:div w:id="1976714023">
          <w:marLeft w:val="0"/>
          <w:marRight w:val="0"/>
          <w:marTop w:val="0"/>
          <w:marBottom w:val="0"/>
          <w:divBdr>
            <w:top w:val="none" w:sz="0" w:space="0" w:color="auto"/>
            <w:left w:val="none" w:sz="0" w:space="0" w:color="auto"/>
            <w:bottom w:val="none" w:sz="0" w:space="0" w:color="auto"/>
            <w:right w:val="none" w:sz="0" w:space="0" w:color="auto"/>
          </w:divBdr>
          <w:divsChild>
            <w:div w:id="3727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6586">
      <w:bodyDiv w:val="1"/>
      <w:marLeft w:val="0"/>
      <w:marRight w:val="0"/>
      <w:marTop w:val="0"/>
      <w:marBottom w:val="0"/>
      <w:divBdr>
        <w:top w:val="none" w:sz="0" w:space="0" w:color="auto"/>
        <w:left w:val="none" w:sz="0" w:space="0" w:color="auto"/>
        <w:bottom w:val="none" w:sz="0" w:space="0" w:color="auto"/>
        <w:right w:val="none" w:sz="0" w:space="0" w:color="auto"/>
      </w:divBdr>
      <w:divsChild>
        <w:div w:id="1307859146">
          <w:marLeft w:val="0"/>
          <w:marRight w:val="0"/>
          <w:marTop w:val="0"/>
          <w:marBottom w:val="0"/>
          <w:divBdr>
            <w:top w:val="none" w:sz="0" w:space="0" w:color="auto"/>
            <w:left w:val="none" w:sz="0" w:space="0" w:color="auto"/>
            <w:bottom w:val="none" w:sz="0" w:space="0" w:color="auto"/>
            <w:right w:val="none" w:sz="0" w:space="0" w:color="auto"/>
          </w:divBdr>
          <w:divsChild>
            <w:div w:id="857543046">
              <w:marLeft w:val="0"/>
              <w:marRight w:val="0"/>
              <w:marTop w:val="0"/>
              <w:marBottom w:val="0"/>
              <w:divBdr>
                <w:top w:val="none" w:sz="0" w:space="0" w:color="auto"/>
                <w:left w:val="none" w:sz="0" w:space="0" w:color="auto"/>
                <w:bottom w:val="none" w:sz="0" w:space="0" w:color="auto"/>
                <w:right w:val="none" w:sz="0" w:space="0" w:color="auto"/>
              </w:divBdr>
              <w:divsChild>
                <w:div w:id="1561902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3157617">
      <w:bodyDiv w:val="1"/>
      <w:marLeft w:val="0"/>
      <w:marRight w:val="0"/>
      <w:marTop w:val="0"/>
      <w:marBottom w:val="0"/>
      <w:divBdr>
        <w:top w:val="none" w:sz="0" w:space="0" w:color="auto"/>
        <w:left w:val="none" w:sz="0" w:space="0" w:color="auto"/>
        <w:bottom w:val="none" w:sz="0" w:space="0" w:color="auto"/>
        <w:right w:val="none" w:sz="0" w:space="0" w:color="auto"/>
      </w:divBdr>
      <w:divsChild>
        <w:div w:id="900403040">
          <w:marLeft w:val="0"/>
          <w:marRight w:val="0"/>
          <w:marTop w:val="0"/>
          <w:marBottom w:val="0"/>
          <w:divBdr>
            <w:top w:val="none" w:sz="0" w:space="0" w:color="auto"/>
            <w:left w:val="none" w:sz="0" w:space="0" w:color="auto"/>
            <w:bottom w:val="none" w:sz="0" w:space="0" w:color="auto"/>
            <w:right w:val="none" w:sz="0" w:space="0" w:color="auto"/>
          </w:divBdr>
          <w:divsChild>
            <w:div w:id="1769036064">
              <w:marLeft w:val="0"/>
              <w:marRight w:val="0"/>
              <w:marTop w:val="0"/>
              <w:marBottom w:val="0"/>
              <w:divBdr>
                <w:top w:val="none" w:sz="0" w:space="0" w:color="auto"/>
                <w:left w:val="none" w:sz="0" w:space="0" w:color="auto"/>
                <w:bottom w:val="none" w:sz="0" w:space="0" w:color="auto"/>
                <w:right w:val="none" w:sz="0" w:space="0" w:color="auto"/>
              </w:divBdr>
              <w:divsChild>
                <w:div w:id="14295438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3905505">
      <w:bodyDiv w:val="1"/>
      <w:marLeft w:val="0"/>
      <w:marRight w:val="0"/>
      <w:marTop w:val="0"/>
      <w:marBottom w:val="0"/>
      <w:divBdr>
        <w:top w:val="none" w:sz="0" w:space="0" w:color="auto"/>
        <w:left w:val="none" w:sz="0" w:space="0" w:color="auto"/>
        <w:bottom w:val="none" w:sz="0" w:space="0" w:color="auto"/>
        <w:right w:val="none" w:sz="0" w:space="0" w:color="auto"/>
      </w:divBdr>
      <w:divsChild>
        <w:div w:id="1800608005">
          <w:marLeft w:val="0"/>
          <w:marRight w:val="0"/>
          <w:marTop w:val="0"/>
          <w:marBottom w:val="0"/>
          <w:divBdr>
            <w:top w:val="none" w:sz="0" w:space="0" w:color="auto"/>
            <w:left w:val="none" w:sz="0" w:space="0" w:color="auto"/>
            <w:bottom w:val="none" w:sz="0" w:space="0" w:color="auto"/>
            <w:right w:val="none" w:sz="0" w:space="0" w:color="auto"/>
          </w:divBdr>
          <w:divsChild>
            <w:div w:id="949168427">
              <w:marLeft w:val="0"/>
              <w:marRight w:val="0"/>
              <w:marTop w:val="0"/>
              <w:marBottom w:val="0"/>
              <w:divBdr>
                <w:top w:val="none" w:sz="0" w:space="0" w:color="auto"/>
                <w:left w:val="none" w:sz="0" w:space="0" w:color="auto"/>
                <w:bottom w:val="none" w:sz="0" w:space="0" w:color="auto"/>
                <w:right w:val="none" w:sz="0" w:space="0" w:color="auto"/>
              </w:divBdr>
              <w:divsChild>
                <w:div w:id="2415276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80269651">
      <w:bodyDiv w:val="1"/>
      <w:marLeft w:val="0"/>
      <w:marRight w:val="0"/>
      <w:marTop w:val="0"/>
      <w:marBottom w:val="0"/>
      <w:divBdr>
        <w:top w:val="none" w:sz="0" w:space="0" w:color="auto"/>
        <w:left w:val="none" w:sz="0" w:space="0" w:color="auto"/>
        <w:bottom w:val="none" w:sz="0" w:space="0" w:color="auto"/>
        <w:right w:val="none" w:sz="0" w:space="0" w:color="auto"/>
      </w:divBdr>
    </w:div>
    <w:div w:id="1492984661">
      <w:bodyDiv w:val="1"/>
      <w:marLeft w:val="0"/>
      <w:marRight w:val="0"/>
      <w:marTop w:val="0"/>
      <w:marBottom w:val="0"/>
      <w:divBdr>
        <w:top w:val="none" w:sz="0" w:space="0" w:color="auto"/>
        <w:left w:val="none" w:sz="0" w:space="0" w:color="auto"/>
        <w:bottom w:val="none" w:sz="0" w:space="0" w:color="auto"/>
        <w:right w:val="none" w:sz="0" w:space="0" w:color="auto"/>
      </w:divBdr>
    </w:div>
    <w:div w:id="1513567096">
      <w:bodyDiv w:val="1"/>
      <w:marLeft w:val="0"/>
      <w:marRight w:val="0"/>
      <w:marTop w:val="0"/>
      <w:marBottom w:val="0"/>
      <w:divBdr>
        <w:top w:val="none" w:sz="0" w:space="0" w:color="auto"/>
        <w:left w:val="none" w:sz="0" w:space="0" w:color="auto"/>
        <w:bottom w:val="none" w:sz="0" w:space="0" w:color="auto"/>
        <w:right w:val="none" w:sz="0" w:space="0" w:color="auto"/>
      </w:divBdr>
      <w:divsChild>
        <w:div w:id="819349328">
          <w:marLeft w:val="0"/>
          <w:marRight w:val="0"/>
          <w:marTop w:val="0"/>
          <w:marBottom w:val="0"/>
          <w:divBdr>
            <w:top w:val="none" w:sz="0" w:space="0" w:color="auto"/>
            <w:left w:val="none" w:sz="0" w:space="0" w:color="auto"/>
            <w:bottom w:val="none" w:sz="0" w:space="0" w:color="auto"/>
            <w:right w:val="none" w:sz="0" w:space="0" w:color="auto"/>
          </w:divBdr>
          <w:divsChild>
            <w:div w:id="888758153">
              <w:marLeft w:val="0"/>
              <w:marRight w:val="0"/>
              <w:marTop w:val="0"/>
              <w:marBottom w:val="0"/>
              <w:divBdr>
                <w:top w:val="none" w:sz="0" w:space="0" w:color="auto"/>
                <w:left w:val="none" w:sz="0" w:space="0" w:color="auto"/>
                <w:bottom w:val="none" w:sz="0" w:space="0" w:color="auto"/>
                <w:right w:val="none" w:sz="0" w:space="0" w:color="auto"/>
              </w:divBdr>
              <w:divsChild>
                <w:div w:id="6450085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4758651">
      <w:bodyDiv w:val="1"/>
      <w:marLeft w:val="0"/>
      <w:marRight w:val="0"/>
      <w:marTop w:val="0"/>
      <w:marBottom w:val="0"/>
      <w:divBdr>
        <w:top w:val="none" w:sz="0" w:space="0" w:color="auto"/>
        <w:left w:val="none" w:sz="0" w:space="0" w:color="auto"/>
        <w:bottom w:val="none" w:sz="0" w:space="0" w:color="auto"/>
        <w:right w:val="none" w:sz="0" w:space="0" w:color="auto"/>
      </w:divBdr>
      <w:divsChild>
        <w:div w:id="1854611727">
          <w:marLeft w:val="0"/>
          <w:marRight w:val="0"/>
          <w:marTop w:val="0"/>
          <w:marBottom w:val="0"/>
          <w:divBdr>
            <w:top w:val="none" w:sz="0" w:space="0" w:color="auto"/>
            <w:left w:val="none" w:sz="0" w:space="0" w:color="auto"/>
            <w:bottom w:val="none" w:sz="0" w:space="0" w:color="auto"/>
            <w:right w:val="none" w:sz="0" w:space="0" w:color="auto"/>
          </w:divBdr>
          <w:divsChild>
            <w:div w:id="681736200">
              <w:marLeft w:val="0"/>
              <w:marRight w:val="0"/>
              <w:marTop w:val="0"/>
              <w:marBottom w:val="0"/>
              <w:divBdr>
                <w:top w:val="none" w:sz="0" w:space="0" w:color="auto"/>
                <w:left w:val="none" w:sz="0" w:space="0" w:color="auto"/>
                <w:bottom w:val="none" w:sz="0" w:space="0" w:color="auto"/>
                <w:right w:val="none" w:sz="0" w:space="0" w:color="auto"/>
              </w:divBdr>
              <w:divsChild>
                <w:div w:id="13930465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4759306">
      <w:bodyDiv w:val="1"/>
      <w:marLeft w:val="0"/>
      <w:marRight w:val="0"/>
      <w:marTop w:val="0"/>
      <w:marBottom w:val="0"/>
      <w:divBdr>
        <w:top w:val="none" w:sz="0" w:space="0" w:color="auto"/>
        <w:left w:val="none" w:sz="0" w:space="0" w:color="auto"/>
        <w:bottom w:val="none" w:sz="0" w:space="0" w:color="auto"/>
        <w:right w:val="none" w:sz="0" w:space="0" w:color="auto"/>
      </w:divBdr>
    </w:div>
    <w:div w:id="1519538606">
      <w:bodyDiv w:val="1"/>
      <w:marLeft w:val="0"/>
      <w:marRight w:val="0"/>
      <w:marTop w:val="0"/>
      <w:marBottom w:val="0"/>
      <w:divBdr>
        <w:top w:val="none" w:sz="0" w:space="0" w:color="auto"/>
        <w:left w:val="none" w:sz="0" w:space="0" w:color="auto"/>
        <w:bottom w:val="none" w:sz="0" w:space="0" w:color="auto"/>
        <w:right w:val="none" w:sz="0" w:space="0" w:color="auto"/>
      </w:divBdr>
      <w:divsChild>
        <w:div w:id="1135636637">
          <w:marLeft w:val="0"/>
          <w:marRight w:val="0"/>
          <w:marTop w:val="0"/>
          <w:marBottom w:val="0"/>
          <w:divBdr>
            <w:top w:val="none" w:sz="0" w:space="0" w:color="auto"/>
            <w:left w:val="none" w:sz="0" w:space="0" w:color="auto"/>
            <w:bottom w:val="none" w:sz="0" w:space="0" w:color="auto"/>
            <w:right w:val="none" w:sz="0" w:space="0" w:color="auto"/>
          </w:divBdr>
          <w:divsChild>
            <w:div w:id="9344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6077">
      <w:bodyDiv w:val="1"/>
      <w:marLeft w:val="0"/>
      <w:marRight w:val="0"/>
      <w:marTop w:val="0"/>
      <w:marBottom w:val="0"/>
      <w:divBdr>
        <w:top w:val="none" w:sz="0" w:space="0" w:color="auto"/>
        <w:left w:val="none" w:sz="0" w:space="0" w:color="auto"/>
        <w:bottom w:val="none" w:sz="0" w:space="0" w:color="auto"/>
        <w:right w:val="none" w:sz="0" w:space="0" w:color="auto"/>
      </w:divBdr>
      <w:divsChild>
        <w:div w:id="1656183510">
          <w:marLeft w:val="0"/>
          <w:marRight w:val="0"/>
          <w:marTop w:val="0"/>
          <w:marBottom w:val="0"/>
          <w:divBdr>
            <w:top w:val="none" w:sz="0" w:space="0" w:color="auto"/>
            <w:left w:val="none" w:sz="0" w:space="0" w:color="auto"/>
            <w:bottom w:val="none" w:sz="0" w:space="0" w:color="auto"/>
            <w:right w:val="none" w:sz="0" w:space="0" w:color="auto"/>
          </w:divBdr>
          <w:divsChild>
            <w:div w:id="1111902713">
              <w:marLeft w:val="0"/>
              <w:marRight w:val="0"/>
              <w:marTop w:val="0"/>
              <w:marBottom w:val="0"/>
              <w:divBdr>
                <w:top w:val="none" w:sz="0" w:space="0" w:color="auto"/>
                <w:left w:val="none" w:sz="0" w:space="0" w:color="auto"/>
                <w:bottom w:val="none" w:sz="0" w:space="0" w:color="auto"/>
                <w:right w:val="none" w:sz="0" w:space="0" w:color="auto"/>
              </w:divBdr>
              <w:divsChild>
                <w:div w:id="13615897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4683068">
      <w:bodyDiv w:val="1"/>
      <w:marLeft w:val="0"/>
      <w:marRight w:val="0"/>
      <w:marTop w:val="0"/>
      <w:marBottom w:val="0"/>
      <w:divBdr>
        <w:top w:val="none" w:sz="0" w:space="0" w:color="auto"/>
        <w:left w:val="none" w:sz="0" w:space="0" w:color="auto"/>
        <w:bottom w:val="none" w:sz="0" w:space="0" w:color="auto"/>
        <w:right w:val="none" w:sz="0" w:space="0" w:color="auto"/>
      </w:divBdr>
    </w:div>
    <w:div w:id="1542864192">
      <w:bodyDiv w:val="1"/>
      <w:marLeft w:val="0"/>
      <w:marRight w:val="0"/>
      <w:marTop w:val="0"/>
      <w:marBottom w:val="0"/>
      <w:divBdr>
        <w:top w:val="none" w:sz="0" w:space="0" w:color="auto"/>
        <w:left w:val="none" w:sz="0" w:space="0" w:color="auto"/>
        <w:bottom w:val="none" w:sz="0" w:space="0" w:color="auto"/>
        <w:right w:val="none" w:sz="0" w:space="0" w:color="auto"/>
      </w:divBdr>
      <w:divsChild>
        <w:div w:id="1006133194">
          <w:marLeft w:val="0"/>
          <w:marRight w:val="0"/>
          <w:marTop w:val="0"/>
          <w:marBottom w:val="0"/>
          <w:divBdr>
            <w:top w:val="none" w:sz="0" w:space="0" w:color="auto"/>
            <w:left w:val="none" w:sz="0" w:space="0" w:color="auto"/>
            <w:bottom w:val="none" w:sz="0" w:space="0" w:color="auto"/>
            <w:right w:val="none" w:sz="0" w:space="0" w:color="auto"/>
          </w:divBdr>
          <w:divsChild>
            <w:div w:id="1498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8787">
      <w:bodyDiv w:val="1"/>
      <w:marLeft w:val="0"/>
      <w:marRight w:val="0"/>
      <w:marTop w:val="0"/>
      <w:marBottom w:val="0"/>
      <w:divBdr>
        <w:top w:val="none" w:sz="0" w:space="0" w:color="auto"/>
        <w:left w:val="none" w:sz="0" w:space="0" w:color="auto"/>
        <w:bottom w:val="none" w:sz="0" w:space="0" w:color="auto"/>
        <w:right w:val="none" w:sz="0" w:space="0" w:color="auto"/>
      </w:divBdr>
      <w:divsChild>
        <w:div w:id="1841264270">
          <w:marLeft w:val="0"/>
          <w:marRight w:val="0"/>
          <w:marTop w:val="0"/>
          <w:marBottom w:val="0"/>
          <w:divBdr>
            <w:top w:val="none" w:sz="0" w:space="0" w:color="auto"/>
            <w:left w:val="none" w:sz="0" w:space="0" w:color="auto"/>
            <w:bottom w:val="none" w:sz="0" w:space="0" w:color="auto"/>
            <w:right w:val="none" w:sz="0" w:space="0" w:color="auto"/>
          </w:divBdr>
          <w:divsChild>
            <w:div w:id="1491554689">
              <w:marLeft w:val="0"/>
              <w:marRight w:val="0"/>
              <w:marTop w:val="0"/>
              <w:marBottom w:val="0"/>
              <w:divBdr>
                <w:top w:val="none" w:sz="0" w:space="0" w:color="auto"/>
                <w:left w:val="none" w:sz="0" w:space="0" w:color="auto"/>
                <w:bottom w:val="none" w:sz="0" w:space="0" w:color="auto"/>
                <w:right w:val="none" w:sz="0" w:space="0" w:color="auto"/>
              </w:divBdr>
              <w:divsChild>
                <w:div w:id="6155286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0921752">
      <w:bodyDiv w:val="1"/>
      <w:marLeft w:val="0"/>
      <w:marRight w:val="0"/>
      <w:marTop w:val="0"/>
      <w:marBottom w:val="0"/>
      <w:divBdr>
        <w:top w:val="none" w:sz="0" w:space="0" w:color="auto"/>
        <w:left w:val="none" w:sz="0" w:space="0" w:color="auto"/>
        <w:bottom w:val="none" w:sz="0" w:space="0" w:color="auto"/>
        <w:right w:val="none" w:sz="0" w:space="0" w:color="auto"/>
      </w:divBdr>
      <w:divsChild>
        <w:div w:id="4289456">
          <w:marLeft w:val="0"/>
          <w:marRight w:val="0"/>
          <w:marTop w:val="0"/>
          <w:marBottom w:val="0"/>
          <w:divBdr>
            <w:top w:val="none" w:sz="0" w:space="0" w:color="auto"/>
            <w:left w:val="none" w:sz="0" w:space="0" w:color="auto"/>
            <w:bottom w:val="none" w:sz="0" w:space="0" w:color="auto"/>
            <w:right w:val="none" w:sz="0" w:space="0" w:color="auto"/>
          </w:divBdr>
          <w:divsChild>
            <w:div w:id="942032330">
              <w:marLeft w:val="0"/>
              <w:marRight w:val="0"/>
              <w:marTop w:val="0"/>
              <w:marBottom w:val="0"/>
              <w:divBdr>
                <w:top w:val="none" w:sz="0" w:space="0" w:color="auto"/>
                <w:left w:val="none" w:sz="0" w:space="0" w:color="auto"/>
                <w:bottom w:val="none" w:sz="0" w:space="0" w:color="auto"/>
                <w:right w:val="none" w:sz="0" w:space="0" w:color="auto"/>
              </w:divBdr>
              <w:divsChild>
                <w:div w:id="12225234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3099995">
      <w:bodyDiv w:val="1"/>
      <w:marLeft w:val="0"/>
      <w:marRight w:val="0"/>
      <w:marTop w:val="0"/>
      <w:marBottom w:val="0"/>
      <w:divBdr>
        <w:top w:val="none" w:sz="0" w:space="0" w:color="auto"/>
        <w:left w:val="none" w:sz="0" w:space="0" w:color="auto"/>
        <w:bottom w:val="none" w:sz="0" w:space="0" w:color="auto"/>
        <w:right w:val="none" w:sz="0" w:space="0" w:color="auto"/>
      </w:divBdr>
      <w:divsChild>
        <w:div w:id="1671252656">
          <w:marLeft w:val="0"/>
          <w:marRight w:val="0"/>
          <w:marTop w:val="0"/>
          <w:marBottom w:val="0"/>
          <w:divBdr>
            <w:top w:val="none" w:sz="0" w:space="0" w:color="auto"/>
            <w:left w:val="none" w:sz="0" w:space="0" w:color="auto"/>
            <w:bottom w:val="none" w:sz="0" w:space="0" w:color="auto"/>
            <w:right w:val="none" w:sz="0" w:space="0" w:color="auto"/>
          </w:divBdr>
          <w:divsChild>
            <w:div w:id="2018117001">
              <w:marLeft w:val="0"/>
              <w:marRight w:val="0"/>
              <w:marTop w:val="0"/>
              <w:marBottom w:val="0"/>
              <w:divBdr>
                <w:top w:val="none" w:sz="0" w:space="0" w:color="auto"/>
                <w:left w:val="none" w:sz="0" w:space="0" w:color="auto"/>
                <w:bottom w:val="none" w:sz="0" w:space="0" w:color="auto"/>
                <w:right w:val="none" w:sz="0" w:space="0" w:color="auto"/>
              </w:divBdr>
              <w:divsChild>
                <w:div w:id="199346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4559209">
      <w:bodyDiv w:val="1"/>
      <w:marLeft w:val="0"/>
      <w:marRight w:val="0"/>
      <w:marTop w:val="0"/>
      <w:marBottom w:val="0"/>
      <w:divBdr>
        <w:top w:val="none" w:sz="0" w:space="0" w:color="auto"/>
        <w:left w:val="none" w:sz="0" w:space="0" w:color="auto"/>
        <w:bottom w:val="none" w:sz="0" w:space="0" w:color="auto"/>
        <w:right w:val="none" w:sz="0" w:space="0" w:color="auto"/>
      </w:divBdr>
      <w:divsChild>
        <w:div w:id="170802066">
          <w:marLeft w:val="0"/>
          <w:marRight w:val="0"/>
          <w:marTop w:val="0"/>
          <w:marBottom w:val="0"/>
          <w:divBdr>
            <w:top w:val="none" w:sz="0" w:space="0" w:color="auto"/>
            <w:left w:val="none" w:sz="0" w:space="0" w:color="auto"/>
            <w:bottom w:val="none" w:sz="0" w:space="0" w:color="auto"/>
            <w:right w:val="none" w:sz="0" w:space="0" w:color="auto"/>
          </w:divBdr>
          <w:divsChild>
            <w:div w:id="859978576">
              <w:marLeft w:val="0"/>
              <w:marRight w:val="0"/>
              <w:marTop w:val="0"/>
              <w:marBottom w:val="0"/>
              <w:divBdr>
                <w:top w:val="none" w:sz="0" w:space="0" w:color="auto"/>
                <w:left w:val="none" w:sz="0" w:space="0" w:color="auto"/>
                <w:bottom w:val="none" w:sz="0" w:space="0" w:color="auto"/>
                <w:right w:val="none" w:sz="0" w:space="0" w:color="auto"/>
              </w:divBdr>
              <w:divsChild>
                <w:div w:id="6614660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4631637">
      <w:bodyDiv w:val="1"/>
      <w:marLeft w:val="0"/>
      <w:marRight w:val="0"/>
      <w:marTop w:val="0"/>
      <w:marBottom w:val="0"/>
      <w:divBdr>
        <w:top w:val="none" w:sz="0" w:space="0" w:color="auto"/>
        <w:left w:val="none" w:sz="0" w:space="0" w:color="auto"/>
        <w:bottom w:val="none" w:sz="0" w:space="0" w:color="auto"/>
        <w:right w:val="none" w:sz="0" w:space="0" w:color="auto"/>
      </w:divBdr>
      <w:divsChild>
        <w:div w:id="1429503204">
          <w:marLeft w:val="0"/>
          <w:marRight w:val="0"/>
          <w:marTop w:val="0"/>
          <w:marBottom w:val="0"/>
          <w:divBdr>
            <w:top w:val="none" w:sz="0" w:space="0" w:color="auto"/>
            <w:left w:val="none" w:sz="0" w:space="0" w:color="auto"/>
            <w:bottom w:val="none" w:sz="0" w:space="0" w:color="auto"/>
            <w:right w:val="none" w:sz="0" w:space="0" w:color="auto"/>
          </w:divBdr>
        </w:div>
      </w:divsChild>
    </w:div>
    <w:div w:id="1599874017">
      <w:bodyDiv w:val="1"/>
      <w:marLeft w:val="0"/>
      <w:marRight w:val="0"/>
      <w:marTop w:val="0"/>
      <w:marBottom w:val="0"/>
      <w:divBdr>
        <w:top w:val="none" w:sz="0" w:space="0" w:color="auto"/>
        <w:left w:val="none" w:sz="0" w:space="0" w:color="auto"/>
        <w:bottom w:val="none" w:sz="0" w:space="0" w:color="auto"/>
        <w:right w:val="none" w:sz="0" w:space="0" w:color="auto"/>
      </w:divBdr>
      <w:divsChild>
        <w:div w:id="1588805539">
          <w:marLeft w:val="0"/>
          <w:marRight w:val="0"/>
          <w:marTop w:val="0"/>
          <w:marBottom w:val="0"/>
          <w:divBdr>
            <w:top w:val="none" w:sz="0" w:space="0" w:color="auto"/>
            <w:left w:val="none" w:sz="0" w:space="0" w:color="auto"/>
            <w:bottom w:val="none" w:sz="0" w:space="0" w:color="auto"/>
            <w:right w:val="none" w:sz="0" w:space="0" w:color="auto"/>
          </w:divBdr>
          <w:divsChild>
            <w:div w:id="538708691">
              <w:marLeft w:val="0"/>
              <w:marRight w:val="0"/>
              <w:marTop w:val="0"/>
              <w:marBottom w:val="0"/>
              <w:divBdr>
                <w:top w:val="none" w:sz="0" w:space="0" w:color="auto"/>
                <w:left w:val="none" w:sz="0" w:space="0" w:color="auto"/>
                <w:bottom w:val="none" w:sz="0" w:space="0" w:color="auto"/>
                <w:right w:val="none" w:sz="0" w:space="0" w:color="auto"/>
              </w:divBdr>
              <w:divsChild>
                <w:div w:id="3061309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4115547">
      <w:bodyDiv w:val="1"/>
      <w:marLeft w:val="0"/>
      <w:marRight w:val="0"/>
      <w:marTop w:val="0"/>
      <w:marBottom w:val="0"/>
      <w:divBdr>
        <w:top w:val="none" w:sz="0" w:space="0" w:color="auto"/>
        <w:left w:val="none" w:sz="0" w:space="0" w:color="auto"/>
        <w:bottom w:val="none" w:sz="0" w:space="0" w:color="auto"/>
        <w:right w:val="none" w:sz="0" w:space="0" w:color="auto"/>
      </w:divBdr>
      <w:divsChild>
        <w:div w:id="1245459956">
          <w:marLeft w:val="0"/>
          <w:marRight w:val="0"/>
          <w:marTop w:val="0"/>
          <w:marBottom w:val="0"/>
          <w:divBdr>
            <w:top w:val="none" w:sz="0" w:space="0" w:color="auto"/>
            <w:left w:val="none" w:sz="0" w:space="0" w:color="auto"/>
            <w:bottom w:val="none" w:sz="0" w:space="0" w:color="auto"/>
            <w:right w:val="none" w:sz="0" w:space="0" w:color="auto"/>
          </w:divBdr>
          <w:divsChild>
            <w:div w:id="1906794064">
              <w:marLeft w:val="0"/>
              <w:marRight w:val="0"/>
              <w:marTop w:val="0"/>
              <w:marBottom w:val="0"/>
              <w:divBdr>
                <w:top w:val="none" w:sz="0" w:space="0" w:color="auto"/>
                <w:left w:val="none" w:sz="0" w:space="0" w:color="auto"/>
                <w:bottom w:val="none" w:sz="0" w:space="0" w:color="auto"/>
                <w:right w:val="none" w:sz="0" w:space="0" w:color="auto"/>
              </w:divBdr>
              <w:divsChild>
                <w:div w:id="1495201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37296614">
      <w:bodyDiv w:val="1"/>
      <w:marLeft w:val="0"/>
      <w:marRight w:val="0"/>
      <w:marTop w:val="0"/>
      <w:marBottom w:val="0"/>
      <w:divBdr>
        <w:top w:val="none" w:sz="0" w:space="0" w:color="auto"/>
        <w:left w:val="none" w:sz="0" w:space="0" w:color="auto"/>
        <w:bottom w:val="none" w:sz="0" w:space="0" w:color="auto"/>
        <w:right w:val="none" w:sz="0" w:space="0" w:color="auto"/>
      </w:divBdr>
      <w:divsChild>
        <w:div w:id="1076509272">
          <w:marLeft w:val="0"/>
          <w:marRight w:val="0"/>
          <w:marTop w:val="0"/>
          <w:marBottom w:val="0"/>
          <w:divBdr>
            <w:top w:val="none" w:sz="0" w:space="0" w:color="auto"/>
            <w:left w:val="none" w:sz="0" w:space="0" w:color="auto"/>
            <w:bottom w:val="none" w:sz="0" w:space="0" w:color="auto"/>
            <w:right w:val="none" w:sz="0" w:space="0" w:color="auto"/>
          </w:divBdr>
          <w:divsChild>
            <w:div w:id="474373992">
              <w:marLeft w:val="0"/>
              <w:marRight w:val="0"/>
              <w:marTop w:val="0"/>
              <w:marBottom w:val="0"/>
              <w:divBdr>
                <w:top w:val="none" w:sz="0" w:space="0" w:color="auto"/>
                <w:left w:val="none" w:sz="0" w:space="0" w:color="auto"/>
                <w:bottom w:val="none" w:sz="0" w:space="0" w:color="auto"/>
                <w:right w:val="none" w:sz="0" w:space="0" w:color="auto"/>
              </w:divBdr>
              <w:divsChild>
                <w:div w:id="9416902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1861697">
      <w:bodyDiv w:val="1"/>
      <w:marLeft w:val="0"/>
      <w:marRight w:val="0"/>
      <w:marTop w:val="0"/>
      <w:marBottom w:val="0"/>
      <w:divBdr>
        <w:top w:val="none" w:sz="0" w:space="0" w:color="auto"/>
        <w:left w:val="none" w:sz="0" w:space="0" w:color="auto"/>
        <w:bottom w:val="none" w:sz="0" w:space="0" w:color="auto"/>
        <w:right w:val="none" w:sz="0" w:space="0" w:color="auto"/>
      </w:divBdr>
      <w:divsChild>
        <w:div w:id="456411244">
          <w:marLeft w:val="0"/>
          <w:marRight w:val="0"/>
          <w:marTop w:val="0"/>
          <w:marBottom w:val="0"/>
          <w:divBdr>
            <w:top w:val="none" w:sz="0" w:space="0" w:color="auto"/>
            <w:left w:val="none" w:sz="0" w:space="0" w:color="auto"/>
            <w:bottom w:val="none" w:sz="0" w:space="0" w:color="auto"/>
            <w:right w:val="none" w:sz="0" w:space="0" w:color="auto"/>
          </w:divBdr>
          <w:divsChild>
            <w:div w:id="1323237827">
              <w:marLeft w:val="0"/>
              <w:marRight w:val="0"/>
              <w:marTop w:val="0"/>
              <w:marBottom w:val="0"/>
              <w:divBdr>
                <w:top w:val="none" w:sz="0" w:space="0" w:color="auto"/>
                <w:left w:val="none" w:sz="0" w:space="0" w:color="auto"/>
                <w:bottom w:val="none" w:sz="0" w:space="0" w:color="auto"/>
                <w:right w:val="none" w:sz="0" w:space="0" w:color="auto"/>
              </w:divBdr>
              <w:divsChild>
                <w:div w:id="11509033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685210028">
          <w:marLeft w:val="0"/>
          <w:marRight w:val="0"/>
          <w:marTop w:val="0"/>
          <w:marBottom w:val="0"/>
          <w:divBdr>
            <w:top w:val="none" w:sz="0" w:space="0" w:color="auto"/>
            <w:left w:val="none" w:sz="0" w:space="0" w:color="auto"/>
            <w:bottom w:val="none" w:sz="0" w:space="0" w:color="auto"/>
            <w:right w:val="none" w:sz="0" w:space="0" w:color="auto"/>
          </w:divBdr>
          <w:divsChild>
            <w:div w:id="1766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0168">
      <w:bodyDiv w:val="1"/>
      <w:marLeft w:val="0"/>
      <w:marRight w:val="0"/>
      <w:marTop w:val="0"/>
      <w:marBottom w:val="0"/>
      <w:divBdr>
        <w:top w:val="none" w:sz="0" w:space="0" w:color="auto"/>
        <w:left w:val="none" w:sz="0" w:space="0" w:color="auto"/>
        <w:bottom w:val="none" w:sz="0" w:space="0" w:color="auto"/>
        <w:right w:val="none" w:sz="0" w:space="0" w:color="auto"/>
      </w:divBdr>
    </w:div>
    <w:div w:id="1683121077">
      <w:bodyDiv w:val="1"/>
      <w:marLeft w:val="0"/>
      <w:marRight w:val="0"/>
      <w:marTop w:val="0"/>
      <w:marBottom w:val="0"/>
      <w:divBdr>
        <w:top w:val="none" w:sz="0" w:space="0" w:color="auto"/>
        <w:left w:val="none" w:sz="0" w:space="0" w:color="auto"/>
        <w:bottom w:val="none" w:sz="0" w:space="0" w:color="auto"/>
        <w:right w:val="none" w:sz="0" w:space="0" w:color="auto"/>
      </w:divBdr>
      <w:divsChild>
        <w:div w:id="618298005">
          <w:marLeft w:val="0"/>
          <w:marRight w:val="0"/>
          <w:marTop w:val="0"/>
          <w:marBottom w:val="0"/>
          <w:divBdr>
            <w:top w:val="none" w:sz="0" w:space="0" w:color="auto"/>
            <w:left w:val="none" w:sz="0" w:space="0" w:color="auto"/>
            <w:bottom w:val="none" w:sz="0" w:space="0" w:color="auto"/>
            <w:right w:val="none" w:sz="0" w:space="0" w:color="auto"/>
          </w:divBdr>
          <w:divsChild>
            <w:div w:id="1961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497">
      <w:bodyDiv w:val="1"/>
      <w:marLeft w:val="0"/>
      <w:marRight w:val="0"/>
      <w:marTop w:val="0"/>
      <w:marBottom w:val="0"/>
      <w:divBdr>
        <w:top w:val="none" w:sz="0" w:space="0" w:color="auto"/>
        <w:left w:val="none" w:sz="0" w:space="0" w:color="auto"/>
        <w:bottom w:val="none" w:sz="0" w:space="0" w:color="auto"/>
        <w:right w:val="none" w:sz="0" w:space="0" w:color="auto"/>
      </w:divBdr>
      <w:divsChild>
        <w:div w:id="2127193121">
          <w:marLeft w:val="0"/>
          <w:marRight w:val="0"/>
          <w:marTop w:val="0"/>
          <w:marBottom w:val="0"/>
          <w:divBdr>
            <w:top w:val="none" w:sz="0" w:space="0" w:color="auto"/>
            <w:left w:val="none" w:sz="0" w:space="0" w:color="auto"/>
            <w:bottom w:val="none" w:sz="0" w:space="0" w:color="auto"/>
            <w:right w:val="none" w:sz="0" w:space="0" w:color="auto"/>
          </w:divBdr>
          <w:divsChild>
            <w:div w:id="1960645963">
              <w:marLeft w:val="0"/>
              <w:marRight w:val="0"/>
              <w:marTop w:val="0"/>
              <w:marBottom w:val="0"/>
              <w:divBdr>
                <w:top w:val="none" w:sz="0" w:space="0" w:color="auto"/>
                <w:left w:val="none" w:sz="0" w:space="0" w:color="auto"/>
                <w:bottom w:val="none" w:sz="0" w:space="0" w:color="auto"/>
                <w:right w:val="none" w:sz="0" w:space="0" w:color="auto"/>
              </w:divBdr>
              <w:divsChild>
                <w:div w:id="20676009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0908241">
      <w:bodyDiv w:val="1"/>
      <w:marLeft w:val="0"/>
      <w:marRight w:val="0"/>
      <w:marTop w:val="0"/>
      <w:marBottom w:val="0"/>
      <w:divBdr>
        <w:top w:val="none" w:sz="0" w:space="0" w:color="auto"/>
        <w:left w:val="none" w:sz="0" w:space="0" w:color="auto"/>
        <w:bottom w:val="none" w:sz="0" w:space="0" w:color="auto"/>
        <w:right w:val="none" w:sz="0" w:space="0" w:color="auto"/>
      </w:divBdr>
      <w:divsChild>
        <w:div w:id="828449283">
          <w:marLeft w:val="0"/>
          <w:marRight w:val="0"/>
          <w:marTop w:val="0"/>
          <w:marBottom w:val="0"/>
          <w:divBdr>
            <w:top w:val="none" w:sz="0" w:space="0" w:color="auto"/>
            <w:left w:val="none" w:sz="0" w:space="0" w:color="auto"/>
            <w:bottom w:val="none" w:sz="0" w:space="0" w:color="auto"/>
            <w:right w:val="none" w:sz="0" w:space="0" w:color="auto"/>
          </w:divBdr>
          <w:divsChild>
            <w:div w:id="943152456">
              <w:marLeft w:val="0"/>
              <w:marRight w:val="0"/>
              <w:marTop w:val="0"/>
              <w:marBottom w:val="0"/>
              <w:divBdr>
                <w:top w:val="none" w:sz="0" w:space="0" w:color="auto"/>
                <w:left w:val="none" w:sz="0" w:space="0" w:color="auto"/>
                <w:bottom w:val="none" w:sz="0" w:space="0" w:color="auto"/>
                <w:right w:val="none" w:sz="0" w:space="0" w:color="auto"/>
              </w:divBdr>
              <w:divsChild>
                <w:div w:id="16547955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8384513">
      <w:bodyDiv w:val="1"/>
      <w:marLeft w:val="0"/>
      <w:marRight w:val="0"/>
      <w:marTop w:val="0"/>
      <w:marBottom w:val="0"/>
      <w:divBdr>
        <w:top w:val="none" w:sz="0" w:space="0" w:color="auto"/>
        <w:left w:val="none" w:sz="0" w:space="0" w:color="auto"/>
        <w:bottom w:val="none" w:sz="0" w:space="0" w:color="auto"/>
        <w:right w:val="none" w:sz="0" w:space="0" w:color="auto"/>
      </w:divBdr>
      <w:divsChild>
        <w:div w:id="1607808183">
          <w:marLeft w:val="0"/>
          <w:marRight w:val="0"/>
          <w:marTop w:val="0"/>
          <w:marBottom w:val="0"/>
          <w:divBdr>
            <w:top w:val="none" w:sz="0" w:space="0" w:color="auto"/>
            <w:left w:val="none" w:sz="0" w:space="0" w:color="auto"/>
            <w:bottom w:val="none" w:sz="0" w:space="0" w:color="auto"/>
            <w:right w:val="none" w:sz="0" w:space="0" w:color="auto"/>
          </w:divBdr>
          <w:divsChild>
            <w:div w:id="1317996694">
              <w:marLeft w:val="0"/>
              <w:marRight w:val="0"/>
              <w:marTop w:val="0"/>
              <w:marBottom w:val="0"/>
              <w:divBdr>
                <w:top w:val="none" w:sz="0" w:space="0" w:color="auto"/>
                <w:left w:val="none" w:sz="0" w:space="0" w:color="auto"/>
                <w:bottom w:val="none" w:sz="0" w:space="0" w:color="auto"/>
                <w:right w:val="none" w:sz="0" w:space="0" w:color="auto"/>
              </w:divBdr>
              <w:divsChild>
                <w:div w:id="20285530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5404250">
      <w:bodyDiv w:val="1"/>
      <w:marLeft w:val="0"/>
      <w:marRight w:val="0"/>
      <w:marTop w:val="0"/>
      <w:marBottom w:val="0"/>
      <w:divBdr>
        <w:top w:val="none" w:sz="0" w:space="0" w:color="auto"/>
        <w:left w:val="none" w:sz="0" w:space="0" w:color="auto"/>
        <w:bottom w:val="none" w:sz="0" w:space="0" w:color="auto"/>
        <w:right w:val="none" w:sz="0" w:space="0" w:color="auto"/>
      </w:divBdr>
      <w:divsChild>
        <w:div w:id="971404299">
          <w:marLeft w:val="0"/>
          <w:marRight w:val="0"/>
          <w:marTop w:val="0"/>
          <w:marBottom w:val="0"/>
          <w:divBdr>
            <w:top w:val="none" w:sz="0" w:space="0" w:color="auto"/>
            <w:left w:val="none" w:sz="0" w:space="0" w:color="auto"/>
            <w:bottom w:val="none" w:sz="0" w:space="0" w:color="auto"/>
            <w:right w:val="none" w:sz="0" w:space="0" w:color="auto"/>
          </w:divBdr>
          <w:divsChild>
            <w:div w:id="134370048">
              <w:marLeft w:val="0"/>
              <w:marRight w:val="0"/>
              <w:marTop w:val="0"/>
              <w:marBottom w:val="0"/>
              <w:divBdr>
                <w:top w:val="none" w:sz="0" w:space="0" w:color="auto"/>
                <w:left w:val="none" w:sz="0" w:space="0" w:color="auto"/>
                <w:bottom w:val="none" w:sz="0" w:space="0" w:color="auto"/>
                <w:right w:val="none" w:sz="0" w:space="0" w:color="auto"/>
              </w:divBdr>
              <w:divsChild>
                <w:div w:id="21353190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3018672">
      <w:bodyDiv w:val="1"/>
      <w:marLeft w:val="0"/>
      <w:marRight w:val="0"/>
      <w:marTop w:val="0"/>
      <w:marBottom w:val="0"/>
      <w:divBdr>
        <w:top w:val="none" w:sz="0" w:space="0" w:color="auto"/>
        <w:left w:val="none" w:sz="0" w:space="0" w:color="auto"/>
        <w:bottom w:val="none" w:sz="0" w:space="0" w:color="auto"/>
        <w:right w:val="none" w:sz="0" w:space="0" w:color="auto"/>
      </w:divBdr>
      <w:divsChild>
        <w:div w:id="1998876192">
          <w:marLeft w:val="0"/>
          <w:marRight w:val="0"/>
          <w:marTop w:val="0"/>
          <w:marBottom w:val="0"/>
          <w:divBdr>
            <w:top w:val="none" w:sz="0" w:space="0" w:color="auto"/>
            <w:left w:val="none" w:sz="0" w:space="0" w:color="auto"/>
            <w:bottom w:val="none" w:sz="0" w:space="0" w:color="auto"/>
            <w:right w:val="none" w:sz="0" w:space="0" w:color="auto"/>
          </w:divBdr>
          <w:divsChild>
            <w:div w:id="1346250991">
              <w:marLeft w:val="0"/>
              <w:marRight w:val="0"/>
              <w:marTop w:val="0"/>
              <w:marBottom w:val="0"/>
              <w:divBdr>
                <w:top w:val="none" w:sz="0" w:space="0" w:color="auto"/>
                <w:left w:val="none" w:sz="0" w:space="0" w:color="auto"/>
                <w:bottom w:val="none" w:sz="0" w:space="0" w:color="auto"/>
                <w:right w:val="none" w:sz="0" w:space="0" w:color="auto"/>
              </w:divBdr>
              <w:divsChild>
                <w:div w:id="20686084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4673858">
      <w:bodyDiv w:val="1"/>
      <w:marLeft w:val="0"/>
      <w:marRight w:val="0"/>
      <w:marTop w:val="0"/>
      <w:marBottom w:val="0"/>
      <w:divBdr>
        <w:top w:val="none" w:sz="0" w:space="0" w:color="auto"/>
        <w:left w:val="none" w:sz="0" w:space="0" w:color="auto"/>
        <w:bottom w:val="none" w:sz="0" w:space="0" w:color="auto"/>
        <w:right w:val="none" w:sz="0" w:space="0" w:color="auto"/>
      </w:divBdr>
      <w:divsChild>
        <w:div w:id="667170959">
          <w:marLeft w:val="0"/>
          <w:marRight w:val="0"/>
          <w:marTop w:val="0"/>
          <w:marBottom w:val="0"/>
          <w:divBdr>
            <w:top w:val="none" w:sz="0" w:space="0" w:color="auto"/>
            <w:left w:val="none" w:sz="0" w:space="0" w:color="auto"/>
            <w:bottom w:val="none" w:sz="0" w:space="0" w:color="auto"/>
            <w:right w:val="none" w:sz="0" w:space="0" w:color="auto"/>
          </w:divBdr>
          <w:divsChild>
            <w:div w:id="657614679">
              <w:marLeft w:val="0"/>
              <w:marRight w:val="0"/>
              <w:marTop w:val="0"/>
              <w:marBottom w:val="0"/>
              <w:divBdr>
                <w:top w:val="none" w:sz="0" w:space="0" w:color="auto"/>
                <w:left w:val="none" w:sz="0" w:space="0" w:color="auto"/>
                <w:bottom w:val="none" w:sz="0" w:space="0" w:color="auto"/>
                <w:right w:val="none" w:sz="0" w:space="0" w:color="auto"/>
              </w:divBdr>
              <w:divsChild>
                <w:div w:id="2230324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5858149">
      <w:bodyDiv w:val="1"/>
      <w:marLeft w:val="0"/>
      <w:marRight w:val="0"/>
      <w:marTop w:val="0"/>
      <w:marBottom w:val="0"/>
      <w:divBdr>
        <w:top w:val="none" w:sz="0" w:space="0" w:color="auto"/>
        <w:left w:val="none" w:sz="0" w:space="0" w:color="auto"/>
        <w:bottom w:val="none" w:sz="0" w:space="0" w:color="auto"/>
        <w:right w:val="none" w:sz="0" w:space="0" w:color="auto"/>
      </w:divBdr>
      <w:divsChild>
        <w:div w:id="895819791">
          <w:marLeft w:val="0"/>
          <w:marRight w:val="0"/>
          <w:marTop w:val="0"/>
          <w:marBottom w:val="0"/>
          <w:divBdr>
            <w:top w:val="none" w:sz="0" w:space="0" w:color="auto"/>
            <w:left w:val="none" w:sz="0" w:space="0" w:color="auto"/>
            <w:bottom w:val="none" w:sz="0" w:space="0" w:color="auto"/>
            <w:right w:val="none" w:sz="0" w:space="0" w:color="auto"/>
          </w:divBdr>
          <w:divsChild>
            <w:div w:id="2043363397">
              <w:marLeft w:val="0"/>
              <w:marRight w:val="0"/>
              <w:marTop w:val="0"/>
              <w:marBottom w:val="0"/>
              <w:divBdr>
                <w:top w:val="none" w:sz="0" w:space="0" w:color="auto"/>
                <w:left w:val="none" w:sz="0" w:space="0" w:color="auto"/>
                <w:bottom w:val="none" w:sz="0" w:space="0" w:color="auto"/>
                <w:right w:val="none" w:sz="0" w:space="0" w:color="auto"/>
              </w:divBdr>
              <w:divsChild>
                <w:div w:id="4549094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5420622">
      <w:bodyDiv w:val="1"/>
      <w:marLeft w:val="0"/>
      <w:marRight w:val="0"/>
      <w:marTop w:val="0"/>
      <w:marBottom w:val="0"/>
      <w:divBdr>
        <w:top w:val="none" w:sz="0" w:space="0" w:color="auto"/>
        <w:left w:val="none" w:sz="0" w:space="0" w:color="auto"/>
        <w:bottom w:val="none" w:sz="0" w:space="0" w:color="auto"/>
        <w:right w:val="none" w:sz="0" w:space="0" w:color="auto"/>
      </w:divBdr>
      <w:divsChild>
        <w:div w:id="383869454">
          <w:marLeft w:val="0"/>
          <w:marRight w:val="0"/>
          <w:marTop w:val="0"/>
          <w:marBottom w:val="0"/>
          <w:divBdr>
            <w:top w:val="none" w:sz="0" w:space="0" w:color="auto"/>
            <w:left w:val="none" w:sz="0" w:space="0" w:color="auto"/>
            <w:bottom w:val="none" w:sz="0" w:space="0" w:color="auto"/>
            <w:right w:val="none" w:sz="0" w:space="0" w:color="auto"/>
          </w:divBdr>
          <w:divsChild>
            <w:div w:id="1726295461">
              <w:marLeft w:val="0"/>
              <w:marRight w:val="0"/>
              <w:marTop w:val="0"/>
              <w:marBottom w:val="0"/>
              <w:divBdr>
                <w:top w:val="none" w:sz="0" w:space="0" w:color="auto"/>
                <w:left w:val="none" w:sz="0" w:space="0" w:color="auto"/>
                <w:bottom w:val="none" w:sz="0" w:space="0" w:color="auto"/>
                <w:right w:val="none" w:sz="0" w:space="0" w:color="auto"/>
              </w:divBdr>
              <w:divsChild>
                <w:div w:id="20987906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59054236">
      <w:bodyDiv w:val="1"/>
      <w:marLeft w:val="0"/>
      <w:marRight w:val="0"/>
      <w:marTop w:val="0"/>
      <w:marBottom w:val="0"/>
      <w:divBdr>
        <w:top w:val="none" w:sz="0" w:space="0" w:color="auto"/>
        <w:left w:val="none" w:sz="0" w:space="0" w:color="auto"/>
        <w:bottom w:val="none" w:sz="0" w:space="0" w:color="auto"/>
        <w:right w:val="none" w:sz="0" w:space="0" w:color="auto"/>
      </w:divBdr>
      <w:divsChild>
        <w:div w:id="2005472063">
          <w:marLeft w:val="0"/>
          <w:marRight w:val="0"/>
          <w:marTop w:val="0"/>
          <w:marBottom w:val="0"/>
          <w:divBdr>
            <w:top w:val="none" w:sz="0" w:space="0" w:color="auto"/>
            <w:left w:val="none" w:sz="0" w:space="0" w:color="auto"/>
            <w:bottom w:val="none" w:sz="0" w:space="0" w:color="auto"/>
            <w:right w:val="none" w:sz="0" w:space="0" w:color="auto"/>
          </w:divBdr>
          <w:divsChild>
            <w:div w:id="542714863">
              <w:marLeft w:val="0"/>
              <w:marRight w:val="0"/>
              <w:marTop w:val="0"/>
              <w:marBottom w:val="0"/>
              <w:divBdr>
                <w:top w:val="none" w:sz="0" w:space="0" w:color="auto"/>
                <w:left w:val="none" w:sz="0" w:space="0" w:color="auto"/>
                <w:bottom w:val="none" w:sz="0" w:space="0" w:color="auto"/>
                <w:right w:val="none" w:sz="0" w:space="0" w:color="auto"/>
              </w:divBdr>
              <w:divsChild>
                <w:div w:id="13935028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2600110">
      <w:bodyDiv w:val="1"/>
      <w:marLeft w:val="0"/>
      <w:marRight w:val="0"/>
      <w:marTop w:val="0"/>
      <w:marBottom w:val="0"/>
      <w:divBdr>
        <w:top w:val="none" w:sz="0" w:space="0" w:color="auto"/>
        <w:left w:val="none" w:sz="0" w:space="0" w:color="auto"/>
        <w:bottom w:val="none" w:sz="0" w:space="0" w:color="auto"/>
        <w:right w:val="none" w:sz="0" w:space="0" w:color="auto"/>
      </w:divBdr>
      <w:divsChild>
        <w:div w:id="1790002831">
          <w:marLeft w:val="0"/>
          <w:marRight w:val="0"/>
          <w:marTop w:val="0"/>
          <w:marBottom w:val="0"/>
          <w:divBdr>
            <w:top w:val="none" w:sz="0" w:space="0" w:color="auto"/>
            <w:left w:val="none" w:sz="0" w:space="0" w:color="auto"/>
            <w:bottom w:val="none" w:sz="0" w:space="0" w:color="auto"/>
            <w:right w:val="none" w:sz="0" w:space="0" w:color="auto"/>
          </w:divBdr>
          <w:divsChild>
            <w:div w:id="536430476">
              <w:marLeft w:val="0"/>
              <w:marRight w:val="0"/>
              <w:marTop w:val="0"/>
              <w:marBottom w:val="0"/>
              <w:divBdr>
                <w:top w:val="none" w:sz="0" w:space="0" w:color="auto"/>
                <w:left w:val="none" w:sz="0" w:space="0" w:color="auto"/>
                <w:bottom w:val="none" w:sz="0" w:space="0" w:color="auto"/>
                <w:right w:val="none" w:sz="0" w:space="0" w:color="auto"/>
              </w:divBdr>
              <w:divsChild>
                <w:div w:id="6570053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8429881">
      <w:bodyDiv w:val="1"/>
      <w:marLeft w:val="0"/>
      <w:marRight w:val="0"/>
      <w:marTop w:val="0"/>
      <w:marBottom w:val="0"/>
      <w:divBdr>
        <w:top w:val="none" w:sz="0" w:space="0" w:color="auto"/>
        <w:left w:val="none" w:sz="0" w:space="0" w:color="auto"/>
        <w:bottom w:val="none" w:sz="0" w:space="0" w:color="auto"/>
        <w:right w:val="none" w:sz="0" w:space="0" w:color="auto"/>
      </w:divBdr>
      <w:divsChild>
        <w:div w:id="2134790042">
          <w:marLeft w:val="0"/>
          <w:marRight w:val="0"/>
          <w:marTop w:val="0"/>
          <w:marBottom w:val="0"/>
          <w:divBdr>
            <w:top w:val="none" w:sz="0" w:space="0" w:color="auto"/>
            <w:left w:val="none" w:sz="0" w:space="0" w:color="auto"/>
            <w:bottom w:val="none" w:sz="0" w:space="0" w:color="auto"/>
            <w:right w:val="none" w:sz="0" w:space="0" w:color="auto"/>
          </w:divBdr>
          <w:divsChild>
            <w:div w:id="1120103748">
              <w:marLeft w:val="0"/>
              <w:marRight w:val="0"/>
              <w:marTop w:val="0"/>
              <w:marBottom w:val="0"/>
              <w:divBdr>
                <w:top w:val="none" w:sz="0" w:space="0" w:color="auto"/>
                <w:left w:val="none" w:sz="0" w:space="0" w:color="auto"/>
                <w:bottom w:val="none" w:sz="0" w:space="0" w:color="auto"/>
                <w:right w:val="none" w:sz="0" w:space="0" w:color="auto"/>
              </w:divBdr>
              <w:divsChild>
                <w:div w:id="18034241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9694406">
      <w:bodyDiv w:val="1"/>
      <w:marLeft w:val="0"/>
      <w:marRight w:val="0"/>
      <w:marTop w:val="0"/>
      <w:marBottom w:val="0"/>
      <w:divBdr>
        <w:top w:val="none" w:sz="0" w:space="0" w:color="auto"/>
        <w:left w:val="none" w:sz="0" w:space="0" w:color="auto"/>
        <w:bottom w:val="none" w:sz="0" w:space="0" w:color="auto"/>
        <w:right w:val="none" w:sz="0" w:space="0" w:color="auto"/>
      </w:divBdr>
    </w:div>
    <w:div w:id="1769963125">
      <w:bodyDiv w:val="1"/>
      <w:marLeft w:val="0"/>
      <w:marRight w:val="0"/>
      <w:marTop w:val="0"/>
      <w:marBottom w:val="0"/>
      <w:divBdr>
        <w:top w:val="none" w:sz="0" w:space="0" w:color="auto"/>
        <w:left w:val="none" w:sz="0" w:space="0" w:color="auto"/>
        <w:bottom w:val="none" w:sz="0" w:space="0" w:color="auto"/>
        <w:right w:val="none" w:sz="0" w:space="0" w:color="auto"/>
      </w:divBdr>
      <w:divsChild>
        <w:div w:id="1286541246">
          <w:marLeft w:val="0"/>
          <w:marRight w:val="0"/>
          <w:marTop w:val="0"/>
          <w:marBottom w:val="0"/>
          <w:divBdr>
            <w:top w:val="none" w:sz="0" w:space="0" w:color="auto"/>
            <w:left w:val="none" w:sz="0" w:space="0" w:color="auto"/>
            <w:bottom w:val="none" w:sz="0" w:space="0" w:color="auto"/>
            <w:right w:val="none" w:sz="0" w:space="0" w:color="auto"/>
          </w:divBdr>
          <w:divsChild>
            <w:div w:id="1464082356">
              <w:marLeft w:val="0"/>
              <w:marRight w:val="0"/>
              <w:marTop w:val="0"/>
              <w:marBottom w:val="0"/>
              <w:divBdr>
                <w:top w:val="none" w:sz="0" w:space="0" w:color="auto"/>
                <w:left w:val="none" w:sz="0" w:space="0" w:color="auto"/>
                <w:bottom w:val="none" w:sz="0" w:space="0" w:color="auto"/>
                <w:right w:val="none" w:sz="0" w:space="0" w:color="auto"/>
              </w:divBdr>
              <w:divsChild>
                <w:div w:id="10118768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4229074">
      <w:bodyDiv w:val="1"/>
      <w:marLeft w:val="0"/>
      <w:marRight w:val="0"/>
      <w:marTop w:val="0"/>
      <w:marBottom w:val="0"/>
      <w:divBdr>
        <w:top w:val="none" w:sz="0" w:space="0" w:color="auto"/>
        <w:left w:val="none" w:sz="0" w:space="0" w:color="auto"/>
        <w:bottom w:val="none" w:sz="0" w:space="0" w:color="auto"/>
        <w:right w:val="none" w:sz="0" w:space="0" w:color="auto"/>
      </w:divBdr>
      <w:divsChild>
        <w:div w:id="1189179469">
          <w:marLeft w:val="0"/>
          <w:marRight w:val="0"/>
          <w:marTop w:val="0"/>
          <w:marBottom w:val="0"/>
          <w:divBdr>
            <w:top w:val="none" w:sz="0" w:space="0" w:color="auto"/>
            <w:left w:val="none" w:sz="0" w:space="0" w:color="auto"/>
            <w:bottom w:val="none" w:sz="0" w:space="0" w:color="auto"/>
            <w:right w:val="none" w:sz="0" w:space="0" w:color="auto"/>
          </w:divBdr>
          <w:divsChild>
            <w:div w:id="1923443261">
              <w:marLeft w:val="0"/>
              <w:marRight w:val="0"/>
              <w:marTop w:val="0"/>
              <w:marBottom w:val="0"/>
              <w:divBdr>
                <w:top w:val="none" w:sz="0" w:space="0" w:color="auto"/>
                <w:left w:val="none" w:sz="0" w:space="0" w:color="auto"/>
                <w:bottom w:val="none" w:sz="0" w:space="0" w:color="auto"/>
                <w:right w:val="none" w:sz="0" w:space="0" w:color="auto"/>
              </w:divBdr>
              <w:divsChild>
                <w:div w:id="1851409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4350058">
      <w:bodyDiv w:val="1"/>
      <w:marLeft w:val="0"/>
      <w:marRight w:val="0"/>
      <w:marTop w:val="0"/>
      <w:marBottom w:val="0"/>
      <w:divBdr>
        <w:top w:val="none" w:sz="0" w:space="0" w:color="auto"/>
        <w:left w:val="none" w:sz="0" w:space="0" w:color="auto"/>
        <w:bottom w:val="none" w:sz="0" w:space="0" w:color="auto"/>
        <w:right w:val="none" w:sz="0" w:space="0" w:color="auto"/>
      </w:divBdr>
      <w:divsChild>
        <w:div w:id="650982033">
          <w:marLeft w:val="0"/>
          <w:marRight w:val="0"/>
          <w:marTop w:val="0"/>
          <w:marBottom w:val="0"/>
          <w:divBdr>
            <w:top w:val="none" w:sz="0" w:space="0" w:color="auto"/>
            <w:left w:val="none" w:sz="0" w:space="0" w:color="auto"/>
            <w:bottom w:val="none" w:sz="0" w:space="0" w:color="auto"/>
            <w:right w:val="none" w:sz="0" w:space="0" w:color="auto"/>
          </w:divBdr>
          <w:divsChild>
            <w:div w:id="671764230">
              <w:marLeft w:val="0"/>
              <w:marRight w:val="0"/>
              <w:marTop w:val="0"/>
              <w:marBottom w:val="0"/>
              <w:divBdr>
                <w:top w:val="none" w:sz="0" w:space="0" w:color="auto"/>
                <w:left w:val="none" w:sz="0" w:space="0" w:color="auto"/>
                <w:bottom w:val="none" w:sz="0" w:space="0" w:color="auto"/>
                <w:right w:val="none" w:sz="0" w:space="0" w:color="auto"/>
              </w:divBdr>
              <w:divsChild>
                <w:div w:id="8151026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0709410">
      <w:bodyDiv w:val="1"/>
      <w:marLeft w:val="0"/>
      <w:marRight w:val="0"/>
      <w:marTop w:val="0"/>
      <w:marBottom w:val="0"/>
      <w:divBdr>
        <w:top w:val="none" w:sz="0" w:space="0" w:color="auto"/>
        <w:left w:val="none" w:sz="0" w:space="0" w:color="auto"/>
        <w:bottom w:val="none" w:sz="0" w:space="0" w:color="auto"/>
        <w:right w:val="none" w:sz="0" w:space="0" w:color="auto"/>
      </w:divBdr>
      <w:divsChild>
        <w:div w:id="1948149003">
          <w:marLeft w:val="0"/>
          <w:marRight w:val="0"/>
          <w:marTop w:val="0"/>
          <w:marBottom w:val="0"/>
          <w:divBdr>
            <w:top w:val="none" w:sz="0" w:space="0" w:color="auto"/>
            <w:left w:val="none" w:sz="0" w:space="0" w:color="auto"/>
            <w:bottom w:val="none" w:sz="0" w:space="0" w:color="auto"/>
            <w:right w:val="none" w:sz="0" w:space="0" w:color="auto"/>
          </w:divBdr>
          <w:divsChild>
            <w:div w:id="5581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624">
      <w:bodyDiv w:val="1"/>
      <w:marLeft w:val="0"/>
      <w:marRight w:val="0"/>
      <w:marTop w:val="0"/>
      <w:marBottom w:val="0"/>
      <w:divBdr>
        <w:top w:val="none" w:sz="0" w:space="0" w:color="auto"/>
        <w:left w:val="none" w:sz="0" w:space="0" w:color="auto"/>
        <w:bottom w:val="none" w:sz="0" w:space="0" w:color="auto"/>
        <w:right w:val="none" w:sz="0" w:space="0" w:color="auto"/>
      </w:divBdr>
      <w:divsChild>
        <w:div w:id="737022059">
          <w:marLeft w:val="0"/>
          <w:marRight w:val="0"/>
          <w:marTop w:val="0"/>
          <w:marBottom w:val="0"/>
          <w:divBdr>
            <w:top w:val="none" w:sz="0" w:space="0" w:color="auto"/>
            <w:left w:val="none" w:sz="0" w:space="0" w:color="auto"/>
            <w:bottom w:val="none" w:sz="0" w:space="0" w:color="auto"/>
            <w:right w:val="none" w:sz="0" w:space="0" w:color="auto"/>
          </w:divBdr>
          <w:divsChild>
            <w:div w:id="1590459568">
              <w:marLeft w:val="0"/>
              <w:marRight w:val="0"/>
              <w:marTop w:val="0"/>
              <w:marBottom w:val="0"/>
              <w:divBdr>
                <w:top w:val="none" w:sz="0" w:space="0" w:color="auto"/>
                <w:left w:val="none" w:sz="0" w:space="0" w:color="auto"/>
                <w:bottom w:val="none" w:sz="0" w:space="0" w:color="auto"/>
                <w:right w:val="none" w:sz="0" w:space="0" w:color="auto"/>
              </w:divBdr>
              <w:divsChild>
                <w:div w:id="3978250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1268753">
      <w:bodyDiv w:val="1"/>
      <w:marLeft w:val="0"/>
      <w:marRight w:val="0"/>
      <w:marTop w:val="0"/>
      <w:marBottom w:val="0"/>
      <w:divBdr>
        <w:top w:val="none" w:sz="0" w:space="0" w:color="auto"/>
        <w:left w:val="none" w:sz="0" w:space="0" w:color="auto"/>
        <w:bottom w:val="none" w:sz="0" w:space="0" w:color="auto"/>
        <w:right w:val="none" w:sz="0" w:space="0" w:color="auto"/>
      </w:divBdr>
      <w:divsChild>
        <w:div w:id="1462502256">
          <w:marLeft w:val="0"/>
          <w:marRight w:val="0"/>
          <w:marTop w:val="0"/>
          <w:marBottom w:val="0"/>
          <w:divBdr>
            <w:top w:val="none" w:sz="0" w:space="0" w:color="auto"/>
            <w:left w:val="none" w:sz="0" w:space="0" w:color="auto"/>
            <w:bottom w:val="none" w:sz="0" w:space="0" w:color="auto"/>
            <w:right w:val="none" w:sz="0" w:space="0" w:color="auto"/>
          </w:divBdr>
          <w:divsChild>
            <w:div w:id="1302462556">
              <w:marLeft w:val="0"/>
              <w:marRight w:val="0"/>
              <w:marTop w:val="0"/>
              <w:marBottom w:val="0"/>
              <w:divBdr>
                <w:top w:val="none" w:sz="0" w:space="0" w:color="auto"/>
                <w:left w:val="none" w:sz="0" w:space="0" w:color="auto"/>
                <w:bottom w:val="none" w:sz="0" w:space="0" w:color="auto"/>
                <w:right w:val="none" w:sz="0" w:space="0" w:color="auto"/>
              </w:divBdr>
              <w:divsChild>
                <w:div w:id="15731977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1244271">
      <w:bodyDiv w:val="1"/>
      <w:marLeft w:val="0"/>
      <w:marRight w:val="0"/>
      <w:marTop w:val="0"/>
      <w:marBottom w:val="0"/>
      <w:divBdr>
        <w:top w:val="none" w:sz="0" w:space="0" w:color="auto"/>
        <w:left w:val="none" w:sz="0" w:space="0" w:color="auto"/>
        <w:bottom w:val="none" w:sz="0" w:space="0" w:color="auto"/>
        <w:right w:val="none" w:sz="0" w:space="0" w:color="auto"/>
      </w:divBdr>
    </w:div>
    <w:div w:id="1814447095">
      <w:bodyDiv w:val="1"/>
      <w:marLeft w:val="0"/>
      <w:marRight w:val="0"/>
      <w:marTop w:val="0"/>
      <w:marBottom w:val="0"/>
      <w:divBdr>
        <w:top w:val="none" w:sz="0" w:space="0" w:color="auto"/>
        <w:left w:val="none" w:sz="0" w:space="0" w:color="auto"/>
        <w:bottom w:val="none" w:sz="0" w:space="0" w:color="auto"/>
        <w:right w:val="none" w:sz="0" w:space="0" w:color="auto"/>
      </w:divBdr>
    </w:div>
    <w:div w:id="1827478243">
      <w:bodyDiv w:val="1"/>
      <w:marLeft w:val="0"/>
      <w:marRight w:val="0"/>
      <w:marTop w:val="0"/>
      <w:marBottom w:val="0"/>
      <w:divBdr>
        <w:top w:val="none" w:sz="0" w:space="0" w:color="auto"/>
        <w:left w:val="none" w:sz="0" w:space="0" w:color="auto"/>
        <w:bottom w:val="none" w:sz="0" w:space="0" w:color="auto"/>
        <w:right w:val="none" w:sz="0" w:space="0" w:color="auto"/>
      </w:divBdr>
    </w:div>
    <w:div w:id="1852716634">
      <w:bodyDiv w:val="1"/>
      <w:marLeft w:val="0"/>
      <w:marRight w:val="0"/>
      <w:marTop w:val="0"/>
      <w:marBottom w:val="0"/>
      <w:divBdr>
        <w:top w:val="none" w:sz="0" w:space="0" w:color="auto"/>
        <w:left w:val="none" w:sz="0" w:space="0" w:color="auto"/>
        <w:bottom w:val="none" w:sz="0" w:space="0" w:color="auto"/>
        <w:right w:val="none" w:sz="0" w:space="0" w:color="auto"/>
      </w:divBdr>
    </w:div>
    <w:div w:id="1871409726">
      <w:bodyDiv w:val="1"/>
      <w:marLeft w:val="0"/>
      <w:marRight w:val="0"/>
      <w:marTop w:val="0"/>
      <w:marBottom w:val="0"/>
      <w:divBdr>
        <w:top w:val="none" w:sz="0" w:space="0" w:color="auto"/>
        <w:left w:val="none" w:sz="0" w:space="0" w:color="auto"/>
        <w:bottom w:val="none" w:sz="0" w:space="0" w:color="auto"/>
        <w:right w:val="none" w:sz="0" w:space="0" w:color="auto"/>
      </w:divBdr>
      <w:divsChild>
        <w:div w:id="164705517">
          <w:marLeft w:val="0"/>
          <w:marRight w:val="0"/>
          <w:marTop w:val="0"/>
          <w:marBottom w:val="0"/>
          <w:divBdr>
            <w:top w:val="none" w:sz="0" w:space="0" w:color="auto"/>
            <w:left w:val="none" w:sz="0" w:space="0" w:color="auto"/>
            <w:bottom w:val="none" w:sz="0" w:space="0" w:color="auto"/>
            <w:right w:val="none" w:sz="0" w:space="0" w:color="auto"/>
          </w:divBdr>
          <w:divsChild>
            <w:div w:id="186529963">
              <w:marLeft w:val="0"/>
              <w:marRight w:val="0"/>
              <w:marTop w:val="0"/>
              <w:marBottom w:val="0"/>
              <w:divBdr>
                <w:top w:val="none" w:sz="0" w:space="0" w:color="auto"/>
                <w:left w:val="none" w:sz="0" w:space="0" w:color="auto"/>
                <w:bottom w:val="none" w:sz="0" w:space="0" w:color="auto"/>
                <w:right w:val="none" w:sz="0" w:space="0" w:color="auto"/>
              </w:divBdr>
              <w:divsChild>
                <w:div w:id="6076627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1795351">
      <w:bodyDiv w:val="1"/>
      <w:marLeft w:val="0"/>
      <w:marRight w:val="0"/>
      <w:marTop w:val="0"/>
      <w:marBottom w:val="0"/>
      <w:divBdr>
        <w:top w:val="none" w:sz="0" w:space="0" w:color="auto"/>
        <w:left w:val="none" w:sz="0" w:space="0" w:color="auto"/>
        <w:bottom w:val="none" w:sz="0" w:space="0" w:color="auto"/>
        <w:right w:val="none" w:sz="0" w:space="0" w:color="auto"/>
      </w:divBdr>
      <w:divsChild>
        <w:div w:id="1705206664">
          <w:marLeft w:val="0"/>
          <w:marRight w:val="0"/>
          <w:marTop w:val="0"/>
          <w:marBottom w:val="0"/>
          <w:divBdr>
            <w:top w:val="none" w:sz="0" w:space="0" w:color="auto"/>
            <w:left w:val="none" w:sz="0" w:space="0" w:color="auto"/>
            <w:bottom w:val="none" w:sz="0" w:space="0" w:color="auto"/>
            <w:right w:val="none" w:sz="0" w:space="0" w:color="auto"/>
          </w:divBdr>
          <w:divsChild>
            <w:div w:id="1641228036">
              <w:marLeft w:val="0"/>
              <w:marRight w:val="0"/>
              <w:marTop w:val="0"/>
              <w:marBottom w:val="0"/>
              <w:divBdr>
                <w:top w:val="none" w:sz="0" w:space="0" w:color="auto"/>
                <w:left w:val="none" w:sz="0" w:space="0" w:color="auto"/>
                <w:bottom w:val="none" w:sz="0" w:space="0" w:color="auto"/>
                <w:right w:val="none" w:sz="0" w:space="0" w:color="auto"/>
              </w:divBdr>
              <w:divsChild>
                <w:div w:id="20221939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6309763">
      <w:bodyDiv w:val="1"/>
      <w:marLeft w:val="0"/>
      <w:marRight w:val="0"/>
      <w:marTop w:val="0"/>
      <w:marBottom w:val="0"/>
      <w:divBdr>
        <w:top w:val="none" w:sz="0" w:space="0" w:color="auto"/>
        <w:left w:val="none" w:sz="0" w:space="0" w:color="auto"/>
        <w:bottom w:val="none" w:sz="0" w:space="0" w:color="auto"/>
        <w:right w:val="none" w:sz="0" w:space="0" w:color="auto"/>
      </w:divBdr>
    </w:div>
    <w:div w:id="1879390992">
      <w:bodyDiv w:val="1"/>
      <w:marLeft w:val="0"/>
      <w:marRight w:val="0"/>
      <w:marTop w:val="0"/>
      <w:marBottom w:val="0"/>
      <w:divBdr>
        <w:top w:val="none" w:sz="0" w:space="0" w:color="auto"/>
        <w:left w:val="none" w:sz="0" w:space="0" w:color="auto"/>
        <w:bottom w:val="none" w:sz="0" w:space="0" w:color="auto"/>
        <w:right w:val="none" w:sz="0" w:space="0" w:color="auto"/>
      </w:divBdr>
    </w:div>
    <w:div w:id="1880042694">
      <w:bodyDiv w:val="1"/>
      <w:marLeft w:val="0"/>
      <w:marRight w:val="0"/>
      <w:marTop w:val="0"/>
      <w:marBottom w:val="0"/>
      <w:divBdr>
        <w:top w:val="none" w:sz="0" w:space="0" w:color="auto"/>
        <w:left w:val="none" w:sz="0" w:space="0" w:color="auto"/>
        <w:bottom w:val="none" w:sz="0" w:space="0" w:color="auto"/>
        <w:right w:val="none" w:sz="0" w:space="0" w:color="auto"/>
      </w:divBdr>
      <w:divsChild>
        <w:div w:id="974602881">
          <w:marLeft w:val="0"/>
          <w:marRight w:val="0"/>
          <w:marTop w:val="0"/>
          <w:marBottom w:val="0"/>
          <w:divBdr>
            <w:top w:val="none" w:sz="0" w:space="0" w:color="auto"/>
            <w:left w:val="none" w:sz="0" w:space="0" w:color="auto"/>
            <w:bottom w:val="none" w:sz="0" w:space="0" w:color="auto"/>
            <w:right w:val="none" w:sz="0" w:space="0" w:color="auto"/>
          </w:divBdr>
          <w:divsChild>
            <w:div w:id="1855726135">
              <w:marLeft w:val="0"/>
              <w:marRight w:val="0"/>
              <w:marTop w:val="0"/>
              <w:marBottom w:val="0"/>
              <w:divBdr>
                <w:top w:val="none" w:sz="0" w:space="0" w:color="auto"/>
                <w:left w:val="none" w:sz="0" w:space="0" w:color="auto"/>
                <w:bottom w:val="none" w:sz="0" w:space="0" w:color="auto"/>
                <w:right w:val="none" w:sz="0" w:space="0" w:color="auto"/>
              </w:divBdr>
              <w:divsChild>
                <w:div w:id="20959786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1674759">
      <w:bodyDiv w:val="1"/>
      <w:marLeft w:val="0"/>
      <w:marRight w:val="0"/>
      <w:marTop w:val="0"/>
      <w:marBottom w:val="0"/>
      <w:divBdr>
        <w:top w:val="none" w:sz="0" w:space="0" w:color="auto"/>
        <w:left w:val="none" w:sz="0" w:space="0" w:color="auto"/>
        <w:bottom w:val="none" w:sz="0" w:space="0" w:color="auto"/>
        <w:right w:val="none" w:sz="0" w:space="0" w:color="auto"/>
      </w:divBdr>
      <w:divsChild>
        <w:div w:id="1371488857">
          <w:marLeft w:val="0"/>
          <w:marRight w:val="0"/>
          <w:marTop w:val="0"/>
          <w:marBottom w:val="0"/>
          <w:divBdr>
            <w:top w:val="none" w:sz="0" w:space="0" w:color="auto"/>
            <w:left w:val="none" w:sz="0" w:space="0" w:color="auto"/>
            <w:bottom w:val="none" w:sz="0" w:space="0" w:color="auto"/>
            <w:right w:val="none" w:sz="0" w:space="0" w:color="auto"/>
          </w:divBdr>
          <w:divsChild>
            <w:div w:id="749156271">
              <w:marLeft w:val="0"/>
              <w:marRight w:val="0"/>
              <w:marTop w:val="0"/>
              <w:marBottom w:val="0"/>
              <w:divBdr>
                <w:top w:val="none" w:sz="0" w:space="0" w:color="auto"/>
                <w:left w:val="none" w:sz="0" w:space="0" w:color="auto"/>
                <w:bottom w:val="none" w:sz="0" w:space="0" w:color="auto"/>
                <w:right w:val="none" w:sz="0" w:space="0" w:color="auto"/>
              </w:divBdr>
              <w:divsChild>
                <w:div w:id="7273381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2829687">
      <w:bodyDiv w:val="1"/>
      <w:marLeft w:val="0"/>
      <w:marRight w:val="0"/>
      <w:marTop w:val="0"/>
      <w:marBottom w:val="0"/>
      <w:divBdr>
        <w:top w:val="none" w:sz="0" w:space="0" w:color="auto"/>
        <w:left w:val="none" w:sz="0" w:space="0" w:color="auto"/>
        <w:bottom w:val="none" w:sz="0" w:space="0" w:color="auto"/>
        <w:right w:val="none" w:sz="0" w:space="0" w:color="auto"/>
      </w:divBdr>
      <w:divsChild>
        <w:div w:id="1441333634">
          <w:marLeft w:val="0"/>
          <w:marRight w:val="0"/>
          <w:marTop w:val="0"/>
          <w:marBottom w:val="0"/>
          <w:divBdr>
            <w:top w:val="none" w:sz="0" w:space="0" w:color="auto"/>
            <w:left w:val="none" w:sz="0" w:space="0" w:color="auto"/>
            <w:bottom w:val="none" w:sz="0" w:space="0" w:color="auto"/>
            <w:right w:val="none" w:sz="0" w:space="0" w:color="auto"/>
          </w:divBdr>
          <w:divsChild>
            <w:div w:id="226572781">
              <w:marLeft w:val="0"/>
              <w:marRight w:val="0"/>
              <w:marTop w:val="0"/>
              <w:marBottom w:val="0"/>
              <w:divBdr>
                <w:top w:val="none" w:sz="0" w:space="0" w:color="auto"/>
                <w:left w:val="none" w:sz="0" w:space="0" w:color="auto"/>
                <w:bottom w:val="none" w:sz="0" w:space="0" w:color="auto"/>
                <w:right w:val="none" w:sz="0" w:space="0" w:color="auto"/>
              </w:divBdr>
              <w:divsChild>
                <w:div w:id="17283824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5306841">
      <w:bodyDiv w:val="1"/>
      <w:marLeft w:val="0"/>
      <w:marRight w:val="0"/>
      <w:marTop w:val="0"/>
      <w:marBottom w:val="0"/>
      <w:divBdr>
        <w:top w:val="none" w:sz="0" w:space="0" w:color="auto"/>
        <w:left w:val="none" w:sz="0" w:space="0" w:color="auto"/>
        <w:bottom w:val="none" w:sz="0" w:space="0" w:color="auto"/>
        <w:right w:val="none" w:sz="0" w:space="0" w:color="auto"/>
      </w:divBdr>
      <w:divsChild>
        <w:div w:id="1157649330">
          <w:marLeft w:val="0"/>
          <w:marRight w:val="0"/>
          <w:marTop w:val="0"/>
          <w:marBottom w:val="0"/>
          <w:divBdr>
            <w:top w:val="none" w:sz="0" w:space="0" w:color="auto"/>
            <w:left w:val="none" w:sz="0" w:space="0" w:color="auto"/>
            <w:bottom w:val="none" w:sz="0" w:space="0" w:color="auto"/>
            <w:right w:val="none" w:sz="0" w:space="0" w:color="auto"/>
          </w:divBdr>
          <w:divsChild>
            <w:div w:id="1937520115">
              <w:marLeft w:val="0"/>
              <w:marRight w:val="0"/>
              <w:marTop w:val="0"/>
              <w:marBottom w:val="0"/>
              <w:divBdr>
                <w:top w:val="none" w:sz="0" w:space="0" w:color="auto"/>
                <w:left w:val="none" w:sz="0" w:space="0" w:color="auto"/>
                <w:bottom w:val="none" w:sz="0" w:space="0" w:color="auto"/>
                <w:right w:val="none" w:sz="0" w:space="0" w:color="auto"/>
              </w:divBdr>
              <w:divsChild>
                <w:div w:id="19235674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7299129">
      <w:bodyDiv w:val="1"/>
      <w:marLeft w:val="0"/>
      <w:marRight w:val="0"/>
      <w:marTop w:val="0"/>
      <w:marBottom w:val="0"/>
      <w:divBdr>
        <w:top w:val="none" w:sz="0" w:space="0" w:color="auto"/>
        <w:left w:val="none" w:sz="0" w:space="0" w:color="auto"/>
        <w:bottom w:val="none" w:sz="0" w:space="0" w:color="auto"/>
        <w:right w:val="none" w:sz="0" w:space="0" w:color="auto"/>
      </w:divBdr>
      <w:divsChild>
        <w:div w:id="1195536919">
          <w:marLeft w:val="0"/>
          <w:marRight w:val="0"/>
          <w:marTop w:val="0"/>
          <w:marBottom w:val="0"/>
          <w:divBdr>
            <w:top w:val="none" w:sz="0" w:space="0" w:color="auto"/>
            <w:left w:val="none" w:sz="0" w:space="0" w:color="auto"/>
            <w:bottom w:val="none" w:sz="0" w:space="0" w:color="auto"/>
            <w:right w:val="none" w:sz="0" w:space="0" w:color="auto"/>
          </w:divBdr>
          <w:divsChild>
            <w:div w:id="1878155279">
              <w:marLeft w:val="0"/>
              <w:marRight w:val="0"/>
              <w:marTop w:val="0"/>
              <w:marBottom w:val="0"/>
              <w:divBdr>
                <w:top w:val="none" w:sz="0" w:space="0" w:color="auto"/>
                <w:left w:val="none" w:sz="0" w:space="0" w:color="auto"/>
                <w:bottom w:val="none" w:sz="0" w:space="0" w:color="auto"/>
                <w:right w:val="none" w:sz="0" w:space="0" w:color="auto"/>
              </w:divBdr>
              <w:divsChild>
                <w:div w:id="7926730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7371900">
      <w:bodyDiv w:val="1"/>
      <w:marLeft w:val="0"/>
      <w:marRight w:val="0"/>
      <w:marTop w:val="0"/>
      <w:marBottom w:val="0"/>
      <w:divBdr>
        <w:top w:val="none" w:sz="0" w:space="0" w:color="auto"/>
        <w:left w:val="none" w:sz="0" w:space="0" w:color="auto"/>
        <w:bottom w:val="none" w:sz="0" w:space="0" w:color="auto"/>
        <w:right w:val="none" w:sz="0" w:space="0" w:color="auto"/>
      </w:divBdr>
      <w:divsChild>
        <w:div w:id="299186643">
          <w:marLeft w:val="0"/>
          <w:marRight w:val="0"/>
          <w:marTop w:val="0"/>
          <w:marBottom w:val="0"/>
          <w:divBdr>
            <w:top w:val="none" w:sz="0" w:space="0" w:color="auto"/>
            <w:left w:val="none" w:sz="0" w:space="0" w:color="auto"/>
            <w:bottom w:val="none" w:sz="0" w:space="0" w:color="auto"/>
            <w:right w:val="none" w:sz="0" w:space="0" w:color="auto"/>
          </w:divBdr>
          <w:divsChild>
            <w:div w:id="927694590">
              <w:marLeft w:val="0"/>
              <w:marRight w:val="0"/>
              <w:marTop w:val="0"/>
              <w:marBottom w:val="0"/>
              <w:divBdr>
                <w:top w:val="none" w:sz="0" w:space="0" w:color="auto"/>
                <w:left w:val="none" w:sz="0" w:space="0" w:color="auto"/>
                <w:bottom w:val="none" w:sz="0" w:space="0" w:color="auto"/>
                <w:right w:val="none" w:sz="0" w:space="0" w:color="auto"/>
              </w:divBdr>
              <w:divsChild>
                <w:div w:id="12129596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9380410">
      <w:bodyDiv w:val="1"/>
      <w:marLeft w:val="0"/>
      <w:marRight w:val="0"/>
      <w:marTop w:val="0"/>
      <w:marBottom w:val="0"/>
      <w:divBdr>
        <w:top w:val="none" w:sz="0" w:space="0" w:color="auto"/>
        <w:left w:val="none" w:sz="0" w:space="0" w:color="auto"/>
        <w:bottom w:val="none" w:sz="0" w:space="0" w:color="auto"/>
        <w:right w:val="none" w:sz="0" w:space="0" w:color="auto"/>
      </w:divBdr>
      <w:divsChild>
        <w:div w:id="1288900956">
          <w:marLeft w:val="0"/>
          <w:marRight w:val="0"/>
          <w:marTop w:val="0"/>
          <w:marBottom w:val="0"/>
          <w:divBdr>
            <w:top w:val="none" w:sz="0" w:space="0" w:color="auto"/>
            <w:left w:val="none" w:sz="0" w:space="0" w:color="auto"/>
            <w:bottom w:val="none" w:sz="0" w:space="0" w:color="auto"/>
            <w:right w:val="none" w:sz="0" w:space="0" w:color="auto"/>
          </w:divBdr>
          <w:divsChild>
            <w:div w:id="1245264055">
              <w:marLeft w:val="0"/>
              <w:marRight w:val="0"/>
              <w:marTop w:val="0"/>
              <w:marBottom w:val="0"/>
              <w:divBdr>
                <w:top w:val="none" w:sz="0" w:space="0" w:color="auto"/>
                <w:left w:val="none" w:sz="0" w:space="0" w:color="auto"/>
                <w:bottom w:val="none" w:sz="0" w:space="0" w:color="auto"/>
                <w:right w:val="none" w:sz="0" w:space="0" w:color="auto"/>
              </w:divBdr>
              <w:divsChild>
                <w:div w:id="5537351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3121728">
      <w:bodyDiv w:val="1"/>
      <w:marLeft w:val="0"/>
      <w:marRight w:val="0"/>
      <w:marTop w:val="0"/>
      <w:marBottom w:val="0"/>
      <w:divBdr>
        <w:top w:val="none" w:sz="0" w:space="0" w:color="auto"/>
        <w:left w:val="none" w:sz="0" w:space="0" w:color="auto"/>
        <w:bottom w:val="none" w:sz="0" w:space="0" w:color="auto"/>
        <w:right w:val="none" w:sz="0" w:space="0" w:color="auto"/>
      </w:divBdr>
      <w:divsChild>
        <w:div w:id="355892232">
          <w:marLeft w:val="0"/>
          <w:marRight w:val="0"/>
          <w:marTop w:val="0"/>
          <w:marBottom w:val="0"/>
          <w:divBdr>
            <w:top w:val="none" w:sz="0" w:space="0" w:color="auto"/>
            <w:left w:val="none" w:sz="0" w:space="0" w:color="auto"/>
            <w:bottom w:val="none" w:sz="0" w:space="0" w:color="auto"/>
            <w:right w:val="none" w:sz="0" w:space="0" w:color="auto"/>
          </w:divBdr>
          <w:divsChild>
            <w:div w:id="386226399">
              <w:marLeft w:val="0"/>
              <w:marRight w:val="0"/>
              <w:marTop w:val="0"/>
              <w:marBottom w:val="0"/>
              <w:divBdr>
                <w:top w:val="none" w:sz="0" w:space="0" w:color="auto"/>
                <w:left w:val="none" w:sz="0" w:space="0" w:color="auto"/>
                <w:bottom w:val="none" w:sz="0" w:space="0" w:color="auto"/>
                <w:right w:val="none" w:sz="0" w:space="0" w:color="auto"/>
              </w:divBdr>
              <w:divsChild>
                <w:div w:id="17286005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8116546">
      <w:bodyDiv w:val="1"/>
      <w:marLeft w:val="0"/>
      <w:marRight w:val="0"/>
      <w:marTop w:val="0"/>
      <w:marBottom w:val="0"/>
      <w:divBdr>
        <w:top w:val="none" w:sz="0" w:space="0" w:color="auto"/>
        <w:left w:val="none" w:sz="0" w:space="0" w:color="auto"/>
        <w:bottom w:val="none" w:sz="0" w:space="0" w:color="auto"/>
        <w:right w:val="none" w:sz="0" w:space="0" w:color="auto"/>
      </w:divBdr>
      <w:divsChild>
        <w:div w:id="454376245">
          <w:marLeft w:val="0"/>
          <w:marRight w:val="0"/>
          <w:marTop w:val="0"/>
          <w:marBottom w:val="0"/>
          <w:divBdr>
            <w:top w:val="none" w:sz="0" w:space="0" w:color="auto"/>
            <w:left w:val="none" w:sz="0" w:space="0" w:color="auto"/>
            <w:bottom w:val="none" w:sz="0" w:space="0" w:color="auto"/>
            <w:right w:val="none" w:sz="0" w:space="0" w:color="auto"/>
          </w:divBdr>
          <w:divsChild>
            <w:div w:id="1867209395">
              <w:marLeft w:val="0"/>
              <w:marRight w:val="0"/>
              <w:marTop w:val="0"/>
              <w:marBottom w:val="0"/>
              <w:divBdr>
                <w:top w:val="none" w:sz="0" w:space="0" w:color="auto"/>
                <w:left w:val="none" w:sz="0" w:space="0" w:color="auto"/>
                <w:bottom w:val="none" w:sz="0" w:space="0" w:color="auto"/>
                <w:right w:val="none" w:sz="0" w:space="0" w:color="auto"/>
              </w:divBdr>
              <w:divsChild>
                <w:div w:id="1891506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5981485">
      <w:bodyDiv w:val="1"/>
      <w:marLeft w:val="0"/>
      <w:marRight w:val="0"/>
      <w:marTop w:val="0"/>
      <w:marBottom w:val="0"/>
      <w:divBdr>
        <w:top w:val="none" w:sz="0" w:space="0" w:color="auto"/>
        <w:left w:val="none" w:sz="0" w:space="0" w:color="auto"/>
        <w:bottom w:val="none" w:sz="0" w:space="0" w:color="auto"/>
        <w:right w:val="none" w:sz="0" w:space="0" w:color="auto"/>
      </w:divBdr>
      <w:divsChild>
        <w:div w:id="1111170223">
          <w:marLeft w:val="0"/>
          <w:marRight w:val="0"/>
          <w:marTop w:val="0"/>
          <w:marBottom w:val="0"/>
          <w:divBdr>
            <w:top w:val="none" w:sz="0" w:space="0" w:color="auto"/>
            <w:left w:val="none" w:sz="0" w:space="0" w:color="auto"/>
            <w:bottom w:val="none" w:sz="0" w:space="0" w:color="auto"/>
            <w:right w:val="none" w:sz="0" w:space="0" w:color="auto"/>
          </w:divBdr>
          <w:divsChild>
            <w:div w:id="2127194348">
              <w:marLeft w:val="0"/>
              <w:marRight w:val="0"/>
              <w:marTop w:val="0"/>
              <w:marBottom w:val="0"/>
              <w:divBdr>
                <w:top w:val="none" w:sz="0" w:space="0" w:color="auto"/>
                <w:left w:val="none" w:sz="0" w:space="0" w:color="auto"/>
                <w:bottom w:val="none" w:sz="0" w:space="0" w:color="auto"/>
                <w:right w:val="none" w:sz="0" w:space="0" w:color="auto"/>
              </w:divBdr>
              <w:divsChild>
                <w:div w:id="17448348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5736049">
      <w:bodyDiv w:val="1"/>
      <w:marLeft w:val="0"/>
      <w:marRight w:val="0"/>
      <w:marTop w:val="0"/>
      <w:marBottom w:val="0"/>
      <w:divBdr>
        <w:top w:val="none" w:sz="0" w:space="0" w:color="auto"/>
        <w:left w:val="none" w:sz="0" w:space="0" w:color="auto"/>
        <w:bottom w:val="none" w:sz="0" w:space="0" w:color="auto"/>
        <w:right w:val="none" w:sz="0" w:space="0" w:color="auto"/>
      </w:divBdr>
    </w:div>
    <w:div w:id="2075278562">
      <w:bodyDiv w:val="1"/>
      <w:marLeft w:val="0"/>
      <w:marRight w:val="0"/>
      <w:marTop w:val="0"/>
      <w:marBottom w:val="0"/>
      <w:divBdr>
        <w:top w:val="none" w:sz="0" w:space="0" w:color="auto"/>
        <w:left w:val="none" w:sz="0" w:space="0" w:color="auto"/>
        <w:bottom w:val="none" w:sz="0" w:space="0" w:color="auto"/>
        <w:right w:val="none" w:sz="0" w:space="0" w:color="auto"/>
      </w:divBdr>
      <w:divsChild>
        <w:div w:id="1798183399">
          <w:marLeft w:val="0"/>
          <w:marRight w:val="0"/>
          <w:marTop w:val="0"/>
          <w:marBottom w:val="0"/>
          <w:divBdr>
            <w:top w:val="none" w:sz="0" w:space="0" w:color="auto"/>
            <w:left w:val="none" w:sz="0" w:space="0" w:color="auto"/>
            <w:bottom w:val="none" w:sz="0" w:space="0" w:color="auto"/>
            <w:right w:val="none" w:sz="0" w:space="0" w:color="auto"/>
          </w:divBdr>
          <w:divsChild>
            <w:div w:id="1090003654">
              <w:marLeft w:val="0"/>
              <w:marRight w:val="0"/>
              <w:marTop w:val="0"/>
              <w:marBottom w:val="0"/>
              <w:divBdr>
                <w:top w:val="none" w:sz="0" w:space="0" w:color="auto"/>
                <w:left w:val="none" w:sz="0" w:space="0" w:color="auto"/>
                <w:bottom w:val="none" w:sz="0" w:space="0" w:color="auto"/>
                <w:right w:val="none" w:sz="0" w:space="0" w:color="auto"/>
              </w:divBdr>
            </w:div>
            <w:div w:id="613753078">
              <w:marLeft w:val="0"/>
              <w:marRight w:val="0"/>
              <w:marTop w:val="0"/>
              <w:marBottom w:val="0"/>
              <w:divBdr>
                <w:top w:val="none" w:sz="0" w:space="0" w:color="auto"/>
                <w:left w:val="none" w:sz="0" w:space="0" w:color="auto"/>
                <w:bottom w:val="none" w:sz="0" w:space="0" w:color="auto"/>
                <w:right w:val="none" w:sz="0" w:space="0" w:color="auto"/>
              </w:divBdr>
            </w:div>
            <w:div w:id="107429778">
              <w:marLeft w:val="0"/>
              <w:marRight w:val="0"/>
              <w:marTop w:val="0"/>
              <w:marBottom w:val="0"/>
              <w:divBdr>
                <w:top w:val="none" w:sz="0" w:space="0" w:color="auto"/>
                <w:left w:val="none" w:sz="0" w:space="0" w:color="auto"/>
                <w:bottom w:val="none" w:sz="0" w:space="0" w:color="auto"/>
                <w:right w:val="none" w:sz="0" w:space="0" w:color="auto"/>
              </w:divBdr>
            </w:div>
            <w:div w:id="1568762810">
              <w:marLeft w:val="0"/>
              <w:marRight w:val="0"/>
              <w:marTop w:val="0"/>
              <w:marBottom w:val="0"/>
              <w:divBdr>
                <w:top w:val="none" w:sz="0" w:space="0" w:color="auto"/>
                <w:left w:val="none" w:sz="0" w:space="0" w:color="auto"/>
                <w:bottom w:val="none" w:sz="0" w:space="0" w:color="auto"/>
                <w:right w:val="none" w:sz="0" w:space="0" w:color="auto"/>
              </w:divBdr>
            </w:div>
            <w:div w:id="1635990830">
              <w:marLeft w:val="0"/>
              <w:marRight w:val="0"/>
              <w:marTop w:val="0"/>
              <w:marBottom w:val="0"/>
              <w:divBdr>
                <w:top w:val="none" w:sz="0" w:space="0" w:color="auto"/>
                <w:left w:val="none" w:sz="0" w:space="0" w:color="auto"/>
                <w:bottom w:val="none" w:sz="0" w:space="0" w:color="auto"/>
                <w:right w:val="none" w:sz="0" w:space="0" w:color="auto"/>
              </w:divBdr>
            </w:div>
            <w:div w:id="644362024">
              <w:marLeft w:val="0"/>
              <w:marRight w:val="0"/>
              <w:marTop w:val="0"/>
              <w:marBottom w:val="0"/>
              <w:divBdr>
                <w:top w:val="none" w:sz="0" w:space="0" w:color="auto"/>
                <w:left w:val="none" w:sz="0" w:space="0" w:color="auto"/>
                <w:bottom w:val="none" w:sz="0" w:space="0" w:color="auto"/>
                <w:right w:val="none" w:sz="0" w:space="0" w:color="auto"/>
              </w:divBdr>
            </w:div>
            <w:div w:id="644310529">
              <w:marLeft w:val="0"/>
              <w:marRight w:val="0"/>
              <w:marTop w:val="0"/>
              <w:marBottom w:val="0"/>
              <w:divBdr>
                <w:top w:val="none" w:sz="0" w:space="0" w:color="auto"/>
                <w:left w:val="none" w:sz="0" w:space="0" w:color="auto"/>
                <w:bottom w:val="none" w:sz="0" w:space="0" w:color="auto"/>
                <w:right w:val="none" w:sz="0" w:space="0" w:color="auto"/>
              </w:divBdr>
            </w:div>
            <w:div w:id="1270233917">
              <w:marLeft w:val="0"/>
              <w:marRight w:val="0"/>
              <w:marTop w:val="0"/>
              <w:marBottom w:val="0"/>
              <w:divBdr>
                <w:top w:val="none" w:sz="0" w:space="0" w:color="auto"/>
                <w:left w:val="none" w:sz="0" w:space="0" w:color="auto"/>
                <w:bottom w:val="none" w:sz="0" w:space="0" w:color="auto"/>
                <w:right w:val="none" w:sz="0" w:space="0" w:color="auto"/>
              </w:divBdr>
            </w:div>
            <w:div w:id="623080925">
              <w:marLeft w:val="0"/>
              <w:marRight w:val="0"/>
              <w:marTop w:val="0"/>
              <w:marBottom w:val="0"/>
              <w:divBdr>
                <w:top w:val="none" w:sz="0" w:space="0" w:color="auto"/>
                <w:left w:val="none" w:sz="0" w:space="0" w:color="auto"/>
                <w:bottom w:val="none" w:sz="0" w:space="0" w:color="auto"/>
                <w:right w:val="none" w:sz="0" w:space="0" w:color="auto"/>
              </w:divBdr>
            </w:div>
            <w:div w:id="1001852737">
              <w:marLeft w:val="0"/>
              <w:marRight w:val="0"/>
              <w:marTop w:val="0"/>
              <w:marBottom w:val="0"/>
              <w:divBdr>
                <w:top w:val="none" w:sz="0" w:space="0" w:color="auto"/>
                <w:left w:val="none" w:sz="0" w:space="0" w:color="auto"/>
                <w:bottom w:val="none" w:sz="0" w:space="0" w:color="auto"/>
                <w:right w:val="none" w:sz="0" w:space="0" w:color="auto"/>
              </w:divBdr>
            </w:div>
            <w:div w:id="1172374126">
              <w:marLeft w:val="0"/>
              <w:marRight w:val="0"/>
              <w:marTop w:val="0"/>
              <w:marBottom w:val="0"/>
              <w:divBdr>
                <w:top w:val="none" w:sz="0" w:space="0" w:color="auto"/>
                <w:left w:val="none" w:sz="0" w:space="0" w:color="auto"/>
                <w:bottom w:val="none" w:sz="0" w:space="0" w:color="auto"/>
                <w:right w:val="none" w:sz="0" w:space="0" w:color="auto"/>
              </w:divBdr>
            </w:div>
            <w:div w:id="1235816369">
              <w:marLeft w:val="0"/>
              <w:marRight w:val="0"/>
              <w:marTop w:val="0"/>
              <w:marBottom w:val="0"/>
              <w:divBdr>
                <w:top w:val="none" w:sz="0" w:space="0" w:color="auto"/>
                <w:left w:val="none" w:sz="0" w:space="0" w:color="auto"/>
                <w:bottom w:val="none" w:sz="0" w:space="0" w:color="auto"/>
                <w:right w:val="none" w:sz="0" w:space="0" w:color="auto"/>
              </w:divBdr>
            </w:div>
            <w:div w:id="206454794">
              <w:marLeft w:val="0"/>
              <w:marRight w:val="0"/>
              <w:marTop w:val="0"/>
              <w:marBottom w:val="0"/>
              <w:divBdr>
                <w:top w:val="none" w:sz="0" w:space="0" w:color="auto"/>
                <w:left w:val="none" w:sz="0" w:space="0" w:color="auto"/>
                <w:bottom w:val="none" w:sz="0" w:space="0" w:color="auto"/>
                <w:right w:val="none" w:sz="0" w:space="0" w:color="auto"/>
              </w:divBdr>
            </w:div>
            <w:div w:id="1234463391">
              <w:marLeft w:val="0"/>
              <w:marRight w:val="0"/>
              <w:marTop w:val="0"/>
              <w:marBottom w:val="0"/>
              <w:divBdr>
                <w:top w:val="none" w:sz="0" w:space="0" w:color="auto"/>
                <w:left w:val="none" w:sz="0" w:space="0" w:color="auto"/>
                <w:bottom w:val="none" w:sz="0" w:space="0" w:color="auto"/>
                <w:right w:val="none" w:sz="0" w:space="0" w:color="auto"/>
              </w:divBdr>
            </w:div>
            <w:div w:id="195896626">
              <w:marLeft w:val="0"/>
              <w:marRight w:val="0"/>
              <w:marTop w:val="0"/>
              <w:marBottom w:val="0"/>
              <w:divBdr>
                <w:top w:val="none" w:sz="0" w:space="0" w:color="auto"/>
                <w:left w:val="none" w:sz="0" w:space="0" w:color="auto"/>
                <w:bottom w:val="none" w:sz="0" w:space="0" w:color="auto"/>
                <w:right w:val="none" w:sz="0" w:space="0" w:color="auto"/>
              </w:divBdr>
            </w:div>
            <w:div w:id="2048556632">
              <w:marLeft w:val="0"/>
              <w:marRight w:val="0"/>
              <w:marTop w:val="0"/>
              <w:marBottom w:val="0"/>
              <w:divBdr>
                <w:top w:val="none" w:sz="0" w:space="0" w:color="auto"/>
                <w:left w:val="none" w:sz="0" w:space="0" w:color="auto"/>
                <w:bottom w:val="none" w:sz="0" w:space="0" w:color="auto"/>
                <w:right w:val="none" w:sz="0" w:space="0" w:color="auto"/>
              </w:divBdr>
            </w:div>
            <w:div w:id="363287861">
              <w:marLeft w:val="0"/>
              <w:marRight w:val="0"/>
              <w:marTop w:val="0"/>
              <w:marBottom w:val="0"/>
              <w:divBdr>
                <w:top w:val="none" w:sz="0" w:space="0" w:color="auto"/>
                <w:left w:val="none" w:sz="0" w:space="0" w:color="auto"/>
                <w:bottom w:val="none" w:sz="0" w:space="0" w:color="auto"/>
                <w:right w:val="none" w:sz="0" w:space="0" w:color="auto"/>
              </w:divBdr>
            </w:div>
            <w:div w:id="1995253044">
              <w:marLeft w:val="0"/>
              <w:marRight w:val="0"/>
              <w:marTop w:val="0"/>
              <w:marBottom w:val="0"/>
              <w:divBdr>
                <w:top w:val="none" w:sz="0" w:space="0" w:color="auto"/>
                <w:left w:val="none" w:sz="0" w:space="0" w:color="auto"/>
                <w:bottom w:val="none" w:sz="0" w:space="0" w:color="auto"/>
                <w:right w:val="none" w:sz="0" w:space="0" w:color="auto"/>
              </w:divBdr>
            </w:div>
            <w:div w:id="101411493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 w:id="439838863">
              <w:marLeft w:val="0"/>
              <w:marRight w:val="0"/>
              <w:marTop w:val="0"/>
              <w:marBottom w:val="0"/>
              <w:divBdr>
                <w:top w:val="none" w:sz="0" w:space="0" w:color="auto"/>
                <w:left w:val="none" w:sz="0" w:space="0" w:color="auto"/>
                <w:bottom w:val="none" w:sz="0" w:space="0" w:color="auto"/>
                <w:right w:val="none" w:sz="0" w:space="0" w:color="auto"/>
              </w:divBdr>
            </w:div>
            <w:div w:id="1503155726">
              <w:marLeft w:val="0"/>
              <w:marRight w:val="0"/>
              <w:marTop w:val="0"/>
              <w:marBottom w:val="0"/>
              <w:divBdr>
                <w:top w:val="none" w:sz="0" w:space="0" w:color="auto"/>
                <w:left w:val="none" w:sz="0" w:space="0" w:color="auto"/>
                <w:bottom w:val="none" w:sz="0" w:space="0" w:color="auto"/>
                <w:right w:val="none" w:sz="0" w:space="0" w:color="auto"/>
              </w:divBdr>
            </w:div>
            <w:div w:id="113714319">
              <w:marLeft w:val="0"/>
              <w:marRight w:val="0"/>
              <w:marTop w:val="0"/>
              <w:marBottom w:val="0"/>
              <w:divBdr>
                <w:top w:val="none" w:sz="0" w:space="0" w:color="auto"/>
                <w:left w:val="none" w:sz="0" w:space="0" w:color="auto"/>
                <w:bottom w:val="none" w:sz="0" w:space="0" w:color="auto"/>
                <w:right w:val="none" w:sz="0" w:space="0" w:color="auto"/>
              </w:divBdr>
            </w:div>
            <w:div w:id="29032834">
              <w:marLeft w:val="0"/>
              <w:marRight w:val="0"/>
              <w:marTop w:val="0"/>
              <w:marBottom w:val="0"/>
              <w:divBdr>
                <w:top w:val="none" w:sz="0" w:space="0" w:color="auto"/>
                <w:left w:val="none" w:sz="0" w:space="0" w:color="auto"/>
                <w:bottom w:val="none" w:sz="0" w:space="0" w:color="auto"/>
                <w:right w:val="none" w:sz="0" w:space="0" w:color="auto"/>
              </w:divBdr>
            </w:div>
            <w:div w:id="1694377713">
              <w:marLeft w:val="0"/>
              <w:marRight w:val="0"/>
              <w:marTop w:val="0"/>
              <w:marBottom w:val="0"/>
              <w:divBdr>
                <w:top w:val="none" w:sz="0" w:space="0" w:color="auto"/>
                <w:left w:val="none" w:sz="0" w:space="0" w:color="auto"/>
                <w:bottom w:val="none" w:sz="0" w:space="0" w:color="auto"/>
                <w:right w:val="none" w:sz="0" w:space="0" w:color="auto"/>
              </w:divBdr>
            </w:div>
            <w:div w:id="2023428788">
              <w:marLeft w:val="0"/>
              <w:marRight w:val="0"/>
              <w:marTop w:val="0"/>
              <w:marBottom w:val="0"/>
              <w:divBdr>
                <w:top w:val="none" w:sz="0" w:space="0" w:color="auto"/>
                <w:left w:val="none" w:sz="0" w:space="0" w:color="auto"/>
                <w:bottom w:val="none" w:sz="0" w:space="0" w:color="auto"/>
                <w:right w:val="none" w:sz="0" w:space="0" w:color="auto"/>
              </w:divBdr>
            </w:div>
            <w:div w:id="300889856">
              <w:marLeft w:val="0"/>
              <w:marRight w:val="0"/>
              <w:marTop w:val="0"/>
              <w:marBottom w:val="0"/>
              <w:divBdr>
                <w:top w:val="none" w:sz="0" w:space="0" w:color="auto"/>
                <w:left w:val="none" w:sz="0" w:space="0" w:color="auto"/>
                <w:bottom w:val="none" w:sz="0" w:space="0" w:color="auto"/>
                <w:right w:val="none" w:sz="0" w:space="0" w:color="auto"/>
              </w:divBdr>
            </w:div>
            <w:div w:id="462962478">
              <w:marLeft w:val="0"/>
              <w:marRight w:val="0"/>
              <w:marTop w:val="0"/>
              <w:marBottom w:val="0"/>
              <w:divBdr>
                <w:top w:val="none" w:sz="0" w:space="0" w:color="auto"/>
                <w:left w:val="none" w:sz="0" w:space="0" w:color="auto"/>
                <w:bottom w:val="none" w:sz="0" w:space="0" w:color="auto"/>
                <w:right w:val="none" w:sz="0" w:space="0" w:color="auto"/>
              </w:divBdr>
            </w:div>
            <w:div w:id="1527985503">
              <w:marLeft w:val="0"/>
              <w:marRight w:val="0"/>
              <w:marTop w:val="0"/>
              <w:marBottom w:val="0"/>
              <w:divBdr>
                <w:top w:val="none" w:sz="0" w:space="0" w:color="auto"/>
                <w:left w:val="none" w:sz="0" w:space="0" w:color="auto"/>
                <w:bottom w:val="none" w:sz="0" w:space="0" w:color="auto"/>
                <w:right w:val="none" w:sz="0" w:space="0" w:color="auto"/>
              </w:divBdr>
            </w:div>
            <w:div w:id="317658448">
              <w:marLeft w:val="0"/>
              <w:marRight w:val="0"/>
              <w:marTop w:val="0"/>
              <w:marBottom w:val="0"/>
              <w:divBdr>
                <w:top w:val="none" w:sz="0" w:space="0" w:color="auto"/>
                <w:left w:val="none" w:sz="0" w:space="0" w:color="auto"/>
                <w:bottom w:val="none" w:sz="0" w:space="0" w:color="auto"/>
                <w:right w:val="none" w:sz="0" w:space="0" w:color="auto"/>
              </w:divBdr>
            </w:div>
            <w:div w:id="866604473">
              <w:marLeft w:val="0"/>
              <w:marRight w:val="0"/>
              <w:marTop w:val="0"/>
              <w:marBottom w:val="0"/>
              <w:divBdr>
                <w:top w:val="none" w:sz="0" w:space="0" w:color="auto"/>
                <w:left w:val="none" w:sz="0" w:space="0" w:color="auto"/>
                <w:bottom w:val="none" w:sz="0" w:space="0" w:color="auto"/>
                <w:right w:val="none" w:sz="0" w:space="0" w:color="auto"/>
              </w:divBdr>
            </w:div>
            <w:div w:id="751659383">
              <w:marLeft w:val="0"/>
              <w:marRight w:val="0"/>
              <w:marTop w:val="0"/>
              <w:marBottom w:val="0"/>
              <w:divBdr>
                <w:top w:val="none" w:sz="0" w:space="0" w:color="auto"/>
                <w:left w:val="none" w:sz="0" w:space="0" w:color="auto"/>
                <w:bottom w:val="none" w:sz="0" w:space="0" w:color="auto"/>
                <w:right w:val="none" w:sz="0" w:space="0" w:color="auto"/>
              </w:divBdr>
            </w:div>
            <w:div w:id="502204565">
              <w:marLeft w:val="0"/>
              <w:marRight w:val="0"/>
              <w:marTop w:val="0"/>
              <w:marBottom w:val="0"/>
              <w:divBdr>
                <w:top w:val="none" w:sz="0" w:space="0" w:color="auto"/>
                <w:left w:val="none" w:sz="0" w:space="0" w:color="auto"/>
                <w:bottom w:val="none" w:sz="0" w:space="0" w:color="auto"/>
                <w:right w:val="none" w:sz="0" w:space="0" w:color="auto"/>
              </w:divBdr>
            </w:div>
            <w:div w:id="1074283265">
              <w:marLeft w:val="0"/>
              <w:marRight w:val="0"/>
              <w:marTop w:val="0"/>
              <w:marBottom w:val="0"/>
              <w:divBdr>
                <w:top w:val="none" w:sz="0" w:space="0" w:color="auto"/>
                <w:left w:val="none" w:sz="0" w:space="0" w:color="auto"/>
                <w:bottom w:val="none" w:sz="0" w:space="0" w:color="auto"/>
                <w:right w:val="none" w:sz="0" w:space="0" w:color="auto"/>
              </w:divBdr>
            </w:div>
            <w:div w:id="393164222">
              <w:marLeft w:val="0"/>
              <w:marRight w:val="0"/>
              <w:marTop w:val="0"/>
              <w:marBottom w:val="0"/>
              <w:divBdr>
                <w:top w:val="none" w:sz="0" w:space="0" w:color="auto"/>
                <w:left w:val="none" w:sz="0" w:space="0" w:color="auto"/>
                <w:bottom w:val="none" w:sz="0" w:space="0" w:color="auto"/>
                <w:right w:val="none" w:sz="0" w:space="0" w:color="auto"/>
              </w:divBdr>
            </w:div>
            <w:div w:id="1276981378">
              <w:marLeft w:val="0"/>
              <w:marRight w:val="0"/>
              <w:marTop w:val="0"/>
              <w:marBottom w:val="0"/>
              <w:divBdr>
                <w:top w:val="none" w:sz="0" w:space="0" w:color="auto"/>
                <w:left w:val="none" w:sz="0" w:space="0" w:color="auto"/>
                <w:bottom w:val="none" w:sz="0" w:space="0" w:color="auto"/>
                <w:right w:val="none" w:sz="0" w:space="0" w:color="auto"/>
              </w:divBdr>
            </w:div>
            <w:div w:id="1972783211">
              <w:marLeft w:val="0"/>
              <w:marRight w:val="0"/>
              <w:marTop w:val="0"/>
              <w:marBottom w:val="0"/>
              <w:divBdr>
                <w:top w:val="none" w:sz="0" w:space="0" w:color="auto"/>
                <w:left w:val="none" w:sz="0" w:space="0" w:color="auto"/>
                <w:bottom w:val="none" w:sz="0" w:space="0" w:color="auto"/>
                <w:right w:val="none" w:sz="0" w:space="0" w:color="auto"/>
              </w:divBdr>
            </w:div>
            <w:div w:id="1464807899">
              <w:marLeft w:val="0"/>
              <w:marRight w:val="0"/>
              <w:marTop w:val="0"/>
              <w:marBottom w:val="0"/>
              <w:divBdr>
                <w:top w:val="none" w:sz="0" w:space="0" w:color="auto"/>
                <w:left w:val="none" w:sz="0" w:space="0" w:color="auto"/>
                <w:bottom w:val="none" w:sz="0" w:space="0" w:color="auto"/>
                <w:right w:val="none" w:sz="0" w:space="0" w:color="auto"/>
              </w:divBdr>
            </w:div>
            <w:div w:id="1074013006">
              <w:marLeft w:val="0"/>
              <w:marRight w:val="0"/>
              <w:marTop w:val="0"/>
              <w:marBottom w:val="0"/>
              <w:divBdr>
                <w:top w:val="none" w:sz="0" w:space="0" w:color="auto"/>
                <w:left w:val="none" w:sz="0" w:space="0" w:color="auto"/>
                <w:bottom w:val="none" w:sz="0" w:space="0" w:color="auto"/>
                <w:right w:val="none" w:sz="0" w:space="0" w:color="auto"/>
              </w:divBdr>
            </w:div>
            <w:div w:id="120459125">
              <w:marLeft w:val="0"/>
              <w:marRight w:val="0"/>
              <w:marTop w:val="0"/>
              <w:marBottom w:val="0"/>
              <w:divBdr>
                <w:top w:val="none" w:sz="0" w:space="0" w:color="auto"/>
                <w:left w:val="none" w:sz="0" w:space="0" w:color="auto"/>
                <w:bottom w:val="none" w:sz="0" w:space="0" w:color="auto"/>
                <w:right w:val="none" w:sz="0" w:space="0" w:color="auto"/>
              </w:divBdr>
            </w:div>
            <w:div w:id="124467552">
              <w:marLeft w:val="0"/>
              <w:marRight w:val="0"/>
              <w:marTop w:val="0"/>
              <w:marBottom w:val="0"/>
              <w:divBdr>
                <w:top w:val="none" w:sz="0" w:space="0" w:color="auto"/>
                <w:left w:val="none" w:sz="0" w:space="0" w:color="auto"/>
                <w:bottom w:val="none" w:sz="0" w:space="0" w:color="auto"/>
                <w:right w:val="none" w:sz="0" w:space="0" w:color="auto"/>
              </w:divBdr>
            </w:div>
            <w:div w:id="934439283">
              <w:marLeft w:val="0"/>
              <w:marRight w:val="0"/>
              <w:marTop w:val="0"/>
              <w:marBottom w:val="0"/>
              <w:divBdr>
                <w:top w:val="none" w:sz="0" w:space="0" w:color="auto"/>
                <w:left w:val="none" w:sz="0" w:space="0" w:color="auto"/>
                <w:bottom w:val="none" w:sz="0" w:space="0" w:color="auto"/>
                <w:right w:val="none" w:sz="0" w:space="0" w:color="auto"/>
              </w:divBdr>
            </w:div>
            <w:div w:id="2032300257">
              <w:marLeft w:val="0"/>
              <w:marRight w:val="0"/>
              <w:marTop w:val="0"/>
              <w:marBottom w:val="0"/>
              <w:divBdr>
                <w:top w:val="none" w:sz="0" w:space="0" w:color="auto"/>
                <w:left w:val="none" w:sz="0" w:space="0" w:color="auto"/>
                <w:bottom w:val="none" w:sz="0" w:space="0" w:color="auto"/>
                <w:right w:val="none" w:sz="0" w:space="0" w:color="auto"/>
              </w:divBdr>
            </w:div>
            <w:div w:id="393547640">
              <w:marLeft w:val="0"/>
              <w:marRight w:val="0"/>
              <w:marTop w:val="0"/>
              <w:marBottom w:val="0"/>
              <w:divBdr>
                <w:top w:val="none" w:sz="0" w:space="0" w:color="auto"/>
                <w:left w:val="none" w:sz="0" w:space="0" w:color="auto"/>
                <w:bottom w:val="none" w:sz="0" w:space="0" w:color="auto"/>
                <w:right w:val="none" w:sz="0" w:space="0" w:color="auto"/>
              </w:divBdr>
            </w:div>
            <w:div w:id="2058890975">
              <w:marLeft w:val="0"/>
              <w:marRight w:val="0"/>
              <w:marTop w:val="0"/>
              <w:marBottom w:val="0"/>
              <w:divBdr>
                <w:top w:val="none" w:sz="0" w:space="0" w:color="auto"/>
                <w:left w:val="none" w:sz="0" w:space="0" w:color="auto"/>
                <w:bottom w:val="none" w:sz="0" w:space="0" w:color="auto"/>
                <w:right w:val="none" w:sz="0" w:space="0" w:color="auto"/>
              </w:divBdr>
            </w:div>
            <w:div w:id="784035753">
              <w:marLeft w:val="0"/>
              <w:marRight w:val="0"/>
              <w:marTop w:val="0"/>
              <w:marBottom w:val="0"/>
              <w:divBdr>
                <w:top w:val="none" w:sz="0" w:space="0" w:color="auto"/>
                <w:left w:val="none" w:sz="0" w:space="0" w:color="auto"/>
                <w:bottom w:val="none" w:sz="0" w:space="0" w:color="auto"/>
                <w:right w:val="none" w:sz="0" w:space="0" w:color="auto"/>
              </w:divBdr>
            </w:div>
            <w:div w:id="1146045028">
              <w:marLeft w:val="0"/>
              <w:marRight w:val="0"/>
              <w:marTop w:val="0"/>
              <w:marBottom w:val="0"/>
              <w:divBdr>
                <w:top w:val="none" w:sz="0" w:space="0" w:color="auto"/>
                <w:left w:val="none" w:sz="0" w:space="0" w:color="auto"/>
                <w:bottom w:val="none" w:sz="0" w:space="0" w:color="auto"/>
                <w:right w:val="none" w:sz="0" w:space="0" w:color="auto"/>
              </w:divBdr>
            </w:div>
            <w:div w:id="79253335">
              <w:marLeft w:val="0"/>
              <w:marRight w:val="0"/>
              <w:marTop w:val="0"/>
              <w:marBottom w:val="0"/>
              <w:divBdr>
                <w:top w:val="none" w:sz="0" w:space="0" w:color="auto"/>
                <w:left w:val="none" w:sz="0" w:space="0" w:color="auto"/>
                <w:bottom w:val="none" w:sz="0" w:space="0" w:color="auto"/>
                <w:right w:val="none" w:sz="0" w:space="0" w:color="auto"/>
              </w:divBdr>
            </w:div>
            <w:div w:id="1563323060">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632857726">
              <w:marLeft w:val="0"/>
              <w:marRight w:val="0"/>
              <w:marTop w:val="0"/>
              <w:marBottom w:val="0"/>
              <w:divBdr>
                <w:top w:val="none" w:sz="0" w:space="0" w:color="auto"/>
                <w:left w:val="none" w:sz="0" w:space="0" w:color="auto"/>
                <w:bottom w:val="none" w:sz="0" w:space="0" w:color="auto"/>
                <w:right w:val="none" w:sz="0" w:space="0" w:color="auto"/>
              </w:divBdr>
            </w:div>
            <w:div w:id="45302437">
              <w:marLeft w:val="0"/>
              <w:marRight w:val="0"/>
              <w:marTop w:val="0"/>
              <w:marBottom w:val="0"/>
              <w:divBdr>
                <w:top w:val="none" w:sz="0" w:space="0" w:color="auto"/>
                <w:left w:val="none" w:sz="0" w:space="0" w:color="auto"/>
                <w:bottom w:val="none" w:sz="0" w:space="0" w:color="auto"/>
                <w:right w:val="none" w:sz="0" w:space="0" w:color="auto"/>
              </w:divBdr>
            </w:div>
            <w:div w:id="1066336666">
              <w:marLeft w:val="0"/>
              <w:marRight w:val="0"/>
              <w:marTop w:val="0"/>
              <w:marBottom w:val="0"/>
              <w:divBdr>
                <w:top w:val="none" w:sz="0" w:space="0" w:color="auto"/>
                <w:left w:val="none" w:sz="0" w:space="0" w:color="auto"/>
                <w:bottom w:val="none" w:sz="0" w:space="0" w:color="auto"/>
                <w:right w:val="none" w:sz="0" w:space="0" w:color="auto"/>
              </w:divBdr>
            </w:div>
            <w:div w:id="2035500585">
              <w:marLeft w:val="0"/>
              <w:marRight w:val="0"/>
              <w:marTop w:val="0"/>
              <w:marBottom w:val="0"/>
              <w:divBdr>
                <w:top w:val="none" w:sz="0" w:space="0" w:color="auto"/>
                <w:left w:val="none" w:sz="0" w:space="0" w:color="auto"/>
                <w:bottom w:val="none" w:sz="0" w:space="0" w:color="auto"/>
                <w:right w:val="none" w:sz="0" w:space="0" w:color="auto"/>
              </w:divBdr>
            </w:div>
            <w:div w:id="753474989">
              <w:marLeft w:val="0"/>
              <w:marRight w:val="0"/>
              <w:marTop w:val="0"/>
              <w:marBottom w:val="0"/>
              <w:divBdr>
                <w:top w:val="none" w:sz="0" w:space="0" w:color="auto"/>
                <w:left w:val="none" w:sz="0" w:space="0" w:color="auto"/>
                <w:bottom w:val="none" w:sz="0" w:space="0" w:color="auto"/>
                <w:right w:val="none" w:sz="0" w:space="0" w:color="auto"/>
              </w:divBdr>
            </w:div>
            <w:div w:id="2104494218">
              <w:marLeft w:val="0"/>
              <w:marRight w:val="0"/>
              <w:marTop w:val="0"/>
              <w:marBottom w:val="0"/>
              <w:divBdr>
                <w:top w:val="none" w:sz="0" w:space="0" w:color="auto"/>
                <w:left w:val="none" w:sz="0" w:space="0" w:color="auto"/>
                <w:bottom w:val="none" w:sz="0" w:space="0" w:color="auto"/>
                <w:right w:val="none" w:sz="0" w:space="0" w:color="auto"/>
              </w:divBdr>
            </w:div>
            <w:div w:id="394666726">
              <w:marLeft w:val="0"/>
              <w:marRight w:val="0"/>
              <w:marTop w:val="0"/>
              <w:marBottom w:val="0"/>
              <w:divBdr>
                <w:top w:val="none" w:sz="0" w:space="0" w:color="auto"/>
                <w:left w:val="none" w:sz="0" w:space="0" w:color="auto"/>
                <w:bottom w:val="none" w:sz="0" w:space="0" w:color="auto"/>
                <w:right w:val="none" w:sz="0" w:space="0" w:color="auto"/>
              </w:divBdr>
            </w:div>
            <w:div w:id="1718311310">
              <w:marLeft w:val="0"/>
              <w:marRight w:val="0"/>
              <w:marTop w:val="0"/>
              <w:marBottom w:val="0"/>
              <w:divBdr>
                <w:top w:val="none" w:sz="0" w:space="0" w:color="auto"/>
                <w:left w:val="none" w:sz="0" w:space="0" w:color="auto"/>
                <w:bottom w:val="none" w:sz="0" w:space="0" w:color="auto"/>
                <w:right w:val="none" w:sz="0" w:space="0" w:color="auto"/>
              </w:divBdr>
            </w:div>
            <w:div w:id="808784954">
              <w:marLeft w:val="0"/>
              <w:marRight w:val="0"/>
              <w:marTop w:val="0"/>
              <w:marBottom w:val="0"/>
              <w:divBdr>
                <w:top w:val="none" w:sz="0" w:space="0" w:color="auto"/>
                <w:left w:val="none" w:sz="0" w:space="0" w:color="auto"/>
                <w:bottom w:val="none" w:sz="0" w:space="0" w:color="auto"/>
                <w:right w:val="none" w:sz="0" w:space="0" w:color="auto"/>
              </w:divBdr>
            </w:div>
            <w:div w:id="353923650">
              <w:marLeft w:val="0"/>
              <w:marRight w:val="0"/>
              <w:marTop w:val="0"/>
              <w:marBottom w:val="0"/>
              <w:divBdr>
                <w:top w:val="none" w:sz="0" w:space="0" w:color="auto"/>
                <w:left w:val="none" w:sz="0" w:space="0" w:color="auto"/>
                <w:bottom w:val="none" w:sz="0" w:space="0" w:color="auto"/>
                <w:right w:val="none" w:sz="0" w:space="0" w:color="auto"/>
              </w:divBdr>
            </w:div>
            <w:div w:id="2144343718">
              <w:marLeft w:val="0"/>
              <w:marRight w:val="0"/>
              <w:marTop w:val="0"/>
              <w:marBottom w:val="0"/>
              <w:divBdr>
                <w:top w:val="none" w:sz="0" w:space="0" w:color="auto"/>
                <w:left w:val="none" w:sz="0" w:space="0" w:color="auto"/>
                <w:bottom w:val="none" w:sz="0" w:space="0" w:color="auto"/>
                <w:right w:val="none" w:sz="0" w:space="0" w:color="auto"/>
              </w:divBdr>
            </w:div>
            <w:div w:id="2104372549">
              <w:marLeft w:val="0"/>
              <w:marRight w:val="0"/>
              <w:marTop w:val="0"/>
              <w:marBottom w:val="0"/>
              <w:divBdr>
                <w:top w:val="none" w:sz="0" w:space="0" w:color="auto"/>
                <w:left w:val="none" w:sz="0" w:space="0" w:color="auto"/>
                <w:bottom w:val="none" w:sz="0" w:space="0" w:color="auto"/>
                <w:right w:val="none" w:sz="0" w:space="0" w:color="auto"/>
              </w:divBdr>
            </w:div>
            <w:div w:id="1011565043">
              <w:marLeft w:val="0"/>
              <w:marRight w:val="0"/>
              <w:marTop w:val="0"/>
              <w:marBottom w:val="0"/>
              <w:divBdr>
                <w:top w:val="none" w:sz="0" w:space="0" w:color="auto"/>
                <w:left w:val="none" w:sz="0" w:space="0" w:color="auto"/>
                <w:bottom w:val="none" w:sz="0" w:space="0" w:color="auto"/>
                <w:right w:val="none" w:sz="0" w:space="0" w:color="auto"/>
              </w:divBdr>
            </w:div>
            <w:div w:id="853298882">
              <w:marLeft w:val="0"/>
              <w:marRight w:val="0"/>
              <w:marTop w:val="0"/>
              <w:marBottom w:val="0"/>
              <w:divBdr>
                <w:top w:val="none" w:sz="0" w:space="0" w:color="auto"/>
                <w:left w:val="none" w:sz="0" w:space="0" w:color="auto"/>
                <w:bottom w:val="none" w:sz="0" w:space="0" w:color="auto"/>
                <w:right w:val="none" w:sz="0" w:space="0" w:color="auto"/>
              </w:divBdr>
            </w:div>
            <w:div w:id="156071023">
              <w:marLeft w:val="0"/>
              <w:marRight w:val="0"/>
              <w:marTop w:val="0"/>
              <w:marBottom w:val="0"/>
              <w:divBdr>
                <w:top w:val="none" w:sz="0" w:space="0" w:color="auto"/>
                <w:left w:val="none" w:sz="0" w:space="0" w:color="auto"/>
                <w:bottom w:val="none" w:sz="0" w:space="0" w:color="auto"/>
                <w:right w:val="none" w:sz="0" w:space="0" w:color="auto"/>
              </w:divBdr>
            </w:div>
            <w:div w:id="2034770561">
              <w:marLeft w:val="0"/>
              <w:marRight w:val="0"/>
              <w:marTop w:val="0"/>
              <w:marBottom w:val="0"/>
              <w:divBdr>
                <w:top w:val="none" w:sz="0" w:space="0" w:color="auto"/>
                <w:left w:val="none" w:sz="0" w:space="0" w:color="auto"/>
                <w:bottom w:val="none" w:sz="0" w:space="0" w:color="auto"/>
                <w:right w:val="none" w:sz="0" w:space="0" w:color="auto"/>
              </w:divBdr>
            </w:div>
            <w:div w:id="930620349">
              <w:marLeft w:val="0"/>
              <w:marRight w:val="0"/>
              <w:marTop w:val="0"/>
              <w:marBottom w:val="0"/>
              <w:divBdr>
                <w:top w:val="none" w:sz="0" w:space="0" w:color="auto"/>
                <w:left w:val="none" w:sz="0" w:space="0" w:color="auto"/>
                <w:bottom w:val="none" w:sz="0" w:space="0" w:color="auto"/>
                <w:right w:val="none" w:sz="0" w:space="0" w:color="auto"/>
              </w:divBdr>
            </w:div>
            <w:div w:id="743727300">
              <w:marLeft w:val="0"/>
              <w:marRight w:val="0"/>
              <w:marTop w:val="0"/>
              <w:marBottom w:val="0"/>
              <w:divBdr>
                <w:top w:val="none" w:sz="0" w:space="0" w:color="auto"/>
                <w:left w:val="none" w:sz="0" w:space="0" w:color="auto"/>
                <w:bottom w:val="none" w:sz="0" w:space="0" w:color="auto"/>
                <w:right w:val="none" w:sz="0" w:space="0" w:color="auto"/>
              </w:divBdr>
            </w:div>
            <w:div w:id="1912157176">
              <w:marLeft w:val="0"/>
              <w:marRight w:val="0"/>
              <w:marTop w:val="0"/>
              <w:marBottom w:val="0"/>
              <w:divBdr>
                <w:top w:val="none" w:sz="0" w:space="0" w:color="auto"/>
                <w:left w:val="none" w:sz="0" w:space="0" w:color="auto"/>
                <w:bottom w:val="none" w:sz="0" w:space="0" w:color="auto"/>
                <w:right w:val="none" w:sz="0" w:space="0" w:color="auto"/>
              </w:divBdr>
            </w:div>
            <w:div w:id="919753168">
              <w:marLeft w:val="0"/>
              <w:marRight w:val="0"/>
              <w:marTop w:val="0"/>
              <w:marBottom w:val="0"/>
              <w:divBdr>
                <w:top w:val="none" w:sz="0" w:space="0" w:color="auto"/>
                <w:left w:val="none" w:sz="0" w:space="0" w:color="auto"/>
                <w:bottom w:val="none" w:sz="0" w:space="0" w:color="auto"/>
                <w:right w:val="none" w:sz="0" w:space="0" w:color="auto"/>
              </w:divBdr>
            </w:div>
            <w:div w:id="776023189">
              <w:marLeft w:val="0"/>
              <w:marRight w:val="0"/>
              <w:marTop w:val="0"/>
              <w:marBottom w:val="0"/>
              <w:divBdr>
                <w:top w:val="none" w:sz="0" w:space="0" w:color="auto"/>
                <w:left w:val="none" w:sz="0" w:space="0" w:color="auto"/>
                <w:bottom w:val="none" w:sz="0" w:space="0" w:color="auto"/>
                <w:right w:val="none" w:sz="0" w:space="0" w:color="auto"/>
              </w:divBdr>
            </w:div>
            <w:div w:id="1529441800">
              <w:marLeft w:val="0"/>
              <w:marRight w:val="0"/>
              <w:marTop w:val="0"/>
              <w:marBottom w:val="0"/>
              <w:divBdr>
                <w:top w:val="none" w:sz="0" w:space="0" w:color="auto"/>
                <w:left w:val="none" w:sz="0" w:space="0" w:color="auto"/>
                <w:bottom w:val="none" w:sz="0" w:space="0" w:color="auto"/>
                <w:right w:val="none" w:sz="0" w:space="0" w:color="auto"/>
              </w:divBdr>
            </w:div>
            <w:div w:id="1475441893">
              <w:marLeft w:val="0"/>
              <w:marRight w:val="0"/>
              <w:marTop w:val="0"/>
              <w:marBottom w:val="0"/>
              <w:divBdr>
                <w:top w:val="none" w:sz="0" w:space="0" w:color="auto"/>
                <w:left w:val="none" w:sz="0" w:space="0" w:color="auto"/>
                <w:bottom w:val="none" w:sz="0" w:space="0" w:color="auto"/>
                <w:right w:val="none" w:sz="0" w:space="0" w:color="auto"/>
              </w:divBdr>
            </w:div>
            <w:div w:id="705719008">
              <w:marLeft w:val="0"/>
              <w:marRight w:val="0"/>
              <w:marTop w:val="0"/>
              <w:marBottom w:val="0"/>
              <w:divBdr>
                <w:top w:val="none" w:sz="0" w:space="0" w:color="auto"/>
                <w:left w:val="none" w:sz="0" w:space="0" w:color="auto"/>
                <w:bottom w:val="none" w:sz="0" w:space="0" w:color="auto"/>
                <w:right w:val="none" w:sz="0" w:space="0" w:color="auto"/>
              </w:divBdr>
            </w:div>
            <w:div w:id="687946006">
              <w:marLeft w:val="0"/>
              <w:marRight w:val="0"/>
              <w:marTop w:val="0"/>
              <w:marBottom w:val="0"/>
              <w:divBdr>
                <w:top w:val="none" w:sz="0" w:space="0" w:color="auto"/>
                <w:left w:val="none" w:sz="0" w:space="0" w:color="auto"/>
                <w:bottom w:val="none" w:sz="0" w:space="0" w:color="auto"/>
                <w:right w:val="none" w:sz="0" w:space="0" w:color="auto"/>
              </w:divBdr>
            </w:div>
            <w:div w:id="521480405">
              <w:marLeft w:val="0"/>
              <w:marRight w:val="0"/>
              <w:marTop w:val="0"/>
              <w:marBottom w:val="0"/>
              <w:divBdr>
                <w:top w:val="none" w:sz="0" w:space="0" w:color="auto"/>
                <w:left w:val="none" w:sz="0" w:space="0" w:color="auto"/>
                <w:bottom w:val="none" w:sz="0" w:space="0" w:color="auto"/>
                <w:right w:val="none" w:sz="0" w:space="0" w:color="auto"/>
              </w:divBdr>
            </w:div>
            <w:div w:id="2062627535">
              <w:marLeft w:val="0"/>
              <w:marRight w:val="0"/>
              <w:marTop w:val="0"/>
              <w:marBottom w:val="0"/>
              <w:divBdr>
                <w:top w:val="none" w:sz="0" w:space="0" w:color="auto"/>
                <w:left w:val="none" w:sz="0" w:space="0" w:color="auto"/>
                <w:bottom w:val="none" w:sz="0" w:space="0" w:color="auto"/>
                <w:right w:val="none" w:sz="0" w:space="0" w:color="auto"/>
              </w:divBdr>
            </w:div>
            <w:div w:id="1193885197">
              <w:marLeft w:val="0"/>
              <w:marRight w:val="0"/>
              <w:marTop w:val="0"/>
              <w:marBottom w:val="0"/>
              <w:divBdr>
                <w:top w:val="none" w:sz="0" w:space="0" w:color="auto"/>
                <w:left w:val="none" w:sz="0" w:space="0" w:color="auto"/>
                <w:bottom w:val="none" w:sz="0" w:space="0" w:color="auto"/>
                <w:right w:val="none" w:sz="0" w:space="0" w:color="auto"/>
              </w:divBdr>
            </w:div>
            <w:div w:id="541409602">
              <w:marLeft w:val="0"/>
              <w:marRight w:val="0"/>
              <w:marTop w:val="0"/>
              <w:marBottom w:val="0"/>
              <w:divBdr>
                <w:top w:val="none" w:sz="0" w:space="0" w:color="auto"/>
                <w:left w:val="none" w:sz="0" w:space="0" w:color="auto"/>
                <w:bottom w:val="none" w:sz="0" w:space="0" w:color="auto"/>
                <w:right w:val="none" w:sz="0" w:space="0" w:color="auto"/>
              </w:divBdr>
            </w:div>
            <w:div w:id="169680512">
              <w:marLeft w:val="0"/>
              <w:marRight w:val="0"/>
              <w:marTop w:val="0"/>
              <w:marBottom w:val="0"/>
              <w:divBdr>
                <w:top w:val="none" w:sz="0" w:space="0" w:color="auto"/>
                <w:left w:val="none" w:sz="0" w:space="0" w:color="auto"/>
                <w:bottom w:val="none" w:sz="0" w:space="0" w:color="auto"/>
                <w:right w:val="none" w:sz="0" w:space="0" w:color="auto"/>
              </w:divBdr>
            </w:div>
            <w:div w:id="718168443">
              <w:marLeft w:val="0"/>
              <w:marRight w:val="0"/>
              <w:marTop w:val="0"/>
              <w:marBottom w:val="0"/>
              <w:divBdr>
                <w:top w:val="none" w:sz="0" w:space="0" w:color="auto"/>
                <w:left w:val="none" w:sz="0" w:space="0" w:color="auto"/>
                <w:bottom w:val="none" w:sz="0" w:space="0" w:color="auto"/>
                <w:right w:val="none" w:sz="0" w:space="0" w:color="auto"/>
              </w:divBdr>
            </w:div>
            <w:div w:id="1190414746">
              <w:marLeft w:val="0"/>
              <w:marRight w:val="0"/>
              <w:marTop w:val="0"/>
              <w:marBottom w:val="0"/>
              <w:divBdr>
                <w:top w:val="none" w:sz="0" w:space="0" w:color="auto"/>
                <w:left w:val="none" w:sz="0" w:space="0" w:color="auto"/>
                <w:bottom w:val="none" w:sz="0" w:space="0" w:color="auto"/>
                <w:right w:val="none" w:sz="0" w:space="0" w:color="auto"/>
              </w:divBdr>
            </w:div>
            <w:div w:id="1227297588">
              <w:marLeft w:val="0"/>
              <w:marRight w:val="0"/>
              <w:marTop w:val="0"/>
              <w:marBottom w:val="0"/>
              <w:divBdr>
                <w:top w:val="none" w:sz="0" w:space="0" w:color="auto"/>
                <w:left w:val="none" w:sz="0" w:space="0" w:color="auto"/>
                <w:bottom w:val="none" w:sz="0" w:space="0" w:color="auto"/>
                <w:right w:val="none" w:sz="0" w:space="0" w:color="auto"/>
              </w:divBdr>
            </w:div>
            <w:div w:id="1231766673">
              <w:marLeft w:val="0"/>
              <w:marRight w:val="0"/>
              <w:marTop w:val="0"/>
              <w:marBottom w:val="0"/>
              <w:divBdr>
                <w:top w:val="none" w:sz="0" w:space="0" w:color="auto"/>
                <w:left w:val="none" w:sz="0" w:space="0" w:color="auto"/>
                <w:bottom w:val="none" w:sz="0" w:space="0" w:color="auto"/>
                <w:right w:val="none" w:sz="0" w:space="0" w:color="auto"/>
              </w:divBdr>
            </w:div>
            <w:div w:id="463622170">
              <w:marLeft w:val="0"/>
              <w:marRight w:val="0"/>
              <w:marTop w:val="0"/>
              <w:marBottom w:val="0"/>
              <w:divBdr>
                <w:top w:val="none" w:sz="0" w:space="0" w:color="auto"/>
                <w:left w:val="none" w:sz="0" w:space="0" w:color="auto"/>
                <w:bottom w:val="none" w:sz="0" w:space="0" w:color="auto"/>
                <w:right w:val="none" w:sz="0" w:space="0" w:color="auto"/>
              </w:divBdr>
            </w:div>
            <w:div w:id="435515926">
              <w:marLeft w:val="0"/>
              <w:marRight w:val="0"/>
              <w:marTop w:val="0"/>
              <w:marBottom w:val="0"/>
              <w:divBdr>
                <w:top w:val="none" w:sz="0" w:space="0" w:color="auto"/>
                <w:left w:val="none" w:sz="0" w:space="0" w:color="auto"/>
                <w:bottom w:val="none" w:sz="0" w:space="0" w:color="auto"/>
                <w:right w:val="none" w:sz="0" w:space="0" w:color="auto"/>
              </w:divBdr>
            </w:div>
            <w:div w:id="1685202726">
              <w:marLeft w:val="0"/>
              <w:marRight w:val="0"/>
              <w:marTop w:val="0"/>
              <w:marBottom w:val="0"/>
              <w:divBdr>
                <w:top w:val="none" w:sz="0" w:space="0" w:color="auto"/>
                <w:left w:val="none" w:sz="0" w:space="0" w:color="auto"/>
                <w:bottom w:val="none" w:sz="0" w:space="0" w:color="auto"/>
                <w:right w:val="none" w:sz="0" w:space="0" w:color="auto"/>
              </w:divBdr>
            </w:div>
            <w:div w:id="1710912747">
              <w:marLeft w:val="0"/>
              <w:marRight w:val="0"/>
              <w:marTop w:val="0"/>
              <w:marBottom w:val="0"/>
              <w:divBdr>
                <w:top w:val="none" w:sz="0" w:space="0" w:color="auto"/>
                <w:left w:val="none" w:sz="0" w:space="0" w:color="auto"/>
                <w:bottom w:val="none" w:sz="0" w:space="0" w:color="auto"/>
                <w:right w:val="none" w:sz="0" w:space="0" w:color="auto"/>
              </w:divBdr>
            </w:div>
            <w:div w:id="397092377">
              <w:marLeft w:val="0"/>
              <w:marRight w:val="0"/>
              <w:marTop w:val="0"/>
              <w:marBottom w:val="0"/>
              <w:divBdr>
                <w:top w:val="none" w:sz="0" w:space="0" w:color="auto"/>
                <w:left w:val="none" w:sz="0" w:space="0" w:color="auto"/>
                <w:bottom w:val="none" w:sz="0" w:space="0" w:color="auto"/>
                <w:right w:val="none" w:sz="0" w:space="0" w:color="auto"/>
              </w:divBdr>
            </w:div>
            <w:div w:id="239097710">
              <w:marLeft w:val="0"/>
              <w:marRight w:val="0"/>
              <w:marTop w:val="0"/>
              <w:marBottom w:val="0"/>
              <w:divBdr>
                <w:top w:val="none" w:sz="0" w:space="0" w:color="auto"/>
                <w:left w:val="none" w:sz="0" w:space="0" w:color="auto"/>
                <w:bottom w:val="none" w:sz="0" w:space="0" w:color="auto"/>
                <w:right w:val="none" w:sz="0" w:space="0" w:color="auto"/>
              </w:divBdr>
            </w:div>
            <w:div w:id="1162162632">
              <w:marLeft w:val="0"/>
              <w:marRight w:val="0"/>
              <w:marTop w:val="0"/>
              <w:marBottom w:val="0"/>
              <w:divBdr>
                <w:top w:val="none" w:sz="0" w:space="0" w:color="auto"/>
                <w:left w:val="none" w:sz="0" w:space="0" w:color="auto"/>
                <w:bottom w:val="none" w:sz="0" w:space="0" w:color="auto"/>
                <w:right w:val="none" w:sz="0" w:space="0" w:color="auto"/>
              </w:divBdr>
            </w:div>
            <w:div w:id="1771392179">
              <w:marLeft w:val="0"/>
              <w:marRight w:val="0"/>
              <w:marTop w:val="0"/>
              <w:marBottom w:val="0"/>
              <w:divBdr>
                <w:top w:val="none" w:sz="0" w:space="0" w:color="auto"/>
                <w:left w:val="none" w:sz="0" w:space="0" w:color="auto"/>
                <w:bottom w:val="none" w:sz="0" w:space="0" w:color="auto"/>
                <w:right w:val="none" w:sz="0" w:space="0" w:color="auto"/>
              </w:divBdr>
            </w:div>
            <w:div w:id="319428134">
              <w:marLeft w:val="0"/>
              <w:marRight w:val="0"/>
              <w:marTop w:val="0"/>
              <w:marBottom w:val="0"/>
              <w:divBdr>
                <w:top w:val="none" w:sz="0" w:space="0" w:color="auto"/>
                <w:left w:val="none" w:sz="0" w:space="0" w:color="auto"/>
                <w:bottom w:val="none" w:sz="0" w:space="0" w:color="auto"/>
                <w:right w:val="none" w:sz="0" w:space="0" w:color="auto"/>
              </w:divBdr>
            </w:div>
            <w:div w:id="1020206184">
              <w:marLeft w:val="0"/>
              <w:marRight w:val="0"/>
              <w:marTop w:val="0"/>
              <w:marBottom w:val="0"/>
              <w:divBdr>
                <w:top w:val="none" w:sz="0" w:space="0" w:color="auto"/>
                <w:left w:val="none" w:sz="0" w:space="0" w:color="auto"/>
                <w:bottom w:val="none" w:sz="0" w:space="0" w:color="auto"/>
                <w:right w:val="none" w:sz="0" w:space="0" w:color="auto"/>
              </w:divBdr>
            </w:div>
            <w:div w:id="1075053564">
              <w:marLeft w:val="0"/>
              <w:marRight w:val="0"/>
              <w:marTop w:val="0"/>
              <w:marBottom w:val="0"/>
              <w:divBdr>
                <w:top w:val="none" w:sz="0" w:space="0" w:color="auto"/>
                <w:left w:val="none" w:sz="0" w:space="0" w:color="auto"/>
                <w:bottom w:val="none" w:sz="0" w:space="0" w:color="auto"/>
                <w:right w:val="none" w:sz="0" w:space="0" w:color="auto"/>
              </w:divBdr>
            </w:div>
            <w:div w:id="1757164976">
              <w:marLeft w:val="0"/>
              <w:marRight w:val="0"/>
              <w:marTop w:val="0"/>
              <w:marBottom w:val="0"/>
              <w:divBdr>
                <w:top w:val="none" w:sz="0" w:space="0" w:color="auto"/>
                <w:left w:val="none" w:sz="0" w:space="0" w:color="auto"/>
                <w:bottom w:val="none" w:sz="0" w:space="0" w:color="auto"/>
                <w:right w:val="none" w:sz="0" w:space="0" w:color="auto"/>
              </w:divBdr>
            </w:div>
            <w:div w:id="1145051641">
              <w:marLeft w:val="0"/>
              <w:marRight w:val="0"/>
              <w:marTop w:val="0"/>
              <w:marBottom w:val="0"/>
              <w:divBdr>
                <w:top w:val="none" w:sz="0" w:space="0" w:color="auto"/>
                <w:left w:val="none" w:sz="0" w:space="0" w:color="auto"/>
                <w:bottom w:val="none" w:sz="0" w:space="0" w:color="auto"/>
                <w:right w:val="none" w:sz="0" w:space="0" w:color="auto"/>
              </w:divBdr>
            </w:div>
            <w:div w:id="126315978">
              <w:marLeft w:val="0"/>
              <w:marRight w:val="0"/>
              <w:marTop w:val="0"/>
              <w:marBottom w:val="0"/>
              <w:divBdr>
                <w:top w:val="none" w:sz="0" w:space="0" w:color="auto"/>
                <w:left w:val="none" w:sz="0" w:space="0" w:color="auto"/>
                <w:bottom w:val="none" w:sz="0" w:space="0" w:color="auto"/>
                <w:right w:val="none" w:sz="0" w:space="0" w:color="auto"/>
              </w:divBdr>
            </w:div>
            <w:div w:id="245768603">
              <w:marLeft w:val="0"/>
              <w:marRight w:val="0"/>
              <w:marTop w:val="0"/>
              <w:marBottom w:val="0"/>
              <w:divBdr>
                <w:top w:val="none" w:sz="0" w:space="0" w:color="auto"/>
                <w:left w:val="none" w:sz="0" w:space="0" w:color="auto"/>
                <w:bottom w:val="none" w:sz="0" w:space="0" w:color="auto"/>
                <w:right w:val="none" w:sz="0" w:space="0" w:color="auto"/>
              </w:divBdr>
            </w:div>
            <w:div w:id="1302073098">
              <w:marLeft w:val="0"/>
              <w:marRight w:val="0"/>
              <w:marTop w:val="0"/>
              <w:marBottom w:val="0"/>
              <w:divBdr>
                <w:top w:val="none" w:sz="0" w:space="0" w:color="auto"/>
                <w:left w:val="none" w:sz="0" w:space="0" w:color="auto"/>
                <w:bottom w:val="none" w:sz="0" w:space="0" w:color="auto"/>
                <w:right w:val="none" w:sz="0" w:space="0" w:color="auto"/>
              </w:divBdr>
            </w:div>
            <w:div w:id="142162625">
              <w:marLeft w:val="0"/>
              <w:marRight w:val="0"/>
              <w:marTop w:val="0"/>
              <w:marBottom w:val="0"/>
              <w:divBdr>
                <w:top w:val="none" w:sz="0" w:space="0" w:color="auto"/>
                <w:left w:val="none" w:sz="0" w:space="0" w:color="auto"/>
                <w:bottom w:val="none" w:sz="0" w:space="0" w:color="auto"/>
                <w:right w:val="none" w:sz="0" w:space="0" w:color="auto"/>
              </w:divBdr>
            </w:div>
            <w:div w:id="92209878">
              <w:marLeft w:val="0"/>
              <w:marRight w:val="0"/>
              <w:marTop w:val="0"/>
              <w:marBottom w:val="0"/>
              <w:divBdr>
                <w:top w:val="none" w:sz="0" w:space="0" w:color="auto"/>
                <w:left w:val="none" w:sz="0" w:space="0" w:color="auto"/>
                <w:bottom w:val="none" w:sz="0" w:space="0" w:color="auto"/>
                <w:right w:val="none" w:sz="0" w:space="0" w:color="auto"/>
              </w:divBdr>
            </w:div>
            <w:div w:id="1380399831">
              <w:marLeft w:val="0"/>
              <w:marRight w:val="0"/>
              <w:marTop w:val="0"/>
              <w:marBottom w:val="0"/>
              <w:divBdr>
                <w:top w:val="none" w:sz="0" w:space="0" w:color="auto"/>
                <w:left w:val="none" w:sz="0" w:space="0" w:color="auto"/>
                <w:bottom w:val="none" w:sz="0" w:space="0" w:color="auto"/>
                <w:right w:val="none" w:sz="0" w:space="0" w:color="auto"/>
              </w:divBdr>
            </w:div>
            <w:div w:id="1803843533">
              <w:marLeft w:val="0"/>
              <w:marRight w:val="0"/>
              <w:marTop w:val="0"/>
              <w:marBottom w:val="0"/>
              <w:divBdr>
                <w:top w:val="none" w:sz="0" w:space="0" w:color="auto"/>
                <w:left w:val="none" w:sz="0" w:space="0" w:color="auto"/>
                <w:bottom w:val="none" w:sz="0" w:space="0" w:color="auto"/>
                <w:right w:val="none" w:sz="0" w:space="0" w:color="auto"/>
              </w:divBdr>
            </w:div>
            <w:div w:id="579607847">
              <w:marLeft w:val="0"/>
              <w:marRight w:val="0"/>
              <w:marTop w:val="0"/>
              <w:marBottom w:val="0"/>
              <w:divBdr>
                <w:top w:val="none" w:sz="0" w:space="0" w:color="auto"/>
                <w:left w:val="none" w:sz="0" w:space="0" w:color="auto"/>
                <w:bottom w:val="none" w:sz="0" w:space="0" w:color="auto"/>
                <w:right w:val="none" w:sz="0" w:space="0" w:color="auto"/>
              </w:divBdr>
            </w:div>
            <w:div w:id="17434555">
              <w:marLeft w:val="0"/>
              <w:marRight w:val="0"/>
              <w:marTop w:val="0"/>
              <w:marBottom w:val="0"/>
              <w:divBdr>
                <w:top w:val="none" w:sz="0" w:space="0" w:color="auto"/>
                <w:left w:val="none" w:sz="0" w:space="0" w:color="auto"/>
                <w:bottom w:val="none" w:sz="0" w:space="0" w:color="auto"/>
                <w:right w:val="none" w:sz="0" w:space="0" w:color="auto"/>
              </w:divBdr>
            </w:div>
            <w:div w:id="182986303">
              <w:marLeft w:val="0"/>
              <w:marRight w:val="0"/>
              <w:marTop w:val="0"/>
              <w:marBottom w:val="0"/>
              <w:divBdr>
                <w:top w:val="none" w:sz="0" w:space="0" w:color="auto"/>
                <w:left w:val="none" w:sz="0" w:space="0" w:color="auto"/>
                <w:bottom w:val="none" w:sz="0" w:space="0" w:color="auto"/>
                <w:right w:val="none" w:sz="0" w:space="0" w:color="auto"/>
              </w:divBdr>
            </w:div>
            <w:div w:id="1251695657">
              <w:marLeft w:val="0"/>
              <w:marRight w:val="0"/>
              <w:marTop w:val="0"/>
              <w:marBottom w:val="0"/>
              <w:divBdr>
                <w:top w:val="none" w:sz="0" w:space="0" w:color="auto"/>
                <w:left w:val="none" w:sz="0" w:space="0" w:color="auto"/>
                <w:bottom w:val="none" w:sz="0" w:space="0" w:color="auto"/>
                <w:right w:val="none" w:sz="0" w:space="0" w:color="auto"/>
              </w:divBdr>
            </w:div>
            <w:div w:id="850685731">
              <w:marLeft w:val="0"/>
              <w:marRight w:val="0"/>
              <w:marTop w:val="0"/>
              <w:marBottom w:val="0"/>
              <w:divBdr>
                <w:top w:val="none" w:sz="0" w:space="0" w:color="auto"/>
                <w:left w:val="none" w:sz="0" w:space="0" w:color="auto"/>
                <w:bottom w:val="none" w:sz="0" w:space="0" w:color="auto"/>
                <w:right w:val="none" w:sz="0" w:space="0" w:color="auto"/>
              </w:divBdr>
            </w:div>
            <w:div w:id="1281960475">
              <w:marLeft w:val="0"/>
              <w:marRight w:val="0"/>
              <w:marTop w:val="0"/>
              <w:marBottom w:val="0"/>
              <w:divBdr>
                <w:top w:val="none" w:sz="0" w:space="0" w:color="auto"/>
                <w:left w:val="none" w:sz="0" w:space="0" w:color="auto"/>
                <w:bottom w:val="none" w:sz="0" w:space="0" w:color="auto"/>
                <w:right w:val="none" w:sz="0" w:space="0" w:color="auto"/>
              </w:divBdr>
            </w:div>
            <w:div w:id="1745880465">
              <w:marLeft w:val="0"/>
              <w:marRight w:val="0"/>
              <w:marTop w:val="0"/>
              <w:marBottom w:val="0"/>
              <w:divBdr>
                <w:top w:val="none" w:sz="0" w:space="0" w:color="auto"/>
                <w:left w:val="none" w:sz="0" w:space="0" w:color="auto"/>
                <w:bottom w:val="none" w:sz="0" w:space="0" w:color="auto"/>
                <w:right w:val="none" w:sz="0" w:space="0" w:color="auto"/>
              </w:divBdr>
            </w:div>
            <w:div w:id="559485039">
              <w:marLeft w:val="0"/>
              <w:marRight w:val="0"/>
              <w:marTop w:val="0"/>
              <w:marBottom w:val="0"/>
              <w:divBdr>
                <w:top w:val="none" w:sz="0" w:space="0" w:color="auto"/>
                <w:left w:val="none" w:sz="0" w:space="0" w:color="auto"/>
                <w:bottom w:val="none" w:sz="0" w:space="0" w:color="auto"/>
                <w:right w:val="none" w:sz="0" w:space="0" w:color="auto"/>
              </w:divBdr>
            </w:div>
            <w:div w:id="1986624992">
              <w:marLeft w:val="0"/>
              <w:marRight w:val="0"/>
              <w:marTop w:val="0"/>
              <w:marBottom w:val="0"/>
              <w:divBdr>
                <w:top w:val="none" w:sz="0" w:space="0" w:color="auto"/>
                <w:left w:val="none" w:sz="0" w:space="0" w:color="auto"/>
                <w:bottom w:val="none" w:sz="0" w:space="0" w:color="auto"/>
                <w:right w:val="none" w:sz="0" w:space="0" w:color="auto"/>
              </w:divBdr>
            </w:div>
            <w:div w:id="902833615">
              <w:marLeft w:val="0"/>
              <w:marRight w:val="0"/>
              <w:marTop w:val="0"/>
              <w:marBottom w:val="0"/>
              <w:divBdr>
                <w:top w:val="none" w:sz="0" w:space="0" w:color="auto"/>
                <w:left w:val="none" w:sz="0" w:space="0" w:color="auto"/>
                <w:bottom w:val="none" w:sz="0" w:space="0" w:color="auto"/>
                <w:right w:val="none" w:sz="0" w:space="0" w:color="auto"/>
              </w:divBdr>
            </w:div>
            <w:div w:id="307059213">
              <w:marLeft w:val="0"/>
              <w:marRight w:val="0"/>
              <w:marTop w:val="0"/>
              <w:marBottom w:val="0"/>
              <w:divBdr>
                <w:top w:val="none" w:sz="0" w:space="0" w:color="auto"/>
                <w:left w:val="none" w:sz="0" w:space="0" w:color="auto"/>
                <w:bottom w:val="none" w:sz="0" w:space="0" w:color="auto"/>
                <w:right w:val="none" w:sz="0" w:space="0" w:color="auto"/>
              </w:divBdr>
            </w:div>
            <w:div w:id="1397628502">
              <w:marLeft w:val="0"/>
              <w:marRight w:val="0"/>
              <w:marTop w:val="0"/>
              <w:marBottom w:val="0"/>
              <w:divBdr>
                <w:top w:val="none" w:sz="0" w:space="0" w:color="auto"/>
                <w:left w:val="none" w:sz="0" w:space="0" w:color="auto"/>
                <w:bottom w:val="none" w:sz="0" w:space="0" w:color="auto"/>
                <w:right w:val="none" w:sz="0" w:space="0" w:color="auto"/>
              </w:divBdr>
            </w:div>
            <w:div w:id="1382709062">
              <w:marLeft w:val="0"/>
              <w:marRight w:val="0"/>
              <w:marTop w:val="0"/>
              <w:marBottom w:val="0"/>
              <w:divBdr>
                <w:top w:val="none" w:sz="0" w:space="0" w:color="auto"/>
                <w:left w:val="none" w:sz="0" w:space="0" w:color="auto"/>
                <w:bottom w:val="none" w:sz="0" w:space="0" w:color="auto"/>
                <w:right w:val="none" w:sz="0" w:space="0" w:color="auto"/>
              </w:divBdr>
            </w:div>
            <w:div w:id="1382291015">
              <w:marLeft w:val="0"/>
              <w:marRight w:val="0"/>
              <w:marTop w:val="0"/>
              <w:marBottom w:val="0"/>
              <w:divBdr>
                <w:top w:val="none" w:sz="0" w:space="0" w:color="auto"/>
                <w:left w:val="none" w:sz="0" w:space="0" w:color="auto"/>
                <w:bottom w:val="none" w:sz="0" w:space="0" w:color="auto"/>
                <w:right w:val="none" w:sz="0" w:space="0" w:color="auto"/>
              </w:divBdr>
            </w:div>
            <w:div w:id="1124083720">
              <w:marLeft w:val="0"/>
              <w:marRight w:val="0"/>
              <w:marTop w:val="0"/>
              <w:marBottom w:val="0"/>
              <w:divBdr>
                <w:top w:val="none" w:sz="0" w:space="0" w:color="auto"/>
                <w:left w:val="none" w:sz="0" w:space="0" w:color="auto"/>
                <w:bottom w:val="none" w:sz="0" w:space="0" w:color="auto"/>
                <w:right w:val="none" w:sz="0" w:space="0" w:color="auto"/>
              </w:divBdr>
            </w:div>
            <w:div w:id="1532570172">
              <w:marLeft w:val="0"/>
              <w:marRight w:val="0"/>
              <w:marTop w:val="0"/>
              <w:marBottom w:val="0"/>
              <w:divBdr>
                <w:top w:val="none" w:sz="0" w:space="0" w:color="auto"/>
                <w:left w:val="none" w:sz="0" w:space="0" w:color="auto"/>
                <w:bottom w:val="none" w:sz="0" w:space="0" w:color="auto"/>
                <w:right w:val="none" w:sz="0" w:space="0" w:color="auto"/>
              </w:divBdr>
            </w:div>
            <w:div w:id="1351294157">
              <w:marLeft w:val="0"/>
              <w:marRight w:val="0"/>
              <w:marTop w:val="0"/>
              <w:marBottom w:val="0"/>
              <w:divBdr>
                <w:top w:val="none" w:sz="0" w:space="0" w:color="auto"/>
                <w:left w:val="none" w:sz="0" w:space="0" w:color="auto"/>
                <w:bottom w:val="none" w:sz="0" w:space="0" w:color="auto"/>
                <w:right w:val="none" w:sz="0" w:space="0" w:color="auto"/>
              </w:divBdr>
            </w:div>
            <w:div w:id="54664784">
              <w:marLeft w:val="0"/>
              <w:marRight w:val="0"/>
              <w:marTop w:val="0"/>
              <w:marBottom w:val="0"/>
              <w:divBdr>
                <w:top w:val="none" w:sz="0" w:space="0" w:color="auto"/>
                <w:left w:val="none" w:sz="0" w:space="0" w:color="auto"/>
                <w:bottom w:val="none" w:sz="0" w:space="0" w:color="auto"/>
                <w:right w:val="none" w:sz="0" w:space="0" w:color="auto"/>
              </w:divBdr>
            </w:div>
            <w:div w:id="1834948627">
              <w:marLeft w:val="0"/>
              <w:marRight w:val="0"/>
              <w:marTop w:val="0"/>
              <w:marBottom w:val="0"/>
              <w:divBdr>
                <w:top w:val="none" w:sz="0" w:space="0" w:color="auto"/>
                <w:left w:val="none" w:sz="0" w:space="0" w:color="auto"/>
                <w:bottom w:val="none" w:sz="0" w:space="0" w:color="auto"/>
                <w:right w:val="none" w:sz="0" w:space="0" w:color="auto"/>
              </w:divBdr>
            </w:div>
            <w:div w:id="522476282">
              <w:marLeft w:val="0"/>
              <w:marRight w:val="0"/>
              <w:marTop w:val="0"/>
              <w:marBottom w:val="0"/>
              <w:divBdr>
                <w:top w:val="none" w:sz="0" w:space="0" w:color="auto"/>
                <w:left w:val="none" w:sz="0" w:space="0" w:color="auto"/>
                <w:bottom w:val="none" w:sz="0" w:space="0" w:color="auto"/>
                <w:right w:val="none" w:sz="0" w:space="0" w:color="auto"/>
              </w:divBdr>
            </w:div>
            <w:div w:id="1012881475">
              <w:marLeft w:val="0"/>
              <w:marRight w:val="0"/>
              <w:marTop w:val="0"/>
              <w:marBottom w:val="0"/>
              <w:divBdr>
                <w:top w:val="none" w:sz="0" w:space="0" w:color="auto"/>
                <w:left w:val="none" w:sz="0" w:space="0" w:color="auto"/>
                <w:bottom w:val="none" w:sz="0" w:space="0" w:color="auto"/>
                <w:right w:val="none" w:sz="0" w:space="0" w:color="auto"/>
              </w:divBdr>
            </w:div>
            <w:div w:id="430589614">
              <w:marLeft w:val="0"/>
              <w:marRight w:val="0"/>
              <w:marTop w:val="0"/>
              <w:marBottom w:val="0"/>
              <w:divBdr>
                <w:top w:val="none" w:sz="0" w:space="0" w:color="auto"/>
                <w:left w:val="none" w:sz="0" w:space="0" w:color="auto"/>
                <w:bottom w:val="none" w:sz="0" w:space="0" w:color="auto"/>
                <w:right w:val="none" w:sz="0" w:space="0" w:color="auto"/>
              </w:divBdr>
            </w:div>
            <w:div w:id="740180919">
              <w:marLeft w:val="0"/>
              <w:marRight w:val="0"/>
              <w:marTop w:val="0"/>
              <w:marBottom w:val="0"/>
              <w:divBdr>
                <w:top w:val="none" w:sz="0" w:space="0" w:color="auto"/>
                <w:left w:val="none" w:sz="0" w:space="0" w:color="auto"/>
                <w:bottom w:val="none" w:sz="0" w:space="0" w:color="auto"/>
                <w:right w:val="none" w:sz="0" w:space="0" w:color="auto"/>
              </w:divBdr>
            </w:div>
            <w:div w:id="1578779421">
              <w:marLeft w:val="0"/>
              <w:marRight w:val="0"/>
              <w:marTop w:val="0"/>
              <w:marBottom w:val="0"/>
              <w:divBdr>
                <w:top w:val="none" w:sz="0" w:space="0" w:color="auto"/>
                <w:left w:val="none" w:sz="0" w:space="0" w:color="auto"/>
                <w:bottom w:val="none" w:sz="0" w:space="0" w:color="auto"/>
                <w:right w:val="none" w:sz="0" w:space="0" w:color="auto"/>
              </w:divBdr>
            </w:div>
            <w:div w:id="1370259336">
              <w:marLeft w:val="0"/>
              <w:marRight w:val="0"/>
              <w:marTop w:val="0"/>
              <w:marBottom w:val="0"/>
              <w:divBdr>
                <w:top w:val="none" w:sz="0" w:space="0" w:color="auto"/>
                <w:left w:val="none" w:sz="0" w:space="0" w:color="auto"/>
                <w:bottom w:val="none" w:sz="0" w:space="0" w:color="auto"/>
                <w:right w:val="none" w:sz="0" w:space="0" w:color="auto"/>
              </w:divBdr>
            </w:div>
            <w:div w:id="658383597">
              <w:marLeft w:val="0"/>
              <w:marRight w:val="0"/>
              <w:marTop w:val="0"/>
              <w:marBottom w:val="0"/>
              <w:divBdr>
                <w:top w:val="none" w:sz="0" w:space="0" w:color="auto"/>
                <w:left w:val="none" w:sz="0" w:space="0" w:color="auto"/>
                <w:bottom w:val="none" w:sz="0" w:space="0" w:color="auto"/>
                <w:right w:val="none" w:sz="0" w:space="0" w:color="auto"/>
              </w:divBdr>
            </w:div>
            <w:div w:id="1632781983">
              <w:marLeft w:val="0"/>
              <w:marRight w:val="0"/>
              <w:marTop w:val="0"/>
              <w:marBottom w:val="0"/>
              <w:divBdr>
                <w:top w:val="none" w:sz="0" w:space="0" w:color="auto"/>
                <w:left w:val="none" w:sz="0" w:space="0" w:color="auto"/>
                <w:bottom w:val="none" w:sz="0" w:space="0" w:color="auto"/>
                <w:right w:val="none" w:sz="0" w:space="0" w:color="auto"/>
              </w:divBdr>
            </w:div>
            <w:div w:id="1656491132">
              <w:marLeft w:val="0"/>
              <w:marRight w:val="0"/>
              <w:marTop w:val="0"/>
              <w:marBottom w:val="0"/>
              <w:divBdr>
                <w:top w:val="none" w:sz="0" w:space="0" w:color="auto"/>
                <w:left w:val="none" w:sz="0" w:space="0" w:color="auto"/>
                <w:bottom w:val="none" w:sz="0" w:space="0" w:color="auto"/>
                <w:right w:val="none" w:sz="0" w:space="0" w:color="auto"/>
              </w:divBdr>
            </w:div>
            <w:div w:id="1988826894">
              <w:marLeft w:val="0"/>
              <w:marRight w:val="0"/>
              <w:marTop w:val="0"/>
              <w:marBottom w:val="0"/>
              <w:divBdr>
                <w:top w:val="none" w:sz="0" w:space="0" w:color="auto"/>
                <w:left w:val="none" w:sz="0" w:space="0" w:color="auto"/>
                <w:bottom w:val="none" w:sz="0" w:space="0" w:color="auto"/>
                <w:right w:val="none" w:sz="0" w:space="0" w:color="auto"/>
              </w:divBdr>
            </w:div>
            <w:div w:id="2062165031">
              <w:marLeft w:val="0"/>
              <w:marRight w:val="0"/>
              <w:marTop w:val="0"/>
              <w:marBottom w:val="0"/>
              <w:divBdr>
                <w:top w:val="none" w:sz="0" w:space="0" w:color="auto"/>
                <w:left w:val="none" w:sz="0" w:space="0" w:color="auto"/>
                <w:bottom w:val="none" w:sz="0" w:space="0" w:color="auto"/>
                <w:right w:val="none" w:sz="0" w:space="0" w:color="auto"/>
              </w:divBdr>
            </w:div>
            <w:div w:id="202643307">
              <w:marLeft w:val="0"/>
              <w:marRight w:val="0"/>
              <w:marTop w:val="0"/>
              <w:marBottom w:val="0"/>
              <w:divBdr>
                <w:top w:val="none" w:sz="0" w:space="0" w:color="auto"/>
                <w:left w:val="none" w:sz="0" w:space="0" w:color="auto"/>
                <w:bottom w:val="none" w:sz="0" w:space="0" w:color="auto"/>
                <w:right w:val="none" w:sz="0" w:space="0" w:color="auto"/>
              </w:divBdr>
            </w:div>
          </w:divsChild>
        </w:div>
        <w:div w:id="2093163619">
          <w:marLeft w:val="0"/>
          <w:marRight w:val="0"/>
          <w:marTop w:val="0"/>
          <w:marBottom w:val="0"/>
          <w:divBdr>
            <w:top w:val="none" w:sz="0" w:space="0" w:color="auto"/>
            <w:left w:val="none" w:sz="0" w:space="0" w:color="auto"/>
            <w:bottom w:val="none" w:sz="0" w:space="0" w:color="auto"/>
            <w:right w:val="none" w:sz="0" w:space="0" w:color="auto"/>
          </w:divBdr>
          <w:divsChild>
            <w:div w:id="43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3364">
      <w:bodyDiv w:val="1"/>
      <w:marLeft w:val="0"/>
      <w:marRight w:val="0"/>
      <w:marTop w:val="0"/>
      <w:marBottom w:val="0"/>
      <w:divBdr>
        <w:top w:val="none" w:sz="0" w:space="0" w:color="auto"/>
        <w:left w:val="none" w:sz="0" w:space="0" w:color="auto"/>
        <w:bottom w:val="none" w:sz="0" w:space="0" w:color="auto"/>
        <w:right w:val="none" w:sz="0" w:space="0" w:color="auto"/>
      </w:divBdr>
      <w:divsChild>
        <w:div w:id="2074114990">
          <w:marLeft w:val="0"/>
          <w:marRight w:val="0"/>
          <w:marTop w:val="0"/>
          <w:marBottom w:val="0"/>
          <w:divBdr>
            <w:top w:val="none" w:sz="0" w:space="0" w:color="auto"/>
            <w:left w:val="none" w:sz="0" w:space="0" w:color="auto"/>
            <w:bottom w:val="none" w:sz="0" w:space="0" w:color="auto"/>
            <w:right w:val="none" w:sz="0" w:space="0" w:color="auto"/>
          </w:divBdr>
          <w:divsChild>
            <w:div w:id="616643404">
              <w:marLeft w:val="0"/>
              <w:marRight w:val="0"/>
              <w:marTop w:val="0"/>
              <w:marBottom w:val="0"/>
              <w:divBdr>
                <w:top w:val="none" w:sz="0" w:space="0" w:color="auto"/>
                <w:left w:val="none" w:sz="0" w:space="0" w:color="auto"/>
                <w:bottom w:val="none" w:sz="0" w:space="0" w:color="auto"/>
                <w:right w:val="none" w:sz="0" w:space="0" w:color="auto"/>
              </w:divBdr>
              <w:divsChild>
                <w:div w:id="1637138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8473641">
      <w:bodyDiv w:val="1"/>
      <w:marLeft w:val="0"/>
      <w:marRight w:val="0"/>
      <w:marTop w:val="0"/>
      <w:marBottom w:val="0"/>
      <w:divBdr>
        <w:top w:val="none" w:sz="0" w:space="0" w:color="auto"/>
        <w:left w:val="none" w:sz="0" w:space="0" w:color="auto"/>
        <w:bottom w:val="none" w:sz="0" w:space="0" w:color="auto"/>
        <w:right w:val="none" w:sz="0" w:space="0" w:color="auto"/>
      </w:divBdr>
      <w:divsChild>
        <w:div w:id="913734091">
          <w:marLeft w:val="0"/>
          <w:marRight w:val="0"/>
          <w:marTop w:val="0"/>
          <w:marBottom w:val="0"/>
          <w:divBdr>
            <w:top w:val="none" w:sz="0" w:space="0" w:color="auto"/>
            <w:left w:val="none" w:sz="0" w:space="0" w:color="auto"/>
            <w:bottom w:val="none" w:sz="0" w:space="0" w:color="auto"/>
            <w:right w:val="none" w:sz="0" w:space="0" w:color="auto"/>
          </w:divBdr>
          <w:divsChild>
            <w:div w:id="1962221848">
              <w:marLeft w:val="0"/>
              <w:marRight w:val="0"/>
              <w:marTop w:val="0"/>
              <w:marBottom w:val="0"/>
              <w:divBdr>
                <w:top w:val="none" w:sz="0" w:space="0" w:color="auto"/>
                <w:left w:val="none" w:sz="0" w:space="0" w:color="auto"/>
                <w:bottom w:val="none" w:sz="0" w:space="0" w:color="auto"/>
                <w:right w:val="none" w:sz="0" w:space="0" w:color="auto"/>
              </w:divBdr>
              <w:divsChild>
                <w:div w:id="20702271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0732131">
      <w:bodyDiv w:val="1"/>
      <w:marLeft w:val="0"/>
      <w:marRight w:val="0"/>
      <w:marTop w:val="0"/>
      <w:marBottom w:val="0"/>
      <w:divBdr>
        <w:top w:val="none" w:sz="0" w:space="0" w:color="auto"/>
        <w:left w:val="none" w:sz="0" w:space="0" w:color="auto"/>
        <w:bottom w:val="none" w:sz="0" w:space="0" w:color="auto"/>
        <w:right w:val="none" w:sz="0" w:space="0" w:color="auto"/>
      </w:divBdr>
      <w:divsChild>
        <w:div w:id="865753211">
          <w:marLeft w:val="0"/>
          <w:marRight w:val="0"/>
          <w:marTop w:val="0"/>
          <w:marBottom w:val="0"/>
          <w:divBdr>
            <w:top w:val="none" w:sz="0" w:space="0" w:color="auto"/>
            <w:left w:val="none" w:sz="0" w:space="0" w:color="auto"/>
            <w:bottom w:val="none" w:sz="0" w:space="0" w:color="auto"/>
            <w:right w:val="none" w:sz="0" w:space="0" w:color="auto"/>
          </w:divBdr>
          <w:divsChild>
            <w:div w:id="2504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8781">
      <w:bodyDiv w:val="1"/>
      <w:marLeft w:val="0"/>
      <w:marRight w:val="0"/>
      <w:marTop w:val="0"/>
      <w:marBottom w:val="0"/>
      <w:divBdr>
        <w:top w:val="none" w:sz="0" w:space="0" w:color="auto"/>
        <w:left w:val="none" w:sz="0" w:space="0" w:color="auto"/>
        <w:bottom w:val="none" w:sz="0" w:space="0" w:color="auto"/>
        <w:right w:val="none" w:sz="0" w:space="0" w:color="auto"/>
      </w:divBdr>
      <w:divsChild>
        <w:div w:id="1618562137">
          <w:marLeft w:val="0"/>
          <w:marRight w:val="0"/>
          <w:marTop w:val="0"/>
          <w:marBottom w:val="0"/>
          <w:divBdr>
            <w:top w:val="none" w:sz="0" w:space="0" w:color="auto"/>
            <w:left w:val="none" w:sz="0" w:space="0" w:color="auto"/>
            <w:bottom w:val="none" w:sz="0" w:space="0" w:color="auto"/>
            <w:right w:val="none" w:sz="0" w:space="0" w:color="auto"/>
          </w:divBdr>
          <w:divsChild>
            <w:div w:id="1286086621">
              <w:marLeft w:val="0"/>
              <w:marRight w:val="0"/>
              <w:marTop w:val="0"/>
              <w:marBottom w:val="0"/>
              <w:divBdr>
                <w:top w:val="none" w:sz="0" w:space="0" w:color="auto"/>
                <w:left w:val="none" w:sz="0" w:space="0" w:color="auto"/>
                <w:bottom w:val="none" w:sz="0" w:space="0" w:color="auto"/>
                <w:right w:val="none" w:sz="0" w:space="0" w:color="auto"/>
              </w:divBdr>
              <w:divsChild>
                <w:div w:id="3853748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37601714">
      <w:bodyDiv w:val="1"/>
      <w:marLeft w:val="0"/>
      <w:marRight w:val="0"/>
      <w:marTop w:val="0"/>
      <w:marBottom w:val="0"/>
      <w:divBdr>
        <w:top w:val="none" w:sz="0" w:space="0" w:color="auto"/>
        <w:left w:val="none" w:sz="0" w:space="0" w:color="auto"/>
        <w:bottom w:val="none" w:sz="0" w:space="0" w:color="auto"/>
        <w:right w:val="none" w:sz="0" w:space="0" w:color="auto"/>
      </w:divBdr>
      <w:divsChild>
        <w:div w:id="1213928246">
          <w:marLeft w:val="0"/>
          <w:marRight w:val="0"/>
          <w:marTop w:val="0"/>
          <w:marBottom w:val="0"/>
          <w:divBdr>
            <w:top w:val="none" w:sz="0" w:space="0" w:color="auto"/>
            <w:left w:val="none" w:sz="0" w:space="0" w:color="auto"/>
            <w:bottom w:val="none" w:sz="0" w:space="0" w:color="auto"/>
            <w:right w:val="none" w:sz="0" w:space="0" w:color="auto"/>
          </w:divBdr>
          <w:divsChild>
            <w:div w:id="1833177515">
              <w:marLeft w:val="0"/>
              <w:marRight w:val="0"/>
              <w:marTop w:val="0"/>
              <w:marBottom w:val="0"/>
              <w:divBdr>
                <w:top w:val="none" w:sz="0" w:space="0" w:color="auto"/>
                <w:left w:val="none" w:sz="0" w:space="0" w:color="auto"/>
                <w:bottom w:val="none" w:sz="0" w:space="0" w:color="auto"/>
                <w:right w:val="none" w:sz="0" w:space="0" w:color="auto"/>
              </w:divBdr>
              <w:divsChild>
                <w:div w:id="19213272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todate.com/contents/budesonide-drug-information?source=see_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todate.com/contents/mesalamine-mesalazine-drug-information?source=see_li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alexa@lsuhsc.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FCA2-1854-4D85-AD73-84241A0A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13922</Words>
  <Characters>79362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IBD in Pregnancy</vt:lpstr>
    </vt:vector>
  </TitlesOfParts>
  <Company>LSU</Company>
  <LinksUpToDate>false</LinksUpToDate>
  <CharactersWithSpaces>93098</CharactersWithSpaces>
  <SharedDoc>false</SharedDoc>
  <HLinks>
    <vt:vector size="162" baseType="variant">
      <vt:variant>
        <vt:i4>6291484</vt:i4>
      </vt:variant>
      <vt:variant>
        <vt:i4>78</vt:i4>
      </vt:variant>
      <vt:variant>
        <vt:i4>0</vt:i4>
      </vt:variant>
      <vt:variant>
        <vt:i4>5</vt:i4>
      </vt:variant>
      <vt:variant>
        <vt:lpwstr>http://www.pregnancystudies.org/ongoing-pregnancy-studies/autoimmune-studies/specific-treatments-autoimmune/specific-treatments-autoimmune-studies-adalimumab-humira-and-pregnancy/</vt:lpwstr>
      </vt:variant>
      <vt:variant>
        <vt:lpwstr/>
      </vt:variant>
      <vt:variant>
        <vt:i4>3997716</vt:i4>
      </vt:variant>
      <vt:variant>
        <vt:i4>75</vt:i4>
      </vt:variant>
      <vt:variant>
        <vt:i4>0</vt:i4>
      </vt:variant>
      <vt:variant>
        <vt:i4>5</vt:i4>
      </vt:variant>
      <vt:variant>
        <vt:lpwstr>http://www.ncbi.nlm.nih.gov/pubmed/21239747</vt:lpwstr>
      </vt:variant>
      <vt:variant>
        <vt:lpwstr/>
      </vt:variant>
      <vt:variant>
        <vt:i4>3407912</vt:i4>
      </vt:variant>
      <vt:variant>
        <vt:i4>72</vt:i4>
      </vt:variant>
      <vt:variant>
        <vt:i4>0</vt:i4>
      </vt:variant>
      <vt:variant>
        <vt:i4>5</vt:i4>
      </vt:variant>
      <vt:variant>
        <vt:lpwstr>http://www.ncbi.nlm.nih.gov/pubmed?term=Elefant E%5BAuthor%5D&amp;cauthor=true&amp;cauthor_uid=21239747</vt:lpwstr>
      </vt:variant>
      <vt:variant>
        <vt:lpwstr/>
      </vt:variant>
      <vt:variant>
        <vt:i4>2883679</vt:i4>
      </vt:variant>
      <vt:variant>
        <vt:i4>69</vt:i4>
      </vt:variant>
      <vt:variant>
        <vt:i4>0</vt:i4>
      </vt:variant>
      <vt:variant>
        <vt:i4>5</vt:i4>
      </vt:variant>
      <vt:variant>
        <vt:lpwstr>http://www.ncbi.nlm.nih.gov/pubmed?term=Vauzelle C%5BAuthor%5D&amp;cauthor=true&amp;cauthor_uid=21239747</vt:lpwstr>
      </vt:variant>
      <vt:variant>
        <vt:lpwstr/>
      </vt:variant>
      <vt:variant>
        <vt:i4>8323092</vt:i4>
      </vt:variant>
      <vt:variant>
        <vt:i4>66</vt:i4>
      </vt:variant>
      <vt:variant>
        <vt:i4>0</vt:i4>
      </vt:variant>
      <vt:variant>
        <vt:i4>5</vt:i4>
      </vt:variant>
      <vt:variant>
        <vt:lpwstr>http://www.ncbi.nlm.nih.gov/pubmed?term=Cournot MP%5BAuthor%5D&amp;cauthor=true&amp;cauthor_uid=21239747</vt:lpwstr>
      </vt:variant>
      <vt:variant>
        <vt:lpwstr/>
      </vt:variant>
      <vt:variant>
        <vt:i4>5898297</vt:i4>
      </vt:variant>
      <vt:variant>
        <vt:i4>63</vt:i4>
      </vt:variant>
      <vt:variant>
        <vt:i4>0</vt:i4>
      </vt:variant>
      <vt:variant>
        <vt:i4>5</vt:i4>
      </vt:variant>
      <vt:variant>
        <vt:lpwstr>http://www.ncbi.nlm.nih.gov/pubmed?term=Beghin D%5BAuthor%5D&amp;cauthor=true&amp;cauthor_uid=21239747</vt:lpwstr>
      </vt:variant>
      <vt:variant>
        <vt:lpwstr/>
      </vt:variant>
      <vt:variant>
        <vt:i4>8061045</vt:i4>
      </vt:variant>
      <vt:variant>
        <vt:i4>60</vt:i4>
      </vt:variant>
      <vt:variant>
        <vt:i4>0</vt:i4>
      </vt:variant>
      <vt:variant>
        <vt:i4>5</vt:i4>
      </vt:variant>
      <vt:variant>
        <vt:lpwstr>http://www.ncbi.nlm.nih.gov/pubmed?term=Bailey RJ%5BAuthor%5D&amp;cauthor=true&amp;cauthor_uid=10763954</vt:lpwstr>
      </vt:variant>
      <vt:variant>
        <vt:lpwstr/>
      </vt:variant>
      <vt:variant>
        <vt:i4>1245307</vt:i4>
      </vt:variant>
      <vt:variant>
        <vt:i4>57</vt:i4>
      </vt:variant>
      <vt:variant>
        <vt:i4>0</vt:i4>
      </vt:variant>
      <vt:variant>
        <vt:i4>5</vt:i4>
      </vt:variant>
      <vt:variant>
        <vt:lpwstr>http://www.ncbi.nlm.nih.gov/pubmed?term=Mayes DC%5BAuthor%5D&amp;cauthor=true&amp;cauthor_uid=10763954</vt:lpwstr>
      </vt:variant>
      <vt:variant>
        <vt:lpwstr/>
      </vt:variant>
      <vt:variant>
        <vt:i4>1441801</vt:i4>
      </vt:variant>
      <vt:variant>
        <vt:i4>54</vt:i4>
      </vt:variant>
      <vt:variant>
        <vt:i4>0</vt:i4>
      </vt:variant>
      <vt:variant>
        <vt:i4>5</vt:i4>
      </vt:variant>
      <vt:variant>
        <vt:lpwstr>http://www.ncbi.nlm.nih.gov/pubmed?term=Okun NB%5BAuthor%5D&amp;cauthor=true&amp;cauthor_uid=10763954</vt:lpwstr>
      </vt:variant>
      <vt:variant>
        <vt:lpwstr/>
      </vt:variant>
      <vt:variant>
        <vt:i4>2031737</vt:i4>
      </vt:variant>
      <vt:variant>
        <vt:i4>51</vt:i4>
      </vt:variant>
      <vt:variant>
        <vt:i4>0</vt:i4>
      </vt:variant>
      <vt:variant>
        <vt:i4>5</vt:i4>
      </vt:variant>
      <vt:variant>
        <vt:lpwstr>http://www.ncbi.nlm.nih.gov/pubmed?term=Moser MA%5BAuthor%5D&amp;cauthor=true&amp;cauthor_uid=10763954</vt:lpwstr>
      </vt:variant>
      <vt:variant>
        <vt:lpwstr/>
      </vt:variant>
      <vt:variant>
        <vt:i4>6422543</vt:i4>
      </vt:variant>
      <vt:variant>
        <vt:i4>48</vt:i4>
      </vt:variant>
      <vt:variant>
        <vt:i4>0</vt:i4>
      </vt:variant>
      <vt:variant>
        <vt:i4>5</vt:i4>
      </vt:variant>
      <vt:variant>
        <vt:lpwstr>http://www.ddw.org/news/articles/2012/05/21/new-research-identifies-possible-risk-factors-treatments-for-bowel-diseases</vt:lpwstr>
      </vt:variant>
      <vt:variant>
        <vt:lpwstr/>
      </vt:variant>
      <vt:variant>
        <vt:i4>7471216</vt:i4>
      </vt:variant>
      <vt:variant>
        <vt:i4>45</vt:i4>
      </vt:variant>
      <vt:variant>
        <vt:i4>0</vt:i4>
      </vt:variant>
      <vt:variant>
        <vt:i4>5</vt:i4>
      </vt:variant>
      <vt:variant>
        <vt:lpwstr>http://www.uptodate.com/contents/fertility-pregnancy-and-nursing-in-inflammatory-bowel-disease</vt:lpwstr>
      </vt:variant>
      <vt:variant>
        <vt:lpwstr/>
      </vt:variant>
      <vt:variant>
        <vt:i4>2687035</vt:i4>
      </vt:variant>
      <vt:variant>
        <vt:i4>42</vt:i4>
      </vt:variant>
      <vt:variant>
        <vt:i4>0</vt:i4>
      </vt:variant>
      <vt:variant>
        <vt:i4>5</vt:i4>
      </vt:variant>
      <vt:variant>
        <vt:lpwstr>http://www.uptodate.com/contents/6-mercaptopurine-6-mp-metabolite-monitoring-and-tpmt-testing-in-the-treatment-of-inflammatory-bowel-disease-with-6-mp-or-azathioprine</vt:lpwstr>
      </vt:variant>
      <vt:variant>
        <vt:lpwstr/>
      </vt:variant>
      <vt:variant>
        <vt:i4>6684678</vt:i4>
      </vt:variant>
      <vt:variant>
        <vt:i4>39</vt:i4>
      </vt:variant>
      <vt:variant>
        <vt:i4>0</vt:i4>
      </vt:variant>
      <vt:variant>
        <vt:i4>5</vt:i4>
      </vt:variant>
      <vt:variant>
        <vt:lpwstr>http://www.rxlist.com/xifaxan-drug/warnings-precautions.htm</vt:lpwstr>
      </vt:variant>
      <vt:variant>
        <vt:lpwstr/>
      </vt:variant>
      <vt:variant>
        <vt:i4>2097237</vt:i4>
      </vt:variant>
      <vt:variant>
        <vt:i4>36</vt:i4>
      </vt:variant>
      <vt:variant>
        <vt:i4>0</vt:i4>
      </vt:variant>
      <vt:variant>
        <vt:i4>5</vt:i4>
      </vt:variant>
      <vt:variant>
        <vt:lpwstr>http://health.usnews.com/health-conditions/digestive-disorders/crohns-disease/treatment</vt:lpwstr>
      </vt:variant>
      <vt:variant>
        <vt:lpwstr/>
      </vt:variant>
      <vt:variant>
        <vt:i4>5636187</vt:i4>
      </vt:variant>
      <vt:variant>
        <vt:i4>33</vt:i4>
      </vt:variant>
      <vt:variant>
        <vt:i4>0</vt:i4>
      </vt:variant>
      <vt:variant>
        <vt:i4>5</vt:i4>
      </vt:variant>
      <vt:variant>
        <vt:lpwstr>http://ndt.oxfordjournals.org/content/12/9/1839.full.pdf</vt:lpwstr>
      </vt:variant>
      <vt:variant>
        <vt:lpwstr/>
      </vt:variant>
      <vt:variant>
        <vt:i4>4849757</vt:i4>
      </vt:variant>
      <vt:variant>
        <vt:i4>30</vt:i4>
      </vt:variant>
      <vt:variant>
        <vt:i4>0</vt:i4>
      </vt:variant>
      <vt:variant>
        <vt:i4>5</vt:i4>
      </vt:variant>
      <vt:variant>
        <vt:lpwstr>http://onlinelibrary.wiley.com/store/10.1002/ibd.3780040415/asset/3780040415_ftp.pdf;jsessionid=6E5B960DAF8E6415D436DF1904EE8A2E.f02t03?v=1&amp;t=hxxr5rl5&amp;s=b0b41308633c7c9cf6fa89a5fb9ee35b7612898a</vt:lpwstr>
      </vt:variant>
      <vt:variant>
        <vt:lpwstr/>
      </vt:variant>
      <vt:variant>
        <vt:i4>4980839</vt:i4>
      </vt:variant>
      <vt:variant>
        <vt:i4>27</vt:i4>
      </vt:variant>
      <vt:variant>
        <vt:i4>0</vt:i4>
      </vt:variant>
      <vt:variant>
        <vt:i4>5</vt:i4>
      </vt:variant>
      <vt:variant>
        <vt:lpwstr>http://www.asge.org/assets/0/71542/71544/5c7150fd-910a-4181-89bf-bc697b369103.pdf</vt:lpwstr>
      </vt:variant>
      <vt:variant>
        <vt:lpwstr/>
      </vt:variant>
      <vt:variant>
        <vt:i4>393218</vt:i4>
      </vt:variant>
      <vt:variant>
        <vt:i4>24</vt:i4>
      </vt:variant>
      <vt:variant>
        <vt:i4>0</vt:i4>
      </vt:variant>
      <vt:variant>
        <vt:i4>5</vt:i4>
      </vt:variant>
      <vt:variant>
        <vt:lpwstr>http://www.ncbi.nlm.nih.gov/pmc/articles/PMC1480542/</vt:lpwstr>
      </vt:variant>
      <vt:variant>
        <vt:lpwstr/>
      </vt:variant>
      <vt:variant>
        <vt:i4>3538946</vt:i4>
      </vt:variant>
      <vt:variant>
        <vt:i4>21</vt:i4>
      </vt:variant>
      <vt:variant>
        <vt:i4>0</vt:i4>
      </vt:variant>
      <vt:variant>
        <vt:i4>5</vt:i4>
      </vt:variant>
      <vt:variant>
        <vt:lpwstr>http://en.wikipedia.org/w/index.php?title=Crohn%27s_Disease_Activity_Index&amp;oldid=597644954</vt:lpwstr>
      </vt:variant>
      <vt:variant>
        <vt:lpwstr/>
      </vt:variant>
      <vt:variant>
        <vt:i4>5177406</vt:i4>
      </vt:variant>
      <vt:variant>
        <vt:i4>18</vt:i4>
      </vt:variant>
      <vt:variant>
        <vt:i4>0</vt:i4>
      </vt:variant>
      <vt:variant>
        <vt:i4>5</vt:i4>
      </vt:variant>
      <vt:variant>
        <vt:lpwstr>http://kff.org/global-indicator/total-fertility-rate/</vt:lpwstr>
      </vt:variant>
      <vt:variant>
        <vt:lpwstr/>
      </vt:variant>
      <vt:variant>
        <vt:i4>917525</vt:i4>
      </vt:variant>
      <vt:variant>
        <vt:i4>15</vt:i4>
      </vt:variant>
      <vt:variant>
        <vt:i4>0</vt:i4>
      </vt:variant>
      <vt:variant>
        <vt:i4>5</vt:i4>
      </vt:variant>
      <vt:variant>
        <vt:lpwstr>http://www.cdc.gov/Other/disclaimer.html</vt:lpwstr>
      </vt:variant>
      <vt:variant>
        <vt:lpwstr/>
      </vt:variant>
      <vt:variant>
        <vt:i4>3145752</vt:i4>
      </vt:variant>
      <vt:variant>
        <vt:i4>12</vt:i4>
      </vt:variant>
      <vt:variant>
        <vt:i4>0</vt:i4>
      </vt:variant>
      <vt:variant>
        <vt:i4>5</vt:i4>
      </vt:variant>
      <vt:variant>
        <vt:lpwstr>http://www.ncbi.nlm.nih.gov/pubmed/17036379</vt:lpwstr>
      </vt:variant>
      <vt:variant>
        <vt:lpwstr/>
      </vt:variant>
      <vt:variant>
        <vt:i4>5046394</vt:i4>
      </vt:variant>
      <vt:variant>
        <vt:i4>9</vt:i4>
      </vt:variant>
      <vt:variant>
        <vt:i4>0</vt:i4>
      </vt:variant>
      <vt:variant>
        <vt:i4>5</vt:i4>
      </vt:variant>
      <vt:variant>
        <vt:lpwstr>http://www.naspghan.org/wmspage.cfm?parm1=129</vt:lpwstr>
      </vt:variant>
      <vt:variant>
        <vt:lpwstr/>
      </vt:variant>
      <vt:variant>
        <vt:i4>7208989</vt:i4>
      </vt:variant>
      <vt:variant>
        <vt:i4>6</vt:i4>
      </vt:variant>
      <vt:variant>
        <vt:i4>0</vt:i4>
      </vt:variant>
      <vt:variant>
        <vt:i4>5</vt:i4>
      </vt:variant>
      <vt:variant>
        <vt:lpwstr>http://www.uptodate.com/contents/budesonide-drug-information?source=see_link</vt:lpwstr>
      </vt:variant>
      <vt:variant>
        <vt:lpwstr/>
      </vt:variant>
      <vt:variant>
        <vt:i4>8323130</vt:i4>
      </vt:variant>
      <vt:variant>
        <vt:i4>3</vt:i4>
      </vt:variant>
      <vt:variant>
        <vt:i4>0</vt:i4>
      </vt:variant>
      <vt:variant>
        <vt:i4>5</vt:i4>
      </vt:variant>
      <vt:variant>
        <vt:lpwstr>http://www.uptodate.com/contents/mesalamine-mesalazine-drug-information?source=see_link</vt:lpwstr>
      </vt:variant>
      <vt:variant>
        <vt:lpwstr/>
      </vt:variant>
      <vt:variant>
        <vt:i4>3407887</vt:i4>
      </vt:variant>
      <vt:variant>
        <vt:i4>0</vt:i4>
      </vt:variant>
      <vt:variant>
        <vt:i4>0</vt:i4>
      </vt:variant>
      <vt:variant>
        <vt:i4>5</vt:i4>
      </vt:variant>
      <vt:variant>
        <vt:lpwstr>mailto:jalexa@lsuhsc.edu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 in Pregnancy</dc:title>
  <dc:creator>Pegah Hosseini</dc:creator>
  <cp:lastModifiedBy>tulipyu</cp:lastModifiedBy>
  <cp:revision>3</cp:revision>
  <cp:lastPrinted>2015-06-22T18:37:00Z</cp:lastPrinted>
  <dcterms:created xsi:type="dcterms:W3CDTF">2015-08-29T06:46:00Z</dcterms:created>
  <dcterms:modified xsi:type="dcterms:W3CDTF">2015-09-06T08:18:00Z</dcterms:modified>
</cp:coreProperties>
</file>