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58" w:rsidRPr="00CF061D" w:rsidRDefault="00686558" w:rsidP="005502AF">
      <w:pPr>
        <w:spacing w:line="360" w:lineRule="auto"/>
        <w:rPr>
          <w:rFonts w:ascii="Book Antiqua" w:hAnsi="Book Antiqua"/>
          <w:b/>
          <w:sz w:val="24"/>
          <w:szCs w:val="24"/>
        </w:rPr>
      </w:pPr>
      <w:r w:rsidRPr="00CF061D">
        <w:rPr>
          <w:rFonts w:ascii="Book Antiqua" w:hAnsi="Book Antiqua"/>
          <w:b/>
          <w:sz w:val="24"/>
          <w:szCs w:val="24"/>
        </w:rPr>
        <w:t xml:space="preserve">Name of </w:t>
      </w:r>
      <w:r w:rsidR="00342724" w:rsidRPr="00CF061D">
        <w:rPr>
          <w:rFonts w:ascii="Book Antiqua" w:hAnsi="Book Antiqua"/>
          <w:b/>
          <w:sz w:val="24"/>
          <w:szCs w:val="24"/>
        </w:rPr>
        <w:t>J</w:t>
      </w:r>
      <w:r w:rsidRPr="00CF061D">
        <w:rPr>
          <w:rFonts w:ascii="Book Antiqua" w:hAnsi="Book Antiqua"/>
          <w:b/>
          <w:sz w:val="24"/>
          <w:szCs w:val="24"/>
        </w:rPr>
        <w:t xml:space="preserve">ournal: </w:t>
      </w:r>
      <w:r w:rsidRPr="00CF061D">
        <w:rPr>
          <w:rFonts w:ascii="Book Antiqua" w:hAnsi="Book Antiqua"/>
          <w:b/>
          <w:i/>
          <w:iCs/>
          <w:sz w:val="24"/>
          <w:szCs w:val="24"/>
        </w:rPr>
        <w:t>World Journal of Hepatology</w:t>
      </w:r>
    </w:p>
    <w:p w:rsidR="00686558" w:rsidRPr="00CF061D" w:rsidRDefault="00686558" w:rsidP="005502AF">
      <w:pPr>
        <w:spacing w:line="360" w:lineRule="auto"/>
        <w:rPr>
          <w:rFonts w:ascii="Book Antiqua" w:eastAsia="宋体" w:hAnsi="Book Antiqua"/>
          <w:b/>
          <w:sz w:val="24"/>
          <w:szCs w:val="24"/>
          <w:lang w:eastAsia="zh-CN"/>
        </w:rPr>
      </w:pPr>
      <w:r w:rsidRPr="00CF061D">
        <w:rPr>
          <w:rFonts w:ascii="Book Antiqua" w:hAnsi="Book Antiqua"/>
          <w:b/>
          <w:sz w:val="24"/>
          <w:szCs w:val="24"/>
        </w:rPr>
        <w:t xml:space="preserve">ESPS Manuscript NO: </w:t>
      </w:r>
      <w:r w:rsidRPr="00CF061D">
        <w:rPr>
          <w:rFonts w:ascii="Book Antiqua" w:eastAsia="宋体" w:hAnsi="Book Antiqua"/>
          <w:b/>
          <w:sz w:val="24"/>
          <w:szCs w:val="24"/>
          <w:lang w:eastAsia="zh-CN"/>
        </w:rPr>
        <w:t>18790</w:t>
      </w:r>
    </w:p>
    <w:p w:rsidR="00686558" w:rsidRPr="00252595" w:rsidRDefault="00686558" w:rsidP="005502AF">
      <w:pPr>
        <w:spacing w:line="360" w:lineRule="auto"/>
        <w:rPr>
          <w:rFonts w:ascii="Book Antiqua" w:hAnsi="Book Antiqua"/>
          <w:b/>
          <w:sz w:val="24"/>
          <w:szCs w:val="24"/>
        </w:rPr>
      </w:pPr>
      <w:r w:rsidRPr="00CF061D">
        <w:rPr>
          <w:rFonts w:ascii="Book Antiqua" w:hAnsi="Book Antiqua"/>
          <w:b/>
          <w:sz w:val="24"/>
          <w:szCs w:val="24"/>
        </w:rPr>
        <w:t>Manuscript Type:</w:t>
      </w:r>
      <w:r w:rsidR="00CF061D" w:rsidRPr="00CF061D">
        <w:rPr>
          <w:rFonts w:ascii="Book Antiqua" w:hAnsi="Book Antiqua"/>
          <w:b/>
          <w:sz w:val="24"/>
          <w:szCs w:val="24"/>
        </w:rPr>
        <w:t xml:space="preserve"> </w:t>
      </w:r>
      <w:r w:rsidR="00252595" w:rsidRPr="00252595">
        <w:rPr>
          <w:rFonts w:ascii="Book Antiqua" w:hAnsi="Book Antiqua"/>
          <w:b/>
          <w:sz w:val="24"/>
          <w:szCs w:val="24"/>
        </w:rPr>
        <w:t>TOPIC HIGHLIGHT</w:t>
      </w:r>
    </w:p>
    <w:p w:rsidR="00252595" w:rsidRPr="00252595" w:rsidRDefault="00252595" w:rsidP="005502AF">
      <w:pPr>
        <w:spacing w:line="360" w:lineRule="auto"/>
        <w:rPr>
          <w:rFonts w:ascii="Book Antiqua" w:hAnsi="Book Antiqua"/>
          <w:b/>
          <w:sz w:val="24"/>
          <w:szCs w:val="24"/>
        </w:rPr>
      </w:pPr>
    </w:p>
    <w:p w:rsidR="00686558" w:rsidRPr="00252595" w:rsidRDefault="00252595" w:rsidP="005502AF">
      <w:pPr>
        <w:spacing w:line="360" w:lineRule="auto"/>
        <w:rPr>
          <w:rFonts w:ascii="Book Antiqua" w:hAnsi="Book Antiqua"/>
          <w:b/>
          <w:sz w:val="24"/>
          <w:szCs w:val="24"/>
        </w:rPr>
      </w:pPr>
      <w:r w:rsidRPr="00252595">
        <w:rPr>
          <w:rFonts w:ascii="Book Antiqua" w:hAnsi="Book Antiqua"/>
          <w:b/>
          <w:sz w:val="24"/>
          <w:szCs w:val="24"/>
        </w:rPr>
        <w:t xml:space="preserve">2015 Advances in </w:t>
      </w:r>
      <w:r w:rsidR="006C6134" w:rsidRPr="00252595">
        <w:rPr>
          <w:rFonts w:ascii="Book Antiqua" w:hAnsi="Book Antiqua"/>
          <w:b/>
          <w:sz w:val="24"/>
          <w:szCs w:val="24"/>
        </w:rPr>
        <w:t>h</w:t>
      </w:r>
      <w:r w:rsidRPr="00252595">
        <w:rPr>
          <w:rFonts w:ascii="Book Antiqua" w:hAnsi="Book Antiqua"/>
          <w:b/>
          <w:sz w:val="24"/>
          <w:szCs w:val="24"/>
        </w:rPr>
        <w:t>epatitis C virus</w:t>
      </w:r>
    </w:p>
    <w:p w:rsidR="00252595" w:rsidRPr="00252595" w:rsidRDefault="00252595" w:rsidP="005502AF">
      <w:pPr>
        <w:spacing w:line="360" w:lineRule="auto"/>
        <w:rPr>
          <w:rFonts w:ascii="Book Antiqua" w:eastAsia="宋体" w:hAnsi="Book Antiqua"/>
          <w:b/>
          <w:sz w:val="24"/>
          <w:szCs w:val="24"/>
          <w:lang w:eastAsia="zh-CN"/>
        </w:rPr>
      </w:pPr>
    </w:p>
    <w:p w:rsidR="002B25EC" w:rsidRPr="00CF061D" w:rsidRDefault="002B25EC" w:rsidP="005502AF">
      <w:pPr>
        <w:spacing w:line="360" w:lineRule="auto"/>
        <w:rPr>
          <w:rFonts w:ascii="Book Antiqua" w:eastAsia="宋体" w:hAnsi="Book Antiqua"/>
          <w:b/>
          <w:sz w:val="24"/>
          <w:szCs w:val="24"/>
          <w:lang w:eastAsia="zh-CN"/>
        </w:rPr>
      </w:pPr>
      <w:r w:rsidRPr="00CF061D">
        <w:rPr>
          <w:rFonts w:ascii="Book Antiqua" w:hAnsi="Book Antiqua"/>
          <w:b/>
          <w:sz w:val="24"/>
          <w:szCs w:val="24"/>
        </w:rPr>
        <w:t xml:space="preserve">Ribavirin contributes to eradicate </w:t>
      </w:r>
      <w:r w:rsidR="00CF061D" w:rsidRPr="00CF061D">
        <w:rPr>
          <w:rFonts w:ascii="Book Antiqua" w:hAnsi="Book Antiqua" w:cs="Times New Roman"/>
          <w:b/>
          <w:color w:val="000000" w:themeColor="text1"/>
          <w:sz w:val="24"/>
          <w:szCs w:val="24"/>
        </w:rPr>
        <w:t>hepatitis C virus</w:t>
      </w:r>
      <w:r w:rsidRPr="00CF061D">
        <w:rPr>
          <w:rFonts w:ascii="Book Antiqua" w:hAnsi="Book Antiqua"/>
          <w:b/>
          <w:sz w:val="24"/>
          <w:szCs w:val="24"/>
        </w:rPr>
        <w:t xml:space="preserve"> through polarization of T helper1/2 </w:t>
      </w:r>
      <w:r w:rsidR="00CF061D" w:rsidRPr="00CF061D">
        <w:rPr>
          <w:rFonts w:ascii="Book Antiqua" w:hAnsi="Book Antiqua"/>
          <w:b/>
          <w:sz w:val="24"/>
          <w:szCs w:val="24"/>
        </w:rPr>
        <w:t>cell balance into Th1 dominance</w:t>
      </w:r>
    </w:p>
    <w:p w:rsidR="00CF061D" w:rsidRPr="00CF061D" w:rsidRDefault="00CF061D" w:rsidP="005502AF">
      <w:pPr>
        <w:spacing w:line="360" w:lineRule="auto"/>
        <w:rPr>
          <w:rFonts w:ascii="Book Antiqua" w:eastAsia="宋体" w:hAnsi="Book Antiqua"/>
          <w:sz w:val="24"/>
          <w:szCs w:val="24"/>
          <w:lang w:eastAsia="zh-CN"/>
        </w:rPr>
      </w:pPr>
    </w:p>
    <w:p w:rsidR="002B25EC" w:rsidRPr="00A32D82" w:rsidRDefault="00A32D82" w:rsidP="005502AF">
      <w:pPr>
        <w:spacing w:line="360" w:lineRule="auto"/>
        <w:rPr>
          <w:rFonts w:ascii="Book Antiqua" w:eastAsia="宋体" w:hAnsi="Book Antiqua" w:cs="Times New Roman"/>
          <w:color w:val="000000" w:themeColor="text1"/>
          <w:sz w:val="24"/>
          <w:szCs w:val="24"/>
          <w:lang w:eastAsia="zh-CN"/>
        </w:rPr>
      </w:pPr>
      <w:r w:rsidRPr="00A32D82">
        <w:rPr>
          <w:rFonts w:ascii="Book Antiqua" w:hAnsi="Book Antiqua" w:cs="Times New Roman"/>
          <w:color w:val="000000" w:themeColor="text1"/>
          <w:sz w:val="24"/>
          <w:szCs w:val="24"/>
        </w:rPr>
        <w:t>Nakatsuka</w:t>
      </w:r>
      <w:r w:rsidRPr="00A32D82">
        <w:rPr>
          <w:rFonts w:ascii="Book Antiqua" w:eastAsia="宋体" w:hAnsi="Book Antiqua" w:cs="Times New Roman" w:hint="eastAsia"/>
          <w:color w:val="000000" w:themeColor="text1"/>
          <w:sz w:val="24"/>
          <w:szCs w:val="24"/>
          <w:lang w:eastAsia="zh-CN"/>
        </w:rPr>
        <w:t xml:space="preserve"> K </w:t>
      </w:r>
      <w:r w:rsidRPr="00A32D82">
        <w:rPr>
          <w:rFonts w:ascii="Book Antiqua" w:eastAsia="宋体" w:hAnsi="Book Antiqua" w:cs="Times New Roman" w:hint="eastAsia"/>
          <w:i/>
          <w:color w:val="000000" w:themeColor="text1"/>
          <w:sz w:val="24"/>
          <w:szCs w:val="24"/>
          <w:lang w:eastAsia="zh-CN"/>
        </w:rPr>
        <w:t>et al.</w:t>
      </w:r>
      <w:r w:rsidR="00946030" w:rsidRPr="00A32D82">
        <w:rPr>
          <w:rFonts w:ascii="Book Antiqua" w:hAnsi="Book Antiqua" w:cs="Times New Roman"/>
          <w:color w:val="000000" w:themeColor="text1"/>
          <w:sz w:val="24"/>
          <w:szCs w:val="24"/>
        </w:rPr>
        <w:t xml:space="preserve"> Ribavirin polarizes Th1/2 balance into Th1</w:t>
      </w:r>
    </w:p>
    <w:p w:rsidR="00CF061D" w:rsidRPr="00A32D82" w:rsidRDefault="00CF061D" w:rsidP="005502AF">
      <w:pPr>
        <w:spacing w:line="360" w:lineRule="auto"/>
        <w:rPr>
          <w:rFonts w:ascii="Book Antiqua" w:eastAsia="宋体" w:hAnsi="Book Antiqua" w:cs="Times New Roman"/>
          <w:color w:val="000000" w:themeColor="text1"/>
          <w:sz w:val="24"/>
          <w:szCs w:val="24"/>
          <w:u w:val="single"/>
          <w:lang w:eastAsia="zh-CN"/>
        </w:rPr>
      </w:pPr>
    </w:p>
    <w:p w:rsidR="00CF061D" w:rsidRPr="008A25AB" w:rsidRDefault="00CF061D" w:rsidP="00CF061D">
      <w:pPr>
        <w:spacing w:line="360" w:lineRule="auto"/>
        <w:rPr>
          <w:rFonts w:ascii="Book Antiqua" w:eastAsia="宋体" w:hAnsi="Book Antiqua" w:cs="Times New Roman"/>
          <w:b/>
          <w:color w:val="000000" w:themeColor="text1"/>
          <w:sz w:val="24"/>
          <w:szCs w:val="24"/>
          <w:lang w:eastAsia="zh-CN"/>
        </w:rPr>
      </w:pPr>
      <w:proofErr w:type="spellStart"/>
      <w:r w:rsidRPr="008A25AB">
        <w:rPr>
          <w:rFonts w:ascii="Book Antiqua" w:hAnsi="Book Antiqua" w:cs="Times New Roman"/>
          <w:b/>
          <w:color w:val="000000" w:themeColor="text1"/>
          <w:sz w:val="24"/>
          <w:szCs w:val="24"/>
        </w:rPr>
        <w:t>Katsuhisa</w:t>
      </w:r>
      <w:proofErr w:type="spellEnd"/>
      <w:r w:rsidRPr="008A25AB">
        <w:rPr>
          <w:rFonts w:ascii="Book Antiqua" w:hAnsi="Book Antiqua" w:cs="Times New Roman"/>
          <w:b/>
          <w:color w:val="000000" w:themeColor="text1"/>
          <w:sz w:val="24"/>
          <w:szCs w:val="24"/>
        </w:rPr>
        <w:t xml:space="preserve"> Nakatsuka, Masanori </w:t>
      </w:r>
      <w:proofErr w:type="spellStart"/>
      <w:r w:rsidRPr="008A25AB">
        <w:rPr>
          <w:rFonts w:ascii="Book Antiqua" w:hAnsi="Book Antiqua" w:cs="Times New Roman"/>
          <w:b/>
          <w:color w:val="000000" w:themeColor="text1"/>
          <w:sz w:val="24"/>
          <w:szCs w:val="24"/>
        </w:rPr>
        <w:t>Atsukawa</w:t>
      </w:r>
      <w:proofErr w:type="spellEnd"/>
      <w:r w:rsidRPr="008A25AB">
        <w:rPr>
          <w:rFonts w:ascii="Book Antiqua" w:hAnsi="Book Antiqua" w:cs="Times New Roman"/>
          <w:b/>
          <w:color w:val="000000" w:themeColor="text1"/>
          <w:sz w:val="24"/>
          <w:szCs w:val="24"/>
        </w:rPr>
        <w:t xml:space="preserve">, Masumi Shimizu, </w:t>
      </w:r>
      <w:proofErr w:type="spellStart"/>
      <w:r w:rsidRPr="008A25AB">
        <w:rPr>
          <w:rFonts w:ascii="Book Antiqua" w:hAnsi="Book Antiqua" w:cs="Times New Roman"/>
          <w:b/>
          <w:color w:val="000000" w:themeColor="text1"/>
          <w:sz w:val="24"/>
          <w:szCs w:val="24"/>
        </w:rPr>
        <w:t>Hidemi</w:t>
      </w:r>
      <w:proofErr w:type="spellEnd"/>
      <w:r w:rsidRPr="008A25AB">
        <w:rPr>
          <w:rFonts w:ascii="Book Antiqua" w:hAnsi="Book Antiqua" w:cs="Times New Roman"/>
          <w:b/>
          <w:color w:val="000000" w:themeColor="text1"/>
          <w:sz w:val="24"/>
          <w:szCs w:val="24"/>
        </w:rPr>
        <w:t xml:space="preserve"> Takahashi, Chiaki Kawamoto</w:t>
      </w:r>
    </w:p>
    <w:p w:rsidR="00CF061D" w:rsidRPr="00CF061D" w:rsidRDefault="00CF061D" w:rsidP="005502AF">
      <w:pPr>
        <w:spacing w:line="360" w:lineRule="auto"/>
        <w:rPr>
          <w:rFonts w:ascii="Book Antiqua" w:eastAsia="宋体" w:hAnsi="Book Antiqua" w:cs="Times New Roman"/>
          <w:color w:val="000000" w:themeColor="text1"/>
          <w:sz w:val="24"/>
          <w:szCs w:val="24"/>
          <w:u w:val="single"/>
          <w:lang w:eastAsia="zh-CN"/>
        </w:rPr>
      </w:pPr>
    </w:p>
    <w:p w:rsidR="002B25EC" w:rsidRPr="00A32D82" w:rsidRDefault="00A32D82" w:rsidP="005502AF">
      <w:pPr>
        <w:spacing w:line="360" w:lineRule="auto"/>
        <w:rPr>
          <w:rFonts w:ascii="Book Antiqua" w:eastAsia="宋体" w:hAnsi="Book Antiqua" w:cs="Times New Roman"/>
          <w:color w:val="000000" w:themeColor="text1"/>
          <w:sz w:val="24"/>
          <w:szCs w:val="24"/>
          <w:lang w:eastAsia="zh-CN"/>
        </w:rPr>
      </w:pPr>
      <w:proofErr w:type="spellStart"/>
      <w:r w:rsidRPr="00A32D82">
        <w:rPr>
          <w:rFonts w:ascii="Book Antiqua" w:hAnsi="Book Antiqua" w:cs="Times New Roman"/>
          <w:b/>
          <w:color w:val="000000" w:themeColor="text1"/>
          <w:sz w:val="24"/>
          <w:szCs w:val="24"/>
        </w:rPr>
        <w:t>Katsuhisa</w:t>
      </w:r>
      <w:proofErr w:type="spellEnd"/>
      <w:r w:rsidRPr="00A32D82">
        <w:rPr>
          <w:rFonts w:ascii="Book Antiqua" w:hAnsi="Book Antiqua" w:cs="Times New Roman"/>
          <w:b/>
          <w:color w:val="000000" w:themeColor="text1"/>
          <w:sz w:val="24"/>
          <w:szCs w:val="24"/>
        </w:rPr>
        <w:t xml:space="preserve"> Nakatsuka, Masanori </w:t>
      </w:r>
      <w:proofErr w:type="spellStart"/>
      <w:r w:rsidRPr="00A32D82">
        <w:rPr>
          <w:rFonts w:ascii="Book Antiqua" w:hAnsi="Book Antiqua" w:cs="Times New Roman"/>
          <w:b/>
          <w:color w:val="000000" w:themeColor="text1"/>
          <w:sz w:val="24"/>
          <w:szCs w:val="24"/>
        </w:rPr>
        <w:t>Atsukawa</w:t>
      </w:r>
      <w:proofErr w:type="spellEnd"/>
      <w:r w:rsidRPr="00A32D82">
        <w:rPr>
          <w:rFonts w:ascii="Book Antiqua" w:hAnsi="Book Antiqua" w:cs="Times New Roman"/>
          <w:b/>
          <w:color w:val="000000" w:themeColor="text1"/>
          <w:sz w:val="24"/>
          <w:szCs w:val="24"/>
        </w:rPr>
        <w:t>, Chiaki Kawamoto</w:t>
      </w:r>
      <w:r w:rsidRPr="00A32D82">
        <w:rPr>
          <w:rFonts w:ascii="Book Antiqua" w:eastAsia="宋体" w:hAnsi="Book Antiqua" w:cs="Times New Roman" w:hint="eastAsia"/>
          <w:b/>
          <w:color w:val="000000" w:themeColor="text1"/>
          <w:sz w:val="24"/>
          <w:szCs w:val="24"/>
          <w:lang w:eastAsia="zh-CN"/>
        </w:rPr>
        <w:t xml:space="preserve">, </w:t>
      </w:r>
      <w:r w:rsidR="002B25EC" w:rsidRPr="00A32D82">
        <w:rPr>
          <w:rFonts w:ascii="Book Antiqua" w:hAnsi="Book Antiqua" w:cs="Times New Roman"/>
          <w:color w:val="000000" w:themeColor="text1"/>
          <w:sz w:val="24"/>
          <w:szCs w:val="24"/>
        </w:rPr>
        <w:t>Division of Gastroenterology and Hepatology, Department of Internal Medicine, Nippon Medical School, Tokyo</w:t>
      </w:r>
      <w:r w:rsidR="00946030" w:rsidRPr="00A32D82">
        <w:rPr>
          <w:rFonts w:ascii="Book Antiqua" w:hAnsi="Book Antiqua" w:cs="Times New Roman"/>
          <w:color w:val="000000" w:themeColor="text1"/>
          <w:sz w:val="24"/>
          <w:szCs w:val="24"/>
        </w:rPr>
        <w:t xml:space="preserve"> 113-8603, Japan</w:t>
      </w:r>
    </w:p>
    <w:p w:rsidR="00A32D82" w:rsidRPr="00A32D82" w:rsidRDefault="00A32D82" w:rsidP="005502AF">
      <w:pPr>
        <w:spacing w:line="360" w:lineRule="auto"/>
        <w:rPr>
          <w:rFonts w:ascii="Book Antiqua" w:eastAsia="宋体" w:hAnsi="Book Antiqua" w:cs="Times New Roman"/>
          <w:b/>
          <w:color w:val="000000" w:themeColor="text1"/>
          <w:sz w:val="24"/>
          <w:szCs w:val="24"/>
          <w:lang w:eastAsia="zh-CN"/>
        </w:rPr>
      </w:pPr>
    </w:p>
    <w:p w:rsidR="002B25EC" w:rsidRPr="00A32D82" w:rsidRDefault="00A32D82" w:rsidP="005502AF">
      <w:pPr>
        <w:spacing w:line="360" w:lineRule="auto"/>
        <w:rPr>
          <w:rFonts w:ascii="Book Antiqua" w:eastAsia="宋体" w:hAnsi="Book Antiqua" w:cs="Times New Roman"/>
          <w:color w:val="000000" w:themeColor="text1"/>
          <w:sz w:val="24"/>
          <w:szCs w:val="24"/>
          <w:lang w:eastAsia="zh-CN"/>
        </w:rPr>
      </w:pPr>
      <w:r w:rsidRPr="00A32D82">
        <w:rPr>
          <w:rFonts w:ascii="Book Antiqua" w:hAnsi="Book Antiqua" w:cs="Times New Roman"/>
          <w:b/>
          <w:color w:val="000000" w:themeColor="text1"/>
          <w:sz w:val="24"/>
          <w:szCs w:val="24"/>
        </w:rPr>
        <w:t xml:space="preserve">Masumi Shimizu, </w:t>
      </w:r>
      <w:proofErr w:type="spellStart"/>
      <w:r w:rsidRPr="00A32D82">
        <w:rPr>
          <w:rFonts w:ascii="Book Antiqua" w:hAnsi="Book Antiqua" w:cs="Times New Roman"/>
          <w:b/>
          <w:color w:val="000000" w:themeColor="text1"/>
          <w:sz w:val="24"/>
          <w:szCs w:val="24"/>
        </w:rPr>
        <w:t>Hidemi</w:t>
      </w:r>
      <w:proofErr w:type="spellEnd"/>
      <w:r w:rsidRPr="00A32D82">
        <w:rPr>
          <w:rFonts w:ascii="Book Antiqua" w:hAnsi="Book Antiqua" w:cs="Times New Roman"/>
          <w:b/>
          <w:color w:val="000000" w:themeColor="text1"/>
          <w:sz w:val="24"/>
          <w:szCs w:val="24"/>
        </w:rPr>
        <w:t xml:space="preserve"> Takahashi,</w:t>
      </w:r>
      <w:r w:rsidRPr="00A32D82">
        <w:rPr>
          <w:rFonts w:ascii="Book Antiqua" w:eastAsia="宋体" w:hAnsi="Book Antiqua" w:cs="Times New Roman" w:hint="eastAsia"/>
          <w:b/>
          <w:color w:val="000000" w:themeColor="text1"/>
          <w:sz w:val="24"/>
          <w:szCs w:val="24"/>
          <w:lang w:eastAsia="zh-CN"/>
        </w:rPr>
        <w:t xml:space="preserve"> </w:t>
      </w:r>
      <w:r w:rsidR="002B25EC" w:rsidRPr="00A32D82">
        <w:rPr>
          <w:rFonts w:ascii="Book Antiqua" w:hAnsi="Book Antiqua" w:cs="Times New Roman"/>
          <w:color w:val="000000" w:themeColor="text1"/>
          <w:sz w:val="24"/>
          <w:szCs w:val="24"/>
        </w:rPr>
        <w:t>Microbiology and Immunology, Nippon Medical School, Tokyo</w:t>
      </w:r>
      <w:r w:rsidR="00946030" w:rsidRPr="00A32D82">
        <w:rPr>
          <w:rFonts w:ascii="Book Antiqua" w:hAnsi="Book Antiqua" w:cs="Times New Roman"/>
          <w:color w:val="000000" w:themeColor="text1"/>
          <w:sz w:val="24"/>
          <w:szCs w:val="24"/>
        </w:rPr>
        <w:t xml:space="preserve"> 113-8603</w:t>
      </w:r>
      <w:r w:rsidRPr="00A32D82">
        <w:rPr>
          <w:rFonts w:ascii="Book Antiqua" w:hAnsi="Book Antiqua" w:cs="Times New Roman"/>
          <w:color w:val="000000" w:themeColor="text1"/>
          <w:sz w:val="24"/>
          <w:szCs w:val="24"/>
        </w:rPr>
        <w:t>, Japan</w:t>
      </w:r>
    </w:p>
    <w:p w:rsidR="002B25EC" w:rsidRDefault="002B25EC" w:rsidP="005502AF">
      <w:pPr>
        <w:spacing w:line="360" w:lineRule="auto"/>
        <w:rPr>
          <w:rFonts w:ascii="Book Antiqua" w:eastAsia="宋体" w:hAnsi="Book Antiqua" w:cs="Times New Roman"/>
          <w:color w:val="000000" w:themeColor="text1"/>
          <w:sz w:val="24"/>
          <w:szCs w:val="24"/>
          <w:lang w:eastAsia="zh-CN"/>
        </w:rPr>
      </w:pPr>
    </w:p>
    <w:p w:rsidR="004E5EAC" w:rsidRPr="004E5EAC" w:rsidRDefault="004E5EAC" w:rsidP="004E5EAC">
      <w:pPr>
        <w:spacing w:line="360" w:lineRule="auto"/>
        <w:rPr>
          <w:rFonts w:ascii="Book Antiqua" w:eastAsia="宋体" w:hAnsi="Book Antiqua" w:cs="Times New Roman"/>
          <w:color w:val="000000" w:themeColor="text1"/>
          <w:sz w:val="24"/>
          <w:szCs w:val="24"/>
          <w:lang w:eastAsia="zh-CN"/>
        </w:rPr>
      </w:pPr>
      <w:r w:rsidRPr="004C533D">
        <w:rPr>
          <w:rFonts w:ascii="Book Antiqua" w:hAnsi="Book Antiqua" w:cs="TimesNewRomanPS-BoldItalicMT"/>
          <w:b/>
          <w:bCs/>
          <w:iCs/>
          <w:color w:val="000000"/>
          <w:sz w:val="24"/>
          <w:szCs w:val="24"/>
        </w:rPr>
        <w:t>Conflict-of-interest</w:t>
      </w:r>
      <w:r w:rsidRPr="00207EF3">
        <w:rPr>
          <w:rFonts w:ascii="Book Antiqua" w:hAnsi="Book Antiqua"/>
        </w:rPr>
        <w:t xml:space="preserve"> </w:t>
      </w:r>
      <w:r w:rsidRPr="00207EF3">
        <w:rPr>
          <w:rFonts w:ascii="Book Antiqua" w:hAnsi="Book Antiqua" w:cs="TimesNewRomanPS-BoldItalicMT"/>
          <w:b/>
          <w:bCs/>
          <w:iCs/>
          <w:color w:val="000000"/>
          <w:sz w:val="24"/>
          <w:szCs w:val="24"/>
        </w:rPr>
        <w:t>statement</w:t>
      </w:r>
      <w:r w:rsidRPr="004C533D">
        <w:rPr>
          <w:rFonts w:ascii="Book Antiqua" w:hAnsi="Book Antiqua" w:cs="TimesNewRomanPS-BoldItalicMT"/>
          <w:b/>
          <w:bCs/>
          <w:iCs/>
          <w:color w:val="000000"/>
          <w:sz w:val="24"/>
          <w:szCs w:val="24"/>
        </w:rPr>
        <w:t xml:space="preserve">: </w:t>
      </w:r>
      <w:r w:rsidRPr="004E5EAC">
        <w:rPr>
          <w:rFonts w:ascii="Book Antiqua" w:hAnsi="Book Antiqua" w:cs="Times New Roman"/>
          <w:color w:val="000000" w:themeColor="text1"/>
          <w:sz w:val="24"/>
          <w:szCs w:val="24"/>
        </w:rPr>
        <w:t>Authors declare no conflict of interest for this review article.</w:t>
      </w:r>
    </w:p>
    <w:p w:rsidR="004E5EAC" w:rsidRPr="004E5EAC" w:rsidRDefault="004E5EAC" w:rsidP="004E5EAC">
      <w:pPr>
        <w:spacing w:line="360" w:lineRule="auto"/>
        <w:rPr>
          <w:rFonts w:ascii="Book Antiqua" w:eastAsia="宋体" w:hAnsi="Book Antiqua" w:cs="Garamond"/>
          <w:color w:val="000000"/>
          <w:sz w:val="24"/>
          <w:szCs w:val="24"/>
          <w:lang w:eastAsia="zh-CN"/>
        </w:rPr>
      </w:pPr>
    </w:p>
    <w:p w:rsidR="004E5EAC" w:rsidRPr="00993147" w:rsidRDefault="004E5EAC" w:rsidP="004E5EAC">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w:t>
      </w:r>
      <w:r w:rsidRPr="00993147">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3147">
          <w:rPr>
            <w:rStyle w:val="Hyperlink"/>
            <w:rFonts w:ascii="Book Antiqua" w:hAnsi="Book Antiqua"/>
            <w:sz w:val="24"/>
            <w:szCs w:val="24"/>
          </w:rPr>
          <w:t>http://creativecommons.org/licenses/by-nc/4.0/</w:t>
        </w:r>
      </w:hyperlink>
      <w:bookmarkEnd w:id="0"/>
      <w:bookmarkEnd w:id="1"/>
      <w:bookmarkEnd w:id="2"/>
      <w:bookmarkEnd w:id="3"/>
    </w:p>
    <w:p w:rsidR="004E5EAC" w:rsidRPr="004E5EAC" w:rsidRDefault="004E5EAC" w:rsidP="005502AF">
      <w:pPr>
        <w:spacing w:line="360" w:lineRule="auto"/>
        <w:rPr>
          <w:rFonts w:ascii="Book Antiqua" w:eastAsia="宋体" w:hAnsi="Book Antiqua" w:cs="Times New Roman"/>
          <w:color w:val="000000" w:themeColor="text1"/>
          <w:sz w:val="24"/>
          <w:szCs w:val="24"/>
          <w:lang w:eastAsia="zh-CN"/>
        </w:rPr>
      </w:pPr>
    </w:p>
    <w:p w:rsidR="000E5CA2" w:rsidRDefault="000E5CA2" w:rsidP="000E5CA2">
      <w:pPr>
        <w:spacing w:line="360" w:lineRule="auto"/>
        <w:rPr>
          <w:rFonts w:ascii="Book Antiqua" w:eastAsia="宋体" w:hAnsi="Book Antiqua" w:cs="Times New Roman"/>
          <w:color w:val="000000" w:themeColor="text1"/>
          <w:sz w:val="24"/>
          <w:szCs w:val="24"/>
          <w:lang w:eastAsia="zh-CN"/>
        </w:rPr>
      </w:pPr>
      <w:r w:rsidRPr="004E1F0C">
        <w:rPr>
          <w:rFonts w:ascii="Book Antiqua" w:hAnsi="Book Antiqua"/>
          <w:b/>
          <w:sz w:val="24"/>
          <w:szCs w:val="24"/>
        </w:rPr>
        <w:t>Correspondence to:</w:t>
      </w:r>
      <w:r>
        <w:rPr>
          <w:rFonts w:ascii="Book Antiqua" w:hAnsi="Book Antiqua" w:cs="Times New Roman"/>
          <w:color w:val="000000" w:themeColor="text1"/>
          <w:sz w:val="24"/>
          <w:szCs w:val="24"/>
        </w:rPr>
        <w:t xml:space="preserve"> </w:t>
      </w:r>
      <w:proofErr w:type="spellStart"/>
      <w:r w:rsidRPr="00897D10">
        <w:rPr>
          <w:rFonts w:ascii="Book Antiqua" w:hAnsi="Book Antiqua" w:cs="Times New Roman"/>
          <w:b/>
          <w:color w:val="000000" w:themeColor="text1"/>
          <w:sz w:val="24"/>
          <w:szCs w:val="24"/>
        </w:rPr>
        <w:t>Katsuhisa</w:t>
      </w:r>
      <w:proofErr w:type="spellEnd"/>
      <w:r w:rsidRPr="00897D10">
        <w:rPr>
          <w:rFonts w:ascii="Book Antiqua" w:hAnsi="Book Antiqua" w:cs="Times New Roman"/>
          <w:b/>
          <w:color w:val="000000" w:themeColor="text1"/>
          <w:sz w:val="24"/>
          <w:szCs w:val="24"/>
        </w:rPr>
        <w:t xml:space="preserve"> Nakatsuka, MD, PhD</w:t>
      </w:r>
      <w:r w:rsidRPr="00897D10">
        <w:rPr>
          <w:rFonts w:ascii="Book Antiqua" w:eastAsia="宋体" w:hAnsi="Book Antiqua" w:cs="Times New Roman" w:hint="eastAsia"/>
          <w:b/>
          <w:color w:val="000000" w:themeColor="text1"/>
          <w:sz w:val="24"/>
          <w:szCs w:val="24"/>
          <w:lang w:eastAsia="zh-CN"/>
        </w:rPr>
        <w:t>,</w:t>
      </w:r>
      <w:r>
        <w:rPr>
          <w:rFonts w:ascii="Book Antiqua" w:eastAsia="宋体" w:hAnsi="Book Antiqua" w:cs="Times New Roman" w:hint="eastAsia"/>
          <w:color w:val="000000" w:themeColor="text1"/>
          <w:sz w:val="24"/>
          <w:szCs w:val="24"/>
          <w:lang w:eastAsia="zh-CN"/>
        </w:rPr>
        <w:t xml:space="preserve"> </w:t>
      </w:r>
      <w:r w:rsidRPr="00A32D82">
        <w:rPr>
          <w:rFonts w:ascii="Book Antiqua" w:hAnsi="Book Antiqua" w:cs="Times New Roman"/>
          <w:color w:val="000000" w:themeColor="text1"/>
          <w:sz w:val="24"/>
          <w:szCs w:val="24"/>
        </w:rPr>
        <w:t>Division of Gastroenterology and Hepatology, Department of Internal Medicine, Nippon Medical School,</w:t>
      </w:r>
      <w:r w:rsidRPr="000E5CA2">
        <w:rPr>
          <w:rFonts w:ascii="Book Antiqua" w:eastAsia="宋体" w:hAnsi="Book Antiqua" w:cs="Times New Roman"/>
          <w:color w:val="000000" w:themeColor="text1"/>
          <w:sz w:val="24"/>
          <w:szCs w:val="24"/>
          <w:lang w:eastAsia="zh-CN"/>
        </w:rPr>
        <w:t xml:space="preserve"> 1</w:t>
      </w:r>
      <w:r>
        <w:rPr>
          <w:rFonts w:ascii="Book Antiqua" w:eastAsia="宋体" w:hAnsi="Book Antiqua" w:cs="Times New Roman"/>
          <w:color w:val="000000" w:themeColor="text1"/>
          <w:sz w:val="24"/>
          <w:szCs w:val="24"/>
          <w:lang w:eastAsia="zh-CN"/>
        </w:rPr>
        <w:t xml:space="preserve">-1-5, </w:t>
      </w:r>
      <w:proofErr w:type="spellStart"/>
      <w:r>
        <w:rPr>
          <w:rFonts w:ascii="Book Antiqua" w:eastAsia="宋体" w:hAnsi="Book Antiqua" w:cs="Times New Roman"/>
          <w:color w:val="000000" w:themeColor="text1"/>
          <w:sz w:val="24"/>
          <w:szCs w:val="24"/>
          <w:lang w:eastAsia="zh-CN"/>
        </w:rPr>
        <w:t>Sendagi</w:t>
      </w:r>
      <w:proofErr w:type="spellEnd"/>
      <w:r>
        <w:rPr>
          <w:rFonts w:ascii="Book Antiqua" w:eastAsia="宋体" w:hAnsi="Book Antiqua" w:cs="Times New Roman"/>
          <w:color w:val="000000" w:themeColor="text1"/>
          <w:sz w:val="24"/>
          <w:szCs w:val="24"/>
          <w:lang w:eastAsia="zh-CN"/>
        </w:rPr>
        <w:t>, Bunkyo-</w:t>
      </w:r>
      <w:proofErr w:type="spellStart"/>
      <w:r>
        <w:rPr>
          <w:rFonts w:ascii="Book Antiqua" w:eastAsia="宋体" w:hAnsi="Book Antiqua" w:cs="Times New Roman"/>
          <w:color w:val="000000" w:themeColor="text1"/>
          <w:sz w:val="24"/>
          <w:szCs w:val="24"/>
          <w:lang w:eastAsia="zh-CN"/>
        </w:rPr>
        <w:t>ku</w:t>
      </w:r>
      <w:proofErr w:type="spellEnd"/>
      <w:r>
        <w:rPr>
          <w:rFonts w:ascii="Book Antiqua" w:eastAsia="宋体" w:hAnsi="Book Antiqua" w:cs="Times New Roman"/>
          <w:color w:val="000000" w:themeColor="text1"/>
          <w:sz w:val="24"/>
          <w:szCs w:val="24"/>
          <w:lang w:eastAsia="zh-CN"/>
        </w:rPr>
        <w:t>, Tokyo</w:t>
      </w:r>
      <w:r w:rsidRPr="000E5CA2">
        <w:rPr>
          <w:rFonts w:ascii="Book Antiqua" w:eastAsia="宋体" w:hAnsi="Book Antiqua" w:cs="Times New Roman"/>
          <w:color w:val="000000" w:themeColor="text1"/>
          <w:sz w:val="24"/>
          <w:szCs w:val="24"/>
          <w:lang w:eastAsia="zh-CN"/>
        </w:rPr>
        <w:t xml:space="preserve"> 113-8603, Japan.</w:t>
      </w:r>
      <w:r w:rsidRPr="000E5CA2">
        <w:rPr>
          <w:rFonts w:ascii="Book Antiqua" w:hAnsi="Book Antiqua"/>
          <w:sz w:val="24"/>
          <w:szCs w:val="24"/>
        </w:rPr>
        <w:t xml:space="preserve"> </w:t>
      </w:r>
      <w:hyperlink r:id="rId9" w:history="1">
        <w:r w:rsidRPr="000E5CA2">
          <w:rPr>
            <w:rStyle w:val="Hyperlink"/>
            <w:rFonts w:ascii="Book Antiqua" w:hAnsi="Book Antiqua" w:cs="Times New Roman"/>
            <w:color w:val="000000" w:themeColor="text1"/>
            <w:sz w:val="24"/>
            <w:szCs w:val="24"/>
            <w:u w:val="none"/>
          </w:rPr>
          <w:t>kaynet@nms.ac.jp</w:t>
        </w:r>
      </w:hyperlink>
    </w:p>
    <w:p w:rsidR="00E35C08" w:rsidRPr="00E35C08" w:rsidRDefault="00653C2D" w:rsidP="005502AF">
      <w:pPr>
        <w:spacing w:line="360" w:lineRule="auto"/>
        <w:rPr>
          <w:rFonts w:ascii="Book Antiqua" w:eastAsia="宋体" w:hAnsi="Book Antiqua" w:cs="Times New Roman"/>
          <w:color w:val="000000" w:themeColor="text1"/>
          <w:sz w:val="24"/>
          <w:szCs w:val="24"/>
          <w:lang w:eastAsia="zh-CN"/>
        </w:rPr>
      </w:pPr>
      <w:r w:rsidRPr="00E35C08">
        <w:rPr>
          <w:rFonts w:ascii="Book Antiqua" w:hAnsi="Book Antiqua" w:cs="Times New Roman"/>
          <w:b/>
          <w:color w:val="000000" w:themeColor="text1"/>
          <w:sz w:val="24"/>
          <w:szCs w:val="24"/>
        </w:rPr>
        <w:t xml:space="preserve">Telephone: </w:t>
      </w:r>
      <w:r w:rsidR="008F0049" w:rsidRPr="00E35C08">
        <w:rPr>
          <w:rFonts w:ascii="Book Antiqua" w:hAnsi="Book Antiqua" w:cs="Times New Roman"/>
          <w:color w:val="000000" w:themeColor="text1"/>
          <w:sz w:val="24"/>
          <w:szCs w:val="24"/>
        </w:rPr>
        <w:t>+</w:t>
      </w:r>
      <w:r w:rsidR="00E35C08">
        <w:rPr>
          <w:rFonts w:ascii="Book Antiqua" w:hAnsi="Book Antiqua" w:cs="Times New Roman"/>
          <w:color w:val="000000" w:themeColor="text1"/>
          <w:sz w:val="24"/>
          <w:szCs w:val="24"/>
        </w:rPr>
        <w:t>81-44-733</w:t>
      </w:r>
      <w:r w:rsidR="00E35C08" w:rsidRPr="00E35C08">
        <w:rPr>
          <w:rFonts w:ascii="Book Antiqua" w:hAnsi="Book Antiqua" w:cs="Times New Roman"/>
          <w:color w:val="000000" w:themeColor="text1"/>
          <w:sz w:val="24"/>
          <w:szCs w:val="24"/>
        </w:rPr>
        <w:t>5181</w:t>
      </w:r>
    </w:p>
    <w:p w:rsidR="002B25EC" w:rsidRPr="00E35C08" w:rsidRDefault="00653C2D" w:rsidP="005502AF">
      <w:pPr>
        <w:spacing w:line="360" w:lineRule="auto"/>
        <w:rPr>
          <w:rFonts w:ascii="Book Antiqua" w:hAnsi="Book Antiqua" w:cs="Times New Roman"/>
          <w:color w:val="000000" w:themeColor="text1"/>
          <w:sz w:val="24"/>
          <w:szCs w:val="24"/>
        </w:rPr>
      </w:pPr>
      <w:r w:rsidRPr="00E35C08">
        <w:rPr>
          <w:rFonts w:ascii="Book Antiqua" w:hAnsi="Book Antiqua" w:cs="Times New Roman"/>
          <w:b/>
          <w:color w:val="000000" w:themeColor="text1"/>
          <w:sz w:val="24"/>
          <w:szCs w:val="24"/>
        </w:rPr>
        <w:t>Fax:</w:t>
      </w:r>
      <w:r w:rsidR="00E35C08">
        <w:rPr>
          <w:rFonts w:ascii="Book Antiqua" w:eastAsia="宋体" w:hAnsi="Book Antiqua" w:cs="Times New Roman" w:hint="eastAsia"/>
          <w:color w:val="000000" w:themeColor="text1"/>
          <w:sz w:val="24"/>
          <w:szCs w:val="24"/>
          <w:lang w:eastAsia="zh-CN"/>
        </w:rPr>
        <w:t xml:space="preserve"> </w:t>
      </w:r>
      <w:r w:rsidR="008F0049" w:rsidRPr="00E35C08">
        <w:rPr>
          <w:rFonts w:ascii="Book Antiqua" w:hAnsi="Book Antiqua" w:cs="Times New Roman"/>
          <w:color w:val="000000" w:themeColor="text1"/>
          <w:sz w:val="24"/>
          <w:szCs w:val="24"/>
        </w:rPr>
        <w:t>+</w:t>
      </w:r>
      <w:r w:rsidR="00E35C08">
        <w:rPr>
          <w:rFonts w:ascii="Book Antiqua" w:hAnsi="Book Antiqua" w:cs="Times New Roman"/>
          <w:color w:val="000000" w:themeColor="text1"/>
          <w:sz w:val="24"/>
          <w:szCs w:val="24"/>
        </w:rPr>
        <w:t>81-44-396</w:t>
      </w:r>
      <w:r w:rsidRPr="00E35C08">
        <w:rPr>
          <w:rFonts w:ascii="Book Antiqua" w:hAnsi="Book Antiqua" w:cs="Times New Roman"/>
          <w:color w:val="000000" w:themeColor="text1"/>
          <w:sz w:val="24"/>
          <w:szCs w:val="24"/>
        </w:rPr>
        <w:t>8087</w:t>
      </w:r>
    </w:p>
    <w:p w:rsidR="00342724" w:rsidRDefault="00342724" w:rsidP="004E5EAC">
      <w:pPr>
        <w:spacing w:line="360" w:lineRule="auto"/>
        <w:rPr>
          <w:rFonts w:ascii="Book Antiqua" w:eastAsia="宋体" w:hAnsi="Book Antiqua" w:cs="Times New Roman"/>
          <w:color w:val="000000" w:themeColor="text1"/>
          <w:sz w:val="24"/>
          <w:szCs w:val="24"/>
          <w:lang w:eastAsia="zh-CN"/>
        </w:rPr>
      </w:pPr>
    </w:p>
    <w:p w:rsidR="004E5EAC" w:rsidRDefault="004E5EAC" w:rsidP="004E5EAC">
      <w:pPr>
        <w:spacing w:line="360" w:lineRule="auto"/>
        <w:rPr>
          <w:rFonts w:ascii="Book Antiqua" w:hAnsi="Book Antiqua"/>
          <w:b/>
          <w:sz w:val="24"/>
        </w:rPr>
      </w:pPr>
      <w:r>
        <w:rPr>
          <w:rFonts w:ascii="Book Antiqua" w:hAnsi="Book Antiqua"/>
          <w:b/>
          <w:sz w:val="24"/>
        </w:rPr>
        <w:t>Received:</w:t>
      </w:r>
      <w:r w:rsidR="00401904">
        <w:rPr>
          <w:rFonts w:ascii="Book Antiqua" w:eastAsia="宋体" w:hAnsi="Book Antiqua" w:hint="eastAsia"/>
          <w:b/>
          <w:sz w:val="24"/>
          <w:lang w:eastAsia="zh-CN"/>
        </w:rPr>
        <w:t xml:space="preserve"> </w:t>
      </w:r>
      <w:r w:rsidR="00401904" w:rsidRPr="00401904">
        <w:rPr>
          <w:rFonts w:ascii="Book Antiqua" w:eastAsia="宋体" w:hAnsi="Book Antiqua" w:hint="eastAsia"/>
          <w:sz w:val="24"/>
          <w:lang w:eastAsia="zh-CN"/>
        </w:rPr>
        <w:t>April 27, 2015</w:t>
      </w:r>
      <w:r w:rsidRPr="00401904">
        <w:rPr>
          <w:rFonts w:ascii="Book Antiqua" w:hAnsi="Book Antiqua"/>
          <w:sz w:val="24"/>
        </w:rPr>
        <w:t xml:space="preserve"> </w:t>
      </w:r>
      <w:r>
        <w:rPr>
          <w:rFonts w:ascii="Book Antiqua" w:hAnsi="Book Antiqua"/>
          <w:b/>
          <w:sz w:val="24"/>
        </w:rPr>
        <w:t xml:space="preserve">  </w:t>
      </w:r>
    </w:p>
    <w:p w:rsidR="004E5EAC" w:rsidRPr="00401904" w:rsidRDefault="004E5EAC" w:rsidP="004E5EAC">
      <w:pPr>
        <w:spacing w:line="360" w:lineRule="auto"/>
        <w:rPr>
          <w:rFonts w:ascii="Book Antiqua" w:eastAsia="宋体" w:hAnsi="Book Antiqua"/>
          <w:b/>
          <w:sz w:val="24"/>
          <w:lang w:eastAsia="zh-CN"/>
        </w:rPr>
      </w:pPr>
      <w:r w:rsidRPr="009659DA">
        <w:rPr>
          <w:rFonts w:ascii="Book Antiqua" w:hAnsi="Book Antiqua" w:hint="eastAsia"/>
          <w:b/>
          <w:sz w:val="24"/>
        </w:rPr>
        <w:t>Peer-review started</w:t>
      </w:r>
      <w:r>
        <w:rPr>
          <w:rFonts w:ascii="Book Antiqua" w:hAnsi="Book Antiqua"/>
          <w:b/>
          <w:sz w:val="24"/>
        </w:rPr>
        <w:t>:</w:t>
      </w:r>
      <w:r w:rsidR="00401904">
        <w:rPr>
          <w:rFonts w:ascii="Book Antiqua" w:eastAsia="宋体" w:hAnsi="Book Antiqua" w:hint="eastAsia"/>
          <w:b/>
          <w:sz w:val="24"/>
          <w:lang w:eastAsia="zh-CN"/>
        </w:rPr>
        <w:t xml:space="preserve"> </w:t>
      </w:r>
      <w:r w:rsidR="00401904" w:rsidRPr="00401904">
        <w:rPr>
          <w:rFonts w:ascii="Book Antiqua" w:eastAsia="宋体" w:hAnsi="Book Antiqua" w:hint="eastAsia"/>
          <w:sz w:val="24"/>
          <w:lang w:eastAsia="zh-CN"/>
        </w:rPr>
        <w:t>May 1, 2015</w:t>
      </w:r>
    </w:p>
    <w:p w:rsidR="004E5EAC" w:rsidRPr="00401904" w:rsidRDefault="004E5EAC" w:rsidP="004E5EAC">
      <w:pPr>
        <w:spacing w:line="360" w:lineRule="auto"/>
        <w:rPr>
          <w:rFonts w:ascii="Book Antiqua" w:eastAsia="宋体" w:hAnsi="Book Antiqua"/>
          <w:b/>
          <w:sz w:val="24"/>
          <w:lang w:eastAsia="zh-CN"/>
        </w:rPr>
      </w:pPr>
      <w:r w:rsidRPr="009659DA">
        <w:rPr>
          <w:rFonts w:ascii="Book Antiqua" w:hAnsi="Book Antiqua"/>
          <w:b/>
          <w:sz w:val="24"/>
        </w:rPr>
        <w:t>First decision:</w:t>
      </w:r>
      <w:r w:rsidR="00401904">
        <w:rPr>
          <w:rFonts w:ascii="Book Antiqua" w:eastAsia="宋体" w:hAnsi="Book Antiqua" w:hint="eastAsia"/>
          <w:b/>
          <w:sz w:val="24"/>
          <w:lang w:eastAsia="zh-CN"/>
        </w:rPr>
        <w:t xml:space="preserve"> </w:t>
      </w:r>
      <w:r w:rsidR="00401904" w:rsidRPr="00401904">
        <w:rPr>
          <w:rFonts w:ascii="Book Antiqua" w:eastAsia="宋体" w:hAnsi="Book Antiqua" w:hint="eastAsia"/>
          <w:sz w:val="24"/>
          <w:lang w:eastAsia="zh-CN"/>
        </w:rPr>
        <w:t>August 4, 2015</w:t>
      </w:r>
    </w:p>
    <w:p w:rsidR="004E5EAC" w:rsidRDefault="004E5EAC" w:rsidP="004E5EAC">
      <w:pPr>
        <w:spacing w:line="360" w:lineRule="auto"/>
        <w:rPr>
          <w:rFonts w:ascii="Book Antiqua" w:hAnsi="Book Antiqua"/>
          <w:b/>
          <w:sz w:val="24"/>
        </w:rPr>
      </w:pPr>
      <w:r>
        <w:rPr>
          <w:rFonts w:ascii="Book Antiqua" w:hAnsi="Book Antiqua"/>
          <w:b/>
          <w:sz w:val="24"/>
        </w:rPr>
        <w:t>Revised:</w:t>
      </w:r>
      <w:r w:rsidR="00401904" w:rsidRPr="00401904">
        <w:rPr>
          <w:rFonts w:ascii="Book Antiqua" w:eastAsia="宋体" w:hAnsi="Book Antiqua" w:hint="eastAsia"/>
          <w:sz w:val="24"/>
          <w:lang w:eastAsia="zh-CN"/>
        </w:rPr>
        <w:t xml:space="preserve"> August </w:t>
      </w:r>
      <w:r w:rsidR="00401904">
        <w:rPr>
          <w:rFonts w:ascii="Book Antiqua" w:eastAsia="宋体" w:hAnsi="Book Antiqua" w:hint="eastAsia"/>
          <w:sz w:val="24"/>
          <w:lang w:eastAsia="zh-CN"/>
        </w:rPr>
        <w:t>22</w:t>
      </w:r>
      <w:r w:rsidR="00401904" w:rsidRPr="00401904">
        <w:rPr>
          <w:rFonts w:ascii="Book Antiqua" w:eastAsia="宋体" w:hAnsi="Book Antiqua" w:hint="eastAsia"/>
          <w:sz w:val="24"/>
          <w:lang w:eastAsia="zh-CN"/>
        </w:rPr>
        <w:t>, 2015</w:t>
      </w:r>
      <w:r>
        <w:rPr>
          <w:rFonts w:ascii="Book Antiqua" w:hAnsi="Book Antiqua"/>
          <w:b/>
          <w:sz w:val="24"/>
        </w:rPr>
        <w:t xml:space="preserve">  </w:t>
      </w:r>
    </w:p>
    <w:p w:rsidR="004E5EAC" w:rsidRPr="0063258E" w:rsidRDefault="004E5EAC" w:rsidP="0063258E">
      <w:pPr>
        <w:rPr>
          <w:rFonts w:ascii="Book Antiqua" w:hAnsi="Book Antiqua"/>
          <w:iCs/>
          <w:sz w:val="24"/>
        </w:rPr>
      </w:pPr>
      <w:r>
        <w:rPr>
          <w:rFonts w:ascii="Book Antiqua" w:hAnsi="Book Antiqua"/>
          <w:b/>
          <w:sz w:val="24"/>
        </w:rPr>
        <w:t>Accepted:</w:t>
      </w:r>
      <w:r w:rsidR="0063258E" w:rsidRPr="0063258E">
        <w:rPr>
          <w:rStyle w:val="Emphasis"/>
        </w:rPr>
        <w:t xml:space="preserve"> </w:t>
      </w:r>
      <w:r w:rsidR="0063258E">
        <w:rPr>
          <w:rStyle w:val="Emphasis"/>
        </w:rPr>
        <w:t>October 12</w:t>
      </w:r>
      <w:r w:rsidR="0063258E" w:rsidRPr="00235CD4">
        <w:rPr>
          <w:rStyle w:val="Emphasis"/>
        </w:rPr>
        <w:t>, 2015</w:t>
      </w:r>
      <w:bookmarkStart w:id="4" w:name="_GoBack"/>
      <w:bookmarkEnd w:id="4"/>
      <w:r>
        <w:rPr>
          <w:rFonts w:ascii="Book Antiqua" w:hAnsi="Book Antiqua"/>
          <w:b/>
          <w:sz w:val="24"/>
        </w:rPr>
        <w:t xml:space="preserve">  </w:t>
      </w:r>
    </w:p>
    <w:p w:rsidR="004E5EAC" w:rsidRDefault="004E5EAC" w:rsidP="004E5EAC">
      <w:pPr>
        <w:spacing w:line="360" w:lineRule="auto"/>
        <w:rPr>
          <w:rFonts w:ascii="Book Antiqua" w:hAnsi="Book Antiqua"/>
          <w:b/>
          <w:sz w:val="24"/>
        </w:rPr>
      </w:pPr>
      <w:r w:rsidRPr="009659DA">
        <w:rPr>
          <w:rFonts w:ascii="Book Antiqua" w:hAnsi="Book Antiqua"/>
          <w:b/>
          <w:sz w:val="24"/>
        </w:rPr>
        <w:t>Article in press:</w:t>
      </w:r>
      <w:r w:rsidRPr="00AA591E">
        <w:rPr>
          <w:rFonts w:ascii="Book Antiqua" w:hAnsi="Book Antiqua"/>
        </w:rPr>
        <w:t xml:space="preserve"> </w:t>
      </w:r>
      <w:r>
        <w:rPr>
          <w:rFonts w:ascii="Book Antiqua" w:hAnsi="Book Antiqua" w:hint="eastAsia"/>
        </w:rPr>
        <w:t xml:space="preserve">   </w:t>
      </w:r>
    </w:p>
    <w:p w:rsidR="002B25EC" w:rsidRDefault="004E5EAC" w:rsidP="004E5EAC">
      <w:pPr>
        <w:spacing w:line="360" w:lineRule="auto"/>
        <w:rPr>
          <w:rFonts w:ascii="Book Antiqua" w:eastAsia="宋体" w:hAnsi="Book Antiqua"/>
          <w:b/>
          <w:sz w:val="24"/>
          <w:lang w:eastAsia="zh-CN"/>
        </w:rPr>
      </w:pPr>
      <w:r>
        <w:rPr>
          <w:rFonts w:ascii="Book Antiqua" w:hAnsi="Book Antiqua"/>
          <w:b/>
          <w:sz w:val="24"/>
        </w:rPr>
        <w:t>Published online:</w:t>
      </w:r>
    </w:p>
    <w:p w:rsidR="004E5EAC" w:rsidRPr="004E5EAC" w:rsidRDefault="004E5EAC" w:rsidP="004E5EAC">
      <w:pPr>
        <w:spacing w:line="360" w:lineRule="auto"/>
        <w:rPr>
          <w:rFonts w:ascii="Book Antiqua" w:eastAsia="宋体" w:hAnsi="Book Antiqua" w:cs="Times New Roman"/>
          <w:color w:val="000000" w:themeColor="text1"/>
          <w:sz w:val="24"/>
          <w:szCs w:val="24"/>
          <w:lang w:eastAsia="zh-CN"/>
        </w:rPr>
      </w:pPr>
    </w:p>
    <w:p w:rsidR="00401904" w:rsidRDefault="00401904">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2B25EC" w:rsidRPr="005502AF" w:rsidRDefault="002B25EC" w:rsidP="005502AF">
      <w:pPr>
        <w:spacing w:line="360" w:lineRule="auto"/>
        <w:rPr>
          <w:rFonts w:ascii="Book Antiqua" w:hAnsi="Book Antiqua" w:cs="Times New Roman"/>
          <w:b/>
          <w:color w:val="000000" w:themeColor="text1"/>
          <w:sz w:val="24"/>
          <w:szCs w:val="24"/>
        </w:rPr>
      </w:pPr>
      <w:r w:rsidRPr="005502AF">
        <w:rPr>
          <w:rFonts w:ascii="Book Antiqua" w:hAnsi="Book Antiqua" w:cs="Times New Roman"/>
          <w:b/>
          <w:color w:val="000000" w:themeColor="text1"/>
          <w:sz w:val="24"/>
          <w:szCs w:val="24"/>
        </w:rPr>
        <w:lastRenderedPageBreak/>
        <w:t>A</w:t>
      </w:r>
      <w:r w:rsidR="00CF061D" w:rsidRPr="005502AF">
        <w:rPr>
          <w:rFonts w:ascii="Book Antiqua" w:hAnsi="Book Antiqua" w:cs="Times New Roman"/>
          <w:b/>
          <w:color w:val="000000" w:themeColor="text1"/>
          <w:sz w:val="24"/>
          <w:szCs w:val="24"/>
        </w:rPr>
        <w:t>bstract</w:t>
      </w:r>
    </w:p>
    <w:p w:rsidR="002B25EC" w:rsidRDefault="002B25EC" w:rsidP="005502AF">
      <w:pPr>
        <w:spacing w:line="360" w:lineRule="auto"/>
        <w:rPr>
          <w:rFonts w:ascii="Book Antiqua" w:eastAsia="宋体" w:hAnsi="Book Antiqua" w:cs="Times New Roman"/>
          <w:color w:val="000000" w:themeColor="text1"/>
          <w:sz w:val="24"/>
          <w:szCs w:val="24"/>
          <w:lang w:eastAsia="zh-CN"/>
        </w:rPr>
      </w:pPr>
      <w:r w:rsidRPr="005502AF">
        <w:rPr>
          <w:rFonts w:ascii="Book Antiqua" w:hAnsi="Book Antiqua" w:cs="Times New Roman"/>
          <w:color w:val="000000" w:themeColor="text1"/>
          <w:sz w:val="24"/>
          <w:szCs w:val="24"/>
        </w:rPr>
        <w:t>The mechanism of action of ribavirin (RBV) as an immunomodulatory and antiviral agent and its clinical significance in the future treatment of patients with hepatitis C virus (HCV) infection are reviewed. RBV up-regulates type 1 and/or 2 cytokines to modulate the T-helper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1/2 cell balance to Th1 dominance. Examination of co-stimulatory signaling indicated that RBV down-modulates inducible co-stimulator on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which contributes to differentiating naïve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into Th2 cells while reducing their interleukin-10 production. The effects on T-regulatory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were also investigated, and RBV inhibited the differentiation of naïve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into adaptive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by down-modulating FOXP3. These findings indicate that RBV mainly down-regulates the activity of Th2 cells, resulting in the maintenance of Th1 activity that contributes to abrogating HCV-infected hepatocytes. Although an interferon-free treatment regimen exhibits almost the same efficacy without serious complications, regimens with RBV will be still be used because of their ability to facilitate the cellular immune response, which may contribute to reducing the development of hepatocellular carcinogenesis in patients infected with HCV. </w:t>
      </w:r>
    </w:p>
    <w:p w:rsidR="00342724" w:rsidRPr="00342724" w:rsidRDefault="00342724" w:rsidP="005502AF">
      <w:pPr>
        <w:spacing w:line="360" w:lineRule="auto"/>
        <w:rPr>
          <w:rFonts w:ascii="Book Antiqua" w:eastAsia="宋体" w:hAnsi="Book Antiqua" w:cs="Times New Roman"/>
          <w:color w:val="000000" w:themeColor="text1"/>
          <w:sz w:val="24"/>
          <w:szCs w:val="24"/>
          <w:lang w:eastAsia="zh-CN"/>
        </w:rPr>
      </w:pPr>
    </w:p>
    <w:p w:rsidR="002B25EC" w:rsidRPr="00CF061D" w:rsidRDefault="00653C2D" w:rsidP="005502AF">
      <w:pPr>
        <w:spacing w:line="360" w:lineRule="auto"/>
        <w:rPr>
          <w:rFonts w:ascii="Book Antiqua" w:eastAsia="宋体" w:hAnsi="Book Antiqua" w:cs="Times New Roman"/>
          <w:color w:val="000000" w:themeColor="text1"/>
          <w:sz w:val="24"/>
          <w:szCs w:val="24"/>
          <w:lang w:eastAsia="zh-CN"/>
        </w:rPr>
      </w:pPr>
      <w:r w:rsidRPr="00CF061D">
        <w:rPr>
          <w:rFonts w:ascii="Book Antiqua" w:hAnsi="Book Antiqua" w:cs="Times New Roman"/>
          <w:b/>
          <w:color w:val="000000" w:themeColor="text1"/>
          <w:sz w:val="24"/>
          <w:szCs w:val="24"/>
        </w:rPr>
        <w:t xml:space="preserve">Key words: </w:t>
      </w:r>
      <w:r w:rsidRPr="00CF061D">
        <w:rPr>
          <w:rFonts w:ascii="Book Antiqua" w:hAnsi="Book Antiqua" w:cs="Times New Roman"/>
          <w:color w:val="000000" w:themeColor="text1"/>
          <w:sz w:val="24"/>
          <w:szCs w:val="24"/>
        </w:rPr>
        <w:t>Ribavirin</w:t>
      </w:r>
      <w:r w:rsidR="00342724">
        <w:rPr>
          <w:rFonts w:ascii="Book Antiqua" w:eastAsia="宋体" w:hAnsi="Book Antiqua" w:cs="Times New Roman" w:hint="eastAsia"/>
          <w:color w:val="000000" w:themeColor="text1"/>
          <w:sz w:val="24"/>
          <w:szCs w:val="24"/>
          <w:lang w:eastAsia="zh-CN"/>
        </w:rPr>
        <w:t>;</w:t>
      </w:r>
      <w:r w:rsidRPr="00CF061D">
        <w:rPr>
          <w:rFonts w:ascii="Book Antiqua" w:hAnsi="Book Antiqua" w:cs="Times New Roman"/>
          <w:color w:val="000000" w:themeColor="text1"/>
          <w:sz w:val="24"/>
          <w:szCs w:val="24"/>
        </w:rPr>
        <w:t xml:space="preserve"> T-helper 1/2 cell balance</w:t>
      </w:r>
      <w:r w:rsidR="00342724">
        <w:rPr>
          <w:rFonts w:ascii="Book Antiqua" w:eastAsia="宋体" w:hAnsi="Book Antiqua" w:cs="Times New Roman" w:hint="eastAsia"/>
          <w:color w:val="000000" w:themeColor="text1"/>
          <w:sz w:val="24"/>
          <w:szCs w:val="24"/>
          <w:lang w:eastAsia="zh-CN"/>
        </w:rPr>
        <w:t>;</w:t>
      </w:r>
      <w:r w:rsidRPr="00CF061D">
        <w:rPr>
          <w:rFonts w:ascii="Book Antiqua" w:hAnsi="Book Antiqua" w:cs="Times New Roman"/>
          <w:color w:val="000000" w:themeColor="text1"/>
          <w:sz w:val="24"/>
          <w:szCs w:val="24"/>
        </w:rPr>
        <w:t xml:space="preserve"> T-regulatory lymphocytes</w:t>
      </w:r>
      <w:r w:rsidR="00342724">
        <w:rPr>
          <w:rFonts w:ascii="Book Antiqua" w:eastAsia="宋体" w:hAnsi="Book Antiqua" w:cs="Times New Roman" w:hint="eastAsia"/>
          <w:color w:val="000000" w:themeColor="text1"/>
          <w:sz w:val="24"/>
          <w:szCs w:val="24"/>
          <w:lang w:eastAsia="zh-CN"/>
        </w:rPr>
        <w:t>;</w:t>
      </w:r>
      <w:r w:rsidRPr="00CF061D">
        <w:rPr>
          <w:rFonts w:ascii="Book Antiqua" w:hAnsi="Book Antiqua" w:cs="Times New Roman"/>
          <w:color w:val="000000" w:themeColor="text1"/>
          <w:sz w:val="24"/>
          <w:szCs w:val="24"/>
        </w:rPr>
        <w:t xml:space="preserve"> Inducible co-stimulator</w:t>
      </w:r>
      <w:r w:rsidR="00342724">
        <w:rPr>
          <w:rFonts w:ascii="Book Antiqua" w:eastAsia="宋体" w:hAnsi="Book Antiqua" w:cs="Times New Roman" w:hint="eastAsia"/>
          <w:color w:val="000000" w:themeColor="text1"/>
          <w:sz w:val="24"/>
          <w:szCs w:val="24"/>
          <w:lang w:eastAsia="zh-CN"/>
        </w:rPr>
        <w:t>;</w:t>
      </w:r>
      <w:r w:rsidRPr="00CF061D">
        <w:rPr>
          <w:rFonts w:ascii="Book Antiqua" w:hAnsi="Book Antiqua" w:cs="Times New Roman"/>
          <w:color w:val="000000" w:themeColor="text1"/>
          <w:sz w:val="24"/>
          <w:szCs w:val="24"/>
        </w:rPr>
        <w:t xml:space="preserve"> Interleukin-10</w:t>
      </w:r>
      <w:r w:rsidR="00342724">
        <w:rPr>
          <w:rFonts w:ascii="Book Antiqua" w:eastAsia="宋体" w:hAnsi="Book Antiqua" w:cs="Times New Roman" w:hint="eastAsia"/>
          <w:color w:val="000000" w:themeColor="text1"/>
          <w:sz w:val="24"/>
          <w:szCs w:val="24"/>
          <w:lang w:eastAsia="zh-CN"/>
        </w:rPr>
        <w:t>;</w:t>
      </w:r>
      <w:r w:rsidRPr="00CF061D">
        <w:rPr>
          <w:rFonts w:ascii="Book Antiqua" w:hAnsi="Book Antiqua" w:cs="Times New Roman"/>
          <w:color w:val="000000" w:themeColor="text1"/>
          <w:sz w:val="24"/>
          <w:szCs w:val="24"/>
        </w:rPr>
        <w:t xml:space="preserve"> </w:t>
      </w:r>
      <w:proofErr w:type="spellStart"/>
      <w:r w:rsidRPr="00CF061D">
        <w:rPr>
          <w:rFonts w:ascii="Book Antiqua" w:hAnsi="Book Antiqua" w:cs="Times New Roman"/>
          <w:color w:val="000000" w:themeColor="text1"/>
          <w:sz w:val="24"/>
          <w:szCs w:val="24"/>
        </w:rPr>
        <w:t>Forkhead</w:t>
      </w:r>
      <w:proofErr w:type="spellEnd"/>
      <w:r w:rsidRPr="00CF061D">
        <w:rPr>
          <w:rFonts w:ascii="Book Antiqua" w:hAnsi="Book Antiqua" w:cs="Times New Roman"/>
          <w:color w:val="000000" w:themeColor="text1"/>
          <w:sz w:val="24"/>
          <w:szCs w:val="24"/>
        </w:rPr>
        <w:t xml:space="preserve"> Box-</w:t>
      </w:r>
      <w:r w:rsidR="00CF061D">
        <w:rPr>
          <w:rFonts w:ascii="Book Antiqua" w:hAnsi="Book Antiqua" w:cs="Times New Roman"/>
          <w:color w:val="000000" w:themeColor="text1"/>
          <w:sz w:val="24"/>
          <w:szCs w:val="24"/>
        </w:rPr>
        <w:t>P3</w:t>
      </w:r>
      <w:r w:rsidR="00342724">
        <w:rPr>
          <w:rFonts w:ascii="Book Antiqua" w:eastAsia="宋体" w:hAnsi="Book Antiqua" w:cs="Times New Roman" w:hint="eastAsia"/>
          <w:color w:val="000000" w:themeColor="text1"/>
          <w:sz w:val="24"/>
          <w:szCs w:val="24"/>
          <w:lang w:eastAsia="zh-CN"/>
        </w:rPr>
        <w:t>;</w:t>
      </w:r>
      <w:r w:rsidR="00CF061D">
        <w:rPr>
          <w:rFonts w:ascii="Book Antiqua" w:hAnsi="Book Antiqua" w:cs="Times New Roman"/>
          <w:color w:val="000000" w:themeColor="text1"/>
          <w:sz w:val="24"/>
          <w:szCs w:val="24"/>
        </w:rPr>
        <w:t xml:space="preserve"> Hepatitis C virus infection</w:t>
      </w:r>
    </w:p>
    <w:p w:rsidR="00653C2D" w:rsidRDefault="00653C2D" w:rsidP="005502AF">
      <w:pPr>
        <w:spacing w:line="360" w:lineRule="auto"/>
        <w:rPr>
          <w:rFonts w:ascii="Book Antiqua" w:eastAsia="宋体" w:hAnsi="Book Antiqua" w:cs="Times New Roman"/>
          <w:color w:val="000000" w:themeColor="text1"/>
          <w:sz w:val="24"/>
          <w:szCs w:val="24"/>
          <w:lang w:eastAsia="zh-CN"/>
        </w:rPr>
      </w:pPr>
    </w:p>
    <w:p w:rsidR="00342724" w:rsidRPr="00761581" w:rsidRDefault="00342724" w:rsidP="00342724">
      <w:pPr>
        <w:spacing w:line="360" w:lineRule="auto"/>
        <w:rPr>
          <w:rFonts w:ascii="Book Antiqua" w:hAnsi="Book Antiqua" w:cs="Arial"/>
          <w:sz w:val="24"/>
          <w:szCs w:val="24"/>
        </w:rPr>
      </w:pPr>
      <w:proofErr w:type="gramStart"/>
      <w:r w:rsidRPr="00575DEE">
        <w:rPr>
          <w:rFonts w:ascii="Book Antiqua" w:hAnsi="Book Antiqua"/>
          <w:b/>
          <w:sz w:val="24"/>
          <w:szCs w:val="24"/>
        </w:rPr>
        <w:t>©</w:t>
      </w:r>
      <w:r w:rsidRPr="00575DEE">
        <w:rPr>
          <w:rFonts w:ascii="Book Antiqua" w:hAnsi="Book Antiqua" w:hint="eastAsia"/>
          <w:b/>
          <w:sz w:val="24"/>
          <w:szCs w:val="24"/>
        </w:rPr>
        <w:t xml:space="preserve"> </w:t>
      </w:r>
      <w:r w:rsidRPr="00575DEE">
        <w:rPr>
          <w:rFonts w:ascii="Book Antiqua" w:hAnsi="Book Antiqua" w:cs="Arial"/>
          <w:b/>
          <w:sz w:val="24"/>
          <w:szCs w:val="24"/>
        </w:rPr>
        <w:t>The Author(s) 2015.</w:t>
      </w:r>
      <w:proofErr w:type="gramEnd"/>
      <w:r w:rsidRPr="00761581">
        <w:rPr>
          <w:rFonts w:ascii="Book Antiqua" w:hAnsi="Book Antiqua" w:cs="Arial"/>
          <w:sz w:val="24"/>
          <w:szCs w:val="24"/>
        </w:rPr>
        <w:t xml:space="preserve"> Published by </w:t>
      </w:r>
      <w:proofErr w:type="spellStart"/>
      <w:r w:rsidRPr="00761581">
        <w:rPr>
          <w:rFonts w:ascii="Book Antiqua" w:hAnsi="Book Antiqua" w:cs="Arial"/>
          <w:sz w:val="24"/>
          <w:szCs w:val="24"/>
        </w:rPr>
        <w:t>Baishideng</w:t>
      </w:r>
      <w:proofErr w:type="spellEnd"/>
      <w:r w:rsidRPr="00761581">
        <w:rPr>
          <w:rFonts w:ascii="Book Antiqua" w:hAnsi="Book Antiqua" w:cs="Arial"/>
          <w:sz w:val="24"/>
          <w:szCs w:val="24"/>
        </w:rPr>
        <w:t xml:space="preserve"> Publishing Group Inc. All rights reserved.</w:t>
      </w:r>
    </w:p>
    <w:p w:rsidR="00342724" w:rsidRPr="00CF061D" w:rsidRDefault="00342724" w:rsidP="005502AF">
      <w:pPr>
        <w:spacing w:line="360" w:lineRule="auto"/>
        <w:rPr>
          <w:rFonts w:ascii="Book Antiqua" w:eastAsia="宋体" w:hAnsi="Book Antiqua" w:cs="Times New Roman"/>
          <w:color w:val="000000" w:themeColor="text1"/>
          <w:sz w:val="24"/>
          <w:szCs w:val="24"/>
          <w:lang w:eastAsia="zh-CN"/>
        </w:rPr>
      </w:pPr>
    </w:p>
    <w:p w:rsidR="002B25EC" w:rsidRPr="005502AF" w:rsidRDefault="002B25EC" w:rsidP="005502AF">
      <w:pPr>
        <w:spacing w:line="360" w:lineRule="auto"/>
        <w:rPr>
          <w:rFonts w:ascii="Book Antiqua" w:hAnsi="Book Antiqua" w:cs="Times New Roman"/>
          <w:color w:val="000000" w:themeColor="text1"/>
          <w:sz w:val="24"/>
          <w:szCs w:val="24"/>
        </w:rPr>
      </w:pPr>
      <w:r w:rsidRPr="00CF061D">
        <w:rPr>
          <w:rFonts w:ascii="Book Antiqua" w:hAnsi="Book Antiqua" w:cs="Times New Roman"/>
          <w:b/>
          <w:color w:val="000000" w:themeColor="text1"/>
          <w:sz w:val="24"/>
          <w:szCs w:val="24"/>
        </w:rPr>
        <w:t xml:space="preserve">Core </w:t>
      </w:r>
      <w:r w:rsidR="00CF061D" w:rsidRPr="00CF061D">
        <w:rPr>
          <w:rFonts w:ascii="Book Antiqua" w:hAnsi="Book Antiqua" w:cs="Times New Roman"/>
          <w:b/>
          <w:color w:val="000000" w:themeColor="text1"/>
          <w:sz w:val="24"/>
          <w:szCs w:val="24"/>
        </w:rPr>
        <w:t>t</w:t>
      </w:r>
      <w:r w:rsidRPr="00CF061D">
        <w:rPr>
          <w:rFonts w:ascii="Book Antiqua" w:hAnsi="Book Antiqua" w:cs="Times New Roman"/>
          <w:b/>
          <w:color w:val="000000" w:themeColor="text1"/>
          <w:sz w:val="24"/>
          <w:szCs w:val="24"/>
        </w:rPr>
        <w:t>ip</w:t>
      </w:r>
      <w:r w:rsidR="00CF061D" w:rsidRPr="00CF061D">
        <w:rPr>
          <w:rFonts w:ascii="Book Antiqua" w:eastAsia="宋体" w:hAnsi="Book Antiqua" w:cs="Times New Roman" w:hint="eastAsia"/>
          <w:b/>
          <w:color w:val="000000" w:themeColor="text1"/>
          <w:sz w:val="24"/>
          <w:szCs w:val="24"/>
          <w:lang w:eastAsia="zh-CN"/>
        </w:rPr>
        <w:t xml:space="preserve">: </w:t>
      </w:r>
      <w:r w:rsidRPr="005502AF">
        <w:rPr>
          <w:rFonts w:ascii="Book Antiqua" w:hAnsi="Book Antiqua" w:cs="Times New Roman"/>
          <w:color w:val="000000" w:themeColor="text1"/>
          <w:sz w:val="24"/>
          <w:szCs w:val="24"/>
        </w:rPr>
        <w:t xml:space="preserve">Ribavirin has the potential to regulate the T-helper </w:t>
      </w:r>
      <w:r w:rsidR="006A388B" w:rsidRPr="005502AF">
        <w:rPr>
          <w:rFonts w:ascii="Book Antiqua" w:hAnsi="Book Antiqua" w:cs="Times New Roman"/>
          <w:color w:val="000000" w:themeColor="text1"/>
          <w:sz w:val="24"/>
          <w:szCs w:val="24"/>
        </w:rPr>
        <w:t>(</w:t>
      </w:r>
      <w:proofErr w:type="spellStart"/>
      <w:r w:rsidR="006A388B" w:rsidRPr="005502AF">
        <w:rPr>
          <w:rFonts w:ascii="Book Antiqua" w:hAnsi="Book Antiqua" w:cs="Times New Roman"/>
          <w:color w:val="000000" w:themeColor="text1"/>
          <w:sz w:val="24"/>
          <w:szCs w:val="24"/>
        </w:rPr>
        <w:t>Th</w:t>
      </w:r>
      <w:proofErr w:type="spellEnd"/>
      <w:r w:rsidR="006A388B" w:rsidRPr="005502AF">
        <w:rPr>
          <w:rFonts w:ascii="Book Antiqua" w:hAnsi="Book Antiqua" w:cs="Times New Roman"/>
          <w:color w:val="000000" w:themeColor="text1"/>
          <w:sz w:val="24"/>
          <w:szCs w:val="24"/>
        </w:rPr>
        <w:t>)</w:t>
      </w:r>
      <w:r w:rsidR="006A388B">
        <w:rPr>
          <w:rFonts w:ascii="Book Antiqua" w:eastAsia="宋体" w:hAnsi="Book Antiqua" w:cs="Times New Roman" w:hint="eastAsia"/>
          <w:color w:val="000000" w:themeColor="text1"/>
          <w:sz w:val="24"/>
          <w:szCs w:val="24"/>
          <w:lang w:eastAsia="zh-CN"/>
        </w:rPr>
        <w:t xml:space="preserve"> </w:t>
      </w:r>
      <w:r w:rsidRPr="005502AF">
        <w:rPr>
          <w:rFonts w:ascii="Book Antiqua" w:hAnsi="Book Antiqua" w:cs="Times New Roman"/>
          <w:color w:val="000000" w:themeColor="text1"/>
          <w:sz w:val="24"/>
          <w:szCs w:val="24"/>
        </w:rPr>
        <w:t xml:space="preserve">1/2 cell balance into </w:t>
      </w:r>
      <w:r w:rsidR="006A388B" w:rsidRPr="005502AF">
        <w:rPr>
          <w:rFonts w:ascii="Book Antiqua" w:hAnsi="Book Antiqua" w:cs="Times New Roman"/>
          <w:color w:val="000000" w:themeColor="text1"/>
          <w:sz w:val="24"/>
          <w:szCs w:val="24"/>
        </w:rPr>
        <w:t>Th</w:t>
      </w:r>
      <w:r w:rsidRPr="005502AF">
        <w:rPr>
          <w:rFonts w:ascii="Book Antiqua" w:hAnsi="Book Antiqua" w:cs="Times New Roman"/>
          <w:color w:val="000000" w:themeColor="text1"/>
          <w:sz w:val="24"/>
          <w:szCs w:val="24"/>
        </w:rPr>
        <w:t xml:space="preserve">1 dominance by modulating the co-stimulatory signaling between </w:t>
      </w:r>
      <w:r w:rsidRPr="005502AF">
        <w:rPr>
          <w:rFonts w:ascii="Book Antiqua" w:hAnsi="Book Antiqua" w:cs="Times New Roman"/>
          <w:color w:val="000000" w:themeColor="text1"/>
          <w:sz w:val="24"/>
          <w:szCs w:val="24"/>
        </w:rPr>
        <w:lastRenderedPageBreak/>
        <w:t xml:space="preserve">antigen-presenting cells and naïve T-helper cells as well as the inhibitory activity of T-regulatory cells. These are considered useful in treating </w:t>
      </w:r>
      <w:r w:rsidR="000B6023" w:rsidRPr="005502AF">
        <w:rPr>
          <w:rFonts w:ascii="Book Antiqua" w:hAnsi="Book Antiqua" w:cs="Times New Roman"/>
          <w:color w:val="000000" w:themeColor="text1"/>
          <w:sz w:val="24"/>
          <w:szCs w:val="24"/>
        </w:rPr>
        <w:t>hepatitis C virus</w:t>
      </w:r>
      <w:r w:rsidRPr="005502AF">
        <w:rPr>
          <w:rFonts w:ascii="Book Antiqua" w:hAnsi="Book Antiqua" w:cs="Times New Roman"/>
          <w:color w:val="000000" w:themeColor="text1"/>
          <w:sz w:val="24"/>
          <w:szCs w:val="24"/>
        </w:rPr>
        <w:t xml:space="preserve"> infection, especially to inhibit </w:t>
      </w:r>
      <w:r w:rsidR="000B6023" w:rsidRPr="005502AF">
        <w:rPr>
          <w:rFonts w:ascii="Book Antiqua" w:hAnsi="Book Antiqua" w:cs="Times New Roman"/>
          <w:color w:val="000000" w:themeColor="text1"/>
          <w:sz w:val="24"/>
          <w:szCs w:val="24"/>
        </w:rPr>
        <w:t>hepatocellular carcinoma</w:t>
      </w:r>
      <w:r w:rsidRPr="005502AF">
        <w:rPr>
          <w:rFonts w:ascii="Book Antiqua" w:hAnsi="Book Antiqua" w:cs="Times New Roman"/>
          <w:color w:val="000000" w:themeColor="text1"/>
          <w:sz w:val="24"/>
          <w:szCs w:val="24"/>
        </w:rPr>
        <w:t xml:space="preserve"> development. </w:t>
      </w:r>
    </w:p>
    <w:p w:rsidR="000B6023" w:rsidRPr="000B6023" w:rsidRDefault="000B6023" w:rsidP="000B6023">
      <w:pPr>
        <w:spacing w:line="360" w:lineRule="auto"/>
        <w:rPr>
          <w:rFonts w:ascii="Book Antiqua" w:eastAsia="宋体" w:hAnsi="Book Antiqua" w:cs="Times New Roman"/>
          <w:color w:val="000000" w:themeColor="text1"/>
          <w:sz w:val="24"/>
          <w:szCs w:val="24"/>
          <w:u w:val="single"/>
          <w:lang w:eastAsia="zh-CN"/>
        </w:rPr>
      </w:pPr>
    </w:p>
    <w:p w:rsidR="000B6023" w:rsidRPr="000B6023" w:rsidRDefault="000B6023" w:rsidP="000B6023">
      <w:pPr>
        <w:spacing w:line="360" w:lineRule="auto"/>
        <w:rPr>
          <w:rFonts w:ascii="Book Antiqua" w:eastAsia="宋体" w:hAnsi="Book Antiqua"/>
          <w:sz w:val="24"/>
          <w:szCs w:val="24"/>
          <w:lang w:eastAsia="zh-CN"/>
        </w:rPr>
      </w:pPr>
      <w:r w:rsidRPr="00A32D82">
        <w:rPr>
          <w:rFonts w:ascii="Book Antiqua" w:hAnsi="Book Antiqua" w:cs="Times New Roman"/>
          <w:color w:val="000000" w:themeColor="text1"/>
          <w:sz w:val="24"/>
          <w:szCs w:val="24"/>
        </w:rPr>
        <w:t>Nakatsuka</w:t>
      </w:r>
      <w:r>
        <w:rPr>
          <w:rFonts w:ascii="Book Antiqua" w:eastAsia="宋体" w:hAnsi="Book Antiqua" w:cs="Times New Roman" w:hint="eastAsia"/>
          <w:color w:val="000000" w:themeColor="text1"/>
          <w:sz w:val="24"/>
          <w:szCs w:val="24"/>
          <w:lang w:eastAsia="zh-CN"/>
        </w:rPr>
        <w:t xml:space="preserve"> K</w:t>
      </w:r>
      <w:r w:rsidRPr="00A32D82">
        <w:rPr>
          <w:rFonts w:ascii="Book Antiqua" w:hAnsi="Book Antiqua" w:cs="Times New Roman"/>
          <w:color w:val="000000" w:themeColor="text1"/>
          <w:sz w:val="24"/>
          <w:szCs w:val="24"/>
        </w:rPr>
        <w:t xml:space="preserve">, </w:t>
      </w:r>
      <w:proofErr w:type="spellStart"/>
      <w:r w:rsidRPr="00A32D82">
        <w:rPr>
          <w:rFonts w:ascii="Book Antiqua" w:hAnsi="Book Antiqua" w:cs="Times New Roman"/>
          <w:color w:val="000000" w:themeColor="text1"/>
          <w:sz w:val="24"/>
          <w:szCs w:val="24"/>
        </w:rPr>
        <w:t>Atsukawa</w:t>
      </w:r>
      <w:proofErr w:type="spellEnd"/>
      <w:r>
        <w:rPr>
          <w:rFonts w:ascii="Book Antiqua" w:eastAsia="宋体" w:hAnsi="Book Antiqua" w:cs="Times New Roman" w:hint="eastAsia"/>
          <w:color w:val="000000" w:themeColor="text1"/>
          <w:sz w:val="24"/>
          <w:szCs w:val="24"/>
          <w:lang w:eastAsia="zh-CN"/>
        </w:rPr>
        <w:t xml:space="preserve"> M</w:t>
      </w:r>
      <w:r w:rsidRPr="00A32D82">
        <w:rPr>
          <w:rFonts w:ascii="Book Antiqua" w:hAnsi="Book Antiqua" w:cs="Times New Roman"/>
          <w:color w:val="000000" w:themeColor="text1"/>
          <w:sz w:val="24"/>
          <w:szCs w:val="24"/>
        </w:rPr>
        <w:t>, Shimizu</w:t>
      </w:r>
      <w:r>
        <w:rPr>
          <w:rFonts w:ascii="Book Antiqua" w:eastAsia="宋体" w:hAnsi="Book Antiqua" w:cs="Times New Roman" w:hint="eastAsia"/>
          <w:color w:val="000000" w:themeColor="text1"/>
          <w:sz w:val="24"/>
          <w:szCs w:val="24"/>
          <w:lang w:eastAsia="zh-CN"/>
        </w:rPr>
        <w:t xml:space="preserve"> M</w:t>
      </w:r>
      <w:r w:rsidRPr="00A32D82">
        <w:rPr>
          <w:rFonts w:ascii="Book Antiqua" w:hAnsi="Book Antiqua" w:cs="Times New Roman"/>
          <w:color w:val="000000" w:themeColor="text1"/>
          <w:sz w:val="24"/>
          <w:szCs w:val="24"/>
        </w:rPr>
        <w:t>, Takahashi</w:t>
      </w:r>
      <w:r>
        <w:rPr>
          <w:rFonts w:ascii="Book Antiqua" w:eastAsia="宋体" w:hAnsi="Book Antiqua" w:cs="Times New Roman" w:hint="eastAsia"/>
          <w:color w:val="000000" w:themeColor="text1"/>
          <w:sz w:val="24"/>
          <w:szCs w:val="24"/>
          <w:lang w:eastAsia="zh-CN"/>
        </w:rPr>
        <w:t xml:space="preserve"> H</w:t>
      </w:r>
      <w:r w:rsidRPr="00A32D82">
        <w:rPr>
          <w:rFonts w:ascii="Book Antiqua" w:hAnsi="Book Antiqua" w:cs="Times New Roman"/>
          <w:color w:val="000000" w:themeColor="text1"/>
          <w:sz w:val="24"/>
          <w:szCs w:val="24"/>
        </w:rPr>
        <w:t>, Kawamoto</w:t>
      </w:r>
      <w:r>
        <w:rPr>
          <w:rFonts w:ascii="Book Antiqua" w:eastAsia="宋体" w:hAnsi="Book Antiqua" w:cs="Times New Roman" w:hint="eastAsia"/>
          <w:color w:val="000000" w:themeColor="text1"/>
          <w:sz w:val="24"/>
          <w:szCs w:val="24"/>
          <w:lang w:eastAsia="zh-CN"/>
        </w:rPr>
        <w:t xml:space="preserve"> C.</w:t>
      </w:r>
      <w:r w:rsidRPr="000B6023">
        <w:rPr>
          <w:rFonts w:ascii="Book Antiqua" w:hAnsi="Book Antiqua"/>
          <w:sz w:val="24"/>
          <w:szCs w:val="24"/>
        </w:rPr>
        <w:t xml:space="preserve"> Ribavirin contributes to eradicate </w:t>
      </w:r>
      <w:r w:rsidRPr="000B6023">
        <w:rPr>
          <w:rFonts w:ascii="Book Antiqua" w:hAnsi="Book Antiqua" w:cs="Times New Roman"/>
          <w:color w:val="000000" w:themeColor="text1"/>
          <w:sz w:val="24"/>
          <w:szCs w:val="24"/>
        </w:rPr>
        <w:t>hepatitis C virus</w:t>
      </w:r>
      <w:r w:rsidRPr="000B6023">
        <w:rPr>
          <w:rFonts w:ascii="Book Antiqua" w:hAnsi="Book Antiqua"/>
          <w:sz w:val="24"/>
          <w:szCs w:val="24"/>
        </w:rPr>
        <w:t xml:space="preserve"> through polarization of T helper1/2 cell balance into Th1 dominance</w:t>
      </w:r>
      <w:r>
        <w:rPr>
          <w:rFonts w:ascii="Book Antiqua" w:eastAsia="宋体" w:hAnsi="Book Antiqua" w:hint="eastAsia"/>
          <w:sz w:val="24"/>
          <w:szCs w:val="24"/>
          <w:lang w:eastAsia="zh-CN"/>
        </w:rPr>
        <w:t xml:space="preserve">. </w:t>
      </w:r>
      <w:r>
        <w:rPr>
          <w:rFonts w:ascii="Book Antiqua" w:hAnsi="Book Antiqua"/>
          <w:i/>
          <w:iCs/>
          <w:kern w:val="0"/>
          <w:sz w:val="24"/>
          <w:szCs w:val="24"/>
        </w:rPr>
        <w:t xml:space="preserve">World J </w:t>
      </w:r>
      <w:proofErr w:type="spellStart"/>
      <w:r>
        <w:rPr>
          <w:rFonts w:ascii="Book Antiqua" w:hAnsi="Book Antiqua"/>
          <w:i/>
          <w:iCs/>
          <w:kern w:val="0"/>
          <w:sz w:val="24"/>
          <w:szCs w:val="24"/>
        </w:rPr>
        <w:t>Hepatol</w:t>
      </w:r>
      <w:proofErr w:type="spellEnd"/>
      <w:r>
        <w:rPr>
          <w:rFonts w:ascii="Book Antiqua" w:eastAsia="宋体" w:hAnsi="Book Antiqua" w:hint="eastAsia"/>
          <w:i/>
          <w:iCs/>
          <w:kern w:val="0"/>
          <w:sz w:val="24"/>
          <w:szCs w:val="24"/>
          <w:lang w:eastAsia="zh-CN"/>
        </w:rPr>
        <w:t xml:space="preserve"> </w:t>
      </w:r>
      <w:r>
        <w:rPr>
          <w:rFonts w:ascii="Book Antiqua" w:eastAsia="宋体" w:hAnsi="Book Antiqua" w:hint="eastAsia"/>
          <w:iCs/>
          <w:kern w:val="0"/>
          <w:sz w:val="24"/>
          <w:szCs w:val="24"/>
          <w:lang w:eastAsia="zh-CN"/>
        </w:rPr>
        <w:t xml:space="preserve">2015; </w:t>
      </w:r>
      <w:proofErr w:type="gramStart"/>
      <w:r>
        <w:rPr>
          <w:rFonts w:ascii="Book Antiqua" w:eastAsia="宋体" w:hAnsi="Book Antiqua" w:hint="eastAsia"/>
          <w:iCs/>
          <w:kern w:val="0"/>
          <w:sz w:val="24"/>
          <w:szCs w:val="24"/>
          <w:lang w:eastAsia="zh-CN"/>
        </w:rPr>
        <w:t>In</w:t>
      </w:r>
      <w:proofErr w:type="gramEnd"/>
      <w:r>
        <w:rPr>
          <w:rFonts w:ascii="Book Antiqua" w:eastAsia="宋体" w:hAnsi="Book Antiqua" w:hint="eastAsia"/>
          <w:iCs/>
          <w:kern w:val="0"/>
          <w:sz w:val="24"/>
          <w:szCs w:val="24"/>
          <w:lang w:eastAsia="zh-CN"/>
        </w:rPr>
        <w:t xml:space="preserve"> press</w:t>
      </w:r>
    </w:p>
    <w:p w:rsidR="000B6023" w:rsidRPr="000B6023" w:rsidRDefault="000B6023" w:rsidP="005502AF">
      <w:pPr>
        <w:spacing w:line="360" w:lineRule="auto"/>
        <w:rPr>
          <w:rFonts w:ascii="Book Antiqua" w:eastAsia="宋体" w:hAnsi="Book Antiqua" w:cs="Times New Roman"/>
          <w:color w:val="000000" w:themeColor="text1"/>
          <w:sz w:val="24"/>
          <w:szCs w:val="24"/>
          <w:lang w:eastAsia="zh-CN"/>
        </w:rPr>
      </w:pPr>
    </w:p>
    <w:p w:rsidR="000B6023" w:rsidRDefault="000B6023">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2B25EC" w:rsidRPr="005502AF" w:rsidRDefault="002B25EC" w:rsidP="005502AF">
      <w:pPr>
        <w:spacing w:line="360" w:lineRule="auto"/>
        <w:rPr>
          <w:rFonts w:ascii="Book Antiqua" w:hAnsi="Book Antiqua" w:cs="Times New Roman"/>
          <w:b/>
          <w:color w:val="000000" w:themeColor="text1"/>
          <w:sz w:val="24"/>
          <w:szCs w:val="24"/>
        </w:rPr>
      </w:pPr>
      <w:r w:rsidRPr="005502AF">
        <w:rPr>
          <w:rFonts w:ascii="Book Antiqua" w:hAnsi="Book Antiqua" w:cs="Times New Roman"/>
          <w:b/>
          <w:color w:val="000000" w:themeColor="text1"/>
          <w:sz w:val="24"/>
          <w:szCs w:val="24"/>
        </w:rPr>
        <w:lastRenderedPageBreak/>
        <w:t>INTRODUCTION</w:t>
      </w:r>
    </w:p>
    <w:p w:rsidR="002B25EC" w:rsidRPr="005502AF" w:rsidRDefault="002B25EC" w:rsidP="005502AF">
      <w:pPr>
        <w:spacing w:line="360" w:lineRule="auto"/>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 xml:space="preserve">About 185 million people worldwide </w:t>
      </w:r>
      <w:proofErr w:type="gramStart"/>
      <w:r w:rsidRPr="005502AF">
        <w:rPr>
          <w:rFonts w:ascii="Book Antiqua" w:hAnsi="Book Antiqua" w:cs="Times New Roman"/>
          <w:color w:val="000000" w:themeColor="text1"/>
          <w:sz w:val="24"/>
          <w:szCs w:val="24"/>
        </w:rPr>
        <w:t>are estimated to be infected</w:t>
      </w:r>
      <w:proofErr w:type="gramEnd"/>
      <w:r w:rsidRPr="005502AF">
        <w:rPr>
          <w:rFonts w:ascii="Book Antiqua" w:hAnsi="Book Antiqua" w:cs="Times New Roman"/>
          <w:color w:val="000000" w:themeColor="text1"/>
          <w:sz w:val="24"/>
          <w:szCs w:val="24"/>
        </w:rPr>
        <w:t xml:space="preserve"> with hepatitis C virus (HCV)</w:t>
      </w:r>
      <w:r w:rsidR="00897D10">
        <w:rPr>
          <w:rFonts w:ascii="Book Antiqua" w:eastAsia="宋体" w:hAnsi="Book Antiqua" w:cs="Times New Roman" w:hint="eastAsia"/>
          <w:color w:val="000000" w:themeColor="text1"/>
          <w:sz w:val="24"/>
          <w:szCs w:val="24"/>
          <w:vertAlign w:val="superscript"/>
          <w:lang w:eastAsia="zh-CN"/>
        </w:rPr>
        <w:t>[1]</w:t>
      </w:r>
      <w:r w:rsidRPr="005502AF">
        <w:rPr>
          <w:rFonts w:ascii="Book Antiqua" w:hAnsi="Book Antiqua" w:cs="Times New Roman"/>
          <w:color w:val="000000" w:themeColor="text1"/>
          <w:sz w:val="24"/>
          <w:szCs w:val="24"/>
        </w:rPr>
        <w:t xml:space="preserve">. Eighty percent of HCV-infected patients will progress to persistent </w:t>
      </w:r>
      <w:proofErr w:type="gramStart"/>
      <w:r w:rsidRPr="005502AF">
        <w:rPr>
          <w:rFonts w:ascii="Book Antiqua" w:hAnsi="Book Antiqua" w:cs="Times New Roman"/>
          <w:color w:val="000000" w:themeColor="text1"/>
          <w:sz w:val="24"/>
          <w:szCs w:val="24"/>
        </w:rPr>
        <w:t>infection</w:t>
      </w:r>
      <w:r w:rsidR="006A388B">
        <w:rPr>
          <w:rFonts w:ascii="Book Antiqua" w:eastAsia="宋体" w:hAnsi="Book Antiqua" w:cs="Times New Roman" w:hint="eastAsia"/>
          <w:color w:val="000000" w:themeColor="text1"/>
          <w:sz w:val="24"/>
          <w:szCs w:val="24"/>
          <w:vertAlign w:val="superscript"/>
          <w:lang w:eastAsia="zh-CN"/>
        </w:rPr>
        <w:t>[</w:t>
      </w:r>
      <w:proofErr w:type="gramEnd"/>
      <w:r w:rsidR="006A388B">
        <w:rPr>
          <w:rFonts w:ascii="Book Antiqua" w:eastAsia="宋体" w:hAnsi="Book Antiqua" w:cs="Times New Roman" w:hint="eastAsia"/>
          <w:color w:val="000000" w:themeColor="text1"/>
          <w:sz w:val="24"/>
          <w:szCs w:val="24"/>
          <w:vertAlign w:val="superscript"/>
          <w:lang w:eastAsia="zh-CN"/>
        </w:rPr>
        <w:t>2,3]</w:t>
      </w:r>
      <w:r w:rsidRPr="005502AF">
        <w:rPr>
          <w:rFonts w:ascii="Book Antiqua" w:hAnsi="Book Antiqua" w:cs="Times New Roman"/>
          <w:color w:val="000000" w:themeColor="text1"/>
          <w:sz w:val="24"/>
          <w:szCs w:val="24"/>
        </w:rPr>
        <w:t>, and 15</w:t>
      </w:r>
      <w:r w:rsidR="006A388B">
        <w:rPr>
          <w:rFonts w:ascii="Book Antiqua" w:eastAsia="宋体" w:hAnsi="Book Antiqua" w:cs="Times New Roman" w:hint="eastAsia"/>
          <w:color w:val="000000" w:themeColor="text1"/>
          <w:sz w:val="24"/>
          <w:szCs w:val="24"/>
          <w:lang w:eastAsia="zh-CN"/>
        </w:rPr>
        <w:t>%-</w:t>
      </w:r>
      <w:r w:rsidRPr="005502AF">
        <w:rPr>
          <w:rFonts w:ascii="Book Antiqua" w:hAnsi="Book Antiqua" w:cs="Times New Roman"/>
          <w:color w:val="000000" w:themeColor="text1"/>
          <w:sz w:val="24"/>
          <w:szCs w:val="24"/>
        </w:rPr>
        <w:t>30% of these will develop cirrhosis over a 25- to 30-year period</w:t>
      </w:r>
      <w:r w:rsidR="006A388B">
        <w:rPr>
          <w:rFonts w:ascii="Book Antiqua" w:eastAsia="宋体" w:hAnsi="Book Antiqua" w:cs="Times New Roman" w:hint="eastAsia"/>
          <w:color w:val="000000" w:themeColor="text1"/>
          <w:sz w:val="24"/>
          <w:szCs w:val="24"/>
          <w:vertAlign w:val="superscript"/>
          <w:lang w:eastAsia="zh-CN"/>
        </w:rPr>
        <w:t>[4]</w:t>
      </w:r>
      <w:r w:rsidRPr="005502AF">
        <w:rPr>
          <w:rFonts w:ascii="Book Antiqua" w:hAnsi="Book Antiqua" w:cs="Times New Roman"/>
          <w:color w:val="000000" w:themeColor="text1"/>
          <w:sz w:val="24"/>
          <w:szCs w:val="24"/>
        </w:rPr>
        <w:t xml:space="preserve">. In addition, hepatocellular carcinoma (HCC) occurs in 8% of cirrhotic patients </w:t>
      </w:r>
      <w:proofErr w:type="gramStart"/>
      <w:r w:rsidRPr="005502AF">
        <w:rPr>
          <w:rFonts w:ascii="Book Antiqua" w:hAnsi="Book Antiqua" w:cs="Times New Roman"/>
          <w:color w:val="000000" w:themeColor="text1"/>
          <w:sz w:val="24"/>
          <w:szCs w:val="24"/>
        </w:rPr>
        <w:t>annually</w:t>
      </w:r>
      <w:r w:rsidR="006A388B">
        <w:rPr>
          <w:rFonts w:ascii="Book Antiqua" w:eastAsia="宋体" w:hAnsi="Book Antiqua" w:cs="Times New Roman" w:hint="eastAsia"/>
          <w:color w:val="000000" w:themeColor="text1"/>
          <w:sz w:val="24"/>
          <w:szCs w:val="24"/>
          <w:vertAlign w:val="superscript"/>
          <w:lang w:eastAsia="zh-CN"/>
        </w:rPr>
        <w:t>[</w:t>
      </w:r>
      <w:proofErr w:type="gramEnd"/>
      <w:r w:rsidR="006A388B">
        <w:rPr>
          <w:rFonts w:ascii="Book Antiqua" w:eastAsia="宋体" w:hAnsi="Book Antiqua" w:cs="Times New Roman" w:hint="eastAsia"/>
          <w:color w:val="000000" w:themeColor="text1"/>
          <w:sz w:val="24"/>
          <w:szCs w:val="24"/>
          <w:vertAlign w:val="superscript"/>
          <w:lang w:eastAsia="zh-CN"/>
        </w:rPr>
        <w:t>5-7]</w:t>
      </w:r>
      <w:r w:rsidRPr="005502AF">
        <w:rPr>
          <w:rFonts w:ascii="Book Antiqua" w:hAnsi="Book Antiqua" w:cs="Times New Roman"/>
          <w:color w:val="000000" w:themeColor="text1"/>
          <w:sz w:val="24"/>
          <w:szCs w:val="24"/>
        </w:rPr>
        <w:t xml:space="preserve">. Because persistent HCV infection is closely related to the development of </w:t>
      </w:r>
      <w:proofErr w:type="gramStart"/>
      <w:r w:rsidRPr="005502AF">
        <w:rPr>
          <w:rFonts w:ascii="Book Antiqua" w:hAnsi="Book Antiqua" w:cs="Times New Roman"/>
          <w:color w:val="000000" w:themeColor="text1"/>
          <w:sz w:val="24"/>
          <w:szCs w:val="24"/>
        </w:rPr>
        <w:t>HCC</w:t>
      </w:r>
      <w:r w:rsidR="006A388B">
        <w:rPr>
          <w:rFonts w:ascii="Book Antiqua" w:eastAsia="宋体" w:hAnsi="Book Antiqua" w:cs="Times New Roman" w:hint="eastAsia"/>
          <w:color w:val="000000" w:themeColor="text1"/>
          <w:sz w:val="24"/>
          <w:szCs w:val="24"/>
          <w:vertAlign w:val="superscript"/>
          <w:lang w:eastAsia="zh-CN"/>
        </w:rPr>
        <w:t>[</w:t>
      </w:r>
      <w:proofErr w:type="gramEnd"/>
      <w:r w:rsidR="006A388B">
        <w:rPr>
          <w:rFonts w:ascii="Book Antiqua" w:eastAsia="宋体" w:hAnsi="Book Antiqua" w:cs="Times New Roman" w:hint="eastAsia"/>
          <w:color w:val="000000" w:themeColor="text1"/>
          <w:sz w:val="24"/>
          <w:szCs w:val="24"/>
          <w:vertAlign w:val="superscript"/>
          <w:lang w:eastAsia="zh-CN"/>
        </w:rPr>
        <w:t>8,9]</w:t>
      </w:r>
      <w:r w:rsidRPr="005502AF">
        <w:rPr>
          <w:rFonts w:ascii="Book Antiqua" w:hAnsi="Book Antiqua" w:cs="Times New Roman"/>
          <w:color w:val="000000" w:themeColor="text1"/>
          <w:sz w:val="24"/>
          <w:szCs w:val="24"/>
        </w:rPr>
        <w:t>, the elimination of HCV contributes markedly to preventing the development of this form of cancer</w:t>
      </w:r>
      <w:r w:rsidR="006A388B">
        <w:rPr>
          <w:rFonts w:ascii="Book Antiqua" w:eastAsia="宋体" w:hAnsi="Book Antiqua" w:cs="Times New Roman" w:hint="eastAsia"/>
          <w:color w:val="000000" w:themeColor="text1"/>
          <w:sz w:val="24"/>
          <w:szCs w:val="24"/>
          <w:vertAlign w:val="superscript"/>
          <w:lang w:eastAsia="zh-CN"/>
        </w:rPr>
        <w:t>[10,11]</w:t>
      </w:r>
      <w:r w:rsidRPr="005502AF">
        <w:rPr>
          <w:rFonts w:ascii="Book Antiqua" w:hAnsi="Book Antiqua" w:cs="Times New Roman"/>
          <w:color w:val="000000" w:themeColor="text1"/>
          <w:sz w:val="24"/>
          <w:szCs w:val="24"/>
        </w:rPr>
        <w:t>.</w:t>
      </w:r>
    </w:p>
    <w:p w:rsidR="002B25EC" w:rsidRPr="005502AF" w:rsidRDefault="002B25EC" w:rsidP="006A388B">
      <w:pPr>
        <w:spacing w:line="360" w:lineRule="auto"/>
        <w:ind w:firstLineChars="100" w:firstLine="240"/>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 xml:space="preserve">The treatment strategy for HCV infection has improved during the 25 years since the introduction of interferon (IFN) therapy. In particular, the rate of persistent elimination of the HCV genotype 1, which was considered to be IFN resistant, improved markedly from 8% to 45% with the introduction of </w:t>
      </w:r>
      <w:proofErr w:type="spellStart"/>
      <w:r w:rsidRPr="005502AF">
        <w:rPr>
          <w:rFonts w:ascii="Book Antiqua" w:hAnsi="Book Antiqua" w:cs="Times New Roman"/>
          <w:color w:val="000000" w:themeColor="text1"/>
          <w:sz w:val="24"/>
          <w:szCs w:val="24"/>
        </w:rPr>
        <w:t>pegylated</w:t>
      </w:r>
      <w:proofErr w:type="spellEnd"/>
      <w:r w:rsidRPr="005502AF">
        <w:rPr>
          <w:rFonts w:ascii="Book Antiqua" w:hAnsi="Book Antiqua" w:cs="Times New Roman"/>
          <w:color w:val="000000" w:themeColor="text1"/>
          <w:sz w:val="24"/>
          <w:szCs w:val="24"/>
        </w:rPr>
        <w:t xml:space="preserve"> (PEG)-IFN treatment in combination with ribavirin (RBV)</w:t>
      </w:r>
      <w:r w:rsidR="000802F9" w:rsidRPr="000802F9">
        <w:rPr>
          <w:rFonts w:ascii="Book Antiqua" w:eastAsia="宋体" w:hAnsi="Book Antiqua" w:cs="Times New Roman" w:hint="eastAsia"/>
          <w:color w:val="000000" w:themeColor="text1"/>
          <w:sz w:val="24"/>
          <w:szCs w:val="24"/>
          <w:vertAlign w:val="superscript"/>
          <w:lang w:eastAsia="zh-CN"/>
        </w:rPr>
        <w:t>[12]</w:t>
      </w:r>
      <w:r w:rsidRPr="005502AF">
        <w:rPr>
          <w:rFonts w:ascii="Book Antiqua" w:hAnsi="Book Antiqua" w:cs="Times New Roman"/>
          <w:color w:val="000000" w:themeColor="text1"/>
          <w:sz w:val="24"/>
          <w:szCs w:val="24"/>
        </w:rPr>
        <w:t xml:space="preserve">. In addition, the administration of direct antiviral agents (DAAs) with PEG-IFN plus RBV therapy greatly improved treatment </w:t>
      </w:r>
      <w:proofErr w:type="gramStart"/>
      <w:r w:rsidRPr="005502AF">
        <w:rPr>
          <w:rFonts w:ascii="Book Antiqua" w:hAnsi="Book Antiqua" w:cs="Times New Roman"/>
          <w:color w:val="000000" w:themeColor="text1"/>
          <w:sz w:val="24"/>
          <w:szCs w:val="24"/>
        </w:rPr>
        <w:t>efficacy</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Pr>
          <w:rFonts w:ascii="Book Antiqua" w:eastAsia="宋体" w:hAnsi="Book Antiqua" w:cs="Times New Roman" w:hint="eastAsia"/>
          <w:color w:val="000000" w:themeColor="text1"/>
          <w:sz w:val="24"/>
          <w:szCs w:val="24"/>
          <w:vertAlign w:val="superscript"/>
          <w:lang w:eastAsia="zh-CN"/>
        </w:rPr>
        <w:t>13-15]</w:t>
      </w:r>
      <w:r w:rsidRPr="005502AF">
        <w:rPr>
          <w:rFonts w:ascii="Book Antiqua" w:hAnsi="Book Antiqua" w:cs="Times New Roman"/>
          <w:color w:val="000000" w:themeColor="text1"/>
          <w:sz w:val="24"/>
          <w:szCs w:val="24"/>
        </w:rPr>
        <w:t xml:space="preserve">. Currently, about 90% of persistent HCV infection can be eliminated by administering the IFN/RBV/DAA regimen. </w:t>
      </w:r>
    </w:p>
    <w:p w:rsidR="002B25EC" w:rsidRPr="005502AF" w:rsidRDefault="002B25EC" w:rsidP="00960A81">
      <w:pPr>
        <w:spacing w:line="360" w:lineRule="auto"/>
        <w:ind w:firstLineChars="100" w:firstLine="240"/>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 xml:space="preserve">In 2014, an IFN-free regimen featuring a combination of the HCV-NS5A inhibitor </w:t>
      </w:r>
      <w:proofErr w:type="spellStart"/>
      <w:r w:rsidRPr="005502AF">
        <w:rPr>
          <w:rFonts w:ascii="Book Antiqua" w:hAnsi="Book Antiqua" w:cs="Times New Roman"/>
          <w:color w:val="000000" w:themeColor="text1"/>
          <w:sz w:val="24"/>
          <w:szCs w:val="24"/>
        </w:rPr>
        <w:t>daclatasvir</w:t>
      </w:r>
      <w:proofErr w:type="spellEnd"/>
      <w:r w:rsidRPr="005502AF">
        <w:rPr>
          <w:rFonts w:ascii="Book Antiqua" w:hAnsi="Book Antiqua" w:cs="Times New Roman"/>
          <w:color w:val="000000" w:themeColor="text1"/>
          <w:sz w:val="24"/>
          <w:szCs w:val="24"/>
        </w:rPr>
        <w:t xml:space="preserve"> (DCV) and NS3/4A protease inhibitor </w:t>
      </w:r>
      <w:proofErr w:type="spellStart"/>
      <w:r w:rsidRPr="005502AF">
        <w:rPr>
          <w:rFonts w:ascii="Book Antiqua" w:hAnsi="Book Antiqua" w:cs="Times New Roman"/>
          <w:color w:val="000000" w:themeColor="text1"/>
          <w:sz w:val="24"/>
          <w:szCs w:val="24"/>
        </w:rPr>
        <w:t>asnaprevir</w:t>
      </w:r>
      <w:proofErr w:type="spellEnd"/>
      <w:r w:rsidRPr="005502AF">
        <w:rPr>
          <w:rFonts w:ascii="Book Antiqua" w:hAnsi="Book Antiqua" w:cs="Times New Roman"/>
          <w:color w:val="000000" w:themeColor="text1"/>
          <w:sz w:val="24"/>
          <w:szCs w:val="24"/>
        </w:rPr>
        <w:t xml:space="preserve"> (ASV) was approved. This IFN-free regimen appears to have efficacy similar to that of the previous standard regimen without serious side </w:t>
      </w:r>
      <w:proofErr w:type="gramStart"/>
      <w:r w:rsidRPr="005502AF">
        <w:rPr>
          <w:rFonts w:ascii="Book Antiqua" w:hAnsi="Book Antiqua" w:cs="Times New Roman"/>
          <w:color w:val="000000" w:themeColor="text1"/>
          <w:sz w:val="24"/>
          <w:szCs w:val="24"/>
        </w:rPr>
        <w:t>effects</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Pr>
          <w:rFonts w:ascii="Book Antiqua" w:eastAsia="宋体" w:hAnsi="Book Antiqua" w:cs="Times New Roman" w:hint="eastAsia"/>
          <w:color w:val="000000" w:themeColor="text1"/>
          <w:sz w:val="24"/>
          <w:szCs w:val="24"/>
          <w:vertAlign w:val="superscript"/>
          <w:lang w:eastAsia="zh-CN"/>
        </w:rPr>
        <w:t>16,17]</w:t>
      </w:r>
      <w:r w:rsidRPr="005502AF">
        <w:rPr>
          <w:rFonts w:ascii="Book Antiqua" w:hAnsi="Book Antiqua" w:cs="Times New Roman"/>
          <w:color w:val="000000" w:themeColor="text1"/>
          <w:sz w:val="24"/>
          <w:szCs w:val="24"/>
        </w:rPr>
        <w:t xml:space="preserve">. Thus, IFN-free regimens will play a leading role in future HCV treatment. However, the potential of RBV to modulate the immune response is considered useful in treating HCV infection, especially to inhibit HCC </w:t>
      </w:r>
      <w:proofErr w:type="gramStart"/>
      <w:r w:rsidRPr="005502AF">
        <w:rPr>
          <w:rFonts w:ascii="Book Antiqua" w:hAnsi="Book Antiqua" w:cs="Times New Roman"/>
          <w:color w:val="000000" w:themeColor="text1"/>
          <w:sz w:val="24"/>
          <w:szCs w:val="24"/>
        </w:rPr>
        <w:t>development</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Pr>
          <w:rFonts w:ascii="Book Antiqua" w:eastAsia="宋体" w:hAnsi="Book Antiqua" w:cs="Times New Roman" w:hint="eastAsia"/>
          <w:color w:val="000000" w:themeColor="text1"/>
          <w:sz w:val="24"/>
          <w:szCs w:val="24"/>
          <w:vertAlign w:val="superscript"/>
          <w:lang w:eastAsia="zh-CN"/>
        </w:rPr>
        <w:t>18-22]</w:t>
      </w:r>
      <w:r w:rsidRPr="005502AF">
        <w:rPr>
          <w:rFonts w:ascii="Book Antiqua" w:hAnsi="Book Antiqua" w:cs="Times New Roman"/>
          <w:color w:val="000000" w:themeColor="text1"/>
          <w:sz w:val="24"/>
          <w:szCs w:val="24"/>
        </w:rPr>
        <w:t>. This paper reviews the immunological activity of RBV and considers the clinical significance of this antiviral agent in future HCV treatment.</w:t>
      </w:r>
    </w:p>
    <w:p w:rsidR="002B25EC" w:rsidRPr="00960A81" w:rsidRDefault="002B25EC" w:rsidP="005502AF">
      <w:pPr>
        <w:spacing w:line="360" w:lineRule="auto"/>
        <w:rPr>
          <w:rFonts w:ascii="Book Antiqua" w:hAnsi="Book Antiqua" w:cs="Times New Roman"/>
          <w:color w:val="000000" w:themeColor="text1"/>
          <w:sz w:val="24"/>
          <w:szCs w:val="24"/>
        </w:rPr>
      </w:pPr>
    </w:p>
    <w:p w:rsidR="002B25EC" w:rsidRPr="00960A81" w:rsidRDefault="00960A81" w:rsidP="005502AF">
      <w:pPr>
        <w:spacing w:line="360" w:lineRule="auto"/>
        <w:rPr>
          <w:rFonts w:ascii="Book Antiqua" w:hAnsi="Book Antiqua" w:cs="Times New Roman"/>
          <w:b/>
          <w:color w:val="000000" w:themeColor="text1"/>
          <w:sz w:val="24"/>
          <w:szCs w:val="24"/>
        </w:rPr>
      </w:pPr>
      <w:r w:rsidRPr="00960A81">
        <w:rPr>
          <w:rFonts w:ascii="Book Antiqua" w:hAnsi="Book Antiqua" w:cs="Times New Roman"/>
          <w:b/>
          <w:color w:val="000000" w:themeColor="text1"/>
          <w:sz w:val="24"/>
          <w:szCs w:val="24"/>
        </w:rPr>
        <w:lastRenderedPageBreak/>
        <w:t>IMPORTANCE OF THE HOST CELLULAR IMMUNE RESPONSE IN ELIMINATING HCV</w:t>
      </w:r>
    </w:p>
    <w:p w:rsidR="002B25EC" w:rsidRPr="005502AF" w:rsidRDefault="002B25EC" w:rsidP="005502AF">
      <w:pPr>
        <w:spacing w:line="360" w:lineRule="auto"/>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Abrogation of infected cells is necessary to eliminate persistent viral infection, and up-regulation of the host cellular immune responses triggered by the activation of T-helper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)-1 cells is thought to be essential for eliminating persistent HCV </w:t>
      </w:r>
      <w:proofErr w:type="gramStart"/>
      <w:r w:rsidRPr="005502AF">
        <w:rPr>
          <w:rFonts w:ascii="Book Antiqua" w:hAnsi="Book Antiqua" w:cs="Times New Roman"/>
          <w:color w:val="000000" w:themeColor="text1"/>
          <w:sz w:val="24"/>
          <w:szCs w:val="24"/>
        </w:rPr>
        <w:t>infection</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Pr>
          <w:rFonts w:ascii="Book Antiqua" w:eastAsia="宋体" w:hAnsi="Book Antiqua" w:cs="Times New Roman" w:hint="eastAsia"/>
          <w:color w:val="000000" w:themeColor="text1"/>
          <w:sz w:val="24"/>
          <w:szCs w:val="24"/>
          <w:vertAlign w:val="superscript"/>
          <w:lang w:eastAsia="zh-CN"/>
        </w:rPr>
        <w:t>23-26]</w:t>
      </w:r>
      <w:r w:rsidRPr="005502AF">
        <w:rPr>
          <w:rFonts w:ascii="Book Antiqua" w:hAnsi="Book Antiqua" w:cs="Times New Roman"/>
          <w:color w:val="000000" w:themeColor="text1"/>
          <w:sz w:val="24"/>
          <w:szCs w:val="24"/>
        </w:rPr>
        <w:t xml:space="preserve">. Among the various mechanisms by which IFN eradicates viruses, modulation of the host immune system may be critical, along with its antiviral </w:t>
      </w:r>
      <w:proofErr w:type="gramStart"/>
      <w:r w:rsidRPr="005502AF">
        <w:rPr>
          <w:rFonts w:ascii="Book Antiqua" w:hAnsi="Book Antiqua" w:cs="Times New Roman"/>
          <w:color w:val="000000" w:themeColor="text1"/>
          <w:sz w:val="24"/>
          <w:szCs w:val="24"/>
        </w:rPr>
        <w:t>activity</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Pr>
          <w:rFonts w:ascii="Book Antiqua" w:eastAsia="宋体" w:hAnsi="Book Antiqua" w:cs="Times New Roman" w:hint="eastAsia"/>
          <w:color w:val="000000" w:themeColor="text1"/>
          <w:sz w:val="24"/>
          <w:szCs w:val="24"/>
          <w:vertAlign w:val="superscript"/>
          <w:lang w:eastAsia="zh-CN"/>
        </w:rPr>
        <w:t>27]</w:t>
      </w:r>
      <w:r w:rsidRPr="005502AF">
        <w:rPr>
          <w:rFonts w:ascii="Book Antiqua" w:hAnsi="Book Antiqua" w:cs="Times New Roman"/>
          <w:color w:val="000000" w:themeColor="text1"/>
          <w:sz w:val="24"/>
          <w:szCs w:val="24"/>
        </w:rPr>
        <w:t>. IFN could enhance host immune responses via the activation of natural killer cells, CD4</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and CD8</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cytotoxic T cells (CTLs) and the up-regulation of major histocompatibility complex (MHC) molecule expression to stabilize the presentation of </w:t>
      </w:r>
      <w:proofErr w:type="spellStart"/>
      <w:r w:rsidRPr="005502AF">
        <w:rPr>
          <w:rFonts w:ascii="Book Antiqua" w:hAnsi="Book Antiqua" w:cs="Times New Roman"/>
          <w:color w:val="000000" w:themeColor="text1"/>
          <w:sz w:val="24"/>
          <w:szCs w:val="24"/>
        </w:rPr>
        <w:t>antigeneic</w:t>
      </w:r>
      <w:proofErr w:type="spellEnd"/>
      <w:r w:rsidRPr="005502AF">
        <w:rPr>
          <w:rFonts w:ascii="Book Antiqua" w:hAnsi="Book Antiqua" w:cs="Times New Roman"/>
          <w:color w:val="000000" w:themeColor="text1"/>
          <w:sz w:val="24"/>
          <w:szCs w:val="24"/>
        </w:rPr>
        <w:t xml:space="preserve"> epitopes from the infected </w:t>
      </w:r>
      <w:proofErr w:type="gramStart"/>
      <w:r w:rsidRPr="005502AF">
        <w:rPr>
          <w:rFonts w:ascii="Book Antiqua" w:hAnsi="Book Antiqua" w:cs="Times New Roman"/>
          <w:color w:val="000000" w:themeColor="text1"/>
          <w:sz w:val="24"/>
          <w:szCs w:val="24"/>
        </w:rPr>
        <w:t>cells</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Pr>
          <w:rFonts w:ascii="Book Antiqua" w:eastAsia="宋体" w:hAnsi="Book Antiqua" w:cs="Times New Roman" w:hint="eastAsia"/>
          <w:color w:val="000000" w:themeColor="text1"/>
          <w:sz w:val="24"/>
          <w:szCs w:val="24"/>
          <w:vertAlign w:val="superscript"/>
          <w:lang w:eastAsia="zh-CN"/>
        </w:rPr>
        <w:t>28]</w:t>
      </w:r>
      <w:r w:rsidRPr="005502AF">
        <w:rPr>
          <w:rFonts w:ascii="Book Antiqua" w:hAnsi="Book Antiqua" w:cs="Times New Roman"/>
          <w:color w:val="000000" w:themeColor="text1"/>
          <w:sz w:val="24"/>
          <w:szCs w:val="24"/>
        </w:rPr>
        <w:t xml:space="preserve">. Unfortunately, although it has these abilities for modulating immune systems, IFN monotherapy shows only limited efficacy against HCV infection. Numerous investigations have attempted to elucidate why IFN alone fails to eliminate HCV, and it appears that HCV can </w:t>
      </w:r>
      <w:proofErr w:type="gramStart"/>
      <w:r w:rsidRPr="005502AF">
        <w:rPr>
          <w:rFonts w:ascii="Book Antiqua" w:hAnsi="Book Antiqua" w:cs="Times New Roman"/>
          <w:color w:val="000000" w:themeColor="text1"/>
          <w:sz w:val="24"/>
          <w:szCs w:val="24"/>
        </w:rPr>
        <w:t>escape</w:t>
      </w:r>
      <w:r w:rsidR="00960A81">
        <w:rPr>
          <w:rFonts w:ascii="Book Antiqua" w:eastAsia="宋体" w:hAnsi="Book Antiqua" w:cs="Times New Roman" w:hint="eastAsia"/>
          <w:color w:val="000000" w:themeColor="text1"/>
          <w:sz w:val="24"/>
          <w:szCs w:val="24"/>
          <w:vertAlign w:val="superscript"/>
          <w:lang w:eastAsia="zh-CN"/>
        </w:rPr>
        <w:t>[</w:t>
      </w:r>
      <w:proofErr w:type="gramEnd"/>
      <w:r w:rsidRPr="005502AF">
        <w:rPr>
          <w:rFonts w:ascii="Book Antiqua" w:hAnsi="Book Antiqua" w:cs="Times New Roman"/>
          <w:color w:val="000000" w:themeColor="text1"/>
          <w:sz w:val="24"/>
          <w:szCs w:val="24"/>
          <w:vertAlign w:val="superscript"/>
        </w:rPr>
        <w:t>29</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or inhibit</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vertAlign w:val="superscript"/>
        </w:rPr>
        <w:t>30</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the host immune response to establish persistent infection. Hence, additional techniques were needed to enhance the host cellular immune response. </w:t>
      </w:r>
    </w:p>
    <w:p w:rsidR="002B25EC" w:rsidRPr="005502AF" w:rsidRDefault="002B25EC" w:rsidP="005502AF">
      <w:pPr>
        <w:spacing w:line="360" w:lineRule="auto"/>
        <w:rPr>
          <w:rFonts w:ascii="Book Antiqua" w:hAnsi="Book Antiqua" w:cs="Times New Roman"/>
          <w:color w:val="000000" w:themeColor="text1"/>
          <w:sz w:val="24"/>
          <w:szCs w:val="24"/>
        </w:rPr>
      </w:pPr>
    </w:p>
    <w:p w:rsidR="002B25EC" w:rsidRPr="00960A81" w:rsidRDefault="00960A81" w:rsidP="005502AF">
      <w:pPr>
        <w:spacing w:line="360" w:lineRule="auto"/>
        <w:rPr>
          <w:rFonts w:ascii="Book Antiqua" w:hAnsi="Book Antiqua" w:cs="Times New Roman"/>
          <w:b/>
          <w:color w:val="000000" w:themeColor="text1"/>
          <w:sz w:val="24"/>
          <w:szCs w:val="24"/>
        </w:rPr>
      </w:pPr>
      <w:r w:rsidRPr="00960A81">
        <w:rPr>
          <w:rFonts w:ascii="Book Antiqua" w:hAnsi="Book Antiqua" w:cs="Times New Roman"/>
          <w:b/>
          <w:color w:val="000000" w:themeColor="text1"/>
          <w:sz w:val="24"/>
          <w:szCs w:val="24"/>
        </w:rPr>
        <w:t>EFFECTS OF RBV ON THE TH1/2 CELL BALANCE</w:t>
      </w:r>
    </w:p>
    <w:p w:rsidR="002B25EC" w:rsidRPr="005502AF" w:rsidRDefault="002B25EC" w:rsidP="005502AF">
      <w:pPr>
        <w:spacing w:line="360" w:lineRule="auto"/>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 xml:space="preserve">The synthesized purine nucleotide analogue RBV, developed as antiviral </w:t>
      </w:r>
      <w:proofErr w:type="gramStart"/>
      <w:r w:rsidRPr="005502AF">
        <w:rPr>
          <w:rFonts w:ascii="Book Antiqua" w:hAnsi="Book Antiqua" w:cs="Times New Roman"/>
          <w:color w:val="000000" w:themeColor="text1"/>
          <w:sz w:val="24"/>
          <w:szCs w:val="24"/>
        </w:rPr>
        <w:t>reagent</w:t>
      </w:r>
      <w:r w:rsidR="00960A81" w:rsidRPr="00960A81">
        <w:rPr>
          <w:rFonts w:ascii="Book Antiqua" w:eastAsia="宋体" w:hAnsi="Book Antiqua" w:cs="Times New Roman" w:hint="eastAsia"/>
          <w:color w:val="000000" w:themeColor="text1"/>
          <w:sz w:val="24"/>
          <w:szCs w:val="24"/>
          <w:vertAlign w:val="superscript"/>
          <w:lang w:eastAsia="zh-CN"/>
        </w:rPr>
        <w:t>[</w:t>
      </w:r>
      <w:proofErr w:type="gramEnd"/>
      <w:r w:rsidR="00960A81" w:rsidRPr="00960A81">
        <w:rPr>
          <w:rFonts w:ascii="Book Antiqua" w:eastAsia="宋体" w:hAnsi="Book Antiqua" w:cs="Times New Roman" w:hint="eastAsia"/>
          <w:color w:val="000000" w:themeColor="text1"/>
          <w:sz w:val="24"/>
          <w:szCs w:val="24"/>
          <w:vertAlign w:val="superscript"/>
          <w:lang w:eastAsia="zh-CN"/>
        </w:rPr>
        <w:t>31,32]</w:t>
      </w:r>
      <w:r w:rsidRPr="005502AF">
        <w:rPr>
          <w:rFonts w:ascii="Book Antiqua" w:hAnsi="Book Antiqua" w:cs="Times New Roman"/>
          <w:color w:val="000000" w:themeColor="text1"/>
          <w:sz w:val="24"/>
          <w:szCs w:val="24"/>
        </w:rPr>
        <w:t>, is well known to contribute to HCV elimination in combination with IFN</w:t>
      </w:r>
      <w:r w:rsidR="00960A81" w:rsidRPr="00960A81">
        <w:rPr>
          <w:rFonts w:ascii="Book Antiqua" w:eastAsia="宋体" w:hAnsi="Book Antiqua" w:cs="Times New Roman" w:hint="eastAsia"/>
          <w:color w:val="000000" w:themeColor="text1"/>
          <w:sz w:val="24"/>
          <w:szCs w:val="24"/>
          <w:vertAlign w:val="superscript"/>
          <w:lang w:eastAsia="zh-CN"/>
        </w:rPr>
        <w:t>[33]</w:t>
      </w:r>
      <w:r w:rsidRPr="005502AF">
        <w:rPr>
          <w:rFonts w:ascii="Book Antiqua" w:hAnsi="Book Antiqua" w:cs="Times New Roman"/>
          <w:color w:val="000000" w:themeColor="text1"/>
          <w:sz w:val="24"/>
          <w:szCs w:val="24"/>
        </w:rPr>
        <w:t xml:space="preserve">. The mechanism of action of RBV is not fully understood, and it has been reported to: </w:t>
      </w:r>
      <w:r w:rsidR="00960A81">
        <w:rPr>
          <w:rFonts w:ascii="Book Antiqua" w:eastAsia="宋体" w:hAnsi="Book Antiqua" w:cs="Times New Roman" w:hint="eastAsia"/>
          <w:color w:val="000000" w:themeColor="text1"/>
          <w:sz w:val="24"/>
          <w:szCs w:val="24"/>
          <w:lang w:eastAsia="zh-CN"/>
        </w:rPr>
        <w:t>(</w:t>
      </w:r>
      <w:r w:rsidRPr="005502AF">
        <w:rPr>
          <w:rFonts w:ascii="Book Antiqua" w:hAnsi="Book Antiqua" w:cs="Times New Roman"/>
          <w:color w:val="000000" w:themeColor="text1"/>
          <w:sz w:val="24"/>
          <w:szCs w:val="24"/>
        </w:rPr>
        <w:t>1) induce viral RNA-error catastrophe</w:t>
      </w:r>
      <w:r w:rsidR="00960A81">
        <w:rPr>
          <w:rFonts w:ascii="Book Antiqua" w:eastAsia="宋体" w:hAnsi="Book Antiqua" w:cs="Times New Roman" w:hint="eastAsia"/>
          <w:color w:val="000000" w:themeColor="text1"/>
          <w:sz w:val="24"/>
          <w:szCs w:val="24"/>
          <w:vertAlign w:val="superscript"/>
          <w:lang w:eastAsia="zh-CN"/>
        </w:rPr>
        <w:t>[</w:t>
      </w:r>
      <w:r w:rsidR="00960A81" w:rsidRPr="005502AF">
        <w:rPr>
          <w:rFonts w:ascii="Book Antiqua" w:hAnsi="Book Antiqua" w:cs="Times New Roman"/>
          <w:color w:val="000000" w:themeColor="text1"/>
          <w:sz w:val="24"/>
          <w:szCs w:val="24"/>
          <w:vertAlign w:val="superscript"/>
        </w:rPr>
        <w:t>34</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w:t>
      </w:r>
      <w:r w:rsidR="00960A81">
        <w:rPr>
          <w:rFonts w:ascii="Book Antiqua" w:eastAsia="宋体" w:hAnsi="Book Antiqua" w:cs="Times New Roman" w:hint="eastAsia"/>
          <w:color w:val="000000" w:themeColor="text1"/>
          <w:sz w:val="24"/>
          <w:szCs w:val="24"/>
          <w:lang w:eastAsia="zh-CN"/>
        </w:rPr>
        <w:t>(</w:t>
      </w:r>
      <w:r w:rsidRPr="005502AF">
        <w:rPr>
          <w:rFonts w:ascii="Book Antiqua" w:hAnsi="Book Antiqua" w:cs="Times New Roman"/>
          <w:color w:val="000000" w:themeColor="text1"/>
          <w:sz w:val="24"/>
          <w:szCs w:val="24"/>
        </w:rPr>
        <w:t>2) inhibit RNA polymerase</w:t>
      </w:r>
      <w:r w:rsidR="00960A81">
        <w:rPr>
          <w:rFonts w:ascii="Book Antiqua" w:eastAsia="宋体" w:hAnsi="Book Antiqua" w:cs="Times New Roman" w:hint="eastAsia"/>
          <w:color w:val="000000" w:themeColor="text1"/>
          <w:sz w:val="24"/>
          <w:szCs w:val="24"/>
          <w:vertAlign w:val="superscript"/>
          <w:lang w:eastAsia="zh-CN"/>
        </w:rPr>
        <w:t>[</w:t>
      </w:r>
      <w:r w:rsidR="00960A81" w:rsidRPr="005502AF">
        <w:rPr>
          <w:rFonts w:ascii="Book Antiqua" w:hAnsi="Book Antiqua" w:cs="Times New Roman"/>
          <w:color w:val="000000" w:themeColor="text1"/>
          <w:sz w:val="24"/>
          <w:szCs w:val="24"/>
          <w:vertAlign w:val="superscript"/>
        </w:rPr>
        <w:t>35</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w:t>
      </w:r>
      <w:r w:rsidR="00960A81">
        <w:rPr>
          <w:rFonts w:ascii="Book Antiqua" w:eastAsia="宋体" w:hAnsi="Book Antiqua" w:cs="Times New Roman" w:hint="eastAsia"/>
          <w:color w:val="000000" w:themeColor="text1"/>
          <w:sz w:val="24"/>
          <w:szCs w:val="24"/>
          <w:lang w:eastAsia="zh-CN"/>
        </w:rPr>
        <w:t>(</w:t>
      </w:r>
      <w:r w:rsidRPr="005502AF">
        <w:rPr>
          <w:rFonts w:ascii="Book Antiqua" w:hAnsi="Book Antiqua" w:cs="Times New Roman"/>
          <w:color w:val="000000" w:themeColor="text1"/>
          <w:sz w:val="24"/>
          <w:szCs w:val="24"/>
        </w:rPr>
        <w:t>3) reduce RNA pooling via nicotinamide adenine dinucleotide phosphate inhibition</w:t>
      </w:r>
      <w:r w:rsidR="00960A81">
        <w:rPr>
          <w:rFonts w:ascii="Book Antiqua" w:eastAsia="宋体" w:hAnsi="Book Antiqua" w:cs="Times New Roman" w:hint="eastAsia"/>
          <w:color w:val="000000" w:themeColor="text1"/>
          <w:sz w:val="24"/>
          <w:szCs w:val="24"/>
          <w:vertAlign w:val="superscript"/>
          <w:lang w:eastAsia="zh-CN"/>
        </w:rPr>
        <w:t>[</w:t>
      </w:r>
      <w:r w:rsidR="00960A81" w:rsidRPr="005502AF">
        <w:rPr>
          <w:rFonts w:ascii="Book Antiqua" w:hAnsi="Book Antiqua" w:cs="Times New Roman"/>
          <w:color w:val="000000" w:themeColor="text1"/>
          <w:sz w:val="24"/>
          <w:szCs w:val="24"/>
          <w:vertAlign w:val="superscript"/>
        </w:rPr>
        <w:t>36,37</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and </w:t>
      </w:r>
      <w:r w:rsidR="00960A81">
        <w:rPr>
          <w:rFonts w:ascii="Book Antiqua" w:eastAsia="宋体" w:hAnsi="Book Antiqua" w:cs="Times New Roman" w:hint="eastAsia"/>
          <w:color w:val="000000" w:themeColor="text1"/>
          <w:sz w:val="24"/>
          <w:szCs w:val="24"/>
          <w:lang w:eastAsia="zh-CN"/>
        </w:rPr>
        <w:t>(</w:t>
      </w:r>
      <w:r w:rsidRPr="005502AF">
        <w:rPr>
          <w:rFonts w:ascii="Book Antiqua" w:hAnsi="Book Antiqua" w:cs="Times New Roman"/>
          <w:color w:val="000000" w:themeColor="text1"/>
          <w:sz w:val="24"/>
          <w:szCs w:val="24"/>
        </w:rPr>
        <w:t xml:space="preserve">4) alter the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1/2 balance to Th1 dominance</w:t>
      </w:r>
      <w:r w:rsidR="00960A81">
        <w:rPr>
          <w:rFonts w:ascii="Book Antiqua" w:eastAsia="宋体" w:hAnsi="Book Antiqua" w:cs="Times New Roman" w:hint="eastAsia"/>
          <w:color w:val="000000" w:themeColor="text1"/>
          <w:sz w:val="24"/>
          <w:szCs w:val="24"/>
          <w:vertAlign w:val="superscript"/>
          <w:lang w:eastAsia="zh-CN"/>
        </w:rPr>
        <w:t>[38,39]</w:t>
      </w:r>
      <w:r w:rsidRPr="005502AF">
        <w:rPr>
          <w:rFonts w:ascii="Book Antiqua" w:hAnsi="Book Antiqua" w:cs="Times New Roman"/>
          <w:color w:val="000000" w:themeColor="text1"/>
          <w:sz w:val="24"/>
          <w:szCs w:val="24"/>
        </w:rPr>
        <w:t xml:space="preserve">. Among the putative mechanisms of the enhancement of viral elimination by RBV, it </w:t>
      </w:r>
      <w:r w:rsidRPr="005502AF">
        <w:rPr>
          <w:rFonts w:ascii="Book Antiqua" w:hAnsi="Book Antiqua" w:cs="Times New Roman"/>
          <w:color w:val="000000" w:themeColor="text1"/>
          <w:sz w:val="24"/>
          <w:szCs w:val="24"/>
        </w:rPr>
        <w:lastRenderedPageBreak/>
        <w:t xml:space="preserve">is notable that RBV polarizes the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 balance into Th1 cell dominance because this supports the importance of the activation of the host cellular immune response in eliminating HCV. However, it remains unclear how RBV modulates the Th1/2 balance. Many groups examined the effects of RBV on type 1 and 2 cytokine production from T lymphocytes. Some reported that RBV directly up-regulates Th1 cells through the activation of type 1 cytokines, such as interleukin (IL)-12</w:t>
      </w:r>
      <w:r w:rsidR="00960A81">
        <w:rPr>
          <w:rFonts w:ascii="Book Antiqua" w:eastAsia="宋体" w:hAnsi="Book Antiqua" w:cs="Times New Roman" w:hint="eastAsia"/>
          <w:color w:val="000000" w:themeColor="text1"/>
          <w:sz w:val="24"/>
          <w:szCs w:val="24"/>
          <w:vertAlign w:val="superscript"/>
          <w:lang w:eastAsia="zh-CN"/>
        </w:rPr>
        <w:t>[</w:t>
      </w:r>
      <w:r w:rsidR="00960A81" w:rsidRPr="005502AF">
        <w:rPr>
          <w:rFonts w:ascii="Book Antiqua" w:hAnsi="Book Antiqua" w:cs="Times New Roman"/>
          <w:color w:val="000000" w:themeColor="text1"/>
          <w:sz w:val="24"/>
          <w:szCs w:val="24"/>
          <w:vertAlign w:val="superscript"/>
        </w:rPr>
        <w:t>40–42</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In contrast, others indicated that RBV may maintain Th1 cell activity through interference with immunosuppressive cytokines such as IL-4 or IL-10</w:t>
      </w:r>
      <w:r w:rsidR="00960A81">
        <w:rPr>
          <w:rFonts w:ascii="Book Antiqua" w:eastAsia="宋体" w:hAnsi="Book Antiqua" w:cs="Times New Roman" w:hint="eastAsia"/>
          <w:color w:val="000000" w:themeColor="text1"/>
          <w:sz w:val="24"/>
          <w:szCs w:val="24"/>
          <w:vertAlign w:val="superscript"/>
          <w:lang w:eastAsia="zh-CN"/>
        </w:rPr>
        <w:t>[</w:t>
      </w:r>
      <w:r w:rsidR="00960A81" w:rsidRPr="005502AF">
        <w:rPr>
          <w:rFonts w:ascii="Book Antiqua" w:hAnsi="Book Antiqua" w:cs="Times New Roman"/>
          <w:color w:val="000000" w:themeColor="text1"/>
          <w:sz w:val="24"/>
          <w:szCs w:val="24"/>
          <w:vertAlign w:val="superscript"/>
        </w:rPr>
        <w:t>43–46</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From the viewpoint of type 1 and 2 cytokine profiles, it remains controversial whether RBV up-regulates Th1 cells directly or indirectly through the inhibition of Th2 cell activity. </w:t>
      </w:r>
    </w:p>
    <w:p w:rsidR="002B25EC" w:rsidRPr="005502AF" w:rsidRDefault="002B25EC" w:rsidP="005502AF">
      <w:pPr>
        <w:spacing w:line="360" w:lineRule="auto"/>
        <w:rPr>
          <w:rFonts w:ascii="Book Antiqua" w:hAnsi="Book Antiqua" w:cs="Times New Roman"/>
          <w:color w:val="000000" w:themeColor="text1"/>
          <w:sz w:val="24"/>
          <w:szCs w:val="24"/>
        </w:rPr>
      </w:pPr>
    </w:p>
    <w:p w:rsidR="002B25EC" w:rsidRPr="005502AF" w:rsidRDefault="00960A81" w:rsidP="005502AF">
      <w:pPr>
        <w:spacing w:line="360" w:lineRule="auto"/>
        <w:rPr>
          <w:rFonts w:ascii="Book Antiqua" w:hAnsi="Book Antiqua" w:cs="Times New Roman"/>
          <w:b/>
          <w:color w:val="000000" w:themeColor="text1"/>
          <w:sz w:val="24"/>
          <w:szCs w:val="24"/>
        </w:rPr>
      </w:pPr>
      <w:r w:rsidRPr="005502AF">
        <w:rPr>
          <w:rFonts w:ascii="Book Antiqua" w:hAnsi="Book Antiqua" w:cs="Times New Roman"/>
          <w:b/>
          <w:color w:val="000000" w:themeColor="text1"/>
          <w:sz w:val="24"/>
          <w:szCs w:val="24"/>
        </w:rPr>
        <w:t>POTENTIAL OF RBV TO MODULATE CO-STIMULATORY SIGNALING</w:t>
      </w:r>
    </w:p>
    <w:p w:rsidR="002B25EC" w:rsidRPr="005502AF" w:rsidRDefault="002B25EC" w:rsidP="005502AF">
      <w:pPr>
        <w:spacing w:line="360" w:lineRule="auto"/>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 xml:space="preserve">The importance of co-stimulatory signaling to determine the differentiation of naïve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into Th1 or 2 cells is well </w:t>
      </w:r>
      <w:proofErr w:type="gramStart"/>
      <w:r w:rsidRPr="005502AF">
        <w:rPr>
          <w:rFonts w:ascii="Book Antiqua" w:hAnsi="Book Antiqua" w:cs="Times New Roman"/>
          <w:color w:val="000000" w:themeColor="text1"/>
          <w:sz w:val="24"/>
          <w:szCs w:val="24"/>
        </w:rPr>
        <w:t>established</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sidRPr="005502AF">
        <w:rPr>
          <w:rFonts w:ascii="Book Antiqua" w:hAnsi="Book Antiqua" w:cs="Times New Roman"/>
          <w:color w:val="000000" w:themeColor="text1"/>
          <w:sz w:val="24"/>
          <w:szCs w:val="24"/>
          <w:vertAlign w:val="superscript"/>
        </w:rPr>
        <w:t>47</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The signaling from CD80 on professional antigen presenting cells (APCs) to its </w:t>
      </w:r>
      <w:proofErr w:type="spellStart"/>
      <w:r w:rsidRPr="005502AF">
        <w:rPr>
          <w:rFonts w:ascii="Book Antiqua" w:hAnsi="Book Antiqua" w:cs="Times New Roman"/>
          <w:color w:val="000000" w:themeColor="text1"/>
          <w:sz w:val="24"/>
          <w:szCs w:val="24"/>
        </w:rPr>
        <w:t>counterreceptor</w:t>
      </w:r>
      <w:proofErr w:type="spellEnd"/>
      <w:r w:rsidRPr="005502AF">
        <w:rPr>
          <w:rFonts w:ascii="Book Antiqua" w:hAnsi="Book Antiqua" w:cs="Times New Roman"/>
          <w:color w:val="000000" w:themeColor="text1"/>
          <w:sz w:val="24"/>
          <w:szCs w:val="24"/>
        </w:rPr>
        <w:t xml:space="preserve"> CD28 on CD4</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T cells promotes differentiation of naïve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into Th1 </w:t>
      </w:r>
      <w:proofErr w:type="gramStart"/>
      <w:r w:rsidRPr="005502AF">
        <w:rPr>
          <w:rFonts w:ascii="Book Antiqua" w:hAnsi="Book Antiqua" w:cs="Times New Roman"/>
          <w:color w:val="000000" w:themeColor="text1"/>
          <w:sz w:val="24"/>
          <w:szCs w:val="24"/>
        </w:rPr>
        <w:t>cells</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sidRPr="005502AF">
        <w:rPr>
          <w:rFonts w:ascii="Book Antiqua" w:hAnsi="Book Antiqua" w:cs="Times New Roman"/>
          <w:color w:val="000000" w:themeColor="text1"/>
          <w:sz w:val="24"/>
          <w:szCs w:val="24"/>
          <w:vertAlign w:val="superscript"/>
        </w:rPr>
        <w:t>48</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On the other hand, the signaling from </w:t>
      </w:r>
      <w:r w:rsidRPr="005502AF">
        <w:rPr>
          <w:rFonts w:ascii="Book Antiqua" w:hAnsi="Book Antiqua" w:cs="Times New Roman"/>
          <w:i/>
          <w:color w:val="000000" w:themeColor="text1"/>
          <w:sz w:val="24"/>
          <w:szCs w:val="24"/>
        </w:rPr>
        <w:t>B7-H2</w:t>
      </w:r>
      <w:r w:rsidRPr="005502AF">
        <w:rPr>
          <w:rFonts w:ascii="Book Antiqua" w:hAnsi="Book Antiqua" w:cs="Times New Roman"/>
          <w:color w:val="000000" w:themeColor="text1"/>
          <w:sz w:val="24"/>
          <w:szCs w:val="24"/>
        </w:rPr>
        <w:t xml:space="preserve"> on APCs to its </w:t>
      </w:r>
      <w:proofErr w:type="spellStart"/>
      <w:r w:rsidRPr="005502AF">
        <w:rPr>
          <w:rFonts w:ascii="Book Antiqua" w:hAnsi="Book Antiqua" w:cs="Times New Roman"/>
          <w:color w:val="000000" w:themeColor="text1"/>
          <w:sz w:val="24"/>
          <w:szCs w:val="24"/>
        </w:rPr>
        <w:t>counterreceptor</w:t>
      </w:r>
      <w:proofErr w:type="spellEnd"/>
      <w:r w:rsidRPr="005502AF">
        <w:rPr>
          <w:rFonts w:ascii="Book Antiqua" w:hAnsi="Book Antiqua" w:cs="Times New Roman"/>
          <w:color w:val="000000" w:themeColor="text1"/>
          <w:sz w:val="24"/>
          <w:szCs w:val="24"/>
        </w:rPr>
        <w:t xml:space="preserve"> inducible co-stimulator (ICOS) on CD4</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T cells promotes differentiation into </w:t>
      </w:r>
      <w:proofErr w:type="gramStart"/>
      <w:r w:rsidRPr="005502AF">
        <w:rPr>
          <w:rFonts w:ascii="Book Antiqua" w:hAnsi="Book Antiqua" w:cs="Times New Roman"/>
          <w:color w:val="000000" w:themeColor="text1"/>
          <w:sz w:val="24"/>
          <w:szCs w:val="24"/>
        </w:rPr>
        <w:t>Th2</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sidRPr="005502AF">
        <w:rPr>
          <w:rFonts w:ascii="Book Antiqua" w:hAnsi="Book Antiqua" w:cs="Times New Roman"/>
          <w:color w:val="000000" w:themeColor="text1"/>
          <w:sz w:val="24"/>
          <w:szCs w:val="24"/>
          <w:vertAlign w:val="superscript"/>
        </w:rPr>
        <w:t>49</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It would be interesting to determine whether RBV exerts specific effects on co-stimulatory signaling, although only a few reports have addressed this aspect. Cheng </w:t>
      </w:r>
      <w:r w:rsidR="00960A81">
        <w:rPr>
          <w:rFonts w:ascii="Book Antiqua" w:hAnsi="Book Antiqua" w:cs="Times New Roman"/>
          <w:i/>
          <w:color w:val="000000" w:themeColor="text1"/>
          <w:sz w:val="24"/>
          <w:szCs w:val="24"/>
        </w:rPr>
        <w:t xml:space="preserve">et </w:t>
      </w:r>
      <w:proofErr w:type="gramStart"/>
      <w:r w:rsidR="00960A81">
        <w:rPr>
          <w:rFonts w:ascii="Book Antiqua" w:hAnsi="Book Antiqua" w:cs="Times New Roman"/>
          <w:i/>
          <w:color w:val="000000" w:themeColor="text1"/>
          <w:sz w:val="24"/>
          <w:szCs w:val="24"/>
        </w:rPr>
        <w:t>al</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sidRPr="005502AF">
        <w:rPr>
          <w:rFonts w:ascii="Book Antiqua" w:hAnsi="Book Antiqua" w:cs="Times New Roman"/>
          <w:color w:val="000000" w:themeColor="text1"/>
          <w:sz w:val="24"/>
          <w:szCs w:val="24"/>
          <w:vertAlign w:val="superscript"/>
        </w:rPr>
        <w:t>50</w:t>
      </w:r>
      <w:r w:rsidR="00960A81">
        <w:rPr>
          <w:rFonts w:ascii="Book Antiqua" w:eastAsia="宋体" w:hAnsi="Book Antiqua" w:cs="Times New Roman" w:hint="eastAsia"/>
          <w:color w:val="000000" w:themeColor="text1"/>
          <w:sz w:val="24"/>
          <w:szCs w:val="24"/>
          <w:vertAlign w:val="superscript"/>
          <w:lang w:eastAsia="zh-CN"/>
        </w:rPr>
        <w:t>]</w:t>
      </w:r>
      <w:r w:rsidR="00960A81" w:rsidRPr="005502AF">
        <w:rPr>
          <w:rFonts w:ascii="Book Antiqua" w:hAnsi="Book Antiqua" w:cs="Times New Roman"/>
          <w:color w:val="000000" w:themeColor="text1"/>
          <w:sz w:val="24"/>
          <w:szCs w:val="24"/>
        </w:rPr>
        <w:t xml:space="preserve"> </w:t>
      </w:r>
      <w:r w:rsidRPr="005502AF">
        <w:rPr>
          <w:rFonts w:ascii="Book Antiqua" w:hAnsi="Book Antiqua" w:cs="Times New Roman"/>
          <w:color w:val="000000" w:themeColor="text1"/>
          <w:sz w:val="24"/>
          <w:szCs w:val="24"/>
        </w:rPr>
        <w:t xml:space="preserve"> reported that CD28 was up-regulated by IFN plus RBV therapy in both treatment responders and </w:t>
      </w:r>
      <w:proofErr w:type="spellStart"/>
      <w:r w:rsidRPr="005502AF">
        <w:rPr>
          <w:rFonts w:ascii="Book Antiqua" w:hAnsi="Book Antiqua" w:cs="Times New Roman"/>
          <w:color w:val="000000" w:themeColor="text1"/>
          <w:sz w:val="24"/>
          <w:szCs w:val="24"/>
        </w:rPr>
        <w:t>nonresponders</w:t>
      </w:r>
      <w:proofErr w:type="spellEnd"/>
      <w:r w:rsidRPr="005502AF">
        <w:rPr>
          <w:rFonts w:ascii="Book Antiqua" w:hAnsi="Book Antiqua" w:cs="Times New Roman"/>
          <w:color w:val="000000" w:themeColor="text1"/>
          <w:sz w:val="24"/>
          <w:szCs w:val="24"/>
        </w:rPr>
        <w:t xml:space="preserve">. </w:t>
      </w:r>
      <w:proofErr w:type="spellStart"/>
      <w:r w:rsidRPr="005502AF">
        <w:rPr>
          <w:rFonts w:ascii="Book Antiqua" w:hAnsi="Book Antiqua" w:cs="Times New Roman"/>
          <w:color w:val="000000" w:themeColor="text1"/>
          <w:sz w:val="24"/>
          <w:szCs w:val="24"/>
        </w:rPr>
        <w:t>Atsukawa</w:t>
      </w:r>
      <w:proofErr w:type="spellEnd"/>
      <w:r w:rsidRPr="005502AF">
        <w:rPr>
          <w:rFonts w:ascii="Book Antiqua" w:hAnsi="Book Antiqua" w:cs="Times New Roman"/>
          <w:color w:val="000000" w:themeColor="text1"/>
          <w:sz w:val="24"/>
          <w:szCs w:val="24"/>
        </w:rPr>
        <w:t xml:space="preserve"> </w:t>
      </w:r>
      <w:r w:rsidR="00960A81">
        <w:rPr>
          <w:rFonts w:ascii="Book Antiqua" w:hAnsi="Book Antiqua" w:cs="Times New Roman"/>
          <w:i/>
          <w:color w:val="000000" w:themeColor="text1"/>
          <w:sz w:val="24"/>
          <w:szCs w:val="24"/>
        </w:rPr>
        <w:t xml:space="preserve">et </w:t>
      </w:r>
      <w:proofErr w:type="gramStart"/>
      <w:r w:rsidR="00960A81">
        <w:rPr>
          <w:rFonts w:ascii="Book Antiqua" w:hAnsi="Book Antiqua" w:cs="Times New Roman"/>
          <w:i/>
          <w:color w:val="000000" w:themeColor="text1"/>
          <w:sz w:val="24"/>
          <w:szCs w:val="24"/>
        </w:rPr>
        <w:t>al</w:t>
      </w:r>
      <w:r w:rsidR="00960A81">
        <w:rPr>
          <w:rFonts w:ascii="Book Antiqua" w:eastAsia="宋体" w:hAnsi="Book Antiqua" w:cs="Times New Roman" w:hint="eastAsia"/>
          <w:color w:val="000000" w:themeColor="text1"/>
          <w:sz w:val="24"/>
          <w:szCs w:val="24"/>
          <w:vertAlign w:val="superscript"/>
          <w:lang w:eastAsia="zh-CN"/>
        </w:rPr>
        <w:t>[</w:t>
      </w:r>
      <w:proofErr w:type="gramEnd"/>
      <w:r w:rsidR="00960A81" w:rsidRPr="005502AF">
        <w:rPr>
          <w:rFonts w:ascii="Book Antiqua" w:hAnsi="Book Antiqua" w:cs="Times New Roman"/>
          <w:color w:val="000000" w:themeColor="text1"/>
          <w:sz w:val="24"/>
          <w:szCs w:val="24"/>
          <w:vertAlign w:val="superscript"/>
        </w:rPr>
        <w:t>51</w:t>
      </w:r>
      <w:r w:rsidR="00960A81">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demonstrated that RBV down-modulates ICOS on human CD4</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T cells, which is associated with decreased IL-10 production. They also examined the modulation of type 1/2 cytokine fluctuations in the small cohort of patients who received IFN plus RBV treatment and their results indicated that IL-10 </w:t>
      </w:r>
      <w:r w:rsidRPr="005502AF">
        <w:rPr>
          <w:rFonts w:ascii="Book Antiqua" w:hAnsi="Book Antiqua" w:cs="Times New Roman"/>
          <w:color w:val="000000" w:themeColor="text1"/>
          <w:sz w:val="24"/>
          <w:szCs w:val="24"/>
        </w:rPr>
        <w:lastRenderedPageBreak/>
        <w:t>production from CD4</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T-cells was decreased in patients whose ICOS were down-modulated by the therapy, which was closely associated with persistent HCV elimination without changing CD28 expression and IFN-</w:t>
      </w:r>
      <w:r w:rsidRPr="005502AF">
        <w:rPr>
          <w:rFonts w:ascii="Book Antiqua" w:hAnsi="Book Antiqua" w:cs="Times New Roman"/>
          <w:color w:val="000000" w:themeColor="text1"/>
          <w:sz w:val="24"/>
          <w:szCs w:val="24"/>
        </w:rPr>
        <w:sym w:font="Symbol" w:char="F067"/>
      </w:r>
      <w:r w:rsidRPr="005502AF">
        <w:rPr>
          <w:rFonts w:ascii="Book Antiqua" w:hAnsi="Book Antiqua" w:cs="Times New Roman"/>
          <w:color w:val="000000" w:themeColor="text1"/>
          <w:sz w:val="24"/>
          <w:szCs w:val="24"/>
        </w:rPr>
        <w:t xml:space="preserve"> secretion levels. These results indicated that RBV mainly contributes to inhibiting the differentiation of naïve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into Th2 cells to maintain the activity of Th1 cells by inhibiting stimulation-inducible molecules on the surface of CD4</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T cells. However, these results do not fully explain the role of RBV because other important factors play a role in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1/2 cell modulation. </w:t>
      </w:r>
    </w:p>
    <w:p w:rsidR="002B25EC" w:rsidRPr="005502AF" w:rsidRDefault="002B25EC" w:rsidP="005502AF">
      <w:pPr>
        <w:spacing w:line="360" w:lineRule="auto"/>
        <w:rPr>
          <w:rFonts w:ascii="Book Antiqua" w:hAnsi="Book Antiqua" w:cs="Times New Roman"/>
          <w:color w:val="000000" w:themeColor="text1"/>
          <w:sz w:val="24"/>
          <w:szCs w:val="24"/>
        </w:rPr>
      </w:pPr>
    </w:p>
    <w:p w:rsidR="002B25EC" w:rsidRPr="005502AF" w:rsidRDefault="00872BA8" w:rsidP="005502AF">
      <w:pPr>
        <w:spacing w:line="360" w:lineRule="auto"/>
        <w:rPr>
          <w:rFonts w:ascii="Book Antiqua" w:hAnsi="Book Antiqua" w:cs="Times New Roman"/>
          <w:b/>
          <w:color w:val="000000" w:themeColor="text1"/>
          <w:sz w:val="24"/>
          <w:szCs w:val="24"/>
        </w:rPr>
      </w:pPr>
      <w:r w:rsidRPr="005502AF">
        <w:rPr>
          <w:rFonts w:ascii="Book Antiqua" w:hAnsi="Book Antiqua" w:cs="Times New Roman"/>
          <w:b/>
          <w:color w:val="000000" w:themeColor="text1"/>
          <w:sz w:val="24"/>
          <w:szCs w:val="24"/>
        </w:rPr>
        <w:t>POTENTIAL OF RBV FOR MODULATING T-REGULATORY CELL ACTIVITY</w:t>
      </w:r>
    </w:p>
    <w:p w:rsidR="002B25EC" w:rsidRPr="005502AF" w:rsidRDefault="002B25EC" w:rsidP="005502AF">
      <w:pPr>
        <w:spacing w:line="360" w:lineRule="auto"/>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It is well known that the activation of host T-regulatory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is critical to allow persistent HCV </w:t>
      </w:r>
      <w:proofErr w:type="gramStart"/>
      <w:r w:rsidRPr="005502AF">
        <w:rPr>
          <w:rFonts w:ascii="Book Antiqua" w:hAnsi="Book Antiqua" w:cs="Times New Roman"/>
          <w:color w:val="000000" w:themeColor="text1"/>
          <w:sz w:val="24"/>
          <w:szCs w:val="24"/>
        </w:rPr>
        <w:t>infection</w:t>
      </w:r>
      <w:r w:rsidR="00872BA8">
        <w:rPr>
          <w:rFonts w:ascii="Book Antiqua" w:eastAsia="宋体" w:hAnsi="Book Antiqua" w:cs="Times New Roman" w:hint="eastAsia"/>
          <w:color w:val="000000" w:themeColor="text1"/>
          <w:sz w:val="24"/>
          <w:szCs w:val="24"/>
          <w:vertAlign w:val="superscript"/>
          <w:lang w:eastAsia="zh-CN"/>
        </w:rPr>
        <w:t>[</w:t>
      </w:r>
      <w:proofErr w:type="gramEnd"/>
      <w:r w:rsidR="00872BA8" w:rsidRPr="005502AF">
        <w:rPr>
          <w:rFonts w:ascii="Book Antiqua" w:hAnsi="Book Antiqua" w:cs="Times New Roman"/>
          <w:color w:val="000000" w:themeColor="text1"/>
          <w:sz w:val="24"/>
          <w:szCs w:val="24"/>
          <w:vertAlign w:val="superscript"/>
        </w:rPr>
        <w:t>52</w:t>
      </w:r>
      <w:r w:rsidR="00872BA8">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w:t>
      </w:r>
      <w:r w:rsidR="00872BA8">
        <w:rPr>
          <w:rFonts w:ascii="Book Antiqua" w:eastAsia="宋体" w:hAnsi="Book Antiqua" w:cs="Times New Roman" w:hint="eastAsia"/>
          <w:color w:val="000000" w:themeColor="text1"/>
          <w:sz w:val="24"/>
          <w:szCs w:val="24"/>
          <w:lang w:eastAsia="zh-CN"/>
        </w:rPr>
        <w:t xml:space="preserve">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found at first as antigen-specific inhibitors of autoreactive T </w:t>
      </w:r>
      <w:proofErr w:type="gramStart"/>
      <w:r w:rsidRPr="005502AF">
        <w:rPr>
          <w:rFonts w:ascii="Book Antiqua" w:hAnsi="Book Antiqua" w:cs="Times New Roman"/>
          <w:color w:val="000000" w:themeColor="text1"/>
          <w:sz w:val="24"/>
          <w:szCs w:val="24"/>
        </w:rPr>
        <w:t>lymphocytes</w:t>
      </w:r>
      <w:r w:rsidR="00872BA8">
        <w:rPr>
          <w:rFonts w:ascii="Book Antiqua" w:eastAsia="宋体" w:hAnsi="Book Antiqua" w:cs="Times New Roman" w:hint="eastAsia"/>
          <w:color w:val="000000" w:themeColor="text1"/>
          <w:sz w:val="24"/>
          <w:szCs w:val="24"/>
          <w:vertAlign w:val="superscript"/>
          <w:lang w:eastAsia="zh-CN"/>
        </w:rPr>
        <w:t>[</w:t>
      </w:r>
      <w:proofErr w:type="gramEnd"/>
      <w:r w:rsidR="00872BA8" w:rsidRPr="005502AF">
        <w:rPr>
          <w:rFonts w:ascii="Book Antiqua" w:hAnsi="Book Antiqua" w:cs="Times New Roman"/>
          <w:color w:val="000000" w:themeColor="text1"/>
          <w:sz w:val="24"/>
          <w:szCs w:val="24"/>
          <w:vertAlign w:val="superscript"/>
        </w:rPr>
        <w:t>53,54</w:t>
      </w:r>
      <w:r w:rsidR="00872BA8">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can identify as CD4</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CD25</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and intracellular </w:t>
      </w:r>
      <w:proofErr w:type="spellStart"/>
      <w:r w:rsidRPr="005502AF">
        <w:rPr>
          <w:rFonts w:ascii="Book Antiqua" w:hAnsi="Book Antiqua" w:cs="Times New Roman"/>
          <w:color w:val="000000" w:themeColor="text1"/>
          <w:sz w:val="24"/>
          <w:szCs w:val="24"/>
        </w:rPr>
        <w:t>forkhead</w:t>
      </w:r>
      <w:proofErr w:type="spellEnd"/>
      <w:r w:rsidRPr="005502AF">
        <w:rPr>
          <w:rFonts w:ascii="Book Antiqua" w:hAnsi="Book Antiqua" w:cs="Times New Roman"/>
          <w:color w:val="000000" w:themeColor="text1"/>
          <w:sz w:val="24"/>
          <w:szCs w:val="24"/>
        </w:rPr>
        <w:t xml:space="preserve"> box-P3 (FOXP3)-expressing T cells. Subsequent detailed examinations revealed that the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family includes various subpopulations such as naturally occurring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w:t>
      </w:r>
      <w:proofErr w:type="spellStart"/>
      <w:r w:rsidRPr="005502AF">
        <w:rPr>
          <w:rFonts w:ascii="Book Antiqua" w:hAnsi="Book Antiqua" w:cs="Times New Roman"/>
          <w:color w:val="000000" w:themeColor="text1"/>
          <w:sz w:val="24"/>
          <w:szCs w:val="24"/>
        </w:rPr>
        <w:t>Tr</w:t>
      </w:r>
      <w:r w:rsidRPr="005502AF">
        <w:rPr>
          <w:rFonts w:ascii="Book Antiqua" w:hAnsi="Book Antiqua" w:cs="Times New Roman"/>
          <w:color w:val="000000" w:themeColor="text1"/>
          <w:sz w:val="24"/>
          <w:szCs w:val="24"/>
          <w:vertAlign w:val="superscript"/>
        </w:rPr>
        <w:t>nat</w:t>
      </w:r>
      <w:proofErr w:type="spellEnd"/>
      <w:r w:rsidRPr="005502AF">
        <w:rPr>
          <w:rFonts w:ascii="Book Antiqua" w:hAnsi="Book Antiqua" w:cs="Times New Roman"/>
          <w:color w:val="000000" w:themeColor="text1"/>
          <w:sz w:val="24"/>
          <w:szCs w:val="24"/>
        </w:rPr>
        <w:t xml:space="preserve">), adaptive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w:t>
      </w:r>
      <w:proofErr w:type="spellStart"/>
      <w:r w:rsidRPr="005502AF">
        <w:rPr>
          <w:rFonts w:ascii="Book Antiqua" w:hAnsi="Book Antiqua" w:cs="Times New Roman"/>
          <w:color w:val="000000" w:themeColor="text1"/>
          <w:sz w:val="24"/>
          <w:szCs w:val="24"/>
        </w:rPr>
        <w:t>Tr</w:t>
      </w:r>
      <w:r w:rsidRPr="005502AF">
        <w:rPr>
          <w:rFonts w:ascii="Book Antiqua" w:hAnsi="Book Antiqua" w:cs="Times New Roman"/>
          <w:color w:val="000000" w:themeColor="text1"/>
          <w:sz w:val="24"/>
          <w:szCs w:val="24"/>
          <w:vertAlign w:val="superscript"/>
        </w:rPr>
        <w:t>adapt</w:t>
      </w:r>
      <w:proofErr w:type="spellEnd"/>
      <w:r w:rsidRPr="005502AF">
        <w:rPr>
          <w:rFonts w:ascii="Book Antiqua" w:hAnsi="Book Antiqua" w:cs="Times New Roman"/>
          <w:color w:val="000000" w:themeColor="text1"/>
          <w:sz w:val="24"/>
          <w:szCs w:val="24"/>
        </w:rPr>
        <w:t xml:space="preserve">), </w:t>
      </w:r>
      <w:proofErr w:type="spellStart"/>
      <w:r w:rsidR="00872BA8"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and T-helper 3 (Th3) </w:t>
      </w:r>
      <w:proofErr w:type="gramStart"/>
      <w:r w:rsidRPr="005502AF">
        <w:rPr>
          <w:rFonts w:ascii="Book Antiqua" w:hAnsi="Book Antiqua" w:cs="Times New Roman"/>
          <w:color w:val="000000" w:themeColor="text1"/>
          <w:sz w:val="24"/>
          <w:szCs w:val="24"/>
        </w:rPr>
        <w:t>cells</w:t>
      </w:r>
      <w:r w:rsidR="00872BA8">
        <w:rPr>
          <w:rFonts w:ascii="Book Antiqua" w:eastAsia="宋体" w:hAnsi="Book Antiqua" w:cs="Times New Roman" w:hint="eastAsia"/>
          <w:color w:val="000000" w:themeColor="text1"/>
          <w:sz w:val="24"/>
          <w:szCs w:val="24"/>
          <w:vertAlign w:val="superscript"/>
          <w:lang w:eastAsia="zh-CN"/>
        </w:rPr>
        <w:t>[</w:t>
      </w:r>
      <w:proofErr w:type="gramEnd"/>
      <w:r w:rsidR="00872BA8" w:rsidRPr="005502AF">
        <w:rPr>
          <w:rFonts w:ascii="Book Antiqua" w:hAnsi="Book Antiqua" w:cs="Times New Roman"/>
          <w:color w:val="000000" w:themeColor="text1"/>
          <w:sz w:val="24"/>
          <w:szCs w:val="24"/>
          <w:vertAlign w:val="superscript"/>
        </w:rPr>
        <w:t>55–58</w:t>
      </w:r>
      <w:r w:rsidR="00872BA8">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w:t>
      </w:r>
      <w:proofErr w:type="spellStart"/>
      <w:r w:rsidRPr="005502AF">
        <w:rPr>
          <w:rFonts w:ascii="Book Antiqua" w:hAnsi="Book Antiqua" w:cs="Times New Roman"/>
          <w:color w:val="000000" w:themeColor="text1"/>
          <w:sz w:val="24"/>
          <w:szCs w:val="24"/>
        </w:rPr>
        <w:t>Tr</w:t>
      </w:r>
      <w:r w:rsidRPr="005502AF">
        <w:rPr>
          <w:rFonts w:ascii="Book Antiqua" w:hAnsi="Book Antiqua" w:cs="Times New Roman"/>
          <w:color w:val="000000" w:themeColor="text1"/>
          <w:sz w:val="24"/>
          <w:szCs w:val="24"/>
          <w:vertAlign w:val="superscript"/>
        </w:rPr>
        <w:t>nat</w:t>
      </w:r>
      <w:proofErr w:type="spellEnd"/>
      <w:r w:rsidRPr="005502AF">
        <w:rPr>
          <w:rFonts w:ascii="Book Antiqua" w:hAnsi="Book Antiqua" w:cs="Times New Roman"/>
          <w:color w:val="000000" w:themeColor="text1"/>
          <w:sz w:val="24"/>
          <w:szCs w:val="24"/>
        </w:rPr>
        <w:t xml:space="preserve"> cells differentiate in the thymus and exhibit inhibitory activity against autoreactive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in a cell contact-dependent fashion, which plays an important role in regulating the autoimmune </w:t>
      </w:r>
      <w:proofErr w:type="gramStart"/>
      <w:r w:rsidRPr="005502AF">
        <w:rPr>
          <w:rFonts w:ascii="Book Antiqua" w:hAnsi="Book Antiqua" w:cs="Times New Roman"/>
          <w:color w:val="000000" w:themeColor="text1"/>
          <w:sz w:val="24"/>
          <w:szCs w:val="24"/>
        </w:rPr>
        <w:t>response</w:t>
      </w:r>
      <w:r w:rsidR="00872BA8">
        <w:rPr>
          <w:rFonts w:ascii="Book Antiqua" w:eastAsia="宋体" w:hAnsi="Book Antiqua" w:cs="Times New Roman" w:hint="eastAsia"/>
          <w:color w:val="000000" w:themeColor="text1"/>
          <w:sz w:val="24"/>
          <w:szCs w:val="24"/>
          <w:vertAlign w:val="superscript"/>
          <w:lang w:eastAsia="zh-CN"/>
        </w:rPr>
        <w:t>[</w:t>
      </w:r>
      <w:proofErr w:type="gramEnd"/>
      <w:r w:rsidR="00872BA8" w:rsidRPr="005502AF">
        <w:rPr>
          <w:rFonts w:ascii="Book Antiqua" w:hAnsi="Book Antiqua" w:cs="Times New Roman"/>
          <w:color w:val="000000" w:themeColor="text1"/>
          <w:sz w:val="24"/>
          <w:szCs w:val="24"/>
          <w:vertAlign w:val="superscript"/>
        </w:rPr>
        <w:t>59</w:t>
      </w:r>
      <w:r w:rsidR="00872BA8">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w:t>
      </w:r>
      <w:proofErr w:type="spellStart"/>
      <w:r w:rsidRPr="005502AF">
        <w:rPr>
          <w:rFonts w:ascii="Book Antiqua" w:hAnsi="Book Antiqua" w:cs="Times New Roman"/>
          <w:color w:val="000000" w:themeColor="text1"/>
          <w:sz w:val="24"/>
          <w:szCs w:val="24"/>
        </w:rPr>
        <w:t>Tr</w:t>
      </w:r>
      <w:r w:rsidRPr="005502AF">
        <w:rPr>
          <w:rFonts w:ascii="Book Antiqua" w:hAnsi="Book Antiqua" w:cs="Times New Roman"/>
          <w:color w:val="000000" w:themeColor="text1"/>
          <w:sz w:val="24"/>
          <w:szCs w:val="24"/>
          <w:vertAlign w:val="superscript"/>
        </w:rPr>
        <w:t>adapt</w:t>
      </w:r>
      <w:proofErr w:type="spellEnd"/>
      <w:r w:rsidRPr="005502AF">
        <w:rPr>
          <w:rFonts w:ascii="Book Antiqua" w:hAnsi="Book Antiqua" w:cs="Times New Roman"/>
          <w:color w:val="000000" w:themeColor="text1"/>
          <w:sz w:val="24"/>
          <w:szCs w:val="24"/>
        </w:rPr>
        <w:t xml:space="preserve"> cells differentiate from naïve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under the influence of </w:t>
      </w:r>
      <w:proofErr w:type="spellStart"/>
      <w:r w:rsidRPr="005502AF">
        <w:rPr>
          <w:rFonts w:ascii="Book Antiqua" w:hAnsi="Book Antiqua" w:cs="Times New Roman"/>
          <w:color w:val="000000" w:themeColor="text1"/>
          <w:sz w:val="24"/>
          <w:szCs w:val="24"/>
        </w:rPr>
        <w:t>Tr</w:t>
      </w:r>
      <w:r w:rsidRPr="005502AF">
        <w:rPr>
          <w:rFonts w:ascii="Book Antiqua" w:hAnsi="Book Antiqua" w:cs="Times New Roman"/>
          <w:color w:val="000000" w:themeColor="text1"/>
          <w:sz w:val="24"/>
          <w:szCs w:val="24"/>
          <w:vertAlign w:val="superscript"/>
        </w:rPr>
        <w:t>nat</w:t>
      </w:r>
      <w:proofErr w:type="spellEnd"/>
      <w:r w:rsidRPr="005502AF">
        <w:rPr>
          <w:rFonts w:ascii="Book Antiqua" w:hAnsi="Book Antiqua" w:cs="Times New Roman"/>
          <w:color w:val="000000" w:themeColor="text1"/>
          <w:sz w:val="24"/>
          <w:szCs w:val="24"/>
        </w:rPr>
        <w:t xml:space="preserve"> cells in the periphery and exhibit inhibitory activity in a humoral element-dependent </w:t>
      </w:r>
      <w:proofErr w:type="gramStart"/>
      <w:r w:rsidRPr="005502AF">
        <w:rPr>
          <w:rFonts w:ascii="Book Antiqua" w:hAnsi="Book Antiqua" w:cs="Times New Roman"/>
          <w:color w:val="000000" w:themeColor="text1"/>
          <w:sz w:val="24"/>
          <w:szCs w:val="24"/>
        </w:rPr>
        <w:t>fashion</w:t>
      </w:r>
      <w:r w:rsidR="00872BA8">
        <w:rPr>
          <w:rFonts w:ascii="Book Antiqua" w:eastAsia="宋体" w:hAnsi="Book Antiqua" w:cs="Times New Roman" w:hint="eastAsia"/>
          <w:color w:val="000000" w:themeColor="text1"/>
          <w:sz w:val="24"/>
          <w:szCs w:val="24"/>
          <w:vertAlign w:val="superscript"/>
          <w:lang w:eastAsia="zh-CN"/>
        </w:rPr>
        <w:t>[</w:t>
      </w:r>
      <w:proofErr w:type="gramEnd"/>
      <w:r w:rsidR="00872BA8" w:rsidRPr="005502AF">
        <w:rPr>
          <w:rFonts w:ascii="Book Antiqua" w:hAnsi="Book Antiqua" w:cs="Times New Roman"/>
          <w:color w:val="000000" w:themeColor="text1"/>
          <w:sz w:val="24"/>
          <w:szCs w:val="24"/>
          <w:vertAlign w:val="superscript"/>
        </w:rPr>
        <w:t>60</w:t>
      </w:r>
      <w:r w:rsidR="00872BA8">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The orchestration of these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could modulate antigen-specific Th1 activity in the later phase of exogenous pathogen infections to switch the dominant immune response from cellular to </w:t>
      </w:r>
      <w:proofErr w:type="gramStart"/>
      <w:r w:rsidRPr="005502AF">
        <w:rPr>
          <w:rFonts w:ascii="Book Antiqua" w:hAnsi="Book Antiqua" w:cs="Times New Roman"/>
          <w:color w:val="000000" w:themeColor="text1"/>
          <w:sz w:val="24"/>
          <w:szCs w:val="24"/>
        </w:rPr>
        <w:t>humoral</w:t>
      </w:r>
      <w:r w:rsidR="00872BA8">
        <w:rPr>
          <w:rFonts w:ascii="Book Antiqua" w:eastAsia="宋体" w:hAnsi="Book Antiqua" w:cs="Times New Roman" w:hint="eastAsia"/>
          <w:color w:val="000000" w:themeColor="text1"/>
          <w:sz w:val="24"/>
          <w:szCs w:val="24"/>
          <w:vertAlign w:val="superscript"/>
          <w:lang w:eastAsia="zh-CN"/>
        </w:rPr>
        <w:t>[</w:t>
      </w:r>
      <w:proofErr w:type="gramEnd"/>
      <w:r w:rsidR="00872BA8" w:rsidRPr="005502AF">
        <w:rPr>
          <w:rFonts w:ascii="Book Antiqua" w:hAnsi="Book Antiqua" w:cs="Times New Roman"/>
          <w:color w:val="000000" w:themeColor="text1"/>
          <w:sz w:val="24"/>
          <w:szCs w:val="24"/>
          <w:vertAlign w:val="superscript"/>
        </w:rPr>
        <w:t>61</w:t>
      </w:r>
      <w:r w:rsidR="00872BA8">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These phenomena play a role in the termination of excessive activation of the Th1 response against exogenous </w:t>
      </w:r>
      <w:proofErr w:type="gramStart"/>
      <w:r w:rsidRPr="005502AF">
        <w:rPr>
          <w:rFonts w:ascii="Book Antiqua" w:hAnsi="Book Antiqua" w:cs="Times New Roman"/>
          <w:color w:val="000000" w:themeColor="text1"/>
          <w:sz w:val="24"/>
          <w:szCs w:val="24"/>
        </w:rPr>
        <w:t>antigens</w:t>
      </w:r>
      <w:r w:rsidR="00872BA8">
        <w:rPr>
          <w:rFonts w:ascii="Book Antiqua" w:eastAsia="宋体" w:hAnsi="Book Antiqua" w:cs="Times New Roman" w:hint="eastAsia"/>
          <w:color w:val="000000" w:themeColor="text1"/>
          <w:sz w:val="24"/>
          <w:szCs w:val="24"/>
          <w:vertAlign w:val="superscript"/>
          <w:lang w:eastAsia="zh-CN"/>
        </w:rPr>
        <w:t>[</w:t>
      </w:r>
      <w:proofErr w:type="gramEnd"/>
      <w:r w:rsidR="00872BA8" w:rsidRPr="005502AF">
        <w:rPr>
          <w:rFonts w:ascii="Book Antiqua" w:hAnsi="Book Antiqua" w:cs="Times New Roman"/>
          <w:color w:val="000000" w:themeColor="text1"/>
          <w:sz w:val="24"/>
          <w:szCs w:val="24"/>
          <w:vertAlign w:val="superscript"/>
        </w:rPr>
        <w:t>62</w:t>
      </w:r>
      <w:r w:rsidR="00872BA8">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In addition, Tr1 and Th3 cells exhibit inhibitory activity against Th1 cells in a humoral element-dependent </w:t>
      </w:r>
      <w:proofErr w:type="gramStart"/>
      <w:r w:rsidRPr="005502AF">
        <w:rPr>
          <w:rFonts w:ascii="Book Antiqua" w:hAnsi="Book Antiqua" w:cs="Times New Roman"/>
          <w:color w:val="000000" w:themeColor="text1"/>
          <w:sz w:val="24"/>
          <w:szCs w:val="24"/>
        </w:rPr>
        <w:lastRenderedPageBreak/>
        <w:t>fashion</w:t>
      </w:r>
      <w:r w:rsidR="00872BA8">
        <w:rPr>
          <w:rFonts w:ascii="Book Antiqua" w:eastAsia="宋体" w:hAnsi="Book Antiqua" w:cs="Times New Roman" w:hint="eastAsia"/>
          <w:color w:val="000000" w:themeColor="text1"/>
          <w:sz w:val="24"/>
          <w:szCs w:val="24"/>
          <w:vertAlign w:val="superscript"/>
          <w:lang w:eastAsia="zh-CN"/>
        </w:rPr>
        <w:t>[</w:t>
      </w:r>
      <w:proofErr w:type="gramEnd"/>
      <w:r w:rsidR="00872BA8" w:rsidRPr="005502AF">
        <w:rPr>
          <w:rFonts w:ascii="Book Antiqua" w:hAnsi="Book Antiqua" w:cs="Times New Roman"/>
          <w:color w:val="000000" w:themeColor="text1"/>
          <w:sz w:val="24"/>
          <w:szCs w:val="24"/>
          <w:vertAlign w:val="superscript"/>
        </w:rPr>
        <w:t>56–58</w:t>
      </w:r>
      <w:r w:rsidR="00872BA8">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w:t>
      </w:r>
    </w:p>
    <w:p w:rsidR="002B25EC" w:rsidRPr="005502AF" w:rsidRDefault="002B25EC" w:rsidP="00872BA8">
      <w:pPr>
        <w:spacing w:line="360" w:lineRule="auto"/>
        <w:ind w:firstLineChars="100" w:firstLine="240"/>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 xml:space="preserve">According to previous reports, the effect of antiviral therapy on the activity of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remains </w:t>
      </w:r>
      <w:proofErr w:type="gramStart"/>
      <w:r w:rsidRPr="005502AF">
        <w:rPr>
          <w:rFonts w:ascii="Book Antiqua" w:hAnsi="Book Antiqua" w:cs="Times New Roman"/>
          <w:color w:val="000000" w:themeColor="text1"/>
          <w:sz w:val="24"/>
          <w:szCs w:val="24"/>
        </w:rPr>
        <w:t>uncertain</w:t>
      </w:r>
      <w:r w:rsidR="00B83815">
        <w:rPr>
          <w:rFonts w:ascii="Book Antiqua" w:eastAsia="宋体" w:hAnsi="Book Antiqua" w:cs="Times New Roman" w:hint="eastAsia"/>
          <w:color w:val="000000" w:themeColor="text1"/>
          <w:sz w:val="24"/>
          <w:szCs w:val="24"/>
          <w:vertAlign w:val="superscript"/>
          <w:lang w:eastAsia="zh-CN"/>
        </w:rPr>
        <w:t>[</w:t>
      </w:r>
      <w:proofErr w:type="gramEnd"/>
      <w:r w:rsidR="00B83815" w:rsidRPr="005502AF">
        <w:rPr>
          <w:rFonts w:ascii="Book Antiqua" w:hAnsi="Book Antiqua" w:cs="Times New Roman"/>
          <w:color w:val="000000" w:themeColor="text1"/>
          <w:sz w:val="24"/>
          <w:szCs w:val="24"/>
          <w:vertAlign w:val="superscript"/>
        </w:rPr>
        <w:t>63,64</w:t>
      </w:r>
      <w:r w:rsidR="00B83815">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Recently, Kobayashi </w:t>
      </w:r>
      <w:r w:rsidR="00B83815">
        <w:rPr>
          <w:rFonts w:ascii="Book Antiqua" w:hAnsi="Book Antiqua" w:cs="Times New Roman"/>
          <w:i/>
          <w:color w:val="000000" w:themeColor="text1"/>
          <w:sz w:val="24"/>
          <w:szCs w:val="24"/>
        </w:rPr>
        <w:t>et al</w:t>
      </w:r>
      <w:r w:rsidR="00B83815">
        <w:rPr>
          <w:rFonts w:ascii="Book Antiqua" w:eastAsia="宋体" w:hAnsi="Book Antiqua" w:cs="Times New Roman" w:hint="eastAsia"/>
          <w:color w:val="000000" w:themeColor="text1"/>
          <w:sz w:val="24"/>
          <w:szCs w:val="24"/>
          <w:vertAlign w:val="superscript"/>
          <w:lang w:eastAsia="zh-CN"/>
        </w:rPr>
        <w:t>[</w:t>
      </w:r>
      <w:r w:rsidR="00B83815" w:rsidRPr="005502AF">
        <w:rPr>
          <w:rFonts w:ascii="Book Antiqua" w:hAnsi="Book Antiqua" w:cs="Times New Roman"/>
          <w:color w:val="000000" w:themeColor="text1"/>
          <w:sz w:val="24"/>
          <w:szCs w:val="24"/>
          <w:vertAlign w:val="superscript"/>
        </w:rPr>
        <w:t>65</w:t>
      </w:r>
      <w:r w:rsidR="00B83815">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examined the effects of RBV on the inhibitory activity of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w:t>
      </w:r>
      <w:r w:rsidRPr="00B83815">
        <w:rPr>
          <w:rFonts w:ascii="Book Antiqua" w:hAnsi="Book Antiqua" w:cs="Times New Roman"/>
          <w:i/>
          <w:color w:val="000000" w:themeColor="text1"/>
          <w:sz w:val="24"/>
          <w:szCs w:val="24"/>
        </w:rPr>
        <w:t>in vitro</w:t>
      </w:r>
      <w:r w:rsidRPr="005502AF">
        <w:rPr>
          <w:rFonts w:ascii="Book Antiqua" w:hAnsi="Book Antiqua" w:cs="Times New Roman"/>
          <w:color w:val="000000" w:themeColor="text1"/>
          <w:sz w:val="24"/>
          <w:szCs w:val="24"/>
        </w:rPr>
        <w:t xml:space="preserve"> and found that it down-modulates the inhibitory activity of peripheral CD4</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CD25</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CD127</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T cells (=</w:t>
      </w:r>
      <w:r w:rsidR="00B83815">
        <w:rPr>
          <w:rFonts w:ascii="Book Antiqua" w:eastAsia="宋体" w:hAnsi="Book Antiqua" w:cs="Times New Roman" w:hint="eastAsia"/>
          <w:color w:val="000000" w:themeColor="text1"/>
          <w:sz w:val="24"/>
          <w:szCs w:val="24"/>
          <w:lang w:eastAsia="zh-CN"/>
        </w:rPr>
        <w:t xml:space="preserve"> </w:t>
      </w:r>
      <w:r w:rsidRPr="005502AF">
        <w:rPr>
          <w:rFonts w:ascii="Book Antiqua" w:hAnsi="Book Antiqua" w:cs="Times New Roman"/>
          <w:color w:val="000000" w:themeColor="text1"/>
          <w:sz w:val="24"/>
          <w:szCs w:val="24"/>
        </w:rPr>
        <w:t>FOXP3</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Intracellular FOXP3 expression of CD4</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CD25</w:t>
      </w:r>
      <w:r w:rsidRPr="005502AF">
        <w:rPr>
          <w:rFonts w:ascii="Book Antiqua" w:hAnsi="Book Antiqua" w:cs="Times New Roman"/>
          <w:color w:val="000000" w:themeColor="text1"/>
          <w:sz w:val="24"/>
          <w:szCs w:val="24"/>
          <w:vertAlign w:val="superscript"/>
        </w:rPr>
        <w:t>–</w:t>
      </w:r>
      <w:r w:rsidRPr="005502AF">
        <w:rPr>
          <w:rFonts w:ascii="Book Antiqua" w:hAnsi="Book Antiqua" w:cs="Times New Roman"/>
          <w:color w:val="000000" w:themeColor="text1"/>
          <w:sz w:val="24"/>
          <w:szCs w:val="24"/>
        </w:rPr>
        <w:t xml:space="preserve"> T cells decreased when they were incubated with RBV-</w:t>
      </w:r>
      <w:proofErr w:type="spellStart"/>
      <w:r w:rsidRPr="005502AF">
        <w:rPr>
          <w:rFonts w:ascii="Book Antiqua" w:hAnsi="Book Antiqua" w:cs="Times New Roman"/>
          <w:color w:val="000000" w:themeColor="text1"/>
          <w:sz w:val="24"/>
          <w:szCs w:val="24"/>
        </w:rPr>
        <w:t>preincubated</w:t>
      </w:r>
      <w:proofErr w:type="spellEnd"/>
      <w:r w:rsidRPr="005502AF">
        <w:rPr>
          <w:rFonts w:ascii="Book Antiqua" w:hAnsi="Book Antiqua" w:cs="Times New Roman"/>
          <w:color w:val="000000" w:themeColor="text1"/>
          <w:sz w:val="24"/>
          <w:szCs w:val="24"/>
        </w:rPr>
        <w:t xml:space="preserve">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In addition, RBV reduced the inhibitory effect of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in an IL-10-dependent, but not tumor growth factor (TGF)-</w:t>
      </w:r>
      <w:r w:rsidRPr="005502AF">
        <w:rPr>
          <w:rFonts w:ascii="Book Antiqua" w:hAnsi="Book Antiqua" w:cs="Times New Roman"/>
          <w:color w:val="000000" w:themeColor="text1"/>
          <w:sz w:val="24"/>
          <w:szCs w:val="24"/>
        </w:rPr>
        <w:sym w:font="Symbol" w:char="F062"/>
      </w:r>
      <w:r w:rsidRPr="005502AF">
        <w:rPr>
          <w:rFonts w:ascii="Book Antiqua" w:hAnsi="Book Antiqua" w:cs="Times New Roman"/>
          <w:color w:val="000000" w:themeColor="text1"/>
          <w:sz w:val="24"/>
          <w:szCs w:val="24"/>
        </w:rPr>
        <w:t xml:space="preserve">-dependent, </w:t>
      </w:r>
      <w:proofErr w:type="gramStart"/>
      <w:r w:rsidRPr="005502AF">
        <w:rPr>
          <w:rFonts w:ascii="Book Antiqua" w:hAnsi="Book Antiqua" w:cs="Times New Roman"/>
          <w:color w:val="000000" w:themeColor="text1"/>
          <w:sz w:val="24"/>
          <w:szCs w:val="24"/>
        </w:rPr>
        <w:t>manner</w:t>
      </w:r>
      <w:r w:rsidR="00B83815">
        <w:rPr>
          <w:rFonts w:ascii="Book Antiqua" w:eastAsia="宋体" w:hAnsi="Book Antiqua" w:cs="Times New Roman" w:hint="eastAsia"/>
          <w:color w:val="000000" w:themeColor="text1"/>
          <w:sz w:val="24"/>
          <w:szCs w:val="24"/>
          <w:vertAlign w:val="superscript"/>
          <w:lang w:eastAsia="zh-CN"/>
        </w:rPr>
        <w:t>[</w:t>
      </w:r>
      <w:proofErr w:type="gramEnd"/>
      <w:r w:rsidR="00B83815" w:rsidRPr="005502AF">
        <w:rPr>
          <w:rFonts w:ascii="Book Antiqua" w:hAnsi="Book Antiqua" w:cs="Times New Roman"/>
          <w:color w:val="000000" w:themeColor="text1"/>
          <w:sz w:val="24"/>
          <w:szCs w:val="24"/>
          <w:vertAlign w:val="superscript"/>
        </w:rPr>
        <w:t>65</w:t>
      </w:r>
      <w:r w:rsidR="00B83815">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These data indicate that RBV-treated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would lose their ability to differentiate na</w:t>
      </w:r>
      <w:r w:rsidR="00B83815">
        <w:rPr>
          <w:rFonts w:ascii="Book Antiqua" w:eastAsia="宋体" w:hAnsi="Book Antiqua" w:cs="Times New Roman" w:hint="eastAsia"/>
          <w:color w:val="000000" w:themeColor="text1"/>
          <w:sz w:val="24"/>
          <w:szCs w:val="24"/>
          <w:lang w:eastAsia="zh-CN"/>
        </w:rPr>
        <w:t>i</w:t>
      </w:r>
      <w:r w:rsidRPr="005502AF">
        <w:rPr>
          <w:rFonts w:ascii="Book Antiqua" w:hAnsi="Book Antiqua" w:cs="Times New Roman"/>
          <w:color w:val="000000" w:themeColor="text1"/>
          <w:sz w:val="24"/>
          <w:szCs w:val="24"/>
        </w:rPr>
        <w:t xml:space="preserve">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into </w:t>
      </w:r>
      <w:proofErr w:type="spellStart"/>
      <w:r w:rsidRPr="005502AF">
        <w:rPr>
          <w:rFonts w:ascii="Book Antiqua" w:hAnsi="Book Antiqua" w:cs="Times New Roman"/>
          <w:color w:val="000000" w:themeColor="text1"/>
          <w:sz w:val="24"/>
          <w:szCs w:val="24"/>
        </w:rPr>
        <w:t>Tr</w:t>
      </w:r>
      <w:r w:rsidRPr="005502AF">
        <w:rPr>
          <w:rFonts w:ascii="Book Antiqua" w:hAnsi="Book Antiqua" w:cs="Times New Roman"/>
          <w:color w:val="000000" w:themeColor="text1"/>
          <w:sz w:val="24"/>
          <w:szCs w:val="24"/>
          <w:vertAlign w:val="superscript"/>
        </w:rPr>
        <w:t>adapt</w:t>
      </w:r>
      <w:proofErr w:type="spellEnd"/>
      <w:r w:rsidRPr="005502AF">
        <w:rPr>
          <w:rFonts w:ascii="Book Antiqua" w:hAnsi="Book Antiqua" w:cs="Times New Roman"/>
          <w:color w:val="000000" w:themeColor="text1"/>
          <w:sz w:val="24"/>
          <w:szCs w:val="24"/>
        </w:rPr>
        <w:t xml:space="preserve"> cells. Moreover, the activity of IL-10-dependent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such as </w:t>
      </w:r>
      <w:proofErr w:type="spellStart"/>
      <w:r w:rsidRPr="005502AF">
        <w:rPr>
          <w:rFonts w:ascii="Book Antiqua" w:hAnsi="Book Antiqua" w:cs="Times New Roman"/>
          <w:color w:val="000000" w:themeColor="text1"/>
          <w:sz w:val="24"/>
          <w:szCs w:val="24"/>
        </w:rPr>
        <w:t>Tr</w:t>
      </w:r>
      <w:r w:rsidRPr="005502AF">
        <w:rPr>
          <w:rFonts w:ascii="Book Antiqua" w:hAnsi="Book Antiqua" w:cs="Times New Roman"/>
          <w:color w:val="000000" w:themeColor="text1"/>
          <w:sz w:val="24"/>
          <w:szCs w:val="24"/>
          <w:vertAlign w:val="superscript"/>
        </w:rPr>
        <w:t>adapt</w:t>
      </w:r>
      <w:proofErr w:type="spellEnd"/>
      <w:r w:rsidRPr="005502AF">
        <w:rPr>
          <w:rFonts w:ascii="Book Antiqua" w:hAnsi="Book Antiqua" w:cs="Times New Roman"/>
          <w:color w:val="000000" w:themeColor="text1"/>
          <w:sz w:val="24"/>
          <w:szCs w:val="24"/>
        </w:rPr>
        <w:t xml:space="preserve"> and Tr1 was mostly inhibited in the presence of RBV. Although that in vitro study clearly indicated the effects of RBV against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it remained controversial whether RBV could regulate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in clinical studies. </w:t>
      </w:r>
      <w:proofErr w:type="spellStart"/>
      <w:r w:rsidRPr="005502AF">
        <w:rPr>
          <w:rFonts w:ascii="Book Antiqua" w:hAnsi="Book Antiqua" w:cs="Times New Roman"/>
          <w:color w:val="000000" w:themeColor="text1"/>
          <w:sz w:val="24"/>
          <w:szCs w:val="24"/>
        </w:rPr>
        <w:t>Langhans</w:t>
      </w:r>
      <w:proofErr w:type="spellEnd"/>
      <w:r w:rsidRPr="005502AF">
        <w:rPr>
          <w:rFonts w:ascii="Book Antiqua" w:hAnsi="Book Antiqua" w:cs="Times New Roman"/>
          <w:color w:val="000000" w:themeColor="text1"/>
          <w:sz w:val="24"/>
          <w:szCs w:val="24"/>
        </w:rPr>
        <w:t xml:space="preserve"> </w:t>
      </w:r>
      <w:r w:rsidR="00B83815">
        <w:rPr>
          <w:rFonts w:ascii="Book Antiqua" w:hAnsi="Book Antiqua" w:cs="Times New Roman"/>
          <w:i/>
          <w:color w:val="000000" w:themeColor="text1"/>
          <w:sz w:val="24"/>
          <w:szCs w:val="24"/>
        </w:rPr>
        <w:t xml:space="preserve">et </w:t>
      </w:r>
      <w:proofErr w:type="gramStart"/>
      <w:r w:rsidR="00B83815">
        <w:rPr>
          <w:rFonts w:ascii="Book Antiqua" w:hAnsi="Book Antiqua" w:cs="Times New Roman"/>
          <w:i/>
          <w:color w:val="000000" w:themeColor="text1"/>
          <w:sz w:val="24"/>
          <w:szCs w:val="24"/>
        </w:rPr>
        <w:t>al</w:t>
      </w:r>
      <w:r w:rsidR="00B83815">
        <w:rPr>
          <w:rFonts w:ascii="Book Antiqua" w:eastAsia="宋体" w:hAnsi="Book Antiqua" w:cs="Times New Roman" w:hint="eastAsia"/>
          <w:color w:val="000000" w:themeColor="text1"/>
          <w:sz w:val="24"/>
          <w:szCs w:val="24"/>
          <w:vertAlign w:val="superscript"/>
          <w:lang w:eastAsia="zh-CN"/>
        </w:rPr>
        <w:t>[</w:t>
      </w:r>
      <w:proofErr w:type="gramEnd"/>
      <w:r w:rsidR="00B83815" w:rsidRPr="005502AF">
        <w:rPr>
          <w:rFonts w:ascii="Book Antiqua" w:hAnsi="Book Antiqua" w:cs="Times New Roman"/>
          <w:color w:val="000000" w:themeColor="text1"/>
          <w:sz w:val="24"/>
          <w:szCs w:val="24"/>
          <w:vertAlign w:val="superscript"/>
        </w:rPr>
        <w:t>66</w:t>
      </w:r>
      <w:r w:rsidR="00B83815">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showed that the activity of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was down-modulated in the clinical course of HCV treatment with PEG-IFN and RBV. In contrast, Lee </w:t>
      </w:r>
      <w:r w:rsidRPr="005502AF">
        <w:rPr>
          <w:rFonts w:ascii="Book Antiqua" w:hAnsi="Book Antiqua" w:cs="Times New Roman"/>
          <w:i/>
          <w:color w:val="000000" w:themeColor="text1"/>
          <w:sz w:val="24"/>
          <w:szCs w:val="24"/>
        </w:rPr>
        <w:t xml:space="preserve">et </w:t>
      </w:r>
      <w:proofErr w:type="gramStart"/>
      <w:r w:rsidRPr="005502AF">
        <w:rPr>
          <w:rFonts w:ascii="Book Antiqua" w:hAnsi="Book Antiqua" w:cs="Times New Roman"/>
          <w:i/>
          <w:color w:val="000000" w:themeColor="text1"/>
          <w:sz w:val="24"/>
          <w:szCs w:val="24"/>
        </w:rPr>
        <w:t>al</w:t>
      </w:r>
      <w:r w:rsidR="00B83815">
        <w:rPr>
          <w:rFonts w:ascii="Book Antiqua" w:eastAsia="宋体" w:hAnsi="Book Antiqua" w:cs="Times New Roman" w:hint="eastAsia"/>
          <w:color w:val="000000" w:themeColor="text1"/>
          <w:sz w:val="24"/>
          <w:szCs w:val="24"/>
          <w:vertAlign w:val="superscript"/>
          <w:lang w:eastAsia="zh-CN"/>
        </w:rPr>
        <w:t>[</w:t>
      </w:r>
      <w:proofErr w:type="gramEnd"/>
      <w:r w:rsidR="00B83815" w:rsidRPr="005502AF">
        <w:rPr>
          <w:rFonts w:ascii="Book Antiqua" w:hAnsi="Book Antiqua" w:cs="Times New Roman"/>
          <w:color w:val="000000" w:themeColor="text1"/>
          <w:sz w:val="24"/>
          <w:szCs w:val="24"/>
          <w:vertAlign w:val="superscript"/>
        </w:rPr>
        <w:t>67</w:t>
      </w:r>
      <w:r w:rsidR="00B83815">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found that RBV did not impair the inhibitory activity of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More detailed studies are needed to confirm the effects of RBV on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-cell activity</w:t>
      </w:r>
      <w:r w:rsidRPr="00B83815">
        <w:rPr>
          <w:rFonts w:ascii="Book Antiqua" w:hAnsi="Book Antiqua" w:cs="Times New Roman"/>
          <w:i/>
          <w:color w:val="000000" w:themeColor="text1"/>
          <w:sz w:val="24"/>
          <w:szCs w:val="24"/>
        </w:rPr>
        <w:t xml:space="preserve"> in vivo</w:t>
      </w:r>
      <w:r w:rsidRPr="005502AF">
        <w:rPr>
          <w:rFonts w:ascii="Book Antiqua" w:hAnsi="Book Antiqua" w:cs="Times New Roman"/>
          <w:color w:val="000000" w:themeColor="text1"/>
          <w:sz w:val="24"/>
          <w:szCs w:val="24"/>
        </w:rPr>
        <w:t>.</w:t>
      </w:r>
    </w:p>
    <w:p w:rsidR="002B25EC" w:rsidRPr="005502AF" w:rsidRDefault="002B25EC" w:rsidP="00B83815">
      <w:pPr>
        <w:spacing w:line="360" w:lineRule="auto"/>
        <w:ind w:firstLineChars="100" w:firstLine="240"/>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Based on these findings, RBV may indirectly maintain and/or up-regulate Th1 activity by inhibiting the differentiation of na</w:t>
      </w:r>
      <w:r w:rsidR="0081597D">
        <w:rPr>
          <w:rFonts w:ascii="Book Antiqua" w:eastAsia="宋体" w:hAnsi="Book Antiqua" w:cs="Times New Roman" w:hint="eastAsia"/>
          <w:color w:val="000000" w:themeColor="text1"/>
          <w:sz w:val="24"/>
          <w:szCs w:val="24"/>
          <w:lang w:eastAsia="zh-CN"/>
        </w:rPr>
        <w:t>i</w:t>
      </w:r>
      <w:r w:rsidRPr="005502AF">
        <w:rPr>
          <w:rFonts w:ascii="Book Antiqua" w:hAnsi="Book Antiqua" w:cs="Times New Roman"/>
          <w:color w:val="000000" w:themeColor="text1"/>
          <w:sz w:val="24"/>
          <w:szCs w:val="24"/>
        </w:rPr>
        <w:t xml:space="preserve">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into Th2 cells. The potential to down-modulate the inhibitory activity of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would be closely associated with this regulatory cascade. The potential mechanism by which RBV modulates the Th1/2 balance-regulatory cascade is shown in Figure 1. Because both ICOS and FOXP3 are enhanced after cell stimulation, it is also possible that RBV affects the expression of these inducible factors. Further studies are needed to elucidate how RBV is associated with these intracellular signaling pathways.</w:t>
      </w:r>
    </w:p>
    <w:p w:rsidR="002B25EC" w:rsidRPr="005502AF" w:rsidRDefault="002B25EC" w:rsidP="005502AF">
      <w:pPr>
        <w:spacing w:line="360" w:lineRule="auto"/>
        <w:rPr>
          <w:rFonts w:ascii="Book Antiqua" w:hAnsi="Book Antiqua" w:cs="Times New Roman"/>
          <w:color w:val="000000" w:themeColor="text1"/>
          <w:sz w:val="24"/>
          <w:szCs w:val="24"/>
        </w:rPr>
      </w:pPr>
    </w:p>
    <w:p w:rsidR="002B25EC" w:rsidRPr="005502AF" w:rsidRDefault="0081597D" w:rsidP="005502AF">
      <w:pPr>
        <w:spacing w:line="360" w:lineRule="auto"/>
        <w:rPr>
          <w:rFonts w:ascii="Book Antiqua" w:hAnsi="Book Antiqua" w:cs="Times New Roman"/>
          <w:b/>
          <w:color w:val="000000" w:themeColor="text1"/>
          <w:sz w:val="24"/>
          <w:szCs w:val="24"/>
        </w:rPr>
      </w:pPr>
      <w:r w:rsidRPr="005502AF">
        <w:rPr>
          <w:rFonts w:ascii="Book Antiqua" w:hAnsi="Book Antiqua" w:cs="Times New Roman"/>
          <w:b/>
          <w:color w:val="000000" w:themeColor="text1"/>
          <w:sz w:val="24"/>
          <w:szCs w:val="24"/>
        </w:rPr>
        <w:t>RBV MAY MODULATE INTRACELLULAR SIGNALING TO INHIBIT EXPRESSION OF FOXP3</w:t>
      </w:r>
    </w:p>
    <w:p w:rsidR="002B25EC" w:rsidRPr="005502AF" w:rsidRDefault="002B25EC" w:rsidP="005502AF">
      <w:pPr>
        <w:spacing w:line="360" w:lineRule="auto"/>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 xml:space="preserve">The results of various studies indicated that RBV affects intracellular signaling, contributing to the elimination of HCV. However, it remains unclear how RBV modulates intracellular signaling to inhibit the differentiation of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into </w:t>
      </w:r>
      <w:proofErr w:type="spellStart"/>
      <w:r w:rsidRPr="005502AF">
        <w:rPr>
          <w:rFonts w:ascii="Book Antiqua" w:hAnsi="Book Antiqua" w:cs="Times New Roman"/>
          <w:color w:val="000000" w:themeColor="text1"/>
          <w:sz w:val="24"/>
          <w:szCs w:val="24"/>
        </w:rPr>
        <w:t>Tr</w:t>
      </w:r>
      <w:r w:rsidRPr="005502AF">
        <w:rPr>
          <w:rFonts w:ascii="Book Antiqua" w:hAnsi="Book Antiqua" w:cs="Times New Roman"/>
          <w:color w:val="000000" w:themeColor="text1"/>
          <w:sz w:val="24"/>
          <w:szCs w:val="24"/>
          <w:vertAlign w:val="superscript"/>
        </w:rPr>
        <w:t>adapt</w:t>
      </w:r>
      <w:proofErr w:type="spellEnd"/>
      <w:r w:rsidRPr="005502AF">
        <w:rPr>
          <w:rFonts w:ascii="Book Antiqua" w:hAnsi="Book Antiqua" w:cs="Times New Roman"/>
          <w:color w:val="000000" w:themeColor="text1"/>
          <w:sz w:val="24"/>
          <w:szCs w:val="24"/>
        </w:rPr>
        <w:t xml:space="preserve"> cells. Some investigators reported that RBV promotes signal transducer and activator of transcription (STAT) 1 and 3 </w:t>
      </w:r>
      <w:proofErr w:type="gramStart"/>
      <w:r w:rsidRPr="005502AF">
        <w:rPr>
          <w:rFonts w:ascii="Book Antiqua" w:hAnsi="Book Antiqua" w:cs="Times New Roman"/>
          <w:color w:val="000000" w:themeColor="text1"/>
          <w:sz w:val="24"/>
          <w:szCs w:val="24"/>
        </w:rPr>
        <w:t>phosphorylation</w:t>
      </w:r>
      <w:r w:rsidR="007268E0">
        <w:rPr>
          <w:rFonts w:ascii="Book Antiqua" w:eastAsia="宋体" w:hAnsi="Book Antiqua" w:cs="Times New Roman" w:hint="eastAsia"/>
          <w:color w:val="000000" w:themeColor="text1"/>
          <w:sz w:val="24"/>
          <w:szCs w:val="24"/>
          <w:vertAlign w:val="superscript"/>
          <w:lang w:eastAsia="zh-CN"/>
        </w:rPr>
        <w:t>[</w:t>
      </w:r>
      <w:proofErr w:type="gramEnd"/>
      <w:r w:rsidR="007268E0" w:rsidRPr="005502AF">
        <w:rPr>
          <w:rFonts w:ascii="Book Antiqua" w:hAnsi="Book Antiqua" w:cs="Times New Roman"/>
          <w:color w:val="000000" w:themeColor="text1"/>
          <w:sz w:val="24"/>
          <w:szCs w:val="24"/>
          <w:vertAlign w:val="superscript"/>
        </w:rPr>
        <w:t>68,69</w:t>
      </w:r>
      <w:r w:rsidR="007268E0">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In addition, overexpression of STAT-3 in suppressor of cytokine signaling (SOCS)-1-knockout murine </w:t>
      </w:r>
      <w:proofErr w:type="spellStart"/>
      <w:r w:rsidRPr="005502AF">
        <w:rPr>
          <w:rFonts w:ascii="Book Antiqua" w:hAnsi="Book Antiqua" w:cs="Times New Roman"/>
          <w:color w:val="000000" w:themeColor="text1"/>
          <w:sz w:val="24"/>
          <w:szCs w:val="24"/>
        </w:rPr>
        <w:t>Treg</w:t>
      </w:r>
      <w:proofErr w:type="spellEnd"/>
      <w:r w:rsidRPr="005502AF">
        <w:rPr>
          <w:rFonts w:ascii="Book Antiqua" w:hAnsi="Book Antiqua" w:cs="Times New Roman"/>
          <w:color w:val="000000" w:themeColor="text1"/>
          <w:sz w:val="24"/>
          <w:szCs w:val="24"/>
        </w:rPr>
        <w:t xml:space="preserve"> cells led to the down-modulation of Foxp3 </w:t>
      </w:r>
      <w:proofErr w:type="gramStart"/>
      <w:r w:rsidRPr="005502AF">
        <w:rPr>
          <w:rFonts w:ascii="Book Antiqua" w:hAnsi="Book Antiqua" w:cs="Times New Roman"/>
          <w:color w:val="000000" w:themeColor="text1"/>
          <w:sz w:val="24"/>
          <w:szCs w:val="24"/>
        </w:rPr>
        <w:t>expression</w:t>
      </w:r>
      <w:r w:rsidR="007268E0">
        <w:rPr>
          <w:rFonts w:ascii="Book Antiqua" w:eastAsia="宋体" w:hAnsi="Book Antiqua" w:cs="Times New Roman" w:hint="eastAsia"/>
          <w:color w:val="000000" w:themeColor="text1"/>
          <w:sz w:val="24"/>
          <w:szCs w:val="24"/>
          <w:vertAlign w:val="superscript"/>
          <w:lang w:eastAsia="zh-CN"/>
        </w:rPr>
        <w:t>[</w:t>
      </w:r>
      <w:proofErr w:type="gramEnd"/>
      <w:r w:rsidR="007268E0" w:rsidRPr="005502AF">
        <w:rPr>
          <w:rFonts w:ascii="Book Antiqua" w:hAnsi="Book Antiqua" w:cs="Times New Roman"/>
          <w:color w:val="000000" w:themeColor="text1"/>
          <w:sz w:val="24"/>
          <w:szCs w:val="24"/>
          <w:vertAlign w:val="superscript"/>
        </w:rPr>
        <w:t>70</w:t>
      </w:r>
      <w:r w:rsidR="007268E0">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xml:space="preserve">. Although no report directly demonstrated the relationship between SOCS-1 and FOXP3, one possible hypothesis is that RBV promotes STAT3 phosphorylation via interference with SOCS1, which leads to the suppression of FOXP3, with resultant inhibition of the differentiation of naïve </w:t>
      </w:r>
      <w:proofErr w:type="spellStart"/>
      <w:r w:rsidRPr="005502AF">
        <w:rPr>
          <w:rFonts w:ascii="Book Antiqua" w:hAnsi="Book Antiqua" w:cs="Times New Roman"/>
          <w:color w:val="000000" w:themeColor="text1"/>
          <w:sz w:val="24"/>
          <w:szCs w:val="24"/>
        </w:rPr>
        <w:t>Th</w:t>
      </w:r>
      <w:proofErr w:type="spellEnd"/>
      <w:r w:rsidRPr="005502AF">
        <w:rPr>
          <w:rFonts w:ascii="Book Antiqua" w:hAnsi="Book Antiqua" w:cs="Times New Roman"/>
          <w:color w:val="000000" w:themeColor="text1"/>
          <w:sz w:val="24"/>
          <w:szCs w:val="24"/>
        </w:rPr>
        <w:t xml:space="preserve"> cells into </w:t>
      </w:r>
      <w:proofErr w:type="spellStart"/>
      <w:r w:rsidRPr="005502AF">
        <w:rPr>
          <w:rFonts w:ascii="Book Antiqua" w:hAnsi="Book Antiqua" w:cs="Times New Roman"/>
          <w:color w:val="000000" w:themeColor="text1"/>
          <w:sz w:val="24"/>
          <w:szCs w:val="24"/>
        </w:rPr>
        <w:t>Tr</w:t>
      </w:r>
      <w:r w:rsidRPr="005502AF">
        <w:rPr>
          <w:rFonts w:ascii="Book Antiqua" w:hAnsi="Book Antiqua" w:cs="Times New Roman"/>
          <w:color w:val="000000" w:themeColor="text1"/>
          <w:sz w:val="24"/>
          <w:szCs w:val="24"/>
          <w:vertAlign w:val="superscript"/>
        </w:rPr>
        <w:t>adapt</w:t>
      </w:r>
      <w:proofErr w:type="spellEnd"/>
      <w:r w:rsidRPr="005502AF">
        <w:rPr>
          <w:rFonts w:ascii="Book Antiqua" w:hAnsi="Book Antiqua" w:cs="Times New Roman"/>
          <w:color w:val="000000" w:themeColor="text1"/>
          <w:sz w:val="24"/>
          <w:szCs w:val="24"/>
        </w:rPr>
        <w:t xml:space="preserve"> cells. RBV can also reduce intracellular RNA pooling by suppressing inosine-5</w:t>
      </w:r>
      <w:r w:rsidR="007268E0">
        <w:rPr>
          <w:rFonts w:ascii="Book Antiqua" w:eastAsia="宋体" w:hAnsi="Book Antiqua" w:cs="Times New Roman"/>
          <w:color w:val="000000" w:themeColor="text1"/>
          <w:sz w:val="24"/>
          <w:szCs w:val="24"/>
          <w:lang w:eastAsia="zh-CN"/>
        </w:rPr>
        <w:t>’</w:t>
      </w:r>
      <w:r w:rsidRPr="005502AF">
        <w:rPr>
          <w:rFonts w:ascii="Book Antiqua" w:hAnsi="Book Antiqua" w:cs="Times New Roman"/>
          <w:color w:val="000000" w:themeColor="text1"/>
          <w:sz w:val="24"/>
          <w:szCs w:val="24"/>
        </w:rPr>
        <w:t xml:space="preserve">-monophosphate dehydrogenase </w:t>
      </w:r>
      <w:proofErr w:type="gramStart"/>
      <w:r w:rsidRPr="005502AF">
        <w:rPr>
          <w:rFonts w:ascii="Book Antiqua" w:hAnsi="Book Antiqua" w:cs="Times New Roman"/>
          <w:color w:val="000000" w:themeColor="text1"/>
          <w:sz w:val="24"/>
          <w:szCs w:val="24"/>
        </w:rPr>
        <w:t>activity</w:t>
      </w:r>
      <w:r w:rsidR="007268E0">
        <w:rPr>
          <w:rFonts w:ascii="Book Antiqua" w:eastAsia="宋体" w:hAnsi="Book Antiqua" w:cs="Times New Roman" w:hint="eastAsia"/>
          <w:color w:val="000000" w:themeColor="text1"/>
          <w:sz w:val="24"/>
          <w:szCs w:val="24"/>
          <w:vertAlign w:val="superscript"/>
          <w:lang w:eastAsia="zh-CN"/>
        </w:rPr>
        <w:t>[</w:t>
      </w:r>
      <w:proofErr w:type="gramEnd"/>
      <w:r w:rsidR="007268E0" w:rsidRPr="005502AF">
        <w:rPr>
          <w:rFonts w:ascii="Book Antiqua" w:hAnsi="Book Antiqua" w:cs="Times New Roman"/>
          <w:color w:val="000000" w:themeColor="text1"/>
          <w:sz w:val="24"/>
          <w:szCs w:val="24"/>
          <w:vertAlign w:val="superscript"/>
        </w:rPr>
        <w:t>71</w:t>
      </w:r>
      <w:r w:rsidR="007268E0">
        <w:rPr>
          <w:rFonts w:ascii="Book Antiqua" w:eastAsia="宋体" w:hAnsi="Book Antiqua" w:cs="Times New Roman" w:hint="eastAsia"/>
          <w:color w:val="000000" w:themeColor="text1"/>
          <w:sz w:val="24"/>
          <w:szCs w:val="24"/>
          <w:vertAlign w:val="superscript"/>
          <w:lang w:eastAsia="zh-CN"/>
        </w:rPr>
        <w:t>]</w:t>
      </w:r>
      <w:r w:rsidRPr="005502AF">
        <w:rPr>
          <w:rFonts w:ascii="Book Antiqua" w:hAnsi="Book Antiqua" w:cs="Times New Roman"/>
          <w:color w:val="000000" w:themeColor="text1"/>
          <w:sz w:val="24"/>
          <w:szCs w:val="24"/>
        </w:rPr>
        <w:t>, which appears to support this hypothesis.</w:t>
      </w:r>
    </w:p>
    <w:p w:rsidR="002B25EC" w:rsidRPr="005502AF" w:rsidRDefault="002B25EC" w:rsidP="005502AF">
      <w:pPr>
        <w:spacing w:line="360" w:lineRule="auto"/>
        <w:rPr>
          <w:rFonts w:ascii="Book Antiqua" w:hAnsi="Book Antiqua" w:cs="Times New Roman"/>
          <w:color w:val="000000" w:themeColor="text1"/>
          <w:sz w:val="24"/>
          <w:szCs w:val="24"/>
        </w:rPr>
      </w:pPr>
    </w:p>
    <w:p w:rsidR="002B25EC" w:rsidRPr="005502AF" w:rsidRDefault="007268E0" w:rsidP="005502AF">
      <w:pPr>
        <w:spacing w:line="360" w:lineRule="auto"/>
        <w:rPr>
          <w:rFonts w:ascii="Book Antiqua" w:hAnsi="Book Antiqua" w:cs="Times New Roman"/>
          <w:b/>
          <w:color w:val="000000" w:themeColor="text1"/>
          <w:sz w:val="24"/>
          <w:szCs w:val="24"/>
        </w:rPr>
      </w:pPr>
      <w:r w:rsidRPr="005502AF">
        <w:rPr>
          <w:rFonts w:ascii="Book Antiqua" w:hAnsi="Book Antiqua" w:cs="Times New Roman"/>
          <w:b/>
          <w:color w:val="000000" w:themeColor="text1"/>
          <w:sz w:val="24"/>
          <w:szCs w:val="24"/>
        </w:rPr>
        <w:t xml:space="preserve">CLINICAL USEFULNESS OF RBV IN THE FUTURE TREATMENT OF HCV </w:t>
      </w:r>
    </w:p>
    <w:p w:rsidR="002B25EC" w:rsidRPr="005502AF" w:rsidRDefault="002B25EC" w:rsidP="005502AF">
      <w:pPr>
        <w:spacing w:line="360" w:lineRule="auto"/>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 xml:space="preserve">As described above, the agonistic effects of RBV on the cellular immune response plays a major role in the elimination of HCV-infected hepatocytes in combination with IFN and protease inhibitors. Because this effect will promote the autoimmune response, therapeutic regimens featuring RBV may be not recommended for patients with certain autoimmune disorders. On the other hand, because the role of the cellular immune response is important in cancer immunological surveillance, this ability of RBV may be indispensable to protect HCC development after eliminating HCV. However, IFN-free regimens will be the main strategy for the treatment of </w:t>
      </w:r>
      <w:r w:rsidRPr="005502AF">
        <w:rPr>
          <w:rFonts w:ascii="Book Antiqua" w:hAnsi="Book Antiqua" w:cs="Times New Roman"/>
          <w:color w:val="000000" w:themeColor="text1"/>
          <w:sz w:val="24"/>
          <w:szCs w:val="24"/>
        </w:rPr>
        <w:lastRenderedPageBreak/>
        <w:t xml:space="preserve">HCV infection in the near future because their efficacy in eliminating the virus is equivalent to that of IFN-based regimens without serious complications. Although it is still controversial whether IFN-free regimens can protect against HCC to the same degree as IFN and RBV-based regimens, serum alpha-fetoprotein levels were reduced in patients administered the DAA regimen featuring DCV and ASV, indicating that IFN-free regimens could also decrease the rate of HCC development. Therefore, the clinical significance of RBV-featuring regimens will be limited. However, it is still interesting whether combining RBV and DAA therapy can decrease the development of HCC more. Large-scale clinical studies will be needed to establish the efficacy of RBV for protecting HCC.  </w:t>
      </w:r>
    </w:p>
    <w:p w:rsidR="002B25EC" w:rsidRPr="005502AF" w:rsidRDefault="002B25EC" w:rsidP="005502AF">
      <w:pPr>
        <w:spacing w:line="360" w:lineRule="auto"/>
        <w:rPr>
          <w:rFonts w:ascii="Book Antiqua" w:hAnsi="Book Antiqua" w:cs="Times New Roman"/>
          <w:color w:val="000000" w:themeColor="text1"/>
          <w:sz w:val="24"/>
          <w:szCs w:val="24"/>
        </w:rPr>
      </w:pPr>
    </w:p>
    <w:p w:rsidR="002B25EC" w:rsidRPr="005502AF" w:rsidRDefault="002B25EC" w:rsidP="005502AF">
      <w:pPr>
        <w:spacing w:line="360" w:lineRule="auto"/>
        <w:rPr>
          <w:rFonts w:ascii="Book Antiqua" w:hAnsi="Book Antiqua" w:cs="Times New Roman"/>
          <w:b/>
          <w:color w:val="000000" w:themeColor="text1"/>
          <w:sz w:val="24"/>
          <w:szCs w:val="24"/>
        </w:rPr>
      </w:pPr>
      <w:r w:rsidRPr="005502AF">
        <w:rPr>
          <w:rFonts w:ascii="Book Antiqua" w:hAnsi="Book Antiqua" w:cs="Times New Roman"/>
          <w:b/>
          <w:color w:val="000000" w:themeColor="text1"/>
          <w:sz w:val="24"/>
          <w:szCs w:val="24"/>
        </w:rPr>
        <w:t>CONCLUSION</w:t>
      </w:r>
    </w:p>
    <w:p w:rsidR="002B25EC" w:rsidRPr="005502AF" w:rsidRDefault="002B25EC" w:rsidP="005502AF">
      <w:pPr>
        <w:spacing w:line="360" w:lineRule="auto"/>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 xml:space="preserve">This review of the potential of RBV as a modulator of the Th1/2 balance cascade indicates that the agonistic effects of this antiviral agent on Th1 activity contributes greatly to the elimination of HCV in combination with IFN and protease inhibitors. In addition, it is possible that RBV may assist in the prevention of HCC development by accelerating cancer immunological surveillance. </w:t>
      </w:r>
    </w:p>
    <w:p w:rsidR="002B25EC" w:rsidRPr="005502AF" w:rsidRDefault="002B25EC" w:rsidP="005502AF">
      <w:pPr>
        <w:spacing w:line="360" w:lineRule="auto"/>
        <w:rPr>
          <w:rFonts w:ascii="Book Antiqua" w:hAnsi="Book Antiqua" w:cs="Times New Roman"/>
          <w:color w:val="000000" w:themeColor="text1"/>
          <w:sz w:val="24"/>
          <w:szCs w:val="24"/>
        </w:rPr>
      </w:pPr>
    </w:p>
    <w:p w:rsidR="002B25EC" w:rsidRPr="005502AF" w:rsidRDefault="002B25EC" w:rsidP="005502AF">
      <w:pPr>
        <w:spacing w:line="360" w:lineRule="auto"/>
        <w:rPr>
          <w:rFonts w:ascii="Book Antiqua" w:hAnsi="Book Antiqua" w:cs="Times New Roman"/>
          <w:b/>
          <w:color w:val="000000" w:themeColor="text1"/>
          <w:sz w:val="24"/>
          <w:szCs w:val="24"/>
        </w:rPr>
      </w:pPr>
      <w:r w:rsidRPr="005502AF">
        <w:rPr>
          <w:rFonts w:ascii="Book Antiqua" w:hAnsi="Book Antiqua" w:cs="Times New Roman"/>
          <w:b/>
          <w:color w:val="000000" w:themeColor="text1"/>
          <w:sz w:val="24"/>
          <w:szCs w:val="24"/>
        </w:rPr>
        <w:t>ACKNOWLEDGMENTS</w:t>
      </w:r>
    </w:p>
    <w:p w:rsidR="002B25EC" w:rsidRPr="005502AF" w:rsidRDefault="002B25EC" w:rsidP="005502AF">
      <w:pPr>
        <w:spacing w:line="360" w:lineRule="auto"/>
        <w:rPr>
          <w:rFonts w:ascii="Book Antiqua" w:hAnsi="Book Antiqua" w:cs="Times New Roman"/>
          <w:color w:val="000000" w:themeColor="text1"/>
          <w:sz w:val="24"/>
          <w:szCs w:val="24"/>
        </w:rPr>
      </w:pPr>
      <w:r w:rsidRPr="005502AF">
        <w:rPr>
          <w:rFonts w:ascii="Book Antiqua" w:hAnsi="Book Antiqua" w:cs="Times New Roman"/>
          <w:color w:val="000000" w:themeColor="text1"/>
          <w:sz w:val="24"/>
          <w:szCs w:val="24"/>
        </w:rPr>
        <w:t>We are grat</w:t>
      </w:r>
      <w:r w:rsidR="003C2E75">
        <w:rPr>
          <w:rFonts w:ascii="Book Antiqua" w:hAnsi="Book Antiqua" w:cs="Times New Roman"/>
          <w:color w:val="000000" w:themeColor="text1"/>
          <w:sz w:val="24"/>
          <w:szCs w:val="24"/>
        </w:rPr>
        <w:t>eful to Dr. Tamaki Kobayashi, MD, PhD</w:t>
      </w:r>
      <w:r w:rsidRPr="005502AF">
        <w:rPr>
          <w:rFonts w:ascii="Book Antiqua" w:hAnsi="Book Antiqua" w:cs="Times New Roman"/>
          <w:color w:val="000000" w:themeColor="text1"/>
          <w:sz w:val="24"/>
          <w:szCs w:val="24"/>
        </w:rPr>
        <w:t>, Division of Gastroenterology and Hepatology, Department of Internal M</w:t>
      </w:r>
      <w:r w:rsidR="003C2E75">
        <w:rPr>
          <w:rFonts w:ascii="Book Antiqua" w:hAnsi="Book Antiqua" w:cs="Times New Roman"/>
          <w:color w:val="000000" w:themeColor="text1"/>
          <w:sz w:val="24"/>
          <w:szCs w:val="24"/>
        </w:rPr>
        <w:t xml:space="preserve">edicine, and Dr. </w:t>
      </w:r>
      <w:proofErr w:type="spellStart"/>
      <w:r w:rsidR="003C2E75">
        <w:rPr>
          <w:rFonts w:ascii="Book Antiqua" w:hAnsi="Book Antiqua" w:cs="Times New Roman"/>
          <w:color w:val="000000" w:themeColor="text1"/>
          <w:sz w:val="24"/>
          <w:szCs w:val="24"/>
        </w:rPr>
        <w:t>Eiji</w:t>
      </w:r>
      <w:proofErr w:type="spellEnd"/>
      <w:r w:rsidR="003C2E75">
        <w:rPr>
          <w:rFonts w:ascii="Book Antiqua" w:hAnsi="Book Antiqua" w:cs="Times New Roman"/>
          <w:color w:val="000000" w:themeColor="text1"/>
          <w:sz w:val="24"/>
          <w:szCs w:val="24"/>
        </w:rPr>
        <w:t xml:space="preserve"> Shinya, MD, PhD</w:t>
      </w:r>
      <w:r w:rsidRPr="005502AF">
        <w:rPr>
          <w:rFonts w:ascii="Book Antiqua" w:hAnsi="Book Antiqua" w:cs="Times New Roman"/>
          <w:color w:val="000000" w:themeColor="text1"/>
          <w:sz w:val="24"/>
          <w:szCs w:val="24"/>
        </w:rPr>
        <w:t>, Microbiology and Immunology, Nippon Medical School, Tokyo, Japan, for contributing to the investigations reviewed here. We are also g</w:t>
      </w:r>
      <w:r w:rsidR="003C2E75">
        <w:rPr>
          <w:rFonts w:ascii="Book Antiqua" w:hAnsi="Book Antiqua" w:cs="Times New Roman"/>
          <w:color w:val="000000" w:themeColor="text1"/>
          <w:sz w:val="24"/>
          <w:szCs w:val="24"/>
        </w:rPr>
        <w:t xml:space="preserve">rateful to Dr. </w:t>
      </w:r>
      <w:proofErr w:type="spellStart"/>
      <w:r w:rsidR="003C2E75">
        <w:rPr>
          <w:rFonts w:ascii="Book Antiqua" w:hAnsi="Book Antiqua" w:cs="Times New Roman"/>
          <w:color w:val="000000" w:themeColor="text1"/>
          <w:sz w:val="24"/>
          <w:szCs w:val="24"/>
        </w:rPr>
        <w:t>Hideto</w:t>
      </w:r>
      <w:proofErr w:type="spellEnd"/>
      <w:r w:rsidR="003C2E75">
        <w:rPr>
          <w:rFonts w:ascii="Book Antiqua" w:hAnsi="Book Antiqua" w:cs="Times New Roman"/>
          <w:color w:val="000000" w:themeColor="text1"/>
          <w:sz w:val="24"/>
          <w:szCs w:val="24"/>
        </w:rPr>
        <w:t xml:space="preserve"> Tamura, MD, PhD</w:t>
      </w:r>
      <w:r w:rsidRPr="005502AF">
        <w:rPr>
          <w:rFonts w:ascii="Book Antiqua" w:hAnsi="Book Antiqua" w:cs="Times New Roman"/>
          <w:color w:val="000000" w:themeColor="text1"/>
          <w:sz w:val="24"/>
          <w:szCs w:val="24"/>
        </w:rPr>
        <w:t>, Division of Hematology, Department of Internal Medicine, and Prof</w:t>
      </w:r>
      <w:r w:rsidR="003C2E75">
        <w:rPr>
          <w:rFonts w:ascii="Book Antiqua" w:eastAsia="宋体" w:hAnsi="Book Antiqua" w:cs="Times New Roman" w:hint="eastAsia"/>
          <w:color w:val="000000" w:themeColor="text1"/>
          <w:sz w:val="24"/>
          <w:szCs w:val="24"/>
          <w:lang w:eastAsia="zh-CN"/>
        </w:rPr>
        <w:t xml:space="preserve">essor </w:t>
      </w:r>
      <w:proofErr w:type="spellStart"/>
      <w:r w:rsidRPr="005502AF">
        <w:rPr>
          <w:rFonts w:ascii="Book Antiqua" w:hAnsi="Book Antiqua" w:cs="Times New Roman"/>
          <w:color w:val="000000" w:themeColor="text1"/>
          <w:sz w:val="24"/>
          <w:szCs w:val="24"/>
        </w:rPr>
        <w:t>Choitsu</w:t>
      </w:r>
      <w:proofErr w:type="spellEnd"/>
      <w:r w:rsidRPr="005502AF">
        <w:rPr>
          <w:rFonts w:ascii="Book Antiqua" w:hAnsi="Book Antiqua" w:cs="Times New Roman"/>
          <w:color w:val="000000" w:themeColor="text1"/>
          <w:sz w:val="24"/>
          <w:szCs w:val="24"/>
        </w:rPr>
        <w:t xml:space="preserve"> Sakam</w:t>
      </w:r>
      <w:r w:rsidR="003C2E75">
        <w:rPr>
          <w:rFonts w:ascii="Book Antiqua" w:hAnsi="Book Antiqua" w:cs="Times New Roman"/>
          <w:color w:val="000000" w:themeColor="text1"/>
          <w:sz w:val="24"/>
          <w:szCs w:val="24"/>
        </w:rPr>
        <w:t>oto, MD, PhD</w:t>
      </w:r>
      <w:r w:rsidRPr="005502AF">
        <w:rPr>
          <w:rFonts w:ascii="Book Antiqua" w:hAnsi="Book Antiqua" w:cs="Times New Roman"/>
          <w:color w:val="000000" w:themeColor="text1"/>
          <w:sz w:val="24"/>
          <w:szCs w:val="24"/>
        </w:rPr>
        <w:t xml:space="preserve">, Division of Gastroenterology and Hepatology, Department of Internal Medicine, Nippon Medical School, Tokyo, Japan, </w:t>
      </w:r>
      <w:r w:rsidRPr="005502AF">
        <w:rPr>
          <w:rFonts w:ascii="Book Antiqua" w:hAnsi="Book Antiqua" w:cs="Times New Roman"/>
          <w:color w:val="000000" w:themeColor="text1"/>
          <w:sz w:val="24"/>
          <w:szCs w:val="24"/>
        </w:rPr>
        <w:lastRenderedPageBreak/>
        <w:t>for their helpful suggestions.</w:t>
      </w:r>
    </w:p>
    <w:p w:rsidR="002B25EC" w:rsidRPr="003C2E75" w:rsidRDefault="002B25EC" w:rsidP="005502AF">
      <w:pPr>
        <w:spacing w:line="360" w:lineRule="auto"/>
        <w:rPr>
          <w:rFonts w:ascii="Book Antiqua" w:eastAsia="宋体" w:hAnsi="Book Antiqua" w:cs="Times New Roman"/>
          <w:color w:val="000000" w:themeColor="text1"/>
          <w:sz w:val="24"/>
          <w:szCs w:val="24"/>
          <w:lang w:eastAsia="zh-CN"/>
        </w:rPr>
      </w:pPr>
    </w:p>
    <w:p w:rsidR="00506451" w:rsidRDefault="00506451">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FD1593" w:rsidRPr="00120A1A" w:rsidRDefault="002B25EC" w:rsidP="00120A1A">
      <w:pPr>
        <w:spacing w:line="360" w:lineRule="auto"/>
        <w:rPr>
          <w:rFonts w:ascii="Book Antiqua" w:hAnsi="Book Antiqua" w:cs="Times New Roman"/>
          <w:color w:val="000000" w:themeColor="text1"/>
          <w:sz w:val="24"/>
          <w:szCs w:val="24"/>
        </w:rPr>
      </w:pPr>
      <w:r w:rsidRPr="00120A1A">
        <w:rPr>
          <w:rFonts w:ascii="Book Antiqua" w:hAnsi="Book Antiqua" w:cs="Times New Roman"/>
          <w:b/>
          <w:color w:val="000000" w:themeColor="text1"/>
          <w:sz w:val="24"/>
          <w:szCs w:val="24"/>
        </w:rPr>
        <w:lastRenderedPageBreak/>
        <w:t>REFERENCES</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1 </w:t>
      </w:r>
      <w:proofErr w:type="spellStart"/>
      <w:r w:rsidRPr="00120A1A">
        <w:rPr>
          <w:rFonts w:ascii="Book Antiqua" w:eastAsia="宋体" w:hAnsi="Book Antiqua" w:cs="宋体"/>
          <w:b/>
          <w:bCs/>
          <w:kern w:val="0"/>
          <w:sz w:val="24"/>
          <w:szCs w:val="24"/>
          <w:lang w:eastAsia="zh-CN"/>
        </w:rPr>
        <w:t>Mohd</w:t>
      </w:r>
      <w:proofErr w:type="spellEnd"/>
      <w:r w:rsidRPr="00120A1A">
        <w:rPr>
          <w:rFonts w:ascii="Book Antiqua" w:eastAsia="宋体" w:hAnsi="Book Antiqua" w:cs="宋体"/>
          <w:b/>
          <w:bCs/>
          <w:kern w:val="0"/>
          <w:sz w:val="24"/>
          <w:szCs w:val="24"/>
          <w:lang w:eastAsia="zh-CN"/>
        </w:rPr>
        <w:t xml:space="preserve"> </w:t>
      </w:r>
      <w:proofErr w:type="spellStart"/>
      <w:r w:rsidRPr="00120A1A">
        <w:rPr>
          <w:rFonts w:ascii="Book Antiqua" w:eastAsia="宋体" w:hAnsi="Book Antiqua" w:cs="宋体"/>
          <w:b/>
          <w:bCs/>
          <w:kern w:val="0"/>
          <w:sz w:val="24"/>
          <w:szCs w:val="24"/>
          <w:lang w:eastAsia="zh-CN"/>
        </w:rPr>
        <w:t>Hanafiah</w:t>
      </w:r>
      <w:proofErr w:type="spellEnd"/>
      <w:r w:rsidRPr="00120A1A">
        <w:rPr>
          <w:rFonts w:ascii="Book Antiqua" w:eastAsia="宋体" w:hAnsi="Book Antiqua" w:cs="宋体"/>
          <w:b/>
          <w:bCs/>
          <w:kern w:val="0"/>
          <w:sz w:val="24"/>
          <w:szCs w:val="24"/>
          <w:lang w:eastAsia="zh-CN"/>
        </w:rPr>
        <w:t xml:space="preserve"> K</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Groeger</w:t>
      </w:r>
      <w:proofErr w:type="spellEnd"/>
      <w:r w:rsidRPr="00120A1A">
        <w:rPr>
          <w:rFonts w:ascii="Book Antiqua" w:eastAsia="宋体" w:hAnsi="Book Antiqua" w:cs="宋体"/>
          <w:kern w:val="0"/>
          <w:sz w:val="24"/>
          <w:szCs w:val="24"/>
          <w:lang w:eastAsia="zh-CN"/>
        </w:rPr>
        <w:t xml:space="preserve"> J, Flaxman AD, </w:t>
      </w:r>
      <w:proofErr w:type="spellStart"/>
      <w:r w:rsidRPr="00120A1A">
        <w:rPr>
          <w:rFonts w:ascii="Book Antiqua" w:eastAsia="宋体" w:hAnsi="Book Antiqua" w:cs="宋体"/>
          <w:kern w:val="0"/>
          <w:sz w:val="24"/>
          <w:szCs w:val="24"/>
          <w:lang w:eastAsia="zh-CN"/>
        </w:rPr>
        <w:t>Wiersma</w:t>
      </w:r>
      <w:proofErr w:type="spellEnd"/>
      <w:r w:rsidRPr="00120A1A">
        <w:rPr>
          <w:rFonts w:ascii="Book Antiqua" w:eastAsia="宋体" w:hAnsi="Book Antiqua" w:cs="宋体"/>
          <w:kern w:val="0"/>
          <w:sz w:val="24"/>
          <w:szCs w:val="24"/>
          <w:lang w:eastAsia="zh-CN"/>
        </w:rPr>
        <w:t xml:space="preserve"> ST. Global epidemiology of hepatitis C virus infection: new estimates of age-specific antibody to HCV </w:t>
      </w:r>
      <w:proofErr w:type="spellStart"/>
      <w:r w:rsidRPr="00120A1A">
        <w:rPr>
          <w:rFonts w:ascii="Book Antiqua" w:eastAsia="宋体" w:hAnsi="Book Antiqua" w:cs="宋体"/>
          <w:kern w:val="0"/>
          <w:sz w:val="24"/>
          <w:szCs w:val="24"/>
          <w:lang w:eastAsia="zh-CN"/>
        </w:rPr>
        <w:t>seroprevalence</w:t>
      </w:r>
      <w:proofErr w:type="spell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Hepatology</w:t>
      </w:r>
      <w:r w:rsidRPr="00120A1A">
        <w:rPr>
          <w:rFonts w:ascii="Book Antiqua" w:eastAsia="宋体" w:hAnsi="Book Antiqua" w:cs="宋体"/>
          <w:kern w:val="0"/>
          <w:sz w:val="24"/>
          <w:szCs w:val="24"/>
          <w:lang w:eastAsia="zh-CN"/>
        </w:rPr>
        <w:t xml:space="preserve"> 2013; </w:t>
      </w:r>
      <w:r w:rsidRPr="00120A1A">
        <w:rPr>
          <w:rFonts w:ascii="Book Antiqua" w:eastAsia="宋体" w:hAnsi="Book Antiqua" w:cs="宋体"/>
          <w:b/>
          <w:bCs/>
          <w:kern w:val="0"/>
          <w:sz w:val="24"/>
          <w:szCs w:val="24"/>
          <w:lang w:eastAsia="zh-CN"/>
        </w:rPr>
        <w:t>57</w:t>
      </w:r>
      <w:r w:rsidRPr="00120A1A">
        <w:rPr>
          <w:rFonts w:ascii="Book Antiqua" w:eastAsia="宋体" w:hAnsi="Book Antiqua" w:cs="宋体"/>
          <w:kern w:val="0"/>
          <w:sz w:val="24"/>
          <w:szCs w:val="24"/>
          <w:lang w:eastAsia="zh-CN"/>
        </w:rPr>
        <w:t>: 1333-1342 [PMID: 23172780 DOI: 10.1002/hep.26141]</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2 </w:t>
      </w:r>
      <w:proofErr w:type="spellStart"/>
      <w:r w:rsidRPr="00120A1A">
        <w:rPr>
          <w:rFonts w:ascii="Book Antiqua" w:eastAsia="宋体" w:hAnsi="Book Antiqua" w:cs="宋体"/>
          <w:b/>
          <w:bCs/>
          <w:kern w:val="0"/>
          <w:sz w:val="24"/>
          <w:szCs w:val="24"/>
          <w:lang w:eastAsia="zh-CN"/>
        </w:rPr>
        <w:t>Gerlach</w:t>
      </w:r>
      <w:proofErr w:type="spellEnd"/>
      <w:r w:rsidRPr="00120A1A">
        <w:rPr>
          <w:rFonts w:ascii="Book Antiqua" w:eastAsia="宋体" w:hAnsi="Book Antiqua" w:cs="宋体"/>
          <w:b/>
          <w:bCs/>
          <w:kern w:val="0"/>
          <w:sz w:val="24"/>
          <w:szCs w:val="24"/>
          <w:lang w:eastAsia="zh-CN"/>
        </w:rPr>
        <w:t xml:space="preserve"> JT</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Diepolder</w:t>
      </w:r>
      <w:proofErr w:type="spellEnd"/>
      <w:r w:rsidRPr="00120A1A">
        <w:rPr>
          <w:rFonts w:ascii="Book Antiqua" w:eastAsia="宋体" w:hAnsi="Book Antiqua" w:cs="宋体"/>
          <w:kern w:val="0"/>
          <w:sz w:val="24"/>
          <w:szCs w:val="24"/>
          <w:lang w:eastAsia="zh-CN"/>
        </w:rPr>
        <w:t xml:space="preserve"> HM, </w:t>
      </w:r>
      <w:proofErr w:type="spellStart"/>
      <w:r w:rsidRPr="00120A1A">
        <w:rPr>
          <w:rFonts w:ascii="Book Antiqua" w:eastAsia="宋体" w:hAnsi="Book Antiqua" w:cs="宋体"/>
          <w:kern w:val="0"/>
          <w:sz w:val="24"/>
          <w:szCs w:val="24"/>
          <w:lang w:eastAsia="zh-CN"/>
        </w:rPr>
        <w:t>Zachoval</w:t>
      </w:r>
      <w:proofErr w:type="spellEnd"/>
      <w:r w:rsidRPr="00120A1A">
        <w:rPr>
          <w:rFonts w:ascii="Book Antiqua" w:eastAsia="宋体" w:hAnsi="Book Antiqua" w:cs="宋体"/>
          <w:kern w:val="0"/>
          <w:sz w:val="24"/>
          <w:szCs w:val="24"/>
          <w:lang w:eastAsia="zh-CN"/>
        </w:rPr>
        <w:t xml:space="preserve"> R, </w:t>
      </w:r>
      <w:proofErr w:type="spellStart"/>
      <w:r w:rsidRPr="00120A1A">
        <w:rPr>
          <w:rFonts w:ascii="Book Antiqua" w:eastAsia="宋体" w:hAnsi="Book Antiqua" w:cs="宋体"/>
          <w:kern w:val="0"/>
          <w:sz w:val="24"/>
          <w:szCs w:val="24"/>
          <w:lang w:eastAsia="zh-CN"/>
        </w:rPr>
        <w:t>Gruener</w:t>
      </w:r>
      <w:proofErr w:type="spellEnd"/>
      <w:r w:rsidRPr="00120A1A">
        <w:rPr>
          <w:rFonts w:ascii="Book Antiqua" w:eastAsia="宋体" w:hAnsi="Book Antiqua" w:cs="宋体"/>
          <w:kern w:val="0"/>
          <w:sz w:val="24"/>
          <w:szCs w:val="24"/>
          <w:lang w:eastAsia="zh-CN"/>
        </w:rPr>
        <w:t xml:space="preserve"> NH, Jung MC, </w:t>
      </w:r>
      <w:proofErr w:type="spellStart"/>
      <w:r w:rsidRPr="00120A1A">
        <w:rPr>
          <w:rFonts w:ascii="Book Antiqua" w:eastAsia="宋体" w:hAnsi="Book Antiqua" w:cs="宋体"/>
          <w:kern w:val="0"/>
          <w:sz w:val="24"/>
          <w:szCs w:val="24"/>
          <w:lang w:eastAsia="zh-CN"/>
        </w:rPr>
        <w:t>Ulsenheimer</w:t>
      </w:r>
      <w:proofErr w:type="spellEnd"/>
      <w:r w:rsidRPr="00120A1A">
        <w:rPr>
          <w:rFonts w:ascii="Book Antiqua" w:eastAsia="宋体" w:hAnsi="Book Antiqua" w:cs="宋体"/>
          <w:kern w:val="0"/>
          <w:sz w:val="24"/>
          <w:szCs w:val="24"/>
          <w:lang w:eastAsia="zh-CN"/>
        </w:rPr>
        <w:t xml:space="preserve"> A, </w:t>
      </w:r>
      <w:proofErr w:type="spellStart"/>
      <w:r w:rsidRPr="00120A1A">
        <w:rPr>
          <w:rFonts w:ascii="Book Antiqua" w:eastAsia="宋体" w:hAnsi="Book Antiqua" w:cs="宋体"/>
          <w:kern w:val="0"/>
          <w:sz w:val="24"/>
          <w:szCs w:val="24"/>
          <w:lang w:eastAsia="zh-CN"/>
        </w:rPr>
        <w:t>Schraut</w:t>
      </w:r>
      <w:proofErr w:type="spellEnd"/>
      <w:r w:rsidRPr="00120A1A">
        <w:rPr>
          <w:rFonts w:ascii="Book Antiqua" w:eastAsia="宋体" w:hAnsi="Book Antiqua" w:cs="宋体"/>
          <w:kern w:val="0"/>
          <w:sz w:val="24"/>
          <w:szCs w:val="24"/>
          <w:lang w:eastAsia="zh-CN"/>
        </w:rPr>
        <w:t xml:space="preserve"> WW, </w:t>
      </w:r>
      <w:proofErr w:type="spellStart"/>
      <w:r w:rsidRPr="00120A1A">
        <w:rPr>
          <w:rFonts w:ascii="Book Antiqua" w:eastAsia="宋体" w:hAnsi="Book Antiqua" w:cs="宋体"/>
          <w:kern w:val="0"/>
          <w:sz w:val="24"/>
          <w:szCs w:val="24"/>
          <w:lang w:eastAsia="zh-CN"/>
        </w:rPr>
        <w:t>Schirren</w:t>
      </w:r>
      <w:proofErr w:type="spellEnd"/>
      <w:r w:rsidRPr="00120A1A">
        <w:rPr>
          <w:rFonts w:ascii="Book Antiqua" w:eastAsia="宋体" w:hAnsi="Book Antiqua" w:cs="宋体"/>
          <w:kern w:val="0"/>
          <w:sz w:val="24"/>
          <w:szCs w:val="24"/>
          <w:lang w:eastAsia="zh-CN"/>
        </w:rPr>
        <w:t xml:space="preserve"> CA, </w:t>
      </w:r>
      <w:proofErr w:type="spellStart"/>
      <w:r w:rsidRPr="00120A1A">
        <w:rPr>
          <w:rFonts w:ascii="Book Antiqua" w:eastAsia="宋体" w:hAnsi="Book Antiqua" w:cs="宋体"/>
          <w:kern w:val="0"/>
          <w:sz w:val="24"/>
          <w:szCs w:val="24"/>
          <w:lang w:eastAsia="zh-CN"/>
        </w:rPr>
        <w:t>Waechtler</w:t>
      </w:r>
      <w:proofErr w:type="spellEnd"/>
      <w:r w:rsidRPr="00120A1A">
        <w:rPr>
          <w:rFonts w:ascii="Book Antiqua" w:eastAsia="宋体" w:hAnsi="Book Antiqua" w:cs="宋体"/>
          <w:kern w:val="0"/>
          <w:sz w:val="24"/>
          <w:szCs w:val="24"/>
          <w:lang w:eastAsia="zh-CN"/>
        </w:rPr>
        <w:t xml:space="preserve"> M, </w:t>
      </w:r>
      <w:proofErr w:type="spellStart"/>
      <w:r w:rsidRPr="00120A1A">
        <w:rPr>
          <w:rFonts w:ascii="Book Antiqua" w:eastAsia="宋体" w:hAnsi="Book Antiqua" w:cs="宋体"/>
          <w:kern w:val="0"/>
          <w:sz w:val="24"/>
          <w:szCs w:val="24"/>
          <w:lang w:eastAsia="zh-CN"/>
        </w:rPr>
        <w:t>Backmund</w:t>
      </w:r>
      <w:proofErr w:type="spellEnd"/>
      <w:r w:rsidRPr="00120A1A">
        <w:rPr>
          <w:rFonts w:ascii="Book Antiqua" w:eastAsia="宋体" w:hAnsi="Book Antiqua" w:cs="宋体"/>
          <w:kern w:val="0"/>
          <w:sz w:val="24"/>
          <w:szCs w:val="24"/>
          <w:lang w:eastAsia="zh-CN"/>
        </w:rPr>
        <w:t xml:space="preserve"> M, Pape GR. Acute hepatitis C: high rate of both spontaneous and treatment-induced viral clearance. </w:t>
      </w:r>
      <w:r w:rsidRPr="00120A1A">
        <w:rPr>
          <w:rFonts w:ascii="Book Antiqua" w:eastAsia="宋体" w:hAnsi="Book Antiqua" w:cs="宋体"/>
          <w:i/>
          <w:iCs/>
          <w:kern w:val="0"/>
          <w:sz w:val="24"/>
          <w:szCs w:val="24"/>
          <w:lang w:eastAsia="zh-CN"/>
        </w:rPr>
        <w:t>Gastroenterology</w:t>
      </w:r>
      <w:r w:rsidRPr="00120A1A">
        <w:rPr>
          <w:rFonts w:ascii="Book Antiqua" w:eastAsia="宋体" w:hAnsi="Book Antiqua" w:cs="宋体"/>
          <w:kern w:val="0"/>
          <w:sz w:val="24"/>
          <w:szCs w:val="24"/>
          <w:lang w:eastAsia="zh-CN"/>
        </w:rPr>
        <w:t xml:space="preserve"> 2003; </w:t>
      </w:r>
      <w:r w:rsidRPr="00120A1A">
        <w:rPr>
          <w:rFonts w:ascii="Book Antiqua" w:eastAsia="宋体" w:hAnsi="Book Antiqua" w:cs="宋体"/>
          <w:b/>
          <w:bCs/>
          <w:kern w:val="0"/>
          <w:sz w:val="24"/>
          <w:szCs w:val="24"/>
          <w:lang w:eastAsia="zh-CN"/>
        </w:rPr>
        <w:t>125</w:t>
      </w:r>
      <w:r w:rsidRPr="00120A1A">
        <w:rPr>
          <w:rFonts w:ascii="Book Antiqua" w:eastAsia="宋体" w:hAnsi="Book Antiqua" w:cs="宋体"/>
          <w:kern w:val="0"/>
          <w:sz w:val="24"/>
          <w:szCs w:val="24"/>
          <w:lang w:eastAsia="zh-CN"/>
        </w:rPr>
        <w:t>: 80-88 [PMID: 12851873]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3 </w:t>
      </w:r>
      <w:r w:rsidRPr="00120A1A">
        <w:rPr>
          <w:rFonts w:ascii="Book Antiqua" w:eastAsia="宋体" w:hAnsi="Book Antiqua" w:cs="宋体"/>
          <w:b/>
          <w:bCs/>
          <w:kern w:val="0"/>
          <w:sz w:val="24"/>
          <w:szCs w:val="24"/>
          <w:lang w:eastAsia="zh-CN"/>
        </w:rPr>
        <w:t>Page K</w:t>
      </w:r>
      <w:r w:rsidRPr="00120A1A">
        <w:rPr>
          <w:rFonts w:ascii="Book Antiqua" w:eastAsia="宋体" w:hAnsi="Book Antiqua" w:cs="宋体"/>
          <w:kern w:val="0"/>
          <w:sz w:val="24"/>
          <w:szCs w:val="24"/>
          <w:lang w:eastAsia="zh-CN"/>
        </w:rPr>
        <w:t xml:space="preserve">, Hahn JA, Evans J, </w:t>
      </w:r>
      <w:proofErr w:type="spellStart"/>
      <w:r w:rsidRPr="00120A1A">
        <w:rPr>
          <w:rFonts w:ascii="Book Antiqua" w:eastAsia="宋体" w:hAnsi="Book Antiqua" w:cs="宋体"/>
          <w:kern w:val="0"/>
          <w:sz w:val="24"/>
          <w:szCs w:val="24"/>
          <w:lang w:eastAsia="zh-CN"/>
        </w:rPr>
        <w:t>Shiboski</w:t>
      </w:r>
      <w:proofErr w:type="spellEnd"/>
      <w:r w:rsidRPr="00120A1A">
        <w:rPr>
          <w:rFonts w:ascii="Book Antiqua" w:eastAsia="宋体" w:hAnsi="Book Antiqua" w:cs="宋体"/>
          <w:kern w:val="0"/>
          <w:sz w:val="24"/>
          <w:szCs w:val="24"/>
          <w:lang w:eastAsia="zh-CN"/>
        </w:rPr>
        <w:t xml:space="preserve"> S, </w:t>
      </w:r>
      <w:proofErr w:type="spellStart"/>
      <w:r w:rsidRPr="00120A1A">
        <w:rPr>
          <w:rFonts w:ascii="Book Antiqua" w:eastAsia="宋体" w:hAnsi="Book Antiqua" w:cs="宋体"/>
          <w:kern w:val="0"/>
          <w:sz w:val="24"/>
          <w:szCs w:val="24"/>
          <w:lang w:eastAsia="zh-CN"/>
        </w:rPr>
        <w:t>Lum</w:t>
      </w:r>
      <w:proofErr w:type="spellEnd"/>
      <w:r w:rsidRPr="00120A1A">
        <w:rPr>
          <w:rFonts w:ascii="Book Antiqua" w:eastAsia="宋体" w:hAnsi="Book Antiqua" w:cs="宋体"/>
          <w:kern w:val="0"/>
          <w:sz w:val="24"/>
          <w:szCs w:val="24"/>
          <w:lang w:eastAsia="zh-CN"/>
        </w:rPr>
        <w:t xml:space="preserve"> P, </w:t>
      </w:r>
      <w:proofErr w:type="spellStart"/>
      <w:r w:rsidRPr="00120A1A">
        <w:rPr>
          <w:rFonts w:ascii="Book Antiqua" w:eastAsia="宋体" w:hAnsi="Book Antiqua" w:cs="宋体"/>
          <w:kern w:val="0"/>
          <w:sz w:val="24"/>
          <w:szCs w:val="24"/>
          <w:lang w:eastAsia="zh-CN"/>
        </w:rPr>
        <w:t>Delwart</w:t>
      </w:r>
      <w:proofErr w:type="spellEnd"/>
      <w:r w:rsidRPr="00120A1A">
        <w:rPr>
          <w:rFonts w:ascii="Book Antiqua" w:eastAsia="宋体" w:hAnsi="Book Antiqua" w:cs="宋体"/>
          <w:kern w:val="0"/>
          <w:sz w:val="24"/>
          <w:szCs w:val="24"/>
          <w:lang w:eastAsia="zh-CN"/>
        </w:rPr>
        <w:t xml:space="preserve"> E, Tobler L, Andrews W, </w:t>
      </w:r>
      <w:proofErr w:type="spellStart"/>
      <w:r w:rsidRPr="00120A1A">
        <w:rPr>
          <w:rFonts w:ascii="Book Antiqua" w:eastAsia="宋体" w:hAnsi="Book Antiqua" w:cs="宋体"/>
          <w:kern w:val="0"/>
          <w:sz w:val="24"/>
          <w:szCs w:val="24"/>
          <w:lang w:eastAsia="zh-CN"/>
        </w:rPr>
        <w:t>Avanesyan</w:t>
      </w:r>
      <w:proofErr w:type="spellEnd"/>
      <w:r w:rsidRPr="00120A1A">
        <w:rPr>
          <w:rFonts w:ascii="Book Antiqua" w:eastAsia="宋体" w:hAnsi="Book Antiqua" w:cs="宋体"/>
          <w:kern w:val="0"/>
          <w:sz w:val="24"/>
          <w:szCs w:val="24"/>
          <w:lang w:eastAsia="zh-CN"/>
        </w:rPr>
        <w:t xml:space="preserve"> L, Cooper S, Busch MP. Acute hepatitis C virus infection in young adult injection drug users: a prospective study of incident infection, resolution, and reinfection. </w:t>
      </w:r>
      <w:r w:rsidRPr="00120A1A">
        <w:rPr>
          <w:rFonts w:ascii="Book Antiqua" w:eastAsia="宋体" w:hAnsi="Book Antiqua" w:cs="宋体"/>
          <w:i/>
          <w:iCs/>
          <w:kern w:val="0"/>
          <w:sz w:val="24"/>
          <w:szCs w:val="24"/>
          <w:lang w:eastAsia="zh-CN"/>
        </w:rPr>
        <w:t>J Infect Dis</w:t>
      </w:r>
      <w:r w:rsidRPr="00120A1A">
        <w:rPr>
          <w:rFonts w:ascii="Book Antiqua" w:eastAsia="宋体" w:hAnsi="Book Antiqua" w:cs="宋体"/>
          <w:kern w:val="0"/>
          <w:sz w:val="24"/>
          <w:szCs w:val="24"/>
          <w:lang w:eastAsia="zh-CN"/>
        </w:rPr>
        <w:t xml:space="preserve"> 2009; </w:t>
      </w:r>
      <w:r w:rsidRPr="00120A1A">
        <w:rPr>
          <w:rFonts w:ascii="Book Antiqua" w:eastAsia="宋体" w:hAnsi="Book Antiqua" w:cs="宋体"/>
          <w:b/>
          <w:bCs/>
          <w:kern w:val="0"/>
          <w:sz w:val="24"/>
          <w:szCs w:val="24"/>
          <w:lang w:eastAsia="zh-CN"/>
        </w:rPr>
        <w:t>200</w:t>
      </w:r>
      <w:r w:rsidRPr="00120A1A">
        <w:rPr>
          <w:rFonts w:ascii="Book Antiqua" w:eastAsia="宋体" w:hAnsi="Book Antiqua" w:cs="宋体"/>
          <w:kern w:val="0"/>
          <w:sz w:val="24"/>
          <w:szCs w:val="24"/>
          <w:lang w:eastAsia="zh-CN"/>
        </w:rPr>
        <w:t>: 1216-1226 [PMI</w:t>
      </w:r>
      <w:r w:rsidR="00E34443">
        <w:rPr>
          <w:rFonts w:ascii="Book Antiqua" w:eastAsia="宋体" w:hAnsi="Book Antiqua" w:cs="宋体"/>
          <w:kern w:val="0"/>
          <w:sz w:val="24"/>
          <w:szCs w:val="24"/>
          <w:lang w:eastAsia="zh-CN"/>
        </w:rPr>
        <w:t>D: 19764883 DOI: 10.1086/605947</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4 </w:t>
      </w:r>
      <w:r w:rsidRPr="00120A1A">
        <w:rPr>
          <w:rFonts w:ascii="Book Antiqua" w:eastAsia="宋体" w:hAnsi="Book Antiqua" w:cs="宋体"/>
          <w:b/>
          <w:bCs/>
          <w:kern w:val="0"/>
          <w:sz w:val="24"/>
          <w:szCs w:val="24"/>
          <w:lang w:eastAsia="zh-CN"/>
        </w:rPr>
        <w:t>Thein HH</w:t>
      </w:r>
      <w:r w:rsidRPr="00120A1A">
        <w:rPr>
          <w:rFonts w:ascii="Book Antiqua" w:eastAsia="宋体" w:hAnsi="Book Antiqua" w:cs="宋体"/>
          <w:kern w:val="0"/>
          <w:sz w:val="24"/>
          <w:szCs w:val="24"/>
          <w:lang w:eastAsia="zh-CN"/>
        </w:rPr>
        <w:t xml:space="preserve">, Yi Q, Dore GJ, </w:t>
      </w:r>
      <w:proofErr w:type="spellStart"/>
      <w:r w:rsidRPr="00120A1A">
        <w:rPr>
          <w:rFonts w:ascii="Book Antiqua" w:eastAsia="宋体" w:hAnsi="Book Antiqua" w:cs="宋体"/>
          <w:kern w:val="0"/>
          <w:sz w:val="24"/>
          <w:szCs w:val="24"/>
          <w:lang w:eastAsia="zh-CN"/>
        </w:rPr>
        <w:t>Krahn</w:t>
      </w:r>
      <w:proofErr w:type="spellEnd"/>
      <w:r w:rsidRPr="00120A1A">
        <w:rPr>
          <w:rFonts w:ascii="Book Antiqua" w:eastAsia="宋体" w:hAnsi="Book Antiqua" w:cs="宋体"/>
          <w:kern w:val="0"/>
          <w:sz w:val="24"/>
          <w:szCs w:val="24"/>
          <w:lang w:eastAsia="zh-CN"/>
        </w:rPr>
        <w:t xml:space="preserve"> MD. Estimation of stage-specific fibrosis progression rates in chronic hepatitis C virus infection: a meta-analysis and meta-regression. </w:t>
      </w:r>
      <w:r w:rsidRPr="00120A1A">
        <w:rPr>
          <w:rFonts w:ascii="Book Antiqua" w:eastAsia="宋体" w:hAnsi="Book Antiqua" w:cs="宋体"/>
          <w:i/>
          <w:iCs/>
          <w:kern w:val="0"/>
          <w:sz w:val="24"/>
          <w:szCs w:val="24"/>
          <w:lang w:eastAsia="zh-CN"/>
        </w:rPr>
        <w:t>Hepatology</w:t>
      </w:r>
      <w:r w:rsidRPr="00120A1A">
        <w:rPr>
          <w:rFonts w:ascii="Book Antiqua" w:eastAsia="宋体" w:hAnsi="Book Antiqua" w:cs="宋体"/>
          <w:kern w:val="0"/>
          <w:sz w:val="24"/>
          <w:szCs w:val="24"/>
          <w:lang w:eastAsia="zh-CN"/>
        </w:rPr>
        <w:t xml:space="preserve"> 2008; </w:t>
      </w:r>
      <w:r w:rsidRPr="00120A1A">
        <w:rPr>
          <w:rFonts w:ascii="Book Antiqua" w:eastAsia="宋体" w:hAnsi="Book Antiqua" w:cs="宋体"/>
          <w:b/>
          <w:bCs/>
          <w:kern w:val="0"/>
          <w:sz w:val="24"/>
          <w:szCs w:val="24"/>
          <w:lang w:eastAsia="zh-CN"/>
        </w:rPr>
        <w:t>48</w:t>
      </w:r>
      <w:r w:rsidRPr="00120A1A">
        <w:rPr>
          <w:rFonts w:ascii="Book Antiqua" w:eastAsia="宋体" w:hAnsi="Book Antiqua" w:cs="宋体"/>
          <w:kern w:val="0"/>
          <w:sz w:val="24"/>
          <w:szCs w:val="24"/>
          <w:lang w:eastAsia="zh-CN"/>
        </w:rPr>
        <w:t xml:space="preserve">: 418-431 [PMID: </w:t>
      </w:r>
      <w:r w:rsidR="00E34443">
        <w:rPr>
          <w:rFonts w:ascii="Book Antiqua" w:eastAsia="宋体" w:hAnsi="Book Antiqua" w:cs="宋体"/>
          <w:kern w:val="0"/>
          <w:sz w:val="24"/>
          <w:szCs w:val="24"/>
          <w:lang w:eastAsia="zh-CN"/>
        </w:rPr>
        <w:t>18563841 DOI: 10.1002/hep.22375</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proofErr w:type="gramStart"/>
      <w:r w:rsidRPr="00120A1A">
        <w:rPr>
          <w:rFonts w:ascii="Book Antiqua" w:eastAsia="宋体" w:hAnsi="Book Antiqua" w:cs="宋体"/>
          <w:kern w:val="0"/>
          <w:sz w:val="24"/>
          <w:szCs w:val="24"/>
          <w:lang w:eastAsia="zh-CN"/>
        </w:rPr>
        <w:t xml:space="preserve">5 </w:t>
      </w:r>
      <w:r w:rsidRPr="00120A1A">
        <w:rPr>
          <w:rFonts w:ascii="Book Antiqua" w:eastAsia="宋体" w:hAnsi="Book Antiqua" w:cs="宋体"/>
          <w:b/>
          <w:bCs/>
          <w:kern w:val="0"/>
          <w:sz w:val="24"/>
          <w:szCs w:val="24"/>
          <w:lang w:eastAsia="zh-CN"/>
        </w:rPr>
        <w:t>El-</w:t>
      </w:r>
      <w:proofErr w:type="spellStart"/>
      <w:r w:rsidRPr="00120A1A">
        <w:rPr>
          <w:rFonts w:ascii="Book Antiqua" w:eastAsia="宋体" w:hAnsi="Book Antiqua" w:cs="宋体"/>
          <w:b/>
          <w:bCs/>
          <w:kern w:val="0"/>
          <w:sz w:val="24"/>
          <w:szCs w:val="24"/>
          <w:lang w:eastAsia="zh-CN"/>
        </w:rPr>
        <w:t>Serag</w:t>
      </w:r>
      <w:proofErr w:type="spellEnd"/>
      <w:r w:rsidRPr="00120A1A">
        <w:rPr>
          <w:rFonts w:ascii="Book Antiqua" w:eastAsia="宋体" w:hAnsi="Book Antiqua" w:cs="宋体"/>
          <w:b/>
          <w:bCs/>
          <w:kern w:val="0"/>
          <w:sz w:val="24"/>
          <w:szCs w:val="24"/>
          <w:lang w:eastAsia="zh-CN"/>
        </w:rPr>
        <w:t xml:space="preserve"> HB</w:t>
      </w:r>
      <w:r w:rsidRPr="00120A1A">
        <w:rPr>
          <w:rFonts w:ascii="Book Antiqua" w:eastAsia="宋体" w:hAnsi="Book Antiqua" w:cs="宋体"/>
          <w:kern w:val="0"/>
          <w:sz w:val="24"/>
          <w:szCs w:val="24"/>
          <w:lang w:eastAsia="zh-CN"/>
        </w:rPr>
        <w:t>.</w:t>
      </w:r>
      <w:proofErr w:type="gramEnd"/>
      <w:r w:rsidRPr="00120A1A">
        <w:rPr>
          <w:rFonts w:ascii="Book Antiqua" w:eastAsia="宋体" w:hAnsi="Book Antiqua" w:cs="宋体"/>
          <w:kern w:val="0"/>
          <w:sz w:val="24"/>
          <w:szCs w:val="24"/>
          <w:lang w:eastAsia="zh-CN"/>
        </w:rPr>
        <w:t xml:space="preserve"> </w:t>
      </w:r>
      <w:proofErr w:type="gramStart"/>
      <w:r w:rsidRPr="00120A1A">
        <w:rPr>
          <w:rFonts w:ascii="Book Antiqua" w:eastAsia="宋体" w:hAnsi="Book Antiqua" w:cs="宋体"/>
          <w:kern w:val="0"/>
          <w:sz w:val="24"/>
          <w:szCs w:val="24"/>
          <w:lang w:eastAsia="zh-CN"/>
        </w:rPr>
        <w:t>Epidemiology of viral hepatitis and hepatocellular carcinoma.</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Gastroenterology</w:t>
      </w:r>
      <w:r w:rsidRPr="00120A1A">
        <w:rPr>
          <w:rFonts w:ascii="Book Antiqua" w:eastAsia="宋体" w:hAnsi="Book Antiqua" w:cs="宋体"/>
          <w:kern w:val="0"/>
          <w:sz w:val="24"/>
          <w:szCs w:val="24"/>
          <w:lang w:eastAsia="zh-CN"/>
        </w:rPr>
        <w:t xml:space="preserve"> 2012; </w:t>
      </w:r>
      <w:r w:rsidRPr="00120A1A">
        <w:rPr>
          <w:rFonts w:ascii="Book Antiqua" w:eastAsia="宋体" w:hAnsi="Book Antiqua" w:cs="宋体"/>
          <w:b/>
          <w:bCs/>
          <w:kern w:val="0"/>
          <w:sz w:val="24"/>
          <w:szCs w:val="24"/>
          <w:lang w:eastAsia="zh-CN"/>
        </w:rPr>
        <w:t>142</w:t>
      </w:r>
      <w:r w:rsidRPr="00120A1A">
        <w:rPr>
          <w:rFonts w:ascii="Book Antiqua" w:eastAsia="宋体" w:hAnsi="Book Antiqua" w:cs="宋体"/>
          <w:kern w:val="0"/>
          <w:sz w:val="24"/>
          <w:szCs w:val="24"/>
          <w:lang w:eastAsia="zh-CN"/>
        </w:rPr>
        <w:t>: 1264-1273.e1 [PMID: 22537432 DO</w:t>
      </w:r>
      <w:r w:rsidR="00E34443">
        <w:rPr>
          <w:rFonts w:ascii="Book Antiqua" w:eastAsia="宋体" w:hAnsi="Book Antiqua" w:cs="宋体"/>
          <w:kern w:val="0"/>
          <w:sz w:val="24"/>
          <w:szCs w:val="24"/>
          <w:lang w:eastAsia="zh-CN"/>
        </w:rPr>
        <w:t>I: 10.1053/j.gastro.2011.12.061</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6 </w:t>
      </w:r>
      <w:proofErr w:type="spellStart"/>
      <w:r w:rsidRPr="00120A1A">
        <w:rPr>
          <w:rFonts w:ascii="Book Antiqua" w:eastAsia="宋体" w:hAnsi="Book Antiqua" w:cs="宋体"/>
          <w:b/>
          <w:bCs/>
          <w:kern w:val="0"/>
          <w:sz w:val="24"/>
          <w:szCs w:val="24"/>
          <w:lang w:eastAsia="zh-CN"/>
        </w:rPr>
        <w:t>Yatsuhashi</w:t>
      </w:r>
      <w:proofErr w:type="spellEnd"/>
      <w:r w:rsidRPr="00120A1A">
        <w:rPr>
          <w:rFonts w:ascii="Book Antiqua" w:eastAsia="宋体" w:hAnsi="Book Antiqua" w:cs="宋体"/>
          <w:b/>
          <w:bCs/>
          <w:kern w:val="0"/>
          <w:sz w:val="24"/>
          <w:szCs w:val="24"/>
          <w:lang w:eastAsia="zh-CN"/>
        </w:rPr>
        <w:t xml:space="preserve"> H</w:t>
      </w:r>
      <w:r w:rsidRPr="00120A1A">
        <w:rPr>
          <w:rFonts w:ascii="Book Antiqua" w:eastAsia="宋体" w:hAnsi="Book Antiqua" w:cs="宋体"/>
          <w:kern w:val="0"/>
          <w:sz w:val="24"/>
          <w:szCs w:val="24"/>
          <w:lang w:eastAsia="zh-CN"/>
        </w:rPr>
        <w:t xml:space="preserve">, Yano M. Natural history of chronic hepatitis C.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Gastroenterol</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kern w:val="0"/>
          <w:sz w:val="24"/>
          <w:szCs w:val="24"/>
          <w:lang w:eastAsia="zh-CN"/>
        </w:rPr>
        <w:t xml:space="preserve"> 2000; </w:t>
      </w:r>
      <w:r w:rsidRPr="00120A1A">
        <w:rPr>
          <w:rFonts w:ascii="Book Antiqua" w:eastAsia="宋体" w:hAnsi="Book Antiqua" w:cs="宋体"/>
          <w:b/>
          <w:bCs/>
          <w:kern w:val="0"/>
          <w:sz w:val="24"/>
          <w:szCs w:val="24"/>
          <w:lang w:eastAsia="zh-CN"/>
        </w:rPr>
        <w:t xml:space="preserve">15 </w:t>
      </w:r>
      <w:proofErr w:type="spellStart"/>
      <w:r w:rsidRPr="00120A1A">
        <w:rPr>
          <w:rFonts w:ascii="Book Antiqua" w:eastAsia="宋体" w:hAnsi="Book Antiqua" w:cs="宋体"/>
          <w:bCs/>
          <w:kern w:val="0"/>
          <w:sz w:val="24"/>
          <w:szCs w:val="24"/>
          <w:lang w:eastAsia="zh-CN"/>
        </w:rPr>
        <w:t>Suppl</w:t>
      </w:r>
      <w:proofErr w:type="spellEnd"/>
      <w:r w:rsidRPr="00120A1A">
        <w:rPr>
          <w:rFonts w:ascii="Book Antiqua" w:eastAsia="宋体" w:hAnsi="Book Antiqua" w:cs="宋体"/>
          <w:kern w:val="0"/>
          <w:sz w:val="24"/>
          <w:szCs w:val="24"/>
          <w:lang w:eastAsia="zh-CN"/>
        </w:rPr>
        <w:t>: E111-E116 [PMID: 10921392]</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7 </w:t>
      </w:r>
      <w:proofErr w:type="spellStart"/>
      <w:r w:rsidRPr="00120A1A">
        <w:rPr>
          <w:rFonts w:ascii="Book Antiqua" w:eastAsia="宋体" w:hAnsi="Book Antiqua" w:cs="宋体"/>
          <w:b/>
          <w:bCs/>
          <w:kern w:val="0"/>
          <w:sz w:val="24"/>
          <w:szCs w:val="24"/>
          <w:lang w:eastAsia="zh-CN"/>
        </w:rPr>
        <w:t>Fattovich</w:t>
      </w:r>
      <w:proofErr w:type="spellEnd"/>
      <w:r w:rsidRPr="00120A1A">
        <w:rPr>
          <w:rFonts w:ascii="Book Antiqua" w:eastAsia="宋体" w:hAnsi="Book Antiqua" w:cs="宋体"/>
          <w:b/>
          <w:bCs/>
          <w:kern w:val="0"/>
          <w:sz w:val="24"/>
          <w:szCs w:val="24"/>
          <w:lang w:eastAsia="zh-CN"/>
        </w:rPr>
        <w:t xml:space="preserve"> G</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Stroffolini</w:t>
      </w:r>
      <w:proofErr w:type="spellEnd"/>
      <w:r w:rsidRPr="00120A1A">
        <w:rPr>
          <w:rFonts w:ascii="Book Antiqua" w:eastAsia="宋体" w:hAnsi="Book Antiqua" w:cs="宋体"/>
          <w:kern w:val="0"/>
          <w:sz w:val="24"/>
          <w:szCs w:val="24"/>
          <w:lang w:eastAsia="zh-CN"/>
        </w:rPr>
        <w:t xml:space="preserve"> T, </w:t>
      </w:r>
      <w:proofErr w:type="spellStart"/>
      <w:r w:rsidRPr="00120A1A">
        <w:rPr>
          <w:rFonts w:ascii="Book Antiqua" w:eastAsia="宋体" w:hAnsi="Book Antiqua" w:cs="宋体"/>
          <w:kern w:val="0"/>
          <w:sz w:val="24"/>
          <w:szCs w:val="24"/>
          <w:lang w:eastAsia="zh-CN"/>
        </w:rPr>
        <w:t>Zagni</w:t>
      </w:r>
      <w:proofErr w:type="spellEnd"/>
      <w:r w:rsidRPr="00120A1A">
        <w:rPr>
          <w:rFonts w:ascii="Book Antiqua" w:eastAsia="宋体" w:hAnsi="Book Antiqua" w:cs="宋体"/>
          <w:kern w:val="0"/>
          <w:sz w:val="24"/>
          <w:szCs w:val="24"/>
          <w:lang w:eastAsia="zh-CN"/>
        </w:rPr>
        <w:t xml:space="preserve"> I, Donato F. Hepatocellular carcinoma in cirrhosis: incidence and risk factors. </w:t>
      </w:r>
      <w:r w:rsidRPr="00120A1A">
        <w:rPr>
          <w:rFonts w:ascii="Book Antiqua" w:eastAsia="宋体" w:hAnsi="Book Antiqua" w:cs="宋体"/>
          <w:i/>
          <w:iCs/>
          <w:kern w:val="0"/>
          <w:sz w:val="24"/>
          <w:szCs w:val="24"/>
          <w:lang w:eastAsia="zh-CN"/>
        </w:rPr>
        <w:t>Gastroenterology</w:t>
      </w:r>
      <w:r w:rsidRPr="00120A1A">
        <w:rPr>
          <w:rFonts w:ascii="Book Antiqua" w:eastAsia="宋体" w:hAnsi="Book Antiqua" w:cs="宋体"/>
          <w:kern w:val="0"/>
          <w:sz w:val="24"/>
          <w:szCs w:val="24"/>
          <w:lang w:eastAsia="zh-CN"/>
        </w:rPr>
        <w:t xml:space="preserve"> 2004; </w:t>
      </w:r>
      <w:r w:rsidRPr="00120A1A">
        <w:rPr>
          <w:rFonts w:ascii="Book Antiqua" w:eastAsia="宋体" w:hAnsi="Book Antiqua" w:cs="宋体"/>
          <w:b/>
          <w:bCs/>
          <w:kern w:val="0"/>
          <w:sz w:val="24"/>
          <w:szCs w:val="24"/>
          <w:lang w:eastAsia="zh-CN"/>
        </w:rPr>
        <w:t>127</w:t>
      </w:r>
      <w:r w:rsidRPr="00120A1A">
        <w:rPr>
          <w:rFonts w:ascii="Book Antiqua" w:eastAsia="宋体" w:hAnsi="Book Antiqua" w:cs="宋体"/>
          <w:kern w:val="0"/>
          <w:sz w:val="24"/>
          <w:szCs w:val="24"/>
          <w:lang w:eastAsia="zh-CN"/>
        </w:rPr>
        <w:t>: S35-S50 [PMID: 15508101]</w:t>
      </w:r>
    </w:p>
    <w:p w:rsidR="00120A1A" w:rsidRPr="00120A1A" w:rsidRDefault="00120A1A" w:rsidP="00120A1A">
      <w:pPr>
        <w:widowControl/>
        <w:spacing w:line="360" w:lineRule="auto"/>
        <w:rPr>
          <w:rFonts w:ascii="Book Antiqua" w:eastAsia="宋体" w:hAnsi="Book Antiqua" w:cs="宋体"/>
          <w:kern w:val="0"/>
          <w:sz w:val="24"/>
          <w:szCs w:val="24"/>
          <w:lang w:eastAsia="zh-CN"/>
        </w:rPr>
      </w:pPr>
      <w:proofErr w:type="gramStart"/>
      <w:r w:rsidRPr="00120A1A">
        <w:rPr>
          <w:rFonts w:ascii="Book Antiqua" w:eastAsia="宋体" w:hAnsi="Book Antiqua" w:cs="宋体"/>
          <w:kern w:val="0"/>
          <w:sz w:val="24"/>
          <w:szCs w:val="24"/>
          <w:lang w:eastAsia="zh-CN"/>
        </w:rPr>
        <w:lastRenderedPageBreak/>
        <w:t xml:space="preserve">8 </w:t>
      </w:r>
      <w:r w:rsidRPr="00120A1A">
        <w:rPr>
          <w:rFonts w:ascii="Book Antiqua" w:eastAsia="宋体" w:hAnsi="Book Antiqua" w:cs="宋体"/>
          <w:b/>
          <w:bCs/>
          <w:kern w:val="0"/>
          <w:sz w:val="24"/>
          <w:szCs w:val="24"/>
          <w:lang w:eastAsia="zh-CN"/>
        </w:rPr>
        <w:t>McGivern DR</w:t>
      </w:r>
      <w:r w:rsidRPr="00120A1A">
        <w:rPr>
          <w:rFonts w:ascii="Book Antiqua" w:eastAsia="宋体" w:hAnsi="Book Antiqua" w:cs="宋体"/>
          <w:kern w:val="0"/>
          <w:sz w:val="24"/>
          <w:szCs w:val="24"/>
          <w:lang w:eastAsia="zh-CN"/>
        </w:rPr>
        <w:t>, Lemon SM. Tumor suppressors, chromosomal instability, and hepatitis C virus-associated liver cancer.</w:t>
      </w:r>
      <w:proofErr w:type="gramEnd"/>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Annu</w:t>
      </w:r>
      <w:proofErr w:type="spellEnd"/>
      <w:r w:rsidRPr="00120A1A">
        <w:rPr>
          <w:rFonts w:ascii="Book Antiqua" w:eastAsia="宋体" w:hAnsi="Book Antiqua" w:cs="宋体"/>
          <w:i/>
          <w:iCs/>
          <w:kern w:val="0"/>
          <w:sz w:val="24"/>
          <w:szCs w:val="24"/>
          <w:lang w:eastAsia="zh-CN"/>
        </w:rPr>
        <w:t xml:space="preserve"> Rev </w:t>
      </w:r>
      <w:proofErr w:type="spellStart"/>
      <w:r w:rsidRPr="00120A1A">
        <w:rPr>
          <w:rFonts w:ascii="Book Antiqua" w:eastAsia="宋体" w:hAnsi="Book Antiqua" w:cs="宋体"/>
          <w:i/>
          <w:iCs/>
          <w:kern w:val="0"/>
          <w:sz w:val="24"/>
          <w:szCs w:val="24"/>
          <w:lang w:eastAsia="zh-CN"/>
        </w:rPr>
        <w:t>Pathol</w:t>
      </w:r>
      <w:proofErr w:type="spellEnd"/>
      <w:r w:rsidRPr="00120A1A">
        <w:rPr>
          <w:rFonts w:ascii="Book Antiqua" w:eastAsia="宋体" w:hAnsi="Book Antiqua" w:cs="宋体"/>
          <w:kern w:val="0"/>
          <w:sz w:val="24"/>
          <w:szCs w:val="24"/>
          <w:lang w:eastAsia="zh-CN"/>
        </w:rPr>
        <w:t xml:space="preserve"> 2009; </w:t>
      </w:r>
      <w:r w:rsidRPr="00120A1A">
        <w:rPr>
          <w:rFonts w:ascii="Book Antiqua" w:eastAsia="宋体" w:hAnsi="Book Antiqua" w:cs="宋体"/>
          <w:b/>
          <w:bCs/>
          <w:kern w:val="0"/>
          <w:sz w:val="24"/>
          <w:szCs w:val="24"/>
          <w:lang w:eastAsia="zh-CN"/>
        </w:rPr>
        <w:t>4</w:t>
      </w:r>
      <w:r w:rsidRPr="00120A1A">
        <w:rPr>
          <w:rFonts w:ascii="Book Antiqua" w:eastAsia="宋体" w:hAnsi="Book Antiqua" w:cs="宋体"/>
          <w:kern w:val="0"/>
          <w:sz w:val="24"/>
          <w:szCs w:val="24"/>
          <w:lang w:eastAsia="zh-CN"/>
        </w:rPr>
        <w:t>: 399-415 [PMID: 18928409 DOI: 10.1146</w:t>
      </w:r>
      <w:r w:rsidR="00282446">
        <w:rPr>
          <w:rFonts w:ascii="Book Antiqua" w:eastAsia="宋体" w:hAnsi="Book Antiqua" w:cs="宋体"/>
          <w:kern w:val="0"/>
          <w:sz w:val="24"/>
          <w:szCs w:val="24"/>
          <w:lang w:eastAsia="zh-CN"/>
        </w:rPr>
        <w:t>/annurev.pathol.4.110807.092202</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proofErr w:type="gramStart"/>
      <w:r w:rsidRPr="00120A1A">
        <w:rPr>
          <w:rFonts w:ascii="Book Antiqua" w:eastAsia="宋体" w:hAnsi="Book Antiqua" w:cs="宋体"/>
          <w:kern w:val="0"/>
          <w:sz w:val="24"/>
          <w:szCs w:val="24"/>
          <w:lang w:eastAsia="zh-CN"/>
        </w:rPr>
        <w:t xml:space="preserve">9 </w:t>
      </w:r>
      <w:r w:rsidRPr="00120A1A">
        <w:rPr>
          <w:rFonts w:ascii="Book Antiqua" w:eastAsia="宋体" w:hAnsi="Book Antiqua" w:cs="宋体"/>
          <w:b/>
          <w:bCs/>
          <w:kern w:val="0"/>
          <w:sz w:val="24"/>
          <w:szCs w:val="24"/>
          <w:lang w:eastAsia="zh-CN"/>
        </w:rPr>
        <w:t>Yamashita T</w:t>
      </w:r>
      <w:r w:rsidRPr="00120A1A">
        <w:rPr>
          <w:rFonts w:ascii="Book Antiqua" w:eastAsia="宋体" w:hAnsi="Book Antiqua" w:cs="宋体"/>
          <w:kern w:val="0"/>
          <w:sz w:val="24"/>
          <w:szCs w:val="24"/>
          <w:lang w:eastAsia="zh-CN"/>
        </w:rPr>
        <w:t xml:space="preserve">, Honda M, Kaneko S. Molecular mechanisms of </w:t>
      </w:r>
      <w:proofErr w:type="spellStart"/>
      <w:r w:rsidRPr="00120A1A">
        <w:rPr>
          <w:rFonts w:ascii="Book Antiqua" w:eastAsia="宋体" w:hAnsi="Book Antiqua" w:cs="宋体"/>
          <w:kern w:val="0"/>
          <w:sz w:val="24"/>
          <w:szCs w:val="24"/>
          <w:lang w:eastAsia="zh-CN"/>
        </w:rPr>
        <w:t>hepatocarcinogenesis</w:t>
      </w:r>
      <w:proofErr w:type="spellEnd"/>
      <w:r w:rsidRPr="00120A1A">
        <w:rPr>
          <w:rFonts w:ascii="Book Antiqua" w:eastAsia="宋体" w:hAnsi="Book Antiqua" w:cs="宋体"/>
          <w:kern w:val="0"/>
          <w:sz w:val="24"/>
          <w:szCs w:val="24"/>
          <w:lang w:eastAsia="zh-CN"/>
        </w:rPr>
        <w:t xml:space="preserve"> in chronic hepatitis C virus infection.</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Gastroenterol</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kern w:val="0"/>
          <w:sz w:val="24"/>
          <w:szCs w:val="24"/>
          <w:lang w:eastAsia="zh-CN"/>
        </w:rPr>
        <w:t xml:space="preserve"> 2011; </w:t>
      </w:r>
      <w:r w:rsidRPr="00120A1A">
        <w:rPr>
          <w:rFonts w:ascii="Book Antiqua" w:eastAsia="宋体" w:hAnsi="Book Antiqua" w:cs="宋体"/>
          <w:b/>
          <w:bCs/>
          <w:kern w:val="0"/>
          <w:sz w:val="24"/>
          <w:szCs w:val="24"/>
          <w:lang w:eastAsia="zh-CN"/>
        </w:rPr>
        <w:t>26</w:t>
      </w:r>
      <w:r w:rsidRPr="00120A1A">
        <w:rPr>
          <w:rFonts w:ascii="Book Antiqua" w:eastAsia="宋体" w:hAnsi="Book Antiqua" w:cs="宋体"/>
          <w:kern w:val="0"/>
          <w:sz w:val="24"/>
          <w:szCs w:val="24"/>
          <w:lang w:eastAsia="zh-CN"/>
        </w:rPr>
        <w:t>: 960-964 [PMID: 21443660 DOI: 1</w:t>
      </w:r>
      <w:r w:rsidR="00282446">
        <w:rPr>
          <w:rFonts w:ascii="Book Antiqua" w:eastAsia="宋体" w:hAnsi="Book Antiqua" w:cs="宋体"/>
          <w:kern w:val="0"/>
          <w:sz w:val="24"/>
          <w:szCs w:val="24"/>
          <w:lang w:eastAsia="zh-CN"/>
        </w:rPr>
        <w:t>0.1111/j.1440-1746.2011.06723.x</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10 </w:t>
      </w:r>
      <w:r w:rsidRPr="00120A1A">
        <w:rPr>
          <w:rFonts w:ascii="Book Antiqua" w:eastAsia="宋体" w:hAnsi="Book Antiqua" w:cs="宋体"/>
          <w:b/>
          <w:bCs/>
          <w:kern w:val="0"/>
          <w:sz w:val="24"/>
          <w:szCs w:val="24"/>
          <w:lang w:eastAsia="zh-CN"/>
        </w:rPr>
        <w:t>Yoshida H</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Shiratori</w:t>
      </w:r>
      <w:proofErr w:type="spellEnd"/>
      <w:r w:rsidRPr="00120A1A">
        <w:rPr>
          <w:rFonts w:ascii="Book Antiqua" w:eastAsia="宋体" w:hAnsi="Book Antiqua" w:cs="宋体"/>
          <w:kern w:val="0"/>
          <w:sz w:val="24"/>
          <w:szCs w:val="24"/>
          <w:lang w:eastAsia="zh-CN"/>
        </w:rPr>
        <w:t xml:space="preserve"> Y, Moriyama M, Arakawa Y, Ide T, </w:t>
      </w:r>
      <w:proofErr w:type="spellStart"/>
      <w:r w:rsidRPr="00120A1A">
        <w:rPr>
          <w:rFonts w:ascii="Book Antiqua" w:eastAsia="宋体" w:hAnsi="Book Antiqua" w:cs="宋体"/>
          <w:kern w:val="0"/>
          <w:sz w:val="24"/>
          <w:szCs w:val="24"/>
          <w:lang w:eastAsia="zh-CN"/>
        </w:rPr>
        <w:t>Sata</w:t>
      </w:r>
      <w:proofErr w:type="spellEnd"/>
      <w:r w:rsidRPr="00120A1A">
        <w:rPr>
          <w:rFonts w:ascii="Book Antiqua" w:eastAsia="宋体" w:hAnsi="Book Antiqua" w:cs="宋体"/>
          <w:kern w:val="0"/>
          <w:sz w:val="24"/>
          <w:szCs w:val="24"/>
          <w:lang w:eastAsia="zh-CN"/>
        </w:rPr>
        <w:t xml:space="preserve"> M, Inoue O, Yano M, Tanaka M, Fujiyama S, </w:t>
      </w:r>
      <w:proofErr w:type="spellStart"/>
      <w:r w:rsidRPr="00120A1A">
        <w:rPr>
          <w:rFonts w:ascii="Book Antiqua" w:eastAsia="宋体" w:hAnsi="Book Antiqua" w:cs="宋体"/>
          <w:kern w:val="0"/>
          <w:sz w:val="24"/>
          <w:szCs w:val="24"/>
          <w:lang w:eastAsia="zh-CN"/>
        </w:rPr>
        <w:t>Nishiguchi</w:t>
      </w:r>
      <w:proofErr w:type="spellEnd"/>
      <w:r w:rsidRPr="00120A1A">
        <w:rPr>
          <w:rFonts w:ascii="Book Antiqua" w:eastAsia="宋体" w:hAnsi="Book Antiqua" w:cs="宋体"/>
          <w:kern w:val="0"/>
          <w:sz w:val="24"/>
          <w:szCs w:val="24"/>
          <w:lang w:eastAsia="zh-CN"/>
        </w:rPr>
        <w:t xml:space="preserve"> S, Kuroki T, </w:t>
      </w:r>
      <w:proofErr w:type="spellStart"/>
      <w:r w:rsidRPr="00120A1A">
        <w:rPr>
          <w:rFonts w:ascii="Book Antiqua" w:eastAsia="宋体" w:hAnsi="Book Antiqua" w:cs="宋体"/>
          <w:kern w:val="0"/>
          <w:sz w:val="24"/>
          <w:szCs w:val="24"/>
          <w:lang w:eastAsia="zh-CN"/>
        </w:rPr>
        <w:t>Imazeki</w:t>
      </w:r>
      <w:proofErr w:type="spellEnd"/>
      <w:r w:rsidRPr="00120A1A">
        <w:rPr>
          <w:rFonts w:ascii="Book Antiqua" w:eastAsia="宋体" w:hAnsi="Book Antiqua" w:cs="宋体"/>
          <w:kern w:val="0"/>
          <w:sz w:val="24"/>
          <w:szCs w:val="24"/>
          <w:lang w:eastAsia="zh-CN"/>
        </w:rPr>
        <w:t xml:space="preserve"> F, Yokosuka O, </w:t>
      </w:r>
      <w:proofErr w:type="spellStart"/>
      <w:r w:rsidRPr="00120A1A">
        <w:rPr>
          <w:rFonts w:ascii="Book Antiqua" w:eastAsia="宋体" w:hAnsi="Book Antiqua" w:cs="宋体"/>
          <w:kern w:val="0"/>
          <w:sz w:val="24"/>
          <w:szCs w:val="24"/>
          <w:lang w:eastAsia="zh-CN"/>
        </w:rPr>
        <w:t>Kinoyama</w:t>
      </w:r>
      <w:proofErr w:type="spellEnd"/>
      <w:r w:rsidRPr="00120A1A">
        <w:rPr>
          <w:rFonts w:ascii="Book Antiqua" w:eastAsia="宋体" w:hAnsi="Book Antiqua" w:cs="宋体"/>
          <w:kern w:val="0"/>
          <w:sz w:val="24"/>
          <w:szCs w:val="24"/>
          <w:lang w:eastAsia="zh-CN"/>
        </w:rPr>
        <w:t xml:space="preserve"> S, Yamada G, </w:t>
      </w:r>
      <w:proofErr w:type="spellStart"/>
      <w:r w:rsidRPr="00120A1A">
        <w:rPr>
          <w:rFonts w:ascii="Book Antiqua" w:eastAsia="宋体" w:hAnsi="Book Antiqua" w:cs="宋体"/>
          <w:kern w:val="0"/>
          <w:sz w:val="24"/>
          <w:szCs w:val="24"/>
          <w:lang w:eastAsia="zh-CN"/>
        </w:rPr>
        <w:t>Omata</w:t>
      </w:r>
      <w:proofErr w:type="spellEnd"/>
      <w:r w:rsidRPr="00120A1A">
        <w:rPr>
          <w:rFonts w:ascii="Book Antiqua" w:eastAsia="宋体" w:hAnsi="Book Antiqua" w:cs="宋体"/>
          <w:kern w:val="0"/>
          <w:sz w:val="24"/>
          <w:szCs w:val="24"/>
          <w:lang w:eastAsia="zh-CN"/>
        </w:rPr>
        <w:t xml:space="preserve"> M. Interferon therapy reduces the risk for hepatocellular carcinoma: national surveillance program of cirrhotic and </w:t>
      </w:r>
      <w:proofErr w:type="spellStart"/>
      <w:r w:rsidRPr="00120A1A">
        <w:rPr>
          <w:rFonts w:ascii="Book Antiqua" w:eastAsia="宋体" w:hAnsi="Book Antiqua" w:cs="宋体"/>
          <w:kern w:val="0"/>
          <w:sz w:val="24"/>
          <w:szCs w:val="24"/>
          <w:lang w:eastAsia="zh-CN"/>
        </w:rPr>
        <w:t>noncirrhotic</w:t>
      </w:r>
      <w:proofErr w:type="spellEnd"/>
      <w:r w:rsidRPr="00120A1A">
        <w:rPr>
          <w:rFonts w:ascii="Book Antiqua" w:eastAsia="宋体" w:hAnsi="Book Antiqua" w:cs="宋体"/>
          <w:kern w:val="0"/>
          <w:sz w:val="24"/>
          <w:szCs w:val="24"/>
          <w:lang w:eastAsia="zh-CN"/>
        </w:rPr>
        <w:t xml:space="preserve"> patients with chronic hepatitis C in Japan. IHIT Study Group. </w:t>
      </w:r>
      <w:proofErr w:type="gramStart"/>
      <w:r w:rsidRPr="00120A1A">
        <w:rPr>
          <w:rFonts w:ascii="Book Antiqua" w:eastAsia="宋体" w:hAnsi="Book Antiqua" w:cs="宋体"/>
          <w:kern w:val="0"/>
          <w:sz w:val="24"/>
          <w:szCs w:val="24"/>
          <w:lang w:eastAsia="zh-CN"/>
        </w:rPr>
        <w:t xml:space="preserve">Inhibition of </w:t>
      </w:r>
      <w:proofErr w:type="spellStart"/>
      <w:r w:rsidRPr="00120A1A">
        <w:rPr>
          <w:rFonts w:ascii="Book Antiqua" w:eastAsia="宋体" w:hAnsi="Book Antiqua" w:cs="宋体"/>
          <w:kern w:val="0"/>
          <w:sz w:val="24"/>
          <w:szCs w:val="24"/>
          <w:lang w:eastAsia="zh-CN"/>
        </w:rPr>
        <w:t>Hepatocarcinogenesis</w:t>
      </w:r>
      <w:proofErr w:type="spellEnd"/>
      <w:r w:rsidRPr="00120A1A">
        <w:rPr>
          <w:rFonts w:ascii="Book Antiqua" w:eastAsia="宋体" w:hAnsi="Book Antiqua" w:cs="宋体"/>
          <w:kern w:val="0"/>
          <w:sz w:val="24"/>
          <w:szCs w:val="24"/>
          <w:lang w:eastAsia="zh-CN"/>
        </w:rPr>
        <w:t xml:space="preserve"> by Interferon Therapy.</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Ann Intern Med</w:t>
      </w:r>
      <w:r w:rsidRPr="00120A1A">
        <w:rPr>
          <w:rFonts w:ascii="Book Antiqua" w:eastAsia="宋体" w:hAnsi="Book Antiqua" w:cs="宋体"/>
          <w:kern w:val="0"/>
          <w:sz w:val="24"/>
          <w:szCs w:val="24"/>
          <w:lang w:eastAsia="zh-CN"/>
        </w:rPr>
        <w:t xml:space="preserve"> 1999; </w:t>
      </w:r>
      <w:r w:rsidRPr="00120A1A">
        <w:rPr>
          <w:rFonts w:ascii="Book Antiqua" w:eastAsia="宋体" w:hAnsi="Book Antiqua" w:cs="宋体"/>
          <w:b/>
          <w:bCs/>
          <w:kern w:val="0"/>
          <w:sz w:val="24"/>
          <w:szCs w:val="24"/>
          <w:lang w:eastAsia="zh-CN"/>
        </w:rPr>
        <w:t>131</w:t>
      </w:r>
      <w:r w:rsidRPr="00120A1A">
        <w:rPr>
          <w:rFonts w:ascii="Book Antiqua" w:eastAsia="宋体" w:hAnsi="Book Antiqua" w:cs="宋体"/>
          <w:kern w:val="0"/>
          <w:sz w:val="24"/>
          <w:szCs w:val="24"/>
          <w:lang w:eastAsia="zh-CN"/>
        </w:rPr>
        <w:t>: 174-181 [PMID: 10428733]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11 </w:t>
      </w:r>
      <w:r w:rsidRPr="00120A1A">
        <w:rPr>
          <w:rFonts w:ascii="Book Antiqua" w:eastAsia="宋体" w:hAnsi="Book Antiqua" w:cs="宋体"/>
          <w:b/>
          <w:bCs/>
          <w:kern w:val="0"/>
          <w:sz w:val="24"/>
          <w:szCs w:val="24"/>
          <w:lang w:eastAsia="zh-CN"/>
        </w:rPr>
        <w:t>Morgan RL</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Baack</w:t>
      </w:r>
      <w:proofErr w:type="spellEnd"/>
      <w:r w:rsidRPr="00120A1A">
        <w:rPr>
          <w:rFonts w:ascii="Book Antiqua" w:eastAsia="宋体" w:hAnsi="Book Antiqua" w:cs="宋体"/>
          <w:kern w:val="0"/>
          <w:sz w:val="24"/>
          <w:szCs w:val="24"/>
          <w:lang w:eastAsia="zh-CN"/>
        </w:rPr>
        <w:t xml:space="preserve"> B, Smith BD, </w:t>
      </w:r>
      <w:proofErr w:type="spellStart"/>
      <w:r w:rsidRPr="00120A1A">
        <w:rPr>
          <w:rFonts w:ascii="Book Antiqua" w:eastAsia="宋体" w:hAnsi="Book Antiqua" w:cs="宋体"/>
          <w:kern w:val="0"/>
          <w:sz w:val="24"/>
          <w:szCs w:val="24"/>
          <w:lang w:eastAsia="zh-CN"/>
        </w:rPr>
        <w:t>Yartel</w:t>
      </w:r>
      <w:proofErr w:type="spellEnd"/>
      <w:r w:rsidRPr="00120A1A">
        <w:rPr>
          <w:rFonts w:ascii="Book Antiqua" w:eastAsia="宋体" w:hAnsi="Book Antiqua" w:cs="宋体"/>
          <w:kern w:val="0"/>
          <w:sz w:val="24"/>
          <w:szCs w:val="24"/>
          <w:lang w:eastAsia="zh-CN"/>
        </w:rPr>
        <w:t xml:space="preserve"> A, </w:t>
      </w:r>
      <w:proofErr w:type="spellStart"/>
      <w:r w:rsidRPr="00120A1A">
        <w:rPr>
          <w:rFonts w:ascii="Book Antiqua" w:eastAsia="宋体" w:hAnsi="Book Antiqua" w:cs="宋体"/>
          <w:kern w:val="0"/>
          <w:sz w:val="24"/>
          <w:szCs w:val="24"/>
          <w:lang w:eastAsia="zh-CN"/>
        </w:rPr>
        <w:t>Pitasi</w:t>
      </w:r>
      <w:proofErr w:type="spellEnd"/>
      <w:r w:rsidRPr="00120A1A">
        <w:rPr>
          <w:rFonts w:ascii="Book Antiqua" w:eastAsia="宋体" w:hAnsi="Book Antiqua" w:cs="宋体"/>
          <w:kern w:val="0"/>
          <w:sz w:val="24"/>
          <w:szCs w:val="24"/>
          <w:lang w:eastAsia="zh-CN"/>
        </w:rPr>
        <w:t xml:space="preserve"> M, </w:t>
      </w:r>
      <w:proofErr w:type="spellStart"/>
      <w:r w:rsidRPr="00120A1A">
        <w:rPr>
          <w:rFonts w:ascii="Book Antiqua" w:eastAsia="宋体" w:hAnsi="Book Antiqua" w:cs="宋体"/>
          <w:kern w:val="0"/>
          <w:sz w:val="24"/>
          <w:szCs w:val="24"/>
          <w:lang w:eastAsia="zh-CN"/>
        </w:rPr>
        <w:t>Falck-Ytter</w:t>
      </w:r>
      <w:proofErr w:type="spellEnd"/>
      <w:r w:rsidRPr="00120A1A">
        <w:rPr>
          <w:rFonts w:ascii="Book Antiqua" w:eastAsia="宋体" w:hAnsi="Book Antiqua" w:cs="宋体"/>
          <w:kern w:val="0"/>
          <w:sz w:val="24"/>
          <w:szCs w:val="24"/>
          <w:lang w:eastAsia="zh-CN"/>
        </w:rPr>
        <w:t xml:space="preserve"> Y. Eradication of hepatitis C virus infection and the development of hepatocellular carcinoma: a meta-analysis of observational studies. </w:t>
      </w:r>
      <w:r w:rsidRPr="00120A1A">
        <w:rPr>
          <w:rFonts w:ascii="Book Antiqua" w:eastAsia="宋体" w:hAnsi="Book Antiqua" w:cs="宋体"/>
          <w:i/>
          <w:iCs/>
          <w:kern w:val="0"/>
          <w:sz w:val="24"/>
          <w:szCs w:val="24"/>
          <w:lang w:eastAsia="zh-CN"/>
        </w:rPr>
        <w:t>Ann Intern Med</w:t>
      </w:r>
      <w:r w:rsidRPr="00120A1A">
        <w:rPr>
          <w:rFonts w:ascii="Book Antiqua" w:eastAsia="宋体" w:hAnsi="Book Antiqua" w:cs="宋体"/>
          <w:kern w:val="0"/>
          <w:sz w:val="24"/>
          <w:szCs w:val="24"/>
          <w:lang w:eastAsia="zh-CN"/>
        </w:rPr>
        <w:t xml:space="preserve"> 2013; </w:t>
      </w:r>
      <w:r w:rsidRPr="00120A1A">
        <w:rPr>
          <w:rFonts w:ascii="Book Antiqua" w:eastAsia="宋体" w:hAnsi="Book Antiqua" w:cs="宋体"/>
          <w:b/>
          <w:bCs/>
          <w:kern w:val="0"/>
          <w:sz w:val="24"/>
          <w:szCs w:val="24"/>
          <w:lang w:eastAsia="zh-CN"/>
        </w:rPr>
        <w:t>158</w:t>
      </w:r>
      <w:r w:rsidRPr="00120A1A">
        <w:rPr>
          <w:rFonts w:ascii="Book Antiqua" w:eastAsia="宋体" w:hAnsi="Book Antiqua" w:cs="宋体"/>
          <w:kern w:val="0"/>
          <w:sz w:val="24"/>
          <w:szCs w:val="24"/>
          <w:lang w:eastAsia="zh-CN"/>
        </w:rPr>
        <w:t>: 329-337 [PMID: 23460056 DOI: 10.7326/</w:t>
      </w:r>
      <w:r w:rsidR="00282446">
        <w:rPr>
          <w:rFonts w:ascii="Book Antiqua" w:eastAsia="宋体" w:hAnsi="Book Antiqua" w:cs="宋体"/>
          <w:kern w:val="0"/>
          <w:sz w:val="24"/>
          <w:szCs w:val="24"/>
          <w:lang w:eastAsia="zh-CN"/>
        </w:rPr>
        <w:t>0003-4819-158-5-201303050-00005</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12 </w:t>
      </w:r>
      <w:proofErr w:type="spellStart"/>
      <w:r w:rsidRPr="00120A1A">
        <w:rPr>
          <w:rFonts w:ascii="Book Antiqua" w:eastAsia="宋体" w:hAnsi="Book Antiqua" w:cs="宋体"/>
          <w:b/>
          <w:bCs/>
          <w:kern w:val="0"/>
          <w:sz w:val="24"/>
          <w:szCs w:val="24"/>
          <w:lang w:eastAsia="zh-CN"/>
        </w:rPr>
        <w:t>Namiki</w:t>
      </w:r>
      <w:proofErr w:type="spellEnd"/>
      <w:r w:rsidRPr="00120A1A">
        <w:rPr>
          <w:rFonts w:ascii="Book Antiqua" w:eastAsia="宋体" w:hAnsi="Book Antiqua" w:cs="宋体"/>
          <w:b/>
          <w:bCs/>
          <w:kern w:val="0"/>
          <w:sz w:val="24"/>
          <w:szCs w:val="24"/>
          <w:lang w:eastAsia="zh-CN"/>
        </w:rPr>
        <w:t xml:space="preserve"> I</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Nishiguchi</w:t>
      </w:r>
      <w:proofErr w:type="spellEnd"/>
      <w:r w:rsidRPr="00120A1A">
        <w:rPr>
          <w:rFonts w:ascii="Book Antiqua" w:eastAsia="宋体" w:hAnsi="Book Antiqua" w:cs="宋体"/>
          <w:kern w:val="0"/>
          <w:sz w:val="24"/>
          <w:szCs w:val="24"/>
          <w:lang w:eastAsia="zh-CN"/>
        </w:rPr>
        <w:t xml:space="preserve"> S, Hino K, Suzuki F, </w:t>
      </w:r>
      <w:proofErr w:type="spellStart"/>
      <w:r w:rsidRPr="00120A1A">
        <w:rPr>
          <w:rFonts w:ascii="Book Antiqua" w:eastAsia="宋体" w:hAnsi="Book Antiqua" w:cs="宋体"/>
          <w:kern w:val="0"/>
          <w:sz w:val="24"/>
          <w:szCs w:val="24"/>
          <w:lang w:eastAsia="zh-CN"/>
        </w:rPr>
        <w:t>Kumada</w:t>
      </w:r>
      <w:proofErr w:type="spellEnd"/>
      <w:r w:rsidRPr="00120A1A">
        <w:rPr>
          <w:rFonts w:ascii="Book Antiqua" w:eastAsia="宋体" w:hAnsi="Book Antiqua" w:cs="宋体"/>
          <w:kern w:val="0"/>
          <w:sz w:val="24"/>
          <w:szCs w:val="24"/>
          <w:lang w:eastAsia="zh-CN"/>
        </w:rPr>
        <w:t xml:space="preserve"> H, Itoh Y, </w:t>
      </w:r>
      <w:proofErr w:type="spellStart"/>
      <w:r w:rsidRPr="00120A1A">
        <w:rPr>
          <w:rFonts w:ascii="Book Antiqua" w:eastAsia="宋体" w:hAnsi="Book Antiqua" w:cs="宋体"/>
          <w:kern w:val="0"/>
          <w:sz w:val="24"/>
          <w:szCs w:val="24"/>
          <w:lang w:eastAsia="zh-CN"/>
        </w:rPr>
        <w:t>Asahina</w:t>
      </w:r>
      <w:proofErr w:type="spellEnd"/>
      <w:r w:rsidRPr="00120A1A">
        <w:rPr>
          <w:rFonts w:ascii="Book Antiqua" w:eastAsia="宋体" w:hAnsi="Book Antiqua" w:cs="宋体"/>
          <w:kern w:val="0"/>
          <w:sz w:val="24"/>
          <w:szCs w:val="24"/>
          <w:lang w:eastAsia="zh-CN"/>
        </w:rPr>
        <w:t xml:space="preserve"> Y, </w:t>
      </w:r>
      <w:proofErr w:type="spellStart"/>
      <w:r w:rsidRPr="00120A1A">
        <w:rPr>
          <w:rFonts w:ascii="Book Antiqua" w:eastAsia="宋体" w:hAnsi="Book Antiqua" w:cs="宋体"/>
          <w:kern w:val="0"/>
          <w:sz w:val="24"/>
          <w:szCs w:val="24"/>
          <w:lang w:eastAsia="zh-CN"/>
        </w:rPr>
        <w:t>Tamori</w:t>
      </w:r>
      <w:proofErr w:type="spellEnd"/>
      <w:r w:rsidRPr="00120A1A">
        <w:rPr>
          <w:rFonts w:ascii="Book Antiqua" w:eastAsia="宋体" w:hAnsi="Book Antiqua" w:cs="宋体"/>
          <w:kern w:val="0"/>
          <w:sz w:val="24"/>
          <w:szCs w:val="24"/>
          <w:lang w:eastAsia="zh-CN"/>
        </w:rPr>
        <w:t xml:space="preserve"> A, </w:t>
      </w:r>
      <w:proofErr w:type="spellStart"/>
      <w:r w:rsidRPr="00120A1A">
        <w:rPr>
          <w:rFonts w:ascii="Book Antiqua" w:eastAsia="宋体" w:hAnsi="Book Antiqua" w:cs="宋体"/>
          <w:kern w:val="0"/>
          <w:sz w:val="24"/>
          <w:szCs w:val="24"/>
          <w:lang w:eastAsia="zh-CN"/>
        </w:rPr>
        <w:t>Hiramatsu</w:t>
      </w:r>
      <w:proofErr w:type="spellEnd"/>
      <w:r w:rsidRPr="00120A1A">
        <w:rPr>
          <w:rFonts w:ascii="Book Antiqua" w:eastAsia="宋体" w:hAnsi="Book Antiqua" w:cs="宋体"/>
          <w:kern w:val="0"/>
          <w:sz w:val="24"/>
          <w:szCs w:val="24"/>
          <w:lang w:eastAsia="zh-CN"/>
        </w:rPr>
        <w:t xml:space="preserve"> N, Hayashi N, Kudo M. Management of hepatitis C; Report of the Consensus Meeting at the 45th Annual Meeting of the Japan Society of Hepatology (2009).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i/>
          <w:iCs/>
          <w:kern w:val="0"/>
          <w:sz w:val="24"/>
          <w:szCs w:val="24"/>
          <w:lang w:eastAsia="zh-CN"/>
        </w:rPr>
        <w:t xml:space="preserve"> Res</w:t>
      </w:r>
      <w:r w:rsidRPr="00120A1A">
        <w:rPr>
          <w:rFonts w:ascii="Book Antiqua" w:eastAsia="宋体" w:hAnsi="Book Antiqua" w:cs="宋体"/>
          <w:kern w:val="0"/>
          <w:sz w:val="24"/>
          <w:szCs w:val="24"/>
          <w:lang w:eastAsia="zh-CN"/>
        </w:rPr>
        <w:t xml:space="preserve"> 2010; </w:t>
      </w:r>
      <w:r w:rsidRPr="00120A1A">
        <w:rPr>
          <w:rFonts w:ascii="Book Antiqua" w:eastAsia="宋体" w:hAnsi="Book Antiqua" w:cs="宋体"/>
          <w:b/>
          <w:bCs/>
          <w:kern w:val="0"/>
          <w:sz w:val="24"/>
          <w:szCs w:val="24"/>
          <w:lang w:eastAsia="zh-CN"/>
        </w:rPr>
        <w:t>40</w:t>
      </w:r>
      <w:r w:rsidRPr="00120A1A">
        <w:rPr>
          <w:rFonts w:ascii="Book Antiqua" w:eastAsia="宋体" w:hAnsi="Book Antiqua" w:cs="宋体"/>
          <w:kern w:val="0"/>
          <w:sz w:val="24"/>
          <w:szCs w:val="24"/>
          <w:lang w:eastAsia="zh-CN"/>
        </w:rPr>
        <w:t>: 347-368 [PMID: 20394674 DOI: 1</w:t>
      </w:r>
      <w:r w:rsidR="00282446">
        <w:rPr>
          <w:rFonts w:ascii="Book Antiqua" w:eastAsia="宋体" w:hAnsi="Book Antiqua" w:cs="宋体"/>
          <w:kern w:val="0"/>
          <w:sz w:val="24"/>
          <w:szCs w:val="24"/>
          <w:lang w:eastAsia="zh-CN"/>
        </w:rPr>
        <w:t>0.1111/j.1872-034X.2010.00642.x</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13 </w:t>
      </w:r>
      <w:proofErr w:type="spellStart"/>
      <w:r w:rsidRPr="00120A1A">
        <w:rPr>
          <w:rFonts w:ascii="Book Antiqua" w:eastAsia="宋体" w:hAnsi="Book Antiqua" w:cs="宋体"/>
          <w:b/>
          <w:bCs/>
          <w:kern w:val="0"/>
          <w:sz w:val="24"/>
          <w:szCs w:val="24"/>
          <w:lang w:eastAsia="zh-CN"/>
        </w:rPr>
        <w:t>Kumada</w:t>
      </w:r>
      <w:proofErr w:type="spellEnd"/>
      <w:r w:rsidRPr="00120A1A">
        <w:rPr>
          <w:rFonts w:ascii="Book Antiqua" w:eastAsia="宋体" w:hAnsi="Book Antiqua" w:cs="宋体"/>
          <w:b/>
          <w:bCs/>
          <w:kern w:val="0"/>
          <w:sz w:val="24"/>
          <w:szCs w:val="24"/>
          <w:lang w:eastAsia="zh-CN"/>
        </w:rPr>
        <w:t xml:space="preserve"> H</w:t>
      </w:r>
      <w:r w:rsidRPr="00120A1A">
        <w:rPr>
          <w:rFonts w:ascii="Book Antiqua" w:eastAsia="宋体" w:hAnsi="Book Antiqua" w:cs="宋体"/>
          <w:kern w:val="0"/>
          <w:sz w:val="24"/>
          <w:szCs w:val="24"/>
          <w:lang w:eastAsia="zh-CN"/>
        </w:rPr>
        <w:t xml:space="preserve">, Toyota J, </w:t>
      </w:r>
      <w:proofErr w:type="spellStart"/>
      <w:r w:rsidRPr="00120A1A">
        <w:rPr>
          <w:rFonts w:ascii="Book Antiqua" w:eastAsia="宋体" w:hAnsi="Book Antiqua" w:cs="宋体"/>
          <w:kern w:val="0"/>
          <w:sz w:val="24"/>
          <w:szCs w:val="24"/>
          <w:lang w:eastAsia="zh-CN"/>
        </w:rPr>
        <w:t>Okanoue</w:t>
      </w:r>
      <w:proofErr w:type="spellEnd"/>
      <w:r w:rsidRPr="00120A1A">
        <w:rPr>
          <w:rFonts w:ascii="Book Antiqua" w:eastAsia="宋体" w:hAnsi="Book Antiqua" w:cs="宋体"/>
          <w:kern w:val="0"/>
          <w:sz w:val="24"/>
          <w:szCs w:val="24"/>
          <w:lang w:eastAsia="zh-CN"/>
        </w:rPr>
        <w:t xml:space="preserve"> T, </w:t>
      </w:r>
      <w:proofErr w:type="spellStart"/>
      <w:r w:rsidRPr="00120A1A">
        <w:rPr>
          <w:rFonts w:ascii="Book Antiqua" w:eastAsia="宋体" w:hAnsi="Book Antiqua" w:cs="宋体"/>
          <w:kern w:val="0"/>
          <w:sz w:val="24"/>
          <w:szCs w:val="24"/>
          <w:lang w:eastAsia="zh-CN"/>
        </w:rPr>
        <w:t>Chayama</w:t>
      </w:r>
      <w:proofErr w:type="spellEnd"/>
      <w:r w:rsidRPr="00120A1A">
        <w:rPr>
          <w:rFonts w:ascii="Book Antiqua" w:eastAsia="宋体" w:hAnsi="Book Antiqua" w:cs="宋体"/>
          <w:kern w:val="0"/>
          <w:sz w:val="24"/>
          <w:szCs w:val="24"/>
          <w:lang w:eastAsia="zh-CN"/>
        </w:rPr>
        <w:t xml:space="preserve"> K, </w:t>
      </w:r>
      <w:proofErr w:type="spellStart"/>
      <w:r w:rsidRPr="00120A1A">
        <w:rPr>
          <w:rFonts w:ascii="Book Antiqua" w:eastAsia="宋体" w:hAnsi="Book Antiqua" w:cs="宋体"/>
          <w:kern w:val="0"/>
          <w:sz w:val="24"/>
          <w:szCs w:val="24"/>
          <w:lang w:eastAsia="zh-CN"/>
        </w:rPr>
        <w:t>Tsubouchi</w:t>
      </w:r>
      <w:proofErr w:type="spellEnd"/>
      <w:r w:rsidRPr="00120A1A">
        <w:rPr>
          <w:rFonts w:ascii="Book Antiqua" w:eastAsia="宋体" w:hAnsi="Book Antiqua" w:cs="宋体"/>
          <w:kern w:val="0"/>
          <w:sz w:val="24"/>
          <w:szCs w:val="24"/>
          <w:lang w:eastAsia="zh-CN"/>
        </w:rPr>
        <w:t xml:space="preserve"> H, Hayashi N. </w:t>
      </w:r>
      <w:proofErr w:type="spellStart"/>
      <w:r w:rsidRPr="00120A1A">
        <w:rPr>
          <w:rFonts w:ascii="Book Antiqua" w:eastAsia="宋体" w:hAnsi="Book Antiqua" w:cs="宋体"/>
          <w:kern w:val="0"/>
          <w:sz w:val="24"/>
          <w:szCs w:val="24"/>
          <w:lang w:eastAsia="zh-CN"/>
        </w:rPr>
        <w:t>Telaprevir</w:t>
      </w:r>
      <w:proofErr w:type="spellEnd"/>
      <w:r w:rsidRPr="00120A1A">
        <w:rPr>
          <w:rFonts w:ascii="Book Antiqua" w:eastAsia="宋体" w:hAnsi="Book Antiqua" w:cs="宋体"/>
          <w:kern w:val="0"/>
          <w:sz w:val="24"/>
          <w:szCs w:val="24"/>
          <w:lang w:eastAsia="zh-CN"/>
        </w:rPr>
        <w:t xml:space="preserve"> with </w:t>
      </w:r>
      <w:proofErr w:type="spellStart"/>
      <w:r w:rsidRPr="00120A1A">
        <w:rPr>
          <w:rFonts w:ascii="Book Antiqua" w:eastAsia="宋体" w:hAnsi="Book Antiqua" w:cs="宋体"/>
          <w:kern w:val="0"/>
          <w:sz w:val="24"/>
          <w:szCs w:val="24"/>
          <w:lang w:eastAsia="zh-CN"/>
        </w:rPr>
        <w:t>peginterferon</w:t>
      </w:r>
      <w:proofErr w:type="spellEnd"/>
      <w:r w:rsidRPr="00120A1A">
        <w:rPr>
          <w:rFonts w:ascii="Book Antiqua" w:eastAsia="宋体" w:hAnsi="Book Antiqua" w:cs="宋体"/>
          <w:kern w:val="0"/>
          <w:sz w:val="24"/>
          <w:szCs w:val="24"/>
          <w:lang w:eastAsia="zh-CN"/>
        </w:rPr>
        <w:t xml:space="preserve"> and ribavirin for treatment-naive patients chronically infected with HCV of genotype 1 in Japan.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kern w:val="0"/>
          <w:sz w:val="24"/>
          <w:szCs w:val="24"/>
          <w:lang w:eastAsia="zh-CN"/>
        </w:rPr>
        <w:t xml:space="preserve"> 2012; </w:t>
      </w:r>
      <w:r w:rsidRPr="00120A1A">
        <w:rPr>
          <w:rFonts w:ascii="Book Antiqua" w:eastAsia="宋体" w:hAnsi="Book Antiqua" w:cs="宋体"/>
          <w:b/>
          <w:bCs/>
          <w:kern w:val="0"/>
          <w:sz w:val="24"/>
          <w:szCs w:val="24"/>
          <w:lang w:eastAsia="zh-CN"/>
        </w:rPr>
        <w:t>56</w:t>
      </w:r>
      <w:r w:rsidRPr="00120A1A">
        <w:rPr>
          <w:rFonts w:ascii="Book Antiqua" w:eastAsia="宋体" w:hAnsi="Book Antiqua" w:cs="宋体"/>
          <w:kern w:val="0"/>
          <w:sz w:val="24"/>
          <w:szCs w:val="24"/>
          <w:lang w:eastAsia="zh-CN"/>
        </w:rPr>
        <w:t xml:space="preserve">: 78-84 [PMID: 21827730 </w:t>
      </w:r>
      <w:r w:rsidR="00282446">
        <w:rPr>
          <w:rFonts w:ascii="Book Antiqua" w:eastAsia="宋体" w:hAnsi="Book Antiqua" w:cs="宋体"/>
          <w:kern w:val="0"/>
          <w:sz w:val="24"/>
          <w:szCs w:val="24"/>
          <w:lang w:eastAsia="zh-CN"/>
        </w:rPr>
        <w:t>DOI: 10.1016/j.jhep.2011.07.016</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lastRenderedPageBreak/>
        <w:t xml:space="preserve">14 </w:t>
      </w:r>
      <w:r w:rsidRPr="00120A1A">
        <w:rPr>
          <w:rFonts w:ascii="Book Antiqua" w:eastAsia="宋体" w:hAnsi="Book Antiqua" w:cs="宋体"/>
          <w:b/>
          <w:bCs/>
          <w:kern w:val="0"/>
          <w:sz w:val="24"/>
          <w:szCs w:val="24"/>
          <w:lang w:eastAsia="zh-CN"/>
        </w:rPr>
        <w:t>Hayashi N</w:t>
      </w:r>
      <w:r w:rsidRPr="00120A1A">
        <w:rPr>
          <w:rFonts w:ascii="Book Antiqua" w:eastAsia="宋体" w:hAnsi="Book Antiqua" w:cs="宋体"/>
          <w:kern w:val="0"/>
          <w:sz w:val="24"/>
          <w:szCs w:val="24"/>
          <w:lang w:eastAsia="zh-CN"/>
        </w:rPr>
        <w:t xml:space="preserve">, Izumi N, </w:t>
      </w:r>
      <w:proofErr w:type="spellStart"/>
      <w:r w:rsidRPr="00120A1A">
        <w:rPr>
          <w:rFonts w:ascii="Book Antiqua" w:eastAsia="宋体" w:hAnsi="Book Antiqua" w:cs="宋体"/>
          <w:kern w:val="0"/>
          <w:sz w:val="24"/>
          <w:szCs w:val="24"/>
          <w:lang w:eastAsia="zh-CN"/>
        </w:rPr>
        <w:t>Kumada</w:t>
      </w:r>
      <w:proofErr w:type="spellEnd"/>
      <w:r w:rsidRPr="00120A1A">
        <w:rPr>
          <w:rFonts w:ascii="Book Antiqua" w:eastAsia="宋体" w:hAnsi="Book Antiqua" w:cs="宋体"/>
          <w:kern w:val="0"/>
          <w:sz w:val="24"/>
          <w:szCs w:val="24"/>
          <w:lang w:eastAsia="zh-CN"/>
        </w:rPr>
        <w:t xml:space="preserve"> H, </w:t>
      </w:r>
      <w:proofErr w:type="spellStart"/>
      <w:r w:rsidRPr="00120A1A">
        <w:rPr>
          <w:rFonts w:ascii="Book Antiqua" w:eastAsia="宋体" w:hAnsi="Book Antiqua" w:cs="宋体"/>
          <w:kern w:val="0"/>
          <w:sz w:val="24"/>
          <w:szCs w:val="24"/>
          <w:lang w:eastAsia="zh-CN"/>
        </w:rPr>
        <w:t>Okanoue</w:t>
      </w:r>
      <w:proofErr w:type="spellEnd"/>
      <w:r w:rsidRPr="00120A1A">
        <w:rPr>
          <w:rFonts w:ascii="Book Antiqua" w:eastAsia="宋体" w:hAnsi="Book Antiqua" w:cs="宋体"/>
          <w:kern w:val="0"/>
          <w:sz w:val="24"/>
          <w:szCs w:val="24"/>
          <w:lang w:eastAsia="zh-CN"/>
        </w:rPr>
        <w:t xml:space="preserve"> T, </w:t>
      </w:r>
      <w:proofErr w:type="spellStart"/>
      <w:r w:rsidRPr="00120A1A">
        <w:rPr>
          <w:rFonts w:ascii="Book Antiqua" w:eastAsia="宋体" w:hAnsi="Book Antiqua" w:cs="宋体"/>
          <w:kern w:val="0"/>
          <w:sz w:val="24"/>
          <w:szCs w:val="24"/>
          <w:lang w:eastAsia="zh-CN"/>
        </w:rPr>
        <w:t>Tsubouchi</w:t>
      </w:r>
      <w:proofErr w:type="spellEnd"/>
      <w:r w:rsidRPr="00120A1A">
        <w:rPr>
          <w:rFonts w:ascii="Book Antiqua" w:eastAsia="宋体" w:hAnsi="Book Antiqua" w:cs="宋体"/>
          <w:kern w:val="0"/>
          <w:sz w:val="24"/>
          <w:szCs w:val="24"/>
          <w:lang w:eastAsia="zh-CN"/>
        </w:rPr>
        <w:t xml:space="preserve"> H, </w:t>
      </w:r>
      <w:proofErr w:type="spellStart"/>
      <w:r w:rsidRPr="00120A1A">
        <w:rPr>
          <w:rFonts w:ascii="Book Antiqua" w:eastAsia="宋体" w:hAnsi="Book Antiqua" w:cs="宋体"/>
          <w:kern w:val="0"/>
          <w:sz w:val="24"/>
          <w:szCs w:val="24"/>
          <w:lang w:eastAsia="zh-CN"/>
        </w:rPr>
        <w:t>Yatsuhashi</w:t>
      </w:r>
      <w:proofErr w:type="spellEnd"/>
      <w:r w:rsidRPr="00120A1A">
        <w:rPr>
          <w:rFonts w:ascii="Book Antiqua" w:eastAsia="宋体" w:hAnsi="Book Antiqua" w:cs="宋体"/>
          <w:kern w:val="0"/>
          <w:sz w:val="24"/>
          <w:szCs w:val="24"/>
          <w:lang w:eastAsia="zh-CN"/>
        </w:rPr>
        <w:t xml:space="preserve"> H, Kato M, Ki R, </w:t>
      </w:r>
      <w:proofErr w:type="spellStart"/>
      <w:r w:rsidRPr="00120A1A">
        <w:rPr>
          <w:rFonts w:ascii="Book Antiqua" w:eastAsia="宋体" w:hAnsi="Book Antiqua" w:cs="宋体"/>
          <w:kern w:val="0"/>
          <w:sz w:val="24"/>
          <w:szCs w:val="24"/>
          <w:lang w:eastAsia="zh-CN"/>
        </w:rPr>
        <w:t>Komada</w:t>
      </w:r>
      <w:proofErr w:type="spellEnd"/>
      <w:r w:rsidRPr="00120A1A">
        <w:rPr>
          <w:rFonts w:ascii="Book Antiqua" w:eastAsia="宋体" w:hAnsi="Book Antiqua" w:cs="宋体"/>
          <w:kern w:val="0"/>
          <w:sz w:val="24"/>
          <w:szCs w:val="24"/>
          <w:lang w:eastAsia="zh-CN"/>
        </w:rPr>
        <w:t xml:space="preserve"> Y, </w:t>
      </w:r>
      <w:proofErr w:type="spellStart"/>
      <w:r w:rsidRPr="00120A1A">
        <w:rPr>
          <w:rFonts w:ascii="Book Antiqua" w:eastAsia="宋体" w:hAnsi="Book Antiqua" w:cs="宋体"/>
          <w:kern w:val="0"/>
          <w:sz w:val="24"/>
          <w:szCs w:val="24"/>
          <w:lang w:eastAsia="zh-CN"/>
        </w:rPr>
        <w:t>Seto</w:t>
      </w:r>
      <w:proofErr w:type="spellEnd"/>
      <w:r w:rsidRPr="00120A1A">
        <w:rPr>
          <w:rFonts w:ascii="Book Antiqua" w:eastAsia="宋体" w:hAnsi="Book Antiqua" w:cs="宋体"/>
          <w:kern w:val="0"/>
          <w:sz w:val="24"/>
          <w:szCs w:val="24"/>
          <w:lang w:eastAsia="zh-CN"/>
        </w:rPr>
        <w:t xml:space="preserve"> C, </w:t>
      </w:r>
      <w:proofErr w:type="spellStart"/>
      <w:r w:rsidRPr="00120A1A">
        <w:rPr>
          <w:rFonts w:ascii="Book Antiqua" w:eastAsia="宋体" w:hAnsi="Book Antiqua" w:cs="宋体"/>
          <w:kern w:val="0"/>
          <w:sz w:val="24"/>
          <w:szCs w:val="24"/>
          <w:lang w:eastAsia="zh-CN"/>
        </w:rPr>
        <w:t>Goto</w:t>
      </w:r>
      <w:proofErr w:type="spellEnd"/>
      <w:r w:rsidRPr="00120A1A">
        <w:rPr>
          <w:rFonts w:ascii="Book Antiqua" w:eastAsia="宋体" w:hAnsi="Book Antiqua" w:cs="宋体"/>
          <w:kern w:val="0"/>
          <w:sz w:val="24"/>
          <w:szCs w:val="24"/>
          <w:lang w:eastAsia="zh-CN"/>
        </w:rPr>
        <w:t xml:space="preserve"> S. </w:t>
      </w:r>
      <w:proofErr w:type="spellStart"/>
      <w:r w:rsidRPr="00120A1A">
        <w:rPr>
          <w:rFonts w:ascii="Book Antiqua" w:eastAsia="宋体" w:hAnsi="Book Antiqua" w:cs="宋体"/>
          <w:kern w:val="0"/>
          <w:sz w:val="24"/>
          <w:szCs w:val="24"/>
          <w:lang w:eastAsia="zh-CN"/>
        </w:rPr>
        <w:t>Simeprevir</w:t>
      </w:r>
      <w:proofErr w:type="spellEnd"/>
      <w:r w:rsidRPr="00120A1A">
        <w:rPr>
          <w:rFonts w:ascii="Book Antiqua" w:eastAsia="宋体" w:hAnsi="Book Antiqua" w:cs="宋体"/>
          <w:kern w:val="0"/>
          <w:sz w:val="24"/>
          <w:szCs w:val="24"/>
          <w:lang w:eastAsia="zh-CN"/>
        </w:rPr>
        <w:t xml:space="preserve"> with </w:t>
      </w:r>
      <w:proofErr w:type="spellStart"/>
      <w:r w:rsidRPr="00120A1A">
        <w:rPr>
          <w:rFonts w:ascii="Book Antiqua" w:eastAsia="宋体" w:hAnsi="Book Antiqua" w:cs="宋体"/>
          <w:kern w:val="0"/>
          <w:sz w:val="24"/>
          <w:szCs w:val="24"/>
          <w:lang w:eastAsia="zh-CN"/>
        </w:rPr>
        <w:t>peginterferon</w:t>
      </w:r>
      <w:proofErr w:type="spellEnd"/>
      <w:r w:rsidRPr="00120A1A">
        <w:rPr>
          <w:rFonts w:ascii="Book Antiqua" w:eastAsia="宋体" w:hAnsi="Book Antiqua" w:cs="宋体"/>
          <w:kern w:val="0"/>
          <w:sz w:val="24"/>
          <w:szCs w:val="24"/>
          <w:lang w:eastAsia="zh-CN"/>
        </w:rPr>
        <w:t xml:space="preserve">/ribavirin for treatment-naïve hepatitis C genotype 1 patients in Japan: CONCERTO-1, a phase III trial.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kern w:val="0"/>
          <w:sz w:val="24"/>
          <w:szCs w:val="24"/>
          <w:lang w:eastAsia="zh-CN"/>
        </w:rPr>
        <w:t xml:space="preserve"> 2014; </w:t>
      </w:r>
      <w:r w:rsidRPr="00120A1A">
        <w:rPr>
          <w:rFonts w:ascii="Book Antiqua" w:eastAsia="宋体" w:hAnsi="Book Antiqua" w:cs="宋体"/>
          <w:b/>
          <w:bCs/>
          <w:kern w:val="0"/>
          <w:sz w:val="24"/>
          <w:szCs w:val="24"/>
          <w:lang w:eastAsia="zh-CN"/>
        </w:rPr>
        <w:t>61</w:t>
      </w:r>
      <w:r w:rsidRPr="00120A1A">
        <w:rPr>
          <w:rFonts w:ascii="Book Antiqua" w:eastAsia="宋体" w:hAnsi="Book Antiqua" w:cs="宋体"/>
          <w:kern w:val="0"/>
          <w:sz w:val="24"/>
          <w:szCs w:val="24"/>
          <w:lang w:eastAsia="zh-CN"/>
        </w:rPr>
        <w:t xml:space="preserve">: 219-227 [PMID: 24727123 </w:t>
      </w:r>
      <w:r w:rsidR="00282446">
        <w:rPr>
          <w:rFonts w:ascii="Book Antiqua" w:eastAsia="宋体" w:hAnsi="Book Antiqua" w:cs="宋体"/>
          <w:kern w:val="0"/>
          <w:sz w:val="24"/>
          <w:szCs w:val="24"/>
          <w:lang w:eastAsia="zh-CN"/>
        </w:rPr>
        <w:t>DOI: 10.1016/j.jhep.2014.04.004</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15 </w:t>
      </w:r>
      <w:r w:rsidRPr="00120A1A">
        <w:rPr>
          <w:rFonts w:ascii="Book Antiqua" w:eastAsia="宋体" w:hAnsi="Book Antiqua" w:cs="宋体"/>
          <w:b/>
          <w:bCs/>
          <w:kern w:val="0"/>
          <w:sz w:val="24"/>
          <w:szCs w:val="24"/>
          <w:lang w:eastAsia="zh-CN"/>
        </w:rPr>
        <w:t>Izumi N</w:t>
      </w:r>
      <w:r w:rsidRPr="00120A1A">
        <w:rPr>
          <w:rFonts w:ascii="Book Antiqua" w:eastAsia="宋体" w:hAnsi="Book Antiqua" w:cs="宋体"/>
          <w:kern w:val="0"/>
          <w:sz w:val="24"/>
          <w:szCs w:val="24"/>
          <w:lang w:eastAsia="zh-CN"/>
        </w:rPr>
        <w:t xml:space="preserve">, Hayashi N, </w:t>
      </w:r>
      <w:proofErr w:type="spellStart"/>
      <w:r w:rsidRPr="00120A1A">
        <w:rPr>
          <w:rFonts w:ascii="Book Antiqua" w:eastAsia="宋体" w:hAnsi="Book Antiqua" w:cs="宋体"/>
          <w:kern w:val="0"/>
          <w:sz w:val="24"/>
          <w:szCs w:val="24"/>
          <w:lang w:eastAsia="zh-CN"/>
        </w:rPr>
        <w:t>Kumada</w:t>
      </w:r>
      <w:proofErr w:type="spellEnd"/>
      <w:r w:rsidRPr="00120A1A">
        <w:rPr>
          <w:rFonts w:ascii="Book Antiqua" w:eastAsia="宋体" w:hAnsi="Book Antiqua" w:cs="宋体"/>
          <w:kern w:val="0"/>
          <w:sz w:val="24"/>
          <w:szCs w:val="24"/>
          <w:lang w:eastAsia="zh-CN"/>
        </w:rPr>
        <w:t xml:space="preserve"> H, </w:t>
      </w:r>
      <w:proofErr w:type="spellStart"/>
      <w:r w:rsidRPr="00120A1A">
        <w:rPr>
          <w:rFonts w:ascii="Book Antiqua" w:eastAsia="宋体" w:hAnsi="Book Antiqua" w:cs="宋体"/>
          <w:kern w:val="0"/>
          <w:sz w:val="24"/>
          <w:szCs w:val="24"/>
          <w:lang w:eastAsia="zh-CN"/>
        </w:rPr>
        <w:t>Okanoue</w:t>
      </w:r>
      <w:proofErr w:type="spellEnd"/>
      <w:r w:rsidRPr="00120A1A">
        <w:rPr>
          <w:rFonts w:ascii="Book Antiqua" w:eastAsia="宋体" w:hAnsi="Book Antiqua" w:cs="宋体"/>
          <w:kern w:val="0"/>
          <w:sz w:val="24"/>
          <w:szCs w:val="24"/>
          <w:lang w:eastAsia="zh-CN"/>
        </w:rPr>
        <w:t xml:space="preserve"> T, </w:t>
      </w:r>
      <w:proofErr w:type="spellStart"/>
      <w:r w:rsidRPr="00120A1A">
        <w:rPr>
          <w:rFonts w:ascii="Book Antiqua" w:eastAsia="宋体" w:hAnsi="Book Antiqua" w:cs="宋体"/>
          <w:kern w:val="0"/>
          <w:sz w:val="24"/>
          <w:szCs w:val="24"/>
          <w:lang w:eastAsia="zh-CN"/>
        </w:rPr>
        <w:t>Tsubouchi</w:t>
      </w:r>
      <w:proofErr w:type="spellEnd"/>
      <w:r w:rsidRPr="00120A1A">
        <w:rPr>
          <w:rFonts w:ascii="Book Antiqua" w:eastAsia="宋体" w:hAnsi="Book Antiqua" w:cs="宋体"/>
          <w:kern w:val="0"/>
          <w:sz w:val="24"/>
          <w:szCs w:val="24"/>
          <w:lang w:eastAsia="zh-CN"/>
        </w:rPr>
        <w:t xml:space="preserve"> H, </w:t>
      </w:r>
      <w:proofErr w:type="spellStart"/>
      <w:r w:rsidRPr="00120A1A">
        <w:rPr>
          <w:rFonts w:ascii="Book Antiqua" w:eastAsia="宋体" w:hAnsi="Book Antiqua" w:cs="宋体"/>
          <w:kern w:val="0"/>
          <w:sz w:val="24"/>
          <w:szCs w:val="24"/>
          <w:lang w:eastAsia="zh-CN"/>
        </w:rPr>
        <w:t>Yatsuhashi</w:t>
      </w:r>
      <w:proofErr w:type="spellEnd"/>
      <w:r w:rsidRPr="00120A1A">
        <w:rPr>
          <w:rFonts w:ascii="Book Antiqua" w:eastAsia="宋体" w:hAnsi="Book Antiqua" w:cs="宋体"/>
          <w:kern w:val="0"/>
          <w:sz w:val="24"/>
          <w:szCs w:val="24"/>
          <w:lang w:eastAsia="zh-CN"/>
        </w:rPr>
        <w:t xml:space="preserve"> H, Kato M, Ki R, </w:t>
      </w:r>
      <w:proofErr w:type="spellStart"/>
      <w:r w:rsidRPr="00120A1A">
        <w:rPr>
          <w:rFonts w:ascii="Book Antiqua" w:eastAsia="宋体" w:hAnsi="Book Antiqua" w:cs="宋体"/>
          <w:kern w:val="0"/>
          <w:sz w:val="24"/>
          <w:szCs w:val="24"/>
          <w:lang w:eastAsia="zh-CN"/>
        </w:rPr>
        <w:t>Komada</w:t>
      </w:r>
      <w:proofErr w:type="spellEnd"/>
      <w:r w:rsidRPr="00120A1A">
        <w:rPr>
          <w:rFonts w:ascii="Book Antiqua" w:eastAsia="宋体" w:hAnsi="Book Antiqua" w:cs="宋体"/>
          <w:kern w:val="0"/>
          <w:sz w:val="24"/>
          <w:szCs w:val="24"/>
          <w:lang w:eastAsia="zh-CN"/>
        </w:rPr>
        <w:t xml:space="preserve"> Y, </w:t>
      </w:r>
      <w:proofErr w:type="spellStart"/>
      <w:r w:rsidRPr="00120A1A">
        <w:rPr>
          <w:rFonts w:ascii="Book Antiqua" w:eastAsia="宋体" w:hAnsi="Book Antiqua" w:cs="宋体"/>
          <w:kern w:val="0"/>
          <w:sz w:val="24"/>
          <w:szCs w:val="24"/>
          <w:lang w:eastAsia="zh-CN"/>
        </w:rPr>
        <w:t>Seto</w:t>
      </w:r>
      <w:proofErr w:type="spellEnd"/>
      <w:r w:rsidRPr="00120A1A">
        <w:rPr>
          <w:rFonts w:ascii="Book Antiqua" w:eastAsia="宋体" w:hAnsi="Book Antiqua" w:cs="宋体"/>
          <w:kern w:val="0"/>
          <w:sz w:val="24"/>
          <w:szCs w:val="24"/>
          <w:lang w:eastAsia="zh-CN"/>
        </w:rPr>
        <w:t xml:space="preserve"> C, </w:t>
      </w:r>
      <w:proofErr w:type="spellStart"/>
      <w:r w:rsidRPr="00120A1A">
        <w:rPr>
          <w:rFonts w:ascii="Book Antiqua" w:eastAsia="宋体" w:hAnsi="Book Antiqua" w:cs="宋体"/>
          <w:kern w:val="0"/>
          <w:sz w:val="24"/>
          <w:szCs w:val="24"/>
          <w:lang w:eastAsia="zh-CN"/>
        </w:rPr>
        <w:t>Goto</w:t>
      </w:r>
      <w:proofErr w:type="spellEnd"/>
      <w:r w:rsidRPr="00120A1A">
        <w:rPr>
          <w:rFonts w:ascii="Book Antiqua" w:eastAsia="宋体" w:hAnsi="Book Antiqua" w:cs="宋体"/>
          <w:kern w:val="0"/>
          <w:sz w:val="24"/>
          <w:szCs w:val="24"/>
          <w:lang w:eastAsia="zh-CN"/>
        </w:rPr>
        <w:t xml:space="preserve"> S. Once-daily </w:t>
      </w:r>
      <w:proofErr w:type="spellStart"/>
      <w:r w:rsidRPr="00120A1A">
        <w:rPr>
          <w:rFonts w:ascii="Book Antiqua" w:eastAsia="宋体" w:hAnsi="Book Antiqua" w:cs="宋体"/>
          <w:kern w:val="0"/>
          <w:sz w:val="24"/>
          <w:szCs w:val="24"/>
          <w:lang w:eastAsia="zh-CN"/>
        </w:rPr>
        <w:t>simeprevir</w:t>
      </w:r>
      <w:proofErr w:type="spellEnd"/>
      <w:r w:rsidRPr="00120A1A">
        <w:rPr>
          <w:rFonts w:ascii="Book Antiqua" w:eastAsia="宋体" w:hAnsi="Book Antiqua" w:cs="宋体"/>
          <w:kern w:val="0"/>
          <w:sz w:val="24"/>
          <w:szCs w:val="24"/>
          <w:lang w:eastAsia="zh-CN"/>
        </w:rPr>
        <w:t xml:space="preserve"> with </w:t>
      </w:r>
      <w:proofErr w:type="spellStart"/>
      <w:r w:rsidRPr="00120A1A">
        <w:rPr>
          <w:rFonts w:ascii="Book Antiqua" w:eastAsia="宋体" w:hAnsi="Book Antiqua" w:cs="宋体"/>
          <w:kern w:val="0"/>
          <w:sz w:val="24"/>
          <w:szCs w:val="24"/>
          <w:lang w:eastAsia="zh-CN"/>
        </w:rPr>
        <w:t>peginterferon</w:t>
      </w:r>
      <w:proofErr w:type="spellEnd"/>
      <w:r w:rsidRPr="00120A1A">
        <w:rPr>
          <w:rFonts w:ascii="Book Antiqua" w:eastAsia="宋体" w:hAnsi="Book Antiqua" w:cs="宋体"/>
          <w:kern w:val="0"/>
          <w:sz w:val="24"/>
          <w:szCs w:val="24"/>
          <w:lang w:eastAsia="zh-CN"/>
        </w:rPr>
        <w:t xml:space="preserve"> and ribavirin for treatment-experienced HCV genotype 1-infected patients in Japan: the CONCERTO-2 and CONCERTO-3 studies.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Gastroenterol</w:t>
      </w:r>
      <w:proofErr w:type="spellEnd"/>
      <w:r w:rsidRPr="00120A1A">
        <w:rPr>
          <w:rFonts w:ascii="Book Antiqua" w:eastAsia="宋体" w:hAnsi="Book Antiqua" w:cs="宋体"/>
          <w:kern w:val="0"/>
          <w:sz w:val="24"/>
          <w:szCs w:val="24"/>
          <w:lang w:eastAsia="zh-CN"/>
        </w:rPr>
        <w:t xml:space="preserve"> 2014; </w:t>
      </w:r>
      <w:r w:rsidRPr="00120A1A">
        <w:rPr>
          <w:rFonts w:ascii="Book Antiqua" w:eastAsia="宋体" w:hAnsi="Book Antiqua" w:cs="宋体"/>
          <w:b/>
          <w:bCs/>
          <w:kern w:val="0"/>
          <w:sz w:val="24"/>
          <w:szCs w:val="24"/>
          <w:lang w:eastAsia="zh-CN"/>
        </w:rPr>
        <w:t>49</w:t>
      </w:r>
      <w:r w:rsidRPr="00120A1A">
        <w:rPr>
          <w:rFonts w:ascii="Book Antiqua" w:eastAsia="宋体" w:hAnsi="Book Antiqua" w:cs="宋体"/>
          <w:kern w:val="0"/>
          <w:sz w:val="24"/>
          <w:szCs w:val="24"/>
          <w:lang w:eastAsia="zh-CN"/>
        </w:rPr>
        <w:t>: 941-953 [PMID: 24626851</w:t>
      </w:r>
      <w:r w:rsidR="00282446">
        <w:rPr>
          <w:rFonts w:ascii="Book Antiqua" w:eastAsia="宋体" w:hAnsi="Book Antiqua" w:cs="宋体"/>
          <w:kern w:val="0"/>
          <w:sz w:val="24"/>
          <w:szCs w:val="24"/>
          <w:lang w:eastAsia="zh-CN"/>
        </w:rPr>
        <w:t xml:space="preserve"> DOI: 10.1007/s00535-014-0949-8</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16 </w:t>
      </w:r>
      <w:proofErr w:type="spellStart"/>
      <w:r w:rsidRPr="00120A1A">
        <w:rPr>
          <w:rFonts w:ascii="Book Antiqua" w:eastAsia="宋体" w:hAnsi="Book Antiqua" w:cs="宋体"/>
          <w:b/>
          <w:bCs/>
          <w:kern w:val="0"/>
          <w:sz w:val="24"/>
          <w:szCs w:val="24"/>
          <w:lang w:eastAsia="zh-CN"/>
        </w:rPr>
        <w:t>Kumada</w:t>
      </w:r>
      <w:proofErr w:type="spellEnd"/>
      <w:r w:rsidRPr="00120A1A">
        <w:rPr>
          <w:rFonts w:ascii="Book Antiqua" w:eastAsia="宋体" w:hAnsi="Book Antiqua" w:cs="宋体"/>
          <w:b/>
          <w:bCs/>
          <w:kern w:val="0"/>
          <w:sz w:val="24"/>
          <w:szCs w:val="24"/>
          <w:lang w:eastAsia="zh-CN"/>
        </w:rPr>
        <w:t xml:space="preserve"> H</w:t>
      </w:r>
      <w:r w:rsidRPr="00120A1A">
        <w:rPr>
          <w:rFonts w:ascii="Book Antiqua" w:eastAsia="宋体" w:hAnsi="Book Antiqua" w:cs="宋体"/>
          <w:kern w:val="0"/>
          <w:sz w:val="24"/>
          <w:szCs w:val="24"/>
          <w:lang w:eastAsia="zh-CN"/>
        </w:rPr>
        <w:t xml:space="preserve">, Suzuki Y, Ikeda K, Toyota J, </w:t>
      </w:r>
      <w:proofErr w:type="spellStart"/>
      <w:r w:rsidRPr="00120A1A">
        <w:rPr>
          <w:rFonts w:ascii="Book Antiqua" w:eastAsia="宋体" w:hAnsi="Book Antiqua" w:cs="宋体"/>
          <w:kern w:val="0"/>
          <w:sz w:val="24"/>
          <w:szCs w:val="24"/>
          <w:lang w:eastAsia="zh-CN"/>
        </w:rPr>
        <w:t>Karino</w:t>
      </w:r>
      <w:proofErr w:type="spellEnd"/>
      <w:r w:rsidRPr="00120A1A">
        <w:rPr>
          <w:rFonts w:ascii="Book Antiqua" w:eastAsia="宋体" w:hAnsi="Book Antiqua" w:cs="宋体"/>
          <w:kern w:val="0"/>
          <w:sz w:val="24"/>
          <w:szCs w:val="24"/>
          <w:lang w:eastAsia="zh-CN"/>
        </w:rPr>
        <w:t xml:space="preserve"> Y, </w:t>
      </w:r>
      <w:proofErr w:type="spellStart"/>
      <w:r w:rsidRPr="00120A1A">
        <w:rPr>
          <w:rFonts w:ascii="Book Antiqua" w:eastAsia="宋体" w:hAnsi="Book Antiqua" w:cs="宋体"/>
          <w:kern w:val="0"/>
          <w:sz w:val="24"/>
          <w:szCs w:val="24"/>
          <w:lang w:eastAsia="zh-CN"/>
        </w:rPr>
        <w:t>Chayama</w:t>
      </w:r>
      <w:proofErr w:type="spellEnd"/>
      <w:r w:rsidRPr="00120A1A">
        <w:rPr>
          <w:rFonts w:ascii="Book Antiqua" w:eastAsia="宋体" w:hAnsi="Book Antiqua" w:cs="宋体"/>
          <w:kern w:val="0"/>
          <w:sz w:val="24"/>
          <w:szCs w:val="24"/>
          <w:lang w:eastAsia="zh-CN"/>
        </w:rPr>
        <w:t xml:space="preserve"> K, Kawakami Y, </w:t>
      </w:r>
      <w:proofErr w:type="spellStart"/>
      <w:r w:rsidRPr="00120A1A">
        <w:rPr>
          <w:rFonts w:ascii="Book Antiqua" w:eastAsia="宋体" w:hAnsi="Book Antiqua" w:cs="宋体"/>
          <w:kern w:val="0"/>
          <w:sz w:val="24"/>
          <w:szCs w:val="24"/>
          <w:lang w:eastAsia="zh-CN"/>
        </w:rPr>
        <w:t>Ido</w:t>
      </w:r>
      <w:proofErr w:type="spellEnd"/>
      <w:r w:rsidRPr="00120A1A">
        <w:rPr>
          <w:rFonts w:ascii="Book Antiqua" w:eastAsia="宋体" w:hAnsi="Book Antiqua" w:cs="宋体"/>
          <w:kern w:val="0"/>
          <w:sz w:val="24"/>
          <w:szCs w:val="24"/>
          <w:lang w:eastAsia="zh-CN"/>
        </w:rPr>
        <w:t xml:space="preserve"> A, Yamamoto K, </w:t>
      </w:r>
      <w:proofErr w:type="spellStart"/>
      <w:r w:rsidRPr="00120A1A">
        <w:rPr>
          <w:rFonts w:ascii="Book Antiqua" w:eastAsia="宋体" w:hAnsi="Book Antiqua" w:cs="宋体"/>
          <w:kern w:val="0"/>
          <w:sz w:val="24"/>
          <w:szCs w:val="24"/>
          <w:lang w:eastAsia="zh-CN"/>
        </w:rPr>
        <w:t>Takaguchi</w:t>
      </w:r>
      <w:proofErr w:type="spellEnd"/>
      <w:r w:rsidRPr="00120A1A">
        <w:rPr>
          <w:rFonts w:ascii="Book Antiqua" w:eastAsia="宋体" w:hAnsi="Book Antiqua" w:cs="宋体"/>
          <w:kern w:val="0"/>
          <w:sz w:val="24"/>
          <w:szCs w:val="24"/>
          <w:lang w:eastAsia="zh-CN"/>
        </w:rPr>
        <w:t xml:space="preserve"> K, Izumi N, Koike K, </w:t>
      </w:r>
      <w:proofErr w:type="spellStart"/>
      <w:r w:rsidRPr="00120A1A">
        <w:rPr>
          <w:rFonts w:ascii="Book Antiqua" w:eastAsia="宋体" w:hAnsi="Book Antiqua" w:cs="宋体"/>
          <w:kern w:val="0"/>
          <w:sz w:val="24"/>
          <w:szCs w:val="24"/>
          <w:lang w:eastAsia="zh-CN"/>
        </w:rPr>
        <w:t>Takehara</w:t>
      </w:r>
      <w:proofErr w:type="spellEnd"/>
      <w:r w:rsidRPr="00120A1A">
        <w:rPr>
          <w:rFonts w:ascii="Book Antiqua" w:eastAsia="宋体" w:hAnsi="Book Antiqua" w:cs="宋体"/>
          <w:kern w:val="0"/>
          <w:sz w:val="24"/>
          <w:szCs w:val="24"/>
          <w:lang w:eastAsia="zh-CN"/>
        </w:rPr>
        <w:t xml:space="preserve"> T, Kawada N, </w:t>
      </w:r>
      <w:proofErr w:type="spellStart"/>
      <w:r w:rsidRPr="00120A1A">
        <w:rPr>
          <w:rFonts w:ascii="Book Antiqua" w:eastAsia="宋体" w:hAnsi="Book Antiqua" w:cs="宋体"/>
          <w:kern w:val="0"/>
          <w:sz w:val="24"/>
          <w:szCs w:val="24"/>
          <w:lang w:eastAsia="zh-CN"/>
        </w:rPr>
        <w:t>Sata</w:t>
      </w:r>
      <w:proofErr w:type="spellEnd"/>
      <w:r w:rsidRPr="00120A1A">
        <w:rPr>
          <w:rFonts w:ascii="Book Antiqua" w:eastAsia="宋体" w:hAnsi="Book Antiqua" w:cs="宋体"/>
          <w:kern w:val="0"/>
          <w:sz w:val="24"/>
          <w:szCs w:val="24"/>
          <w:lang w:eastAsia="zh-CN"/>
        </w:rPr>
        <w:t xml:space="preserve"> M, </w:t>
      </w:r>
      <w:proofErr w:type="spellStart"/>
      <w:r w:rsidRPr="00120A1A">
        <w:rPr>
          <w:rFonts w:ascii="Book Antiqua" w:eastAsia="宋体" w:hAnsi="Book Antiqua" w:cs="宋体"/>
          <w:kern w:val="0"/>
          <w:sz w:val="24"/>
          <w:szCs w:val="24"/>
          <w:lang w:eastAsia="zh-CN"/>
        </w:rPr>
        <w:t>Miyagoshi</w:t>
      </w:r>
      <w:proofErr w:type="spellEnd"/>
      <w:r w:rsidRPr="00120A1A">
        <w:rPr>
          <w:rFonts w:ascii="Book Antiqua" w:eastAsia="宋体" w:hAnsi="Book Antiqua" w:cs="宋体"/>
          <w:kern w:val="0"/>
          <w:sz w:val="24"/>
          <w:szCs w:val="24"/>
          <w:lang w:eastAsia="zh-CN"/>
        </w:rPr>
        <w:t xml:space="preserve"> H, </w:t>
      </w:r>
      <w:proofErr w:type="spellStart"/>
      <w:r w:rsidRPr="00120A1A">
        <w:rPr>
          <w:rFonts w:ascii="Book Antiqua" w:eastAsia="宋体" w:hAnsi="Book Antiqua" w:cs="宋体"/>
          <w:kern w:val="0"/>
          <w:sz w:val="24"/>
          <w:szCs w:val="24"/>
          <w:lang w:eastAsia="zh-CN"/>
        </w:rPr>
        <w:t>Eley</w:t>
      </w:r>
      <w:proofErr w:type="spellEnd"/>
      <w:r w:rsidRPr="00120A1A">
        <w:rPr>
          <w:rFonts w:ascii="Book Antiqua" w:eastAsia="宋体" w:hAnsi="Book Antiqua" w:cs="宋体"/>
          <w:kern w:val="0"/>
          <w:sz w:val="24"/>
          <w:szCs w:val="24"/>
          <w:lang w:eastAsia="zh-CN"/>
        </w:rPr>
        <w:t xml:space="preserve"> T, McPhee F, </w:t>
      </w:r>
      <w:proofErr w:type="spellStart"/>
      <w:r w:rsidRPr="00120A1A">
        <w:rPr>
          <w:rFonts w:ascii="Book Antiqua" w:eastAsia="宋体" w:hAnsi="Book Antiqua" w:cs="宋体"/>
          <w:kern w:val="0"/>
          <w:sz w:val="24"/>
          <w:szCs w:val="24"/>
          <w:lang w:eastAsia="zh-CN"/>
        </w:rPr>
        <w:t>Damokosh</w:t>
      </w:r>
      <w:proofErr w:type="spellEnd"/>
      <w:r w:rsidRPr="00120A1A">
        <w:rPr>
          <w:rFonts w:ascii="Book Antiqua" w:eastAsia="宋体" w:hAnsi="Book Antiqua" w:cs="宋体"/>
          <w:kern w:val="0"/>
          <w:sz w:val="24"/>
          <w:szCs w:val="24"/>
          <w:lang w:eastAsia="zh-CN"/>
        </w:rPr>
        <w:t xml:space="preserve"> A, Ishikawa H, Hughes E. </w:t>
      </w:r>
      <w:proofErr w:type="spellStart"/>
      <w:r w:rsidRPr="00120A1A">
        <w:rPr>
          <w:rFonts w:ascii="Book Antiqua" w:eastAsia="宋体" w:hAnsi="Book Antiqua" w:cs="宋体"/>
          <w:kern w:val="0"/>
          <w:sz w:val="24"/>
          <w:szCs w:val="24"/>
          <w:lang w:eastAsia="zh-CN"/>
        </w:rPr>
        <w:t>Daclatasvir</w:t>
      </w:r>
      <w:proofErr w:type="spellEnd"/>
      <w:r w:rsidRPr="00120A1A">
        <w:rPr>
          <w:rFonts w:ascii="Book Antiqua" w:eastAsia="宋体" w:hAnsi="Book Antiqua" w:cs="宋体"/>
          <w:kern w:val="0"/>
          <w:sz w:val="24"/>
          <w:szCs w:val="24"/>
          <w:lang w:eastAsia="zh-CN"/>
        </w:rPr>
        <w:t xml:space="preserve"> plus </w:t>
      </w:r>
      <w:proofErr w:type="spellStart"/>
      <w:r w:rsidRPr="00120A1A">
        <w:rPr>
          <w:rFonts w:ascii="Book Antiqua" w:eastAsia="宋体" w:hAnsi="Book Antiqua" w:cs="宋体"/>
          <w:kern w:val="0"/>
          <w:sz w:val="24"/>
          <w:szCs w:val="24"/>
          <w:lang w:eastAsia="zh-CN"/>
        </w:rPr>
        <w:t>asunaprevir</w:t>
      </w:r>
      <w:proofErr w:type="spellEnd"/>
      <w:r w:rsidRPr="00120A1A">
        <w:rPr>
          <w:rFonts w:ascii="Book Antiqua" w:eastAsia="宋体" w:hAnsi="Book Antiqua" w:cs="宋体"/>
          <w:kern w:val="0"/>
          <w:sz w:val="24"/>
          <w:szCs w:val="24"/>
          <w:lang w:eastAsia="zh-CN"/>
        </w:rPr>
        <w:t xml:space="preserve"> for chronic HCV genotype 1b infection. </w:t>
      </w:r>
      <w:r w:rsidRPr="00120A1A">
        <w:rPr>
          <w:rFonts w:ascii="Book Antiqua" w:eastAsia="宋体" w:hAnsi="Book Antiqua" w:cs="宋体"/>
          <w:i/>
          <w:iCs/>
          <w:kern w:val="0"/>
          <w:sz w:val="24"/>
          <w:szCs w:val="24"/>
          <w:lang w:eastAsia="zh-CN"/>
        </w:rPr>
        <w:t>Hepatology</w:t>
      </w:r>
      <w:r w:rsidRPr="00120A1A">
        <w:rPr>
          <w:rFonts w:ascii="Book Antiqua" w:eastAsia="宋体" w:hAnsi="Book Antiqua" w:cs="宋体"/>
          <w:kern w:val="0"/>
          <w:sz w:val="24"/>
          <w:szCs w:val="24"/>
          <w:lang w:eastAsia="zh-CN"/>
        </w:rPr>
        <w:t xml:space="preserve"> 2014; </w:t>
      </w:r>
      <w:r w:rsidRPr="00120A1A">
        <w:rPr>
          <w:rFonts w:ascii="Book Antiqua" w:eastAsia="宋体" w:hAnsi="Book Antiqua" w:cs="宋体"/>
          <w:b/>
          <w:bCs/>
          <w:kern w:val="0"/>
          <w:sz w:val="24"/>
          <w:szCs w:val="24"/>
          <w:lang w:eastAsia="zh-CN"/>
        </w:rPr>
        <w:t>59</w:t>
      </w:r>
      <w:r w:rsidRPr="00120A1A">
        <w:rPr>
          <w:rFonts w:ascii="Book Antiqua" w:eastAsia="宋体" w:hAnsi="Book Antiqua" w:cs="宋体"/>
          <w:kern w:val="0"/>
          <w:sz w:val="24"/>
          <w:szCs w:val="24"/>
          <w:lang w:eastAsia="zh-CN"/>
        </w:rPr>
        <w:t>: 2083-2091 [PMID: 24604476 DOI: 10.1002/hep.27113]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17 </w:t>
      </w:r>
      <w:proofErr w:type="spellStart"/>
      <w:r w:rsidRPr="00120A1A">
        <w:rPr>
          <w:rFonts w:ascii="Book Antiqua" w:eastAsia="宋体" w:hAnsi="Book Antiqua" w:cs="宋体"/>
          <w:b/>
          <w:bCs/>
          <w:kern w:val="0"/>
          <w:sz w:val="24"/>
          <w:szCs w:val="24"/>
          <w:lang w:eastAsia="zh-CN"/>
        </w:rPr>
        <w:t>Chayama</w:t>
      </w:r>
      <w:proofErr w:type="spellEnd"/>
      <w:r w:rsidRPr="00120A1A">
        <w:rPr>
          <w:rFonts w:ascii="Book Antiqua" w:eastAsia="宋体" w:hAnsi="Book Antiqua" w:cs="宋体"/>
          <w:b/>
          <w:bCs/>
          <w:kern w:val="0"/>
          <w:sz w:val="24"/>
          <w:szCs w:val="24"/>
          <w:lang w:eastAsia="zh-CN"/>
        </w:rPr>
        <w:t xml:space="preserve"> K</w:t>
      </w:r>
      <w:r w:rsidRPr="00120A1A">
        <w:rPr>
          <w:rFonts w:ascii="Book Antiqua" w:eastAsia="宋体" w:hAnsi="Book Antiqua" w:cs="宋体"/>
          <w:kern w:val="0"/>
          <w:sz w:val="24"/>
          <w:szCs w:val="24"/>
          <w:lang w:eastAsia="zh-CN"/>
        </w:rPr>
        <w:t xml:space="preserve">, Takahashi S, Toyota J, </w:t>
      </w:r>
      <w:proofErr w:type="spellStart"/>
      <w:r w:rsidRPr="00120A1A">
        <w:rPr>
          <w:rFonts w:ascii="Book Antiqua" w:eastAsia="宋体" w:hAnsi="Book Antiqua" w:cs="宋体"/>
          <w:kern w:val="0"/>
          <w:sz w:val="24"/>
          <w:szCs w:val="24"/>
          <w:lang w:eastAsia="zh-CN"/>
        </w:rPr>
        <w:t>Karino</w:t>
      </w:r>
      <w:proofErr w:type="spellEnd"/>
      <w:r w:rsidRPr="00120A1A">
        <w:rPr>
          <w:rFonts w:ascii="Book Antiqua" w:eastAsia="宋体" w:hAnsi="Book Antiqua" w:cs="宋体"/>
          <w:kern w:val="0"/>
          <w:sz w:val="24"/>
          <w:szCs w:val="24"/>
          <w:lang w:eastAsia="zh-CN"/>
        </w:rPr>
        <w:t xml:space="preserve"> Y, Ikeda K, Ishikawa H, Watanabe H, McPhee F, Hughes E, </w:t>
      </w:r>
      <w:proofErr w:type="spellStart"/>
      <w:r w:rsidRPr="00120A1A">
        <w:rPr>
          <w:rFonts w:ascii="Book Antiqua" w:eastAsia="宋体" w:hAnsi="Book Antiqua" w:cs="宋体"/>
          <w:kern w:val="0"/>
          <w:sz w:val="24"/>
          <w:szCs w:val="24"/>
          <w:lang w:eastAsia="zh-CN"/>
        </w:rPr>
        <w:t>Kumada</w:t>
      </w:r>
      <w:proofErr w:type="spellEnd"/>
      <w:r w:rsidRPr="00120A1A">
        <w:rPr>
          <w:rFonts w:ascii="Book Antiqua" w:eastAsia="宋体" w:hAnsi="Book Antiqua" w:cs="宋体"/>
          <w:kern w:val="0"/>
          <w:sz w:val="24"/>
          <w:szCs w:val="24"/>
          <w:lang w:eastAsia="zh-CN"/>
        </w:rPr>
        <w:t xml:space="preserve"> H. Dual therapy with the nonstructural protein 5A inhibitor, </w:t>
      </w:r>
      <w:proofErr w:type="spellStart"/>
      <w:r w:rsidRPr="00120A1A">
        <w:rPr>
          <w:rFonts w:ascii="Book Antiqua" w:eastAsia="宋体" w:hAnsi="Book Antiqua" w:cs="宋体"/>
          <w:kern w:val="0"/>
          <w:sz w:val="24"/>
          <w:szCs w:val="24"/>
          <w:lang w:eastAsia="zh-CN"/>
        </w:rPr>
        <w:t>daclatasvir</w:t>
      </w:r>
      <w:proofErr w:type="spellEnd"/>
      <w:r w:rsidRPr="00120A1A">
        <w:rPr>
          <w:rFonts w:ascii="Book Antiqua" w:eastAsia="宋体" w:hAnsi="Book Antiqua" w:cs="宋体"/>
          <w:kern w:val="0"/>
          <w:sz w:val="24"/>
          <w:szCs w:val="24"/>
          <w:lang w:eastAsia="zh-CN"/>
        </w:rPr>
        <w:t xml:space="preserve">, and the nonstructural protein 3 protease inhibitor, </w:t>
      </w:r>
      <w:proofErr w:type="spellStart"/>
      <w:r w:rsidRPr="00120A1A">
        <w:rPr>
          <w:rFonts w:ascii="Book Antiqua" w:eastAsia="宋体" w:hAnsi="Book Antiqua" w:cs="宋体"/>
          <w:kern w:val="0"/>
          <w:sz w:val="24"/>
          <w:szCs w:val="24"/>
          <w:lang w:eastAsia="zh-CN"/>
        </w:rPr>
        <w:t>asunaprevir</w:t>
      </w:r>
      <w:proofErr w:type="spellEnd"/>
      <w:r w:rsidRPr="00120A1A">
        <w:rPr>
          <w:rFonts w:ascii="Book Antiqua" w:eastAsia="宋体" w:hAnsi="Book Antiqua" w:cs="宋体"/>
          <w:kern w:val="0"/>
          <w:sz w:val="24"/>
          <w:szCs w:val="24"/>
          <w:lang w:eastAsia="zh-CN"/>
        </w:rPr>
        <w:t xml:space="preserve">, in hepatitis C virus genotype 1b-infected null responders. </w:t>
      </w:r>
      <w:r w:rsidRPr="00120A1A">
        <w:rPr>
          <w:rFonts w:ascii="Book Antiqua" w:eastAsia="宋体" w:hAnsi="Book Antiqua" w:cs="宋体"/>
          <w:i/>
          <w:iCs/>
          <w:kern w:val="0"/>
          <w:sz w:val="24"/>
          <w:szCs w:val="24"/>
          <w:lang w:eastAsia="zh-CN"/>
        </w:rPr>
        <w:t>Hepatology</w:t>
      </w:r>
      <w:r w:rsidRPr="00120A1A">
        <w:rPr>
          <w:rFonts w:ascii="Book Antiqua" w:eastAsia="宋体" w:hAnsi="Book Antiqua" w:cs="宋体"/>
          <w:kern w:val="0"/>
          <w:sz w:val="24"/>
          <w:szCs w:val="24"/>
          <w:lang w:eastAsia="zh-CN"/>
        </w:rPr>
        <w:t xml:space="preserve"> 2012; </w:t>
      </w:r>
      <w:r w:rsidRPr="00120A1A">
        <w:rPr>
          <w:rFonts w:ascii="Book Antiqua" w:eastAsia="宋体" w:hAnsi="Book Antiqua" w:cs="宋体"/>
          <w:b/>
          <w:bCs/>
          <w:kern w:val="0"/>
          <w:sz w:val="24"/>
          <w:szCs w:val="24"/>
          <w:lang w:eastAsia="zh-CN"/>
        </w:rPr>
        <w:t>55</w:t>
      </w:r>
      <w:r w:rsidRPr="00120A1A">
        <w:rPr>
          <w:rFonts w:ascii="Book Antiqua" w:eastAsia="宋体" w:hAnsi="Book Antiqua" w:cs="宋体"/>
          <w:kern w:val="0"/>
          <w:sz w:val="24"/>
          <w:szCs w:val="24"/>
          <w:lang w:eastAsia="zh-CN"/>
        </w:rPr>
        <w:t xml:space="preserve">: 742-748 [PMID: </w:t>
      </w:r>
      <w:r w:rsidR="00282446">
        <w:rPr>
          <w:rFonts w:ascii="Book Antiqua" w:eastAsia="宋体" w:hAnsi="Book Antiqua" w:cs="宋体"/>
          <w:kern w:val="0"/>
          <w:sz w:val="24"/>
          <w:szCs w:val="24"/>
          <w:lang w:eastAsia="zh-CN"/>
        </w:rPr>
        <w:t>21987462 DOI: 10.1002/hep.24724</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18 </w:t>
      </w:r>
      <w:proofErr w:type="spellStart"/>
      <w:r w:rsidRPr="00120A1A">
        <w:rPr>
          <w:rFonts w:ascii="Book Antiqua" w:eastAsia="宋体" w:hAnsi="Book Antiqua" w:cs="宋体"/>
          <w:b/>
          <w:bCs/>
          <w:kern w:val="0"/>
          <w:sz w:val="24"/>
          <w:szCs w:val="24"/>
          <w:lang w:eastAsia="zh-CN"/>
        </w:rPr>
        <w:t>Papatheodoridis</w:t>
      </w:r>
      <w:proofErr w:type="spellEnd"/>
      <w:r w:rsidRPr="00120A1A">
        <w:rPr>
          <w:rFonts w:ascii="Book Antiqua" w:eastAsia="宋体" w:hAnsi="Book Antiqua" w:cs="宋体"/>
          <w:b/>
          <w:bCs/>
          <w:kern w:val="0"/>
          <w:sz w:val="24"/>
          <w:szCs w:val="24"/>
          <w:lang w:eastAsia="zh-CN"/>
        </w:rPr>
        <w:t xml:space="preserve"> GV</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Papadimitropoulos</w:t>
      </w:r>
      <w:proofErr w:type="spellEnd"/>
      <w:r w:rsidRPr="00120A1A">
        <w:rPr>
          <w:rFonts w:ascii="Book Antiqua" w:eastAsia="宋体" w:hAnsi="Book Antiqua" w:cs="宋体"/>
          <w:kern w:val="0"/>
          <w:sz w:val="24"/>
          <w:szCs w:val="24"/>
          <w:lang w:eastAsia="zh-CN"/>
        </w:rPr>
        <w:t xml:space="preserve"> VC, </w:t>
      </w:r>
      <w:proofErr w:type="spellStart"/>
      <w:r w:rsidRPr="00120A1A">
        <w:rPr>
          <w:rFonts w:ascii="Book Antiqua" w:eastAsia="宋体" w:hAnsi="Book Antiqua" w:cs="宋体"/>
          <w:kern w:val="0"/>
          <w:sz w:val="24"/>
          <w:szCs w:val="24"/>
          <w:lang w:eastAsia="zh-CN"/>
        </w:rPr>
        <w:t>Hadziyannis</w:t>
      </w:r>
      <w:proofErr w:type="spellEnd"/>
      <w:r w:rsidRPr="00120A1A">
        <w:rPr>
          <w:rFonts w:ascii="Book Antiqua" w:eastAsia="宋体" w:hAnsi="Book Antiqua" w:cs="宋体"/>
          <w:kern w:val="0"/>
          <w:sz w:val="24"/>
          <w:szCs w:val="24"/>
          <w:lang w:eastAsia="zh-CN"/>
        </w:rPr>
        <w:t xml:space="preserve"> SJ. Effect of interferon therapy on the development of hepatocellular carcinoma in patients with hepatitis C virus-related cirrhosis: a meta-analysis. </w:t>
      </w:r>
      <w:r w:rsidRPr="00120A1A">
        <w:rPr>
          <w:rFonts w:ascii="Book Antiqua" w:eastAsia="宋体" w:hAnsi="Book Antiqua" w:cs="宋体"/>
          <w:i/>
          <w:iCs/>
          <w:kern w:val="0"/>
          <w:sz w:val="24"/>
          <w:szCs w:val="24"/>
          <w:lang w:eastAsia="zh-CN"/>
        </w:rPr>
        <w:t xml:space="preserve">Aliment </w:t>
      </w:r>
      <w:proofErr w:type="spellStart"/>
      <w:r w:rsidRPr="00120A1A">
        <w:rPr>
          <w:rFonts w:ascii="Book Antiqua" w:eastAsia="宋体" w:hAnsi="Book Antiqua" w:cs="宋体"/>
          <w:i/>
          <w:iCs/>
          <w:kern w:val="0"/>
          <w:sz w:val="24"/>
          <w:szCs w:val="24"/>
          <w:lang w:eastAsia="zh-CN"/>
        </w:rPr>
        <w:t>Pharmacol</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Ther</w:t>
      </w:r>
      <w:proofErr w:type="spellEnd"/>
      <w:r w:rsidRPr="00120A1A">
        <w:rPr>
          <w:rFonts w:ascii="Book Antiqua" w:eastAsia="宋体" w:hAnsi="Book Antiqua" w:cs="宋体"/>
          <w:kern w:val="0"/>
          <w:sz w:val="24"/>
          <w:szCs w:val="24"/>
          <w:lang w:eastAsia="zh-CN"/>
        </w:rPr>
        <w:t xml:space="preserve"> 2001; </w:t>
      </w:r>
      <w:r w:rsidRPr="00120A1A">
        <w:rPr>
          <w:rFonts w:ascii="Book Antiqua" w:eastAsia="宋体" w:hAnsi="Book Antiqua" w:cs="宋体"/>
          <w:b/>
          <w:bCs/>
          <w:kern w:val="0"/>
          <w:sz w:val="24"/>
          <w:szCs w:val="24"/>
          <w:lang w:eastAsia="zh-CN"/>
        </w:rPr>
        <w:t>15</w:t>
      </w:r>
      <w:r w:rsidRPr="00120A1A">
        <w:rPr>
          <w:rFonts w:ascii="Book Antiqua" w:eastAsia="宋体" w:hAnsi="Book Antiqua" w:cs="宋体"/>
          <w:kern w:val="0"/>
          <w:sz w:val="24"/>
          <w:szCs w:val="24"/>
          <w:lang w:eastAsia="zh-CN"/>
        </w:rPr>
        <w:t>: 689-698 [PMID: 11328263]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19 </w:t>
      </w:r>
      <w:proofErr w:type="spellStart"/>
      <w:r w:rsidRPr="00120A1A">
        <w:rPr>
          <w:rFonts w:ascii="Book Antiqua" w:eastAsia="宋体" w:hAnsi="Book Antiqua" w:cs="宋体"/>
          <w:b/>
          <w:bCs/>
          <w:kern w:val="0"/>
          <w:sz w:val="24"/>
          <w:szCs w:val="24"/>
          <w:lang w:eastAsia="zh-CN"/>
        </w:rPr>
        <w:t>Braks</w:t>
      </w:r>
      <w:proofErr w:type="spellEnd"/>
      <w:r w:rsidRPr="00120A1A">
        <w:rPr>
          <w:rFonts w:ascii="Book Antiqua" w:eastAsia="宋体" w:hAnsi="Book Antiqua" w:cs="宋体"/>
          <w:b/>
          <w:bCs/>
          <w:kern w:val="0"/>
          <w:sz w:val="24"/>
          <w:szCs w:val="24"/>
          <w:lang w:eastAsia="zh-CN"/>
        </w:rPr>
        <w:t xml:space="preserve"> RE</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Ganne</w:t>
      </w:r>
      <w:proofErr w:type="spellEnd"/>
      <w:r w:rsidRPr="00120A1A">
        <w:rPr>
          <w:rFonts w:ascii="Book Antiqua" w:eastAsia="宋体" w:hAnsi="Book Antiqua" w:cs="宋体"/>
          <w:kern w:val="0"/>
          <w:sz w:val="24"/>
          <w:szCs w:val="24"/>
          <w:lang w:eastAsia="zh-CN"/>
        </w:rPr>
        <w:t xml:space="preserve">-Carrie N, Fontaine H, </w:t>
      </w:r>
      <w:proofErr w:type="spellStart"/>
      <w:r w:rsidRPr="00120A1A">
        <w:rPr>
          <w:rFonts w:ascii="Book Antiqua" w:eastAsia="宋体" w:hAnsi="Book Antiqua" w:cs="宋体"/>
          <w:kern w:val="0"/>
          <w:sz w:val="24"/>
          <w:szCs w:val="24"/>
          <w:lang w:eastAsia="zh-CN"/>
        </w:rPr>
        <w:t>Paries</w:t>
      </w:r>
      <w:proofErr w:type="spellEnd"/>
      <w:r w:rsidRPr="00120A1A">
        <w:rPr>
          <w:rFonts w:ascii="Book Antiqua" w:eastAsia="宋体" w:hAnsi="Book Antiqua" w:cs="宋体"/>
          <w:kern w:val="0"/>
          <w:sz w:val="24"/>
          <w:szCs w:val="24"/>
          <w:lang w:eastAsia="zh-CN"/>
        </w:rPr>
        <w:t xml:space="preserve"> J, </w:t>
      </w:r>
      <w:proofErr w:type="spellStart"/>
      <w:r w:rsidRPr="00120A1A">
        <w:rPr>
          <w:rFonts w:ascii="Book Antiqua" w:eastAsia="宋体" w:hAnsi="Book Antiqua" w:cs="宋体"/>
          <w:kern w:val="0"/>
          <w:sz w:val="24"/>
          <w:szCs w:val="24"/>
          <w:lang w:eastAsia="zh-CN"/>
        </w:rPr>
        <w:t>Grando-Lemaire</w:t>
      </w:r>
      <w:proofErr w:type="spellEnd"/>
      <w:r w:rsidRPr="00120A1A">
        <w:rPr>
          <w:rFonts w:ascii="Book Antiqua" w:eastAsia="宋体" w:hAnsi="Book Antiqua" w:cs="宋体"/>
          <w:kern w:val="0"/>
          <w:sz w:val="24"/>
          <w:szCs w:val="24"/>
          <w:lang w:eastAsia="zh-CN"/>
        </w:rPr>
        <w:t xml:space="preserve"> V, </w:t>
      </w:r>
      <w:proofErr w:type="spellStart"/>
      <w:r w:rsidRPr="00120A1A">
        <w:rPr>
          <w:rFonts w:ascii="Book Antiqua" w:eastAsia="宋体" w:hAnsi="Book Antiqua" w:cs="宋体"/>
          <w:kern w:val="0"/>
          <w:sz w:val="24"/>
          <w:szCs w:val="24"/>
          <w:lang w:eastAsia="zh-CN"/>
        </w:rPr>
        <w:t>Beaugrand</w:t>
      </w:r>
      <w:proofErr w:type="spellEnd"/>
      <w:r w:rsidRPr="00120A1A">
        <w:rPr>
          <w:rFonts w:ascii="Book Antiqua" w:eastAsia="宋体" w:hAnsi="Book Antiqua" w:cs="宋体"/>
          <w:kern w:val="0"/>
          <w:sz w:val="24"/>
          <w:szCs w:val="24"/>
          <w:lang w:eastAsia="zh-CN"/>
        </w:rPr>
        <w:t xml:space="preserve"> M, Pol S, </w:t>
      </w:r>
      <w:proofErr w:type="spellStart"/>
      <w:r w:rsidRPr="00120A1A">
        <w:rPr>
          <w:rFonts w:ascii="Book Antiqua" w:eastAsia="宋体" w:hAnsi="Book Antiqua" w:cs="宋体"/>
          <w:kern w:val="0"/>
          <w:sz w:val="24"/>
          <w:szCs w:val="24"/>
          <w:lang w:eastAsia="zh-CN"/>
        </w:rPr>
        <w:t>Trinchet</w:t>
      </w:r>
      <w:proofErr w:type="spellEnd"/>
      <w:r w:rsidRPr="00120A1A">
        <w:rPr>
          <w:rFonts w:ascii="Book Antiqua" w:eastAsia="宋体" w:hAnsi="Book Antiqua" w:cs="宋体"/>
          <w:kern w:val="0"/>
          <w:sz w:val="24"/>
          <w:szCs w:val="24"/>
          <w:lang w:eastAsia="zh-CN"/>
        </w:rPr>
        <w:t xml:space="preserve"> JC. Effect of sustained </w:t>
      </w:r>
      <w:proofErr w:type="spellStart"/>
      <w:r w:rsidRPr="00120A1A">
        <w:rPr>
          <w:rFonts w:ascii="Book Antiqua" w:eastAsia="宋体" w:hAnsi="Book Antiqua" w:cs="宋体"/>
          <w:kern w:val="0"/>
          <w:sz w:val="24"/>
          <w:szCs w:val="24"/>
          <w:lang w:eastAsia="zh-CN"/>
        </w:rPr>
        <w:t>virological</w:t>
      </w:r>
      <w:proofErr w:type="spellEnd"/>
      <w:r w:rsidRPr="00120A1A">
        <w:rPr>
          <w:rFonts w:ascii="Book Antiqua" w:eastAsia="宋体" w:hAnsi="Book Antiqua" w:cs="宋体"/>
          <w:kern w:val="0"/>
          <w:sz w:val="24"/>
          <w:szCs w:val="24"/>
          <w:lang w:eastAsia="zh-CN"/>
        </w:rPr>
        <w:t xml:space="preserve"> response on long-term clinical outcome in 113 patients with compensated hepatitis C-related cirrhosis treated by </w:t>
      </w:r>
      <w:r w:rsidRPr="00120A1A">
        <w:rPr>
          <w:rFonts w:ascii="Book Antiqua" w:eastAsia="宋体" w:hAnsi="Book Antiqua" w:cs="宋体"/>
          <w:kern w:val="0"/>
          <w:sz w:val="24"/>
          <w:szCs w:val="24"/>
          <w:lang w:eastAsia="zh-CN"/>
        </w:rPr>
        <w:lastRenderedPageBreak/>
        <w:t xml:space="preserve">interferon alpha and ribavirin. </w:t>
      </w:r>
      <w:r w:rsidRPr="00120A1A">
        <w:rPr>
          <w:rFonts w:ascii="Book Antiqua" w:eastAsia="宋体" w:hAnsi="Book Antiqua" w:cs="宋体"/>
          <w:i/>
          <w:iCs/>
          <w:kern w:val="0"/>
          <w:sz w:val="24"/>
          <w:szCs w:val="24"/>
          <w:lang w:eastAsia="zh-CN"/>
        </w:rPr>
        <w:t xml:space="preserve">World J </w:t>
      </w:r>
      <w:proofErr w:type="spellStart"/>
      <w:r w:rsidRPr="00120A1A">
        <w:rPr>
          <w:rFonts w:ascii="Book Antiqua" w:eastAsia="宋体" w:hAnsi="Book Antiqua" w:cs="宋体"/>
          <w:i/>
          <w:iCs/>
          <w:kern w:val="0"/>
          <w:sz w:val="24"/>
          <w:szCs w:val="24"/>
          <w:lang w:eastAsia="zh-CN"/>
        </w:rPr>
        <w:t>Gastroenterol</w:t>
      </w:r>
      <w:proofErr w:type="spellEnd"/>
      <w:r w:rsidRPr="00120A1A">
        <w:rPr>
          <w:rFonts w:ascii="Book Antiqua" w:eastAsia="宋体" w:hAnsi="Book Antiqua" w:cs="宋体"/>
          <w:kern w:val="0"/>
          <w:sz w:val="24"/>
          <w:szCs w:val="24"/>
          <w:lang w:eastAsia="zh-CN"/>
        </w:rPr>
        <w:t xml:space="preserve"> 2007; </w:t>
      </w:r>
      <w:r w:rsidRPr="00120A1A">
        <w:rPr>
          <w:rFonts w:ascii="Book Antiqua" w:eastAsia="宋体" w:hAnsi="Book Antiqua" w:cs="宋体"/>
          <w:b/>
          <w:bCs/>
          <w:kern w:val="0"/>
          <w:sz w:val="24"/>
          <w:szCs w:val="24"/>
          <w:lang w:eastAsia="zh-CN"/>
        </w:rPr>
        <w:t>13</w:t>
      </w:r>
      <w:r w:rsidRPr="00120A1A">
        <w:rPr>
          <w:rFonts w:ascii="Book Antiqua" w:eastAsia="宋体" w:hAnsi="Book Antiqua" w:cs="宋体"/>
          <w:kern w:val="0"/>
          <w:sz w:val="24"/>
          <w:szCs w:val="24"/>
          <w:lang w:eastAsia="zh-CN"/>
        </w:rPr>
        <w:t>: 5648-5653 [PMID: 17948941]</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20 </w:t>
      </w:r>
      <w:r w:rsidRPr="00120A1A">
        <w:rPr>
          <w:rFonts w:ascii="Book Antiqua" w:eastAsia="宋体" w:hAnsi="Book Antiqua" w:cs="宋体"/>
          <w:b/>
          <w:bCs/>
          <w:kern w:val="0"/>
          <w:sz w:val="24"/>
          <w:szCs w:val="24"/>
          <w:lang w:eastAsia="zh-CN"/>
        </w:rPr>
        <w:t>Hasegawa E</w:t>
      </w:r>
      <w:r w:rsidRPr="00120A1A">
        <w:rPr>
          <w:rFonts w:ascii="Book Antiqua" w:eastAsia="宋体" w:hAnsi="Book Antiqua" w:cs="宋体"/>
          <w:kern w:val="0"/>
          <w:sz w:val="24"/>
          <w:szCs w:val="24"/>
          <w:lang w:eastAsia="zh-CN"/>
        </w:rPr>
        <w:t xml:space="preserve">, Kobayashi M, Kawamura Y, </w:t>
      </w:r>
      <w:proofErr w:type="spellStart"/>
      <w:r w:rsidRPr="00120A1A">
        <w:rPr>
          <w:rFonts w:ascii="Book Antiqua" w:eastAsia="宋体" w:hAnsi="Book Antiqua" w:cs="宋体"/>
          <w:kern w:val="0"/>
          <w:sz w:val="24"/>
          <w:szCs w:val="24"/>
          <w:lang w:eastAsia="zh-CN"/>
        </w:rPr>
        <w:t>Yatsuji</w:t>
      </w:r>
      <w:proofErr w:type="spellEnd"/>
      <w:r w:rsidRPr="00120A1A">
        <w:rPr>
          <w:rFonts w:ascii="Book Antiqua" w:eastAsia="宋体" w:hAnsi="Book Antiqua" w:cs="宋体"/>
          <w:kern w:val="0"/>
          <w:sz w:val="24"/>
          <w:szCs w:val="24"/>
          <w:lang w:eastAsia="zh-CN"/>
        </w:rPr>
        <w:t xml:space="preserve"> H, </w:t>
      </w:r>
      <w:proofErr w:type="spellStart"/>
      <w:r w:rsidRPr="00120A1A">
        <w:rPr>
          <w:rFonts w:ascii="Book Antiqua" w:eastAsia="宋体" w:hAnsi="Book Antiqua" w:cs="宋体"/>
          <w:kern w:val="0"/>
          <w:sz w:val="24"/>
          <w:szCs w:val="24"/>
          <w:lang w:eastAsia="zh-CN"/>
        </w:rPr>
        <w:t>Sezaki</w:t>
      </w:r>
      <w:proofErr w:type="spellEnd"/>
      <w:r w:rsidRPr="00120A1A">
        <w:rPr>
          <w:rFonts w:ascii="Book Antiqua" w:eastAsia="宋体" w:hAnsi="Book Antiqua" w:cs="宋体"/>
          <w:kern w:val="0"/>
          <w:sz w:val="24"/>
          <w:szCs w:val="24"/>
          <w:lang w:eastAsia="zh-CN"/>
        </w:rPr>
        <w:t xml:space="preserve"> H, </w:t>
      </w:r>
      <w:proofErr w:type="spellStart"/>
      <w:r w:rsidRPr="00120A1A">
        <w:rPr>
          <w:rFonts w:ascii="Book Antiqua" w:eastAsia="宋体" w:hAnsi="Book Antiqua" w:cs="宋体"/>
          <w:kern w:val="0"/>
          <w:sz w:val="24"/>
          <w:szCs w:val="24"/>
          <w:lang w:eastAsia="zh-CN"/>
        </w:rPr>
        <w:t>Hosaka</w:t>
      </w:r>
      <w:proofErr w:type="spellEnd"/>
      <w:r w:rsidRPr="00120A1A">
        <w:rPr>
          <w:rFonts w:ascii="Book Antiqua" w:eastAsia="宋体" w:hAnsi="Book Antiqua" w:cs="宋体"/>
          <w:kern w:val="0"/>
          <w:sz w:val="24"/>
          <w:szCs w:val="24"/>
          <w:lang w:eastAsia="zh-CN"/>
        </w:rPr>
        <w:t xml:space="preserve"> T, </w:t>
      </w:r>
      <w:proofErr w:type="spellStart"/>
      <w:r w:rsidRPr="00120A1A">
        <w:rPr>
          <w:rFonts w:ascii="Book Antiqua" w:eastAsia="宋体" w:hAnsi="Book Antiqua" w:cs="宋体"/>
          <w:kern w:val="0"/>
          <w:sz w:val="24"/>
          <w:szCs w:val="24"/>
          <w:lang w:eastAsia="zh-CN"/>
        </w:rPr>
        <w:t>Akuta</w:t>
      </w:r>
      <w:proofErr w:type="spellEnd"/>
      <w:r w:rsidRPr="00120A1A">
        <w:rPr>
          <w:rFonts w:ascii="Book Antiqua" w:eastAsia="宋体" w:hAnsi="Book Antiqua" w:cs="宋体"/>
          <w:kern w:val="0"/>
          <w:sz w:val="24"/>
          <w:szCs w:val="24"/>
          <w:lang w:eastAsia="zh-CN"/>
        </w:rPr>
        <w:t xml:space="preserve"> N, Suzuki F, Suzuki Y, Arase Y, Ikeda K, </w:t>
      </w:r>
      <w:proofErr w:type="spellStart"/>
      <w:r w:rsidRPr="00120A1A">
        <w:rPr>
          <w:rFonts w:ascii="Book Antiqua" w:eastAsia="宋体" w:hAnsi="Book Antiqua" w:cs="宋体"/>
          <w:kern w:val="0"/>
          <w:sz w:val="24"/>
          <w:szCs w:val="24"/>
          <w:lang w:eastAsia="zh-CN"/>
        </w:rPr>
        <w:t>Kumada</w:t>
      </w:r>
      <w:proofErr w:type="spellEnd"/>
      <w:r w:rsidRPr="00120A1A">
        <w:rPr>
          <w:rFonts w:ascii="Book Antiqua" w:eastAsia="宋体" w:hAnsi="Book Antiqua" w:cs="宋体"/>
          <w:kern w:val="0"/>
          <w:sz w:val="24"/>
          <w:szCs w:val="24"/>
          <w:lang w:eastAsia="zh-CN"/>
        </w:rPr>
        <w:t xml:space="preserve"> H. Efficacy and </w:t>
      </w:r>
      <w:proofErr w:type="spellStart"/>
      <w:r w:rsidRPr="00120A1A">
        <w:rPr>
          <w:rFonts w:ascii="Book Antiqua" w:eastAsia="宋体" w:hAnsi="Book Antiqua" w:cs="宋体"/>
          <w:kern w:val="0"/>
          <w:sz w:val="24"/>
          <w:szCs w:val="24"/>
          <w:lang w:eastAsia="zh-CN"/>
        </w:rPr>
        <w:t>anticarcinogenic</w:t>
      </w:r>
      <w:proofErr w:type="spellEnd"/>
      <w:r w:rsidRPr="00120A1A">
        <w:rPr>
          <w:rFonts w:ascii="Book Antiqua" w:eastAsia="宋体" w:hAnsi="Book Antiqua" w:cs="宋体"/>
          <w:kern w:val="0"/>
          <w:sz w:val="24"/>
          <w:szCs w:val="24"/>
          <w:lang w:eastAsia="zh-CN"/>
        </w:rPr>
        <w:t xml:space="preserve"> activity of interferon for hepatitis C virus-related compensated cirrhosis in patients with genotype 1b low viral load or genotype 2.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i/>
          <w:iCs/>
          <w:kern w:val="0"/>
          <w:sz w:val="24"/>
          <w:szCs w:val="24"/>
          <w:lang w:eastAsia="zh-CN"/>
        </w:rPr>
        <w:t xml:space="preserve"> Res</w:t>
      </w:r>
      <w:r w:rsidRPr="00120A1A">
        <w:rPr>
          <w:rFonts w:ascii="Book Antiqua" w:eastAsia="宋体" w:hAnsi="Book Antiqua" w:cs="宋体"/>
          <w:kern w:val="0"/>
          <w:sz w:val="24"/>
          <w:szCs w:val="24"/>
          <w:lang w:eastAsia="zh-CN"/>
        </w:rPr>
        <w:t xml:space="preserve"> 2007; </w:t>
      </w:r>
      <w:r w:rsidRPr="00120A1A">
        <w:rPr>
          <w:rFonts w:ascii="Book Antiqua" w:eastAsia="宋体" w:hAnsi="Book Antiqua" w:cs="宋体"/>
          <w:b/>
          <w:bCs/>
          <w:kern w:val="0"/>
          <w:sz w:val="24"/>
          <w:szCs w:val="24"/>
          <w:lang w:eastAsia="zh-CN"/>
        </w:rPr>
        <w:t>37</w:t>
      </w:r>
      <w:r w:rsidRPr="00120A1A">
        <w:rPr>
          <w:rFonts w:ascii="Book Antiqua" w:eastAsia="宋体" w:hAnsi="Book Antiqua" w:cs="宋体"/>
          <w:kern w:val="0"/>
          <w:sz w:val="24"/>
          <w:szCs w:val="24"/>
          <w:lang w:eastAsia="zh-CN"/>
        </w:rPr>
        <w:t>: 793-800 [PMID: 17593231]</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21 </w:t>
      </w:r>
      <w:r w:rsidRPr="00120A1A">
        <w:rPr>
          <w:rFonts w:ascii="Book Antiqua" w:eastAsia="宋体" w:hAnsi="Book Antiqua" w:cs="宋体"/>
          <w:b/>
          <w:bCs/>
          <w:kern w:val="0"/>
          <w:sz w:val="24"/>
          <w:szCs w:val="24"/>
          <w:lang w:eastAsia="zh-CN"/>
        </w:rPr>
        <w:t>Morgan TR</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Ghany</w:t>
      </w:r>
      <w:proofErr w:type="spellEnd"/>
      <w:r w:rsidRPr="00120A1A">
        <w:rPr>
          <w:rFonts w:ascii="Book Antiqua" w:eastAsia="宋体" w:hAnsi="Book Antiqua" w:cs="宋体"/>
          <w:kern w:val="0"/>
          <w:sz w:val="24"/>
          <w:szCs w:val="24"/>
          <w:lang w:eastAsia="zh-CN"/>
        </w:rPr>
        <w:t xml:space="preserve"> MG, Kim HY, Snow KK, </w:t>
      </w:r>
      <w:proofErr w:type="spellStart"/>
      <w:r w:rsidRPr="00120A1A">
        <w:rPr>
          <w:rFonts w:ascii="Book Antiqua" w:eastAsia="宋体" w:hAnsi="Book Antiqua" w:cs="宋体"/>
          <w:kern w:val="0"/>
          <w:sz w:val="24"/>
          <w:szCs w:val="24"/>
          <w:lang w:eastAsia="zh-CN"/>
        </w:rPr>
        <w:t>Shiffman</w:t>
      </w:r>
      <w:proofErr w:type="spellEnd"/>
      <w:r w:rsidRPr="00120A1A">
        <w:rPr>
          <w:rFonts w:ascii="Book Antiqua" w:eastAsia="宋体" w:hAnsi="Book Antiqua" w:cs="宋体"/>
          <w:kern w:val="0"/>
          <w:sz w:val="24"/>
          <w:szCs w:val="24"/>
          <w:lang w:eastAsia="zh-CN"/>
        </w:rPr>
        <w:t xml:space="preserve"> ML, De Santo JL, Lee WM, Di </w:t>
      </w:r>
      <w:proofErr w:type="spellStart"/>
      <w:r w:rsidRPr="00120A1A">
        <w:rPr>
          <w:rFonts w:ascii="Book Antiqua" w:eastAsia="宋体" w:hAnsi="Book Antiqua" w:cs="宋体"/>
          <w:kern w:val="0"/>
          <w:sz w:val="24"/>
          <w:szCs w:val="24"/>
          <w:lang w:eastAsia="zh-CN"/>
        </w:rPr>
        <w:t>Bisceglie</w:t>
      </w:r>
      <w:proofErr w:type="spellEnd"/>
      <w:r w:rsidRPr="00120A1A">
        <w:rPr>
          <w:rFonts w:ascii="Book Antiqua" w:eastAsia="宋体" w:hAnsi="Book Antiqua" w:cs="宋体"/>
          <w:kern w:val="0"/>
          <w:sz w:val="24"/>
          <w:szCs w:val="24"/>
          <w:lang w:eastAsia="zh-CN"/>
        </w:rPr>
        <w:t xml:space="preserve"> AM, </w:t>
      </w:r>
      <w:proofErr w:type="spellStart"/>
      <w:r w:rsidRPr="00120A1A">
        <w:rPr>
          <w:rFonts w:ascii="Book Antiqua" w:eastAsia="宋体" w:hAnsi="Book Antiqua" w:cs="宋体"/>
          <w:kern w:val="0"/>
          <w:sz w:val="24"/>
          <w:szCs w:val="24"/>
          <w:lang w:eastAsia="zh-CN"/>
        </w:rPr>
        <w:t>Bonkovsky</w:t>
      </w:r>
      <w:proofErr w:type="spellEnd"/>
      <w:r w:rsidRPr="00120A1A">
        <w:rPr>
          <w:rFonts w:ascii="Book Antiqua" w:eastAsia="宋体" w:hAnsi="Book Antiqua" w:cs="宋体"/>
          <w:kern w:val="0"/>
          <w:sz w:val="24"/>
          <w:szCs w:val="24"/>
          <w:lang w:eastAsia="zh-CN"/>
        </w:rPr>
        <w:t xml:space="preserve"> HL, </w:t>
      </w:r>
      <w:proofErr w:type="spellStart"/>
      <w:r w:rsidRPr="00120A1A">
        <w:rPr>
          <w:rFonts w:ascii="Book Antiqua" w:eastAsia="宋体" w:hAnsi="Book Antiqua" w:cs="宋体"/>
          <w:kern w:val="0"/>
          <w:sz w:val="24"/>
          <w:szCs w:val="24"/>
          <w:lang w:eastAsia="zh-CN"/>
        </w:rPr>
        <w:t>Dienstag</w:t>
      </w:r>
      <w:proofErr w:type="spellEnd"/>
      <w:r w:rsidRPr="00120A1A">
        <w:rPr>
          <w:rFonts w:ascii="Book Antiqua" w:eastAsia="宋体" w:hAnsi="Book Antiqua" w:cs="宋体"/>
          <w:kern w:val="0"/>
          <w:sz w:val="24"/>
          <w:szCs w:val="24"/>
          <w:lang w:eastAsia="zh-CN"/>
        </w:rPr>
        <w:t xml:space="preserve"> JL, </w:t>
      </w:r>
      <w:proofErr w:type="spellStart"/>
      <w:r w:rsidRPr="00120A1A">
        <w:rPr>
          <w:rFonts w:ascii="Book Antiqua" w:eastAsia="宋体" w:hAnsi="Book Antiqua" w:cs="宋体"/>
          <w:kern w:val="0"/>
          <w:sz w:val="24"/>
          <w:szCs w:val="24"/>
          <w:lang w:eastAsia="zh-CN"/>
        </w:rPr>
        <w:t>Morishima</w:t>
      </w:r>
      <w:proofErr w:type="spellEnd"/>
      <w:r w:rsidRPr="00120A1A">
        <w:rPr>
          <w:rFonts w:ascii="Book Antiqua" w:eastAsia="宋体" w:hAnsi="Book Antiqua" w:cs="宋体"/>
          <w:kern w:val="0"/>
          <w:sz w:val="24"/>
          <w:szCs w:val="24"/>
          <w:lang w:eastAsia="zh-CN"/>
        </w:rPr>
        <w:t xml:space="preserve"> C, Lindsay KL, </w:t>
      </w:r>
      <w:proofErr w:type="spellStart"/>
      <w:r w:rsidRPr="00120A1A">
        <w:rPr>
          <w:rFonts w:ascii="Book Antiqua" w:eastAsia="宋体" w:hAnsi="Book Antiqua" w:cs="宋体"/>
          <w:kern w:val="0"/>
          <w:sz w:val="24"/>
          <w:szCs w:val="24"/>
          <w:lang w:eastAsia="zh-CN"/>
        </w:rPr>
        <w:t>Lok</w:t>
      </w:r>
      <w:proofErr w:type="spellEnd"/>
      <w:r w:rsidRPr="00120A1A">
        <w:rPr>
          <w:rFonts w:ascii="Book Antiqua" w:eastAsia="宋体" w:hAnsi="Book Antiqua" w:cs="宋体"/>
          <w:kern w:val="0"/>
          <w:sz w:val="24"/>
          <w:szCs w:val="24"/>
          <w:lang w:eastAsia="zh-CN"/>
        </w:rPr>
        <w:t xml:space="preserve"> AS. Outcome of sustained </w:t>
      </w:r>
      <w:proofErr w:type="spellStart"/>
      <w:r w:rsidRPr="00120A1A">
        <w:rPr>
          <w:rFonts w:ascii="Book Antiqua" w:eastAsia="宋体" w:hAnsi="Book Antiqua" w:cs="宋体"/>
          <w:kern w:val="0"/>
          <w:sz w:val="24"/>
          <w:szCs w:val="24"/>
          <w:lang w:eastAsia="zh-CN"/>
        </w:rPr>
        <w:t>virological</w:t>
      </w:r>
      <w:proofErr w:type="spellEnd"/>
      <w:r w:rsidRPr="00120A1A">
        <w:rPr>
          <w:rFonts w:ascii="Book Antiqua" w:eastAsia="宋体" w:hAnsi="Book Antiqua" w:cs="宋体"/>
          <w:kern w:val="0"/>
          <w:sz w:val="24"/>
          <w:szCs w:val="24"/>
          <w:lang w:eastAsia="zh-CN"/>
        </w:rPr>
        <w:t xml:space="preserve"> responders with histologically advanced chronic hepatitis C. </w:t>
      </w:r>
      <w:r w:rsidRPr="00120A1A">
        <w:rPr>
          <w:rFonts w:ascii="Book Antiqua" w:eastAsia="宋体" w:hAnsi="Book Antiqua" w:cs="宋体"/>
          <w:i/>
          <w:iCs/>
          <w:kern w:val="0"/>
          <w:sz w:val="24"/>
          <w:szCs w:val="24"/>
          <w:lang w:eastAsia="zh-CN"/>
        </w:rPr>
        <w:t>Hepatology</w:t>
      </w:r>
      <w:r w:rsidRPr="00120A1A">
        <w:rPr>
          <w:rFonts w:ascii="Book Antiqua" w:eastAsia="宋体" w:hAnsi="Book Antiqua" w:cs="宋体"/>
          <w:kern w:val="0"/>
          <w:sz w:val="24"/>
          <w:szCs w:val="24"/>
          <w:lang w:eastAsia="zh-CN"/>
        </w:rPr>
        <w:t xml:space="preserve"> 2010; </w:t>
      </w:r>
      <w:r w:rsidRPr="00120A1A">
        <w:rPr>
          <w:rFonts w:ascii="Book Antiqua" w:eastAsia="宋体" w:hAnsi="Book Antiqua" w:cs="宋体"/>
          <w:b/>
          <w:bCs/>
          <w:kern w:val="0"/>
          <w:sz w:val="24"/>
          <w:szCs w:val="24"/>
          <w:lang w:eastAsia="zh-CN"/>
        </w:rPr>
        <w:t>52</w:t>
      </w:r>
      <w:r w:rsidRPr="00120A1A">
        <w:rPr>
          <w:rFonts w:ascii="Book Antiqua" w:eastAsia="宋体" w:hAnsi="Book Antiqua" w:cs="宋体"/>
          <w:kern w:val="0"/>
          <w:sz w:val="24"/>
          <w:szCs w:val="24"/>
          <w:lang w:eastAsia="zh-CN"/>
        </w:rPr>
        <w:t xml:space="preserve">: 833-844 [PMID: </w:t>
      </w:r>
      <w:r w:rsidR="00282446">
        <w:rPr>
          <w:rFonts w:ascii="Book Antiqua" w:eastAsia="宋体" w:hAnsi="Book Antiqua" w:cs="宋体"/>
          <w:kern w:val="0"/>
          <w:sz w:val="24"/>
          <w:szCs w:val="24"/>
          <w:lang w:eastAsia="zh-CN"/>
        </w:rPr>
        <w:t>20564351 DOI: 10.1002/hep.23744</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22 </w:t>
      </w:r>
      <w:proofErr w:type="spellStart"/>
      <w:r w:rsidRPr="00120A1A">
        <w:rPr>
          <w:rFonts w:ascii="Book Antiqua" w:eastAsia="宋体" w:hAnsi="Book Antiqua" w:cs="宋体"/>
          <w:b/>
          <w:bCs/>
          <w:kern w:val="0"/>
          <w:sz w:val="24"/>
          <w:szCs w:val="24"/>
          <w:lang w:eastAsia="zh-CN"/>
        </w:rPr>
        <w:t>Velosa</w:t>
      </w:r>
      <w:proofErr w:type="spellEnd"/>
      <w:r w:rsidRPr="00120A1A">
        <w:rPr>
          <w:rFonts w:ascii="Book Antiqua" w:eastAsia="宋体" w:hAnsi="Book Antiqua" w:cs="宋体"/>
          <w:b/>
          <w:bCs/>
          <w:kern w:val="0"/>
          <w:sz w:val="24"/>
          <w:szCs w:val="24"/>
          <w:lang w:eastAsia="zh-CN"/>
        </w:rPr>
        <w:t xml:space="preserve"> J</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Serejo</w:t>
      </w:r>
      <w:proofErr w:type="spellEnd"/>
      <w:r w:rsidRPr="00120A1A">
        <w:rPr>
          <w:rFonts w:ascii="Book Antiqua" w:eastAsia="宋体" w:hAnsi="Book Antiqua" w:cs="宋体"/>
          <w:kern w:val="0"/>
          <w:sz w:val="24"/>
          <w:szCs w:val="24"/>
          <w:lang w:eastAsia="zh-CN"/>
        </w:rPr>
        <w:t xml:space="preserve"> F, </w:t>
      </w:r>
      <w:proofErr w:type="spellStart"/>
      <w:r w:rsidRPr="00120A1A">
        <w:rPr>
          <w:rFonts w:ascii="Book Antiqua" w:eastAsia="宋体" w:hAnsi="Book Antiqua" w:cs="宋体"/>
          <w:kern w:val="0"/>
          <w:sz w:val="24"/>
          <w:szCs w:val="24"/>
          <w:lang w:eastAsia="zh-CN"/>
        </w:rPr>
        <w:t>Marinho</w:t>
      </w:r>
      <w:proofErr w:type="spellEnd"/>
      <w:r w:rsidRPr="00120A1A">
        <w:rPr>
          <w:rFonts w:ascii="Book Antiqua" w:eastAsia="宋体" w:hAnsi="Book Antiqua" w:cs="宋体"/>
          <w:kern w:val="0"/>
          <w:sz w:val="24"/>
          <w:szCs w:val="24"/>
          <w:lang w:eastAsia="zh-CN"/>
        </w:rPr>
        <w:t xml:space="preserve"> R, </w:t>
      </w:r>
      <w:proofErr w:type="spellStart"/>
      <w:r w:rsidRPr="00120A1A">
        <w:rPr>
          <w:rFonts w:ascii="Book Antiqua" w:eastAsia="宋体" w:hAnsi="Book Antiqua" w:cs="宋体"/>
          <w:kern w:val="0"/>
          <w:sz w:val="24"/>
          <w:szCs w:val="24"/>
          <w:lang w:eastAsia="zh-CN"/>
        </w:rPr>
        <w:t>Nunes</w:t>
      </w:r>
      <w:proofErr w:type="spellEnd"/>
      <w:r w:rsidRPr="00120A1A">
        <w:rPr>
          <w:rFonts w:ascii="Book Antiqua" w:eastAsia="宋体" w:hAnsi="Book Antiqua" w:cs="宋体"/>
          <w:kern w:val="0"/>
          <w:sz w:val="24"/>
          <w:szCs w:val="24"/>
          <w:lang w:eastAsia="zh-CN"/>
        </w:rPr>
        <w:t xml:space="preserve"> J, </w:t>
      </w:r>
      <w:proofErr w:type="spellStart"/>
      <w:r w:rsidRPr="00120A1A">
        <w:rPr>
          <w:rFonts w:ascii="Book Antiqua" w:eastAsia="宋体" w:hAnsi="Book Antiqua" w:cs="宋体"/>
          <w:kern w:val="0"/>
          <w:sz w:val="24"/>
          <w:szCs w:val="24"/>
          <w:lang w:eastAsia="zh-CN"/>
        </w:rPr>
        <w:t>Glória</w:t>
      </w:r>
      <w:proofErr w:type="spellEnd"/>
      <w:r w:rsidRPr="00120A1A">
        <w:rPr>
          <w:rFonts w:ascii="Book Antiqua" w:eastAsia="宋体" w:hAnsi="Book Antiqua" w:cs="宋体"/>
          <w:kern w:val="0"/>
          <w:sz w:val="24"/>
          <w:szCs w:val="24"/>
          <w:lang w:eastAsia="zh-CN"/>
        </w:rPr>
        <w:t xml:space="preserve"> H. Eradication of hepatitis C virus reduces the risk of hepatocellular carcinoma in patients with compensated cirrhosis. </w:t>
      </w:r>
      <w:r w:rsidRPr="00120A1A">
        <w:rPr>
          <w:rFonts w:ascii="Book Antiqua" w:eastAsia="宋体" w:hAnsi="Book Antiqua" w:cs="宋体"/>
          <w:i/>
          <w:iCs/>
          <w:kern w:val="0"/>
          <w:sz w:val="24"/>
          <w:szCs w:val="24"/>
          <w:lang w:eastAsia="zh-CN"/>
        </w:rPr>
        <w:t xml:space="preserve">Dig Dis </w:t>
      </w:r>
      <w:proofErr w:type="spellStart"/>
      <w:r w:rsidRPr="00120A1A">
        <w:rPr>
          <w:rFonts w:ascii="Book Antiqua" w:eastAsia="宋体" w:hAnsi="Book Antiqua" w:cs="宋体"/>
          <w:i/>
          <w:iCs/>
          <w:kern w:val="0"/>
          <w:sz w:val="24"/>
          <w:szCs w:val="24"/>
          <w:lang w:eastAsia="zh-CN"/>
        </w:rPr>
        <w:t>Sci</w:t>
      </w:r>
      <w:proofErr w:type="spellEnd"/>
      <w:r w:rsidRPr="00120A1A">
        <w:rPr>
          <w:rFonts w:ascii="Book Antiqua" w:eastAsia="宋体" w:hAnsi="Book Antiqua" w:cs="宋体"/>
          <w:kern w:val="0"/>
          <w:sz w:val="24"/>
          <w:szCs w:val="24"/>
          <w:lang w:eastAsia="zh-CN"/>
        </w:rPr>
        <w:t xml:space="preserve"> 2011; </w:t>
      </w:r>
      <w:r w:rsidRPr="00120A1A">
        <w:rPr>
          <w:rFonts w:ascii="Book Antiqua" w:eastAsia="宋体" w:hAnsi="Book Antiqua" w:cs="宋体"/>
          <w:b/>
          <w:bCs/>
          <w:kern w:val="0"/>
          <w:sz w:val="24"/>
          <w:szCs w:val="24"/>
          <w:lang w:eastAsia="zh-CN"/>
        </w:rPr>
        <w:t>56</w:t>
      </w:r>
      <w:r w:rsidRPr="00120A1A">
        <w:rPr>
          <w:rFonts w:ascii="Book Antiqua" w:eastAsia="宋体" w:hAnsi="Book Antiqua" w:cs="宋体"/>
          <w:kern w:val="0"/>
          <w:sz w:val="24"/>
          <w:szCs w:val="24"/>
          <w:lang w:eastAsia="zh-CN"/>
        </w:rPr>
        <w:t>: 1853-1861 [PMID: 21374066</w:t>
      </w:r>
      <w:r w:rsidR="00282446">
        <w:rPr>
          <w:rFonts w:ascii="Book Antiqua" w:eastAsia="宋体" w:hAnsi="Book Antiqua" w:cs="宋体"/>
          <w:kern w:val="0"/>
          <w:sz w:val="24"/>
          <w:szCs w:val="24"/>
          <w:lang w:eastAsia="zh-CN"/>
        </w:rPr>
        <w:t xml:space="preserve"> DOI: 10.1007/s10620-011-1621-2</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proofErr w:type="gramStart"/>
      <w:r w:rsidRPr="00120A1A">
        <w:rPr>
          <w:rFonts w:ascii="Book Antiqua" w:eastAsia="宋体" w:hAnsi="Book Antiqua" w:cs="宋体"/>
          <w:kern w:val="0"/>
          <w:sz w:val="24"/>
          <w:szCs w:val="24"/>
          <w:lang w:eastAsia="zh-CN"/>
        </w:rPr>
        <w:t xml:space="preserve">23 </w:t>
      </w:r>
      <w:r w:rsidRPr="00120A1A">
        <w:rPr>
          <w:rFonts w:ascii="Book Antiqua" w:eastAsia="宋体" w:hAnsi="Book Antiqua" w:cs="宋体"/>
          <w:b/>
          <w:bCs/>
          <w:kern w:val="0"/>
          <w:sz w:val="24"/>
          <w:szCs w:val="24"/>
          <w:lang w:eastAsia="zh-CN"/>
        </w:rPr>
        <w:t>Spengler U</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Nattermann</w:t>
      </w:r>
      <w:proofErr w:type="spellEnd"/>
      <w:r w:rsidRPr="00120A1A">
        <w:rPr>
          <w:rFonts w:ascii="Book Antiqua" w:eastAsia="宋体" w:hAnsi="Book Antiqua" w:cs="宋体"/>
          <w:kern w:val="0"/>
          <w:sz w:val="24"/>
          <w:szCs w:val="24"/>
          <w:lang w:eastAsia="zh-CN"/>
        </w:rPr>
        <w:t xml:space="preserve"> J. </w:t>
      </w:r>
      <w:proofErr w:type="spellStart"/>
      <w:r w:rsidRPr="00120A1A">
        <w:rPr>
          <w:rFonts w:ascii="Book Antiqua" w:eastAsia="宋体" w:hAnsi="Book Antiqua" w:cs="宋体"/>
          <w:kern w:val="0"/>
          <w:sz w:val="24"/>
          <w:szCs w:val="24"/>
          <w:lang w:eastAsia="zh-CN"/>
        </w:rPr>
        <w:t>Immunopathogenesis</w:t>
      </w:r>
      <w:proofErr w:type="spellEnd"/>
      <w:r w:rsidRPr="00120A1A">
        <w:rPr>
          <w:rFonts w:ascii="Book Antiqua" w:eastAsia="宋体" w:hAnsi="Book Antiqua" w:cs="宋体"/>
          <w:kern w:val="0"/>
          <w:sz w:val="24"/>
          <w:szCs w:val="24"/>
          <w:lang w:eastAsia="zh-CN"/>
        </w:rPr>
        <w:t xml:space="preserve"> in hepatitis C virus cirrhosis.</w:t>
      </w:r>
      <w:proofErr w:type="gramEnd"/>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Clin</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Sci</w:t>
      </w:r>
      <w:proofErr w:type="spellEnd"/>
      <w:r w:rsidRPr="00120A1A">
        <w:rPr>
          <w:rFonts w:ascii="Book Antiqua" w:eastAsia="宋体" w:hAnsi="Book Antiqua" w:cs="宋体"/>
          <w:i/>
          <w:iCs/>
          <w:kern w:val="0"/>
          <w:sz w:val="24"/>
          <w:szCs w:val="24"/>
          <w:lang w:eastAsia="zh-CN"/>
        </w:rPr>
        <w:t xml:space="preserve"> </w:t>
      </w:r>
      <w:r w:rsidRPr="00120A1A">
        <w:rPr>
          <w:rFonts w:ascii="Book Antiqua" w:eastAsia="宋体" w:hAnsi="Book Antiqua" w:cs="宋体"/>
          <w:iCs/>
          <w:kern w:val="0"/>
          <w:sz w:val="24"/>
          <w:szCs w:val="24"/>
          <w:lang w:eastAsia="zh-CN"/>
        </w:rPr>
        <w:t>(</w:t>
      </w:r>
      <w:proofErr w:type="spellStart"/>
      <w:r w:rsidRPr="00120A1A">
        <w:rPr>
          <w:rFonts w:ascii="Book Antiqua" w:eastAsia="宋体" w:hAnsi="Book Antiqua" w:cs="宋体"/>
          <w:iCs/>
          <w:kern w:val="0"/>
          <w:sz w:val="24"/>
          <w:szCs w:val="24"/>
          <w:lang w:eastAsia="zh-CN"/>
        </w:rPr>
        <w:t>Lond</w:t>
      </w:r>
      <w:proofErr w:type="spellEnd"/>
      <w:r w:rsidRPr="00120A1A">
        <w:rPr>
          <w:rFonts w:ascii="Book Antiqua" w:eastAsia="宋体" w:hAnsi="Book Antiqua" w:cs="宋体"/>
          <w:iCs/>
          <w:kern w:val="0"/>
          <w:sz w:val="24"/>
          <w:szCs w:val="24"/>
          <w:lang w:eastAsia="zh-CN"/>
        </w:rPr>
        <w:t>)</w:t>
      </w:r>
      <w:r w:rsidRPr="00120A1A">
        <w:rPr>
          <w:rFonts w:ascii="Book Antiqua" w:eastAsia="宋体" w:hAnsi="Book Antiqua" w:cs="宋体"/>
          <w:kern w:val="0"/>
          <w:sz w:val="24"/>
          <w:szCs w:val="24"/>
          <w:lang w:eastAsia="zh-CN"/>
        </w:rPr>
        <w:t xml:space="preserve"> 2007; </w:t>
      </w:r>
      <w:r w:rsidRPr="00120A1A">
        <w:rPr>
          <w:rFonts w:ascii="Book Antiqua" w:eastAsia="宋体" w:hAnsi="Book Antiqua" w:cs="宋体"/>
          <w:b/>
          <w:bCs/>
          <w:kern w:val="0"/>
          <w:sz w:val="24"/>
          <w:szCs w:val="24"/>
          <w:lang w:eastAsia="zh-CN"/>
        </w:rPr>
        <w:t>112</w:t>
      </w:r>
      <w:r w:rsidRPr="00120A1A">
        <w:rPr>
          <w:rFonts w:ascii="Book Antiqua" w:eastAsia="宋体" w:hAnsi="Book Antiqua" w:cs="宋体"/>
          <w:kern w:val="0"/>
          <w:sz w:val="24"/>
          <w:szCs w:val="24"/>
          <w:lang w:eastAsia="zh-CN"/>
        </w:rPr>
        <w:t>: 141-155 [PMID: 17199558]</w:t>
      </w:r>
    </w:p>
    <w:p w:rsidR="00120A1A" w:rsidRPr="00120A1A" w:rsidRDefault="00120A1A" w:rsidP="00120A1A">
      <w:pPr>
        <w:widowControl/>
        <w:spacing w:line="360" w:lineRule="auto"/>
        <w:rPr>
          <w:rFonts w:ascii="Book Antiqua" w:eastAsia="宋体" w:hAnsi="Book Antiqua" w:cs="宋体"/>
          <w:kern w:val="0"/>
          <w:sz w:val="24"/>
          <w:szCs w:val="24"/>
          <w:lang w:eastAsia="zh-CN"/>
        </w:rPr>
      </w:pPr>
      <w:proofErr w:type="gramStart"/>
      <w:r w:rsidRPr="00120A1A">
        <w:rPr>
          <w:rFonts w:ascii="Book Antiqua" w:eastAsia="宋体" w:hAnsi="Book Antiqua" w:cs="宋体"/>
          <w:kern w:val="0"/>
          <w:sz w:val="24"/>
          <w:szCs w:val="24"/>
          <w:lang w:eastAsia="zh-CN"/>
        </w:rPr>
        <w:t xml:space="preserve">24 </w:t>
      </w:r>
      <w:r w:rsidRPr="00120A1A">
        <w:rPr>
          <w:rFonts w:ascii="Book Antiqua" w:eastAsia="宋体" w:hAnsi="Book Antiqua" w:cs="宋体"/>
          <w:b/>
          <w:bCs/>
          <w:kern w:val="0"/>
          <w:sz w:val="24"/>
          <w:szCs w:val="24"/>
          <w:lang w:eastAsia="zh-CN"/>
        </w:rPr>
        <w:t>Bowen DG</w:t>
      </w:r>
      <w:r w:rsidRPr="00120A1A">
        <w:rPr>
          <w:rFonts w:ascii="Book Antiqua" w:eastAsia="宋体" w:hAnsi="Book Antiqua" w:cs="宋体"/>
          <w:kern w:val="0"/>
          <w:sz w:val="24"/>
          <w:szCs w:val="24"/>
          <w:lang w:eastAsia="zh-CN"/>
        </w:rPr>
        <w:t>, Walker CM. Adaptive immune responses in acute and chronic hepatitis C virus infection.</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Nature</w:t>
      </w:r>
      <w:r w:rsidRPr="00120A1A">
        <w:rPr>
          <w:rFonts w:ascii="Book Antiqua" w:eastAsia="宋体" w:hAnsi="Book Antiqua" w:cs="宋体"/>
          <w:kern w:val="0"/>
          <w:sz w:val="24"/>
          <w:szCs w:val="24"/>
          <w:lang w:eastAsia="zh-CN"/>
        </w:rPr>
        <w:t xml:space="preserve"> 2005; </w:t>
      </w:r>
      <w:r w:rsidRPr="00120A1A">
        <w:rPr>
          <w:rFonts w:ascii="Book Antiqua" w:eastAsia="宋体" w:hAnsi="Book Antiqua" w:cs="宋体"/>
          <w:b/>
          <w:bCs/>
          <w:kern w:val="0"/>
          <w:sz w:val="24"/>
          <w:szCs w:val="24"/>
          <w:lang w:eastAsia="zh-CN"/>
        </w:rPr>
        <w:t>436</w:t>
      </w:r>
      <w:r w:rsidRPr="00120A1A">
        <w:rPr>
          <w:rFonts w:ascii="Book Antiqua" w:eastAsia="宋体" w:hAnsi="Book Antiqua" w:cs="宋体"/>
          <w:kern w:val="0"/>
          <w:sz w:val="24"/>
          <w:szCs w:val="24"/>
          <w:lang w:eastAsia="zh-CN"/>
        </w:rPr>
        <w:t>: 946-952 [PMID: 16107834]</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25 </w:t>
      </w:r>
      <w:r w:rsidRPr="00120A1A">
        <w:rPr>
          <w:rFonts w:ascii="Book Antiqua" w:eastAsia="宋体" w:hAnsi="Book Antiqua" w:cs="宋体"/>
          <w:b/>
          <w:bCs/>
          <w:kern w:val="0"/>
          <w:sz w:val="24"/>
          <w:szCs w:val="24"/>
          <w:lang w:eastAsia="zh-CN"/>
        </w:rPr>
        <w:t>Kanto T</w:t>
      </w:r>
      <w:r w:rsidRPr="00120A1A">
        <w:rPr>
          <w:rFonts w:ascii="Book Antiqua" w:eastAsia="宋体" w:hAnsi="Book Antiqua" w:cs="宋体"/>
          <w:kern w:val="0"/>
          <w:sz w:val="24"/>
          <w:szCs w:val="24"/>
          <w:lang w:eastAsia="zh-CN"/>
        </w:rPr>
        <w:t xml:space="preserve">, Hayashi N, </w:t>
      </w:r>
      <w:proofErr w:type="spellStart"/>
      <w:r w:rsidRPr="00120A1A">
        <w:rPr>
          <w:rFonts w:ascii="Book Antiqua" w:eastAsia="宋体" w:hAnsi="Book Antiqua" w:cs="宋体"/>
          <w:kern w:val="0"/>
          <w:sz w:val="24"/>
          <w:szCs w:val="24"/>
          <w:lang w:eastAsia="zh-CN"/>
        </w:rPr>
        <w:t>Takehara</w:t>
      </w:r>
      <w:proofErr w:type="spellEnd"/>
      <w:r w:rsidRPr="00120A1A">
        <w:rPr>
          <w:rFonts w:ascii="Book Antiqua" w:eastAsia="宋体" w:hAnsi="Book Antiqua" w:cs="宋体"/>
          <w:kern w:val="0"/>
          <w:sz w:val="24"/>
          <w:szCs w:val="24"/>
          <w:lang w:eastAsia="zh-CN"/>
        </w:rPr>
        <w:t xml:space="preserve"> T, </w:t>
      </w:r>
      <w:proofErr w:type="spellStart"/>
      <w:r w:rsidRPr="00120A1A">
        <w:rPr>
          <w:rFonts w:ascii="Book Antiqua" w:eastAsia="宋体" w:hAnsi="Book Antiqua" w:cs="宋体"/>
          <w:kern w:val="0"/>
          <w:sz w:val="24"/>
          <w:szCs w:val="24"/>
          <w:lang w:eastAsia="zh-CN"/>
        </w:rPr>
        <w:t>Tatsumi</w:t>
      </w:r>
      <w:proofErr w:type="spellEnd"/>
      <w:r w:rsidRPr="00120A1A">
        <w:rPr>
          <w:rFonts w:ascii="Book Antiqua" w:eastAsia="宋体" w:hAnsi="Book Antiqua" w:cs="宋体"/>
          <w:kern w:val="0"/>
          <w:sz w:val="24"/>
          <w:szCs w:val="24"/>
          <w:lang w:eastAsia="zh-CN"/>
        </w:rPr>
        <w:t xml:space="preserve"> T, </w:t>
      </w:r>
      <w:proofErr w:type="spellStart"/>
      <w:r w:rsidRPr="00120A1A">
        <w:rPr>
          <w:rFonts w:ascii="Book Antiqua" w:eastAsia="宋体" w:hAnsi="Book Antiqua" w:cs="宋体"/>
          <w:kern w:val="0"/>
          <w:sz w:val="24"/>
          <w:szCs w:val="24"/>
          <w:lang w:eastAsia="zh-CN"/>
        </w:rPr>
        <w:t>Kuzushita</w:t>
      </w:r>
      <w:proofErr w:type="spellEnd"/>
      <w:r w:rsidRPr="00120A1A">
        <w:rPr>
          <w:rFonts w:ascii="Book Antiqua" w:eastAsia="宋体" w:hAnsi="Book Antiqua" w:cs="宋体"/>
          <w:kern w:val="0"/>
          <w:sz w:val="24"/>
          <w:szCs w:val="24"/>
          <w:lang w:eastAsia="zh-CN"/>
        </w:rPr>
        <w:t xml:space="preserve"> N, Ito A, Sasaki Y, </w:t>
      </w:r>
      <w:proofErr w:type="spellStart"/>
      <w:r w:rsidRPr="00120A1A">
        <w:rPr>
          <w:rFonts w:ascii="Book Antiqua" w:eastAsia="宋体" w:hAnsi="Book Antiqua" w:cs="宋体"/>
          <w:kern w:val="0"/>
          <w:sz w:val="24"/>
          <w:szCs w:val="24"/>
          <w:lang w:eastAsia="zh-CN"/>
        </w:rPr>
        <w:t>Kasahara</w:t>
      </w:r>
      <w:proofErr w:type="spellEnd"/>
      <w:r w:rsidRPr="00120A1A">
        <w:rPr>
          <w:rFonts w:ascii="Book Antiqua" w:eastAsia="宋体" w:hAnsi="Book Antiqua" w:cs="宋体"/>
          <w:kern w:val="0"/>
          <w:sz w:val="24"/>
          <w:szCs w:val="24"/>
          <w:lang w:eastAsia="zh-CN"/>
        </w:rPr>
        <w:t xml:space="preserve"> A, Hori M. Impaired </w:t>
      </w:r>
      <w:proofErr w:type="spellStart"/>
      <w:r w:rsidRPr="00120A1A">
        <w:rPr>
          <w:rFonts w:ascii="Book Antiqua" w:eastAsia="宋体" w:hAnsi="Book Antiqua" w:cs="宋体"/>
          <w:kern w:val="0"/>
          <w:sz w:val="24"/>
          <w:szCs w:val="24"/>
          <w:lang w:eastAsia="zh-CN"/>
        </w:rPr>
        <w:t>allostimulatory</w:t>
      </w:r>
      <w:proofErr w:type="spellEnd"/>
      <w:r w:rsidRPr="00120A1A">
        <w:rPr>
          <w:rFonts w:ascii="Book Antiqua" w:eastAsia="宋体" w:hAnsi="Book Antiqua" w:cs="宋体"/>
          <w:kern w:val="0"/>
          <w:sz w:val="24"/>
          <w:szCs w:val="24"/>
          <w:lang w:eastAsia="zh-CN"/>
        </w:rPr>
        <w:t xml:space="preserve"> capacity of peripheral blood dendritic cells recovered from hepatitis C virus-infected individuals.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1999; </w:t>
      </w:r>
      <w:r w:rsidRPr="00120A1A">
        <w:rPr>
          <w:rFonts w:ascii="Book Antiqua" w:eastAsia="宋体" w:hAnsi="Book Antiqua" w:cs="宋体"/>
          <w:b/>
          <w:bCs/>
          <w:kern w:val="0"/>
          <w:sz w:val="24"/>
          <w:szCs w:val="24"/>
          <w:lang w:eastAsia="zh-CN"/>
        </w:rPr>
        <w:t>162</w:t>
      </w:r>
      <w:r w:rsidRPr="00120A1A">
        <w:rPr>
          <w:rFonts w:ascii="Book Antiqua" w:eastAsia="宋体" w:hAnsi="Book Antiqua" w:cs="宋体"/>
          <w:kern w:val="0"/>
          <w:sz w:val="24"/>
          <w:szCs w:val="24"/>
          <w:lang w:eastAsia="zh-CN"/>
        </w:rPr>
        <w:t>: 5584-5591 [PMID: 10228041]</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26 </w:t>
      </w:r>
      <w:proofErr w:type="spellStart"/>
      <w:r w:rsidRPr="00120A1A">
        <w:rPr>
          <w:rFonts w:ascii="Book Antiqua" w:eastAsia="宋体" w:hAnsi="Book Antiqua" w:cs="宋体"/>
          <w:b/>
          <w:bCs/>
          <w:kern w:val="0"/>
          <w:sz w:val="24"/>
          <w:szCs w:val="24"/>
          <w:lang w:eastAsia="zh-CN"/>
        </w:rPr>
        <w:t>Dolganiuc</w:t>
      </w:r>
      <w:proofErr w:type="spellEnd"/>
      <w:r w:rsidRPr="00120A1A">
        <w:rPr>
          <w:rFonts w:ascii="Book Antiqua" w:eastAsia="宋体" w:hAnsi="Book Antiqua" w:cs="宋体"/>
          <w:b/>
          <w:bCs/>
          <w:kern w:val="0"/>
          <w:sz w:val="24"/>
          <w:szCs w:val="24"/>
          <w:lang w:eastAsia="zh-CN"/>
        </w:rPr>
        <w:t xml:space="preserve"> A</w:t>
      </w:r>
      <w:r w:rsidRPr="00120A1A">
        <w:rPr>
          <w:rFonts w:ascii="Book Antiqua" w:eastAsia="宋体" w:hAnsi="Book Antiqua" w:cs="宋体"/>
          <w:kern w:val="0"/>
          <w:sz w:val="24"/>
          <w:szCs w:val="24"/>
          <w:lang w:eastAsia="zh-CN"/>
        </w:rPr>
        <w:t xml:space="preserve">, Chang S, </w:t>
      </w:r>
      <w:proofErr w:type="spellStart"/>
      <w:r w:rsidRPr="00120A1A">
        <w:rPr>
          <w:rFonts w:ascii="Book Antiqua" w:eastAsia="宋体" w:hAnsi="Book Antiqua" w:cs="宋体"/>
          <w:kern w:val="0"/>
          <w:sz w:val="24"/>
          <w:szCs w:val="24"/>
          <w:lang w:eastAsia="zh-CN"/>
        </w:rPr>
        <w:t>Kodys</w:t>
      </w:r>
      <w:proofErr w:type="spellEnd"/>
      <w:r w:rsidRPr="00120A1A">
        <w:rPr>
          <w:rFonts w:ascii="Book Antiqua" w:eastAsia="宋体" w:hAnsi="Book Antiqua" w:cs="宋体"/>
          <w:kern w:val="0"/>
          <w:sz w:val="24"/>
          <w:szCs w:val="24"/>
          <w:lang w:eastAsia="zh-CN"/>
        </w:rPr>
        <w:t xml:space="preserve"> K, </w:t>
      </w:r>
      <w:proofErr w:type="spellStart"/>
      <w:r w:rsidRPr="00120A1A">
        <w:rPr>
          <w:rFonts w:ascii="Book Antiqua" w:eastAsia="宋体" w:hAnsi="Book Antiqua" w:cs="宋体"/>
          <w:kern w:val="0"/>
          <w:sz w:val="24"/>
          <w:szCs w:val="24"/>
          <w:lang w:eastAsia="zh-CN"/>
        </w:rPr>
        <w:t>Mandrekar</w:t>
      </w:r>
      <w:proofErr w:type="spellEnd"/>
      <w:r w:rsidRPr="00120A1A">
        <w:rPr>
          <w:rFonts w:ascii="Book Antiqua" w:eastAsia="宋体" w:hAnsi="Book Antiqua" w:cs="宋体"/>
          <w:kern w:val="0"/>
          <w:sz w:val="24"/>
          <w:szCs w:val="24"/>
          <w:lang w:eastAsia="zh-CN"/>
        </w:rPr>
        <w:t xml:space="preserve"> P, </w:t>
      </w:r>
      <w:proofErr w:type="spellStart"/>
      <w:r w:rsidRPr="00120A1A">
        <w:rPr>
          <w:rFonts w:ascii="Book Antiqua" w:eastAsia="宋体" w:hAnsi="Book Antiqua" w:cs="宋体"/>
          <w:kern w:val="0"/>
          <w:sz w:val="24"/>
          <w:szCs w:val="24"/>
          <w:lang w:eastAsia="zh-CN"/>
        </w:rPr>
        <w:t>Bakis</w:t>
      </w:r>
      <w:proofErr w:type="spellEnd"/>
      <w:r w:rsidRPr="00120A1A">
        <w:rPr>
          <w:rFonts w:ascii="Book Antiqua" w:eastAsia="宋体" w:hAnsi="Book Antiqua" w:cs="宋体"/>
          <w:kern w:val="0"/>
          <w:sz w:val="24"/>
          <w:szCs w:val="24"/>
          <w:lang w:eastAsia="zh-CN"/>
        </w:rPr>
        <w:t xml:space="preserve"> G, Cormier M, Szabo G. Hepatitis C virus (HCV) core protein-induced, monocyte-mediated mechanisms of reduced IFN-alpha and </w:t>
      </w:r>
      <w:proofErr w:type="spellStart"/>
      <w:r w:rsidRPr="00120A1A">
        <w:rPr>
          <w:rFonts w:ascii="Book Antiqua" w:eastAsia="宋体" w:hAnsi="Book Antiqua" w:cs="宋体"/>
          <w:kern w:val="0"/>
          <w:sz w:val="24"/>
          <w:szCs w:val="24"/>
          <w:lang w:eastAsia="zh-CN"/>
        </w:rPr>
        <w:t>plasmacytoid</w:t>
      </w:r>
      <w:proofErr w:type="spellEnd"/>
      <w:r w:rsidRPr="00120A1A">
        <w:rPr>
          <w:rFonts w:ascii="Book Antiqua" w:eastAsia="宋体" w:hAnsi="Book Antiqua" w:cs="宋体"/>
          <w:kern w:val="0"/>
          <w:sz w:val="24"/>
          <w:szCs w:val="24"/>
          <w:lang w:eastAsia="zh-CN"/>
        </w:rPr>
        <w:t xml:space="preserve"> dendritic cell loss in chronic HCV infection.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2006; </w:t>
      </w:r>
      <w:r w:rsidRPr="00120A1A">
        <w:rPr>
          <w:rFonts w:ascii="Book Antiqua" w:eastAsia="宋体" w:hAnsi="Book Antiqua" w:cs="宋体"/>
          <w:b/>
          <w:bCs/>
          <w:kern w:val="0"/>
          <w:sz w:val="24"/>
          <w:szCs w:val="24"/>
          <w:lang w:eastAsia="zh-CN"/>
        </w:rPr>
        <w:t>177</w:t>
      </w:r>
      <w:r w:rsidRPr="00120A1A">
        <w:rPr>
          <w:rFonts w:ascii="Book Antiqua" w:eastAsia="宋体" w:hAnsi="Book Antiqua" w:cs="宋体"/>
          <w:kern w:val="0"/>
          <w:sz w:val="24"/>
          <w:szCs w:val="24"/>
          <w:lang w:eastAsia="zh-CN"/>
        </w:rPr>
        <w:t>: 6758-6768 [PMID: 17082589]</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lastRenderedPageBreak/>
        <w:t xml:space="preserve">27 </w:t>
      </w:r>
      <w:r w:rsidRPr="00120A1A">
        <w:rPr>
          <w:rFonts w:ascii="Book Antiqua" w:eastAsia="宋体" w:hAnsi="Book Antiqua" w:cs="宋体"/>
          <w:b/>
          <w:bCs/>
          <w:kern w:val="0"/>
          <w:sz w:val="24"/>
          <w:szCs w:val="24"/>
          <w:lang w:eastAsia="zh-CN"/>
        </w:rPr>
        <w:t>Stark GR</w:t>
      </w:r>
      <w:r w:rsidRPr="00120A1A">
        <w:rPr>
          <w:rFonts w:ascii="Book Antiqua" w:eastAsia="宋体" w:hAnsi="Book Antiqua" w:cs="宋体"/>
          <w:kern w:val="0"/>
          <w:sz w:val="24"/>
          <w:szCs w:val="24"/>
          <w:lang w:eastAsia="zh-CN"/>
        </w:rPr>
        <w:t xml:space="preserve">, Kerr IM, Williams BR, Silverman RH, Schreiber RD. How cells respond to interferons. </w:t>
      </w:r>
      <w:proofErr w:type="spellStart"/>
      <w:r w:rsidRPr="00120A1A">
        <w:rPr>
          <w:rFonts w:ascii="Book Antiqua" w:eastAsia="宋体" w:hAnsi="Book Antiqua" w:cs="宋体"/>
          <w:i/>
          <w:iCs/>
          <w:kern w:val="0"/>
          <w:sz w:val="24"/>
          <w:szCs w:val="24"/>
          <w:lang w:eastAsia="zh-CN"/>
        </w:rPr>
        <w:t>Annu</w:t>
      </w:r>
      <w:proofErr w:type="spellEnd"/>
      <w:r w:rsidRPr="00120A1A">
        <w:rPr>
          <w:rFonts w:ascii="Book Antiqua" w:eastAsia="宋体" w:hAnsi="Book Antiqua" w:cs="宋体"/>
          <w:i/>
          <w:iCs/>
          <w:kern w:val="0"/>
          <w:sz w:val="24"/>
          <w:szCs w:val="24"/>
          <w:lang w:eastAsia="zh-CN"/>
        </w:rPr>
        <w:t xml:space="preserve"> Rev </w:t>
      </w:r>
      <w:proofErr w:type="spellStart"/>
      <w:r w:rsidRPr="00120A1A">
        <w:rPr>
          <w:rFonts w:ascii="Book Antiqua" w:eastAsia="宋体" w:hAnsi="Book Antiqua" w:cs="宋体"/>
          <w:i/>
          <w:iCs/>
          <w:kern w:val="0"/>
          <w:sz w:val="24"/>
          <w:szCs w:val="24"/>
          <w:lang w:eastAsia="zh-CN"/>
        </w:rPr>
        <w:t>Biochem</w:t>
      </w:r>
      <w:proofErr w:type="spellEnd"/>
      <w:r w:rsidRPr="00120A1A">
        <w:rPr>
          <w:rFonts w:ascii="Book Antiqua" w:eastAsia="宋体" w:hAnsi="Book Antiqua" w:cs="宋体"/>
          <w:kern w:val="0"/>
          <w:sz w:val="24"/>
          <w:szCs w:val="24"/>
          <w:lang w:eastAsia="zh-CN"/>
        </w:rPr>
        <w:t xml:space="preserve"> 1998; </w:t>
      </w:r>
      <w:r w:rsidRPr="00120A1A">
        <w:rPr>
          <w:rFonts w:ascii="Book Antiqua" w:eastAsia="宋体" w:hAnsi="Book Antiqua" w:cs="宋体"/>
          <w:b/>
          <w:bCs/>
          <w:kern w:val="0"/>
          <w:sz w:val="24"/>
          <w:szCs w:val="24"/>
          <w:lang w:eastAsia="zh-CN"/>
        </w:rPr>
        <w:t>67</w:t>
      </w:r>
      <w:r w:rsidRPr="00120A1A">
        <w:rPr>
          <w:rFonts w:ascii="Book Antiqua" w:eastAsia="宋体" w:hAnsi="Book Antiqua" w:cs="宋体"/>
          <w:kern w:val="0"/>
          <w:sz w:val="24"/>
          <w:szCs w:val="24"/>
          <w:lang w:eastAsia="zh-CN"/>
        </w:rPr>
        <w:t>: 227-264 [PMID: 9759489]</w:t>
      </w:r>
    </w:p>
    <w:p w:rsidR="00120A1A" w:rsidRPr="00120A1A" w:rsidRDefault="00120A1A" w:rsidP="00120A1A">
      <w:pPr>
        <w:widowControl/>
        <w:spacing w:line="360" w:lineRule="auto"/>
        <w:rPr>
          <w:rFonts w:ascii="Book Antiqua" w:eastAsia="宋体" w:hAnsi="Book Antiqua" w:cs="宋体"/>
          <w:kern w:val="0"/>
          <w:sz w:val="24"/>
          <w:szCs w:val="24"/>
          <w:lang w:eastAsia="zh-CN"/>
        </w:rPr>
      </w:pPr>
      <w:proofErr w:type="gramStart"/>
      <w:r w:rsidRPr="00120A1A">
        <w:rPr>
          <w:rFonts w:ascii="Book Antiqua" w:eastAsia="宋体" w:hAnsi="Book Antiqua" w:cs="宋体"/>
          <w:kern w:val="0"/>
          <w:sz w:val="24"/>
          <w:szCs w:val="24"/>
          <w:lang w:eastAsia="zh-CN"/>
        </w:rPr>
        <w:t xml:space="preserve">28 </w:t>
      </w:r>
      <w:r w:rsidRPr="00120A1A">
        <w:rPr>
          <w:rFonts w:ascii="Book Antiqua" w:eastAsia="宋体" w:hAnsi="Book Antiqua" w:cs="宋体"/>
          <w:b/>
          <w:bCs/>
          <w:kern w:val="0"/>
          <w:sz w:val="24"/>
          <w:szCs w:val="24"/>
          <w:lang w:eastAsia="zh-CN"/>
        </w:rPr>
        <w:t>Brassard DL</w:t>
      </w:r>
      <w:proofErr w:type="gramEnd"/>
      <w:r w:rsidRPr="00120A1A">
        <w:rPr>
          <w:rFonts w:ascii="Book Antiqua" w:eastAsia="宋体" w:hAnsi="Book Antiqua" w:cs="宋体"/>
          <w:kern w:val="0"/>
          <w:sz w:val="24"/>
          <w:szCs w:val="24"/>
          <w:lang w:eastAsia="zh-CN"/>
        </w:rPr>
        <w:t xml:space="preserve">, Grace MJ, </w:t>
      </w:r>
      <w:proofErr w:type="spellStart"/>
      <w:r w:rsidRPr="00120A1A">
        <w:rPr>
          <w:rFonts w:ascii="Book Antiqua" w:eastAsia="宋体" w:hAnsi="Book Antiqua" w:cs="宋体"/>
          <w:kern w:val="0"/>
          <w:sz w:val="24"/>
          <w:szCs w:val="24"/>
          <w:lang w:eastAsia="zh-CN"/>
        </w:rPr>
        <w:t>Bordens</w:t>
      </w:r>
      <w:proofErr w:type="spellEnd"/>
      <w:r w:rsidRPr="00120A1A">
        <w:rPr>
          <w:rFonts w:ascii="Book Antiqua" w:eastAsia="宋体" w:hAnsi="Book Antiqua" w:cs="宋体"/>
          <w:kern w:val="0"/>
          <w:sz w:val="24"/>
          <w:szCs w:val="24"/>
          <w:lang w:eastAsia="zh-CN"/>
        </w:rPr>
        <w:t xml:space="preserve"> RW. </w:t>
      </w:r>
      <w:proofErr w:type="gramStart"/>
      <w:r w:rsidRPr="00120A1A">
        <w:rPr>
          <w:rFonts w:ascii="Book Antiqua" w:eastAsia="宋体" w:hAnsi="Book Antiqua" w:cs="宋体"/>
          <w:kern w:val="0"/>
          <w:sz w:val="24"/>
          <w:szCs w:val="24"/>
          <w:lang w:eastAsia="zh-CN"/>
        </w:rPr>
        <w:t>Interferon-alpha as an immunotherapeutic protein.</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Leukoc</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Biol</w:t>
      </w:r>
      <w:proofErr w:type="spellEnd"/>
      <w:r w:rsidRPr="00120A1A">
        <w:rPr>
          <w:rFonts w:ascii="Book Antiqua" w:eastAsia="宋体" w:hAnsi="Book Antiqua" w:cs="宋体"/>
          <w:kern w:val="0"/>
          <w:sz w:val="24"/>
          <w:szCs w:val="24"/>
          <w:lang w:eastAsia="zh-CN"/>
        </w:rPr>
        <w:t xml:space="preserve"> 2002; </w:t>
      </w:r>
      <w:r w:rsidRPr="00120A1A">
        <w:rPr>
          <w:rFonts w:ascii="Book Antiqua" w:eastAsia="宋体" w:hAnsi="Book Antiqua" w:cs="宋体"/>
          <w:b/>
          <w:bCs/>
          <w:kern w:val="0"/>
          <w:sz w:val="24"/>
          <w:szCs w:val="24"/>
          <w:lang w:eastAsia="zh-CN"/>
        </w:rPr>
        <w:t>71</w:t>
      </w:r>
      <w:r w:rsidRPr="00120A1A">
        <w:rPr>
          <w:rFonts w:ascii="Book Antiqua" w:eastAsia="宋体" w:hAnsi="Book Antiqua" w:cs="宋体"/>
          <w:kern w:val="0"/>
          <w:sz w:val="24"/>
          <w:szCs w:val="24"/>
          <w:lang w:eastAsia="zh-CN"/>
        </w:rPr>
        <w:t>: 565-581 [PMID: 11927642]</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29 </w:t>
      </w:r>
      <w:proofErr w:type="spellStart"/>
      <w:r w:rsidRPr="00120A1A">
        <w:rPr>
          <w:rFonts w:ascii="Book Antiqua" w:eastAsia="宋体" w:hAnsi="Book Antiqua" w:cs="宋体"/>
          <w:b/>
          <w:bCs/>
          <w:kern w:val="0"/>
          <w:sz w:val="24"/>
          <w:szCs w:val="24"/>
          <w:lang w:eastAsia="zh-CN"/>
        </w:rPr>
        <w:t>Korenaga</w:t>
      </w:r>
      <w:proofErr w:type="spellEnd"/>
      <w:r w:rsidRPr="00120A1A">
        <w:rPr>
          <w:rFonts w:ascii="Book Antiqua" w:eastAsia="宋体" w:hAnsi="Book Antiqua" w:cs="宋体"/>
          <w:b/>
          <w:bCs/>
          <w:kern w:val="0"/>
          <w:sz w:val="24"/>
          <w:szCs w:val="24"/>
          <w:lang w:eastAsia="zh-CN"/>
        </w:rPr>
        <w:t xml:space="preserve"> M</w:t>
      </w:r>
      <w:r w:rsidRPr="00120A1A">
        <w:rPr>
          <w:rFonts w:ascii="Book Antiqua" w:eastAsia="宋体" w:hAnsi="Book Antiqua" w:cs="宋体"/>
          <w:kern w:val="0"/>
          <w:sz w:val="24"/>
          <w:szCs w:val="24"/>
          <w:lang w:eastAsia="zh-CN"/>
        </w:rPr>
        <w:t xml:space="preserve">, Hino K, </w:t>
      </w:r>
      <w:proofErr w:type="spellStart"/>
      <w:r w:rsidRPr="00120A1A">
        <w:rPr>
          <w:rFonts w:ascii="Book Antiqua" w:eastAsia="宋体" w:hAnsi="Book Antiqua" w:cs="宋体"/>
          <w:kern w:val="0"/>
          <w:sz w:val="24"/>
          <w:szCs w:val="24"/>
          <w:lang w:eastAsia="zh-CN"/>
        </w:rPr>
        <w:t>Katoh</w:t>
      </w:r>
      <w:proofErr w:type="spellEnd"/>
      <w:r w:rsidRPr="00120A1A">
        <w:rPr>
          <w:rFonts w:ascii="Book Antiqua" w:eastAsia="宋体" w:hAnsi="Book Antiqua" w:cs="宋体"/>
          <w:kern w:val="0"/>
          <w:sz w:val="24"/>
          <w:szCs w:val="24"/>
          <w:lang w:eastAsia="zh-CN"/>
        </w:rPr>
        <w:t xml:space="preserve"> Y, Yamaguchi Y, Okuda M, Yoshioka K, </w:t>
      </w:r>
      <w:proofErr w:type="spellStart"/>
      <w:r w:rsidRPr="00120A1A">
        <w:rPr>
          <w:rFonts w:ascii="Book Antiqua" w:eastAsia="宋体" w:hAnsi="Book Antiqua" w:cs="宋体"/>
          <w:kern w:val="0"/>
          <w:sz w:val="24"/>
          <w:szCs w:val="24"/>
          <w:lang w:eastAsia="zh-CN"/>
        </w:rPr>
        <w:t>Okita</w:t>
      </w:r>
      <w:proofErr w:type="spellEnd"/>
      <w:r w:rsidRPr="00120A1A">
        <w:rPr>
          <w:rFonts w:ascii="Book Antiqua" w:eastAsia="宋体" w:hAnsi="Book Antiqua" w:cs="宋体"/>
          <w:kern w:val="0"/>
          <w:sz w:val="24"/>
          <w:szCs w:val="24"/>
          <w:lang w:eastAsia="zh-CN"/>
        </w:rPr>
        <w:t xml:space="preserve"> K. </w:t>
      </w:r>
      <w:proofErr w:type="gramStart"/>
      <w:r w:rsidRPr="00120A1A">
        <w:rPr>
          <w:rFonts w:ascii="Book Antiqua" w:eastAsia="宋体" w:hAnsi="Book Antiqua" w:cs="宋体"/>
          <w:kern w:val="0"/>
          <w:sz w:val="24"/>
          <w:szCs w:val="24"/>
          <w:lang w:eastAsia="zh-CN"/>
        </w:rPr>
        <w:t xml:space="preserve">A possible role of hypervariable region 1 </w:t>
      </w:r>
      <w:proofErr w:type="spellStart"/>
      <w:r w:rsidRPr="00120A1A">
        <w:rPr>
          <w:rFonts w:ascii="Book Antiqua" w:eastAsia="宋体" w:hAnsi="Book Antiqua" w:cs="宋体"/>
          <w:kern w:val="0"/>
          <w:sz w:val="24"/>
          <w:szCs w:val="24"/>
          <w:lang w:eastAsia="zh-CN"/>
        </w:rPr>
        <w:t>quasispecies</w:t>
      </w:r>
      <w:proofErr w:type="spellEnd"/>
      <w:r w:rsidRPr="00120A1A">
        <w:rPr>
          <w:rFonts w:ascii="Book Antiqua" w:eastAsia="宋体" w:hAnsi="Book Antiqua" w:cs="宋体"/>
          <w:kern w:val="0"/>
          <w:sz w:val="24"/>
          <w:szCs w:val="24"/>
          <w:lang w:eastAsia="zh-CN"/>
        </w:rPr>
        <w:t xml:space="preserve"> in escape of hepatitis C virus particles from neutralization.</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 xml:space="preserve">J Viral </w:t>
      </w:r>
      <w:proofErr w:type="spellStart"/>
      <w:r w:rsidRPr="00120A1A">
        <w:rPr>
          <w:rFonts w:ascii="Book Antiqua" w:eastAsia="宋体" w:hAnsi="Book Antiqua" w:cs="宋体"/>
          <w:i/>
          <w:iCs/>
          <w:kern w:val="0"/>
          <w:sz w:val="24"/>
          <w:szCs w:val="24"/>
          <w:lang w:eastAsia="zh-CN"/>
        </w:rPr>
        <w:t>Hepat</w:t>
      </w:r>
      <w:proofErr w:type="spellEnd"/>
      <w:r w:rsidRPr="00120A1A">
        <w:rPr>
          <w:rFonts w:ascii="Book Antiqua" w:eastAsia="宋体" w:hAnsi="Book Antiqua" w:cs="宋体"/>
          <w:kern w:val="0"/>
          <w:sz w:val="24"/>
          <w:szCs w:val="24"/>
          <w:lang w:eastAsia="zh-CN"/>
        </w:rPr>
        <w:t xml:space="preserve"> 2001; </w:t>
      </w:r>
      <w:r w:rsidRPr="00120A1A">
        <w:rPr>
          <w:rFonts w:ascii="Book Antiqua" w:eastAsia="宋体" w:hAnsi="Book Antiqua" w:cs="宋体"/>
          <w:b/>
          <w:bCs/>
          <w:kern w:val="0"/>
          <w:sz w:val="24"/>
          <w:szCs w:val="24"/>
          <w:lang w:eastAsia="zh-CN"/>
        </w:rPr>
        <w:t>8</w:t>
      </w:r>
      <w:r w:rsidRPr="00120A1A">
        <w:rPr>
          <w:rFonts w:ascii="Book Antiqua" w:eastAsia="宋体" w:hAnsi="Book Antiqua" w:cs="宋体"/>
          <w:kern w:val="0"/>
          <w:sz w:val="24"/>
          <w:szCs w:val="24"/>
          <w:lang w:eastAsia="zh-CN"/>
        </w:rPr>
        <w:t>: 331-340 [PMID: 11555190]</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30 </w:t>
      </w:r>
      <w:proofErr w:type="spellStart"/>
      <w:r w:rsidRPr="00120A1A">
        <w:rPr>
          <w:rFonts w:ascii="Book Antiqua" w:eastAsia="宋体" w:hAnsi="Book Antiqua" w:cs="宋体"/>
          <w:b/>
          <w:bCs/>
          <w:kern w:val="0"/>
          <w:sz w:val="24"/>
          <w:szCs w:val="24"/>
          <w:lang w:eastAsia="zh-CN"/>
        </w:rPr>
        <w:t>Osna</w:t>
      </w:r>
      <w:proofErr w:type="spellEnd"/>
      <w:r w:rsidRPr="00120A1A">
        <w:rPr>
          <w:rFonts w:ascii="Book Antiqua" w:eastAsia="宋体" w:hAnsi="Book Antiqua" w:cs="宋体"/>
          <w:b/>
          <w:bCs/>
          <w:kern w:val="0"/>
          <w:sz w:val="24"/>
          <w:szCs w:val="24"/>
          <w:lang w:eastAsia="zh-CN"/>
        </w:rPr>
        <w:t xml:space="preserve"> N</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Silonova</w:t>
      </w:r>
      <w:proofErr w:type="spellEnd"/>
      <w:r w:rsidRPr="00120A1A">
        <w:rPr>
          <w:rFonts w:ascii="Book Antiqua" w:eastAsia="宋体" w:hAnsi="Book Antiqua" w:cs="宋体"/>
          <w:kern w:val="0"/>
          <w:sz w:val="24"/>
          <w:szCs w:val="24"/>
          <w:lang w:eastAsia="zh-CN"/>
        </w:rPr>
        <w:t xml:space="preserve"> G, </w:t>
      </w:r>
      <w:proofErr w:type="spellStart"/>
      <w:r w:rsidRPr="00120A1A">
        <w:rPr>
          <w:rFonts w:ascii="Book Antiqua" w:eastAsia="宋体" w:hAnsi="Book Antiqua" w:cs="宋体"/>
          <w:kern w:val="0"/>
          <w:sz w:val="24"/>
          <w:szCs w:val="24"/>
          <w:lang w:eastAsia="zh-CN"/>
        </w:rPr>
        <w:t>Vilgert</w:t>
      </w:r>
      <w:proofErr w:type="spellEnd"/>
      <w:r w:rsidRPr="00120A1A">
        <w:rPr>
          <w:rFonts w:ascii="Book Antiqua" w:eastAsia="宋体" w:hAnsi="Book Antiqua" w:cs="宋体"/>
          <w:kern w:val="0"/>
          <w:sz w:val="24"/>
          <w:szCs w:val="24"/>
          <w:lang w:eastAsia="zh-CN"/>
        </w:rPr>
        <w:t xml:space="preserve"> N, </w:t>
      </w:r>
      <w:proofErr w:type="spellStart"/>
      <w:r w:rsidRPr="00120A1A">
        <w:rPr>
          <w:rFonts w:ascii="Book Antiqua" w:eastAsia="宋体" w:hAnsi="Book Antiqua" w:cs="宋体"/>
          <w:kern w:val="0"/>
          <w:sz w:val="24"/>
          <w:szCs w:val="24"/>
          <w:lang w:eastAsia="zh-CN"/>
        </w:rPr>
        <w:t>Hagina</w:t>
      </w:r>
      <w:proofErr w:type="spellEnd"/>
      <w:r w:rsidRPr="00120A1A">
        <w:rPr>
          <w:rFonts w:ascii="Book Antiqua" w:eastAsia="宋体" w:hAnsi="Book Antiqua" w:cs="宋体"/>
          <w:kern w:val="0"/>
          <w:sz w:val="24"/>
          <w:szCs w:val="24"/>
          <w:lang w:eastAsia="zh-CN"/>
        </w:rPr>
        <w:t xml:space="preserve"> E, </w:t>
      </w:r>
      <w:proofErr w:type="spellStart"/>
      <w:r w:rsidRPr="00120A1A">
        <w:rPr>
          <w:rFonts w:ascii="Book Antiqua" w:eastAsia="宋体" w:hAnsi="Book Antiqua" w:cs="宋体"/>
          <w:kern w:val="0"/>
          <w:sz w:val="24"/>
          <w:szCs w:val="24"/>
          <w:lang w:eastAsia="zh-CN"/>
        </w:rPr>
        <w:t>Kuse</w:t>
      </w:r>
      <w:proofErr w:type="spellEnd"/>
      <w:r w:rsidRPr="00120A1A">
        <w:rPr>
          <w:rFonts w:ascii="Book Antiqua" w:eastAsia="宋体" w:hAnsi="Book Antiqua" w:cs="宋体"/>
          <w:kern w:val="0"/>
          <w:sz w:val="24"/>
          <w:szCs w:val="24"/>
          <w:lang w:eastAsia="zh-CN"/>
        </w:rPr>
        <w:t xml:space="preserve"> V, </w:t>
      </w:r>
      <w:proofErr w:type="spellStart"/>
      <w:r w:rsidRPr="00120A1A">
        <w:rPr>
          <w:rFonts w:ascii="Book Antiqua" w:eastAsia="宋体" w:hAnsi="Book Antiqua" w:cs="宋体"/>
          <w:kern w:val="0"/>
          <w:sz w:val="24"/>
          <w:szCs w:val="24"/>
          <w:lang w:eastAsia="zh-CN"/>
        </w:rPr>
        <w:t>Giedraitis</w:t>
      </w:r>
      <w:proofErr w:type="spellEnd"/>
      <w:r w:rsidRPr="00120A1A">
        <w:rPr>
          <w:rFonts w:ascii="Book Antiqua" w:eastAsia="宋体" w:hAnsi="Book Antiqua" w:cs="宋体"/>
          <w:kern w:val="0"/>
          <w:sz w:val="24"/>
          <w:szCs w:val="24"/>
          <w:lang w:eastAsia="zh-CN"/>
        </w:rPr>
        <w:t xml:space="preserve"> V, </w:t>
      </w:r>
      <w:proofErr w:type="spellStart"/>
      <w:r w:rsidRPr="00120A1A">
        <w:rPr>
          <w:rFonts w:ascii="Book Antiqua" w:eastAsia="宋体" w:hAnsi="Book Antiqua" w:cs="宋体"/>
          <w:kern w:val="0"/>
          <w:sz w:val="24"/>
          <w:szCs w:val="24"/>
          <w:lang w:eastAsia="zh-CN"/>
        </w:rPr>
        <w:t>Zvirbliene</w:t>
      </w:r>
      <w:proofErr w:type="spellEnd"/>
      <w:r w:rsidRPr="00120A1A">
        <w:rPr>
          <w:rFonts w:ascii="Book Antiqua" w:eastAsia="宋体" w:hAnsi="Book Antiqua" w:cs="宋体"/>
          <w:kern w:val="0"/>
          <w:sz w:val="24"/>
          <w:szCs w:val="24"/>
          <w:lang w:eastAsia="zh-CN"/>
        </w:rPr>
        <w:t xml:space="preserve"> A, </w:t>
      </w:r>
      <w:proofErr w:type="spellStart"/>
      <w:r w:rsidRPr="00120A1A">
        <w:rPr>
          <w:rFonts w:ascii="Book Antiqua" w:eastAsia="宋体" w:hAnsi="Book Antiqua" w:cs="宋体"/>
          <w:kern w:val="0"/>
          <w:sz w:val="24"/>
          <w:szCs w:val="24"/>
          <w:lang w:eastAsia="zh-CN"/>
        </w:rPr>
        <w:t>Mauricas</w:t>
      </w:r>
      <w:proofErr w:type="spellEnd"/>
      <w:r w:rsidRPr="00120A1A">
        <w:rPr>
          <w:rFonts w:ascii="Book Antiqua" w:eastAsia="宋体" w:hAnsi="Book Antiqua" w:cs="宋体"/>
          <w:kern w:val="0"/>
          <w:sz w:val="24"/>
          <w:szCs w:val="24"/>
          <w:lang w:eastAsia="zh-CN"/>
        </w:rPr>
        <w:t xml:space="preserve"> M, </w:t>
      </w:r>
      <w:proofErr w:type="spellStart"/>
      <w:r w:rsidRPr="00120A1A">
        <w:rPr>
          <w:rFonts w:ascii="Book Antiqua" w:eastAsia="宋体" w:hAnsi="Book Antiqua" w:cs="宋体"/>
          <w:kern w:val="0"/>
          <w:sz w:val="24"/>
          <w:szCs w:val="24"/>
          <w:lang w:eastAsia="zh-CN"/>
        </w:rPr>
        <w:t>Sochnev</w:t>
      </w:r>
      <w:proofErr w:type="spellEnd"/>
      <w:r w:rsidRPr="00120A1A">
        <w:rPr>
          <w:rFonts w:ascii="Book Antiqua" w:eastAsia="宋体" w:hAnsi="Book Antiqua" w:cs="宋体"/>
          <w:kern w:val="0"/>
          <w:sz w:val="24"/>
          <w:szCs w:val="24"/>
          <w:lang w:eastAsia="zh-CN"/>
        </w:rPr>
        <w:t xml:space="preserve"> A. Chronic hepatitis C: T-helper1/T-helper2 imbalance could cause virus persistence in peripheral blood. </w:t>
      </w:r>
      <w:proofErr w:type="spellStart"/>
      <w:r w:rsidRPr="00120A1A">
        <w:rPr>
          <w:rFonts w:ascii="Book Antiqua" w:eastAsia="宋体" w:hAnsi="Book Antiqua" w:cs="宋体"/>
          <w:i/>
          <w:iCs/>
          <w:kern w:val="0"/>
          <w:sz w:val="24"/>
          <w:szCs w:val="24"/>
          <w:lang w:eastAsia="zh-CN"/>
        </w:rPr>
        <w:t>Scand</w:t>
      </w:r>
      <w:proofErr w:type="spellEnd"/>
      <w:r w:rsidRPr="00120A1A">
        <w:rPr>
          <w:rFonts w:ascii="Book Antiqua" w:eastAsia="宋体" w:hAnsi="Book Antiqua" w:cs="宋体"/>
          <w:i/>
          <w:iCs/>
          <w:kern w:val="0"/>
          <w:sz w:val="24"/>
          <w:szCs w:val="24"/>
          <w:lang w:eastAsia="zh-CN"/>
        </w:rPr>
        <w:t xml:space="preserve"> J </w:t>
      </w:r>
      <w:proofErr w:type="spellStart"/>
      <w:r w:rsidRPr="00120A1A">
        <w:rPr>
          <w:rFonts w:ascii="Book Antiqua" w:eastAsia="宋体" w:hAnsi="Book Antiqua" w:cs="宋体"/>
          <w:i/>
          <w:iCs/>
          <w:kern w:val="0"/>
          <w:sz w:val="24"/>
          <w:szCs w:val="24"/>
          <w:lang w:eastAsia="zh-CN"/>
        </w:rPr>
        <w:t>Clin</w:t>
      </w:r>
      <w:proofErr w:type="spellEnd"/>
      <w:r w:rsidRPr="00120A1A">
        <w:rPr>
          <w:rFonts w:ascii="Book Antiqua" w:eastAsia="宋体" w:hAnsi="Book Antiqua" w:cs="宋体"/>
          <w:i/>
          <w:iCs/>
          <w:kern w:val="0"/>
          <w:sz w:val="24"/>
          <w:szCs w:val="24"/>
          <w:lang w:eastAsia="zh-CN"/>
        </w:rPr>
        <w:t xml:space="preserve"> Lab Invest</w:t>
      </w:r>
      <w:r w:rsidRPr="00120A1A">
        <w:rPr>
          <w:rFonts w:ascii="Book Antiqua" w:eastAsia="宋体" w:hAnsi="Book Antiqua" w:cs="宋体"/>
          <w:kern w:val="0"/>
          <w:sz w:val="24"/>
          <w:szCs w:val="24"/>
          <w:lang w:eastAsia="zh-CN"/>
        </w:rPr>
        <w:t xml:space="preserve"> 1997; </w:t>
      </w:r>
      <w:r w:rsidRPr="00120A1A">
        <w:rPr>
          <w:rFonts w:ascii="Book Antiqua" w:eastAsia="宋体" w:hAnsi="Book Antiqua" w:cs="宋体"/>
          <w:b/>
          <w:bCs/>
          <w:kern w:val="0"/>
          <w:sz w:val="24"/>
          <w:szCs w:val="24"/>
          <w:lang w:eastAsia="zh-CN"/>
        </w:rPr>
        <w:t>57</w:t>
      </w:r>
      <w:r w:rsidRPr="00120A1A">
        <w:rPr>
          <w:rFonts w:ascii="Book Antiqua" w:eastAsia="宋体" w:hAnsi="Book Antiqua" w:cs="宋体"/>
          <w:kern w:val="0"/>
          <w:sz w:val="24"/>
          <w:szCs w:val="24"/>
          <w:lang w:eastAsia="zh-CN"/>
        </w:rPr>
        <w:t>: 703-710 [PMID: 9458493]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31 </w:t>
      </w:r>
      <w:r w:rsidRPr="00120A1A">
        <w:rPr>
          <w:rFonts w:ascii="Book Antiqua" w:eastAsia="宋体" w:hAnsi="Book Antiqua" w:cs="宋体"/>
          <w:b/>
          <w:bCs/>
          <w:kern w:val="0"/>
          <w:sz w:val="24"/>
          <w:szCs w:val="24"/>
          <w:lang w:eastAsia="zh-CN"/>
        </w:rPr>
        <w:t>Reyes GR</w:t>
      </w:r>
      <w:r w:rsidRPr="00120A1A">
        <w:rPr>
          <w:rFonts w:ascii="Book Antiqua" w:eastAsia="宋体" w:hAnsi="Book Antiqua" w:cs="宋体"/>
          <w:kern w:val="0"/>
          <w:sz w:val="24"/>
          <w:szCs w:val="24"/>
          <w:lang w:eastAsia="zh-CN"/>
        </w:rPr>
        <w:t xml:space="preserve">. Ribavirin: recent insights into antiviral mechanisms of action. </w:t>
      </w:r>
      <w:proofErr w:type="spellStart"/>
      <w:r w:rsidRPr="00120A1A">
        <w:rPr>
          <w:rFonts w:ascii="Book Antiqua" w:eastAsia="宋体" w:hAnsi="Book Antiqua" w:cs="宋体"/>
          <w:i/>
          <w:iCs/>
          <w:kern w:val="0"/>
          <w:sz w:val="24"/>
          <w:szCs w:val="24"/>
          <w:lang w:eastAsia="zh-CN"/>
        </w:rPr>
        <w:t>Curr</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Opin</w:t>
      </w:r>
      <w:proofErr w:type="spellEnd"/>
      <w:r w:rsidRPr="00120A1A">
        <w:rPr>
          <w:rFonts w:ascii="Book Antiqua" w:eastAsia="宋体" w:hAnsi="Book Antiqua" w:cs="宋体"/>
          <w:i/>
          <w:iCs/>
          <w:kern w:val="0"/>
          <w:sz w:val="24"/>
          <w:szCs w:val="24"/>
          <w:lang w:eastAsia="zh-CN"/>
        </w:rPr>
        <w:t xml:space="preserve"> Drug </w:t>
      </w:r>
      <w:proofErr w:type="spellStart"/>
      <w:r w:rsidRPr="00120A1A">
        <w:rPr>
          <w:rFonts w:ascii="Book Antiqua" w:eastAsia="宋体" w:hAnsi="Book Antiqua" w:cs="宋体"/>
          <w:i/>
          <w:iCs/>
          <w:kern w:val="0"/>
          <w:sz w:val="24"/>
          <w:szCs w:val="24"/>
          <w:lang w:eastAsia="zh-CN"/>
        </w:rPr>
        <w:t>Discov</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Devel</w:t>
      </w:r>
      <w:proofErr w:type="spellEnd"/>
      <w:r w:rsidRPr="00120A1A">
        <w:rPr>
          <w:rFonts w:ascii="Book Antiqua" w:eastAsia="宋体" w:hAnsi="Book Antiqua" w:cs="宋体"/>
          <w:kern w:val="0"/>
          <w:sz w:val="24"/>
          <w:szCs w:val="24"/>
          <w:lang w:eastAsia="zh-CN"/>
        </w:rPr>
        <w:t xml:space="preserve"> 2001; </w:t>
      </w:r>
      <w:r w:rsidRPr="00120A1A">
        <w:rPr>
          <w:rFonts w:ascii="Book Antiqua" w:eastAsia="宋体" w:hAnsi="Book Antiqua" w:cs="宋体"/>
          <w:b/>
          <w:bCs/>
          <w:kern w:val="0"/>
          <w:sz w:val="24"/>
          <w:szCs w:val="24"/>
          <w:lang w:eastAsia="zh-CN"/>
        </w:rPr>
        <w:t>4</w:t>
      </w:r>
      <w:r w:rsidRPr="00120A1A">
        <w:rPr>
          <w:rFonts w:ascii="Book Antiqua" w:eastAsia="宋体" w:hAnsi="Book Antiqua" w:cs="宋体"/>
          <w:kern w:val="0"/>
          <w:sz w:val="24"/>
          <w:szCs w:val="24"/>
          <w:lang w:eastAsia="zh-CN"/>
        </w:rPr>
        <w:t>: 651-656 [PMID: 12825459]</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32 </w:t>
      </w:r>
      <w:r w:rsidRPr="00120A1A">
        <w:rPr>
          <w:rFonts w:ascii="Book Antiqua" w:eastAsia="宋体" w:hAnsi="Book Antiqua" w:cs="宋体"/>
          <w:b/>
          <w:bCs/>
          <w:kern w:val="0"/>
          <w:sz w:val="24"/>
          <w:szCs w:val="24"/>
          <w:lang w:eastAsia="zh-CN"/>
        </w:rPr>
        <w:t>Wu JZ</w:t>
      </w:r>
      <w:r w:rsidRPr="00120A1A">
        <w:rPr>
          <w:rFonts w:ascii="Book Antiqua" w:eastAsia="宋体" w:hAnsi="Book Antiqua" w:cs="宋体"/>
          <w:kern w:val="0"/>
          <w:sz w:val="24"/>
          <w:szCs w:val="24"/>
          <w:lang w:eastAsia="zh-CN"/>
        </w:rPr>
        <w:t xml:space="preserve">, Lin CC, Hong Z. Ribavirin, </w:t>
      </w:r>
      <w:proofErr w:type="spellStart"/>
      <w:r w:rsidRPr="00120A1A">
        <w:rPr>
          <w:rFonts w:ascii="Book Antiqua" w:eastAsia="宋体" w:hAnsi="Book Antiqua" w:cs="宋体"/>
          <w:kern w:val="0"/>
          <w:sz w:val="24"/>
          <w:szCs w:val="24"/>
          <w:lang w:eastAsia="zh-CN"/>
        </w:rPr>
        <w:t>viramidine</w:t>
      </w:r>
      <w:proofErr w:type="spellEnd"/>
      <w:r w:rsidRPr="00120A1A">
        <w:rPr>
          <w:rFonts w:ascii="Book Antiqua" w:eastAsia="宋体" w:hAnsi="Book Antiqua" w:cs="宋体"/>
          <w:kern w:val="0"/>
          <w:sz w:val="24"/>
          <w:szCs w:val="24"/>
          <w:lang w:eastAsia="zh-CN"/>
        </w:rPr>
        <w:t xml:space="preserve"> and adenosine-</w:t>
      </w:r>
      <w:proofErr w:type="spellStart"/>
      <w:r w:rsidRPr="00120A1A">
        <w:rPr>
          <w:rFonts w:ascii="Book Antiqua" w:eastAsia="宋体" w:hAnsi="Book Antiqua" w:cs="宋体"/>
          <w:kern w:val="0"/>
          <w:sz w:val="24"/>
          <w:szCs w:val="24"/>
          <w:lang w:eastAsia="zh-CN"/>
        </w:rPr>
        <w:t>deaminase</w:t>
      </w:r>
      <w:proofErr w:type="spellEnd"/>
      <w:r w:rsidRPr="00120A1A">
        <w:rPr>
          <w:rFonts w:ascii="Book Antiqua" w:eastAsia="宋体" w:hAnsi="Book Antiqua" w:cs="宋体"/>
          <w:kern w:val="0"/>
          <w:sz w:val="24"/>
          <w:szCs w:val="24"/>
          <w:lang w:eastAsia="zh-CN"/>
        </w:rPr>
        <w:t>-</w:t>
      </w:r>
      <w:proofErr w:type="spellStart"/>
      <w:r w:rsidRPr="00120A1A">
        <w:rPr>
          <w:rFonts w:ascii="Book Antiqua" w:eastAsia="宋体" w:hAnsi="Book Antiqua" w:cs="宋体"/>
          <w:kern w:val="0"/>
          <w:sz w:val="24"/>
          <w:szCs w:val="24"/>
          <w:lang w:eastAsia="zh-CN"/>
        </w:rPr>
        <w:t>catalysed</w:t>
      </w:r>
      <w:proofErr w:type="spellEnd"/>
      <w:r w:rsidRPr="00120A1A">
        <w:rPr>
          <w:rFonts w:ascii="Book Antiqua" w:eastAsia="宋体" w:hAnsi="Book Antiqua" w:cs="宋体"/>
          <w:kern w:val="0"/>
          <w:sz w:val="24"/>
          <w:szCs w:val="24"/>
          <w:lang w:eastAsia="zh-CN"/>
        </w:rPr>
        <w:t xml:space="preserve"> drug activation: implication for nucleoside prodrug design.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Antimicrob</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Chemother</w:t>
      </w:r>
      <w:proofErr w:type="spellEnd"/>
      <w:r w:rsidRPr="00120A1A">
        <w:rPr>
          <w:rFonts w:ascii="Book Antiqua" w:eastAsia="宋体" w:hAnsi="Book Antiqua" w:cs="宋体"/>
          <w:kern w:val="0"/>
          <w:sz w:val="24"/>
          <w:szCs w:val="24"/>
          <w:lang w:eastAsia="zh-CN"/>
        </w:rPr>
        <w:t xml:space="preserve"> 2003; </w:t>
      </w:r>
      <w:r w:rsidRPr="00120A1A">
        <w:rPr>
          <w:rFonts w:ascii="Book Antiqua" w:eastAsia="宋体" w:hAnsi="Book Antiqua" w:cs="宋体"/>
          <w:b/>
          <w:bCs/>
          <w:kern w:val="0"/>
          <w:sz w:val="24"/>
          <w:szCs w:val="24"/>
          <w:lang w:eastAsia="zh-CN"/>
        </w:rPr>
        <w:t>52</w:t>
      </w:r>
      <w:r w:rsidRPr="00120A1A">
        <w:rPr>
          <w:rFonts w:ascii="Book Antiqua" w:eastAsia="宋体" w:hAnsi="Book Antiqua" w:cs="宋体"/>
          <w:kern w:val="0"/>
          <w:sz w:val="24"/>
          <w:szCs w:val="24"/>
          <w:lang w:eastAsia="zh-CN"/>
        </w:rPr>
        <w:t>: 543-546 [PMID: 12951339]</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33 </w:t>
      </w:r>
      <w:proofErr w:type="spellStart"/>
      <w:r w:rsidRPr="00120A1A">
        <w:rPr>
          <w:rFonts w:ascii="Book Antiqua" w:eastAsia="宋体" w:hAnsi="Book Antiqua" w:cs="宋体"/>
          <w:b/>
          <w:bCs/>
          <w:kern w:val="0"/>
          <w:sz w:val="24"/>
          <w:szCs w:val="24"/>
          <w:lang w:eastAsia="zh-CN"/>
        </w:rPr>
        <w:t>McHutchison</w:t>
      </w:r>
      <w:proofErr w:type="spellEnd"/>
      <w:r w:rsidRPr="00120A1A">
        <w:rPr>
          <w:rFonts w:ascii="Book Antiqua" w:eastAsia="宋体" w:hAnsi="Book Antiqua" w:cs="宋体"/>
          <w:b/>
          <w:bCs/>
          <w:kern w:val="0"/>
          <w:sz w:val="24"/>
          <w:szCs w:val="24"/>
          <w:lang w:eastAsia="zh-CN"/>
        </w:rPr>
        <w:t xml:space="preserve"> JG</w:t>
      </w:r>
      <w:r w:rsidRPr="00120A1A">
        <w:rPr>
          <w:rFonts w:ascii="Book Antiqua" w:eastAsia="宋体" w:hAnsi="Book Antiqua" w:cs="宋体"/>
          <w:kern w:val="0"/>
          <w:sz w:val="24"/>
          <w:szCs w:val="24"/>
          <w:lang w:eastAsia="zh-CN"/>
        </w:rPr>
        <w:t xml:space="preserve">, Gordon SC, Schiff ER, </w:t>
      </w:r>
      <w:proofErr w:type="spellStart"/>
      <w:r w:rsidRPr="00120A1A">
        <w:rPr>
          <w:rFonts w:ascii="Book Antiqua" w:eastAsia="宋体" w:hAnsi="Book Antiqua" w:cs="宋体"/>
          <w:kern w:val="0"/>
          <w:sz w:val="24"/>
          <w:szCs w:val="24"/>
          <w:lang w:eastAsia="zh-CN"/>
        </w:rPr>
        <w:t>Shiffman</w:t>
      </w:r>
      <w:proofErr w:type="spellEnd"/>
      <w:r w:rsidRPr="00120A1A">
        <w:rPr>
          <w:rFonts w:ascii="Book Antiqua" w:eastAsia="宋体" w:hAnsi="Book Antiqua" w:cs="宋体"/>
          <w:kern w:val="0"/>
          <w:sz w:val="24"/>
          <w:szCs w:val="24"/>
          <w:lang w:eastAsia="zh-CN"/>
        </w:rPr>
        <w:t xml:space="preserve"> ML, Lee WM, </w:t>
      </w:r>
      <w:proofErr w:type="spellStart"/>
      <w:r w:rsidRPr="00120A1A">
        <w:rPr>
          <w:rFonts w:ascii="Book Antiqua" w:eastAsia="宋体" w:hAnsi="Book Antiqua" w:cs="宋体"/>
          <w:kern w:val="0"/>
          <w:sz w:val="24"/>
          <w:szCs w:val="24"/>
          <w:lang w:eastAsia="zh-CN"/>
        </w:rPr>
        <w:t>Rustgi</w:t>
      </w:r>
      <w:proofErr w:type="spellEnd"/>
      <w:r w:rsidRPr="00120A1A">
        <w:rPr>
          <w:rFonts w:ascii="Book Antiqua" w:eastAsia="宋体" w:hAnsi="Book Antiqua" w:cs="宋体"/>
          <w:kern w:val="0"/>
          <w:sz w:val="24"/>
          <w:szCs w:val="24"/>
          <w:lang w:eastAsia="zh-CN"/>
        </w:rPr>
        <w:t xml:space="preserve"> VK, Goodman ZD, Ling MH, </w:t>
      </w:r>
      <w:proofErr w:type="spellStart"/>
      <w:r w:rsidRPr="00120A1A">
        <w:rPr>
          <w:rFonts w:ascii="Book Antiqua" w:eastAsia="宋体" w:hAnsi="Book Antiqua" w:cs="宋体"/>
          <w:kern w:val="0"/>
          <w:sz w:val="24"/>
          <w:szCs w:val="24"/>
          <w:lang w:eastAsia="zh-CN"/>
        </w:rPr>
        <w:t>Cort</w:t>
      </w:r>
      <w:proofErr w:type="spellEnd"/>
      <w:r w:rsidRPr="00120A1A">
        <w:rPr>
          <w:rFonts w:ascii="Book Antiqua" w:eastAsia="宋体" w:hAnsi="Book Antiqua" w:cs="宋体"/>
          <w:kern w:val="0"/>
          <w:sz w:val="24"/>
          <w:szCs w:val="24"/>
          <w:lang w:eastAsia="zh-CN"/>
        </w:rPr>
        <w:t xml:space="preserve"> S, Albrecht JK. </w:t>
      </w:r>
      <w:proofErr w:type="gramStart"/>
      <w:r w:rsidRPr="00120A1A">
        <w:rPr>
          <w:rFonts w:ascii="Book Antiqua" w:eastAsia="宋体" w:hAnsi="Book Antiqua" w:cs="宋体"/>
          <w:kern w:val="0"/>
          <w:sz w:val="24"/>
          <w:szCs w:val="24"/>
          <w:lang w:eastAsia="zh-CN"/>
        </w:rPr>
        <w:t>Interferon alfa-2b alone or in combination with ribavirin as initial treatment for chronic hepatitis C. Hepatitis Interventional Therapy Group.</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 xml:space="preserve">N </w:t>
      </w:r>
      <w:proofErr w:type="spellStart"/>
      <w:r w:rsidRPr="00120A1A">
        <w:rPr>
          <w:rFonts w:ascii="Book Antiqua" w:eastAsia="宋体" w:hAnsi="Book Antiqua" w:cs="宋体"/>
          <w:i/>
          <w:iCs/>
          <w:kern w:val="0"/>
          <w:sz w:val="24"/>
          <w:szCs w:val="24"/>
          <w:lang w:eastAsia="zh-CN"/>
        </w:rPr>
        <w:t>Engl</w:t>
      </w:r>
      <w:proofErr w:type="spellEnd"/>
      <w:r w:rsidRPr="00120A1A">
        <w:rPr>
          <w:rFonts w:ascii="Book Antiqua" w:eastAsia="宋体" w:hAnsi="Book Antiqua" w:cs="宋体"/>
          <w:i/>
          <w:iCs/>
          <w:kern w:val="0"/>
          <w:sz w:val="24"/>
          <w:szCs w:val="24"/>
          <w:lang w:eastAsia="zh-CN"/>
        </w:rPr>
        <w:t xml:space="preserve"> J Med</w:t>
      </w:r>
      <w:r w:rsidRPr="00120A1A">
        <w:rPr>
          <w:rFonts w:ascii="Book Antiqua" w:eastAsia="宋体" w:hAnsi="Book Antiqua" w:cs="宋体"/>
          <w:kern w:val="0"/>
          <w:sz w:val="24"/>
          <w:szCs w:val="24"/>
          <w:lang w:eastAsia="zh-CN"/>
        </w:rPr>
        <w:t xml:space="preserve"> 1998; </w:t>
      </w:r>
      <w:r w:rsidRPr="00120A1A">
        <w:rPr>
          <w:rFonts w:ascii="Book Antiqua" w:eastAsia="宋体" w:hAnsi="Book Antiqua" w:cs="宋体"/>
          <w:b/>
          <w:bCs/>
          <w:kern w:val="0"/>
          <w:sz w:val="24"/>
          <w:szCs w:val="24"/>
          <w:lang w:eastAsia="zh-CN"/>
        </w:rPr>
        <w:t>339</w:t>
      </w:r>
      <w:r w:rsidRPr="00120A1A">
        <w:rPr>
          <w:rFonts w:ascii="Book Antiqua" w:eastAsia="宋体" w:hAnsi="Book Antiqua" w:cs="宋体"/>
          <w:kern w:val="0"/>
          <w:sz w:val="24"/>
          <w:szCs w:val="24"/>
          <w:lang w:eastAsia="zh-CN"/>
        </w:rPr>
        <w:t>: 1485-1492 [PMID: 9819446]</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34 </w:t>
      </w:r>
      <w:r w:rsidRPr="00120A1A">
        <w:rPr>
          <w:rFonts w:ascii="Book Antiqua" w:eastAsia="宋体" w:hAnsi="Book Antiqua" w:cs="宋体"/>
          <w:b/>
          <w:bCs/>
          <w:kern w:val="0"/>
          <w:sz w:val="24"/>
          <w:szCs w:val="24"/>
          <w:lang w:eastAsia="zh-CN"/>
        </w:rPr>
        <w:t>Crotty S</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Maag</w:t>
      </w:r>
      <w:proofErr w:type="spellEnd"/>
      <w:r w:rsidRPr="00120A1A">
        <w:rPr>
          <w:rFonts w:ascii="Book Antiqua" w:eastAsia="宋体" w:hAnsi="Book Antiqua" w:cs="宋体"/>
          <w:kern w:val="0"/>
          <w:sz w:val="24"/>
          <w:szCs w:val="24"/>
          <w:lang w:eastAsia="zh-CN"/>
        </w:rPr>
        <w:t xml:space="preserve"> D, Arnold JJ, </w:t>
      </w:r>
      <w:proofErr w:type="spellStart"/>
      <w:r w:rsidRPr="00120A1A">
        <w:rPr>
          <w:rFonts w:ascii="Book Antiqua" w:eastAsia="宋体" w:hAnsi="Book Antiqua" w:cs="宋体"/>
          <w:kern w:val="0"/>
          <w:sz w:val="24"/>
          <w:szCs w:val="24"/>
          <w:lang w:eastAsia="zh-CN"/>
        </w:rPr>
        <w:t>Zhong</w:t>
      </w:r>
      <w:proofErr w:type="spellEnd"/>
      <w:r w:rsidRPr="00120A1A">
        <w:rPr>
          <w:rFonts w:ascii="Book Antiqua" w:eastAsia="宋体" w:hAnsi="Book Antiqua" w:cs="宋体"/>
          <w:kern w:val="0"/>
          <w:sz w:val="24"/>
          <w:szCs w:val="24"/>
          <w:lang w:eastAsia="zh-CN"/>
        </w:rPr>
        <w:t xml:space="preserve"> W, Lau JY, Hong Z, </w:t>
      </w:r>
      <w:proofErr w:type="spellStart"/>
      <w:r w:rsidRPr="00120A1A">
        <w:rPr>
          <w:rFonts w:ascii="Book Antiqua" w:eastAsia="宋体" w:hAnsi="Book Antiqua" w:cs="宋体"/>
          <w:kern w:val="0"/>
          <w:sz w:val="24"/>
          <w:szCs w:val="24"/>
          <w:lang w:eastAsia="zh-CN"/>
        </w:rPr>
        <w:t>Andino</w:t>
      </w:r>
      <w:proofErr w:type="spellEnd"/>
      <w:r w:rsidRPr="00120A1A">
        <w:rPr>
          <w:rFonts w:ascii="Book Antiqua" w:eastAsia="宋体" w:hAnsi="Book Antiqua" w:cs="宋体"/>
          <w:kern w:val="0"/>
          <w:sz w:val="24"/>
          <w:szCs w:val="24"/>
          <w:lang w:eastAsia="zh-CN"/>
        </w:rPr>
        <w:t xml:space="preserve"> R, Cameron CE. The broad-spectrum antiviral </w:t>
      </w:r>
      <w:proofErr w:type="spellStart"/>
      <w:r w:rsidRPr="00120A1A">
        <w:rPr>
          <w:rFonts w:ascii="Book Antiqua" w:eastAsia="宋体" w:hAnsi="Book Antiqua" w:cs="宋体"/>
          <w:kern w:val="0"/>
          <w:sz w:val="24"/>
          <w:szCs w:val="24"/>
          <w:lang w:eastAsia="zh-CN"/>
        </w:rPr>
        <w:t>ribonucleoside</w:t>
      </w:r>
      <w:proofErr w:type="spellEnd"/>
      <w:r w:rsidRPr="00120A1A">
        <w:rPr>
          <w:rFonts w:ascii="Book Antiqua" w:eastAsia="宋体" w:hAnsi="Book Antiqua" w:cs="宋体"/>
          <w:kern w:val="0"/>
          <w:sz w:val="24"/>
          <w:szCs w:val="24"/>
          <w:lang w:eastAsia="zh-CN"/>
        </w:rPr>
        <w:t xml:space="preserve"> ribavirin is an RNA virus mutagen. </w:t>
      </w:r>
      <w:r w:rsidRPr="00120A1A">
        <w:rPr>
          <w:rFonts w:ascii="Book Antiqua" w:eastAsia="宋体" w:hAnsi="Book Antiqua" w:cs="宋体"/>
          <w:i/>
          <w:iCs/>
          <w:kern w:val="0"/>
          <w:sz w:val="24"/>
          <w:szCs w:val="24"/>
          <w:lang w:eastAsia="zh-CN"/>
        </w:rPr>
        <w:t>Nat Med</w:t>
      </w:r>
      <w:r w:rsidRPr="00120A1A">
        <w:rPr>
          <w:rFonts w:ascii="Book Antiqua" w:eastAsia="宋体" w:hAnsi="Book Antiqua" w:cs="宋体"/>
          <w:kern w:val="0"/>
          <w:sz w:val="24"/>
          <w:szCs w:val="24"/>
          <w:lang w:eastAsia="zh-CN"/>
        </w:rPr>
        <w:t xml:space="preserve"> 2000; </w:t>
      </w:r>
      <w:r w:rsidRPr="00120A1A">
        <w:rPr>
          <w:rFonts w:ascii="Book Antiqua" w:eastAsia="宋体" w:hAnsi="Book Antiqua" w:cs="宋体"/>
          <w:b/>
          <w:bCs/>
          <w:kern w:val="0"/>
          <w:sz w:val="24"/>
          <w:szCs w:val="24"/>
          <w:lang w:eastAsia="zh-CN"/>
        </w:rPr>
        <w:t>6</w:t>
      </w:r>
      <w:r w:rsidRPr="00120A1A">
        <w:rPr>
          <w:rFonts w:ascii="Book Antiqua" w:eastAsia="宋体" w:hAnsi="Book Antiqua" w:cs="宋体"/>
          <w:kern w:val="0"/>
          <w:sz w:val="24"/>
          <w:szCs w:val="24"/>
          <w:lang w:eastAsia="zh-CN"/>
        </w:rPr>
        <w:t>: 1375-1379 [PMID: 11100123]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35 </w:t>
      </w:r>
      <w:r w:rsidRPr="00120A1A">
        <w:rPr>
          <w:rFonts w:ascii="Book Antiqua" w:eastAsia="宋体" w:hAnsi="Book Antiqua" w:cs="宋体"/>
          <w:b/>
          <w:bCs/>
          <w:kern w:val="0"/>
          <w:sz w:val="24"/>
          <w:szCs w:val="24"/>
          <w:lang w:eastAsia="zh-CN"/>
        </w:rPr>
        <w:t>Vo NV</w:t>
      </w:r>
      <w:r w:rsidRPr="00120A1A">
        <w:rPr>
          <w:rFonts w:ascii="Book Antiqua" w:eastAsia="宋体" w:hAnsi="Book Antiqua" w:cs="宋体"/>
          <w:kern w:val="0"/>
          <w:sz w:val="24"/>
          <w:szCs w:val="24"/>
          <w:lang w:eastAsia="zh-CN"/>
        </w:rPr>
        <w:t xml:space="preserve">, Young KC, Lai MM. Mutagenic and inhibitory effects of ribavirin on hepatitis C virus RNA polymerase. </w:t>
      </w:r>
      <w:r w:rsidRPr="00120A1A">
        <w:rPr>
          <w:rFonts w:ascii="Book Antiqua" w:eastAsia="宋体" w:hAnsi="Book Antiqua" w:cs="宋体"/>
          <w:i/>
          <w:iCs/>
          <w:kern w:val="0"/>
          <w:sz w:val="24"/>
          <w:szCs w:val="24"/>
          <w:lang w:eastAsia="zh-CN"/>
        </w:rPr>
        <w:t>Biochemistry</w:t>
      </w:r>
      <w:r w:rsidRPr="00120A1A">
        <w:rPr>
          <w:rFonts w:ascii="Book Antiqua" w:eastAsia="宋体" w:hAnsi="Book Antiqua" w:cs="宋体"/>
          <w:kern w:val="0"/>
          <w:sz w:val="24"/>
          <w:szCs w:val="24"/>
          <w:lang w:eastAsia="zh-CN"/>
        </w:rPr>
        <w:t xml:space="preserve"> 2003; </w:t>
      </w:r>
      <w:r w:rsidRPr="00120A1A">
        <w:rPr>
          <w:rFonts w:ascii="Book Antiqua" w:eastAsia="宋体" w:hAnsi="Book Antiqua" w:cs="宋体"/>
          <w:b/>
          <w:bCs/>
          <w:kern w:val="0"/>
          <w:sz w:val="24"/>
          <w:szCs w:val="24"/>
          <w:lang w:eastAsia="zh-CN"/>
        </w:rPr>
        <w:t>42</w:t>
      </w:r>
      <w:r w:rsidRPr="00120A1A">
        <w:rPr>
          <w:rFonts w:ascii="Book Antiqua" w:eastAsia="宋体" w:hAnsi="Book Antiqua" w:cs="宋体"/>
          <w:kern w:val="0"/>
          <w:sz w:val="24"/>
          <w:szCs w:val="24"/>
          <w:lang w:eastAsia="zh-CN"/>
        </w:rPr>
        <w:t>: 10462-10471 [PMID: 12950173]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lastRenderedPageBreak/>
        <w:t xml:space="preserve">36 </w:t>
      </w:r>
      <w:proofErr w:type="spellStart"/>
      <w:r w:rsidRPr="00120A1A">
        <w:rPr>
          <w:rFonts w:ascii="Book Antiqua" w:eastAsia="宋体" w:hAnsi="Book Antiqua" w:cs="宋体"/>
          <w:b/>
          <w:bCs/>
          <w:kern w:val="0"/>
          <w:sz w:val="24"/>
          <w:szCs w:val="24"/>
          <w:lang w:eastAsia="zh-CN"/>
        </w:rPr>
        <w:t>Sintchak</w:t>
      </w:r>
      <w:proofErr w:type="spellEnd"/>
      <w:r w:rsidRPr="00120A1A">
        <w:rPr>
          <w:rFonts w:ascii="Book Antiqua" w:eastAsia="宋体" w:hAnsi="Book Antiqua" w:cs="宋体"/>
          <w:b/>
          <w:bCs/>
          <w:kern w:val="0"/>
          <w:sz w:val="24"/>
          <w:szCs w:val="24"/>
          <w:lang w:eastAsia="zh-CN"/>
        </w:rPr>
        <w:t xml:space="preserve"> MD</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Nimmesgern</w:t>
      </w:r>
      <w:proofErr w:type="spellEnd"/>
      <w:r w:rsidRPr="00120A1A">
        <w:rPr>
          <w:rFonts w:ascii="Book Antiqua" w:eastAsia="宋体" w:hAnsi="Book Antiqua" w:cs="宋体"/>
          <w:kern w:val="0"/>
          <w:sz w:val="24"/>
          <w:szCs w:val="24"/>
          <w:lang w:eastAsia="zh-CN"/>
        </w:rPr>
        <w:t xml:space="preserve"> E. </w:t>
      </w:r>
      <w:proofErr w:type="gramStart"/>
      <w:r w:rsidRPr="00120A1A">
        <w:rPr>
          <w:rFonts w:ascii="Book Antiqua" w:eastAsia="宋体" w:hAnsi="Book Antiqua" w:cs="宋体"/>
          <w:kern w:val="0"/>
          <w:sz w:val="24"/>
          <w:szCs w:val="24"/>
          <w:lang w:eastAsia="zh-CN"/>
        </w:rPr>
        <w:t>The structure of inosine 5'-monophosphate dehydrogenase and the design of novel inhibitors.</w:t>
      </w:r>
      <w:proofErr w:type="gramEnd"/>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Immunopharmacology</w:t>
      </w:r>
      <w:proofErr w:type="spellEnd"/>
      <w:r w:rsidRPr="00120A1A">
        <w:rPr>
          <w:rFonts w:ascii="Book Antiqua" w:eastAsia="宋体" w:hAnsi="Book Antiqua" w:cs="宋体"/>
          <w:kern w:val="0"/>
          <w:sz w:val="24"/>
          <w:szCs w:val="24"/>
          <w:lang w:eastAsia="zh-CN"/>
        </w:rPr>
        <w:t xml:space="preserve"> 2000; </w:t>
      </w:r>
      <w:r w:rsidRPr="00120A1A">
        <w:rPr>
          <w:rFonts w:ascii="Book Antiqua" w:eastAsia="宋体" w:hAnsi="Book Antiqua" w:cs="宋体"/>
          <w:b/>
          <w:bCs/>
          <w:kern w:val="0"/>
          <w:sz w:val="24"/>
          <w:szCs w:val="24"/>
          <w:lang w:eastAsia="zh-CN"/>
        </w:rPr>
        <w:t>47</w:t>
      </w:r>
      <w:r w:rsidRPr="00120A1A">
        <w:rPr>
          <w:rFonts w:ascii="Book Antiqua" w:eastAsia="宋体" w:hAnsi="Book Antiqua" w:cs="宋体"/>
          <w:kern w:val="0"/>
          <w:sz w:val="24"/>
          <w:szCs w:val="24"/>
          <w:lang w:eastAsia="zh-CN"/>
        </w:rPr>
        <w:t>: 163-184 [PMID: 10878288]</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37 </w:t>
      </w:r>
      <w:r w:rsidRPr="00120A1A">
        <w:rPr>
          <w:rFonts w:ascii="Book Antiqua" w:eastAsia="宋体" w:hAnsi="Book Antiqua" w:cs="宋体"/>
          <w:b/>
          <w:bCs/>
          <w:kern w:val="0"/>
          <w:sz w:val="24"/>
          <w:szCs w:val="24"/>
          <w:lang w:eastAsia="zh-CN"/>
        </w:rPr>
        <w:t>Zhou S</w:t>
      </w:r>
      <w:r w:rsidRPr="00120A1A">
        <w:rPr>
          <w:rFonts w:ascii="Book Antiqua" w:eastAsia="宋体" w:hAnsi="Book Antiqua" w:cs="宋体"/>
          <w:kern w:val="0"/>
          <w:sz w:val="24"/>
          <w:szCs w:val="24"/>
          <w:lang w:eastAsia="zh-CN"/>
        </w:rPr>
        <w:t xml:space="preserve">, Liu R, </w:t>
      </w:r>
      <w:proofErr w:type="spellStart"/>
      <w:r w:rsidRPr="00120A1A">
        <w:rPr>
          <w:rFonts w:ascii="Book Antiqua" w:eastAsia="宋体" w:hAnsi="Book Antiqua" w:cs="宋体"/>
          <w:kern w:val="0"/>
          <w:sz w:val="24"/>
          <w:szCs w:val="24"/>
          <w:lang w:eastAsia="zh-CN"/>
        </w:rPr>
        <w:t>Baroudy</w:t>
      </w:r>
      <w:proofErr w:type="spellEnd"/>
      <w:r w:rsidRPr="00120A1A">
        <w:rPr>
          <w:rFonts w:ascii="Book Antiqua" w:eastAsia="宋体" w:hAnsi="Book Antiqua" w:cs="宋体"/>
          <w:kern w:val="0"/>
          <w:sz w:val="24"/>
          <w:szCs w:val="24"/>
          <w:lang w:eastAsia="zh-CN"/>
        </w:rPr>
        <w:t xml:space="preserve"> BM, Malcolm BA, Reyes GR. </w:t>
      </w:r>
      <w:proofErr w:type="gramStart"/>
      <w:r w:rsidRPr="00120A1A">
        <w:rPr>
          <w:rFonts w:ascii="Book Antiqua" w:eastAsia="宋体" w:hAnsi="Book Antiqua" w:cs="宋体"/>
          <w:kern w:val="0"/>
          <w:sz w:val="24"/>
          <w:szCs w:val="24"/>
          <w:lang w:eastAsia="zh-CN"/>
        </w:rPr>
        <w:t xml:space="preserve">The effect of ribavirin and IMPDH inhibitors on hepatitis C virus </w:t>
      </w:r>
      <w:proofErr w:type="spellStart"/>
      <w:r w:rsidRPr="00120A1A">
        <w:rPr>
          <w:rFonts w:ascii="Book Antiqua" w:eastAsia="宋体" w:hAnsi="Book Antiqua" w:cs="宋体"/>
          <w:kern w:val="0"/>
          <w:sz w:val="24"/>
          <w:szCs w:val="24"/>
          <w:lang w:eastAsia="zh-CN"/>
        </w:rPr>
        <w:t>subgenomic</w:t>
      </w:r>
      <w:proofErr w:type="spellEnd"/>
      <w:r w:rsidRPr="00120A1A">
        <w:rPr>
          <w:rFonts w:ascii="Book Antiqua" w:eastAsia="宋体" w:hAnsi="Book Antiqua" w:cs="宋体"/>
          <w:kern w:val="0"/>
          <w:sz w:val="24"/>
          <w:szCs w:val="24"/>
          <w:lang w:eastAsia="zh-CN"/>
        </w:rPr>
        <w:t xml:space="preserve"> replicon RNA.</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Virology</w:t>
      </w:r>
      <w:r w:rsidRPr="00120A1A">
        <w:rPr>
          <w:rFonts w:ascii="Book Antiqua" w:eastAsia="宋体" w:hAnsi="Book Antiqua" w:cs="宋体"/>
          <w:kern w:val="0"/>
          <w:sz w:val="24"/>
          <w:szCs w:val="24"/>
          <w:lang w:eastAsia="zh-CN"/>
        </w:rPr>
        <w:t xml:space="preserve"> 2003; </w:t>
      </w:r>
      <w:r w:rsidRPr="00120A1A">
        <w:rPr>
          <w:rFonts w:ascii="Book Antiqua" w:eastAsia="宋体" w:hAnsi="Book Antiqua" w:cs="宋体"/>
          <w:b/>
          <w:bCs/>
          <w:kern w:val="0"/>
          <w:sz w:val="24"/>
          <w:szCs w:val="24"/>
          <w:lang w:eastAsia="zh-CN"/>
        </w:rPr>
        <w:t>310</w:t>
      </w:r>
      <w:r w:rsidRPr="00120A1A">
        <w:rPr>
          <w:rFonts w:ascii="Book Antiqua" w:eastAsia="宋体" w:hAnsi="Book Antiqua" w:cs="宋体"/>
          <w:kern w:val="0"/>
          <w:sz w:val="24"/>
          <w:szCs w:val="24"/>
          <w:lang w:eastAsia="zh-CN"/>
        </w:rPr>
        <w:t>: 333-342 [PMID: 12781720]</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38 </w:t>
      </w:r>
      <w:r w:rsidRPr="00120A1A">
        <w:rPr>
          <w:rFonts w:ascii="Book Antiqua" w:eastAsia="宋体" w:hAnsi="Book Antiqua" w:cs="宋体"/>
          <w:b/>
          <w:bCs/>
          <w:kern w:val="0"/>
          <w:sz w:val="24"/>
          <w:szCs w:val="24"/>
          <w:lang w:eastAsia="zh-CN"/>
        </w:rPr>
        <w:t>Hultgren C</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Milich</w:t>
      </w:r>
      <w:proofErr w:type="spellEnd"/>
      <w:r w:rsidRPr="00120A1A">
        <w:rPr>
          <w:rFonts w:ascii="Book Antiqua" w:eastAsia="宋体" w:hAnsi="Book Antiqua" w:cs="宋体"/>
          <w:kern w:val="0"/>
          <w:sz w:val="24"/>
          <w:szCs w:val="24"/>
          <w:lang w:eastAsia="zh-CN"/>
        </w:rPr>
        <w:t xml:space="preserve"> DR, Weiland O, </w:t>
      </w:r>
      <w:proofErr w:type="spellStart"/>
      <w:r w:rsidRPr="00120A1A">
        <w:rPr>
          <w:rFonts w:ascii="Book Antiqua" w:eastAsia="宋体" w:hAnsi="Book Antiqua" w:cs="宋体"/>
          <w:kern w:val="0"/>
          <w:sz w:val="24"/>
          <w:szCs w:val="24"/>
          <w:lang w:eastAsia="zh-CN"/>
        </w:rPr>
        <w:t>Sällberg</w:t>
      </w:r>
      <w:proofErr w:type="spellEnd"/>
      <w:r w:rsidRPr="00120A1A">
        <w:rPr>
          <w:rFonts w:ascii="Book Antiqua" w:eastAsia="宋体" w:hAnsi="Book Antiqua" w:cs="宋体"/>
          <w:kern w:val="0"/>
          <w:sz w:val="24"/>
          <w:szCs w:val="24"/>
          <w:lang w:eastAsia="zh-CN"/>
        </w:rPr>
        <w:t xml:space="preserve"> M. The antiviral compound ribavirin modulates the T helper (</w:t>
      </w:r>
      <w:proofErr w:type="spellStart"/>
      <w:r w:rsidRPr="00120A1A">
        <w:rPr>
          <w:rFonts w:ascii="Book Antiqua" w:eastAsia="宋体" w:hAnsi="Book Antiqua" w:cs="宋体"/>
          <w:kern w:val="0"/>
          <w:sz w:val="24"/>
          <w:szCs w:val="24"/>
          <w:lang w:eastAsia="zh-CN"/>
        </w:rPr>
        <w:t>Th</w:t>
      </w:r>
      <w:proofErr w:type="spellEnd"/>
      <w:r w:rsidRPr="00120A1A">
        <w:rPr>
          <w:rFonts w:ascii="Book Antiqua" w:eastAsia="宋体" w:hAnsi="Book Antiqua" w:cs="宋体"/>
          <w:kern w:val="0"/>
          <w:sz w:val="24"/>
          <w:szCs w:val="24"/>
          <w:lang w:eastAsia="zh-CN"/>
        </w:rPr>
        <w:t xml:space="preserve">) 1/Th2 subset balance in hepatitis B and C virus-specific immune responses. </w:t>
      </w:r>
      <w:r w:rsidRPr="00120A1A">
        <w:rPr>
          <w:rFonts w:ascii="Book Antiqua" w:eastAsia="宋体" w:hAnsi="Book Antiqua" w:cs="宋体"/>
          <w:i/>
          <w:iCs/>
          <w:kern w:val="0"/>
          <w:sz w:val="24"/>
          <w:szCs w:val="24"/>
          <w:lang w:eastAsia="zh-CN"/>
        </w:rPr>
        <w:t xml:space="preserve">J Gen </w:t>
      </w:r>
      <w:proofErr w:type="spellStart"/>
      <w:r w:rsidRPr="00120A1A">
        <w:rPr>
          <w:rFonts w:ascii="Book Antiqua" w:eastAsia="宋体" w:hAnsi="Book Antiqua" w:cs="宋体"/>
          <w:i/>
          <w:iCs/>
          <w:kern w:val="0"/>
          <w:sz w:val="24"/>
          <w:szCs w:val="24"/>
          <w:lang w:eastAsia="zh-CN"/>
        </w:rPr>
        <w:t>Virol</w:t>
      </w:r>
      <w:proofErr w:type="spellEnd"/>
      <w:r w:rsidRPr="00120A1A">
        <w:rPr>
          <w:rFonts w:ascii="Book Antiqua" w:eastAsia="宋体" w:hAnsi="Book Antiqua" w:cs="宋体"/>
          <w:kern w:val="0"/>
          <w:sz w:val="24"/>
          <w:szCs w:val="24"/>
          <w:lang w:eastAsia="zh-CN"/>
        </w:rPr>
        <w:t xml:space="preserve"> 1998; </w:t>
      </w:r>
      <w:r w:rsidR="00282446">
        <w:rPr>
          <w:rFonts w:ascii="Book Antiqua" w:eastAsia="宋体" w:hAnsi="Book Antiqua" w:cs="宋体"/>
          <w:b/>
          <w:bCs/>
          <w:kern w:val="0"/>
          <w:sz w:val="24"/>
          <w:szCs w:val="24"/>
          <w:lang w:eastAsia="zh-CN"/>
        </w:rPr>
        <w:t xml:space="preserve">79 </w:t>
      </w:r>
      <w:r w:rsidR="00282446" w:rsidRPr="00282446">
        <w:rPr>
          <w:rFonts w:ascii="Book Antiqua" w:eastAsia="宋体" w:hAnsi="Book Antiqua" w:cs="宋体"/>
          <w:bCs/>
          <w:kern w:val="0"/>
          <w:sz w:val="24"/>
          <w:szCs w:val="24"/>
          <w:lang w:eastAsia="zh-CN"/>
        </w:rPr>
        <w:t>(</w:t>
      </w:r>
      <w:r w:rsidRPr="00120A1A">
        <w:rPr>
          <w:rFonts w:ascii="Book Antiqua" w:eastAsia="宋体" w:hAnsi="Book Antiqua" w:cs="宋体"/>
          <w:bCs/>
          <w:kern w:val="0"/>
          <w:sz w:val="24"/>
          <w:szCs w:val="24"/>
          <w:lang w:eastAsia="zh-CN"/>
        </w:rPr>
        <w:t>Pt 10)</w:t>
      </w:r>
      <w:r w:rsidRPr="00120A1A">
        <w:rPr>
          <w:rFonts w:ascii="Book Antiqua" w:eastAsia="宋体" w:hAnsi="Book Antiqua" w:cs="宋体"/>
          <w:kern w:val="0"/>
          <w:sz w:val="24"/>
          <w:szCs w:val="24"/>
          <w:lang w:eastAsia="zh-CN"/>
        </w:rPr>
        <w:t>: 2381-2391 [PMID: 9780043]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39 </w:t>
      </w:r>
      <w:r w:rsidRPr="00120A1A">
        <w:rPr>
          <w:rFonts w:ascii="Book Antiqua" w:eastAsia="宋体" w:hAnsi="Book Antiqua" w:cs="宋体"/>
          <w:b/>
          <w:bCs/>
          <w:kern w:val="0"/>
          <w:sz w:val="24"/>
          <w:szCs w:val="24"/>
          <w:lang w:eastAsia="zh-CN"/>
        </w:rPr>
        <w:t>Tam RC</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Pai</w:t>
      </w:r>
      <w:proofErr w:type="spellEnd"/>
      <w:r w:rsidRPr="00120A1A">
        <w:rPr>
          <w:rFonts w:ascii="Book Antiqua" w:eastAsia="宋体" w:hAnsi="Book Antiqua" w:cs="宋体"/>
          <w:kern w:val="0"/>
          <w:sz w:val="24"/>
          <w:szCs w:val="24"/>
          <w:lang w:eastAsia="zh-CN"/>
        </w:rPr>
        <w:t xml:space="preserve"> B, Bard J, Lim C, </w:t>
      </w:r>
      <w:proofErr w:type="spellStart"/>
      <w:r w:rsidRPr="00120A1A">
        <w:rPr>
          <w:rFonts w:ascii="Book Antiqua" w:eastAsia="宋体" w:hAnsi="Book Antiqua" w:cs="宋体"/>
          <w:kern w:val="0"/>
          <w:sz w:val="24"/>
          <w:szCs w:val="24"/>
          <w:lang w:eastAsia="zh-CN"/>
        </w:rPr>
        <w:t>Averett</w:t>
      </w:r>
      <w:proofErr w:type="spellEnd"/>
      <w:r w:rsidRPr="00120A1A">
        <w:rPr>
          <w:rFonts w:ascii="Book Antiqua" w:eastAsia="宋体" w:hAnsi="Book Antiqua" w:cs="宋体"/>
          <w:kern w:val="0"/>
          <w:sz w:val="24"/>
          <w:szCs w:val="24"/>
          <w:lang w:eastAsia="zh-CN"/>
        </w:rPr>
        <w:t xml:space="preserve"> DR, Phan UT, </w:t>
      </w:r>
      <w:proofErr w:type="spellStart"/>
      <w:r w:rsidRPr="00120A1A">
        <w:rPr>
          <w:rFonts w:ascii="Book Antiqua" w:eastAsia="宋体" w:hAnsi="Book Antiqua" w:cs="宋体"/>
          <w:kern w:val="0"/>
          <w:sz w:val="24"/>
          <w:szCs w:val="24"/>
          <w:lang w:eastAsia="zh-CN"/>
        </w:rPr>
        <w:t>Milovanovic</w:t>
      </w:r>
      <w:proofErr w:type="spellEnd"/>
      <w:r w:rsidRPr="00120A1A">
        <w:rPr>
          <w:rFonts w:ascii="Book Antiqua" w:eastAsia="宋体" w:hAnsi="Book Antiqua" w:cs="宋体"/>
          <w:kern w:val="0"/>
          <w:sz w:val="24"/>
          <w:szCs w:val="24"/>
          <w:lang w:eastAsia="zh-CN"/>
        </w:rPr>
        <w:t xml:space="preserve"> T. Ribavirin polarizes human T cell responses towards a Type 1 cytokine profile.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kern w:val="0"/>
          <w:sz w:val="24"/>
          <w:szCs w:val="24"/>
          <w:lang w:eastAsia="zh-CN"/>
        </w:rPr>
        <w:t xml:space="preserve"> 1999; </w:t>
      </w:r>
      <w:r w:rsidRPr="00120A1A">
        <w:rPr>
          <w:rFonts w:ascii="Book Antiqua" w:eastAsia="宋体" w:hAnsi="Book Antiqua" w:cs="宋体"/>
          <w:b/>
          <w:bCs/>
          <w:kern w:val="0"/>
          <w:sz w:val="24"/>
          <w:szCs w:val="24"/>
          <w:lang w:eastAsia="zh-CN"/>
        </w:rPr>
        <w:t>30</w:t>
      </w:r>
      <w:r w:rsidRPr="00120A1A">
        <w:rPr>
          <w:rFonts w:ascii="Book Antiqua" w:eastAsia="宋体" w:hAnsi="Book Antiqua" w:cs="宋体"/>
          <w:kern w:val="0"/>
          <w:sz w:val="24"/>
          <w:szCs w:val="24"/>
          <w:lang w:eastAsia="zh-CN"/>
        </w:rPr>
        <w:t>: 376-382 [PMID: 10190717]</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40 </w:t>
      </w:r>
      <w:r w:rsidRPr="00120A1A">
        <w:rPr>
          <w:rFonts w:ascii="Book Antiqua" w:eastAsia="宋体" w:hAnsi="Book Antiqua" w:cs="宋体"/>
          <w:b/>
          <w:bCs/>
          <w:kern w:val="0"/>
          <w:sz w:val="24"/>
          <w:szCs w:val="24"/>
          <w:lang w:eastAsia="zh-CN"/>
        </w:rPr>
        <w:t>Ning Q</w:t>
      </w:r>
      <w:r w:rsidRPr="00120A1A">
        <w:rPr>
          <w:rFonts w:ascii="Book Antiqua" w:eastAsia="宋体" w:hAnsi="Book Antiqua" w:cs="宋体"/>
          <w:kern w:val="0"/>
          <w:sz w:val="24"/>
          <w:szCs w:val="24"/>
          <w:lang w:eastAsia="zh-CN"/>
        </w:rPr>
        <w:t xml:space="preserve">, Brown D, </w:t>
      </w:r>
      <w:proofErr w:type="spellStart"/>
      <w:r w:rsidRPr="00120A1A">
        <w:rPr>
          <w:rFonts w:ascii="Book Antiqua" w:eastAsia="宋体" w:hAnsi="Book Antiqua" w:cs="宋体"/>
          <w:kern w:val="0"/>
          <w:sz w:val="24"/>
          <w:szCs w:val="24"/>
          <w:lang w:eastAsia="zh-CN"/>
        </w:rPr>
        <w:t>Parodo</w:t>
      </w:r>
      <w:proofErr w:type="spellEnd"/>
      <w:r w:rsidRPr="00120A1A">
        <w:rPr>
          <w:rFonts w:ascii="Book Antiqua" w:eastAsia="宋体" w:hAnsi="Book Antiqua" w:cs="宋体"/>
          <w:kern w:val="0"/>
          <w:sz w:val="24"/>
          <w:szCs w:val="24"/>
          <w:lang w:eastAsia="zh-CN"/>
        </w:rPr>
        <w:t xml:space="preserve"> J, </w:t>
      </w:r>
      <w:proofErr w:type="spellStart"/>
      <w:r w:rsidRPr="00120A1A">
        <w:rPr>
          <w:rFonts w:ascii="Book Antiqua" w:eastAsia="宋体" w:hAnsi="Book Antiqua" w:cs="宋体"/>
          <w:kern w:val="0"/>
          <w:sz w:val="24"/>
          <w:szCs w:val="24"/>
          <w:lang w:eastAsia="zh-CN"/>
        </w:rPr>
        <w:t>Cattral</w:t>
      </w:r>
      <w:proofErr w:type="spellEnd"/>
      <w:r w:rsidRPr="00120A1A">
        <w:rPr>
          <w:rFonts w:ascii="Book Antiqua" w:eastAsia="宋体" w:hAnsi="Book Antiqua" w:cs="宋体"/>
          <w:kern w:val="0"/>
          <w:sz w:val="24"/>
          <w:szCs w:val="24"/>
          <w:lang w:eastAsia="zh-CN"/>
        </w:rPr>
        <w:t xml:space="preserve"> M, </w:t>
      </w:r>
      <w:proofErr w:type="spellStart"/>
      <w:r w:rsidRPr="00120A1A">
        <w:rPr>
          <w:rFonts w:ascii="Book Antiqua" w:eastAsia="宋体" w:hAnsi="Book Antiqua" w:cs="宋体"/>
          <w:kern w:val="0"/>
          <w:sz w:val="24"/>
          <w:szCs w:val="24"/>
          <w:lang w:eastAsia="zh-CN"/>
        </w:rPr>
        <w:t>Gorczynski</w:t>
      </w:r>
      <w:proofErr w:type="spellEnd"/>
      <w:r w:rsidRPr="00120A1A">
        <w:rPr>
          <w:rFonts w:ascii="Book Antiqua" w:eastAsia="宋体" w:hAnsi="Book Antiqua" w:cs="宋体"/>
          <w:kern w:val="0"/>
          <w:sz w:val="24"/>
          <w:szCs w:val="24"/>
          <w:lang w:eastAsia="zh-CN"/>
        </w:rPr>
        <w:t xml:space="preserve"> R, Cole E, Fung L, Ding JW, Liu MF, </w:t>
      </w:r>
      <w:proofErr w:type="spellStart"/>
      <w:r w:rsidRPr="00120A1A">
        <w:rPr>
          <w:rFonts w:ascii="Book Antiqua" w:eastAsia="宋体" w:hAnsi="Book Antiqua" w:cs="宋体"/>
          <w:kern w:val="0"/>
          <w:sz w:val="24"/>
          <w:szCs w:val="24"/>
          <w:lang w:eastAsia="zh-CN"/>
        </w:rPr>
        <w:t>Rotstein</w:t>
      </w:r>
      <w:proofErr w:type="spellEnd"/>
      <w:r w:rsidRPr="00120A1A">
        <w:rPr>
          <w:rFonts w:ascii="Book Antiqua" w:eastAsia="宋体" w:hAnsi="Book Antiqua" w:cs="宋体"/>
          <w:kern w:val="0"/>
          <w:sz w:val="24"/>
          <w:szCs w:val="24"/>
          <w:lang w:eastAsia="zh-CN"/>
        </w:rPr>
        <w:t xml:space="preserve"> O, Phillips MJ, Levy G. Ribavirin inhibits viral-induced macrophage production of TNF, IL-1, the </w:t>
      </w:r>
      <w:proofErr w:type="spellStart"/>
      <w:r w:rsidRPr="00120A1A">
        <w:rPr>
          <w:rFonts w:ascii="Book Antiqua" w:eastAsia="宋体" w:hAnsi="Book Antiqua" w:cs="宋体"/>
          <w:kern w:val="0"/>
          <w:sz w:val="24"/>
          <w:szCs w:val="24"/>
          <w:lang w:eastAsia="zh-CN"/>
        </w:rPr>
        <w:t>procoagulant</w:t>
      </w:r>
      <w:proofErr w:type="spellEnd"/>
      <w:r w:rsidRPr="00120A1A">
        <w:rPr>
          <w:rFonts w:ascii="Book Antiqua" w:eastAsia="宋体" w:hAnsi="Book Antiqua" w:cs="宋体"/>
          <w:kern w:val="0"/>
          <w:sz w:val="24"/>
          <w:szCs w:val="24"/>
          <w:lang w:eastAsia="zh-CN"/>
        </w:rPr>
        <w:t xml:space="preserve"> fgl2 </w:t>
      </w:r>
      <w:proofErr w:type="spellStart"/>
      <w:r w:rsidRPr="00120A1A">
        <w:rPr>
          <w:rFonts w:ascii="Book Antiqua" w:eastAsia="宋体" w:hAnsi="Book Antiqua" w:cs="宋体"/>
          <w:kern w:val="0"/>
          <w:sz w:val="24"/>
          <w:szCs w:val="24"/>
          <w:lang w:eastAsia="zh-CN"/>
        </w:rPr>
        <w:t>prothrombinase</w:t>
      </w:r>
      <w:proofErr w:type="spellEnd"/>
      <w:r w:rsidRPr="00120A1A">
        <w:rPr>
          <w:rFonts w:ascii="Book Antiqua" w:eastAsia="宋体" w:hAnsi="Book Antiqua" w:cs="宋体"/>
          <w:kern w:val="0"/>
          <w:sz w:val="24"/>
          <w:szCs w:val="24"/>
          <w:lang w:eastAsia="zh-CN"/>
        </w:rPr>
        <w:t xml:space="preserve"> and preserves Th1 cytokine production but inhibits Th2 cytokine response.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1998; </w:t>
      </w:r>
      <w:r w:rsidRPr="00120A1A">
        <w:rPr>
          <w:rFonts w:ascii="Book Antiqua" w:eastAsia="宋体" w:hAnsi="Book Antiqua" w:cs="宋体"/>
          <w:b/>
          <w:bCs/>
          <w:kern w:val="0"/>
          <w:sz w:val="24"/>
          <w:szCs w:val="24"/>
          <w:lang w:eastAsia="zh-CN"/>
        </w:rPr>
        <w:t>160</w:t>
      </w:r>
      <w:r w:rsidRPr="00120A1A">
        <w:rPr>
          <w:rFonts w:ascii="Book Antiqua" w:eastAsia="宋体" w:hAnsi="Book Antiqua" w:cs="宋体"/>
          <w:kern w:val="0"/>
          <w:sz w:val="24"/>
          <w:szCs w:val="24"/>
          <w:lang w:eastAsia="zh-CN"/>
        </w:rPr>
        <w:t>: 3487-3493 [PMID: 9531310]</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41 </w:t>
      </w:r>
      <w:proofErr w:type="spellStart"/>
      <w:r w:rsidRPr="00120A1A">
        <w:rPr>
          <w:rFonts w:ascii="Book Antiqua" w:eastAsia="宋体" w:hAnsi="Book Antiqua" w:cs="宋体"/>
          <w:b/>
          <w:bCs/>
          <w:kern w:val="0"/>
          <w:sz w:val="24"/>
          <w:szCs w:val="24"/>
          <w:lang w:eastAsia="zh-CN"/>
        </w:rPr>
        <w:t>Shiina</w:t>
      </w:r>
      <w:proofErr w:type="spellEnd"/>
      <w:r w:rsidRPr="00120A1A">
        <w:rPr>
          <w:rFonts w:ascii="Book Antiqua" w:eastAsia="宋体" w:hAnsi="Book Antiqua" w:cs="宋体"/>
          <w:b/>
          <w:bCs/>
          <w:kern w:val="0"/>
          <w:sz w:val="24"/>
          <w:szCs w:val="24"/>
          <w:lang w:eastAsia="zh-CN"/>
        </w:rPr>
        <w:t xml:space="preserve"> M</w:t>
      </w:r>
      <w:r w:rsidRPr="00120A1A">
        <w:rPr>
          <w:rFonts w:ascii="Book Antiqua" w:eastAsia="宋体" w:hAnsi="Book Antiqua" w:cs="宋体"/>
          <w:kern w:val="0"/>
          <w:sz w:val="24"/>
          <w:szCs w:val="24"/>
          <w:lang w:eastAsia="zh-CN"/>
        </w:rPr>
        <w:t xml:space="preserve">, Kobayashi K, Satoh H, </w:t>
      </w:r>
      <w:proofErr w:type="spellStart"/>
      <w:r w:rsidRPr="00120A1A">
        <w:rPr>
          <w:rFonts w:ascii="Book Antiqua" w:eastAsia="宋体" w:hAnsi="Book Antiqua" w:cs="宋体"/>
          <w:kern w:val="0"/>
          <w:sz w:val="24"/>
          <w:szCs w:val="24"/>
          <w:lang w:eastAsia="zh-CN"/>
        </w:rPr>
        <w:t>Niitsuma</w:t>
      </w:r>
      <w:proofErr w:type="spellEnd"/>
      <w:r w:rsidRPr="00120A1A">
        <w:rPr>
          <w:rFonts w:ascii="Book Antiqua" w:eastAsia="宋体" w:hAnsi="Book Antiqua" w:cs="宋体"/>
          <w:kern w:val="0"/>
          <w:sz w:val="24"/>
          <w:szCs w:val="24"/>
          <w:lang w:eastAsia="zh-CN"/>
        </w:rPr>
        <w:t xml:space="preserve"> H, Ueno Y, </w:t>
      </w:r>
      <w:proofErr w:type="spellStart"/>
      <w:r w:rsidRPr="00120A1A">
        <w:rPr>
          <w:rFonts w:ascii="Book Antiqua" w:eastAsia="宋体" w:hAnsi="Book Antiqua" w:cs="宋体"/>
          <w:kern w:val="0"/>
          <w:sz w:val="24"/>
          <w:szCs w:val="24"/>
          <w:lang w:eastAsia="zh-CN"/>
        </w:rPr>
        <w:t>Shimosegawa</w:t>
      </w:r>
      <w:proofErr w:type="spellEnd"/>
      <w:r w:rsidRPr="00120A1A">
        <w:rPr>
          <w:rFonts w:ascii="Book Antiqua" w:eastAsia="宋体" w:hAnsi="Book Antiqua" w:cs="宋体"/>
          <w:kern w:val="0"/>
          <w:sz w:val="24"/>
          <w:szCs w:val="24"/>
          <w:lang w:eastAsia="zh-CN"/>
        </w:rPr>
        <w:t xml:space="preserve"> T. Ribavirin upregulates interleukin-12 receptor and induces T cell differentiation towards type 1 in chronic hepatitis C.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Gastroenterol</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kern w:val="0"/>
          <w:sz w:val="24"/>
          <w:szCs w:val="24"/>
          <w:lang w:eastAsia="zh-CN"/>
        </w:rPr>
        <w:t xml:space="preserve"> 2004; </w:t>
      </w:r>
      <w:r w:rsidRPr="00120A1A">
        <w:rPr>
          <w:rFonts w:ascii="Book Antiqua" w:eastAsia="宋体" w:hAnsi="Book Antiqua" w:cs="宋体"/>
          <w:b/>
          <w:bCs/>
          <w:kern w:val="0"/>
          <w:sz w:val="24"/>
          <w:szCs w:val="24"/>
          <w:lang w:eastAsia="zh-CN"/>
        </w:rPr>
        <w:t>19</w:t>
      </w:r>
      <w:r w:rsidRPr="00120A1A">
        <w:rPr>
          <w:rFonts w:ascii="Book Antiqua" w:eastAsia="宋体" w:hAnsi="Book Antiqua" w:cs="宋体"/>
          <w:kern w:val="0"/>
          <w:sz w:val="24"/>
          <w:szCs w:val="24"/>
          <w:lang w:eastAsia="zh-CN"/>
        </w:rPr>
        <w:t>: 558-564 [PMID: 15086600]</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42 </w:t>
      </w:r>
      <w:r w:rsidRPr="00120A1A">
        <w:rPr>
          <w:rFonts w:ascii="Book Antiqua" w:eastAsia="宋体" w:hAnsi="Book Antiqua" w:cs="宋体"/>
          <w:b/>
          <w:bCs/>
          <w:kern w:val="0"/>
          <w:sz w:val="24"/>
          <w:szCs w:val="24"/>
          <w:lang w:eastAsia="zh-CN"/>
        </w:rPr>
        <w:t>Fang SH</w:t>
      </w:r>
      <w:r w:rsidRPr="00120A1A">
        <w:rPr>
          <w:rFonts w:ascii="Book Antiqua" w:eastAsia="宋体" w:hAnsi="Book Antiqua" w:cs="宋体"/>
          <w:kern w:val="0"/>
          <w:sz w:val="24"/>
          <w:szCs w:val="24"/>
          <w:lang w:eastAsia="zh-CN"/>
        </w:rPr>
        <w:t xml:space="preserve">, Hwang LH, Chen DS, Chiang BL. Ribavirin enhancement of hepatitis C virus core antigen-specific type 1 T helper cell response correlates with the increased IL-12 level.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kern w:val="0"/>
          <w:sz w:val="24"/>
          <w:szCs w:val="24"/>
          <w:lang w:eastAsia="zh-CN"/>
        </w:rPr>
        <w:t xml:space="preserve"> 2000; </w:t>
      </w:r>
      <w:r w:rsidRPr="00120A1A">
        <w:rPr>
          <w:rFonts w:ascii="Book Antiqua" w:eastAsia="宋体" w:hAnsi="Book Antiqua" w:cs="宋体"/>
          <w:b/>
          <w:bCs/>
          <w:kern w:val="0"/>
          <w:sz w:val="24"/>
          <w:szCs w:val="24"/>
          <w:lang w:eastAsia="zh-CN"/>
        </w:rPr>
        <w:t>33</w:t>
      </w:r>
      <w:r w:rsidRPr="00120A1A">
        <w:rPr>
          <w:rFonts w:ascii="Book Antiqua" w:eastAsia="宋体" w:hAnsi="Book Antiqua" w:cs="宋体"/>
          <w:kern w:val="0"/>
          <w:sz w:val="24"/>
          <w:szCs w:val="24"/>
          <w:lang w:eastAsia="zh-CN"/>
        </w:rPr>
        <w:t>: 791-798 [PMID: 11097489]</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43 </w:t>
      </w:r>
      <w:proofErr w:type="spellStart"/>
      <w:r w:rsidRPr="00120A1A">
        <w:rPr>
          <w:rFonts w:ascii="Book Antiqua" w:eastAsia="宋体" w:hAnsi="Book Antiqua" w:cs="宋体"/>
          <w:b/>
          <w:bCs/>
          <w:kern w:val="0"/>
          <w:sz w:val="24"/>
          <w:szCs w:val="24"/>
          <w:lang w:eastAsia="zh-CN"/>
        </w:rPr>
        <w:t>Souvignet</w:t>
      </w:r>
      <w:proofErr w:type="spellEnd"/>
      <w:r w:rsidRPr="00120A1A">
        <w:rPr>
          <w:rFonts w:ascii="Book Antiqua" w:eastAsia="宋体" w:hAnsi="Book Antiqua" w:cs="宋体"/>
          <w:b/>
          <w:bCs/>
          <w:kern w:val="0"/>
          <w:sz w:val="24"/>
          <w:szCs w:val="24"/>
          <w:lang w:eastAsia="zh-CN"/>
        </w:rPr>
        <w:t xml:space="preserve"> C</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Zarski</w:t>
      </w:r>
      <w:proofErr w:type="spellEnd"/>
      <w:r w:rsidRPr="00120A1A">
        <w:rPr>
          <w:rFonts w:ascii="Book Antiqua" w:eastAsia="宋体" w:hAnsi="Book Antiqua" w:cs="宋体"/>
          <w:kern w:val="0"/>
          <w:sz w:val="24"/>
          <w:szCs w:val="24"/>
          <w:lang w:eastAsia="zh-CN"/>
        </w:rPr>
        <w:t xml:space="preserve"> JP. Combination treatment for chronic hepatitis C: what is the role of ribavirin? </w:t>
      </w:r>
      <w:proofErr w:type="spellStart"/>
      <w:r w:rsidRPr="00120A1A">
        <w:rPr>
          <w:rFonts w:ascii="Book Antiqua" w:eastAsia="宋体" w:hAnsi="Book Antiqua" w:cs="宋体"/>
          <w:i/>
          <w:iCs/>
          <w:kern w:val="0"/>
          <w:sz w:val="24"/>
          <w:szCs w:val="24"/>
          <w:lang w:eastAsia="zh-CN"/>
        </w:rPr>
        <w:t>Fundam</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Clin</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Pharmacol</w:t>
      </w:r>
      <w:proofErr w:type="spellEnd"/>
      <w:r w:rsidRPr="00120A1A">
        <w:rPr>
          <w:rFonts w:ascii="Book Antiqua" w:eastAsia="宋体" w:hAnsi="Book Antiqua" w:cs="宋体"/>
          <w:kern w:val="0"/>
          <w:sz w:val="24"/>
          <w:szCs w:val="24"/>
          <w:lang w:eastAsia="zh-CN"/>
        </w:rPr>
        <w:t xml:space="preserve"> </w:t>
      </w:r>
      <w:r w:rsidR="00282446">
        <w:rPr>
          <w:rFonts w:ascii="Book Antiqua" w:eastAsia="宋体" w:hAnsi="Book Antiqua" w:cs="宋体" w:hint="eastAsia"/>
          <w:kern w:val="0"/>
          <w:sz w:val="24"/>
          <w:szCs w:val="24"/>
          <w:lang w:eastAsia="zh-CN"/>
        </w:rPr>
        <w:t>2000</w:t>
      </w:r>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b/>
          <w:bCs/>
          <w:kern w:val="0"/>
          <w:sz w:val="24"/>
          <w:szCs w:val="24"/>
          <w:lang w:eastAsia="zh-CN"/>
        </w:rPr>
        <w:t>14</w:t>
      </w:r>
      <w:r w:rsidRPr="00120A1A">
        <w:rPr>
          <w:rFonts w:ascii="Book Antiqua" w:eastAsia="宋体" w:hAnsi="Book Antiqua" w:cs="宋体"/>
          <w:kern w:val="0"/>
          <w:sz w:val="24"/>
          <w:szCs w:val="24"/>
          <w:lang w:eastAsia="zh-CN"/>
        </w:rPr>
        <w:t>: 321-325 [PMID: 11030438]</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lastRenderedPageBreak/>
        <w:t xml:space="preserve">44 </w:t>
      </w:r>
      <w:r w:rsidRPr="00120A1A">
        <w:rPr>
          <w:rFonts w:ascii="Book Antiqua" w:eastAsia="宋体" w:hAnsi="Book Antiqua" w:cs="宋体"/>
          <w:b/>
          <w:bCs/>
          <w:kern w:val="0"/>
          <w:sz w:val="24"/>
          <w:szCs w:val="24"/>
          <w:lang w:eastAsia="zh-CN"/>
        </w:rPr>
        <w:t>Tam RC</w:t>
      </w:r>
      <w:r w:rsidRPr="00120A1A">
        <w:rPr>
          <w:rFonts w:ascii="Book Antiqua" w:eastAsia="宋体" w:hAnsi="Book Antiqua" w:cs="宋体"/>
          <w:kern w:val="0"/>
          <w:sz w:val="24"/>
          <w:szCs w:val="24"/>
          <w:lang w:eastAsia="zh-CN"/>
        </w:rPr>
        <w:t xml:space="preserve">, Lim C, Bard J, </w:t>
      </w:r>
      <w:proofErr w:type="spellStart"/>
      <w:r w:rsidRPr="00120A1A">
        <w:rPr>
          <w:rFonts w:ascii="Book Antiqua" w:eastAsia="宋体" w:hAnsi="Book Antiqua" w:cs="宋体"/>
          <w:kern w:val="0"/>
          <w:sz w:val="24"/>
          <w:szCs w:val="24"/>
          <w:lang w:eastAsia="zh-CN"/>
        </w:rPr>
        <w:t>Pai</w:t>
      </w:r>
      <w:proofErr w:type="spellEnd"/>
      <w:r w:rsidRPr="00120A1A">
        <w:rPr>
          <w:rFonts w:ascii="Book Antiqua" w:eastAsia="宋体" w:hAnsi="Book Antiqua" w:cs="宋体"/>
          <w:kern w:val="0"/>
          <w:sz w:val="24"/>
          <w:szCs w:val="24"/>
          <w:lang w:eastAsia="zh-CN"/>
        </w:rPr>
        <w:t xml:space="preserve"> B. Contact hypersensitivity responses following ribavirin treatment in vivo are influenced by type 1 cytokine polarization, regulation of IL-10 expression, and costimulatory signaling.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1999; </w:t>
      </w:r>
      <w:r w:rsidRPr="00120A1A">
        <w:rPr>
          <w:rFonts w:ascii="Book Antiqua" w:eastAsia="宋体" w:hAnsi="Book Antiqua" w:cs="宋体"/>
          <w:b/>
          <w:bCs/>
          <w:kern w:val="0"/>
          <w:sz w:val="24"/>
          <w:szCs w:val="24"/>
          <w:lang w:eastAsia="zh-CN"/>
        </w:rPr>
        <w:t>163</w:t>
      </w:r>
      <w:r w:rsidRPr="00120A1A">
        <w:rPr>
          <w:rFonts w:ascii="Book Antiqua" w:eastAsia="宋体" w:hAnsi="Book Antiqua" w:cs="宋体"/>
          <w:kern w:val="0"/>
          <w:sz w:val="24"/>
          <w:szCs w:val="24"/>
          <w:lang w:eastAsia="zh-CN"/>
        </w:rPr>
        <w:t>: 3709-3717 [PMID: 10490966]</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45 </w:t>
      </w:r>
      <w:r w:rsidRPr="00120A1A">
        <w:rPr>
          <w:rFonts w:ascii="Book Antiqua" w:eastAsia="宋体" w:hAnsi="Book Antiqua" w:cs="宋体"/>
          <w:b/>
          <w:bCs/>
          <w:kern w:val="0"/>
          <w:sz w:val="24"/>
          <w:szCs w:val="24"/>
          <w:lang w:eastAsia="zh-CN"/>
        </w:rPr>
        <w:t>Cramp ME</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Rossol</w:t>
      </w:r>
      <w:proofErr w:type="spellEnd"/>
      <w:r w:rsidRPr="00120A1A">
        <w:rPr>
          <w:rFonts w:ascii="Book Antiqua" w:eastAsia="宋体" w:hAnsi="Book Antiqua" w:cs="宋体"/>
          <w:kern w:val="0"/>
          <w:sz w:val="24"/>
          <w:szCs w:val="24"/>
          <w:lang w:eastAsia="zh-CN"/>
        </w:rPr>
        <w:t xml:space="preserve"> S, </w:t>
      </w:r>
      <w:proofErr w:type="spellStart"/>
      <w:r w:rsidRPr="00120A1A">
        <w:rPr>
          <w:rFonts w:ascii="Book Antiqua" w:eastAsia="宋体" w:hAnsi="Book Antiqua" w:cs="宋体"/>
          <w:kern w:val="0"/>
          <w:sz w:val="24"/>
          <w:szCs w:val="24"/>
          <w:lang w:eastAsia="zh-CN"/>
        </w:rPr>
        <w:t>Chokshi</w:t>
      </w:r>
      <w:proofErr w:type="spellEnd"/>
      <w:r w:rsidRPr="00120A1A">
        <w:rPr>
          <w:rFonts w:ascii="Book Antiqua" w:eastAsia="宋体" w:hAnsi="Book Antiqua" w:cs="宋体"/>
          <w:kern w:val="0"/>
          <w:sz w:val="24"/>
          <w:szCs w:val="24"/>
          <w:lang w:eastAsia="zh-CN"/>
        </w:rPr>
        <w:t xml:space="preserve"> S, </w:t>
      </w:r>
      <w:proofErr w:type="spellStart"/>
      <w:r w:rsidRPr="00120A1A">
        <w:rPr>
          <w:rFonts w:ascii="Book Antiqua" w:eastAsia="宋体" w:hAnsi="Book Antiqua" w:cs="宋体"/>
          <w:kern w:val="0"/>
          <w:sz w:val="24"/>
          <w:szCs w:val="24"/>
          <w:lang w:eastAsia="zh-CN"/>
        </w:rPr>
        <w:t>Carucci</w:t>
      </w:r>
      <w:proofErr w:type="spellEnd"/>
      <w:r w:rsidRPr="00120A1A">
        <w:rPr>
          <w:rFonts w:ascii="Book Antiqua" w:eastAsia="宋体" w:hAnsi="Book Antiqua" w:cs="宋体"/>
          <w:kern w:val="0"/>
          <w:sz w:val="24"/>
          <w:szCs w:val="24"/>
          <w:lang w:eastAsia="zh-CN"/>
        </w:rPr>
        <w:t xml:space="preserve"> P, Williams R, </w:t>
      </w:r>
      <w:proofErr w:type="spellStart"/>
      <w:r w:rsidRPr="00120A1A">
        <w:rPr>
          <w:rFonts w:ascii="Book Antiqua" w:eastAsia="宋体" w:hAnsi="Book Antiqua" w:cs="宋体"/>
          <w:kern w:val="0"/>
          <w:sz w:val="24"/>
          <w:szCs w:val="24"/>
          <w:lang w:eastAsia="zh-CN"/>
        </w:rPr>
        <w:t>Naoumov</w:t>
      </w:r>
      <w:proofErr w:type="spellEnd"/>
      <w:r w:rsidRPr="00120A1A">
        <w:rPr>
          <w:rFonts w:ascii="Book Antiqua" w:eastAsia="宋体" w:hAnsi="Book Antiqua" w:cs="宋体"/>
          <w:kern w:val="0"/>
          <w:sz w:val="24"/>
          <w:szCs w:val="24"/>
          <w:lang w:eastAsia="zh-CN"/>
        </w:rPr>
        <w:t xml:space="preserve"> NV. Hepatitis C virus-specific T-cell reactivity during interferon and ribavirin treatment in chronic hepatitis C. </w:t>
      </w:r>
      <w:r w:rsidRPr="00120A1A">
        <w:rPr>
          <w:rFonts w:ascii="Book Antiqua" w:eastAsia="宋体" w:hAnsi="Book Antiqua" w:cs="宋体"/>
          <w:i/>
          <w:iCs/>
          <w:kern w:val="0"/>
          <w:sz w:val="24"/>
          <w:szCs w:val="24"/>
          <w:lang w:eastAsia="zh-CN"/>
        </w:rPr>
        <w:t>Gastroenterology</w:t>
      </w:r>
      <w:r w:rsidRPr="00120A1A">
        <w:rPr>
          <w:rFonts w:ascii="Book Antiqua" w:eastAsia="宋体" w:hAnsi="Book Antiqua" w:cs="宋体"/>
          <w:kern w:val="0"/>
          <w:sz w:val="24"/>
          <w:szCs w:val="24"/>
          <w:lang w:eastAsia="zh-CN"/>
        </w:rPr>
        <w:t xml:space="preserve"> 2000; </w:t>
      </w:r>
      <w:r w:rsidRPr="00120A1A">
        <w:rPr>
          <w:rFonts w:ascii="Book Antiqua" w:eastAsia="宋体" w:hAnsi="Book Antiqua" w:cs="宋体"/>
          <w:b/>
          <w:bCs/>
          <w:kern w:val="0"/>
          <w:sz w:val="24"/>
          <w:szCs w:val="24"/>
          <w:lang w:eastAsia="zh-CN"/>
        </w:rPr>
        <w:t>118</w:t>
      </w:r>
      <w:r w:rsidRPr="00120A1A">
        <w:rPr>
          <w:rFonts w:ascii="Book Antiqua" w:eastAsia="宋体" w:hAnsi="Book Antiqua" w:cs="宋体"/>
          <w:kern w:val="0"/>
          <w:sz w:val="24"/>
          <w:szCs w:val="24"/>
          <w:lang w:eastAsia="zh-CN"/>
        </w:rPr>
        <w:t>: 346-355 [PMID: 10648463]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46 </w:t>
      </w:r>
      <w:r w:rsidRPr="00120A1A">
        <w:rPr>
          <w:rFonts w:ascii="Book Antiqua" w:eastAsia="宋体" w:hAnsi="Book Antiqua" w:cs="宋体"/>
          <w:b/>
          <w:bCs/>
          <w:kern w:val="0"/>
          <w:sz w:val="24"/>
          <w:szCs w:val="24"/>
          <w:lang w:eastAsia="zh-CN"/>
        </w:rPr>
        <w:t>Torre F</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Rossol</w:t>
      </w:r>
      <w:proofErr w:type="spellEnd"/>
      <w:r w:rsidRPr="00120A1A">
        <w:rPr>
          <w:rFonts w:ascii="Book Antiqua" w:eastAsia="宋体" w:hAnsi="Book Antiqua" w:cs="宋体"/>
          <w:kern w:val="0"/>
          <w:sz w:val="24"/>
          <w:szCs w:val="24"/>
          <w:lang w:eastAsia="zh-CN"/>
        </w:rPr>
        <w:t xml:space="preserve"> S, </w:t>
      </w:r>
      <w:proofErr w:type="spellStart"/>
      <w:r w:rsidRPr="00120A1A">
        <w:rPr>
          <w:rFonts w:ascii="Book Antiqua" w:eastAsia="宋体" w:hAnsi="Book Antiqua" w:cs="宋体"/>
          <w:kern w:val="0"/>
          <w:sz w:val="24"/>
          <w:szCs w:val="24"/>
          <w:lang w:eastAsia="zh-CN"/>
        </w:rPr>
        <w:t>Pelli</w:t>
      </w:r>
      <w:proofErr w:type="spellEnd"/>
      <w:r w:rsidRPr="00120A1A">
        <w:rPr>
          <w:rFonts w:ascii="Book Antiqua" w:eastAsia="宋体" w:hAnsi="Book Antiqua" w:cs="宋体"/>
          <w:kern w:val="0"/>
          <w:sz w:val="24"/>
          <w:szCs w:val="24"/>
          <w:lang w:eastAsia="zh-CN"/>
        </w:rPr>
        <w:t xml:space="preserve"> N, Basso M, </w:t>
      </w:r>
      <w:proofErr w:type="spellStart"/>
      <w:r w:rsidRPr="00120A1A">
        <w:rPr>
          <w:rFonts w:ascii="Book Antiqua" w:eastAsia="宋体" w:hAnsi="Book Antiqua" w:cs="宋体"/>
          <w:kern w:val="0"/>
          <w:sz w:val="24"/>
          <w:szCs w:val="24"/>
          <w:lang w:eastAsia="zh-CN"/>
        </w:rPr>
        <w:t>Delfino</w:t>
      </w:r>
      <w:proofErr w:type="spellEnd"/>
      <w:r w:rsidRPr="00120A1A">
        <w:rPr>
          <w:rFonts w:ascii="Book Antiqua" w:eastAsia="宋体" w:hAnsi="Book Antiqua" w:cs="宋体"/>
          <w:kern w:val="0"/>
          <w:sz w:val="24"/>
          <w:szCs w:val="24"/>
          <w:lang w:eastAsia="zh-CN"/>
        </w:rPr>
        <w:t xml:space="preserve"> A, </w:t>
      </w:r>
      <w:proofErr w:type="spellStart"/>
      <w:r w:rsidRPr="00120A1A">
        <w:rPr>
          <w:rFonts w:ascii="Book Antiqua" w:eastAsia="宋体" w:hAnsi="Book Antiqua" w:cs="宋体"/>
          <w:kern w:val="0"/>
          <w:sz w:val="24"/>
          <w:szCs w:val="24"/>
          <w:lang w:eastAsia="zh-CN"/>
        </w:rPr>
        <w:t>Picciotto</w:t>
      </w:r>
      <w:proofErr w:type="spellEnd"/>
      <w:r w:rsidRPr="00120A1A">
        <w:rPr>
          <w:rFonts w:ascii="Book Antiqua" w:eastAsia="宋体" w:hAnsi="Book Antiqua" w:cs="宋体"/>
          <w:kern w:val="0"/>
          <w:sz w:val="24"/>
          <w:szCs w:val="24"/>
          <w:lang w:eastAsia="zh-CN"/>
        </w:rPr>
        <w:t xml:space="preserve"> A. Kinetics of soluble </w:t>
      </w:r>
      <w:proofErr w:type="spellStart"/>
      <w:r w:rsidRPr="00120A1A">
        <w:rPr>
          <w:rFonts w:ascii="Book Antiqua" w:eastAsia="宋体" w:hAnsi="Book Antiqua" w:cs="宋体"/>
          <w:kern w:val="0"/>
          <w:sz w:val="24"/>
          <w:szCs w:val="24"/>
          <w:lang w:eastAsia="zh-CN"/>
        </w:rPr>
        <w:t>tumour</w:t>
      </w:r>
      <w:proofErr w:type="spellEnd"/>
      <w:r w:rsidRPr="00120A1A">
        <w:rPr>
          <w:rFonts w:ascii="Book Antiqua" w:eastAsia="宋体" w:hAnsi="Book Antiqua" w:cs="宋体"/>
          <w:kern w:val="0"/>
          <w:sz w:val="24"/>
          <w:szCs w:val="24"/>
          <w:lang w:eastAsia="zh-CN"/>
        </w:rPr>
        <w:t xml:space="preserve"> necrosis factor (TNF)-alpha receptors and cytokines in the early phase of treatment for chronic hepatitis C: comparison between interferon (IFN)-alpha alone, IFN-alpha plus amantadine or plus ribavirin. </w:t>
      </w:r>
      <w:proofErr w:type="spellStart"/>
      <w:r w:rsidRPr="00120A1A">
        <w:rPr>
          <w:rFonts w:ascii="Book Antiqua" w:eastAsia="宋体" w:hAnsi="Book Antiqua" w:cs="宋体"/>
          <w:i/>
          <w:iCs/>
          <w:kern w:val="0"/>
          <w:sz w:val="24"/>
          <w:szCs w:val="24"/>
          <w:lang w:eastAsia="zh-CN"/>
        </w:rPr>
        <w:t>Clin</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Exp</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2004; </w:t>
      </w:r>
      <w:r w:rsidRPr="00120A1A">
        <w:rPr>
          <w:rFonts w:ascii="Book Antiqua" w:eastAsia="宋体" w:hAnsi="Book Antiqua" w:cs="宋体"/>
          <w:b/>
          <w:bCs/>
          <w:kern w:val="0"/>
          <w:sz w:val="24"/>
          <w:szCs w:val="24"/>
          <w:lang w:eastAsia="zh-CN"/>
        </w:rPr>
        <w:t>136</w:t>
      </w:r>
      <w:r w:rsidRPr="00120A1A">
        <w:rPr>
          <w:rFonts w:ascii="Book Antiqua" w:eastAsia="宋体" w:hAnsi="Book Antiqua" w:cs="宋体"/>
          <w:kern w:val="0"/>
          <w:sz w:val="24"/>
          <w:szCs w:val="24"/>
          <w:lang w:eastAsia="zh-CN"/>
        </w:rPr>
        <w:t>: 507-512 [PMID: 15147353]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47 </w:t>
      </w:r>
      <w:proofErr w:type="spellStart"/>
      <w:r w:rsidRPr="00120A1A">
        <w:rPr>
          <w:rFonts w:ascii="Book Antiqua" w:eastAsia="宋体" w:hAnsi="Book Antiqua" w:cs="宋体"/>
          <w:b/>
          <w:bCs/>
          <w:kern w:val="0"/>
          <w:sz w:val="24"/>
          <w:szCs w:val="24"/>
          <w:lang w:eastAsia="zh-CN"/>
        </w:rPr>
        <w:t>Kuchroo</w:t>
      </w:r>
      <w:proofErr w:type="spellEnd"/>
      <w:r w:rsidRPr="00120A1A">
        <w:rPr>
          <w:rFonts w:ascii="Book Antiqua" w:eastAsia="宋体" w:hAnsi="Book Antiqua" w:cs="宋体"/>
          <w:b/>
          <w:bCs/>
          <w:kern w:val="0"/>
          <w:sz w:val="24"/>
          <w:szCs w:val="24"/>
          <w:lang w:eastAsia="zh-CN"/>
        </w:rPr>
        <w:t xml:space="preserve"> VK</w:t>
      </w:r>
      <w:r w:rsidRPr="00120A1A">
        <w:rPr>
          <w:rFonts w:ascii="Book Antiqua" w:eastAsia="宋体" w:hAnsi="Book Antiqua" w:cs="宋体"/>
          <w:kern w:val="0"/>
          <w:sz w:val="24"/>
          <w:szCs w:val="24"/>
          <w:lang w:eastAsia="zh-CN"/>
        </w:rPr>
        <w:t xml:space="preserve">, Das MP, Brown JA, Ranger AM, </w:t>
      </w:r>
      <w:proofErr w:type="spellStart"/>
      <w:r w:rsidRPr="00120A1A">
        <w:rPr>
          <w:rFonts w:ascii="Book Antiqua" w:eastAsia="宋体" w:hAnsi="Book Antiqua" w:cs="宋体"/>
          <w:kern w:val="0"/>
          <w:sz w:val="24"/>
          <w:szCs w:val="24"/>
          <w:lang w:eastAsia="zh-CN"/>
        </w:rPr>
        <w:t>Zamvil</w:t>
      </w:r>
      <w:proofErr w:type="spellEnd"/>
      <w:r w:rsidRPr="00120A1A">
        <w:rPr>
          <w:rFonts w:ascii="Book Antiqua" w:eastAsia="宋体" w:hAnsi="Book Antiqua" w:cs="宋体"/>
          <w:kern w:val="0"/>
          <w:sz w:val="24"/>
          <w:szCs w:val="24"/>
          <w:lang w:eastAsia="zh-CN"/>
        </w:rPr>
        <w:t xml:space="preserve"> SS, Sobel RA, Weiner HL, </w:t>
      </w:r>
      <w:proofErr w:type="spellStart"/>
      <w:r w:rsidRPr="00120A1A">
        <w:rPr>
          <w:rFonts w:ascii="Book Antiqua" w:eastAsia="宋体" w:hAnsi="Book Antiqua" w:cs="宋体"/>
          <w:kern w:val="0"/>
          <w:sz w:val="24"/>
          <w:szCs w:val="24"/>
          <w:lang w:eastAsia="zh-CN"/>
        </w:rPr>
        <w:t>Nabavi</w:t>
      </w:r>
      <w:proofErr w:type="spellEnd"/>
      <w:r w:rsidRPr="00120A1A">
        <w:rPr>
          <w:rFonts w:ascii="Book Antiqua" w:eastAsia="宋体" w:hAnsi="Book Antiqua" w:cs="宋体"/>
          <w:kern w:val="0"/>
          <w:sz w:val="24"/>
          <w:szCs w:val="24"/>
          <w:lang w:eastAsia="zh-CN"/>
        </w:rPr>
        <w:t xml:space="preserve"> N, </w:t>
      </w:r>
      <w:proofErr w:type="spellStart"/>
      <w:r w:rsidRPr="00120A1A">
        <w:rPr>
          <w:rFonts w:ascii="Book Antiqua" w:eastAsia="宋体" w:hAnsi="Book Antiqua" w:cs="宋体"/>
          <w:kern w:val="0"/>
          <w:sz w:val="24"/>
          <w:szCs w:val="24"/>
          <w:lang w:eastAsia="zh-CN"/>
        </w:rPr>
        <w:t>Glimcher</w:t>
      </w:r>
      <w:proofErr w:type="spellEnd"/>
      <w:r w:rsidRPr="00120A1A">
        <w:rPr>
          <w:rFonts w:ascii="Book Antiqua" w:eastAsia="宋体" w:hAnsi="Book Antiqua" w:cs="宋体"/>
          <w:kern w:val="0"/>
          <w:sz w:val="24"/>
          <w:szCs w:val="24"/>
          <w:lang w:eastAsia="zh-CN"/>
        </w:rPr>
        <w:t xml:space="preserve"> LH. B7-1 and B7-2 costimulatory molecules activate differentially the Th1/Th2 developmental pathways: application to autoimmune disease therapy. </w:t>
      </w:r>
      <w:r w:rsidRPr="00120A1A">
        <w:rPr>
          <w:rFonts w:ascii="Book Antiqua" w:eastAsia="宋体" w:hAnsi="Book Antiqua" w:cs="宋体"/>
          <w:i/>
          <w:iCs/>
          <w:kern w:val="0"/>
          <w:sz w:val="24"/>
          <w:szCs w:val="24"/>
          <w:lang w:eastAsia="zh-CN"/>
        </w:rPr>
        <w:t>Cell</w:t>
      </w:r>
      <w:r w:rsidRPr="00120A1A">
        <w:rPr>
          <w:rFonts w:ascii="Book Antiqua" w:eastAsia="宋体" w:hAnsi="Book Antiqua" w:cs="宋体"/>
          <w:kern w:val="0"/>
          <w:sz w:val="24"/>
          <w:szCs w:val="24"/>
          <w:lang w:eastAsia="zh-CN"/>
        </w:rPr>
        <w:t xml:space="preserve"> 1995; </w:t>
      </w:r>
      <w:r w:rsidRPr="00120A1A">
        <w:rPr>
          <w:rFonts w:ascii="Book Antiqua" w:eastAsia="宋体" w:hAnsi="Book Antiqua" w:cs="宋体"/>
          <w:b/>
          <w:bCs/>
          <w:kern w:val="0"/>
          <w:sz w:val="24"/>
          <w:szCs w:val="24"/>
          <w:lang w:eastAsia="zh-CN"/>
        </w:rPr>
        <w:t>80</w:t>
      </w:r>
      <w:r w:rsidRPr="00120A1A">
        <w:rPr>
          <w:rFonts w:ascii="Book Antiqua" w:eastAsia="宋体" w:hAnsi="Book Antiqua" w:cs="宋体"/>
          <w:kern w:val="0"/>
          <w:sz w:val="24"/>
          <w:szCs w:val="24"/>
          <w:lang w:eastAsia="zh-CN"/>
        </w:rPr>
        <w:t>: 707-718 [PMID: 7534215]</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48 </w:t>
      </w:r>
      <w:proofErr w:type="spellStart"/>
      <w:r w:rsidRPr="00120A1A">
        <w:rPr>
          <w:rFonts w:ascii="Book Antiqua" w:eastAsia="宋体" w:hAnsi="Book Antiqua" w:cs="宋体"/>
          <w:b/>
          <w:bCs/>
          <w:kern w:val="0"/>
          <w:sz w:val="24"/>
          <w:szCs w:val="24"/>
          <w:lang w:eastAsia="zh-CN"/>
        </w:rPr>
        <w:t>Lenschow</w:t>
      </w:r>
      <w:proofErr w:type="spellEnd"/>
      <w:r w:rsidRPr="00120A1A">
        <w:rPr>
          <w:rFonts w:ascii="Book Antiqua" w:eastAsia="宋体" w:hAnsi="Book Antiqua" w:cs="宋体"/>
          <w:b/>
          <w:bCs/>
          <w:kern w:val="0"/>
          <w:sz w:val="24"/>
          <w:szCs w:val="24"/>
          <w:lang w:eastAsia="zh-CN"/>
        </w:rPr>
        <w:t xml:space="preserve"> DJ</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Walunas</w:t>
      </w:r>
      <w:proofErr w:type="spellEnd"/>
      <w:r w:rsidRPr="00120A1A">
        <w:rPr>
          <w:rFonts w:ascii="Book Antiqua" w:eastAsia="宋体" w:hAnsi="Book Antiqua" w:cs="宋体"/>
          <w:kern w:val="0"/>
          <w:sz w:val="24"/>
          <w:szCs w:val="24"/>
          <w:lang w:eastAsia="zh-CN"/>
        </w:rPr>
        <w:t xml:space="preserve"> TL, Bluestone JA. </w:t>
      </w:r>
      <w:proofErr w:type="gramStart"/>
      <w:r w:rsidRPr="00120A1A">
        <w:rPr>
          <w:rFonts w:ascii="Book Antiqua" w:eastAsia="宋体" w:hAnsi="Book Antiqua" w:cs="宋体"/>
          <w:kern w:val="0"/>
          <w:sz w:val="24"/>
          <w:szCs w:val="24"/>
          <w:lang w:eastAsia="zh-CN"/>
        </w:rPr>
        <w:t xml:space="preserve">CD28/B7 system of T cell </w:t>
      </w:r>
      <w:proofErr w:type="spellStart"/>
      <w:r w:rsidRPr="00120A1A">
        <w:rPr>
          <w:rFonts w:ascii="Book Antiqua" w:eastAsia="宋体" w:hAnsi="Book Antiqua" w:cs="宋体"/>
          <w:kern w:val="0"/>
          <w:sz w:val="24"/>
          <w:szCs w:val="24"/>
          <w:lang w:eastAsia="zh-CN"/>
        </w:rPr>
        <w:t>costimulation</w:t>
      </w:r>
      <w:proofErr w:type="spellEnd"/>
      <w:r w:rsidRPr="00120A1A">
        <w:rPr>
          <w:rFonts w:ascii="Book Antiqua" w:eastAsia="宋体" w:hAnsi="Book Antiqua" w:cs="宋体"/>
          <w:kern w:val="0"/>
          <w:sz w:val="24"/>
          <w:szCs w:val="24"/>
          <w:lang w:eastAsia="zh-CN"/>
        </w:rPr>
        <w:t>.</w:t>
      </w:r>
      <w:proofErr w:type="gramEnd"/>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Annu</w:t>
      </w:r>
      <w:proofErr w:type="spellEnd"/>
      <w:r w:rsidRPr="00120A1A">
        <w:rPr>
          <w:rFonts w:ascii="Book Antiqua" w:eastAsia="宋体" w:hAnsi="Book Antiqua" w:cs="宋体"/>
          <w:i/>
          <w:iCs/>
          <w:kern w:val="0"/>
          <w:sz w:val="24"/>
          <w:szCs w:val="24"/>
          <w:lang w:eastAsia="zh-CN"/>
        </w:rPr>
        <w:t xml:space="preserve"> Rev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1996; </w:t>
      </w:r>
      <w:r w:rsidRPr="00120A1A">
        <w:rPr>
          <w:rFonts w:ascii="Book Antiqua" w:eastAsia="宋体" w:hAnsi="Book Antiqua" w:cs="宋体"/>
          <w:b/>
          <w:bCs/>
          <w:kern w:val="0"/>
          <w:sz w:val="24"/>
          <w:szCs w:val="24"/>
          <w:lang w:eastAsia="zh-CN"/>
        </w:rPr>
        <w:t>14</w:t>
      </w:r>
      <w:r w:rsidRPr="00120A1A">
        <w:rPr>
          <w:rFonts w:ascii="Book Antiqua" w:eastAsia="宋体" w:hAnsi="Book Antiqua" w:cs="宋体"/>
          <w:kern w:val="0"/>
          <w:sz w:val="24"/>
          <w:szCs w:val="24"/>
          <w:lang w:eastAsia="zh-CN"/>
        </w:rPr>
        <w:t>: 233-258 [PMID: 8717514]</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49 </w:t>
      </w:r>
      <w:r w:rsidRPr="00120A1A">
        <w:rPr>
          <w:rFonts w:ascii="Book Antiqua" w:eastAsia="宋体" w:hAnsi="Book Antiqua" w:cs="宋体"/>
          <w:b/>
          <w:bCs/>
          <w:kern w:val="0"/>
          <w:sz w:val="24"/>
          <w:szCs w:val="24"/>
          <w:lang w:eastAsia="zh-CN"/>
        </w:rPr>
        <w:t>Vieira PL</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Wassink</w:t>
      </w:r>
      <w:proofErr w:type="spellEnd"/>
      <w:r w:rsidRPr="00120A1A">
        <w:rPr>
          <w:rFonts w:ascii="Book Antiqua" w:eastAsia="宋体" w:hAnsi="Book Antiqua" w:cs="宋体"/>
          <w:kern w:val="0"/>
          <w:sz w:val="24"/>
          <w:szCs w:val="24"/>
          <w:lang w:eastAsia="zh-CN"/>
        </w:rPr>
        <w:t xml:space="preserve"> L, Smith LM, Nam S, Kingsbury GA, Gutierrez-Ramos JC, Coyle AJ, </w:t>
      </w:r>
      <w:proofErr w:type="spellStart"/>
      <w:r w:rsidRPr="00120A1A">
        <w:rPr>
          <w:rFonts w:ascii="Book Antiqua" w:eastAsia="宋体" w:hAnsi="Book Antiqua" w:cs="宋体"/>
          <w:kern w:val="0"/>
          <w:sz w:val="24"/>
          <w:szCs w:val="24"/>
          <w:lang w:eastAsia="zh-CN"/>
        </w:rPr>
        <w:t>Kapsenberg</w:t>
      </w:r>
      <w:proofErr w:type="spellEnd"/>
      <w:r w:rsidRPr="00120A1A">
        <w:rPr>
          <w:rFonts w:ascii="Book Antiqua" w:eastAsia="宋体" w:hAnsi="Book Antiqua" w:cs="宋体"/>
          <w:kern w:val="0"/>
          <w:sz w:val="24"/>
          <w:szCs w:val="24"/>
          <w:lang w:eastAsia="zh-CN"/>
        </w:rPr>
        <w:t xml:space="preserve"> ML, </w:t>
      </w:r>
      <w:proofErr w:type="spellStart"/>
      <w:r w:rsidRPr="00120A1A">
        <w:rPr>
          <w:rFonts w:ascii="Book Antiqua" w:eastAsia="宋体" w:hAnsi="Book Antiqua" w:cs="宋体"/>
          <w:kern w:val="0"/>
          <w:sz w:val="24"/>
          <w:szCs w:val="24"/>
          <w:lang w:eastAsia="zh-CN"/>
        </w:rPr>
        <w:t>Wierenga</w:t>
      </w:r>
      <w:proofErr w:type="spellEnd"/>
      <w:r w:rsidRPr="00120A1A">
        <w:rPr>
          <w:rFonts w:ascii="Book Antiqua" w:eastAsia="宋体" w:hAnsi="Book Antiqua" w:cs="宋体"/>
          <w:kern w:val="0"/>
          <w:sz w:val="24"/>
          <w:szCs w:val="24"/>
          <w:lang w:eastAsia="zh-CN"/>
        </w:rPr>
        <w:t xml:space="preserve"> EA. ICOS-mediated signaling regulates cytokine production by human T cells and provides a unique signal to selectively control the clonal expansion of Th2 helper cells. </w:t>
      </w:r>
      <w:proofErr w:type="spellStart"/>
      <w:r w:rsidRPr="00120A1A">
        <w:rPr>
          <w:rFonts w:ascii="Book Antiqua" w:eastAsia="宋体" w:hAnsi="Book Antiqua" w:cs="宋体"/>
          <w:i/>
          <w:iCs/>
          <w:kern w:val="0"/>
          <w:sz w:val="24"/>
          <w:szCs w:val="24"/>
          <w:lang w:eastAsia="zh-CN"/>
        </w:rPr>
        <w:t>Eur</w:t>
      </w:r>
      <w:proofErr w:type="spellEnd"/>
      <w:r w:rsidRPr="00120A1A">
        <w:rPr>
          <w:rFonts w:ascii="Book Antiqua" w:eastAsia="宋体" w:hAnsi="Book Antiqua" w:cs="宋体"/>
          <w:i/>
          <w:iCs/>
          <w:kern w:val="0"/>
          <w:sz w:val="24"/>
          <w:szCs w:val="24"/>
          <w:lang w:eastAsia="zh-CN"/>
        </w:rPr>
        <w:t xml:space="preserve"> J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2004; </w:t>
      </w:r>
      <w:r w:rsidRPr="00120A1A">
        <w:rPr>
          <w:rFonts w:ascii="Book Antiqua" w:eastAsia="宋体" w:hAnsi="Book Antiqua" w:cs="宋体"/>
          <w:b/>
          <w:bCs/>
          <w:kern w:val="0"/>
          <w:sz w:val="24"/>
          <w:szCs w:val="24"/>
          <w:lang w:eastAsia="zh-CN"/>
        </w:rPr>
        <w:t>34</w:t>
      </w:r>
      <w:r w:rsidRPr="00120A1A">
        <w:rPr>
          <w:rFonts w:ascii="Book Antiqua" w:eastAsia="宋体" w:hAnsi="Book Antiqua" w:cs="宋体"/>
          <w:kern w:val="0"/>
          <w:sz w:val="24"/>
          <w:szCs w:val="24"/>
          <w:lang w:eastAsia="zh-CN"/>
        </w:rPr>
        <w:t>: 1282-1290 [PMID: 15114661]</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50 </w:t>
      </w:r>
      <w:r w:rsidRPr="00120A1A">
        <w:rPr>
          <w:rFonts w:ascii="Book Antiqua" w:eastAsia="宋体" w:hAnsi="Book Antiqua" w:cs="宋体"/>
          <w:b/>
          <w:bCs/>
          <w:kern w:val="0"/>
          <w:sz w:val="24"/>
          <w:szCs w:val="24"/>
          <w:lang w:eastAsia="zh-CN"/>
        </w:rPr>
        <w:t>Cheng PN</w:t>
      </w:r>
      <w:r w:rsidRPr="00120A1A">
        <w:rPr>
          <w:rFonts w:ascii="Book Antiqua" w:eastAsia="宋体" w:hAnsi="Book Antiqua" w:cs="宋体"/>
          <w:kern w:val="0"/>
          <w:sz w:val="24"/>
          <w:szCs w:val="24"/>
          <w:lang w:eastAsia="zh-CN"/>
        </w:rPr>
        <w:t xml:space="preserve">, Wei YL, Chang TT, Chen JS, Young KC. Therapy with interferon-alpha and ribavirin for chronic hepatitis C virus infection upregulates </w:t>
      </w:r>
      <w:r w:rsidRPr="00120A1A">
        <w:rPr>
          <w:rFonts w:ascii="Book Antiqua" w:eastAsia="宋体" w:hAnsi="Book Antiqua" w:cs="宋体"/>
          <w:kern w:val="0"/>
          <w:sz w:val="24"/>
          <w:szCs w:val="24"/>
          <w:lang w:eastAsia="zh-CN"/>
        </w:rPr>
        <w:lastRenderedPageBreak/>
        <w:t xml:space="preserve">membrane HLA-ABC, CD86, and CD28 on peripheral blood mononuclear cells. </w:t>
      </w:r>
      <w:r w:rsidRPr="00120A1A">
        <w:rPr>
          <w:rFonts w:ascii="Book Antiqua" w:eastAsia="宋体" w:hAnsi="Book Antiqua" w:cs="宋体"/>
          <w:i/>
          <w:iCs/>
          <w:kern w:val="0"/>
          <w:sz w:val="24"/>
          <w:szCs w:val="24"/>
          <w:lang w:eastAsia="zh-CN"/>
        </w:rPr>
        <w:t xml:space="preserve">J Med </w:t>
      </w:r>
      <w:proofErr w:type="spellStart"/>
      <w:r w:rsidRPr="00120A1A">
        <w:rPr>
          <w:rFonts w:ascii="Book Antiqua" w:eastAsia="宋体" w:hAnsi="Book Antiqua" w:cs="宋体"/>
          <w:i/>
          <w:iCs/>
          <w:kern w:val="0"/>
          <w:sz w:val="24"/>
          <w:szCs w:val="24"/>
          <w:lang w:eastAsia="zh-CN"/>
        </w:rPr>
        <w:t>Virol</w:t>
      </w:r>
      <w:proofErr w:type="spellEnd"/>
      <w:r w:rsidRPr="00120A1A">
        <w:rPr>
          <w:rFonts w:ascii="Book Antiqua" w:eastAsia="宋体" w:hAnsi="Book Antiqua" w:cs="宋体"/>
          <w:kern w:val="0"/>
          <w:sz w:val="24"/>
          <w:szCs w:val="24"/>
          <w:lang w:eastAsia="zh-CN"/>
        </w:rPr>
        <w:t xml:space="preserve"> 2008; </w:t>
      </w:r>
      <w:r w:rsidRPr="00120A1A">
        <w:rPr>
          <w:rFonts w:ascii="Book Antiqua" w:eastAsia="宋体" w:hAnsi="Book Antiqua" w:cs="宋体"/>
          <w:b/>
          <w:bCs/>
          <w:kern w:val="0"/>
          <w:sz w:val="24"/>
          <w:szCs w:val="24"/>
          <w:lang w:eastAsia="zh-CN"/>
        </w:rPr>
        <w:t>80</w:t>
      </w:r>
      <w:r w:rsidRPr="00120A1A">
        <w:rPr>
          <w:rFonts w:ascii="Book Antiqua" w:eastAsia="宋体" w:hAnsi="Book Antiqua" w:cs="宋体"/>
          <w:kern w:val="0"/>
          <w:sz w:val="24"/>
          <w:szCs w:val="24"/>
          <w:lang w:eastAsia="zh-CN"/>
        </w:rPr>
        <w:t xml:space="preserve">: 989-996 [PMID: </w:t>
      </w:r>
      <w:r w:rsidR="00F623FB">
        <w:rPr>
          <w:rFonts w:ascii="Book Antiqua" w:eastAsia="宋体" w:hAnsi="Book Antiqua" w:cs="宋体"/>
          <w:kern w:val="0"/>
          <w:sz w:val="24"/>
          <w:szCs w:val="24"/>
          <w:lang w:eastAsia="zh-CN"/>
        </w:rPr>
        <w:t>18428145 DOI: 10.1002/jmv.21192</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51 </w:t>
      </w:r>
      <w:proofErr w:type="spellStart"/>
      <w:r w:rsidRPr="00120A1A">
        <w:rPr>
          <w:rFonts w:ascii="Book Antiqua" w:eastAsia="宋体" w:hAnsi="Book Antiqua" w:cs="宋体"/>
          <w:b/>
          <w:bCs/>
          <w:kern w:val="0"/>
          <w:sz w:val="24"/>
          <w:szCs w:val="24"/>
          <w:lang w:eastAsia="zh-CN"/>
        </w:rPr>
        <w:t>Atsukawa</w:t>
      </w:r>
      <w:proofErr w:type="spellEnd"/>
      <w:r w:rsidRPr="00120A1A">
        <w:rPr>
          <w:rFonts w:ascii="Book Antiqua" w:eastAsia="宋体" w:hAnsi="Book Antiqua" w:cs="宋体"/>
          <w:b/>
          <w:bCs/>
          <w:kern w:val="0"/>
          <w:sz w:val="24"/>
          <w:szCs w:val="24"/>
          <w:lang w:eastAsia="zh-CN"/>
        </w:rPr>
        <w:t xml:space="preserve"> M</w:t>
      </w:r>
      <w:r w:rsidRPr="00120A1A">
        <w:rPr>
          <w:rFonts w:ascii="Book Antiqua" w:eastAsia="宋体" w:hAnsi="Book Antiqua" w:cs="宋体"/>
          <w:kern w:val="0"/>
          <w:sz w:val="24"/>
          <w:szCs w:val="24"/>
          <w:lang w:eastAsia="zh-CN"/>
        </w:rPr>
        <w:t xml:space="preserve">, Nakatsuka K, Kobayashi T, Shimizu M, Tamura H, </w:t>
      </w:r>
      <w:proofErr w:type="spellStart"/>
      <w:r w:rsidRPr="00120A1A">
        <w:rPr>
          <w:rFonts w:ascii="Book Antiqua" w:eastAsia="宋体" w:hAnsi="Book Antiqua" w:cs="宋体"/>
          <w:kern w:val="0"/>
          <w:sz w:val="24"/>
          <w:szCs w:val="24"/>
          <w:lang w:eastAsia="zh-CN"/>
        </w:rPr>
        <w:t>Harimoto</w:t>
      </w:r>
      <w:proofErr w:type="spellEnd"/>
      <w:r w:rsidRPr="00120A1A">
        <w:rPr>
          <w:rFonts w:ascii="Book Antiqua" w:eastAsia="宋体" w:hAnsi="Book Antiqua" w:cs="宋体"/>
          <w:kern w:val="0"/>
          <w:sz w:val="24"/>
          <w:szCs w:val="24"/>
          <w:lang w:eastAsia="zh-CN"/>
        </w:rPr>
        <w:t xml:space="preserve"> H, Takahashi H, Sakamoto C. Ribavirin </w:t>
      </w:r>
      <w:proofErr w:type="spellStart"/>
      <w:r w:rsidRPr="00120A1A">
        <w:rPr>
          <w:rFonts w:ascii="Book Antiqua" w:eastAsia="宋体" w:hAnsi="Book Antiqua" w:cs="宋体"/>
          <w:kern w:val="0"/>
          <w:sz w:val="24"/>
          <w:szCs w:val="24"/>
          <w:lang w:eastAsia="zh-CN"/>
        </w:rPr>
        <w:t>downmodulates</w:t>
      </w:r>
      <w:proofErr w:type="spellEnd"/>
      <w:r w:rsidRPr="00120A1A">
        <w:rPr>
          <w:rFonts w:ascii="Book Antiqua" w:eastAsia="宋体" w:hAnsi="Book Antiqua" w:cs="宋体"/>
          <w:kern w:val="0"/>
          <w:sz w:val="24"/>
          <w:szCs w:val="24"/>
          <w:lang w:eastAsia="zh-CN"/>
        </w:rPr>
        <w:t xml:space="preserve"> inducible </w:t>
      </w:r>
      <w:proofErr w:type="spellStart"/>
      <w:r w:rsidRPr="00120A1A">
        <w:rPr>
          <w:rFonts w:ascii="Book Antiqua" w:eastAsia="宋体" w:hAnsi="Book Antiqua" w:cs="宋体"/>
          <w:kern w:val="0"/>
          <w:sz w:val="24"/>
          <w:szCs w:val="24"/>
          <w:lang w:eastAsia="zh-CN"/>
        </w:rPr>
        <w:t>costimulator</w:t>
      </w:r>
      <w:proofErr w:type="spellEnd"/>
      <w:r w:rsidRPr="00120A1A">
        <w:rPr>
          <w:rFonts w:ascii="Book Antiqua" w:eastAsia="宋体" w:hAnsi="Book Antiqua" w:cs="宋体"/>
          <w:kern w:val="0"/>
          <w:sz w:val="24"/>
          <w:szCs w:val="24"/>
          <w:lang w:eastAsia="zh-CN"/>
        </w:rPr>
        <w:t xml:space="preserve"> on CD4+ T cells and their interleukin-10 secretion to assist in hepatitis C virus clearance.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Gastroenterol</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kern w:val="0"/>
          <w:sz w:val="24"/>
          <w:szCs w:val="24"/>
          <w:lang w:eastAsia="zh-CN"/>
        </w:rPr>
        <w:t xml:space="preserve"> 2012; </w:t>
      </w:r>
      <w:r w:rsidRPr="00120A1A">
        <w:rPr>
          <w:rFonts w:ascii="Book Antiqua" w:eastAsia="宋体" w:hAnsi="Book Antiqua" w:cs="宋体"/>
          <w:b/>
          <w:bCs/>
          <w:kern w:val="0"/>
          <w:sz w:val="24"/>
          <w:szCs w:val="24"/>
          <w:lang w:eastAsia="zh-CN"/>
        </w:rPr>
        <w:t>27</w:t>
      </w:r>
      <w:r w:rsidRPr="00120A1A">
        <w:rPr>
          <w:rFonts w:ascii="Book Antiqua" w:eastAsia="宋体" w:hAnsi="Book Antiqua" w:cs="宋体"/>
          <w:kern w:val="0"/>
          <w:sz w:val="24"/>
          <w:szCs w:val="24"/>
          <w:lang w:eastAsia="zh-CN"/>
        </w:rPr>
        <w:t>: 823-831 [PMID: 21871023 DOI: 1</w:t>
      </w:r>
      <w:r w:rsidR="00F623FB">
        <w:rPr>
          <w:rFonts w:ascii="Book Antiqua" w:eastAsia="宋体" w:hAnsi="Book Antiqua" w:cs="宋体"/>
          <w:kern w:val="0"/>
          <w:sz w:val="24"/>
          <w:szCs w:val="24"/>
          <w:lang w:eastAsia="zh-CN"/>
        </w:rPr>
        <w:t>0.1111/j.1440-1746.2011.06882.x</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52 </w:t>
      </w:r>
      <w:r w:rsidRPr="00120A1A">
        <w:rPr>
          <w:rFonts w:ascii="Book Antiqua" w:eastAsia="宋体" w:hAnsi="Book Antiqua" w:cs="宋体"/>
          <w:b/>
          <w:bCs/>
          <w:kern w:val="0"/>
          <w:sz w:val="24"/>
          <w:szCs w:val="24"/>
          <w:lang w:eastAsia="zh-CN"/>
        </w:rPr>
        <w:t>Cabrera R</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Tu</w:t>
      </w:r>
      <w:proofErr w:type="spellEnd"/>
      <w:r w:rsidRPr="00120A1A">
        <w:rPr>
          <w:rFonts w:ascii="Book Antiqua" w:eastAsia="宋体" w:hAnsi="Book Antiqua" w:cs="宋体"/>
          <w:kern w:val="0"/>
          <w:sz w:val="24"/>
          <w:szCs w:val="24"/>
          <w:lang w:eastAsia="zh-CN"/>
        </w:rPr>
        <w:t xml:space="preserve"> Z, Xu Y, </w:t>
      </w:r>
      <w:proofErr w:type="spellStart"/>
      <w:r w:rsidRPr="00120A1A">
        <w:rPr>
          <w:rFonts w:ascii="Book Antiqua" w:eastAsia="宋体" w:hAnsi="Book Antiqua" w:cs="宋体"/>
          <w:kern w:val="0"/>
          <w:sz w:val="24"/>
          <w:szCs w:val="24"/>
          <w:lang w:eastAsia="zh-CN"/>
        </w:rPr>
        <w:t>Firpi</w:t>
      </w:r>
      <w:proofErr w:type="spellEnd"/>
      <w:r w:rsidRPr="00120A1A">
        <w:rPr>
          <w:rFonts w:ascii="Book Antiqua" w:eastAsia="宋体" w:hAnsi="Book Antiqua" w:cs="宋体"/>
          <w:kern w:val="0"/>
          <w:sz w:val="24"/>
          <w:szCs w:val="24"/>
          <w:lang w:eastAsia="zh-CN"/>
        </w:rPr>
        <w:t xml:space="preserve"> RJ, Rosen HR, Liu C, Nelson DR. An immunomodulatory role for </w:t>
      </w:r>
      <w:proofErr w:type="gramStart"/>
      <w:r w:rsidRPr="00120A1A">
        <w:rPr>
          <w:rFonts w:ascii="Book Antiqua" w:eastAsia="宋体" w:hAnsi="Book Antiqua" w:cs="宋体"/>
          <w:kern w:val="0"/>
          <w:sz w:val="24"/>
          <w:szCs w:val="24"/>
          <w:lang w:eastAsia="zh-CN"/>
        </w:rPr>
        <w:t>CD4(</w:t>
      </w:r>
      <w:proofErr w:type="gramEnd"/>
      <w:r w:rsidRPr="00120A1A">
        <w:rPr>
          <w:rFonts w:ascii="Book Antiqua" w:eastAsia="宋体" w:hAnsi="Book Antiqua" w:cs="宋体"/>
          <w:kern w:val="0"/>
          <w:sz w:val="24"/>
          <w:szCs w:val="24"/>
          <w:lang w:eastAsia="zh-CN"/>
        </w:rPr>
        <w:t xml:space="preserve">+)CD25(+) regulatory T lymphocytes in hepatitis C virus infection. </w:t>
      </w:r>
      <w:r w:rsidRPr="00120A1A">
        <w:rPr>
          <w:rFonts w:ascii="Book Antiqua" w:eastAsia="宋体" w:hAnsi="Book Antiqua" w:cs="宋体"/>
          <w:i/>
          <w:iCs/>
          <w:kern w:val="0"/>
          <w:sz w:val="24"/>
          <w:szCs w:val="24"/>
          <w:lang w:eastAsia="zh-CN"/>
        </w:rPr>
        <w:t>Hepatology</w:t>
      </w:r>
      <w:r w:rsidRPr="00120A1A">
        <w:rPr>
          <w:rFonts w:ascii="Book Antiqua" w:eastAsia="宋体" w:hAnsi="Book Antiqua" w:cs="宋体"/>
          <w:kern w:val="0"/>
          <w:sz w:val="24"/>
          <w:szCs w:val="24"/>
          <w:lang w:eastAsia="zh-CN"/>
        </w:rPr>
        <w:t xml:space="preserve"> 2004; </w:t>
      </w:r>
      <w:r w:rsidRPr="00120A1A">
        <w:rPr>
          <w:rFonts w:ascii="Book Antiqua" w:eastAsia="宋体" w:hAnsi="Book Antiqua" w:cs="宋体"/>
          <w:b/>
          <w:bCs/>
          <w:kern w:val="0"/>
          <w:sz w:val="24"/>
          <w:szCs w:val="24"/>
          <w:lang w:eastAsia="zh-CN"/>
        </w:rPr>
        <w:t>40</w:t>
      </w:r>
      <w:r w:rsidRPr="00120A1A">
        <w:rPr>
          <w:rFonts w:ascii="Book Antiqua" w:eastAsia="宋体" w:hAnsi="Book Antiqua" w:cs="宋体"/>
          <w:kern w:val="0"/>
          <w:sz w:val="24"/>
          <w:szCs w:val="24"/>
          <w:lang w:eastAsia="zh-CN"/>
        </w:rPr>
        <w:t>: 1062-1071 [PMID: 15486925]</w:t>
      </w:r>
    </w:p>
    <w:p w:rsidR="00120A1A" w:rsidRPr="00120A1A" w:rsidRDefault="00120A1A" w:rsidP="00120A1A">
      <w:pPr>
        <w:widowControl/>
        <w:spacing w:line="360" w:lineRule="auto"/>
        <w:rPr>
          <w:rFonts w:ascii="Book Antiqua" w:eastAsia="宋体" w:hAnsi="Book Antiqua" w:cs="宋体"/>
          <w:kern w:val="0"/>
          <w:sz w:val="24"/>
          <w:szCs w:val="24"/>
          <w:lang w:eastAsia="zh-CN"/>
        </w:rPr>
      </w:pPr>
      <w:proofErr w:type="gramStart"/>
      <w:r w:rsidRPr="00120A1A">
        <w:rPr>
          <w:rFonts w:ascii="Book Antiqua" w:eastAsia="宋体" w:hAnsi="Book Antiqua" w:cs="宋体"/>
          <w:kern w:val="0"/>
          <w:sz w:val="24"/>
          <w:szCs w:val="24"/>
          <w:lang w:eastAsia="zh-CN"/>
        </w:rPr>
        <w:t xml:space="preserve">53 </w:t>
      </w:r>
      <w:proofErr w:type="spellStart"/>
      <w:r w:rsidRPr="00120A1A">
        <w:rPr>
          <w:rFonts w:ascii="Book Antiqua" w:eastAsia="宋体" w:hAnsi="Book Antiqua" w:cs="宋体"/>
          <w:b/>
          <w:bCs/>
          <w:kern w:val="0"/>
          <w:sz w:val="24"/>
          <w:szCs w:val="24"/>
          <w:lang w:eastAsia="zh-CN"/>
        </w:rPr>
        <w:t>Sakaguchi</w:t>
      </w:r>
      <w:proofErr w:type="spellEnd"/>
      <w:r w:rsidRPr="00120A1A">
        <w:rPr>
          <w:rFonts w:ascii="Book Antiqua" w:eastAsia="宋体" w:hAnsi="Book Antiqua" w:cs="宋体"/>
          <w:b/>
          <w:bCs/>
          <w:kern w:val="0"/>
          <w:sz w:val="24"/>
          <w:szCs w:val="24"/>
          <w:lang w:eastAsia="zh-CN"/>
        </w:rPr>
        <w:t xml:space="preserve"> S</w:t>
      </w:r>
      <w:r w:rsidRPr="00120A1A">
        <w:rPr>
          <w:rFonts w:ascii="Book Antiqua" w:eastAsia="宋体" w:hAnsi="Book Antiqua" w:cs="宋体"/>
          <w:kern w:val="0"/>
          <w:sz w:val="24"/>
          <w:szCs w:val="24"/>
          <w:lang w:eastAsia="zh-CN"/>
        </w:rPr>
        <w:t>, Yamaguchi T, Nomura T, Ono M. Regulatory T cells and immune tolerance.</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Cell</w:t>
      </w:r>
      <w:r w:rsidRPr="00120A1A">
        <w:rPr>
          <w:rFonts w:ascii="Book Antiqua" w:eastAsia="宋体" w:hAnsi="Book Antiqua" w:cs="宋体"/>
          <w:kern w:val="0"/>
          <w:sz w:val="24"/>
          <w:szCs w:val="24"/>
          <w:lang w:eastAsia="zh-CN"/>
        </w:rPr>
        <w:t xml:space="preserve"> 2008; </w:t>
      </w:r>
      <w:r w:rsidRPr="00120A1A">
        <w:rPr>
          <w:rFonts w:ascii="Book Antiqua" w:eastAsia="宋体" w:hAnsi="Book Antiqua" w:cs="宋体"/>
          <w:b/>
          <w:bCs/>
          <w:kern w:val="0"/>
          <w:sz w:val="24"/>
          <w:szCs w:val="24"/>
          <w:lang w:eastAsia="zh-CN"/>
        </w:rPr>
        <w:t>133</w:t>
      </w:r>
      <w:r w:rsidRPr="00120A1A">
        <w:rPr>
          <w:rFonts w:ascii="Book Antiqua" w:eastAsia="宋体" w:hAnsi="Book Antiqua" w:cs="宋体"/>
          <w:kern w:val="0"/>
          <w:sz w:val="24"/>
          <w:szCs w:val="24"/>
          <w:lang w:eastAsia="zh-CN"/>
        </w:rPr>
        <w:t>: 775-787 [PMID: 18510923 DOI:</w:t>
      </w:r>
      <w:r w:rsidR="00F623FB">
        <w:rPr>
          <w:rFonts w:ascii="Book Antiqua" w:eastAsia="宋体" w:hAnsi="Book Antiqua" w:cs="宋体"/>
          <w:kern w:val="0"/>
          <w:sz w:val="24"/>
          <w:szCs w:val="24"/>
          <w:lang w:eastAsia="zh-CN"/>
        </w:rPr>
        <w:t xml:space="preserve"> 10.1016/j.cell.2008.05.009</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54 </w:t>
      </w:r>
      <w:proofErr w:type="spellStart"/>
      <w:r w:rsidRPr="00120A1A">
        <w:rPr>
          <w:rFonts w:ascii="Book Antiqua" w:eastAsia="宋体" w:hAnsi="Book Antiqua" w:cs="宋体"/>
          <w:b/>
          <w:bCs/>
          <w:kern w:val="0"/>
          <w:sz w:val="24"/>
          <w:szCs w:val="24"/>
          <w:lang w:eastAsia="zh-CN"/>
        </w:rPr>
        <w:t>Sakaguchi</w:t>
      </w:r>
      <w:proofErr w:type="spellEnd"/>
      <w:r w:rsidRPr="00120A1A">
        <w:rPr>
          <w:rFonts w:ascii="Book Antiqua" w:eastAsia="宋体" w:hAnsi="Book Antiqua" w:cs="宋体"/>
          <w:b/>
          <w:bCs/>
          <w:kern w:val="0"/>
          <w:sz w:val="24"/>
          <w:szCs w:val="24"/>
          <w:lang w:eastAsia="zh-CN"/>
        </w:rPr>
        <w:t xml:space="preserve"> S</w:t>
      </w:r>
      <w:r w:rsidRPr="00120A1A">
        <w:rPr>
          <w:rFonts w:ascii="Book Antiqua" w:eastAsia="宋体" w:hAnsi="Book Antiqua" w:cs="宋体"/>
          <w:kern w:val="0"/>
          <w:sz w:val="24"/>
          <w:szCs w:val="24"/>
          <w:lang w:eastAsia="zh-CN"/>
        </w:rPr>
        <w:t xml:space="preserve">, Ono M, </w:t>
      </w:r>
      <w:proofErr w:type="spellStart"/>
      <w:r w:rsidRPr="00120A1A">
        <w:rPr>
          <w:rFonts w:ascii="Book Antiqua" w:eastAsia="宋体" w:hAnsi="Book Antiqua" w:cs="宋体"/>
          <w:kern w:val="0"/>
          <w:sz w:val="24"/>
          <w:szCs w:val="24"/>
          <w:lang w:eastAsia="zh-CN"/>
        </w:rPr>
        <w:t>Setoguchi</w:t>
      </w:r>
      <w:proofErr w:type="spellEnd"/>
      <w:r w:rsidRPr="00120A1A">
        <w:rPr>
          <w:rFonts w:ascii="Book Antiqua" w:eastAsia="宋体" w:hAnsi="Book Antiqua" w:cs="宋体"/>
          <w:kern w:val="0"/>
          <w:sz w:val="24"/>
          <w:szCs w:val="24"/>
          <w:lang w:eastAsia="zh-CN"/>
        </w:rPr>
        <w:t xml:space="preserve"> R, Yagi H, Hori S, </w:t>
      </w:r>
      <w:proofErr w:type="spellStart"/>
      <w:r w:rsidRPr="00120A1A">
        <w:rPr>
          <w:rFonts w:ascii="Book Antiqua" w:eastAsia="宋体" w:hAnsi="Book Antiqua" w:cs="宋体"/>
          <w:kern w:val="0"/>
          <w:sz w:val="24"/>
          <w:szCs w:val="24"/>
          <w:lang w:eastAsia="zh-CN"/>
        </w:rPr>
        <w:t>Fehervari</w:t>
      </w:r>
      <w:proofErr w:type="spellEnd"/>
      <w:r w:rsidRPr="00120A1A">
        <w:rPr>
          <w:rFonts w:ascii="Book Antiqua" w:eastAsia="宋体" w:hAnsi="Book Antiqua" w:cs="宋体"/>
          <w:kern w:val="0"/>
          <w:sz w:val="24"/>
          <w:szCs w:val="24"/>
          <w:lang w:eastAsia="zh-CN"/>
        </w:rPr>
        <w:t xml:space="preserve"> Z, Shimizu J, Takahashi T, Nomura T. Foxp3+ CD25+ CD4+ natural regulatory T cells in dominant self-tolerance and autoimmune disease.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i/>
          <w:iCs/>
          <w:kern w:val="0"/>
          <w:sz w:val="24"/>
          <w:szCs w:val="24"/>
          <w:lang w:eastAsia="zh-CN"/>
        </w:rPr>
        <w:t xml:space="preserve"> Rev</w:t>
      </w:r>
      <w:r w:rsidRPr="00120A1A">
        <w:rPr>
          <w:rFonts w:ascii="Book Antiqua" w:eastAsia="宋体" w:hAnsi="Book Antiqua" w:cs="宋体"/>
          <w:kern w:val="0"/>
          <w:sz w:val="24"/>
          <w:szCs w:val="24"/>
          <w:lang w:eastAsia="zh-CN"/>
        </w:rPr>
        <w:t xml:space="preserve"> 2006; </w:t>
      </w:r>
      <w:r w:rsidRPr="00120A1A">
        <w:rPr>
          <w:rFonts w:ascii="Book Antiqua" w:eastAsia="宋体" w:hAnsi="Book Antiqua" w:cs="宋体"/>
          <w:b/>
          <w:bCs/>
          <w:kern w:val="0"/>
          <w:sz w:val="24"/>
          <w:szCs w:val="24"/>
          <w:lang w:eastAsia="zh-CN"/>
        </w:rPr>
        <w:t>212</w:t>
      </w:r>
      <w:r w:rsidRPr="00120A1A">
        <w:rPr>
          <w:rFonts w:ascii="Book Antiqua" w:eastAsia="宋体" w:hAnsi="Book Antiqua" w:cs="宋体"/>
          <w:kern w:val="0"/>
          <w:sz w:val="24"/>
          <w:szCs w:val="24"/>
          <w:lang w:eastAsia="zh-CN"/>
        </w:rPr>
        <w:t>: 8-27 [PMID: 16903903]</w:t>
      </w:r>
    </w:p>
    <w:p w:rsidR="00120A1A" w:rsidRPr="00120A1A" w:rsidRDefault="00120A1A" w:rsidP="00120A1A">
      <w:pPr>
        <w:widowControl/>
        <w:spacing w:line="360" w:lineRule="auto"/>
        <w:rPr>
          <w:rFonts w:ascii="Book Antiqua" w:eastAsia="宋体" w:hAnsi="Book Antiqua" w:cs="宋体"/>
          <w:kern w:val="0"/>
          <w:sz w:val="24"/>
          <w:szCs w:val="24"/>
          <w:lang w:eastAsia="zh-CN"/>
        </w:rPr>
      </w:pPr>
      <w:proofErr w:type="gramStart"/>
      <w:r w:rsidRPr="00120A1A">
        <w:rPr>
          <w:rFonts w:ascii="Book Antiqua" w:eastAsia="宋体" w:hAnsi="Book Antiqua" w:cs="宋体"/>
          <w:kern w:val="0"/>
          <w:sz w:val="24"/>
          <w:szCs w:val="24"/>
          <w:lang w:eastAsia="zh-CN"/>
        </w:rPr>
        <w:t xml:space="preserve">55 </w:t>
      </w:r>
      <w:r w:rsidRPr="00120A1A">
        <w:rPr>
          <w:rFonts w:ascii="Book Antiqua" w:eastAsia="宋体" w:hAnsi="Book Antiqua" w:cs="宋体"/>
          <w:b/>
          <w:bCs/>
          <w:kern w:val="0"/>
          <w:sz w:val="24"/>
          <w:szCs w:val="24"/>
          <w:lang w:eastAsia="zh-CN"/>
        </w:rPr>
        <w:t>Bluestone JA</w:t>
      </w:r>
      <w:r w:rsidRPr="00120A1A">
        <w:rPr>
          <w:rFonts w:ascii="Book Antiqua" w:eastAsia="宋体" w:hAnsi="Book Antiqua" w:cs="宋体"/>
          <w:kern w:val="0"/>
          <w:sz w:val="24"/>
          <w:szCs w:val="24"/>
          <w:lang w:eastAsia="zh-CN"/>
        </w:rPr>
        <w:t>, Abbas AK.</w:t>
      </w:r>
      <w:proofErr w:type="gramEnd"/>
      <w:r w:rsidRPr="00120A1A">
        <w:rPr>
          <w:rFonts w:ascii="Book Antiqua" w:eastAsia="宋体" w:hAnsi="Book Antiqua" w:cs="宋体"/>
          <w:kern w:val="0"/>
          <w:sz w:val="24"/>
          <w:szCs w:val="24"/>
          <w:lang w:eastAsia="zh-CN"/>
        </w:rPr>
        <w:t xml:space="preserve"> </w:t>
      </w:r>
      <w:proofErr w:type="gramStart"/>
      <w:r w:rsidRPr="00120A1A">
        <w:rPr>
          <w:rFonts w:ascii="Book Antiqua" w:eastAsia="宋体" w:hAnsi="Book Antiqua" w:cs="宋体"/>
          <w:kern w:val="0"/>
          <w:sz w:val="24"/>
          <w:szCs w:val="24"/>
          <w:lang w:eastAsia="zh-CN"/>
        </w:rPr>
        <w:t>Natural versus adaptive regulatory T cells.</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 xml:space="preserve">Nat Rev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2003; </w:t>
      </w:r>
      <w:r w:rsidRPr="00120A1A">
        <w:rPr>
          <w:rFonts w:ascii="Book Antiqua" w:eastAsia="宋体" w:hAnsi="Book Antiqua" w:cs="宋体"/>
          <w:b/>
          <w:bCs/>
          <w:kern w:val="0"/>
          <w:sz w:val="24"/>
          <w:szCs w:val="24"/>
          <w:lang w:eastAsia="zh-CN"/>
        </w:rPr>
        <w:t>3</w:t>
      </w:r>
      <w:r w:rsidRPr="00120A1A">
        <w:rPr>
          <w:rFonts w:ascii="Book Antiqua" w:eastAsia="宋体" w:hAnsi="Book Antiqua" w:cs="宋体"/>
          <w:kern w:val="0"/>
          <w:sz w:val="24"/>
          <w:szCs w:val="24"/>
          <w:lang w:eastAsia="zh-CN"/>
        </w:rPr>
        <w:t>: 253-257 [PMID: 12658273]</w:t>
      </w:r>
    </w:p>
    <w:p w:rsidR="00120A1A" w:rsidRPr="00120A1A" w:rsidRDefault="00120A1A" w:rsidP="00120A1A">
      <w:pPr>
        <w:widowControl/>
        <w:spacing w:line="360" w:lineRule="auto"/>
        <w:rPr>
          <w:rFonts w:ascii="Book Antiqua" w:eastAsia="宋体" w:hAnsi="Book Antiqua" w:cs="宋体"/>
          <w:kern w:val="0"/>
          <w:sz w:val="24"/>
          <w:szCs w:val="24"/>
          <w:lang w:eastAsia="zh-CN"/>
        </w:rPr>
      </w:pPr>
      <w:proofErr w:type="gramStart"/>
      <w:r w:rsidRPr="00120A1A">
        <w:rPr>
          <w:rFonts w:ascii="Book Antiqua" w:eastAsia="宋体" w:hAnsi="Book Antiqua" w:cs="宋体"/>
          <w:kern w:val="0"/>
          <w:sz w:val="24"/>
          <w:szCs w:val="24"/>
          <w:lang w:eastAsia="zh-CN"/>
        </w:rPr>
        <w:t xml:space="preserve">56 </w:t>
      </w:r>
      <w:r w:rsidRPr="00120A1A">
        <w:rPr>
          <w:rFonts w:ascii="Book Antiqua" w:eastAsia="宋体" w:hAnsi="Book Antiqua" w:cs="宋体"/>
          <w:b/>
          <w:bCs/>
          <w:kern w:val="0"/>
          <w:sz w:val="24"/>
          <w:szCs w:val="24"/>
          <w:lang w:eastAsia="zh-CN"/>
        </w:rPr>
        <w:t>Buckner JH</w:t>
      </w:r>
      <w:r w:rsidRPr="00120A1A">
        <w:rPr>
          <w:rFonts w:ascii="Book Antiqua" w:eastAsia="宋体" w:hAnsi="Book Antiqua" w:cs="宋体"/>
          <w:kern w:val="0"/>
          <w:sz w:val="24"/>
          <w:szCs w:val="24"/>
          <w:lang w:eastAsia="zh-CN"/>
        </w:rPr>
        <w:t>.</w:t>
      </w:r>
      <w:proofErr w:type="gramEnd"/>
      <w:r w:rsidRPr="00120A1A">
        <w:rPr>
          <w:rFonts w:ascii="Book Antiqua" w:eastAsia="宋体" w:hAnsi="Book Antiqua" w:cs="宋体"/>
          <w:kern w:val="0"/>
          <w:sz w:val="24"/>
          <w:szCs w:val="24"/>
          <w:lang w:eastAsia="zh-CN"/>
        </w:rPr>
        <w:t xml:space="preserve"> Mechanisms of impaired regulation by </w:t>
      </w:r>
      <w:proofErr w:type="gramStart"/>
      <w:r w:rsidRPr="00120A1A">
        <w:rPr>
          <w:rFonts w:ascii="Book Antiqua" w:eastAsia="宋体" w:hAnsi="Book Antiqua" w:cs="宋体"/>
          <w:kern w:val="0"/>
          <w:sz w:val="24"/>
          <w:szCs w:val="24"/>
          <w:lang w:eastAsia="zh-CN"/>
        </w:rPr>
        <w:t>CD4(</w:t>
      </w:r>
      <w:proofErr w:type="gramEnd"/>
      <w:r w:rsidRPr="00120A1A">
        <w:rPr>
          <w:rFonts w:ascii="Book Antiqua" w:eastAsia="宋体" w:hAnsi="Book Antiqua" w:cs="宋体"/>
          <w:kern w:val="0"/>
          <w:sz w:val="24"/>
          <w:szCs w:val="24"/>
          <w:lang w:eastAsia="zh-CN"/>
        </w:rPr>
        <w:t xml:space="preserve">+)CD25(+)FOXP3(+) regulatory T cells in human autoimmune diseases. </w:t>
      </w:r>
      <w:r w:rsidRPr="00120A1A">
        <w:rPr>
          <w:rFonts w:ascii="Book Antiqua" w:eastAsia="宋体" w:hAnsi="Book Antiqua" w:cs="宋体"/>
          <w:i/>
          <w:iCs/>
          <w:kern w:val="0"/>
          <w:sz w:val="24"/>
          <w:szCs w:val="24"/>
          <w:lang w:eastAsia="zh-CN"/>
        </w:rPr>
        <w:t xml:space="preserve">Nat Rev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2010; </w:t>
      </w:r>
      <w:r w:rsidRPr="00120A1A">
        <w:rPr>
          <w:rFonts w:ascii="Book Antiqua" w:eastAsia="宋体" w:hAnsi="Book Antiqua" w:cs="宋体"/>
          <w:b/>
          <w:bCs/>
          <w:kern w:val="0"/>
          <w:sz w:val="24"/>
          <w:szCs w:val="24"/>
          <w:lang w:eastAsia="zh-CN"/>
        </w:rPr>
        <w:t>10</w:t>
      </w:r>
      <w:r w:rsidRPr="00120A1A">
        <w:rPr>
          <w:rFonts w:ascii="Book Antiqua" w:eastAsia="宋体" w:hAnsi="Book Antiqua" w:cs="宋体"/>
          <w:kern w:val="0"/>
          <w:sz w:val="24"/>
          <w:szCs w:val="24"/>
          <w:lang w:eastAsia="zh-CN"/>
        </w:rPr>
        <w:t>: 849-859 [PMID</w:t>
      </w:r>
      <w:r w:rsidR="00F623FB">
        <w:rPr>
          <w:rFonts w:ascii="Book Antiqua" w:eastAsia="宋体" w:hAnsi="Book Antiqua" w:cs="宋体"/>
          <w:kern w:val="0"/>
          <w:sz w:val="24"/>
          <w:szCs w:val="24"/>
          <w:lang w:eastAsia="zh-CN"/>
        </w:rPr>
        <w:t>: 21107346 DOI: 10.1038/nri2889</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57 </w:t>
      </w:r>
      <w:r w:rsidRPr="00120A1A">
        <w:rPr>
          <w:rFonts w:ascii="Book Antiqua" w:eastAsia="宋体" w:hAnsi="Book Antiqua" w:cs="宋体"/>
          <w:b/>
          <w:bCs/>
          <w:kern w:val="0"/>
          <w:sz w:val="24"/>
          <w:szCs w:val="24"/>
          <w:lang w:eastAsia="zh-CN"/>
        </w:rPr>
        <w:t>Fujio K</w:t>
      </w:r>
      <w:r w:rsidRPr="00120A1A">
        <w:rPr>
          <w:rFonts w:ascii="Book Antiqua" w:eastAsia="宋体" w:hAnsi="Book Antiqua" w:cs="宋体"/>
          <w:kern w:val="0"/>
          <w:sz w:val="24"/>
          <w:szCs w:val="24"/>
          <w:lang w:eastAsia="zh-CN"/>
        </w:rPr>
        <w:t xml:space="preserve">, Okamura T, Yamamoto K. </w:t>
      </w:r>
      <w:proofErr w:type="gramStart"/>
      <w:r w:rsidRPr="00120A1A">
        <w:rPr>
          <w:rFonts w:ascii="Book Antiqua" w:eastAsia="宋体" w:hAnsi="Book Antiqua" w:cs="宋体"/>
          <w:kern w:val="0"/>
          <w:sz w:val="24"/>
          <w:szCs w:val="24"/>
          <w:lang w:eastAsia="zh-CN"/>
        </w:rPr>
        <w:t>The Family of IL-10-secreting CD4+ T cells.</w:t>
      </w:r>
      <w:proofErr w:type="gramEnd"/>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Adv</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2010; </w:t>
      </w:r>
      <w:r w:rsidRPr="00120A1A">
        <w:rPr>
          <w:rFonts w:ascii="Book Antiqua" w:eastAsia="宋体" w:hAnsi="Book Antiqua" w:cs="宋体"/>
          <w:b/>
          <w:bCs/>
          <w:kern w:val="0"/>
          <w:sz w:val="24"/>
          <w:szCs w:val="24"/>
          <w:lang w:eastAsia="zh-CN"/>
        </w:rPr>
        <w:t>105</w:t>
      </w:r>
      <w:r w:rsidRPr="00120A1A">
        <w:rPr>
          <w:rFonts w:ascii="Book Antiqua" w:eastAsia="宋体" w:hAnsi="Book Antiqua" w:cs="宋体"/>
          <w:kern w:val="0"/>
          <w:sz w:val="24"/>
          <w:szCs w:val="24"/>
          <w:lang w:eastAsia="zh-CN"/>
        </w:rPr>
        <w:t>: 99-130 [PMID: 20510731 DOI</w:t>
      </w:r>
      <w:r w:rsidR="00F623FB">
        <w:rPr>
          <w:rFonts w:ascii="Book Antiqua" w:eastAsia="宋体" w:hAnsi="Book Antiqua" w:cs="宋体"/>
          <w:kern w:val="0"/>
          <w:sz w:val="24"/>
          <w:szCs w:val="24"/>
          <w:lang w:eastAsia="zh-CN"/>
        </w:rPr>
        <w:t>: 10.1016/S0065-2776(10)05004-2</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lastRenderedPageBreak/>
        <w:t xml:space="preserve">58 </w:t>
      </w:r>
      <w:proofErr w:type="spellStart"/>
      <w:r w:rsidRPr="00120A1A">
        <w:rPr>
          <w:rFonts w:ascii="Book Antiqua" w:eastAsia="宋体" w:hAnsi="Book Antiqua" w:cs="宋体"/>
          <w:b/>
          <w:bCs/>
          <w:kern w:val="0"/>
          <w:sz w:val="24"/>
          <w:szCs w:val="24"/>
          <w:lang w:eastAsia="zh-CN"/>
        </w:rPr>
        <w:t>Roncarolo</w:t>
      </w:r>
      <w:proofErr w:type="spellEnd"/>
      <w:r w:rsidRPr="00120A1A">
        <w:rPr>
          <w:rFonts w:ascii="Book Antiqua" w:eastAsia="宋体" w:hAnsi="Book Antiqua" w:cs="宋体"/>
          <w:b/>
          <w:bCs/>
          <w:kern w:val="0"/>
          <w:sz w:val="24"/>
          <w:szCs w:val="24"/>
          <w:lang w:eastAsia="zh-CN"/>
        </w:rPr>
        <w:t xml:space="preserve"> MG</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Gregori</w:t>
      </w:r>
      <w:proofErr w:type="spellEnd"/>
      <w:r w:rsidRPr="00120A1A">
        <w:rPr>
          <w:rFonts w:ascii="Book Antiqua" w:eastAsia="宋体" w:hAnsi="Book Antiqua" w:cs="宋体"/>
          <w:kern w:val="0"/>
          <w:sz w:val="24"/>
          <w:szCs w:val="24"/>
          <w:lang w:eastAsia="zh-CN"/>
        </w:rPr>
        <w:t xml:space="preserve"> S, </w:t>
      </w:r>
      <w:proofErr w:type="spellStart"/>
      <w:r w:rsidRPr="00120A1A">
        <w:rPr>
          <w:rFonts w:ascii="Book Antiqua" w:eastAsia="宋体" w:hAnsi="Book Antiqua" w:cs="宋体"/>
          <w:kern w:val="0"/>
          <w:sz w:val="24"/>
          <w:szCs w:val="24"/>
          <w:lang w:eastAsia="zh-CN"/>
        </w:rPr>
        <w:t>Battaglia</w:t>
      </w:r>
      <w:proofErr w:type="spellEnd"/>
      <w:r w:rsidRPr="00120A1A">
        <w:rPr>
          <w:rFonts w:ascii="Book Antiqua" w:eastAsia="宋体" w:hAnsi="Book Antiqua" w:cs="宋体"/>
          <w:kern w:val="0"/>
          <w:sz w:val="24"/>
          <w:szCs w:val="24"/>
          <w:lang w:eastAsia="zh-CN"/>
        </w:rPr>
        <w:t xml:space="preserve"> M, </w:t>
      </w:r>
      <w:proofErr w:type="spellStart"/>
      <w:r w:rsidRPr="00120A1A">
        <w:rPr>
          <w:rFonts w:ascii="Book Antiqua" w:eastAsia="宋体" w:hAnsi="Book Antiqua" w:cs="宋体"/>
          <w:kern w:val="0"/>
          <w:sz w:val="24"/>
          <w:szCs w:val="24"/>
          <w:lang w:eastAsia="zh-CN"/>
        </w:rPr>
        <w:t>Bacchetta</w:t>
      </w:r>
      <w:proofErr w:type="spellEnd"/>
      <w:r w:rsidRPr="00120A1A">
        <w:rPr>
          <w:rFonts w:ascii="Book Antiqua" w:eastAsia="宋体" w:hAnsi="Book Antiqua" w:cs="宋体"/>
          <w:kern w:val="0"/>
          <w:sz w:val="24"/>
          <w:szCs w:val="24"/>
          <w:lang w:eastAsia="zh-CN"/>
        </w:rPr>
        <w:t xml:space="preserve"> R, </w:t>
      </w:r>
      <w:proofErr w:type="spellStart"/>
      <w:r w:rsidRPr="00120A1A">
        <w:rPr>
          <w:rFonts w:ascii="Book Antiqua" w:eastAsia="宋体" w:hAnsi="Book Antiqua" w:cs="宋体"/>
          <w:kern w:val="0"/>
          <w:sz w:val="24"/>
          <w:szCs w:val="24"/>
          <w:lang w:eastAsia="zh-CN"/>
        </w:rPr>
        <w:t>Fleischhauer</w:t>
      </w:r>
      <w:proofErr w:type="spellEnd"/>
      <w:r w:rsidRPr="00120A1A">
        <w:rPr>
          <w:rFonts w:ascii="Book Antiqua" w:eastAsia="宋体" w:hAnsi="Book Antiqua" w:cs="宋体"/>
          <w:kern w:val="0"/>
          <w:sz w:val="24"/>
          <w:szCs w:val="24"/>
          <w:lang w:eastAsia="zh-CN"/>
        </w:rPr>
        <w:t xml:space="preserve"> K, </w:t>
      </w:r>
      <w:proofErr w:type="spellStart"/>
      <w:r w:rsidRPr="00120A1A">
        <w:rPr>
          <w:rFonts w:ascii="Book Antiqua" w:eastAsia="宋体" w:hAnsi="Book Antiqua" w:cs="宋体"/>
          <w:kern w:val="0"/>
          <w:sz w:val="24"/>
          <w:szCs w:val="24"/>
          <w:lang w:eastAsia="zh-CN"/>
        </w:rPr>
        <w:t>Levings</w:t>
      </w:r>
      <w:proofErr w:type="spellEnd"/>
      <w:r w:rsidRPr="00120A1A">
        <w:rPr>
          <w:rFonts w:ascii="Book Antiqua" w:eastAsia="宋体" w:hAnsi="Book Antiqua" w:cs="宋体"/>
          <w:kern w:val="0"/>
          <w:sz w:val="24"/>
          <w:szCs w:val="24"/>
          <w:lang w:eastAsia="zh-CN"/>
        </w:rPr>
        <w:t xml:space="preserve"> MK. Interleukin-10-secreting type 1 regulatory T cells in rodents and humans.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i/>
          <w:iCs/>
          <w:kern w:val="0"/>
          <w:sz w:val="24"/>
          <w:szCs w:val="24"/>
          <w:lang w:eastAsia="zh-CN"/>
        </w:rPr>
        <w:t xml:space="preserve"> Rev</w:t>
      </w:r>
      <w:r w:rsidRPr="00120A1A">
        <w:rPr>
          <w:rFonts w:ascii="Book Antiqua" w:eastAsia="宋体" w:hAnsi="Book Antiqua" w:cs="宋体"/>
          <w:kern w:val="0"/>
          <w:sz w:val="24"/>
          <w:szCs w:val="24"/>
          <w:lang w:eastAsia="zh-CN"/>
        </w:rPr>
        <w:t xml:space="preserve"> 2006; </w:t>
      </w:r>
      <w:r w:rsidRPr="00120A1A">
        <w:rPr>
          <w:rFonts w:ascii="Book Antiqua" w:eastAsia="宋体" w:hAnsi="Book Antiqua" w:cs="宋体"/>
          <w:b/>
          <w:bCs/>
          <w:kern w:val="0"/>
          <w:sz w:val="24"/>
          <w:szCs w:val="24"/>
          <w:lang w:eastAsia="zh-CN"/>
        </w:rPr>
        <w:t>212</w:t>
      </w:r>
      <w:r w:rsidRPr="00120A1A">
        <w:rPr>
          <w:rFonts w:ascii="Book Antiqua" w:eastAsia="宋体" w:hAnsi="Book Antiqua" w:cs="宋体"/>
          <w:kern w:val="0"/>
          <w:sz w:val="24"/>
          <w:szCs w:val="24"/>
          <w:lang w:eastAsia="zh-CN"/>
        </w:rPr>
        <w:t>: 28-50 [PMID: 16903904]</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59 </w:t>
      </w:r>
      <w:r w:rsidRPr="00120A1A">
        <w:rPr>
          <w:rFonts w:ascii="Book Antiqua" w:eastAsia="宋体" w:hAnsi="Book Antiqua" w:cs="宋体"/>
          <w:b/>
          <w:bCs/>
          <w:kern w:val="0"/>
          <w:sz w:val="24"/>
          <w:szCs w:val="24"/>
          <w:lang w:eastAsia="zh-CN"/>
        </w:rPr>
        <w:t>Salomon B</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Lenschow</w:t>
      </w:r>
      <w:proofErr w:type="spellEnd"/>
      <w:r w:rsidRPr="00120A1A">
        <w:rPr>
          <w:rFonts w:ascii="Book Antiqua" w:eastAsia="宋体" w:hAnsi="Book Antiqua" w:cs="宋体"/>
          <w:kern w:val="0"/>
          <w:sz w:val="24"/>
          <w:szCs w:val="24"/>
          <w:lang w:eastAsia="zh-CN"/>
        </w:rPr>
        <w:t xml:space="preserve"> DJ, Rhee L, </w:t>
      </w:r>
      <w:proofErr w:type="spellStart"/>
      <w:r w:rsidRPr="00120A1A">
        <w:rPr>
          <w:rFonts w:ascii="Book Antiqua" w:eastAsia="宋体" w:hAnsi="Book Antiqua" w:cs="宋体"/>
          <w:kern w:val="0"/>
          <w:sz w:val="24"/>
          <w:szCs w:val="24"/>
          <w:lang w:eastAsia="zh-CN"/>
        </w:rPr>
        <w:t>Ashourian</w:t>
      </w:r>
      <w:proofErr w:type="spellEnd"/>
      <w:r w:rsidRPr="00120A1A">
        <w:rPr>
          <w:rFonts w:ascii="Book Antiqua" w:eastAsia="宋体" w:hAnsi="Book Antiqua" w:cs="宋体"/>
          <w:kern w:val="0"/>
          <w:sz w:val="24"/>
          <w:szCs w:val="24"/>
          <w:lang w:eastAsia="zh-CN"/>
        </w:rPr>
        <w:t xml:space="preserve"> N, Singh B, Sharpe A, Bluestone JA. B7/CD28 </w:t>
      </w:r>
      <w:proofErr w:type="spellStart"/>
      <w:r w:rsidRPr="00120A1A">
        <w:rPr>
          <w:rFonts w:ascii="Book Antiqua" w:eastAsia="宋体" w:hAnsi="Book Antiqua" w:cs="宋体"/>
          <w:kern w:val="0"/>
          <w:sz w:val="24"/>
          <w:szCs w:val="24"/>
          <w:lang w:eastAsia="zh-CN"/>
        </w:rPr>
        <w:t>costimulation</w:t>
      </w:r>
      <w:proofErr w:type="spellEnd"/>
      <w:r w:rsidRPr="00120A1A">
        <w:rPr>
          <w:rFonts w:ascii="Book Antiqua" w:eastAsia="宋体" w:hAnsi="Book Antiqua" w:cs="宋体"/>
          <w:kern w:val="0"/>
          <w:sz w:val="24"/>
          <w:szCs w:val="24"/>
          <w:lang w:eastAsia="zh-CN"/>
        </w:rPr>
        <w:t xml:space="preserve"> is essential for the homeostasis of the CD4+CD25+ </w:t>
      </w:r>
      <w:proofErr w:type="spellStart"/>
      <w:r w:rsidRPr="00120A1A">
        <w:rPr>
          <w:rFonts w:ascii="Book Antiqua" w:eastAsia="宋体" w:hAnsi="Book Antiqua" w:cs="宋体"/>
          <w:kern w:val="0"/>
          <w:sz w:val="24"/>
          <w:szCs w:val="24"/>
          <w:lang w:eastAsia="zh-CN"/>
        </w:rPr>
        <w:t>immunoregulatory</w:t>
      </w:r>
      <w:proofErr w:type="spellEnd"/>
      <w:r w:rsidRPr="00120A1A">
        <w:rPr>
          <w:rFonts w:ascii="Book Antiqua" w:eastAsia="宋体" w:hAnsi="Book Antiqua" w:cs="宋体"/>
          <w:kern w:val="0"/>
          <w:sz w:val="24"/>
          <w:szCs w:val="24"/>
          <w:lang w:eastAsia="zh-CN"/>
        </w:rPr>
        <w:t xml:space="preserve"> T cells that control autoimmune diabetes. </w:t>
      </w:r>
      <w:r w:rsidRPr="00120A1A">
        <w:rPr>
          <w:rFonts w:ascii="Book Antiqua" w:eastAsia="宋体" w:hAnsi="Book Antiqua" w:cs="宋体"/>
          <w:i/>
          <w:iCs/>
          <w:kern w:val="0"/>
          <w:sz w:val="24"/>
          <w:szCs w:val="24"/>
          <w:lang w:eastAsia="zh-CN"/>
        </w:rPr>
        <w:t>Immunity</w:t>
      </w:r>
      <w:r w:rsidRPr="00120A1A">
        <w:rPr>
          <w:rFonts w:ascii="Book Antiqua" w:eastAsia="宋体" w:hAnsi="Book Antiqua" w:cs="宋体"/>
          <w:kern w:val="0"/>
          <w:sz w:val="24"/>
          <w:szCs w:val="24"/>
          <w:lang w:eastAsia="zh-CN"/>
        </w:rPr>
        <w:t xml:space="preserve"> 2000; </w:t>
      </w:r>
      <w:r w:rsidRPr="00120A1A">
        <w:rPr>
          <w:rFonts w:ascii="Book Antiqua" w:eastAsia="宋体" w:hAnsi="Book Antiqua" w:cs="宋体"/>
          <w:b/>
          <w:bCs/>
          <w:kern w:val="0"/>
          <w:sz w:val="24"/>
          <w:szCs w:val="24"/>
          <w:lang w:eastAsia="zh-CN"/>
        </w:rPr>
        <w:t>12</w:t>
      </w:r>
      <w:r w:rsidRPr="00120A1A">
        <w:rPr>
          <w:rFonts w:ascii="Book Antiqua" w:eastAsia="宋体" w:hAnsi="Book Antiqua" w:cs="宋体"/>
          <w:kern w:val="0"/>
          <w:sz w:val="24"/>
          <w:szCs w:val="24"/>
          <w:lang w:eastAsia="zh-CN"/>
        </w:rPr>
        <w:t>: 431-440 [PMID: 10795741]</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60 </w:t>
      </w:r>
      <w:proofErr w:type="spellStart"/>
      <w:r w:rsidRPr="00120A1A">
        <w:rPr>
          <w:rFonts w:ascii="Book Antiqua" w:eastAsia="宋体" w:hAnsi="Book Antiqua" w:cs="宋体"/>
          <w:b/>
          <w:bCs/>
          <w:kern w:val="0"/>
          <w:sz w:val="24"/>
          <w:szCs w:val="24"/>
          <w:lang w:eastAsia="zh-CN"/>
        </w:rPr>
        <w:t>Mahic</w:t>
      </w:r>
      <w:proofErr w:type="spellEnd"/>
      <w:r w:rsidRPr="00120A1A">
        <w:rPr>
          <w:rFonts w:ascii="Book Antiqua" w:eastAsia="宋体" w:hAnsi="Book Antiqua" w:cs="宋体"/>
          <w:b/>
          <w:bCs/>
          <w:kern w:val="0"/>
          <w:sz w:val="24"/>
          <w:szCs w:val="24"/>
          <w:lang w:eastAsia="zh-CN"/>
        </w:rPr>
        <w:t xml:space="preserve"> M</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Yaqub</w:t>
      </w:r>
      <w:proofErr w:type="spellEnd"/>
      <w:r w:rsidRPr="00120A1A">
        <w:rPr>
          <w:rFonts w:ascii="Book Antiqua" w:eastAsia="宋体" w:hAnsi="Book Antiqua" w:cs="宋体"/>
          <w:kern w:val="0"/>
          <w:sz w:val="24"/>
          <w:szCs w:val="24"/>
          <w:lang w:eastAsia="zh-CN"/>
        </w:rPr>
        <w:t xml:space="preserve"> S, Bryn T, </w:t>
      </w:r>
      <w:proofErr w:type="spellStart"/>
      <w:r w:rsidRPr="00120A1A">
        <w:rPr>
          <w:rFonts w:ascii="Book Antiqua" w:eastAsia="宋体" w:hAnsi="Book Antiqua" w:cs="宋体"/>
          <w:kern w:val="0"/>
          <w:sz w:val="24"/>
          <w:szCs w:val="24"/>
          <w:lang w:eastAsia="zh-CN"/>
        </w:rPr>
        <w:t>Henjum</w:t>
      </w:r>
      <w:proofErr w:type="spellEnd"/>
      <w:r w:rsidRPr="00120A1A">
        <w:rPr>
          <w:rFonts w:ascii="Book Antiqua" w:eastAsia="宋体" w:hAnsi="Book Antiqua" w:cs="宋体"/>
          <w:kern w:val="0"/>
          <w:sz w:val="24"/>
          <w:szCs w:val="24"/>
          <w:lang w:eastAsia="zh-CN"/>
        </w:rPr>
        <w:t xml:space="preserve"> K, </w:t>
      </w:r>
      <w:proofErr w:type="spellStart"/>
      <w:r w:rsidRPr="00120A1A">
        <w:rPr>
          <w:rFonts w:ascii="Book Antiqua" w:eastAsia="宋体" w:hAnsi="Book Antiqua" w:cs="宋体"/>
          <w:kern w:val="0"/>
          <w:sz w:val="24"/>
          <w:szCs w:val="24"/>
          <w:lang w:eastAsia="zh-CN"/>
        </w:rPr>
        <w:t>Eide</w:t>
      </w:r>
      <w:proofErr w:type="spellEnd"/>
      <w:r w:rsidRPr="00120A1A">
        <w:rPr>
          <w:rFonts w:ascii="Book Antiqua" w:eastAsia="宋体" w:hAnsi="Book Antiqua" w:cs="宋体"/>
          <w:kern w:val="0"/>
          <w:sz w:val="24"/>
          <w:szCs w:val="24"/>
          <w:lang w:eastAsia="zh-CN"/>
        </w:rPr>
        <w:t xml:space="preserve"> DM, Torgersen KM, </w:t>
      </w:r>
      <w:proofErr w:type="spellStart"/>
      <w:r w:rsidRPr="00120A1A">
        <w:rPr>
          <w:rFonts w:ascii="Book Antiqua" w:eastAsia="宋体" w:hAnsi="Book Antiqua" w:cs="宋体"/>
          <w:kern w:val="0"/>
          <w:sz w:val="24"/>
          <w:szCs w:val="24"/>
          <w:lang w:eastAsia="zh-CN"/>
        </w:rPr>
        <w:t>Aandahl</w:t>
      </w:r>
      <w:proofErr w:type="spellEnd"/>
      <w:r w:rsidRPr="00120A1A">
        <w:rPr>
          <w:rFonts w:ascii="Book Antiqua" w:eastAsia="宋体" w:hAnsi="Book Antiqua" w:cs="宋体"/>
          <w:kern w:val="0"/>
          <w:sz w:val="24"/>
          <w:szCs w:val="24"/>
          <w:lang w:eastAsia="zh-CN"/>
        </w:rPr>
        <w:t xml:space="preserve"> EM, </w:t>
      </w:r>
      <w:proofErr w:type="spellStart"/>
      <w:r w:rsidRPr="00120A1A">
        <w:rPr>
          <w:rFonts w:ascii="Book Antiqua" w:eastAsia="宋体" w:hAnsi="Book Antiqua" w:cs="宋体"/>
          <w:kern w:val="0"/>
          <w:sz w:val="24"/>
          <w:szCs w:val="24"/>
          <w:lang w:eastAsia="zh-CN"/>
        </w:rPr>
        <w:t>Taskén</w:t>
      </w:r>
      <w:proofErr w:type="spellEnd"/>
      <w:r w:rsidRPr="00120A1A">
        <w:rPr>
          <w:rFonts w:ascii="Book Antiqua" w:eastAsia="宋体" w:hAnsi="Book Antiqua" w:cs="宋体"/>
          <w:kern w:val="0"/>
          <w:sz w:val="24"/>
          <w:szCs w:val="24"/>
          <w:lang w:eastAsia="zh-CN"/>
        </w:rPr>
        <w:t xml:space="preserve"> K. Differentiation of naive CD4+ T cells into CD4+CD25+FOXP3+ regulatory T cells by continuous antigen stimulation.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Leukoc</w:t>
      </w:r>
      <w:proofErr w:type="spellEnd"/>
      <w:r w:rsidRPr="00120A1A">
        <w:rPr>
          <w:rFonts w:ascii="Book Antiqua" w:eastAsia="宋体" w:hAnsi="Book Antiqua" w:cs="宋体"/>
          <w:i/>
          <w:iCs/>
          <w:kern w:val="0"/>
          <w:sz w:val="24"/>
          <w:szCs w:val="24"/>
          <w:lang w:eastAsia="zh-CN"/>
        </w:rPr>
        <w:t xml:space="preserve"> </w:t>
      </w:r>
      <w:proofErr w:type="spellStart"/>
      <w:r w:rsidRPr="00120A1A">
        <w:rPr>
          <w:rFonts w:ascii="Book Antiqua" w:eastAsia="宋体" w:hAnsi="Book Antiqua" w:cs="宋体"/>
          <w:i/>
          <w:iCs/>
          <w:kern w:val="0"/>
          <w:sz w:val="24"/>
          <w:szCs w:val="24"/>
          <w:lang w:eastAsia="zh-CN"/>
        </w:rPr>
        <w:t>Biol</w:t>
      </w:r>
      <w:proofErr w:type="spellEnd"/>
      <w:r w:rsidRPr="00120A1A">
        <w:rPr>
          <w:rFonts w:ascii="Book Antiqua" w:eastAsia="宋体" w:hAnsi="Book Antiqua" w:cs="宋体"/>
          <w:kern w:val="0"/>
          <w:sz w:val="24"/>
          <w:szCs w:val="24"/>
          <w:lang w:eastAsia="zh-CN"/>
        </w:rPr>
        <w:t xml:space="preserve"> 2008; </w:t>
      </w:r>
      <w:r w:rsidRPr="00120A1A">
        <w:rPr>
          <w:rFonts w:ascii="Book Antiqua" w:eastAsia="宋体" w:hAnsi="Book Antiqua" w:cs="宋体"/>
          <w:b/>
          <w:bCs/>
          <w:kern w:val="0"/>
          <w:sz w:val="24"/>
          <w:szCs w:val="24"/>
          <w:lang w:eastAsia="zh-CN"/>
        </w:rPr>
        <w:t>83</w:t>
      </w:r>
      <w:r w:rsidRPr="00120A1A">
        <w:rPr>
          <w:rFonts w:ascii="Book Antiqua" w:eastAsia="宋体" w:hAnsi="Book Antiqua" w:cs="宋体"/>
          <w:kern w:val="0"/>
          <w:sz w:val="24"/>
          <w:szCs w:val="24"/>
          <w:lang w:eastAsia="zh-CN"/>
        </w:rPr>
        <w:t>: 1111-1117 [PMID: 18</w:t>
      </w:r>
      <w:r w:rsidR="00F623FB">
        <w:rPr>
          <w:rFonts w:ascii="Book Antiqua" w:eastAsia="宋体" w:hAnsi="Book Antiqua" w:cs="宋体"/>
          <w:kern w:val="0"/>
          <w:sz w:val="24"/>
          <w:szCs w:val="24"/>
          <w:lang w:eastAsia="zh-CN"/>
        </w:rPr>
        <w:t>270250 DOI: 10.1189/jlb.0507329</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61 </w:t>
      </w:r>
      <w:proofErr w:type="spellStart"/>
      <w:r w:rsidRPr="00120A1A">
        <w:rPr>
          <w:rFonts w:ascii="Book Antiqua" w:eastAsia="宋体" w:hAnsi="Book Antiqua" w:cs="宋体"/>
          <w:b/>
          <w:bCs/>
          <w:kern w:val="0"/>
          <w:sz w:val="24"/>
          <w:szCs w:val="24"/>
          <w:lang w:eastAsia="zh-CN"/>
        </w:rPr>
        <w:t>Barrat</w:t>
      </w:r>
      <w:proofErr w:type="spellEnd"/>
      <w:r w:rsidRPr="00120A1A">
        <w:rPr>
          <w:rFonts w:ascii="Book Antiqua" w:eastAsia="宋体" w:hAnsi="Book Antiqua" w:cs="宋体"/>
          <w:b/>
          <w:bCs/>
          <w:kern w:val="0"/>
          <w:sz w:val="24"/>
          <w:szCs w:val="24"/>
          <w:lang w:eastAsia="zh-CN"/>
        </w:rPr>
        <w:t xml:space="preserve"> FJ</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Cua</w:t>
      </w:r>
      <w:proofErr w:type="spellEnd"/>
      <w:r w:rsidRPr="00120A1A">
        <w:rPr>
          <w:rFonts w:ascii="Book Antiqua" w:eastAsia="宋体" w:hAnsi="Book Antiqua" w:cs="宋体"/>
          <w:kern w:val="0"/>
          <w:sz w:val="24"/>
          <w:szCs w:val="24"/>
          <w:lang w:eastAsia="zh-CN"/>
        </w:rPr>
        <w:t xml:space="preserve"> DJ, </w:t>
      </w:r>
      <w:proofErr w:type="spellStart"/>
      <w:r w:rsidRPr="00120A1A">
        <w:rPr>
          <w:rFonts w:ascii="Book Antiqua" w:eastAsia="宋体" w:hAnsi="Book Antiqua" w:cs="宋体"/>
          <w:kern w:val="0"/>
          <w:sz w:val="24"/>
          <w:szCs w:val="24"/>
          <w:lang w:eastAsia="zh-CN"/>
        </w:rPr>
        <w:t>Boonstra</w:t>
      </w:r>
      <w:proofErr w:type="spellEnd"/>
      <w:r w:rsidRPr="00120A1A">
        <w:rPr>
          <w:rFonts w:ascii="Book Antiqua" w:eastAsia="宋体" w:hAnsi="Book Antiqua" w:cs="宋体"/>
          <w:kern w:val="0"/>
          <w:sz w:val="24"/>
          <w:szCs w:val="24"/>
          <w:lang w:eastAsia="zh-CN"/>
        </w:rPr>
        <w:t xml:space="preserve"> A, Richards DF, Crain C, </w:t>
      </w:r>
      <w:proofErr w:type="spellStart"/>
      <w:r w:rsidRPr="00120A1A">
        <w:rPr>
          <w:rFonts w:ascii="Book Antiqua" w:eastAsia="宋体" w:hAnsi="Book Antiqua" w:cs="宋体"/>
          <w:kern w:val="0"/>
          <w:sz w:val="24"/>
          <w:szCs w:val="24"/>
          <w:lang w:eastAsia="zh-CN"/>
        </w:rPr>
        <w:t>Savelkoul</w:t>
      </w:r>
      <w:proofErr w:type="spellEnd"/>
      <w:r w:rsidRPr="00120A1A">
        <w:rPr>
          <w:rFonts w:ascii="Book Antiqua" w:eastAsia="宋体" w:hAnsi="Book Antiqua" w:cs="宋体"/>
          <w:kern w:val="0"/>
          <w:sz w:val="24"/>
          <w:szCs w:val="24"/>
          <w:lang w:eastAsia="zh-CN"/>
        </w:rPr>
        <w:t xml:space="preserve"> HF, de Waal-</w:t>
      </w:r>
      <w:proofErr w:type="spellStart"/>
      <w:r w:rsidRPr="00120A1A">
        <w:rPr>
          <w:rFonts w:ascii="Book Antiqua" w:eastAsia="宋体" w:hAnsi="Book Antiqua" w:cs="宋体"/>
          <w:kern w:val="0"/>
          <w:sz w:val="24"/>
          <w:szCs w:val="24"/>
          <w:lang w:eastAsia="zh-CN"/>
        </w:rPr>
        <w:t>Malefyt</w:t>
      </w:r>
      <w:proofErr w:type="spellEnd"/>
      <w:r w:rsidRPr="00120A1A">
        <w:rPr>
          <w:rFonts w:ascii="Book Antiqua" w:eastAsia="宋体" w:hAnsi="Book Antiqua" w:cs="宋体"/>
          <w:kern w:val="0"/>
          <w:sz w:val="24"/>
          <w:szCs w:val="24"/>
          <w:lang w:eastAsia="zh-CN"/>
        </w:rPr>
        <w:t xml:space="preserve"> R, Coffman RL, </w:t>
      </w:r>
      <w:proofErr w:type="spellStart"/>
      <w:r w:rsidRPr="00120A1A">
        <w:rPr>
          <w:rFonts w:ascii="Book Antiqua" w:eastAsia="宋体" w:hAnsi="Book Antiqua" w:cs="宋体"/>
          <w:kern w:val="0"/>
          <w:sz w:val="24"/>
          <w:szCs w:val="24"/>
          <w:lang w:eastAsia="zh-CN"/>
        </w:rPr>
        <w:t>Hawrylowicz</w:t>
      </w:r>
      <w:proofErr w:type="spellEnd"/>
      <w:r w:rsidRPr="00120A1A">
        <w:rPr>
          <w:rFonts w:ascii="Book Antiqua" w:eastAsia="宋体" w:hAnsi="Book Antiqua" w:cs="宋体"/>
          <w:kern w:val="0"/>
          <w:sz w:val="24"/>
          <w:szCs w:val="24"/>
          <w:lang w:eastAsia="zh-CN"/>
        </w:rPr>
        <w:t xml:space="preserve"> CM, </w:t>
      </w:r>
      <w:proofErr w:type="spellStart"/>
      <w:r w:rsidRPr="00120A1A">
        <w:rPr>
          <w:rFonts w:ascii="Book Antiqua" w:eastAsia="宋体" w:hAnsi="Book Antiqua" w:cs="宋体"/>
          <w:kern w:val="0"/>
          <w:sz w:val="24"/>
          <w:szCs w:val="24"/>
          <w:lang w:eastAsia="zh-CN"/>
        </w:rPr>
        <w:t>O'Garra</w:t>
      </w:r>
      <w:proofErr w:type="spellEnd"/>
      <w:r w:rsidRPr="00120A1A">
        <w:rPr>
          <w:rFonts w:ascii="Book Antiqua" w:eastAsia="宋体" w:hAnsi="Book Antiqua" w:cs="宋体"/>
          <w:kern w:val="0"/>
          <w:sz w:val="24"/>
          <w:szCs w:val="24"/>
          <w:lang w:eastAsia="zh-CN"/>
        </w:rPr>
        <w:t xml:space="preserve"> A. In vitro generation of interleukin 10-producing regulatory </w:t>
      </w:r>
      <w:proofErr w:type="gramStart"/>
      <w:r w:rsidRPr="00120A1A">
        <w:rPr>
          <w:rFonts w:ascii="Book Antiqua" w:eastAsia="宋体" w:hAnsi="Book Antiqua" w:cs="宋体"/>
          <w:kern w:val="0"/>
          <w:sz w:val="24"/>
          <w:szCs w:val="24"/>
          <w:lang w:eastAsia="zh-CN"/>
        </w:rPr>
        <w:t>CD4(</w:t>
      </w:r>
      <w:proofErr w:type="gramEnd"/>
      <w:r w:rsidRPr="00120A1A">
        <w:rPr>
          <w:rFonts w:ascii="Book Antiqua" w:eastAsia="宋体" w:hAnsi="Book Antiqua" w:cs="宋体"/>
          <w:kern w:val="0"/>
          <w:sz w:val="24"/>
          <w:szCs w:val="24"/>
          <w:lang w:eastAsia="zh-CN"/>
        </w:rPr>
        <w:t xml:space="preserve">+) T cells is induced by immunosuppressive drugs and inhibited by T helper type 1 (Th1)- and Th2-inducing cytokines.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Exp</w:t>
      </w:r>
      <w:proofErr w:type="spellEnd"/>
      <w:r w:rsidRPr="00120A1A">
        <w:rPr>
          <w:rFonts w:ascii="Book Antiqua" w:eastAsia="宋体" w:hAnsi="Book Antiqua" w:cs="宋体"/>
          <w:i/>
          <w:iCs/>
          <w:kern w:val="0"/>
          <w:sz w:val="24"/>
          <w:szCs w:val="24"/>
          <w:lang w:eastAsia="zh-CN"/>
        </w:rPr>
        <w:t xml:space="preserve"> Med</w:t>
      </w:r>
      <w:r w:rsidRPr="00120A1A">
        <w:rPr>
          <w:rFonts w:ascii="Book Antiqua" w:eastAsia="宋体" w:hAnsi="Book Antiqua" w:cs="宋体"/>
          <w:kern w:val="0"/>
          <w:sz w:val="24"/>
          <w:szCs w:val="24"/>
          <w:lang w:eastAsia="zh-CN"/>
        </w:rPr>
        <w:t xml:space="preserve"> 2002; </w:t>
      </w:r>
      <w:r w:rsidRPr="00120A1A">
        <w:rPr>
          <w:rFonts w:ascii="Book Antiqua" w:eastAsia="宋体" w:hAnsi="Book Antiqua" w:cs="宋体"/>
          <w:b/>
          <w:bCs/>
          <w:kern w:val="0"/>
          <w:sz w:val="24"/>
          <w:szCs w:val="24"/>
          <w:lang w:eastAsia="zh-CN"/>
        </w:rPr>
        <w:t>195</w:t>
      </w:r>
      <w:r w:rsidRPr="00120A1A">
        <w:rPr>
          <w:rFonts w:ascii="Book Antiqua" w:eastAsia="宋体" w:hAnsi="Book Antiqua" w:cs="宋体"/>
          <w:kern w:val="0"/>
          <w:sz w:val="24"/>
          <w:szCs w:val="24"/>
          <w:lang w:eastAsia="zh-CN"/>
        </w:rPr>
        <w:t>: 603-616 [PMID: 11877483]</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62 </w:t>
      </w:r>
      <w:proofErr w:type="spellStart"/>
      <w:r w:rsidRPr="00120A1A">
        <w:rPr>
          <w:rFonts w:ascii="Book Antiqua" w:eastAsia="宋体" w:hAnsi="Book Antiqua" w:cs="宋体"/>
          <w:b/>
          <w:bCs/>
          <w:kern w:val="0"/>
          <w:sz w:val="24"/>
          <w:szCs w:val="24"/>
          <w:lang w:eastAsia="zh-CN"/>
        </w:rPr>
        <w:t>Sakaguchi</w:t>
      </w:r>
      <w:proofErr w:type="spellEnd"/>
      <w:r w:rsidRPr="00120A1A">
        <w:rPr>
          <w:rFonts w:ascii="Book Antiqua" w:eastAsia="宋体" w:hAnsi="Book Antiqua" w:cs="宋体"/>
          <w:b/>
          <w:bCs/>
          <w:kern w:val="0"/>
          <w:sz w:val="24"/>
          <w:szCs w:val="24"/>
          <w:lang w:eastAsia="zh-CN"/>
        </w:rPr>
        <w:t xml:space="preserve"> S</w:t>
      </w:r>
      <w:r w:rsidRPr="00120A1A">
        <w:rPr>
          <w:rFonts w:ascii="Book Antiqua" w:eastAsia="宋体" w:hAnsi="Book Antiqua" w:cs="宋体"/>
          <w:kern w:val="0"/>
          <w:sz w:val="24"/>
          <w:szCs w:val="24"/>
          <w:lang w:eastAsia="zh-CN"/>
        </w:rPr>
        <w:t xml:space="preserve">. Naturally arising Foxp3-expressing CD25+CD4+ regulatory T cells in immunological tolerance to self and non-self. </w:t>
      </w:r>
      <w:r w:rsidRPr="00120A1A">
        <w:rPr>
          <w:rFonts w:ascii="Book Antiqua" w:eastAsia="宋体" w:hAnsi="Book Antiqua" w:cs="宋体"/>
          <w:i/>
          <w:iCs/>
          <w:kern w:val="0"/>
          <w:sz w:val="24"/>
          <w:szCs w:val="24"/>
          <w:lang w:eastAsia="zh-CN"/>
        </w:rPr>
        <w:t xml:space="preserve">Nat </w:t>
      </w:r>
      <w:proofErr w:type="spellStart"/>
      <w:r w:rsidRPr="00120A1A">
        <w:rPr>
          <w:rFonts w:ascii="Book Antiqua" w:eastAsia="宋体" w:hAnsi="Book Antiqua" w:cs="宋体"/>
          <w:i/>
          <w:iCs/>
          <w:kern w:val="0"/>
          <w:sz w:val="24"/>
          <w:szCs w:val="24"/>
          <w:lang w:eastAsia="zh-CN"/>
        </w:rPr>
        <w:t>Immunol</w:t>
      </w:r>
      <w:proofErr w:type="spellEnd"/>
      <w:r w:rsidRPr="00120A1A">
        <w:rPr>
          <w:rFonts w:ascii="Book Antiqua" w:eastAsia="宋体" w:hAnsi="Book Antiqua" w:cs="宋体"/>
          <w:kern w:val="0"/>
          <w:sz w:val="24"/>
          <w:szCs w:val="24"/>
          <w:lang w:eastAsia="zh-CN"/>
        </w:rPr>
        <w:t xml:space="preserve"> 2005; </w:t>
      </w:r>
      <w:r w:rsidRPr="00120A1A">
        <w:rPr>
          <w:rFonts w:ascii="Book Antiqua" w:eastAsia="宋体" w:hAnsi="Book Antiqua" w:cs="宋体"/>
          <w:b/>
          <w:bCs/>
          <w:kern w:val="0"/>
          <w:sz w:val="24"/>
          <w:szCs w:val="24"/>
          <w:lang w:eastAsia="zh-CN"/>
        </w:rPr>
        <w:t>6</w:t>
      </w:r>
      <w:r w:rsidRPr="00120A1A">
        <w:rPr>
          <w:rFonts w:ascii="Book Antiqua" w:eastAsia="宋体" w:hAnsi="Book Antiqua" w:cs="宋体"/>
          <w:kern w:val="0"/>
          <w:sz w:val="24"/>
          <w:szCs w:val="24"/>
          <w:lang w:eastAsia="zh-CN"/>
        </w:rPr>
        <w:t>: 345-352 [PMID: 15785760]</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63 </w:t>
      </w:r>
      <w:r w:rsidRPr="00120A1A">
        <w:rPr>
          <w:rFonts w:ascii="Book Antiqua" w:eastAsia="宋体" w:hAnsi="Book Antiqua" w:cs="宋体"/>
          <w:b/>
          <w:bCs/>
          <w:kern w:val="0"/>
          <w:sz w:val="24"/>
          <w:szCs w:val="24"/>
          <w:lang w:eastAsia="zh-CN"/>
        </w:rPr>
        <w:t>Burton JR</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Klarquist</w:t>
      </w:r>
      <w:proofErr w:type="spellEnd"/>
      <w:r w:rsidRPr="00120A1A">
        <w:rPr>
          <w:rFonts w:ascii="Book Antiqua" w:eastAsia="宋体" w:hAnsi="Book Antiqua" w:cs="宋体"/>
          <w:kern w:val="0"/>
          <w:sz w:val="24"/>
          <w:szCs w:val="24"/>
          <w:lang w:eastAsia="zh-CN"/>
        </w:rPr>
        <w:t xml:space="preserve"> J, </w:t>
      </w:r>
      <w:proofErr w:type="spellStart"/>
      <w:r w:rsidRPr="00120A1A">
        <w:rPr>
          <w:rFonts w:ascii="Book Antiqua" w:eastAsia="宋体" w:hAnsi="Book Antiqua" w:cs="宋体"/>
          <w:kern w:val="0"/>
          <w:sz w:val="24"/>
          <w:szCs w:val="24"/>
          <w:lang w:eastAsia="zh-CN"/>
        </w:rPr>
        <w:t>Im</w:t>
      </w:r>
      <w:proofErr w:type="spellEnd"/>
      <w:r w:rsidRPr="00120A1A">
        <w:rPr>
          <w:rFonts w:ascii="Book Antiqua" w:eastAsia="宋体" w:hAnsi="Book Antiqua" w:cs="宋体"/>
          <w:kern w:val="0"/>
          <w:sz w:val="24"/>
          <w:szCs w:val="24"/>
          <w:lang w:eastAsia="zh-CN"/>
        </w:rPr>
        <w:t xml:space="preserve"> K, </w:t>
      </w:r>
      <w:proofErr w:type="spellStart"/>
      <w:r w:rsidRPr="00120A1A">
        <w:rPr>
          <w:rFonts w:ascii="Book Antiqua" w:eastAsia="宋体" w:hAnsi="Book Antiqua" w:cs="宋体"/>
          <w:kern w:val="0"/>
          <w:sz w:val="24"/>
          <w:szCs w:val="24"/>
          <w:lang w:eastAsia="zh-CN"/>
        </w:rPr>
        <w:t>Smyk</w:t>
      </w:r>
      <w:proofErr w:type="spellEnd"/>
      <w:r w:rsidRPr="00120A1A">
        <w:rPr>
          <w:rFonts w:ascii="Book Antiqua" w:eastAsia="宋体" w:hAnsi="Book Antiqua" w:cs="宋体"/>
          <w:kern w:val="0"/>
          <w:sz w:val="24"/>
          <w:szCs w:val="24"/>
          <w:lang w:eastAsia="zh-CN"/>
        </w:rPr>
        <w:t xml:space="preserve">-Pearson S, Golden-Mason L, </w:t>
      </w:r>
      <w:proofErr w:type="spellStart"/>
      <w:r w:rsidRPr="00120A1A">
        <w:rPr>
          <w:rFonts w:ascii="Book Antiqua" w:eastAsia="宋体" w:hAnsi="Book Antiqua" w:cs="宋体"/>
          <w:kern w:val="0"/>
          <w:sz w:val="24"/>
          <w:szCs w:val="24"/>
          <w:lang w:eastAsia="zh-CN"/>
        </w:rPr>
        <w:t>Castelblanco</w:t>
      </w:r>
      <w:proofErr w:type="spellEnd"/>
      <w:r w:rsidRPr="00120A1A">
        <w:rPr>
          <w:rFonts w:ascii="Book Antiqua" w:eastAsia="宋体" w:hAnsi="Book Antiqua" w:cs="宋体"/>
          <w:kern w:val="0"/>
          <w:sz w:val="24"/>
          <w:szCs w:val="24"/>
          <w:lang w:eastAsia="zh-CN"/>
        </w:rPr>
        <w:t xml:space="preserve"> N, </w:t>
      </w:r>
      <w:proofErr w:type="spellStart"/>
      <w:r w:rsidRPr="00120A1A">
        <w:rPr>
          <w:rFonts w:ascii="Book Antiqua" w:eastAsia="宋体" w:hAnsi="Book Antiqua" w:cs="宋体"/>
          <w:kern w:val="0"/>
          <w:sz w:val="24"/>
          <w:szCs w:val="24"/>
          <w:lang w:eastAsia="zh-CN"/>
        </w:rPr>
        <w:t>Terrault</w:t>
      </w:r>
      <w:proofErr w:type="spellEnd"/>
      <w:r w:rsidRPr="00120A1A">
        <w:rPr>
          <w:rFonts w:ascii="Book Antiqua" w:eastAsia="宋体" w:hAnsi="Book Antiqua" w:cs="宋体"/>
          <w:kern w:val="0"/>
          <w:sz w:val="24"/>
          <w:szCs w:val="24"/>
          <w:lang w:eastAsia="zh-CN"/>
        </w:rPr>
        <w:t xml:space="preserve"> N, Rosen HR. Prospective analysis of effector and regulatory CD4+ T cells in chronic HCV patients undergoing combination antiviral therapy.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Hepatol</w:t>
      </w:r>
      <w:proofErr w:type="spellEnd"/>
      <w:r w:rsidRPr="00120A1A">
        <w:rPr>
          <w:rFonts w:ascii="Book Antiqua" w:eastAsia="宋体" w:hAnsi="Book Antiqua" w:cs="宋体"/>
          <w:kern w:val="0"/>
          <w:sz w:val="24"/>
          <w:szCs w:val="24"/>
          <w:lang w:eastAsia="zh-CN"/>
        </w:rPr>
        <w:t xml:space="preserve"> 2008; </w:t>
      </w:r>
      <w:r w:rsidRPr="00120A1A">
        <w:rPr>
          <w:rFonts w:ascii="Book Antiqua" w:eastAsia="宋体" w:hAnsi="Book Antiqua" w:cs="宋体"/>
          <w:b/>
          <w:bCs/>
          <w:kern w:val="0"/>
          <w:sz w:val="24"/>
          <w:szCs w:val="24"/>
          <w:lang w:eastAsia="zh-CN"/>
        </w:rPr>
        <w:t>49</w:t>
      </w:r>
      <w:r w:rsidRPr="00120A1A">
        <w:rPr>
          <w:rFonts w:ascii="Book Antiqua" w:eastAsia="宋体" w:hAnsi="Book Antiqua" w:cs="宋体"/>
          <w:kern w:val="0"/>
          <w:sz w:val="24"/>
          <w:szCs w:val="24"/>
          <w:lang w:eastAsia="zh-CN"/>
        </w:rPr>
        <w:t xml:space="preserve">: 329-338 [PMID: 18644644 </w:t>
      </w:r>
      <w:r w:rsidR="00F623FB">
        <w:rPr>
          <w:rFonts w:ascii="Book Antiqua" w:eastAsia="宋体" w:hAnsi="Book Antiqua" w:cs="宋体"/>
          <w:kern w:val="0"/>
          <w:sz w:val="24"/>
          <w:szCs w:val="24"/>
          <w:lang w:eastAsia="zh-CN"/>
        </w:rPr>
        <w:t>DOI: 10.1016/j.jhep.2008.05.020</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64 </w:t>
      </w:r>
      <w:r w:rsidRPr="00120A1A">
        <w:rPr>
          <w:rFonts w:ascii="Book Antiqua" w:eastAsia="宋体" w:hAnsi="Book Antiqua" w:cs="宋体"/>
          <w:b/>
          <w:bCs/>
          <w:kern w:val="0"/>
          <w:sz w:val="24"/>
          <w:szCs w:val="24"/>
          <w:lang w:eastAsia="zh-CN"/>
        </w:rPr>
        <w:t>Kanto T</w:t>
      </w:r>
      <w:r w:rsidRPr="00120A1A">
        <w:rPr>
          <w:rFonts w:ascii="Book Antiqua" w:eastAsia="宋体" w:hAnsi="Book Antiqua" w:cs="宋体"/>
          <w:kern w:val="0"/>
          <w:sz w:val="24"/>
          <w:szCs w:val="24"/>
          <w:lang w:eastAsia="zh-CN"/>
        </w:rPr>
        <w:t xml:space="preserve">, Inoue M, </w:t>
      </w:r>
      <w:proofErr w:type="spellStart"/>
      <w:r w:rsidRPr="00120A1A">
        <w:rPr>
          <w:rFonts w:ascii="Book Antiqua" w:eastAsia="宋体" w:hAnsi="Book Antiqua" w:cs="宋体"/>
          <w:kern w:val="0"/>
          <w:sz w:val="24"/>
          <w:szCs w:val="24"/>
          <w:lang w:eastAsia="zh-CN"/>
        </w:rPr>
        <w:t>Oze</w:t>
      </w:r>
      <w:proofErr w:type="spellEnd"/>
      <w:r w:rsidRPr="00120A1A">
        <w:rPr>
          <w:rFonts w:ascii="Book Antiqua" w:eastAsia="宋体" w:hAnsi="Book Antiqua" w:cs="宋体"/>
          <w:kern w:val="0"/>
          <w:sz w:val="24"/>
          <w:szCs w:val="24"/>
          <w:lang w:eastAsia="zh-CN"/>
        </w:rPr>
        <w:t xml:space="preserve"> T, Miyazaki M, </w:t>
      </w:r>
      <w:proofErr w:type="spellStart"/>
      <w:r w:rsidRPr="00120A1A">
        <w:rPr>
          <w:rFonts w:ascii="Book Antiqua" w:eastAsia="宋体" w:hAnsi="Book Antiqua" w:cs="宋体"/>
          <w:kern w:val="0"/>
          <w:sz w:val="24"/>
          <w:szCs w:val="24"/>
          <w:lang w:eastAsia="zh-CN"/>
        </w:rPr>
        <w:t>Sakakibara</w:t>
      </w:r>
      <w:proofErr w:type="spellEnd"/>
      <w:r w:rsidRPr="00120A1A">
        <w:rPr>
          <w:rFonts w:ascii="Book Antiqua" w:eastAsia="宋体" w:hAnsi="Book Antiqua" w:cs="宋体"/>
          <w:kern w:val="0"/>
          <w:sz w:val="24"/>
          <w:szCs w:val="24"/>
          <w:lang w:eastAsia="zh-CN"/>
        </w:rPr>
        <w:t xml:space="preserve"> M, </w:t>
      </w:r>
      <w:proofErr w:type="spellStart"/>
      <w:r w:rsidRPr="00120A1A">
        <w:rPr>
          <w:rFonts w:ascii="Book Antiqua" w:eastAsia="宋体" w:hAnsi="Book Antiqua" w:cs="宋体"/>
          <w:kern w:val="0"/>
          <w:sz w:val="24"/>
          <w:szCs w:val="24"/>
          <w:lang w:eastAsia="zh-CN"/>
        </w:rPr>
        <w:t>Kakita</w:t>
      </w:r>
      <w:proofErr w:type="spellEnd"/>
      <w:r w:rsidRPr="00120A1A">
        <w:rPr>
          <w:rFonts w:ascii="Book Antiqua" w:eastAsia="宋体" w:hAnsi="Book Antiqua" w:cs="宋体"/>
          <w:kern w:val="0"/>
          <w:sz w:val="24"/>
          <w:szCs w:val="24"/>
          <w:lang w:eastAsia="zh-CN"/>
        </w:rPr>
        <w:t xml:space="preserve"> N, Matsubara T, </w:t>
      </w:r>
      <w:proofErr w:type="spellStart"/>
      <w:r w:rsidRPr="00120A1A">
        <w:rPr>
          <w:rFonts w:ascii="Book Antiqua" w:eastAsia="宋体" w:hAnsi="Book Antiqua" w:cs="宋体"/>
          <w:kern w:val="0"/>
          <w:sz w:val="24"/>
          <w:szCs w:val="24"/>
          <w:lang w:eastAsia="zh-CN"/>
        </w:rPr>
        <w:t>Higashitani</w:t>
      </w:r>
      <w:proofErr w:type="spellEnd"/>
      <w:r w:rsidRPr="00120A1A">
        <w:rPr>
          <w:rFonts w:ascii="Book Antiqua" w:eastAsia="宋体" w:hAnsi="Book Antiqua" w:cs="宋体"/>
          <w:kern w:val="0"/>
          <w:sz w:val="24"/>
          <w:szCs w:val="24"/>
          <w:lang w:eastAsia="zh-CN"/>
        </w:rPr>
        <w:t xml:space="preserve"> K, Hagiwara H, </w:t>
      </w:r>
      <w:proofErr w:type="spellStart"/>
      <w:r w:rsidRPr="00120A1A">
        <w:rPr>
          <w:rFonts w:ascii="Book Antiqua" w:eastAsia="宋体" w:hAnsi="Book Antiqua" w:cs="宋体"/>
          <w:kern w:val="0"/>
          <w:sz w:val="24"/>
          <w:szCs w:val="24"/>
          <w:lang w:eastAsia="zh-CN"/>
        </w:rPr>
        <w:t>Iio</w:t>
      </w:r>
      <w:proofErr w:type="spellEnd"/>
      <w:r w:rsidRPr="00120A1A">
        <w:rPr>
          <w:rFonts w:ascii="Book Antiqua" w:eastAsia="宋体" w:hAnsi="Book Antiqua" w:cs="宋体"/>
          <w:kern w:val="0"/>
          <w:sz w:val="24"/>
          <w:szCs w:val="24"/>
          <w:lang w:eastAsia="zh-CN"/>
        </w:rPr>
        <w:t xml:space="preserve"> S, Katayama K, </w:t>
      </w:r>
      <w:proofErr w:type="spellStart"/>
      <w:r w:rsidRPr="00120A1A">
        <w:rPr>
          <w:rFonts w:ascii="Book Antiqua" w:eastAsia="宋体" w:hAnsi="Book Antiqua" w:cs="宋体"/>
          <w:kern w:val="0"/>
          <w:sz w:val="24"/>
          <w:szCs w:val="24"/>
          <w:lang w:eastAsia="zh-CN"/>
        </w:rPr>
        <w:t>Mita</w:t>
      </w:r>
      <w:proofErr w:type="spellEnd"/>
      <w:r w:rsidRPr="00120A1A">
        <w:rPr>
          <w:rFonts w:ascii="Book Antiqua" w:eastAsia="宋体" w:hAnsi="Book Antiqua" w:cs="宋体"/>
          <w:kern w:val="0"/>
          <w:sz w:val="24"/>
          <w:szCs w:val="24"/>
          <w:lang w:eastAsia="zh-CN"/>
        </w:rPr>
        <w:t xml:space="preserve"> E, </w:t>
      </w:r>
      <w:proofErr w:type="spellStart"/>
      <w:r w:rsidRPr="00120A1A">
        <w:rPr>
          <w:rFonts w:ascii="Book Antiqua" w:eastAsia="宋体" w:hAnsi="Book Antiqua" w:cs="宋体"/>
          <w:kern w:val="0"/>
          <w:sz w:val="24"/>
          <w:szCs w:val="24"/>
          <w:lang w:eastAsia="zh-CN"/>
        </w:rPr>
        <w:t>Kasahara</w:t>
      </w:r>
      <w:proofErr w:type="spellEnd"/>
      <w:r w:rsidRPr="00120A1A">
        <w:rPr>
          <w:rFonts w:ascii="Book Antiqua" w:eastAsia="宋体" w:hAnsi="Book Antiqua" w:cs="宋体"/>
          <w:kern w:val="0"/>
          <w:sz w:val="24"/>
          <w:szCs w:val="24"/>
          <w:lang w:eastAsia="zh-CN"/>
        </w:rPr>
        <w:t xml:space="preserve"> A, </w:t>
      </w:r>
      <w:proofErr w:type="spellStart"/>
      <w:r w:rsidRPr="00120A1A">
        <w:rPr>
          <w:rFonts w:ascii="Book Antiqua" w:eastAsia="宋体" w:hAnsi="Book Antiqua" w:cs="宋体"/>
          <w:kern w:val="0"/>
          <w:sz w:val="24"/>
          <w:szCs w:val="24"/>
          <w:lang w:eastAsia="zh-CN"/>
        </w:rPr>
        <w:t>Hiramatsu</w:t>
      </w:r>
      <w:proofErr w:type="spellEnd"/>
      <w:r w:rsidRPr="00120A1A">
        <w:rPr>
          <w:rFonts w:ascii="Book Antiqua" w:eastAsia="宋体" w:hAnsi="Book Antiqua" w:cs="宋体"/>
          <w:kern w:val="0"/>
          <w:sz w:val="24"/>
          <w:szCs w:val="24"/>
          <w:lang w:eastAsia="zh-CN"/>
        </w:rPr>
        <w:t xml:space="preserve"> N, </w:t>
      </w:r>
      <w:proofErr w:type="spellStart"/>
      <w:r w:rsidRPr="00120A1A">
        <w:rPr>
          <w:rFonts w:ascii="Book Antiqua" w:eastAsia="宋体" w:hAnsi="Book Antiqua" w:cs="宋体"/>
          <w:kern w:val="0"/>
          <w:sz w:val="24"/>
          <w:szCs w:val="24"/>
          <w:lang w:eastAsia="zh-CN"/>
        </w:rPr>
        <w:t>Takehara</w:t>
      </w:r>
      <w:proofErr w:type="spellEnd"/>
      <w:r w:rsidRPr="00120A1A">
        <w:rPr>
          <w:rFonts w:ascii="Book Antiqua" w:eastAsia="宋体" w:hAnsi="Book Antiqua" w:cs="宋体"/>
          <w:kern w:val="0"/>
          <w:sz w:val="24"/>
          <w:szCs w:val="24"/>
          <w:lang w:eastAsia="zh-CN"/>
        </w:rPr>
        <w:t xml:space="preserve"> T, Hayashi N. Dynamics of regulatory T cells and </w:t>
      </w:r>
      <w:proofErr w:type="spellStart"/>
      <w:r w:rsidRPr="00120A1A">
        <w:rPr>
          <w:rFonts w:ascii="Book Antiqua" w:eastAsia="宋体" w:hAnsi="Book Antiqua" w:cs="宋体"/>
          <w:kern w:val="0"/>
          <w:sz w:val="24"/>
          <w:szCs w:val="24"/>
          <w:lang w:eastAsia="zh-CN"/>
        </w:rPr>
        <w:t>plasmacytoid</w:t>
      </w:r>
      <w:proofErr w:type="spellEnd"/>
      <w:r w:rsidRPr="00120A1A">
        <w:rPr>
          <w:rFonts w:ascii="Book Antiqua" w:eastAsia="宋体" w:hAnsi="Book Antiqua" w:cs="宋体"/>
          <w:kern w:val="0"/>
          <w:sz w:val="24"/>
          <w:szCs w:val="24"/>
          <w:lang w:eastAsia="zh-CN"/>
        </w:rPr>
        <w:t xml:space="preserve"> dendritic </w:t>
      </w:r>
      <w:r w:rsidRPr="00120A1A">
        <w:rPr>
          <w:rFonts w:ascii="Book Antiqua" w:eastAsia="宋体" w:hAnsi="Book Antiqua" w:cs="宋体"/>
          <w:kern w:val="0"/>
          <w:sz w:val="24"/>
          <w:szCs w:val="24"/>
          <w:lang w:eastAsia="zh-CN"/>
        </w:rPr>
        <w:lastRenderedPageBreak/>
        <w:t xml:space="preserve">cells as immune markers for </w:t>
      </w:r>
      <w:proofErr w:type="spellStart"/>
      <w:r w:rsidRPr="00120A1A">
        <w:rPr>
          <w:rFonts w:ascii="Book Antiqua" w:eastAsia="宋体" w:hAnsi="Book Antiqua" w:cs="宋体"/>
          <w:kern w:val="0"/>
          <w:sz w:val="24"/>
          <w:szCs w:val="24"/>
          <w:lang w:eastAsia="zh-CN"/>
        </w:rPr>
        <w:t>virological</w:t>
      </w:r>
      <w:proofErr w:type="spellEnd"/>
      <w:r w:rsidRPr="00120A1A">
        <w:rPr>
          <w:rFonts w:ascii="Book Antiqua" w:eastAsia="宋体" w:hAnsi="Book Antiqua" w:cs="宋体"/>
          <w:kern w:val="0"/>
          <w:sz w:val="24"/>
          <w:szCs w:val="24"/>
          <w:lang w:eastAsia="zh-CN"/>
        </w:rPr>
        <w:t xml:space="preserve"> response in </w:t>
      </w:r>
      <w:proofErr w:type="spellStart"/>
      <w:r w:rsidRPr="00120A1A">
        <w:rPr>
          <w:rFonts w:ascii="Book Antiqua" w:eastAsia="宋体" w:hAnsi="Book Antiqua" w:cs="宋体"/>
          <w:kern w:val="0"/>
          <w:sz w:val="24"/>
          <w:szCs w:val="24"/>
          <w:lang w:eastAsia="zh-CN"/>
        </w:rPr>
        <w:t>pegylated</w:t>
      </w:r>
      <w:proofErr w:type="spellEnd"/>
      <w:r w:rsidRPr="00120A1A">
        <w:rPr>
          <w:rFonts w:ascii="Book Antiqua" w:eastAsia="宋体" w:hAnsi="Book Antiqua" w:cs="宋体"/>
          <w:kern w:val="0"/>
          <w:sz w:val="24"/>
          <w:szCs w:val="24"/>
          <w:lang w:eastAsia="zh-CN"/>
        </w:rPr>
        <w:t xml:space="preserve"> interferon-α and ribavirin therapy for chronic hepatitis C patients.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Gastroenterol</w:t>
      </w:r>
      <w:proofErr w:type="spellEnd"/>
      <w:r w:rsidRPr="00120A1A">
        <w:rPr>
          <w:rFonts w:ascii="Book Antiqua" w:eastAsia="宋体" w:hAnsi="Book Antiqua" w:cs="宋体"/>
          <w:kern w:val="0"/>
          <w:sz w:val="24"/>
          <w:szCs w:val="24"/>
          <w:lang w:eastAsia="zh-CN"/>
        </w:rPr>
        <w:t xml:space="preserve"> 2012; </w:t>
      </w:r>
      <w:r w:rsidRPr="00120A1A">
        <w:rPr>
          <w:rFonts w:ascii="Book Antiqua" w:eastAsia="宋体" w:hAnsi="Book Antiqua" w:cs="宋体"/>
          <w:b/>
          <w:bCs/>
          <w:kern w:val="0"/>
          <w:sz w:val="24"/>
          <w:szCs w:val="24"/>
          <w:lang w:eastAsia="zh-CN"/>
        </w:rPr>
        <w:t>47</w:t>
      </w:r>
      <w:r w:rsidRPr="00120A1A">
        <w:rPr>
          <w:rFonts w:ascii="Book Antiqua" w:eastAsia="宋体" w:hAnsi="Book Antiqua" w:cs="宋体"/>
          <w:kern w:val="0"/>
          <w:sz w:val="24"/>
          <w:szCs w:val="24"/>
          <w:lang w:eastAsia="zh-CN"/>
        </w:rPr>
        <w:t>: 169-178 [PMID: 21947705</w:t>
      </w:r>
      <w:r w:rsidR="00F623FB">
        <w:rPr>
          <w:rFonts w:ascii="Book Antiqua" w:eastAsia="宋体" w:hAnsi="Book Antiqua" w:cs="宋体"/>
          <w:kern w:val="0"/>
          <w:sz w:val="24"/>
          <w:szCs w:val="24"/>
          <w:lang w:eastAsia="zh-CN"/>
        </w:rPr>
        <w:t xml:space="preserve"> DOI: 10.1007/s00535-011-0466-y</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65 </w:t>
      </w:r>
      <w:r w:rsidRPr="00120A1A">
        <w:rPr>
          <w:rFonts w:ascii="Book Antiqua" w:eastAsia="宋体" w:hAnsi="Book Antiqua" w:cs="宋体"/>
          <w:b/>
          <w:bCs/>
          <w:kern w:val="0"/>
          <w:sz w:val="24"/>
          <w:szCs w:val="24"/>
          <w:lang w:eastAsia="zh-CN"/>
        </w:rPr>
        <w:t>Kobayashi T</w:t>
      </w:r>
      <w:r w:rsidRPr="00120A1A">
        <w:rPr>
          <w:rFonts w:ascii="Book Antiqua" w:eastAsia="宋体" w:hAnsi="Book Antiqua" w:cs="宋体"/>
          <w:kern w:val="0"/>
          <w:sz w:val="24"/>
          <w:szCs w:val="24"/>
          <w:lang w:eastAsia="zh-CN"/>
        </w:rPr>
        <w:t xml:space="preserve">, Nakatsuka K, Shimizu M, Tamura H, Shinya E, </w:t>
      </w:r>
      <w:proofErr w:type="spellStart"/>
      <w:r w:rsidRPr="00120A1A">
        <w:rPr>
          <w:rFonts w:ascii="Book Antiqua" w:eastAsia="宋体" w:hAnsi="Book Antiqua" w:cs="宋体"/>
          <w:kern w:val="0"/>
          <w:sz w:val="24"/>
          <w:szCs w:val="24"/>
          <w:lang w:eastAsia="zh-CN"/>
        </w:rPr>
        <w:t>Atsukawa</w:t>
      </w:r>
      <w:proofErr w:type="spellEnd"/>
      <w:r w:rsidRPr="00120A1A">
        <w:rPr>
          <w:rFonts w:ascii="Book Antiqua" w:eastAsia="宋体" w:hAnsi="Book Antiqua" w:cs="宋体"/>
          <w:kern w:val="0"/>
          <w:sz w:val="24"/>
          <w:szCs w:val="24"/>
          <w:lang w:eastAsia="zh-CN"/>
        </w:rPr>
        <w:t xml:space="preserve"> M, </w:t>
      </w:r>
      <w:proofErr w:type="spellStart"/>
      <w:r w:rsidRPr="00120A1A">
        <w:rPr>
          <w:rFonts w:ascii="Book Antiqua" w:eastAsia="宋体" w:hAnsi="Book Antiqua" w:cs="宋体"/>
          <w:kern w:val="0"/>
          <w:sz w:val="24"/>
          <w:szCs w:val="24"/>
          <w:lang w:eastAsia="zh-CN"/>
        </w:rPr>
        <w:t>Harimoto</w:t>
      </w:r>
      <w:proofErr w:type="spellEnd"/>
      <w:r w:rsidRPr="00120A1A">
        <w:rPr>
          <w:rFonts w:ascii="Book Antiqua" w:eastAsia="宋体" w:hAnsi="Book Antiqua" w:cs="宋体"/>
          <w:kern w:val="0"/>
          <w:sz w:val="24"/>
          <w:szCs w:val="24"/>
          <w:lang w:eastAsia="zh-CN"/>
        </w:rPr>
        <w:t xml:space="preserve"> H, Takahashi H, Sakamoto C. Ribavirin modulates the conversion of human CD4(+) CD25(-) T cell to CD4(+) CD25(+) FOXP3(+) T cell via suppressing interleukin-10-producing regulatory T cell. </w:t>
      </w:r>
      <w:r w:rsidRPr="00120A1A">
        <w:rPr>
          <w:rFonts w:ascii="Book Antiqua" w:eastAsia="宋体" w:hAnsi="Book Antiqua" w:cs="宋体"/>
          <w:i/>
          <w:iCs/>
          <w:kern w:val="0"/>
          <w:sz w:val="24"/>
          <w:szCs w:val="24"/>
          <w:lang w:eastAsia="zh-CN"/>
        </w:rPr>
        <w:t>Immunology</w:t>
      </w:r>
      <w:r w:rsidRPr="00120A1A">
        <w:rPr>
          <w:rFonts w:ascii="Book Antiqua" w:eastAsia="宋体" w:hAnsi="Book Antiqua" w:cs="宋体"/>
          <w:kern w:val="0"/>
          <w:sz w:val="24"/>
          <w:szCs w:val="24"/>
          <w:lang w:eastAsia="zh-CN"/>
        </w:rPr>
        <w:t xml:space="preserve"> 2012; </w:t>
      </w:r>
      <w:r w:rsidRPr="00120A1A">
        <w:rPr>
          <w:rFonts w:ascii="Book Antiqua" w:eastAsia="宋体" w:hAnsi="Book Antiqua" w:cs="宋体"/>
          <w:b/>
          <w:bCs/>
          <w:kern w:val="0"/>
          <w:sz w:val="24"/>
          <w:szCs w:val="24"/>
          <w:lang w:eastAsia="zh-CN"/>
        </w:rPr>
        <w:t>137</w:t>
      </w:r>
      <w:r w:rsidRPr="00120A1A">
        <w:rPr>
          <w:rFonts w:ascii="Book Antiqua" w:eastAsia="宋体" w:hAnsi="Book Antiqua" w:cs="宋体"/>
          <w:kern w:val="0"/>
          <w:sz w:val="24"/>
          <w:szCs w:val="24"/>
          <w:lang w:eastAsia="zh-CN"/>
        </w:rPr>
        <w:t xml:space="preserve">: 259-270 [PMID: </w:t>
      </w:r>
      <w:r w:rsidR="00F623FB">
        <w:rPr>
          <w:rFonts w:ascii="Book Antiqua" w:eastAsia="宋体" w:hAnsi="Book Antiqua" w:cs="宋体"/>
          <w:kern w:val="0"/>
          <w:sz w:val="24"/>
          <w:szCs w:val="24"/>
          <w:lang w:eastAsia="zh-CN"/>
        </w:rPr>
        <w:t>22891772 DOI: 10.1111/imm.12005</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66 </w:t>
      </w:r>
      <w:proofErr w:type="spellStart"/>
      <w:r w:rsidRPr="00120A1A">
        <w:rPr>
          <w:rFonts w:ascii="Book Antiqua" w:eastAsia="宋体" w:hAnsi="Book Antiqua" w:cs="宋体"/>
          <w:b/>
          <w:bCs/>
          <w:kern w:val="0"/>
          <w:sz w:val="24"/>
          <w:szCs w:val="24"/>
          <w:lang w:eastAsia="zh-CN"/>
        </w:rPr>
        <w:t>Langhans</w:t>
      </w:r>
      <w:proofErr w:type="spellEnd"/>
      <w:r w:rsidRPr="00120A1A">
        <w:rPr>
          <w:rFonts w:ascii="Book Antiqua" w:eastAsia="宋体" w:hAnsi="Book Antiqua" w:cs="宋体"/>
          <w:b/>
          <w:bCs/>
          <w:kern w:val="0"/>
          <w:sz w:val="24"/>
          <w:szCs w:val="24"/>
          <w:lang w:eastAsia="zh-CN"/>
        </w:rPr>
        <w:t xml:space="preserve"> B</w:t>
      </w:r>
      <w:r w:rsidRPr="00120A1A">
        <w:rPr>
          <w:rFonts w:ascii="Book Antiqua" w:eastAsia="宋体" w:hAnsi="Book Antiqua" w:cs="宋体"/>
          <w:kern w:val="0"/>
          <w:sz w:val="24"/>
          <w:szCs w:val="24"/>
          <w:lang w:eastAsia="zh-CN"/>
        </w:rPr>
        <w:t xml:space="preserve">, </w:t>
      </w:r>
      <w:proofErr w:type="spellStart"/>
      <w:r w:rsidRPr="00120A1A">
        <w:rPr>
          <w:rFonts w:ascii="Book Antiqua" w:eastAsia="宋体" w:hAnsi="Book Antiqua" w:cs="宋体"/>
          <w:kern w:val="0"/>
          <w:sz w:val="24"/>
          <w:szCs w:val="24"/>
          <w:lang w:eastAsia="zh-CN"/>
        </w:rPr>
        <w:t>Nischalke</w:t>
      </w:r>
      <w:proofErr w:type="spellEnd"/>
      <w:r w:rsidRPr="00120A1A">
        <w:rPr>
          <w:rFonts w:ascii="Book Antiqua" w:eastAsia="宋体" w:hAnsi="Book Antiqua" w:cs="宋体"/>
          <w:kern w:val="0"/>
          <w:sz w:val="24"/>
          <w:szCs w:val="24"/>
          <w:lang w:eastAsia="zh-CN"/>
        </w:rPr>
        <w:t xml:space="preserve"> HD, Arndt S, </w:t>
      </w:r>
      <w:proofErr w:type="spellStart"/>
      <w:r w:rsidRPr="00120A1A">
        <w:rPr>
          <w:rFonts w:ascii="Book Antiqua" w:eastAsia="宋体" w:hAnsi="Book Antiqua" w:cs="宋体"/>
          <w:kern w:val="0"/>
          <w:sz w:val="24"/>
          <w:szCs w:val="24"/>
          <w:lang w:eastAsia="zh-CN"/>
        </w:rPr>
        <w:t>Braunschweiger</w:t>
      </w:r>
      <w:proofErr w:type="spellEnd"/>
      <w:r w:rsidRPr="00120A1A">
        <w:rPr>
          <w:rFonts w:ascii="Book Antiqua" w:eastAsia="宋体" w:hAnsi="Book Antiqua" w:cs="宋体"/>
          <w:kern w:val="0"/>
          <w:sz w:val="24"/>
          <w:szCs w:val="24"/>
          <w:lang w:eastAsia="zh-CN"/>
        </w:rPr>
        <w:t xml:space="preserve"> I, </w:t>
      </w:r>
      <w:proofErr w:type="spellStart"/>
      <w:r w:rsidRPr="00120A1A">
        <w:rPr>
          <w:rFonts w:ascii="Book Antiqua" w:eastAsia="宋体" w:hAnsi="Book Antiqua" w:cs="宋体"/>
          <w:kern w:val="0"/>
          <w:sz w:val="24"/>
          <w:szCs w:val="24"/>
          <w:lang w:eastAsia="zh-CN"/>
        </w:rPr>
        <w:t>Nattermann</w:t>
      </w:r>
      <w:proofErr w:type="spellEnd"/>
      <w:r w:rsidRPr="00120A1A">
        <w:rPr>
          <w:rFonts w:ascii="Book Antiqua" w:eastAsia="宋体" w:hAnsi="Book Antiqua" w:cs="宋体"/>
          <w:kern w:val="0"/>
          <w:sz w:val="24"/>
          <w:szCs w:val="24"/>
          <w:lang w:eastAsia="zh-CN"/>
        </w:rPr>
        <w:t xml:space="preserve"> J, </w:t>
      </w:r>
      <w:proofErr w:type="spellStart"/>
      <w:r w:rsidRPr="00120A1A">
        <w:rPr>
          <w:rFonts w:ascii="Book Antiqua" w:eastAsia="宋体" w:hAnsi="Book Antiqua" w:cs="宋体"/>
          <w:kern w:val="0"/>
          <w:sz w:val="24"/>
          <w:szCs w:val="24"/>
          <w:lang w:eastAsia="zh-CN"/>
        </w:rPr>
        <w:t>Sauerbruch</w:t>
      </w:r>
      <w:proofErr w:type="spellEnd"/>
      <w:r w:rsidRPr="00120A1A">
        <w:rPr>
          <w:rFonts w:ascii="Book Antiqua" w:eastAsia="宋体" w:hAnsi="Book Antiqua" w:cs="宋体"/>
          <w:kern w:val="0"/>
          <w:sz w:val="24"/>
          <w:szCs w:val="24"/>
          <w:lang w:eastAsia="zh-CN"/>
        </w:rPr>
        <w:t xml:space="preserve"> T, Spengler U. Ribavirin exerts differential effects on functions of Cd4+ Th1, Th2, and regulatory T cell clones in hepatitis C. </w:t>
      </w:r>
      <w:proofErr w:type="spellStart"/>
      <w:r w:rsidRPr="00120A1A">
        <w:rPr>
          <w:rFonts w:ascii="Book Antiqua" w:eastAsia="宋体" w:hAnsi="Book Antiqua" w:cs="宋体"/>
          <w:i/>
          <w:iCs/>
          <w:kern w:val="0"/>
          <w:sz w:val="24"/>
          <w:szCs w:val="24"/>
          <w:lang w:eastAsia="zh-CN"/>
        </w:rPr>
        <w:t>PLoS</w:t>
      </w:r>
      <w:proofErr w:type="spellEnd"/>
      <w:r w:rsidRPr="00120A1A">
        <w:rPr>
          <w:rFonts w:ascii="Book Antiqua" w:eastAsia="宋体" w:hAnsi="Book Antiqua" w:cs="宋体"/>
          <w:i/>
          <w:iCs/>
          <w:kern w:val="0"/>
          <w:sz w:val="24"/>
          <w:szCs w:val="24"/>
          <w:lang w:eastAsia="zh-CN"/>
        </w:rPr>
        <w:t xml:space="preserve"> One</w:t>
      </w:r>
      <w:r w:rsidRPr="00120A1A">
        <w:rPr>
          <w:rFonts w:ascii="Book Antiqua" w:eastAsia="宋体" w:hAnsi="Book Antiqua" w:cs="宋体"/>
          <w:kern w:val="0"/>
          <w:sz w:val="24"/>
          <w:szCs w:val="24"/>
          <w:lang w:eastAsia="zh-CN"/>
        </w:rPr>
        <w:t xml:space="preserve"> 2012; </w:t>
      </w:r>
      <w:r w:rsidRPr="00120A1A">
        <w:rPr>
          <w:rFonts w:ascii="Book Antiqua" w:eastAsia="宋体" w:hAnsi="Book Antiqua" w:cs="宋体"/>
          <w:b/>
          <w:bCs/>
          <w:kern w:val="0"/>
          <w:sz w:val="24"/>
          <w:szCs w:val="24"/>
          <w:lang w:eastAsia="zh-CN"/>
        </w:rPr>
        <w:t>7</w:t>
      </w:r>
      <w:r w:rsidRPr="00120A1A">
        <w:rPr>
          <w:rFonts w:ascii="Book Antiqua" w:eastAsia="宋体" w:hAnsi="Book Antiqua" w:cs="宋体"/>
          <w:kern w:val="0"/>
          <w:sz w:val="24"/>
          <w:szCs w:val="24"/>
          <w:lang w:eastAsia="zh-CN"/>
        </w:rPr>
        <w:t>: e42094 [PMID: 22848715 DO</w:t>
      </w:r>
      <w:r w:rsidR="00F623FB">
        <w:rPr>
          <w:rFonts w:ascii="Book Antiqua" w:eastAsia="宋体" w:hAnsi="Book Antiqua" w:cs="宋体"/>
          <w:kern w:val="0"/>
          <w:sz w:val="24"/>
          <w:szCs w:val="24"/>
          <w:lang w:eastAsia="zh-CN"/>
        </w:rPr>
        <w:t>I: 10.1371/journal.pone.0042094</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proofErr w:type="gramStart"/>
      <w:r w:rsidRPr="00120A1A">
        <w:rPr>
          <w:rFonts w:ascii="Book Antiqua" w:eastAsia="宋体" w:hAnsi="Book Antiqua" w:cs="宋体"/>
          <w:kern w:val="0"/>
          <w:sz w:val="24"/>
          <w:szCs w:val="24"/>
          <w:lang w:eastAsia="zh-CN"/>
        </w:rPr>
        <w:t xml:space="preserve">67 </w:t>
      </w:r>
      <w:r w:rsidRPr="00120A1A">
        <w:rPr>
          <w:rFonts w:ascii="Book Antiqua" w:eastAsia="宋体" w:hAnsi="Book Antiqua" w:cs="宋体"/>
          <w:b/>
          <w:bCs/>
          <w:kern w:val="0"/>
          <w:sz w:val="24"/>
          <w:szCs w:val="24"/>
          <w:lang w:eastAsia="zh-CN"/>
        </w:rPr>
        <w:t>Lee J</w:t>
      </w:r>
      <w:r w:rsidRPr="00120A1A">
        <w:rPr>
          <w:rFonts w:ascii="Book Antiqua" w:eastAsia="宋体" w:hAnsi="Book Antiqua" w:cs="宋体"/>
          <w:kern w:val="0"/>
          <w:sz w:val="24"/>
          <w:szCs w:val="24"/>
          <w:lang w:eastAsia="zh-CN"/>
        </w:rPr>
        <w:t>, Choi YS, Shin EC.</w:t>
      </w:r>
      <w:proofErr w:type="gramEnd"/>
      <w:r w:rsidRPr="00120A1A">
        <w:rPr>
          <w:rFonts w:ascii="Book Antiqua" w:eastAsia="宋体" w:hAnsi="Book Antiqua" w:cs="宋体"/>
          <w:kern w:val="0"/>
          <w:sz w:val="24"/>
          <w:szCs w:val="24"/>
          <w:lang w:eastAsia="zh-CN"/>
        </w:rPr>
        <w:t xml:space="preserve"> Ribavirin Does Not Impair the Suppressive Activity of </w:t>
      </w:r>
      <w:proofErr w:type="gramStart"/>
      <w:r w:rsidRPr="00120A1A">
        <w:rPr>
          <w:rFonts w:ascii="Book Antiqua" w:eastAsia="宋体" w:hAnsi="Book Antiqua" w:cs="宋体"/>
          <w:kern w:val="0"/>
          <w:sz w:val="24"/>
          <w:szCs w:val="24"/>
          <w:lang w:eastAsia="zh-CN"/>
        </w:rPr>
        <w:t>Foxp3(</w:t>
      </w:r>
      <w:proofErr w:type="gramEnd"/>
      <w:r w:rsidRPr="00120A1A">
        <w:rPr>
          <w:rFonts w:ascii="Book Antiqua" w:eastAsia="宋体" w:hAnsi="Book Antiqua" w:cs="宋体"/>
          <w:kern w:val="0"/>
          <w:sz w:val="24"/>
          <w:szCs w:val="24"/>
          <w:lang w:eastAsia="zh-CN"/>
        </w:rPr>
        <w:t xml:space="preserve">+)CD4(+)CD25(+) Regulatory T Cells. </w:t>
      </w:r>
      <w:r w:rsidRPr="00120A1A">
        <w:rPr>
          <w:rFonts w:ascii="Book Antiqua" w:eastAsia="宋体" w:hAnsi="Book Antiqua" w:cs="宋体"/>
          <w:i/>
          <w:iCs/>
          <w:kern w:val="0"/>
          <w:sz w:val="24"/>
          <w:szCs w:val="24"/>
          <w:lang w:eastAsia="zh-CN"/>
        </w:rPr>
        <w:t xml:space="preserve">Immune </w:t>
      </w:r>
      <w:proofErr w:type="spellStart"/>
      <w:r w:rsidRPr="00120A1A">
        <w:rPr>
          <w:rFonts w:ascii="Book Antiqua" w:eastAsia="宋体" w:hAnsi="Book Antiqua" w:cs="宋体"/>
          <w:i/>
          <w:iCs/>
          <w:kern w:val="0"/>
          <w:sz w:val="24"/>
          <w:szCs w:val="24"/>
          <w:lang w:eastAsia="zh-CN"/>
        </w:rPr>
        <w:t>Netw</w:t>
      </w:r>
      <w:proofErr w:type="spellEnd"/>
      <w:r w:rsidRPr="00120A1A">
        <w:rPr>
          <w:rFonts w:ascii="Book Antiqua" w:eastAsia="宋体" w:hAnsi="Book Antiqua" w:cs="宋体"/>
          <w:kern w:val="0"/>
          <w:sz w:val="24"/>
          <w:szCs w:val="24"/>
          <w:lang w:eastAsia="zh-CN"/>
        </w:rPr>
        <w:t xml:space="preserve"> 2013; </w:t>
      </w:r>
      <w:r w:rsidRPr="00120A1A">
        <w:rPr>
          <w:rFonts w:ascii="Book Antiqua" w:eastAsia="宋体" w:hAnsi="Book Antiqua" w:cs="宋体"/>
          <w:b/>
          <w:bCs/>
          <w:kern w:val="0"/>
          <w:sz w:val="24"/>
          <w:szCs w:val="24"/>
          <w:lang w:eastAsia="zh-CN"/>
        </w:rPr>
        <w:t>13</w:t>
      </w:r>
      <w:r w:rsidRPr="00120A1A">
        <w:rPr>
          <w:rFonts w:ascii="Book Antiqua" w:eastAsia="宋体" w:hAnsi="Book Antiqua" w:cs="宋体"/>
          <w:kern w:val="0"/>
          <w:sz w:val="24"/>
          <w:szCs w:val="24"/>
          <w:lang w:eastAsia="zh-CN"/>
        </w:rPr>
        <w:t>: 25-29 [PMID: 235598</w:t>
      </w:r>
      <w:r w:rsidR="00F623FB">
        <w:rPr>
          <w:rFonts w:ascii="Book Antiqua" w:eastAsia="宋体" w:hAnsi="Book Antiqua" w:cs="宋体"/>
          <w:kern w:val="0"/>
          <w:sz w:val="24"/>
          <w:szCs w:val="24"/>
          <w:lang w:eastAsia="zh-CN"/>
        </w:rPr>
        <w:t>97 DOI: 10.4110/in.2013.13.1.25</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68 </w:t>
      </w:r>
      <w:r w:rsidRPr="00120A1A">
        <w:rPr>
          <w:rFonts w:ascii="Book Antiqua" w:eastAsia="宋体" w:hAnsi="Book Antiqua" w:cs="宋体"/>
          <w:b/>
          <w:bCs/>
          <w:kern w:val="0"/>
          <w:sz w:val="24"/>
          <w:szCs w:val="24"/>
          <w:lang w:eastAsia="zh-CN"/>
        </w:rPr>
        <w:t>Stevenson NJ</w:t>
      </w:r>
      <w:r w:rsidRPr="00120A1A">
        <w:rPr>
          <w:rFonts w:ascii="Book Antiqua" w:eastAsia="宋体" w:hAnsi="Book Antiqua" w:cs="宋体"/>
          <w:kern w:val="0"/>
          <w:sz w:val="24"/>
          <w:szCs w:val="24"/>
          <w:lang w:eastAsia="zh-CN"/>
        </w:rPr>
        <w:t xml:space="preserve">, Murphy AG, Bourke NM, Keogh CA, </w:t>
      </w:r>
      <w:proofErr w:type="spellStart"/>
      <w:r w:rsidRPr="00120A1A">
        <w:rPr>
          <w:rFonts w:ascii="Book Antiqua" w:eastAsia="宋体" w:hAnsi="Book Antiqua" w:cs="宋体"/>
          <w:kern w:val="0"/>
          <w:sz w:val="24"/>
          <w:szCs w:val="24"/>
          <w:lang w:eastAsia="zh-CN"/>
        </w:rPr>
        <w:t>Hegarty</w:t>
      </w:r>
      <w:proofErr w:type="spellEnd"/>
      <w:r w:rsidRPr="00120A1A">
        <w:rPr>
          <w:rFonts w:ascii="Book Antiqua" w:eastAsia="宋体" w:hAnsi="Book Antiqua" w:cs="宋体"/>
          <w:kern w:val="0"/>
          <w:sz w:val="24"/>
          <w:szCs w:val="24"/>
          <w:lang w:eastAsia="zh-CN"/>
        </w:rPr>
        <w:t xml:space="preserve"> JE, </w:t>
      </w:r>
      <w:proofErr w:type="spellStart"/>
      <w:r w:rsidRPr="00120A1A">
        <w:rPr>
          <w:rFonts w:ascii="Book Antiqua" w:eastAsia="宋体" w:hAnsi="Book Antiqua" w:cs="宋体"/>
          <w:kern w:val="0"/>
          <w:sz w:val="24"/>
          <w:szCs w:val="24"/>
          <w:lang w:eastAsia="zh-CN"/>
        </w:rPr>
        <w:t>O'Farrelly</w:t>
      </w:r>
      <w:proofErr w:type="spellEnd"/>
      <w:r w:rsidRPr="00120A1A">
        <w:rPr>
          <w:rFonts w:ascii="Book Antiqua" w:eastAsia="宋体" w:hAnsi="Book Antiqua" w:cs="宋体"/>
          <w:kern w:val="0"/>
          <w:sz w:val="24"/>
          <w:szCs w:val="24"/>
          <w:lang w:eastAsia="zh-CN"/>
        </w:rPr>
        <w:t xml:space="preserve"> C. Ribavirin enhances IFN-α </w:t>
      </w:r>
      <w:proofErr w:type="spellStart"/>
      <w:r w:rsidRPr="00120A1A">
        <w:rPr>
          <w:rFonts w:ascii="Book Antiqua" w:eastAsia="宋体" w:hAnsi="Book Antiqua" w:cs="宋体"/>
          <w:kern w:val="0"/>
          <w:sz w:val="24"/>
          <w:szCs w:val="24"/>
          <w:lang w:eastAsia="zh-CN"/>
        </w:rPr>
        <w:t>signalling</w:t>
      </w:r>
      <w:proofErr w:type="spellEnd"/>
      <w:r w:rsidRPr="00120A1A">
        <w:rPr>
          <w:rFonts w:ascii="Book Antiqua" w:eastAsia="宋体" w:hAnsi="Book Antiqua" w:cs="宋体"/>
          <w:kern w:val="0"/>
          <w:sz w:val="24"/>
          <w:szCs w:val="24"/>
          <w:lang w:eastAsia="zh-CN"/>
        </w:rPr>
        <w:t xml:space="preserve"> and </w:t>
      </w:r>
      <w:proofErr w:type="spellStart"/>
      <w:r w:rsidRPr="00120A1A">
        <w:rPr>
          <w:rFonts w:ascii="Book Antiqua" w:eastAsia="宋体" w:hAnsi="Book Antiqua" w:cs="宋体"/>
          <w:kern w:val="0"/>
          <w:sz w:val="24"/>
          <w:szCs w:val="24"/>
          <w:lang w:eastAsia="zh-CN"/>
        </w:rPr>
        <w:t>MxA</w:t>
      </w:r>
      <w:proofErr w:type="spellEnd"/>
      <w:r w:rsidRPr="00120A1A">
        <w:rPr>
          <w:rFonts w:ascii="Book Antiqua" w:eastAsia="宋体" w:hAnsi="Book Antiqua" w:cs="宋体"/>
          <w:kern w:val="0"/>
          <w:sz w:val="24"/>
          <w:szCs w:val="24"/>
          <w:lang w:eastAsia="zh-CN"/>
        </w:rPr>
        <w:t xml:space="preserve"> expression: a novel immune modulation mechanism during treatment of HCV. </w:t>
      </w:r>
      <w:proofErr w:type="spellStart"/>
      <w:r w:rsidRPr="00120A1A">
        <w:rPr>
          <w:rFonts w:ascii="Book Antiqua" w:eastAsia="宋体" w:hAnsi="Book Antiqua" w:cs="宋体"/>
          <w:i/>
          <w:iCs/>
          <w:kern w:val="0"/>
          <w:sz w:val="24"/>
          <w:szCs w:val="24"/>
          <w:lang w:eastAsia="zh-CN"/>
        </w:rPr>
        <w:t>PLoS</w:t>
      </w:r>
      <w:proofErr w:type="spellEnd"/>
      <w:r w:rsidRPr="00120A1A">
        <w:rPr>
          <w:rFonts w:ascii="Book Antiqua" w:eastAsia="宋体" w:hAnsi="Book Antiqua" w:cs="宋体"/>
          <w:i/>
          <w:iCs/>
          <w:kern w:val="0"/>
          <w:sz w:val="24"/>
          <w:szCs w:val="24"/>
          <w:lang w:eastAsia="zh-CN"/>
        </w:rPr>
        <w:t xml:space="preserve"> One</w:t>
      </w:r>
      <w:r w:rsidRPr="00120A1A">
        <w:rPr>
          <w:rFonts w:ascii="Book Antiqua" w:eastAsia="宋体" w:hAnsi="Book Antiqua" w:cs="宋体"/>
          <w:kern w:val="0"/>
          <w:sz w:val="24"/>
          <w:szCs w:val="24"/>
          <w:lang w:eastAsia="zh-CN"/>
        </w:rPr>
        <w:t xml:space="preserve"> 2011; </w:t>
      </w:r>
      <w:r w:rsidRPr="00120A1A">
        <w:rPr>
          <w:rFonts w:ascii="Book Antiqua" w:eastAsia="宋体" w:hAnsi="Book Antiqua" w:cs="宋体"/>
          <w:b/>
          <w:bCs/>
          <w:kern w:val="0"/>
          <w:sz w:val="24"/>
          <w:szCs w:val="24"/>
          <w:lang w:eastAsia="zh-CN"/>
        </w:rPr>
        <w:t>6</w:t>
      </w:r>
      <w:r w:rsidRPr="00120A1A">
        <w:rPr>
          <w:rFonts w:ascii="Book Antiqua" w:eastAsia="宋体" w:hAnsi="Book Antiqua" w:cs="宋体"/>
          <w:kern w:val="0"/>
          <w:sz w:val="24"/>
          <w:szCs w:val="24"/>
          <w:lang w:eastAsia="zh-CN"/>
        </w:rPr>
        <w:t>: e27866 [PMID: 22114715 DO</w:t>
      </w:r>
      <w:r w:rsidR="00F623FB">
        <w:rPr>
          <w:rFonts w:ascii="Book Antiqua" w:eastAsia="宋体" w:hAnsi="Book Antiqua" w:cs="宋体"/>
          <w:kern w:val="0"/>
          <w:sz w:val="24"/>
          <w:szCs w:val="24"/>
          <w:lang w:eastAsia="zh-CN"/>
        </w:rPr>
        <w:t>I: 10.1371/journal.pone.0027866</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69 </w:t>
      </w:r>
      <w:r w:rsidRPr="00120A1A">
        <w:rPr>
          <w:rFonts w:ascii="Book Antiqua" w:eastAsia="宋体" w:hAnsi="Book Antiqua" w:cs="宋体"/>
          <w:b/>
          <w:bCs/>
          <w:kern w:val="0"/>
          <w:sz w:val="24"/>
          <w:szCs w:val="24"/>
          <w:lang w:eastAsia="zh-CN"/>
        </w:rPr>
        <w:t>Zhao LJ</w:t>
      </w:r>
      <w:r w:rsidRPr="00120A1A">
        <w:rPr>
          <w:rFonts w:ascii="Book Antiqua" w:eastAsia="宋体" w:hAnsi="Book Antiqua" w:cs="宋体"/>
          <w:kern w:val="0"/>
          <w:sz w:val="24"/>
          <w:szCs w:val="24"/>
          <w:lang w:eastAsia="zh-CN"/>
        </w:rPr>
        <w:t xml:space="preserve">, Wang W, Liu Y, Ren H, Qi ZT. </w:t>
      </w:r>
      <w:proofErr w:type="gramStart"/>
      <w:r w:rsidRPr="00120A1A">
        <w:rPr>
          <w:rFonts w:ascii="Book Antiqua" w:eastAsia="宋体" w:hAnsi="Book Antiqua" w:cs="宋体"/>
          <w:kern w:val="0"/>
          <w:sz w:val="24"/>
          <w:szCs w:val="24"/>
          <w:lang w:eastAsia="zh-CN"/>
        </w:rPr>
        <w:t>Interference with ERK and STAT signaling pathways and inhibition of hepatitis C virus replication by ribavirin.</w:t>
      </w:r>
      <w:proofErr w:type="gramEnd"/>
      <w:r w:rsidRPr="00120A1A">
        <w:rPr>
          <w:rFonts w:ascii="Book Antiqua" w:eastAsia="宋体" w:hAnsi="Book Antiqua" w:cs="宋体"/>
          <w:kern w:val="0"/>
          <w:sz w:val="24"/>
          <w:szCs w:val="24"/>
          <w:lang w:eastAsia="zh-CN"/>
        </w:rPr>
        <w:t xml:space="preserve"> </w:t>
      </w:r>
      <w:r w:rsidRPr="00120A1A">
        <w:rPr>
          <w:rFonts w:ascii="Book Antiqua" w:eastAsia="宋体" w:hAnsi="Book Antiqua" w:cs="宋体"/>
          <w:i/>
          <w:iCs/>
          <w:kern w:val="0"/>
          <w:sz w:val="24"/>
          <w:szCs w:val="24"/>
          <w:lang w:eastAsia="zh-CN"/>
        </w:rPr>
        <w:t>Antiviral Res</w:t>
      </w:r>
      <w:r w:rsidRPr="00120A1A">
        <w:rPr>
          <w:rFonts w:ascii="Book Antiqua" w:eastAsia="宋体" w:hAnsi="Book Antiqua" w:cs="宋体"/>
          <w:kern w:val="0"/>
          <w:sz w:val="24"/>
          <w:szCs w:val="24"/>
          <w:lang w:eastAsia="zh-CN"/>
        </w:rPr>
        <w:t xml:space="preserve"> 2012; </w:t>
      </w:r>
      <w:r w:rsidRPr="00120A1A">
        <w:rPr>
          <w:rFonts w:ascii="Book Antiqua" w:eastAsia="宋体" w:hAnsi="Book Antiqua" w:cs="宋体"/>
          <w:b/>
          <w:bCs/>
          <w:kern w:val="0"/>
          <w:sz w:val="24"/>
          <w:szCs w:val="24"/>
          <w:lang w:eastAsia="zh-CN"/>
        </w:rPr>
        <w:t>96</w:t>
      </w:r>
      <w:r w:rsidRPr="00120A1A">
        <w:rPr>
          <w:rFonts w:ascii="Book Antiqua" w:eastAsia="宋体" w:hAnsi="Book Antiqua" w:cs="宋体"/>
          <w:kern w:val="0"/>
          <w:sz w:val="24"/>
          <w:szCs w:val="24"/>
          <w:lang w:eastAsia="zh-CN"/>
        </w:rPr>
        <w:t xml:space="preserve">: 260-268 [PMID: 22985631 DOI: </w:t>
      </w:r>
      <w:r w:rsidR="00F623FB">
        <w:rPr>
          <w:rFonts w:ascii="Book Antiqua" w:eastAsia="宋体" w:hAnsi="Book Antiqua" w:cs="宋体"/>
          <w:kern w:val="0"/>
          <w:sz w:val="24"/>
          <w:szCs w:val="24"/>
          <w:lang w:eastAsia="zh-CN"/>
        </w:rPr>
        <w:t>10.1016/j.antiviral.2012.09.002</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70 </w:t>
      </w:r>
      <w:r w:rsidRPr="00120A1A">
        <w:rPr>
          <w:rFonts w:ascii="Book Antiqua" w:eastAsia="宋体" w:hAnsi="Book Antiqua" w:cs="宋体"/>
          <w:b/>
          <w:bCs/>
          <w:kern w:val="0"/>
          <w:sz w:val="24"/>
          <w:szCs w:val="24"/>
          <w:lang w:eastAsia="zh-CN"/>
        </w:rPr>
        <w:t>Takahashi R</w:t>
      </w:r>
      <w:r w:rsidRPr="00120A1A">
        <w:rPr>
          <w:rFonts w:ascii="Book Antiqua" w:eastAsia="宋体" w:hAnsi="Book Antiqua" w:cs="宋体"/>
          <w:kern w:val="0"/>
          <w:sz w:val="24"/>
          <w:szCs w:val="24"/>
          <w:lang w:eastAsia="zh-CN"/>
        </w:rPr>
        <w:t xml:space="preserve">, Nishimoto S, Muto G, Sekiya T, Tamiya T, Kimura A, Morita R, </w:t>
      </w:r>
      <w:proofErr w:type="spellStart"/>
      <w:r w:rsidRPr="00120A1A">
        <w:rPr>
          <w:rFonts w:ascii="Book Antiqua" w:eastAsia="宋体" w:hAnsi="Book Antiqua" w:cs="宋体"/>
          <w:kern w:val="0"/>
          <w:sz w:val="24"/>
          <w:szCs w:val="24"/>
          <w:lang w:eastAsia="zh-CN"/>
        </w:rPr>
        <w:t>Asakawa</w:t>
      </w:r>
      <w:proofErr w:type="spellEnd"/>
      <w:r w:rsidRPr="00120A1A">
        <w:rPr>
          <w:rFonts w:ascii="Book Antiqua" w:eastAsia="宋体" w:hAnsi="Book Antiqua" w:cs="宋体"/>
          <w:kern w:val="0"/>
          <w:sz w:val="24"/>
          <w:szCs w:val="24"/>
          <w:lang w:eastAsia="zh-CN"/>
        </w:rPr>
        <w:t xml:space="preserve"> M, </w:t>
      </w:r>
      <w:proofErr w:type="spellStart"/>
      <w:r w:rsidRPr="00120A1A">
        <w:rPr>
          <w:rFonts w:ascii="Book Antiqua" w:eastAsia="宋体" w:hAnsi="Book Antiqua" w:cs="宋体"/>
          <w:kern w:val="0"/>
          <w:sz w:val="24"/>
          <w:szCs w:val="24"/>
          <w:lang w:eastAsia="zh-CN"/>
        </w:rPr>
        <w:t>Chinen</w:t>
      </w:r>
      <w:proofErr w:type="spellEnd"/>
      <w:r w:rsidRPr="00120A1A">
        <w:rPr>
          <w:rFonts w:ascii="Book Antiqua" w:eastAsia="宋体" w:hAnsi="Book Antiqua" w:cs="宋体"/>
          <w:kern w:val="0"/>
          <w:sz w:val="24"/>
          <w:szCs w:val="24"/>
          <w:lang w:eastAsia="zh-CN"/>
        </w:rPr>
        <w:t xml:space="preserve"> T, Yoshimura A. SOCS1 is essential for regulatory T cell functions by preventing loss of Foxp3 expression as well as IFN-{gamma} and </w:t>
      </w:r>
      <w:r w:rsidRPr="00120A1A">
        <w:rPr>
          <w:rFonts w:ascii="Book Antiqua" w:eastAsia="宋体" w:hAnsi="Book Antiqua" w:cs="宋体"/>
          <w:kern w:val="0"/>
          <w:sz w:val="24"/>
          <w:szCs w:val="24"/>
          <w:lang w:eastAsia="zh-CN"/>
        </w:rPr>
        <w:lastRenderedPageBreak/>
        <w:t xml:space="preserve">IL-17A production. </w:t>
      </w:r>
      <w:r w:rsidRPr="00120A1A">
        <w:rPr>
          <w:rFonts w:ascii="Book Antiqua" w:eastAsia="宋体" w:hAnsi="Book Antiqua" w:cs="宋体"/>
          <w:i/>
          <w:iCs/>
          <w:kern w:val="0"/>
          <w:sz w:val="24"/>
          <w:szCs w:val="24"/>
          <w:lang w:eastAsia="zh-CN"/>
        </w:rPr>
        <w:t xml:space="preserve">J </w:t>
      </w:r>
      <w:proofErr w:type="spellStart"/>
      <w:r w:rsidRPr="00120A1A">
        <w:rPr>
          <w:rFonts w:ascii="Book Antiqua" w:eastAsia="宋体" w:hAnsi="Book Antiqua" w:cs="宋体"/>
          <w:i/>
          <w:iCs/>
          <w:kern w:val="0"/>
          <w:sz w:val="24"/>
          <w:szCs w:val="24"/>
          <w:lang w:eastAsia="zh-CN"/>
        </w:rPr>
        <w:t>Exp</w:t>
      </w:r>
      <w:proofErr w:type="spellEnd"/>
      <w:r w:rsidRPr="00120A1A">
        <w:rPr>
          <w:rFonts w:ascii="Book Antiqua" w:eastAsia="宋体" w:hAnsi="Book Antiqua" w:cs="宋体"/>
          <w:i/>
          <w:iCs/>
          <w:kern w:val="0"/>
          <w:sz w:val="24"/>
          <w:szCs w:val="24"/>
          <w:lang w:eastAsia="zh-CN"/>
        </w:rPr>
        <w:t xml:space="preserve"> Med</w:t>
      </w:r>
      <w:r w:rsidRPr="00120A1A">
        <w:rPr>
          <w:rFonts w:ascii="Book Antiqua" w:eastAsia="宋体" w:hAnsi="Book Antiqua" w:cs="宋体"/>
          <w:kern w:val="0"/>
          <w:sz w:val="24"/>
          <w:szCs w:val="24"/>
          <w:lang w:eastAsia="zh-CN"/>
        </w:rPr>
        <w:t xml:space="preserve"> 2011; </w:t>
      </w:r>
      <w:r w:rsidRPr="00120A1A">
        <w:rPr>
          <w:rFonts w:ascii="Book Antiqua" w:eastAsia="宋体" w:hAnsi="Book Antiqua" w:cs="宋体"/>
          <w:b/>
          <w:bCs/>
          <w:kern w:val="0"/>
          <w:sz w:val="24"/>
          <w:szCs w:val="24"/>
          <w:lang w:eastAsia="zh-CN"/>
        </w:rPr>
        <w:t>208</w:t>
      </w:r>
      <w:r w:rsidRPr="00120A1A">
        <w:rPr>
          <w:rFonts w:ascii="Book Antiqua" w:eastAsia="宋体" w:hAnsi="Book Antiqua" w:cs="宋体"/>
          <w:kern w:val="0"/>
          <w:sz w:val="24"/>
          <w:szCs w:val="24"/>
          <w:lang w:eastAsia="zh-CN"/>
        </w:rPr>
        <w:t>: 2055-2067 [PMID: 218</w:t>
      </w:r>
      <w:r w:rsidR="00F623FB">
        <w:rPr>
          <w:rFonts w:ascii="Book Antiqua" w:eastAsia="宋体" w:hAnsi="Book Antiqua" w:cs="宋体"/>
          <w:kern w:val="0"/>
          <w:sz w:val="24"/>
          <w:szCs w:val="24"/>
          <w:lang w:eastAsia="zh-CN"/>
        </w:rPr>
        <w:t>93603 DOI: 10.1084/jem.20110428</w:t>
      </w:r>
      <w:r w:rsidRPr="00120A1A">
        <w:rPr>
          <w:rFonts w:ascii="Book Antiqua" w:eastAsia="宋体" w:hAnsi="Book Antiqua" w:cs="宋体"/>
          <w:kern w:val="0"/>
          <w:sz w:val="24"/>
          <w:szCs w:val="24"/>
          <w:lang w:eastAsia="zh-CN"/>
        </w:rPr>
        <w:t>]</w:t>
      </w:r>
    </w:p>
    <w:p w:rsidR="00120A1A" w:rsidRPr="00120A1A" w:rsidRDefault="00120A1A" w:rsidP="00120A1A">
      <w:pPr>
        <w:widowControl/>
        <w:spacing w:line="360" w:lineRule="auto"/>
        <w:rPr>
          <w:rFonts w:ascii="Book Antiqua" w:eastAsia="宋体" w:hAnsi="Book Antiqua" w:cs="宋体"/>
          <w:kern w:val="0"/>
          <w:sz w:val="24"/>
          <w:szCs w:val="24"/>
          <w:lang w:eastAsia="zh-CN"/>
        </w:rPr>
      </w:pPr>
      <w:r w:rsidRPr="00120A1A">
        <w:rPr>
          <w:rFonts w:ascii="Book Antiqua" w:eastAsia="宋体" w:hAnsi="Book Antiqua" w:cs="宋体"/>
          <w:kern w:val="0"/>
          <w:sz w:val="24"/>
          <w:szCs w:val="24"/>
          <w:lang w:eastAsia="zh-CN"/>
        </w:rPr>
        <w:t xml:space="preserve">71 </w:t>
      </w:r>
      <w:r w:rsidRPr="00120A1A">
        <w:rPr>
          <w:rFonts w:ascii="Book Antiqua" w:eastAsia="宋体" w:hAnsi="Book Antiqua" w:cs="宋体"/>
          <w:b/>
          <w:bCs/>
          <w:kern w:val="0"/>
          <w:sz w:val="24"/>
          <w:szCs w:val="24"/>
          <w:lang w:eastAsia="zh-CN"/>
        </w:rPr>
        <w:t>Mori K</w:t>
      </w:r>
      <w:r w:rsidRPr="00120A1A">
        <w:rPr>
          <w:rFonts w:ascii="Book Antiqua" w:eastAsia="宋体" w:hAnsi="Book Antiqua" w:cs="宋体"/>
          <w:kern w:val="0"/>
          <w:sz w:val="24"/>
          <w:szCs w:val="24"/>
          <w:lang w:eastAsia="zh-CN"/>
        </w:rPr>
        <w:t xml:space="preserve">, Ikeda M, </w:t>
      </w:r>
      <w:proofErr w:type="spellStart"/>
      <w:r w:rsidRPr="00120A1A">
        <w:rPr>
          <w:rFonts w:ascii="Book Antiqua" w:eastAsia="宋体" w:hAnsi="Book Antiqua" w:cs="宋体"/>
          <w:kern w:val="0"/>
          <w:sz w:val="24"/>
          <w:szCs w:val="24"/>
          <w:lang w:eastAsia="zh-CN"/>
        </w:rPr>
        <w:t>Ariumi</w:t>
      </w:r>
      <w:proofErr w:type="spellEnd"/>
      <w:r w:rsidRPr="00120A1A">
        <w:rPr>
          <w:rFonts w:ascii="Book Antiqua" w:eastAsia="宋体" w:hAnsi="Book Antiqua" w:cs="宋体"/>
          <w:kern w:val="0"/>
          <w:sz w:val="24"/>
          <w:szCs w:val="24"/>
          <w:lang w:eastAsia="zh-CN"/>
        </w:rPr>
        <w:t xml:space="preserve"> Y, </w:t>
      </w:r>
      <w:proofErr w:type="spellStart"/>
      <w:r w:rsidRPr="00120A1A">
        <w:rPr>
          <w:rFonts w:ascii="Book Antiqua" w:eastAsia="宋体" w:hAnsi="Book Antiqua" w:cs="宋体"/>
          <w:kern w:val="0"/>
          <w:sz w:val="24"/>
          <w:szCs w:val="24"/>
          <w:lang w:eastAsia="zh-CN"/>
        </w:rPr>
        <w:t>Dansako</w:t>
      </w:r>
      <w:proofErr w:type="spellEnd"/>
      <w:r w:rsidRPr="00120A1A">
        <w:rPr>
          <w:rFonts w:ascii="Book Antiqua" w:eastAsia="宋体" w:hAnsi="Book Antiqua" w:cs="宋体"/>
          <w:kern w:val="0"/>
          <w:sz w:val="24"/>
          <w:szCs w:val="24"/>
          <w:lang w:eastAsia="zh-CN"/>
        </w:rPr>
        <w:t xml:space="preserve"> H, </w:t>
      </w:r>
      <w:proofErr w:type="spellStart"/>
      <w:r w:rsidRPr="00120A1A">
        <w:rPr>
          <w:rFonts w:ascii="Book Antiqua" w:eastAsia="宋体" w:hAnsi="Book Antiqua" w:cs="宋体"/>
          <w:kern w:val="0"/>
          <w:sz w:val="24"/>
          <w:szCs w:val="24"/>
          <w:lang w:eastAsia="zh-CN"/>
        </w:rPr>
        <w:t>Wakita</w:t>
      </w:r>
      <w:proofErr w:type="spellEnd"/>
      <w:r w:rsidRPr="00120A1A">
        <w:rPr>
          <w:rFonts w:ascii="Book Antiqua" w:eastAsia="宋体" w:hAnsi="Book Antiqua" w:cs="宋体"/>
          <w:kern w:val="0"/>
          <w:sz w:val="24"/>
          <w:szCs w:val="24"/>
          <w:lang w:eastAsia="zh-CN"/>
        </w:rPr>
        <w:t xml:space="preserve"> T, Kato N. Mechanism of action of ribavirin in a novel hepatitis C virus replication cell system. </w:t>
      </w:r>
      <w:r w:rsidRPr="00120A1A">
        <w:rPr>
          <w:rFonts w:ascii="Book Antiqua" w:eastAsia="宋体" w:hAnsi="Book Antiqua" w:cs="宋体"/>
          <w:i/>
          <w:iCs/>
          <w:kern w:val="0"/>
          <w:sz w:val="24"/>
          <w:szCs w:val="24"/>
          <w:lang w:eastAsia="zh-CN"/>
        </w:rPr>
        <w:t>Virus Res</w:t>
      </w:r>
      <w:r w:rsidRPr="00120A1A">
        <w:rPr>
          <w:rFonts w:ascii="Book Antiqua" w:eastAsia="宋体" w:hAnsi="Book Antiqua" w:cs="宋体"/>
          <w:kern w:val="0"/>
          <w:sz w:val="24"/>
          <w:szCs w:val="24"/>
          <w:lang w:eastAsia="zh-CN"/>
        </w:rPr>
        <w:t xml:space="preserve"> 2011; </w:t>
      </w:r>
      <w:r w:rsidRPr="00120A1A">
        <w:rPr>
          <w:rFonts w:ascii="Book Antiqua" w:eastAsia="宋体" w:hAnsi="Book Antiqua" w:cs="宋体"/>
          <w:b/>
          <w:bCs/>
          <w:kern w:val="0"/>
          <w:sz w:val="24"/>
          <w:szCs w:val="24"/>
          <w:lang w:eastAsia="zh-CN"/>
        </w:rPr>
        <w:t>157</w:t>
      </w:r>
      <w:r w:rsidRPr="00120A1A">
        <w:rPr>
          <w:rFonts w:ascii="Book Antiqua" w:eastAsia="宋体" w:hAnsi="Book Antiqua" w:cs="宋体"/>
          <w:kern w:val="0"/>
          <w:sz w:val="24"/>
          <w:szCs w:val="24"/>
          <w:lang w:eastAsia="zh-CN"/>
        </w:rPr>
        <w:t>: 61-70 [PMID: 21320556 DOI:</w:t>
      </w:r>
      <w:r w:rsidR="00F623FB">
        <w:rPr>
          <w:rFonts w:ascii="Book Antiqua" w:eastAsia="宋体" w:hAnsi="Book Antiqua" w:cs="宋体"/>
          <w:kern w:val="0"/>
          <w:sz w:val="24"/>
          <w:szCs w:val="24"/>
          <w:lang w:eastAsia="zh-CN"/>
        </w:rPr>
        <w:t xml:space="preserve"> 10.1016/j.virusres.2011.02.005</w:t>
      </w:r>
      <w:r w:rsidRPr="00120A1A">
        <w:rPr>
          <w:rFonts w:ascii="Book Antiqua" w:eastAsia="宋体" w:hAnsi="Book Antiqua" w:cs="宋体"/>
          <w:kern w:val="0"/>
          <w:sz w:val="24"/>
          <w:szCs w:val="24"/>
          <w:lang w:eastAsia="zh-CN"/>
        </w:rPr>
        <w:t>]</w:t>
      </w:r>
    </w:p>
    <w:p w:rsidR="00FD1593" w:rsidRPr="00120A1A" w:rsidRDefault="00FD1593" w:rsidP="00120A1A">
      <w:pPr>
        <w:spacing w:line="360" w:lineRule="auto"/>
        <w:rPr>
          <w:rFonts w:ascii="Book Antiqua" w:hAnsi="Book Antiqua" w:cs="Times New Roman"/>
          <w:color w:val="000000" w:themeColor="text1"/>
          <w:sz w:val="24"/>
          <w:szCs w:val="24"/>
        </w:rPr>
      </w:pPr>
    </w:p>
    <w:p w:rsidR="00FD1593" w:rsidRPr="00F623FB" w:rsidRDefault="003C2E75" w:rsidP="00F623FB">
      <w:pPr>
        <w:spacing w:line="360" w:lineRule="auto"/>
        <w:jc w:val="right"/>
        <w:rPr>
          <w:rFonts w:ascii="Book Antiqua" w:hAnsi="Book Antiqua" w:cs="Times New Roman"/>
          <w:color w:val="000000" w:themeColor="text1"/>
          <w:sz w:val="24"/>
          <w:szCs w:val="24"/>
        </w:rPr>
      </w:pPr>
      <w:r w:rsidRPr="00F623FB">
        <w:rPr>
          <w:rFonts w:ascii="Book Antiqua" w:hAnsi="Book Antiqua"/>
          <w:b/>
          <w:sz w:val="24"/>
          <w:szCs w:val="24"/>
        </w:rPr>
        <w:t xml:space="preserve">P-Reviewer: </w:t>
      </w:r>
      <w:r w:rsidR="00506451" w:rsidRPr="00F623FB">
        <w:rPr>
          <w:rFonts w:ascii="Book Antiqua" w:hAnsi="Book Antiqua" w:cs="Tahoma"/>
          <w:color w:val="000000"/>
          <w:sz w:val="24"/>
          <w:szCs w:val="24"/>
        </w:rPr>
        <w:t>Shier</w:t>
      </w:r>
      <w:r w:rsidR="00506451" w:rsidRPr="00F623FB">
        <w:rPr>
          <w:rFonts w:ascii="Book Antiqua" w:eastAsia="宋体" w:hAnsi="Book Antiqua" w:cs="Tahoma"/>
          <w:color w:val="000000"/>
          <w:sz w:val="24"/>
          <w:szCs w:val="24"/>
          <w:lang w:eastAsia="zh-CN"/>
        </w:rPr>
        <w:t xml:space="preserve"> MK</w:t>
      </w:r>
      <w:r w:rsidR="00506451" w:rsidRPr="00F623FB">
        <w:rPr>
          <w:rFonts w:ascii="Book Antiqua" w:hAnsi="Book Antiqua"/>
          <w:b/>
          <w:sz w:val="24"/>
          <w:szCs w:val="24"/>
        </w:rPr>
        <w:t xml:space="preserve"> </w:t>
      </w:r>
      <w:r w:rsidRPr="00F623FB">
        <w:rPr>
          <w:rFonts w:ascii="Book Antiqua" w:hAnsi="Book Antiqua"/>
          <w:b/>
          <w:sz w:val="24"/>
          <w:szCs w:val="24"/>
        </w:rPr>
        <w:t xml:space="preserve">S-Editor: </w:t>
      </w:r>
      <w:r w:rsidRPr="00F623FB">
        <w:rPr>
          <w:rFonts w:ascii="Book Antiqua" w:hAnsi="Book Antiqua"/>
          <w:sz w:val="24"/>
          <w:szCs w:val="24"/>
        </w:rPr>
        <w:t>Ji FF</w:t>
      </w:r>
      <w:r w:rsidRPr="00F623FB">
        <w:rPr>
          <w:rFonts w:ascii="Book Antiqua" w:hAnsi="Book Antiqua"/>
          <w:b/>
          <w:sz w:val="24"/>
          <w:szCs w:val="24"/>
        </w:rPr>
        <w:t xml:space="preserve"> L-Editor: E-Editor:</w:t>
      </w:r>
    </w:p>
    <w:p w:rsidR="00506451" w:rsidRPr="00120A1A" w:rsidRDefault="00506451" w:rsidP="00120A1A">
      <w:pPr>
        <w:widowControl/>
        <w:spacing w:line="360" w:lineRule="auto"/>
        <w:rPr>
          <w:rFonts w:ascii="Book Antiqua" w:eastAsia="宋体" w:hAnsi="Book Antiqua" w:cs="Times New Roman"/>
          <w:color w:val="000000" w:themeColor="text1"/>
          <w:sz w:val="24"/>
          <w:szCs w:val="24"/>
          <w:lang w:eastAsia="zh-CN"/>
        </w:rPr>
      </w:pPr>
    </w:p>
    <w:p w:rsidR="00FD1593" w:rsidRPr="00506451" w:rsidRDefault="00506451" w:rsidP="005502AF">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noProof/>
          <w:color w:val="000000" w:themeColor="text1"/>
          <w:sz w:val="24"/>
          <w:szCs w:val="24"/>
          <w:lang w:eastAsia="en-US"/>
        </w:rPr>
        <w:drawing>
          <wp:inline distT="0" distB="0" distL="0" distR="0">
            <wp:extent cx="4971415" cy="3522345"/>
            <wp:effectExtent l="0" t="0" r="635" b="1905"/>
            <wp:docPr id="1" name="图片 1" descr="E:\待检测\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待检测\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1415" cy="3522345"/>
                    </a:xfrm>
                    <a:prstGeom prst="rect">
                      <a:avLst/>
                    </a:prstGeom>
                    <a:noFill/>
                    <a:ln>
                      <a:noFill/>
                    </a:ln>
                  </pic:spPr>
                </pic:pic>
              </a:graphicData>
            </a:graphic>
          </wp:inline>
        </w:drawing>
      </w:r>
    </w:p>
    <w:p w:rsidR="00FD1593" w:rsidRPr="00593A9B" w:rsidRDefault="00FD1593" w:rsidP="005502AF">
      <w:pPr>
        <w:spacing w:line="360" w:lineRule="auto"/>
        <w:rPr>
          <w:rFonts w:ascii="Book Antiqua" w:eastAsia="宋体" w:hAnsi="Book Antiqua" w:cs="Times New Roman"/>
          <w:b/>
          <w:sz w:val="24"/>
          <w:szCs w:val="24"/>
          <w:lang w:eastAsia="zh-CN"/>
        </w:rPr>
      </w:pPr>
      <w:r w:rsidRPr="00122D14">
        <w:rPr>
          <w:rFonts w:ascii="Book Antiqua" w:hAnsi="Book Antiqua" w:cs="Times New Roman"/>
          <w:b/>
          <w:sz w:val="24"/>
          <w:szCs w:val="24"/>
        </w:rPr>
        <w:t>Figure</w:t>
      </w:r>
      <w:r w:rsidR="00122D14">
        <w:rPr>
          <w:rFonts w:ascii="Book Antiqua" w:eastAsia="宋体" w:hAnsi="Book Antiqua" w:cs="Times New Roman" w:hint="eastAsia"/>
          <w:b/>
          <w:sz w:val="24"/>
          <w:szCs w:val="24"/>
          <w:lang w:eastAsia="zh-CN"/>
        </w:rPr>
        <w:t xml:space="preserve"> </w:t>
      </w:r>
      <w:r w:rsidRPr="00122D14">
        <w:rPr>
          <w:rFonts w:ascii="Book Antiqua" w:hAnsi="Book Antiqua" w:cs="Times New Roman"/>
          <w:b/>
          <w:sz w:val="24"/>
          <w:szCs w:val="24"/>
        </w:rPr>
        <w:t>1</w:t>
      </w:r>
      <w:r w:rsidR="004372E2" w:rsidRPr="00122D14">
        <w:rPr>
          <w:rFonts w:ascii="Book Antiqua" w:eastAsia="宋体" w:hAnsi="Book Antiqua" w:cs="Times New Roman" w:hint="eastAsia"/>
          <w:b/>
          <w:sz w:val="24"/>
          <w:szCs w:val="24"/>
          <w:lang w:eastAsia="zh-CN"/>
        </w:rPr>
        <w:t xml:space="preserve"> </w:t>
      </w:r>
      <w:r w:rsidRPr="00122D14">
        <w:rPr>
          <w:rFonts w:ascii="Book Antiqua" w:hAnsi="Book Antiqua" w:cs="Times New Roman"/>
          <w:b/>
          <w:sz w:val="24"/>
          <w:szCs w:val="24"/>
        </w:rPr>
        <w:t xml:space="preserve">Schema of the potential mechanism of action of </w:t>
      </w:r>
      <w:r w:rsidR="00593A9B" w:rsidRPr="00122D14">
        <w:rPr>
          <w:rFonts w:ascii="Times New Roman" w:hAnsi="Times New Roman" w:cs="Times New Roman"/>
          <w:b/>
          <w:color w:val="000000" w:themeColor="text1"/>
          <w:sz w:val="24"/>
          <w:szCs w:val="24"/>
        </w:rPr>
        <w:t>ribavirin</w:t>
      </w:r>
      <w:r w:rsidRPr="00122D14">
        <w:rPr>
          <w:rFonts w:ascii="Book Antiqua" w:hAnsi="Book Antiqua" w:cs="Times New Roman"/>
          <w:b/>
          <w:sz w:val="24"/>
          <w:szCs w:val="24"/>
        </w:rPr>
        <w:t xml:space="preserve"> on </w:t>
      </w:r>
      <w:proofErr w:type="spellStart"/>
      <w:r w:rsidRPr="00122D14">
        <w:rPr>
          <w:rFonts w:ascii="Book Antiqua" w:hAnsi="Book Antiqua" w:cs="Times New Roman"/>
          <w:b/>
          <w:sz w:val="24"/>
          <w:szCs w:val="24"/>
        </w:rPr>
        <w:t>Treg</w:t>
      </w:r>
      <w:proofErr w:type="spellEnd"/>
      <w:r w:rsidRPr="00122D14">
        <w:rPr>
          <w:rFonts w:ascii="Book Antiqua" w:hAnsi="Book Antiqua" w:cs="Times New Roman"/>
          <w:b/>
          <w:sz w:val="24"/>
          <w:szCs w:val="24"/>
        </w:rPr>
        <w:t xml:space="preserve"> cells in the Th1/2-regulatory cascade.</w:t>
      </w:r>
      <w:r w:rsidRPr="004372E2">
        <w:rPr>
          <w:rFonts w:ascii="Book Antiqua" w:hAnsi="Book Antiqua" w:cs="Times New Roman"/>
          <w:sz w:val="24"/>
          <w:szCs w:val="24"/>
        </w:rPr>
        <w:t xml:space="preserve"> RBV interferes with FOXP3 expression in naïve </w:t>
      </w:r>
      <w:proofErr w:type="spellStart"/>
      <w:r w:rsidRPr="004372E2">
        <w:rPr>
          <w:rFonts w:ascii="Book Antiqua" w:hAnsi="Book Antiqua" w:cs="Times New Roman"/>
          <w:sz w:val="24"/>
          <w:szCs w:val="24"/>
        </w:rPr>
        <w:t>Th</w:t>
      </w:r>
      <w:proofErr w:type="spellEnd"/>
      <w:r w:rsidRPr="004372E2">
        <w:rPr>
          <w:rFonts w:ascii="Book Antiqua" w:hAnsi="Book Antiqua" w:cs="Times New Roman"/>
          <w:sz w:val="24"/>
          <w:szCs w:val="24"/>
        </w:rPr>
        <w:t xml:space="preserve"> cells, making them unable to differentiate into adaptive </w:t>
      </w:r>
      <w:proofErr w:type="spellStart"/>
      <w:r w:rsidRPr="004372E2">
        <w:rPr>
          <w:rFonts w:ascii="Book Antiqua" w:hAnsi="Book Antiqua" w:cs="Times New Roman"/>
          <w:sz w:val="24"/>
          <w:szCs w:val="24"/>
        </w:rPr>
        <w:t>Treg</w:t>
      </w:r>
      <w:proofErr w:type="spellEnd"/>
      <w:r w:rsidRPr="004372E2">
        <w:rPr>
          <w:rFonts w:ascii="Book Antiqua" w:hAnsi="Book Antiqua" w:cs="Times New Roman"/>
          <w:sz w:val="24"/>
          <w:szCs w:val="24"/>
        </w:rPr>
        <w:t xml:space="preserve"> cells. RBV also disrupts the inhibitory activities of adaptive </w:t>
      </w:r>
      <w:proofErr w:type="spellStart"/>
      <w:r w:rsidRPr="004372E2">
        <w:rPr>
          <w:rFonts w:ascii="Book Antiqua" w:hAnsi="Book Antiqua" w:cs="Times New Roman"/>
          <w:sz w:val="24"/>
          <w:szCs w:val="24"/>
        </w:rPr>
        <w:t>Treg</w:t>
      </w:r>
      <w:proofErr w:type="spellEnd"/>
      <w:r w:rsidRPr="004372E2">
        <w:rPr>
          <w:rFonts w:ascii="Book Antiqua" w:hAnsi="Book Antiqua" w:cs="Times New Roman"/>
          <w:sz w:val="24"/>
          <w:szCs w:val="24"/>
        </w:rPr>
        <w:t xml:space="preserve"> and </w:t>
      </w:r>
      <w:proofErr w:type="spellStart"/>
      <w:r w:rsidRPr="004372E2">
        <w:rPr>
          <w:rFonts w:ascii="Book Antiqua" w:hAnsi="Book Antiqua" w:cs="Times New Roman"/>
          <w:sz w:val="24"/>
          <w:szCs w:val="24"/>
        </w:rPr>
        <w:t>Treg</w:t>
      </w:r>
      <w:proofErr w:type="spellEnd"/>
      <w:r w:rsidRPr="004372E2">
        <w:rPr>
          <w:rFonts w:ascii="Book Antiqua" w:hAnsi="Book Antiqua" w:cs="Times New Roman"/>
          <w:sz w:val="24"/>
          <w:szCs w:val="24"/>
        </w:rPr>
        <w:t xml:space="preserve"> 1 cells by suppressing their IL-10 production. In addition, RBV down-modulates ICOS, expressed on naïve </w:t>
      </w:r>
      <w:proofErr w:type="spellStart"/>
      <w:r w:rsidRPr="004372E2">
        <w:rPr>
          <w:rFonts w:ascii="Book Antiqua" w:hAnsi="Book Antiqua" w:cs="Times New Roman"/>
          <w:sz w:val="24"/>
          <w:szCs w:val="24"/>
        </w:rPr>
        <w:t>Th</w:t>
      </w:r>
      <w:proofErr w:type="spellEnd"/>
      <w:r w:rsidRPr="004372E2">
        <w:rPr>
          <w:rFonts w:ascii="Book Antiqua" w:hAnsi="Book Antiqua" w:cs="Times New Roman"/>
          <w:sz w:val="24"/>
          <w:szCs w:val="24"/>
        </w:rPr>
        <w:t xml:space="preserve"> cells after stimulation, to inhibit the differentiation of naïve </w:t>
      </w:r>
      <w:proofErr w:type="spellStart"/>
      <w:r w:rsidRPr="004372E2">
        <w:rPr>
          <w:rFonts w:ascii="Book Antiqua" w:hAnsi="Book Antiqua" w:cs="Times New Roman"/>
          <w:sz w:val="24"/>
          <w:szCs w:val="24"/>
        </w:rPr>
        <w:t>Th</w:t>
      </w:r>
      <w:proofErr w:type="spellEnd"/>
      <w:r w:rsidRPr="004372E2">
        <w:rPr>
          <w:rFonts w:ascii="Book Antiqua" w:hAnsi="Book Antiqua" w:cs="Times New Roman"/>
          <w:sz w:val="24"/>
          <w:szCs w:val="24"/>
        </w:rPr>
        <w:t xml:space="preserve"> cells in to Th2 cells. The combination of these affects may contribute to maintain Th1 activity against </w:t>
      </w:r>
      <w:r w:rsidRPr="004372E2">
        <w:rPr>
          <w:rFonts w:ascii="Book Antiqua" w:hAnsi="Book Antiqua" w:cs="Times New Roman"/>
          <w:sz w:val="24"/>
          <w:szCs w:val="24"/>
        </w:rPr>
        <w:lastRenderedPageBreak/>
        <w:t xml:space="preserve">exogenous antigens, which would contribute to the elimination of HCV-infected cells </w:t>
      </w:r>
      <w:r w:rsidRPr="008A25AB">
        <w:rPr>
          <w:rFonts w:ascii="Book Antiqua" w:hAnsi="Book Antiqua" w:cs="Times New Roman"/>
          <w:i/>
          <w:sz w:val="24"/>
          <w:szCs w:val="24"/>
        </w:rPr>
        <w:t>via</w:t>
      </w:r>
      <w:r w:rsidRPr="004372E2">
        <w:rPr>
          <w:rFonts w:ascii="Book Antiqua" w:hAnsi="Book Antiqua" w:cs="Times New Roman"/>
          <w:sz w:val="24"/>
          <w:szCs w:val="24"/>
        </w:rPr>
        <w:t xml:space="preserve"> the activation of specific CTLs.</w:t>
      </w:r>
      <w:r w:rsidR="00593A9B" w:rsidRPr="00122D14">
        <w:rPr>
          <w:rFonts w:ascii="Book Antiqua" w:hAnsi="Book Antiqua" w:cs="Times New Roman" w:hint="eastAsia"/>
          <w:sz w:val="24"/>
          <w:szCs w:val="24"/>
        </w:rPr>
        <w:t xml:space="preserve"> RBV: </w:t>
      </w:r>
      <w:r w:rsidR="00122D14" w:rsidRPr="00122D14">
        <w:rPr>
          <w:rFonts w:ascii="Book Antiqua" w:hAnsi="Book Antiqua" w:cs="Times New Roman"/>
          <w:sz w:val="24"/>
          <w:szCs w:val="24"/>
        </w:rPr>
        <w:t>R</w:t>
      </w:r>
      <w:r w:rsidR="00593A9B" w:rsidRPr="00122D14">
        <w:rPr>
          <w:rFonts w:ascii="Book Antiqua" w:hAnsi="Book Antiqua" w:cs="Times New Roman"/>
          <w:sz w:val="24"/>
          <w:szCs w:val="24"/>
        </w:rPr>
        <w:t>ibavirin</w:t>
      </w:r>
      <w:r w:rsidR="00593A9B" w:rsidRPr="00122D14">
        <w:rPr>
          <w:rFonts w:ascii="Book Antiqua" w:hAnsi="Book Antiqua" w:cs="Times New Roman" w:hint="eastAsia"/>
          <w:sz w:val="24"/>
          <w:szCs w:val="24"/>
        </w:rPr>
        <w:t>;</w:t>
      </w:r>
      <w:r w:rsidR="00593A9B" w:rsidRPr="00122D14">
        <w:rPr>
          <w:rFonts w:ascii="Book Antiqua" w:hAnsi="Book Antiqua" w:cs="Times New Roman"/>
          <w:sz w:val="24"/>
          <w:szCs w:val="24"/>
        </w:rPr>
        <w:t xml:space="preserve"> ICOS</w:t>
      </w:r>
      <w:r w:rsidR="00593A9B" w:rsidRPr="00122D14">
        <w:rPr>
          <w:rFonts w:ascii="Book Antiqua" w:hAnsi="Book Antiqua" w:cs="Times New Roman" w:hint="eastAsia"/>
          <w:sz w:val="24"/>
          <w:szCs w:val="24"/>
        </w:rPr>
        <w:t>:</w:t>
      </w:r>
      <w:r w:rsidR="00593A9B" w:rsidRPr="00122D14">
        <w:rPr>
          <w:rFonts w:ascii="Book Antiqua" w:hAnsi="Book Antiqua" w:cs="Times New Roman"/>
          <w:sz w:val="24"/>
          <w:szCs w:val="24"/>
        </w:rPr>
        <w:t xml:space="preserve"> </w:t>
      </w:r>
      <w:r w:rsidR="00122D14" w:rsidRPr="00122D14">
        <w:rPr>
          <w:rFonts w:ascii="Book Antiqua" w:hAnsi="Book Antiqua" w:cs="Times New Roman"/>
          <w:sz w:val="24"/>
          <w:szCs w:val="24"/>
        </w:rPr>
        <w:t>I</w:t>
      </w:r>
      <w:r w:rsidR="00593A9B" w:rsidRPr="00122D14">
        <w:rPr>
          <w:rFonts w:ascii="Book Antiqua" w:hAnsi="Book Antiqua" w:cs="Times New Roman"/>
          <w:sz w:val="24"/>
          <w:szCs w:val="24"/>
        </w:rPr>
        <w:t>nducible co-stimulator</w:t>
      </w:r>
      <w:r w:rsidR="00593A9B" w:rsidRPr="00122D14">
        <w:rPr>
          <w:rFonts w:ascii="Book Antiqua" w:hAnsi="Book Antiqua" w:cs="Times New Roman" w:hint="eastAsia"/>
          <w:sz w:val="24"/>
          <w:szCs w:val="24"/>
        </w:rPr>
        <w:t xml:space="preserve">; </w:t>
      </w:r>
      <w:r w:rsidR="00593A9B" w:rsidRPr="00122D14">
        <w:rPr>
          <w:rFonts w:ascii="Book Antiqua" w:hAnsi="Book Antiqua" w:cs="Times New Roman"/>
          <w:sz w:val="24"/>
          <w:szCs w:val="24"/>
        </w:rPr>
        <w:t>IL</w:t>
      </w:r>
      <w:r w:rsidR="00593A9B" w:rsidRPr="00122D14">
        <w:rPr>
          <w:rFonts w:ascii="Book Antiqua" w:hAnsi="Book Antiqua" w:cs="Times New Roman" w:hint="eastAsia"/>
          <w:sz w:val="24"/>
          <w:szCs w:val="24"/>
        </w:rPr>
        <w:t>:</w:t>
      </w:r>
      <w:r w:rsidR="00593A9B" w:rsidRPr="00122D14">
        <w:rPr>
          <w:rFonts w:ascii="Book Antiqua" w:hAnsi="Book Antiqua" w:cs="Times New Roman"/>
          <w:sz w:val="24"/>
          <w:szCs w:val="24"/>
        </w:rPr>
        <w:t xml:space="preserve"> </w:t>
      </w:r>
      <w:r w:rsidR="00122D14" w:rsidRPr="00122D14">
        <w:rPr>
          <w:rFonts w:ascii="Book Antiqua" w:hAnsi="Book Antiqua" w:cs="Times New Roman"/>
          <w:sz w:val="24"/>
          <w:szCs w:val="24"/>
        </w:rPr>
        <w:t>I</w:t>
      </w:r>
      <w:r w:rsidR="00593A9B" w:rsidRPr="00122D14">
        <w:rPr>
          <w:rFonts w:ascii="Book Antiqua" w:hAnsi="Book Antiqua" w:cs="Times New Roman"/>
          <w:sz w:val="24"/>
          <w:szCs w:val="24"/>
        </w:rPr>
        <w:t>nterleukin</w:t>
      </w:r>
      <w:r w:rsidR="00593A9B" w:rsidRPr="00122D14">
        <w:rPr>
          <w:rFonts w:ascii="Book Antiqua" w:hAnsi="Book Antiqua" w:cs="Times New Roman" w:hint="eastAsia"/>
          <w:sz w:val="24"/>
          <w:szCs w:val="24"/>
        </w:rPr>
        <w:t xml:space="preserve">; </w:t>
      </w:r>
      <w:r w:rsidR="00593A9B" w:rsidRPr="00122D14">
        <w:rPr>
          <w:rFonts w:ascii="Book Antiqua" w:hAnsi="Book Antiqua" w:cs="Times New Roman"/>
          <w:sz w:val="24"/>
          <w:szCs w:val="24"/>
        </w:rPr>
        <w:t>HCV</w:t>
      </w:r>
      <w:r w:rsidR="00593A9B" w:rsidRPr="00122D14">
        <w:rPr>
          <w:rFonts w:ascii="Book Antiqua" w:hAnsi="Book Antiqua" w:cs="Times New Roman" w:hint="eastAsia"/>
          <w:sz w:val="24"/>
          <w:szCs w:val="24"/>
        </w:rPr>
        <w:t>:</w:t>
      </w:r>
      <w:r w:rsidR="00593A9B" w:rsidRPr="00122D14">
        <w:rPr>
          <w:rFonts w:ascii="Book Antiqua" w:hAnsi="Book Antiqua" w:cs="Times New Roman"/>
          <w:sz w:val="24"/>
          <w:szCs w:val="24"/>
        </w:rPr>
        <w:t xml:space="preserve"> </w:t>
      </w:r>
      <w:r w:rsidR="00122D14" w:rsidRPr="00122D14">
        <w:rPr>
          <w:rFonts w:ascii="Book Antiqua" w:hAnsi="Book Antiqua" w:cs="Times New Roman"/>
          <w:sz w:val="24"/>
          <w:szCs w:val="24"/>
        </w:rPr>
        <w:t>H</w:t>
      </w:r>
      <w:r w:rsidR="00593A9B" w:rsidRPr="00122D14">
        <w:rPr>
          <w:rFonts w:ascii="Book Antiqua" w:hAnsi="Book Antiqua" w:cs="Times New Roman"/>
          <w:sz w:val="24"/>
          <w:szCs w:val="24"/>
        </w:rPr>
        <w:t>epatitis C virus</w:t>
      </w:r>
      <w:r w:rsidR="00593A9B" w:rsidRPr="00122D14">
        <w:rPr>
          <w:rFonts w:ascii="Book Antiqua" w:hAnsi="Book Antiqua" w:cs="Times New Roman" w:hint="eastAsia"/>
          <w:sz w:val="24"/>
          <w:szCs w:val="24"/>
        </w:rPr>
        <w:t>;</w:t>
      </w:r>
      <w:r w:rsidR="00593A9B" w:rsidRPr="00593A9B">
        <w:rPr>
          <w:rFonts w:ascii="Book Antiqua" w:hAnsi="Book Antiqua" w:cs="Times New Roman"/>
          <w:sz w:val="24"/>
          <w:szCs w:val="24"/>
        </w:rPr>
        <w:t xml:space="preserve"> </w:t>
      </w:r>
      <w:r w:rsidR="00593A9B" w:rsidRPr="004372E2">
        <w:rPr>
          <w:rFonts w:ascii="Book Antiqua" w:hAnsi="Book Antiqua" w:cs="Times New Roman"/>
          <w:sz w:val="24"/>
          <w:szCs w:val="24"/>
        </w:rPr>
        <w:t>CTL</w:t>
      </w:r>
      <w:r w:rsidR="00593A9B" w:rsidRPr="00122D14">
        <w:rPr>
          <w:rFonts w:ascii="Book Antiqua" w:hAnsi="Book Antiqua" w:cs="Times New Roman" w:hint="eastAsia"/>
          <w:sz w:val="24"/>
          <w:szCs w:val="24"/>
        </w:rPr>
        <w:t xml:space="preserve">: </w:t>
      </w:r>
      <w:r w:rsidR="00122D14" w:rsidRPr="00122D14">
        <w:rPr>
          <w:rFonts w:ascii="Book Antiqua" w:hAnsi="Book Antiqua" w:cs="Times New Roman"/>
          <w:sz w:val="24"/>
          <w:szCs w:val="24"/>
        </w:rPr>
        <w:t>C</w:t>
      </w:r>
      <w:r w:rsidR="00593A9B" w:rsidRPr="00122D14">
        <w:rPr>
          <w:rFonts w:ascii="Book Antiqua" w:hAnsi="Book Antiqua" w:cs="Times New Roman"/>
          <w:sz w:val="24"/>
          <w:szCs w:val="24"/>
        </w:rPr>
        <w:t>ytotoxic T cell</w:t>
      </w:r>
      <w:r w:rsidR="00593A9B" w:rsidRPr="00122D14">
        <w:rPr>
          <w:rFonts w:ascii="Book Antiqua" w:hAnsi="Book Antiqua" w:cs="Times New Roman" w:hint="eastAsia"/>
          <w:sz w:val="24"/>
          <w:szCs w:val="24"/>
        </w:rPr>
        <w:t>.</w:t>
      </w:r>
    </w:p>
    <w:sectPr w:rsidR="00FD1593" w:rsidRPr="00593A9B" w:rsidSect="00395864">
      <w:footerReference w:type="even" r:id="rId11"/>
      <w:foot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0B" w:rsidRDefault="0004230B">
      <w:r>
        <w:separator/>
      </w:r>
    </w:p>
  </w:endnote>
  <w:endnote w:type="continuationSeparator" w:id="0">
    <w:p w:rsidR="0004230B" w:rsidRDefault="0004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02" w:rsidRDefault="002B25EC" w:rsidP="00863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7402" w:rsidRDefault="006325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02" w:rsidRDefault="002B25EC" w:rsidP="00863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58E">
      <w:rPr>
        <w:rStyle w:val="PageNumber"/>
        <w:noProof/>
      </w:rPr>
      <w:t>24</w:t>
    </w:r>
    <w:r>
      <w:rPr>
        <w:rStyle w:val="PageNumber"/>
      </w:rPr>
      <w:fldChar w:fldCharType="end"/>
    </w:r>
  </w:p>
  <w:p w:rsidR="000B7402" w:rsidRDefault="006325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0B" w:rsidRDefault="0004230B">
      <w:r>
        <w:separator/>
      </w:r>
    </w:p>
  </w:footnote>
  <w:footnote w:type="continuationSeparator" w:id="0">
    <w:p w:rsidR="0004230B" w:rsidRDefault="000423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6480"/>
    <w:multiLevelType w:val="hybridMultilevel"/>
    <w:tmpl w:val="296A0C66"/>
    <w:lvl w:ilvl="0" w:tplc="327066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EC"/>
    <w:rsid w:val="0004230B"/>
    <w:rsid w:val="00045C1B"/>
    <w:rsid w:val="000802F9"/>
    <w:rsid w:val="000B6023"/>
    <w:rsid w:val="000E5CA2"/>
    <w:rsid w:val="00120A1A"/>
    <w:rsid w:val="00122D14"/>
    <w:rsid w:val="00252595"/>
    <w:rsid w:val="002823E3"/>
    <w:rsid w:val="00282446"/>
    <w:rsid w:val="002B25EC"/>
    <w:rsid w:val="002D487C"/>
    <w:rsid w:val="00342724"/>
    <w:rsid w:val="00374C8E"/>
    <w:rsid w:val="003C2E75"/>
    <w:rsid w:val="003E7B11"/>
    <w:rsid w:val="00401904"/>
    <w:rsid w:val="00413A01"/>
    <w:rsid w:val="004372E2"/>
    <w:rsid w:val="00473F67"/>
    <w:rsid w:val="004E5EAC"/>
    <w:rsid w:val="00506451"/>
    <w:rsid w:val="005502AF"/>
    <w:rsid w:val="00593A9B"/>
    <w:rsid w:val="0063258E"/>
    <w:rsid w:val="00653C2D"/>
    <w:rsid w:val="00686558"/>
    <w:rsid w:val="006A388B"/>
    <w:rsid w:val="006C6134"/>
    <w:rsid w:val="006E4240"/>
    <w:rsid w:val="007268E0"/>
    <w:rsid w:val="0080740B"/>
    <w:rsid w:val="0081597D"/>
    <w:rsid w:val="008229AA"/>
    <w:rsid w:val="00872BA8"/>
    <w:rsid w:val="00897D10"/>
    <w:rsid w:val="008A25AB"/>
    <w:rsid w:val="008B67A7"/>
    <w:rsid w:val="008E7239"/>
    <w:rsid w:val="008F0049"/>
    <w:rsid w:val="00912941"/>
    <w:rsid w:val="00946030"/>
    <w:rsid w:val="00960A81"/>
    <w:rsid w:val="009E2AFF"/>
    <w:rsid w:val="00A32D82"/>
    <w:rsid w:val="00A64D26"/>
    <w:rsid w:val="00A97730"/>
    <w:rsid w:val="00AB79C4"/>
    <w:rsid w:val="00B83815"/>
    <w:rsid w:val="00CB60C6"/>
    <w:rsid w:val="00CF061D"/>
    <w:rsid w:val="00D419F7"/>
    <w:rsid w:val="00D41CA3"/>
    <w:rsid w:val="00E10E93"/>
    <w:rsid w:val="00E34443"/>
    <w:rsid w:val="00E35C08"/>
    <w:rsid w:val="00F557E1"/>
    <w:rsid w:val="00F623FB"/>
    <w:rsid w:val="00FD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E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25EC"/>
    <w:pPr>
      <w:tabs>
        <w:tab w:val="center" w:pos="4252"/>
        <w:tab w:val="right" w:pos="8504"/>
      </w:tabs>
      <w:snapToGrid w:val="0"/>
    </w:pPr>
  </w:style>
  <w:style w:type="character" w:customStyle="1" w:styleId="FooterChar">
    <w:name w:val="Footer Char"/>
    <w:basedOn w:val="DefaultParagraphFont"/>
    <w:link w:val="Footer"/>
    <w:uiPriority w:val="99"/>
    <w:rsid w:val="002B25EC"/>
  </w:style>
  <w:style w:type="paragraph" w:styleId="ListParagraph">
    <w:name w:val="List Paragraph"/>
    <w:basedOn w:val="Normal"/>
    <w:uiPriority w:val="34"/>
    <w:qFormat/>
    <w:rsid w:val="002B25EC"/>
    <w:pPr>
      <w:ind w:leftChars="400" w:left="840"/>
    </w:pPr>
  </w:style>
  <w:style w:type="character" w:styleId="Hyperlink">
    <w:name w:val="Hyperlink"/>
    <w:basedOn w:val="DefaultParagraphFont"/>
    <w:uiPriority w:val="99"/>
    <w:unhideWhenUsed/>
    <w:rsid w:val="002B25EC"/>
    <w:rPr>
      <w:color w:val="0000FF" w:themeColor="hyperlink"/>
      <w:u w:val="single"/>
    </w:rPr>
  </w:style>
  <w:style w:type="character" w:styleId="PageNumber">
    <w:name w:val="page number"/>
    <w:basedOn w:val="DefaultParagraphFont"/>
    <w:uiPriority w:val="99"/>
    <w:semiHidden/>
    <w:unhideWhenUsed/>
    <w:rsid w:val="002B25EC"/>
  </w:style>
  <w:style w:type="character" w:customStyle="1" w:styleId="highlight2">
    <w:name w:val="highlight2"/>
    <w:basedOn w:val="DefaultParagraphFont"/>
    <w:rsid w:val="00D41CA3"/>
  </w:style>
  <w:style w:type="paragraph" w:styleId="Header">
    <w:name w:val="header"/>
    <w:basedOn w:val="Normal"/>
    <w:link w:val="HeaderChar"/>
    <w:uiPriority w:val="99"/>
    <w:unhideWhenUsed/>
    <w:rsid w:val="00FD1593"/>
    <w:pPr>
      <w:tabs>
        <w:tab w:val="center" w:pos="4252"/>
        <w:tab w:val="right" w:pos="8504"/>
      </w:tabs>
      <w:snapToGrid w:val="0"/>
    </w:pPr>
  </w:style>
  <w:style w:type="character" w:customStyle="1" w:styleId="HeaderChar">
    <w:name w:val="Header Char"/>
    <w:basedOn w:val="DefaultParagraphFont"/>
    <w:link w:val="Header"/>
    <w:uiPriority w:val="99"/>
    <w:rsid w:val="00FD1593"/>
  </w:style>
  <w:style w:type="character" w:styleId="CommentReference">
    <w:name w:val="annotation reference"/>
    <w:basedOn w:val="DefaultParagraphFont"/>
    <w:uiPriority w:val="99"/>
    <w:semiHidden/>
    <w:unhideWhenUsed/>
    <w:rsid w:val="00E35C08"/>
    <w:rPr>
      <w:sz w:val="21"/>
      <w:szCs w:val="21"/>
    </w:rPr>
  </w:style>
  <w:style w:type="paragraph" w:styleId="CommentText">
    <w:name w:val="annotation text"/>
    <w:basedOn w:val="Normal"/>
    <w:link w:val="CommentTextChar"/>
    <w:uiPriority w:val="99"/>
    <w:semiHidden/>
    <w:unhideWhenUsed/>
    <w:rsid w:val="00E35C08"/>
    <w:pPr>
      <w:jc w:val="left"/>
    </w:pPr>
  </w:style>
  <w:style w:type="character" w:customStyle="1" w:styleId="CommentTextChar">
    <w:name w:val="Comment Text Char"/>
    <w:basedOn w:val="DefaultParagraphFont"/>
    <w:link w:val="CommentText"/>
    <w:uiPriority w:val="99"/>
    <w:semiHidden/>
    <w:rsid w:val="00E35C08"/>
  </w:style>
  <w:style w:type="paragraph" w:styleId="CommentSubject">
    <w:name w:val="annotation subject"/>
    <w:basedOn w:val="CommentText"/>
    <w:next w:val="CommentText"/>
    <w:link w:val="CommentSubjectChar"/>
    <w:uiPriority w:val="99"/>
    <w:semiHidden/>
    <w:unhideWhenUsed/>
    <w:rsid w:val="00E35C08"/>
    <w:rPr>
      <w:b/>
      <w:bCs/>
    </w:rPr>
  </w:style>
  <w:style w:type="character" w:customStyle="1" w:styleId="CommentSubjectChar">
    <w:name w:val="Comment Subject Char"/>
    <w:basedOn w:val="CommentTextChar"/>
    <w:link w:val="CommentSubject"/>
    <w:uiPriority w:val="99"/>
    <w:semiHidden/>
    <w:rsid w:val="00E35C08"/>
    <w:rPr>
      <w:b/>
      <w:bCs/>
    </w:rPr>
  </w:style>
  <w:style w:type="paragraph" w:styleId="BalloonText">
    <w:name w:val="Balloon Text"/>
    <w:basedOn w:val="Normal"/>
    <w:link w:val="BalloonTextChar"/>
    <w:uiPriority w:val="99"/>
    <w:semiHidden/>
    <w:unhideWhenUsed/>
    <w:rsid w:val="00E35C08"/>
    <w:rPr>
      <w:sz w:val="18"/>
      <w:szCs w:val="18"/>
    </w:rPr>
  </w:style>
  <w:style w:type="character" w:customStyle="1" w:styleId="BalloonTextChar">
    <w:name w:val="Balloon Text Char"/>
    <w:basedOn w:val="DefaultParagraphFont"/>
    <w:link w:val="BalloonText"/>
    <w:uiPriority w:val="99"/>
    <w:semiHidden/>
    <w:rsid w:val="00E35C08"/>
    <w:rPr>
      <w:sz w:val="18"/>
      <w:szCs w:val="18"/>
    </w:rPr>
  </w:style>
  <w:style w:type="character" w:styleId="Emphasis">
    <w:name w:val="Emphasis"/>
    <w:qFormat/>
    <w:rsid w:val="0063258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E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25EC"/>
    <w:pPr>
      <w:tabs>
        <w:tab w:val="center" w:pos="4252"/>
        <w:tab w:val="right" w:pos="8504"/>
      </w:tabs>
      <w:snapToGrid w:val="0"/>
    </w:pPr>
  </w:style>
  <w:style w:type="character" w:customStyle="1" w:styleId="FooterChar">
    <w:name w:val="Footer Char"/>
    <w:basedOn w:val="DefaultParagraphFont"/>
    <w:link w:val="Footer"/>
    <w:uiPriority w:val="99"/>
    <w:rsid w:val="002B25EC"/>
  </w:style>
  <w:style w:type="paragraph" w:styleId="ListParagraph">
    <w:name w:val="List Paragraph"/>
    <w:basedOn w:val="Normal"/>
    <w:uiPriority w:val="34"/>
    <w:qFormat/>
    <w:rsid w:val="002B25EC"/>
    <w:pPr>
      <w:ind w:leftChars="400" w:left="840"/>
    </w:pPr>
  </w:style>
  <w:style w:type="character" w:styleId="Hyperlink">
    <w:name w:val="Hyperlink"/>
    <w:basedOn w:val="DefaultParagraphFont"/>
    <w:uiPriority w:val="99"/>
    <w:unhideWhenUsed/>
    <w:rsid w:val="002B25EC"/>
    <w:rPr>
      <w:color w:val="0000FF" w:themeColor="hyperlink"/>
      <w:u w:val="single"/>
    </w:rPr>
  </w:style>
  <w:style w:type="character" w:styleId="PageNumber">
    <w:name w:val="page number"/>
    <w:basedOn w:val="DefaultParagraphFont"/>
    <w:uiPriority w:val="99"/>
    <w:semiHidden/>
    <w:unhideWhenUsed/>
    <w:rsid w:val="002B25EC"/>
  </w:style>
  <w:style w:type="character" w:customStyle="1" w:styleId="highlight2">
    <w:name w:val="highlight2"/>
    <w:basedOn w:val="DefaultParagraphFont"/>
    <w:rsid w:val="00D41CA3"/>
  </w:style>
  <w:style w:type="paragraph" w:styleId="Header">
    <w:name w:val="header"/>
    <w:basedOn w:val="Normal"/>
    <w:link w:val="HeaderChar"/>
    <w:uiPriority w:val="99"/>
    <w:unhideWhenUsed/>
    <w:rsid w:val="00FD1593"/>
    <w:pPr>
      <w:tabs>
        <w:tab w:val="center" w:pos="4252"/>
        <w:tab w:val="right" w:pos="8504"/>
      </w:tabs>
      <w:snapToGrid w:val="0"/>
    </w:pPr>
  </w:style>
  <w:style w:type="character" w:customStyle="1" w:styleId="HeaderChar">
    <w:name w:val="Header Char"/>
    <w:basedOn w:val="DefaultParagraphFont"/>
    <w:link w:val="Header"/>
    <w:uiPriority w:val="99"/>
    <w:rsid w:val="00FD1593"/>
  </w:style>
  <w:style w:type="character" w:styleId="CommentReference">
    <w:name w:val="annotation reference"/>
    <w:basedOn w:val="DefaultParagraphFont"/>
    <w:uiPriority w:val="99"/>
    <w:semiHidden/>
    <w:unhideWhenUsed/>
    <w:rsid w:val="00E35C08"/>
    <w:rPr>
      <w:sz w:val="21"/>
      <w:szCs w:val="21"/>
    </w:rPr>
  </w:style>
  <w:style w:type="paragraph" w:styleId="CommentText">
    <w:name w:val="annotation text"/>
    <w:basedOn w:val="Normal"/>
    <w:link w:val="CommentTextChar"/>
    <w:uiPriority w:val="99"/>
    <w:semiHidden/>
    <w:unhideWhenUsed/>
    <w:rsid w:val="00E35C08"/>
    <w:pPr>
      <w:jc w:val="left"/>
    </w:pPr>
  </w:style>
  <w:style w:type="character" w:customStyle="1" w:styleId="CommentTextChar">
    <w:name w:val="Comment Text Char"/>
    <w:basedOn w:val="DefaultParagraphFont"/>
    <w:link w:val="CommentText"/>
    <w:uiPriority w:val="99"/>
    <w:semiHidden/>
    <w:rsid w:val="00E35C08"/>
  </w:style>
  <w:style w:type="paragraph" w:styleId="CommentSubject">
    <w:name w:val="annotation subject"/>
    <w:basedOn w:val="CommentText"/>
    <w:next w:val="CommentText"/>
    <w:link w:val="CommentSubjectChar"/>
    <w:uiPriority w:val="99"/>
    <w:semiHidden/>
    <w:unhideWhenUsed/>
    <w:rsid w:val="00E35C08"/>
    <w:rPr>
      <w:b/>
      <w:bCs/>
    </w:rPr>
  </w:style>
  <w:style w:type="character" w:customStyle="1" w:styleId="CommentSubjectChar">
    <w:name w:val="Comment Subject Char"/>
    <w:basedOn w:val="CommentTextChar"/>
    <w:link w:val="CommentSubject"/>
    <w:uiPriority w:val="99"/>
    <w:semiHidden/>
    <w:rsid w:val="00E35C08"/>
    <w:rPr>
      <w:b/>
      <w:bCs/>
    </w:rPr>
  </w:style>
  <w:style w:type="paragraph" w:styleId="BalloonText">
    <w:name w:val="Balloon Text"/>
    <w:basedOn w:val="Normal"/>
    <w:link w:val="BalloonTextChar"/>
    <w:uiPriority w:val="99"/>
    <w:semiHidden/>
    <w:unhideWhenUsed/>
    <w:rsid w:val="00E35C08"/>
    <w:rPr>
      <w:sz w:val="18"/>
      <w:szCs w:val="18"/>
    </w:rPr>
  </w:style>
  <w:style w:type="character" w:customStyle="1" w:styleId="BalloonTextChar">
    <w:name w:val="Balloon Text Char"/>
    <w:basedOn w:val="DefaultParagraphFont"/>
    <w:link w:val="BalloonText"/>
    <w:uiPriority w:val="99"/>
    <w:semiHidden/>
    <w:rsid w:val="00E35C08"/>
    <w:rPr>
      <w:sz w:val="18"/>
      <w:szCs w:val="18"/>
    </w:rPr>
  </w:style>
  <w:style w:type="character" w:styleId="Emphasis">
    <w:name w:val="Emphasis"/>
    <w:qFormat/>
    <w:rsid w:val="0063258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49247">
      <w:bodyDiv w:val="1"/>
      <w:marLeft w:val="0"/>
      <w:marRight w:val="0"/>
      <w:marTop w:val="0"/>
      <w:marBottom w:val="0"/>
      <w:divBdr>
        <w:top w:val="none" w:sz="0" w:space="0" w:color="auto"/>
        <w:left w:val="none" w:sz="0" w:space="0" w:color="auto"/>
        <w:bottom w:val="none" w:sz="0" w:space="0" w:color="auto"/>
        <w:right w:val="none" w:sz="0" w:space="0" w:color="auto"/>
      </w:divBdr>
      <w:divsChild>
        <w:div w:id="558521267">
          <w:marLeft w:val="0"/>
          <w:marRight w:val="0"/>
          <w:marTop w:val="0"/>
          <w:marBottom w:val="0"/>
          <w:divBdr>
            <w:top w:val="none" w:sz="0" w:space="0" w:color="auto"/>
            <w:left w:val="none" w:sz="0" w:space="0" w:color="auto"/>
            <w:bottom w:val="none" w:sz="0" w:space="0" w:color="auto"/>
            <w:right w:val="none" w:sz="0" w:space="0" w:color="auto"/>
          </w:divBdr>
          <w:divsChild>
            <w:div w:id="554000906">
              <w:marLeft w:val="0"/>
              <w:marRight w:val="0"/>
              <w:marTop w:val="0"/>
              <w:marBottom w:val="0"/>
              <w:divBdr>
                <w:top w:val="none" w:sz="0" w:space="0" w:color="auto"/>
                <w:left w:val="none" w:sz="0" w:space="0" w:color="auto"/>
                <w:bottom w:val="none" w:sz="0" w:space="0" w:color="auto"/>
                <w:right w:val="none" w:sz="0" w:space="0" w:color="auto"/>
              </w:divBdr>
            </w:div>
            <w:div w:id="1333214421">
              <w:marLeft w:val="0"/>
              <w:marRight w:val="0"/>
              <w:marTop w:val="0"/>
              <w:marBottom w:val="0"/>
              <w:divBdr>
                <w:top w:val="none" w:sz="0" w:space="0" w:color="auto"/>
                <w:left w:val="none" w:sz="0" w:space="0" w:color="auto"/>
                <w:bottom w:val="none" w:sz="0" w:space="0" w:color="auto"/>
                <w:right w:val="none" w:sz="0" w:space="0" w:color="auto"/>
              </w:divBdr>
            </w:div>
            <w:div w:id="1649557149">
              <w:marLeft w:val="0"/>
              <w:marRight w:val="0"/>
              <w:marTop w:val="0"/>
              <w:marBottom w:val="0"/>
              <w:divBdr>
                <w:top w:val="none" w:sz="0" w:space="0" w:color="auto"/>
                <w:left w:val="none" w:sz="0" w:space="0" w:color="auto"/>
                <w:bottom w:val="none" w:sz="0" w:space="0" w:color="auto"/>
                <w:right w:val="none" w:sz="0" w:space="0" w:color="auto"/>
              </w:divBdr>
            </w:div>
            <w:div w:id="363411800">
              <w:marLeft w:val="0"/>
              <w:marRight w:val="0"/>
              <w:marTop w:val="0"/>
              <w:marBottom w:val="0"/>
              <w:divBdr>
                <w:top w:val="none" w:sz="0" w:space="0" w:color="auto"/>
                <w:left w:val="none" w:sz="0" w:space="0" w:color="auto"/>
                <w:bottom w:val="none" w:sz="0" w:space="0" w:color="auto"/>
                <w:right w:val="none" w:sz="0" w:space="0" w:color="auto"/>
              </w:divBdr>
            </w:div>
            <w:div w:id="79330564">
              <w:marLeft w:val="0"/>
              <w:marRight w:val="0"/>
              <w:marTop w:val="0"/>
              <w:marBottom w:val="0"/>
              <w:divBdr>
                <w:top w:val="none" w:sz="0" w:space="0" w:color="auto"/>
                <w:left w:val="none" w:sz="0" w:space="0" w:color="auto"/>
                <w:bottom w:val="none" w:sz="0" w:space="0" w:color="auto"/>
                <w:right w:val="none" w:sz="0" w:space="0" w:color="auto"/>
              </w:divBdr>
            </w:div>
            <w:div w:id="987824513">
              <w:marLeft w:val="0"/>
              <w:marRight w:val="0"/>
              <w:marTop w:val="0"/>
              <w:marBottom w:val="0"/>
              <w:divBdr>
                <w:top w:val="none" w:sz="0" w:space="0" w:color="auto"/>
                <w:left w:val="none" w:sz="0" w:space="0" w:color="auto"/>
                <w:bottom w:val="none" w:sz="0" w:space="0" w:color="auto"/>
                <w:right w:val="none" w:sz="0" w:space="0" w:color="auto"/>
              </w:divBdr>
            </w:div>
            <w:div w:id="782768196">
              <w:marLeft w:val="0"/>
              <w:marRight w:val="0"/>
              <w:marTop w:val="0"/>
              <w:marBottom w:val="0"/>
              <w:divBdr>
                <w:top w:val="none" w:sz="0" w:space="0" w:color="auto"/>
                <w:left w:val="none" w:sz="0" w:space="0" w:color="auto"/>
                <w:bottom w:val="none" w:sz="0" w:space="0" w:color="auto"/>
                <w:right w:val="none" w:sz="0" w:space="0" w:color="auto"/>
              </w:divBdr>
            </w:div>
            <w:div w:id="139926085">
              <w:marLeft w:val="0"/>
              <w:marRight w:val="0"/>
              <w:marTop w:val="0"/>
              <w:marBottom w:val="0"/>
              <w:divBdr>
                <w:top w:val="none" w:sz="0" w:space="0" w:color="auto"/>
                <w:left w:val="none" w:sz="0" w:space="0" w:color="auto"/>
                <w:bottom w:val="none" w:sz="0" w:space="0" w:color="auto"/>
                <w:right w:val="none" w:sz="0" w:space="0" w:color="auto"/>
              </w:divBdr>
            </w:div>
            <w:div w:id="1595623634">
              <w:marLeft w:val="0"/>
              <w:marRight w:val="0"/>
              <w:marTop w:val="0"/>
              <w:marBottom w:val="0"/>
              <w:divBdr>
                <w:top w:val="none" w:sz="0" w:space="0" w:color="auto"/>
                <w:left w:val="none" w:sz="0" w:space="0" w:color="auto"/>
                <w:bottom w:val="none" w:sz="0" w:space="0" w:color="auto"/>
                <w:right w:val="none" w:sz="0" w:space="0" w:color="auto"/>
              </w:divBdr>
            </w:div>
            <w:div w:id="1065949419">
              <w:marLeft w:val="0"/>
              <w:marRight w:val="0"/>
              <w:marTop w:val="0"/>
              <w:marBottom w:val="0"/>
              <w:divBdr>
                <w:top w:val="none" w:sz="0" w:space="0" w:color="auto"/>
                <w:left w:val="none" w:sz="0" w:space="0" w:color="auto"/>
                <w:bottom w:val="none" w:sz="0" w:space="0" w:color="auto"/>
                <w:right w:val="none" w:sz="0" w:space="0" w:color="auto"/>
              </w:divBdr>
            </w:div>
            <w:div w:id="277638511">
              <w:marLeft w:val="0"/>
              <w:marRight w:val="0"/>
              <w:marTop w:val="0"/>
              <w:marBottom w:val="0"/>
              <w:divBdr>
                <w:top w:val="none" w:sz="0" w:space="0" w:color="auto"/>
                <w:left w:val="none" w:sz="0" w:space="0" w:color="auto"/>
                <w:bottom w:val="none" w:sz="0" w:space="0" w:color="auto"/>
                <w:right w:val="none" w:sz="0" w:space="0" w:color="auto"/>
              </w:divBdr>
            </w:div>
            <w:div w:id="1956667124">
              <w:marLeft w:val="0"/>
              <w:marRight w:val="0"/>
              <w:marTop w:val="0"/>
              <w:marBottom w:val="0"/>
              <w:divBdr>
                <w:top w:val="none" w:sz="0" w:space="0" w:color="auto"/>
                <w:left w:val="none" w:sz="0" w:space="0" w:color="auto"/>
                <w:bottom w:val="none" w:sz="0" w:space="0" w:color="auto"/>
                <w:right w:val="none" w:sz="0" w:space="0" w:color="auto"/>
              </w:divBdr>
            </w:div>
            <w:div w:id="1647514592">
              <w:marLeft w:val="0"/>
              <w:marRight w:val="0"/>
              <w:marTop w:val="0"/>
              <w:marBottom w:val="0"/>
              <w:divBdr>
                <w:top w:val="none" w:sz="0" w:space="0" w:color="auto"/>
                <w:left w:val="none" w:sz="0" w:space="0" w:color="auto"/>
                <w:bottom w:val="none" w:sz="0" w:space="0" w:color="auto"/>
                <w:right w:val="none" w:sz="0" w:space="0" w:color="auto"/>
              </w:divBdr>
            </w:div>
            <w:div w:id="1948150212">
              <w:marLeft w:val="0"/>
              <w:marRight w:val="0"/>
              <w:marTop w:val="0"/>
              <w:marBottom w:val="0"/>
              <w:divBdr>
                <w:top w:val="none" w:sz="0" w:space="0" w:color="auto"/>
                <w:left w:val="none" w:sz="0" w:space="0" w:color="auto"/>
                <w:bottom w:val="none" w:sz="0" w:space="0" w:color="auto"/>
                <w:right w:val="none" w:sz="0" w:space="0" w:color="auto"/>
              </w:divBdr>
            </w:div>
            <w:div w:id="842206195">
              <w:marLeft w:val="0"/>
              <w:marRight w:val="0"/>
              <w:marTop w:val="0"/>
              <w:marBottom w:val="0"/>
              <w:divBdr>
                <w:top w:val="none" w:sz="0" w:space="0" w:color="auto"/>
                <w:left w:val="none" w:sz="0" w:space="0" w:color="auto"/>
                <w:bottom w:val="none" w:sz="0" w:space="0" w:color="auto"/>
                <w:right w:val="none" w:sz="0" w:space="0" w:color="auto"/>
              </w:divBdr>
            </w:div>
            <w:div w:id="2052222142">
              <w:marLeft w:val="0"/>
              <w:marRight w:val="0"/>
              <w:marTop w:val="0"/>
              <w:marBottom w:val="0"/>
              <w:divBdr>
                <w:top w:val="none" w:sz="0" w:space="0" w:color="auto"/>
                <w:left w:val="none" w:sz="0" w:space="0" w:color="auto"/>
                <w:bottom w:val="none" w:sz="0" w:space="0" w:color="auto"/>
                <w:right w:val="none" w:sz="0" w:space="0" w:color="auto"/>
              </w:divBdr>
            </w:div>
            <w:div w:id="1785926649">
              <w:marLeft w:val="0"/>
              <w:marRight w:val="0"/>
              <w:marTop w:val="0"/>
              <w:marBottom w:val="0"/>
              <w:divBdr>
                <w:top w:val="none" w:sz="0" w:space="0" w:color="auto"/>
                <w:left w:val="none" w:sz="0" w:space="0" w:color="auto"/>
                <w:bottom w:val="none" w:sz="0" w:space="0" w:color="auto"/>
                <w:right w:val="none" w:sz="0" w:space="0" w:color="auto"/>
              </w:divBdr>
            </w:div>
            <w:div w:id="922034739">
              <w:marLeft w:val="0"/>
              <w:marRight w:val="0"/>
              <w:marTop w:val="0"/>
              <w:marBottom w:val="0"/>
              <w:divBdr>
                <w:top w:val="none" w:sz="0" w:space="0" w:color="auto"/>
                <w:left w:val="none" w:sz="0" w:space="0" w:color="auto"/>
                <w:bottom w:val="none" w:sz="0" w:space="0" w:color="auto"/>
                <w:right w:val="none" w:sz="0" w:space="0" w:color="auto"/>
              </w:divBdr>
            </w:div>
            <w:div w:id="542837855">
              <w:marLeft w:val="0"/>
              <w:marRight w:val="0"/>
              <w:marTop w:val="0"/>
              <w:marBottom w:val="0"/>
              <w:divBdr>
                <w:top w:val="none" w:sz="0" w:space="0" w:color="auto"/>
                <w:left w:val="none" w:sz="0" w:space="0" w:color="auto"/>
                <w:bottom w:val="none" w:sz="0" w:space="0" w:color="auto"/>
                <w:right w:val="none" w:sz="0" w:space="0" w:color="auto"/>
              </w:divBdr>
            </w:div>
            <w:div w:id="900212737">
              <w:marLeft w:val="0"/>
              <w:marRight w:val="0"/>
              <w:marTop w:val="0"/>
              <w:marBottom w:val="0"/>
              <w:divBdr>
                <w:top w:val="none" w:sz="0" w:space="0" w:color="auto"/>
                <w:left w:val="none" w:sz="0" w:space="0" w:color="auto"/>
                <w:bottom w:val="none" w:sz="0" w:space="0" w:color="auto"/>
                <w:right w:val="none" w:sz="0" w:space="0" w:color="auto"/>
              </w:divBdr>
            </w:div>
            <w:div w:id="1207983567">
              <w:marLeft w:val="0"/>
              <w:marRight w:val="0"/>
              <w:marTop w:val="0"/>
              <w:marBottom w:val="0"/>
              <w:divBdr>
                <w:top w:val="none" w:sz="0" w:space="0" w:color="auto"/>
                <w:left w:val="none" w:sz="0" w:space="0" w:color="auto"/>
                <w:bottom w:val="none" w:sz="0" w:space="0" w:color="auto"/>
                <w:right w:val="none" w:sz="0" w:space="0" w:color="auto"/>
              </w:divBdr>
            </w:div>
            <w:div w:id="1665551223">
              <w:marLeft w:val="0"/>
              <w:marRight w:val="0"/>
              <w:marTop w:val="0"/>
              <w:marBottom w:val="0"/>
              <w:divBdr>
                <w:top w:val="none" w:sz="0" w:space="0" w:color="auto"/>
                <w:left w:val="none" w:sz="0" w:space="0" w:color="auto"/>
                <w:bottom w:val="none" w:sz="0" w:space="0" w:color="auto"/>
                <w:right w:val="none" w:sz="0" w:space="0" w:color="auto"/>
              </w:divBdr>
            </w:div>
            <w:div w:id="833105136">
              <w:marLeft w:val="0"/>
              <w:marRight w:val="0"/>
              <w:marTop w:val="0"/>
              <w:marBottom w:val="0"/>
              <w:divBdr>
                <w:top w:val="none" w:sz="0" w:space="0" w:color="auto"/>
                <w:left w:val="none" w:sz="0" w:space="0" w:color="auto"/>
                <w:bottom w:val="none" w:sz="0" w:space="0" w:color="auto"/>
                <w:right w:val="none" w:sz="0" w:space="0" w:color="auto"/>
              </w:divBdr>
            </w:div>
            <w:div w:id="405807542">
              <w:marLeft w:val="0"/>
              <w:marRight w:val="0"/>
              <w:marTop w:val="0"/>
              <w:marBottom w:val="0"/>
              <w:divBdr>
                <w:top w:val="none" w:sz="0" w:space="0" w:color="auto"/>
                <w:left w:val="none" w:sz="0" w:space="0" w:color="auto"/>
                <w:bottom w:val="none" w:sz="0" w:space="0" w:color="auto"/>
                <w:right w:val="none" w:sz="0" w:space="0" w:color="auto"/>
              </w:divBdr>
            </w:div>
            <w:div w:id="1620378195">
              <w:marLeft w:val="0"/>
              <w:marRight w:val="0"/>
              <w:marTop w:val="0"/>
              <w:marBottom w:val="0"/>
              <w:divBdr>
                <w:top w:val="none" w:sz="0" w:space="0" w:color="auto"/>
                <w:left w:val="none" w:sz="0" w:space="0" w:color="auto"/>
                <w:bottom w:val="none" w:sz="0" w:space="0" w:color="auto"/>
                <w:right w:val="none" w:sz="0" w:space="0" w:color="auto"/>
              </w:divBdr>
            </w:div>
            <w:div w:id="692346206">
              <w:marLeft w:val="0"/>
              <w:marRight w:val="0"/>
              <w:marTop w:val="0"/>
              <w:marBottom w:val="0"/>
              <w:divBdr>
                <w:top w:val="none" w:sz="0" w:space="0" w:color="auto"/>
                <w:left w:val="none" w:sz="0" w:space="0" w:color="auto"/>
                <w:bottom w:val="none" w:sz="0" w:space="0" w:color="auto"/>
                <w:right w:val="none" w:sz="0" w:space="0" w:color="auto"/>
              </w:divBdr>
            </w:div>
            <w:div w:id="95247488">
              <w:marLeft w:val="0"/>
              <w:marRight w:val="0"/>
              <w:marTop w:val="0"/>
              <w:marBottom w:val="0"/>
              <w:divBdr>
                <w:top w:val="none" w:sz="0" w:space="0" w:color="auto"/>
                <w:left w:val="none" w:sz="0" w:space="0" w:color="auto"/>
                <w:bottom w:val="none" w:sz="0" w:space="0" w:color="auto"/>
                <w:right w:val="none" w:sz="0" w:space="0" w:color="auto"/>
              </w:divBdr>
            </w:div>
            <w:div w:id="1044214877">
              <w:marLeft w:val="0"/>
              <w:marRight w:val="0"/>
              <w:marTop w:val="0"/>
              <w:marBottom w:val="0"/>
              <w:divBdr>
                <w:top w:val="none" w:sz="0" w:space="0" w:color="auto"/>
                <w:left w:val="none" w:sz="0" w:space="0" w:color="auto"/>
                <w:bottom w:val="none" w:sz="0" w:space="0" w:color="auto"/>
                <w:right w:val="none" w:sz="0" w:space="0" w:color="auto"/>
              </w:divBdr>
            </w:div>
            <w:div w:id="1028944241">
              <w:marLeft w:val="0"/>
              <w:marRight w:val="0"/>
              <w:marTop w:val="0"/>
              <w:marBottom w:val="0"/>
              <w:divBdr>
                <w:top w:val="none" w:sz="0" w:space="0" w:color="auto"/>
                <w:left w:val="none" w:sz="0" w:space="0" w:color="auto"/>
                <w:bottom w:val="none" w:sz="0" w:space="0" w:color="auto"/>
                <w:right w:val="none" w:sz="0" w:space="0" w:color="auto"/>
              </w:divBdr>
            </w:div>
            <w:div w:id="639388548">
              <w:marLeft w:val="0"/>
              <w:marRight w:val="0"/>
              <w:marTop w:val="0"/>
              <w:marBottom w:val="0"/>
              <w:divBdr>
                <w:top w:val="none" w:sz="0" w:space="0" w:color="auto"/>
                <w:left w:val="none" w:sz="0" w:space="0" w:color="auto"/>
                <w:bottom w:val="none" w:sz="0" w:space="0" w:color="auto"/>
                <w:right w:val="none" w:sz="0" w:space="0" w:color="auto"/>
              </w:divBdr>
            </w:div>
            <w:div w:id="918709847">
              <w:marLeft w:val="0"/>
              <w:marRight w:val="0"/>
              <w:marTop w:val="0"/>
              <w:marBottom w:val="0"/>
              <w:divBdr>
                <w:top w:val="none" w:sz="0" w:space="0" w:color="auto"/>
                <w:left w:val="none" w:sz="0" w:space="0" w:color="auto"/>
                <w:bottom w:val="none" w:sz="0" w:space="0" w:color="auto"/>
                <w:right w:val="none" w:sz="0" w:space="0" w:color="auto"/>
              </w:divBdr>
            </w:div>
            <w:div w:id="1054740273">
              <w:marLeft w:val="0"/>
              <w:marRight w:val="0"/>
              <w:marTop w:val="0"/>
              <w:marBottom w:val="0"/>
              <w:divBdr>
                <w:top w:val="none" w:sz="0" w:space="0" w:color="auto"/>
                <w:left w:val="none" w:sz="0" w:space="0" w:color="auto"/>
                <w:bottom w:val="none" w:sz="0" w:space="0" w:color="auto"/>
                <w:right w:val="none" w:sz="0" w:space="0" w:color="auto"/>
              </w:divBdr>
            </w:div>
            <w:div w:id="1167987854">
              <w:marLeft w:val="0"/>
              <w:marRight w:val="0"/>
              <w:marTop w:val="0"/>
              <w:marBottom w:val="0"/>
              <w:divBdr>
                <w:top w:val="none" w:sz="0" w:space="0" w:color="auto"/>
                <w:left w:val="none" w:sz="0" w:space="0" w:color="auto"/>
                <w:bottom w:val="none" w:sz="0" w:space="0" w:color="auto"/>
                <w:right w:val="none" w:sz="0" w:space="0" w:color="auto"/>
              </w:divBdr>
            </w:div>
            <w:div w:id="321348111">
              <w:marLeft w:val="0"/>
              <w:marRight w:val="0"/>
              <w:marTop w:val="0"/>
              <w:marBottom w:val="0"/>
              <w:divBdr>
                <w:top w:val="none" w:sz="0" w:space="0" w:color="auto"/>
                <w:left w:val="none" w:sz="0" w:space="0" w:color="auto"/>
                <w:bottom w:val="none" w:sz="0" w:space="0" w:color="auto"/>
                <w:right w:val="none" w:sz="0" w:space="0" w:color="auto"/>
              </w:divBdr>
            </w:div>
            <w:div w:id="1889992771">
              <w:marLeft w:val="0"/>
              <w:marRight w:val="0"/>
              <w:marTop w:val="0"/>
              <w:marBottom w:val="0"/>
              <w:divBdr>
                <w:top w:val="none" w:sz="0" w:space="0" w:color="auto"/>
                <w:left w:val="none" w:sz="0" w:space="0" w:color="auto"/>
                <w:bottom w:val="none" w:sz="0" w:space="0" w:color="auto"/>
                <w:right w:val="none" w:sz="0" w:space="0" w:color="auto"/>
              </w:divBdr>
            </w:div>
            <w:div w:id="465901657">
              <w:marLeft w:val="0"/>
              <w:marRight w:val="0"/>
              <w:marTop w:val="0"/>
              <w:marBottom w:val="0"/>
              <w:divBdr>
                <w:top w:val="none" w:sz="0" w:space="0" w:color="auto"/>
                <w:left w:val="none" w:sz="0" w:space="0" w:color="auto"/>
                <w:bottom w:val="none" w:sz="0" w:space="0" w:color="auto"/>
                <w:right w:val="none" w:sz="0" w:space="0" w:color="auto"/>
              </w:divBdr>
            </w:div>
            <w:div w:id="473449881">
              <w:marLeft w:val="0"/>
              <w:marRight w:val="0"/>
              <w:marTop w:val="0"/>
              <w:marBottom w:val="0"/>
              <w:divBdr>
                <w:top w:val="none" w:sz="0" w:space="0" w:color="auto"/>
                <w:left w:val="none" w:sz="0" w:space="0" w:color="auto"/>
                <w:bottom w:val="none" w:sz="0" w:space="0" w:color="auto"/>
                <w:right w:val="none" w:sz="0" w:space="0" w:color="auto"/>
              </w:divBdr>
            </w:div>
            <w:div w:id="776367723">
              <w:marLeft w:val="0"/>
              <w:marRight w:val="0"/>
              <w:marTop w:val="0"/>
              <w:marBottom w:val="0"/>
              <w:divBdr>
                <w:top w:val="none" w:sz="0" w:space="0" w:color="auto"/>
                <w:left w:val="none" w:sz="0" w:space="0" w:color="auto"/>
                <w:bottom w:val="none" w:sz="0" w:space="0" w:color="auto"/>
                <w:right w:val="none" w:sz="0" w:space="0" w:color="auto"/>
              </w:divBdr>
            </w:div>
            <w:div w:id="606540375">
              <w:marLeft w:val="0"/>
              <w:marRight w:val="0"/>
              <w:marTop w:val="0"/>
              <w:marBottom w:val="0"/>
              <w:divBdr>
                <w:top w:val="none" w:sz="0" w:space="0" w:color="auto"/>
                <w:left w:val="none" w:sz="0" w:space="0" w:color="auto"/>
                <w:bottom w:val="none" w:sz="0" w:space="0" w:color="auto"/>
                <w:right w:val="none" w:sz="0" w:space="0" w:color="auto"/>
              </w:divBdr>
            </w:div>
            <w:div w:id="609702475">
              <w:marLeft w:val="0"/>
              <w:marRight w:val="0"/>
              <w:marTop w:val="0"/>
              <w:marBottom w:val="0"/>
              <w:divBdr>
                <w:top w:val="none" w:sz="0" w:space="0" w:color="auto"/>
                <w:left w:val="none" w:sz="0" w:space="0" w:color="auto"/>
                <w:bottom w:val="none" w:sz="0" w:space="0" w:color="auto"/>
                <w:right w:val="none" w:sz="0" w:space="0" w:color="auto"/>
              </w:divBdr>
            </w:div>
            <w:div w:id="535578074">
              <w:marLeft w:val="0"/>
              <w:marRight w:val="0"/>
              <w:marTop w:val="0"/>
              <w:marBottom w:val="0"/>
              <w:divBdr>
                <w:top w:val="none" w:sz="0" w:space="0" w:color="auto"/>
                <w:left w:val="none" w:sz="0" w:space="0" w:color="auto"/>
                <w:bottom w:val="none" w:sz="0" w:space="0" w:color="auto"/>
                <w:right w:val="none" w:sz="0" w:space="0" w:color="auto"/>
              </w:divBdr>
            </w:div>
            <w:div w:id="1746949026">
              <w:marLeft w:val="0"/>
              <w:marRight w:val="0"/>
              <w:marTop w:val="0"/>
              <w:marBottom w:val="0"/>
              <w:divBdr>
                <w:top w:val="none" w:sz="0" w:space="0" w:color="auto"/>
                <w:left w:val="none" w:sz="0" w:space="0" w:color="auto"/>
                <w:bottom w:val="none" w:sz="0" w:space="0" w:color="auto"/>
                <w:right w:val="none" w:sz="0" w:space="0" w:color="auto"/>
              </w:divBdr>
            </w:div>
            <w:div w:id="502862379">
              <w:marLeft w:val="0"/>
              <w:marRight w:val="0"/>
              <w:marTop w:val="0"/>
              <w:marBottom w:val="0"/>
              <w:divBdr>
                <w:top w:val="none" w:sz="0" w:space="0" w:color="auto"/>
                <w:left w:val="none" w:sz="0" w:space="0" w:color="auto"/>
                <w:bottom w:val="none" w:sz="0" w:space="0" w:color="auto"/>
                <w:right w:val="none" w:sz="0" w:space="0" w:color="auto"/>
              </w:divBdr>
            </w:div>
            <w:div w:id="145318003">
              <w:marLeft w:val="0"/>
              <w:marRight w:val="0"/>
              <w:marTop w:val="0"/>
              <w:marBottom w:val="0"/>
              <w:divBdr>
                <w:top w:val="none" w:sz="0" w:space="0" w:color="auto"/>
                <w:left w:val="none" w:sz="0" w:space="0" w:color="auto"/>
                <w:bottom w:val="none" w:sz="0" w:space="0" w:color="auto"/>
                <w:right w:val="none" w:sz="0" w:space="0" w:color="auto"/>
              </w:divBdr>
            </w:div>
            <w:div w:id="1198467242">
              <w:marLeft w:val="0"/>
              <w:marRight w:val="0"/>
              <w:marTop w:val="0"/>
              <w:marBottom w:val="0"/>
              <w:divBdr>
                <w:top w:val="none" w:sz="0" w:space="0" w:color="auto"/>
                <w:left w:val="none" w:sz="0" w:space="0" w:color="auto"/>
                <w:bottom w:val="none" w:sz="0" w:space="0" w:color="auto"/>
                <w:right w:val="none" w:sz="0" w:space="0" w:color="auto"/>
              </w:divBdr>
            </w:div>
            <w:div w:id="373313578">
              <w:marLeft w:val="0"/>
              <w:marRight w:val="0"/>
              <w:marTop w:val="0"/>
              <w:marBottom w:val="0"/>
              <w:divBdr>
                <w:top w:val="none" w:sz="0" w:space="0" w:color="auto"/>
                <w:left w:val="none" w:sz="0" w:space="0" w:color="auto"/>
                <w:bottom w:val="none" w:sz="0" w:space="0" w:color="auto"/>
                <w:right w:val="none" w:sz="0" w:space="0" w:color="auto"/>
              </w:divBdr>
            </w:div>
            <w:div w:id="1824269298">
              <w:marLeft w:val="0"/>
              <w:marRight w:val="0"/>
              <w:marTop w:val="0"/>
              <w:marBottom w:val="0"/>
              <w:divBdr>
                <w:top w:val="none" w:sz="0" w:space="0" w:color="auto"/>
                <w:left w:val="none" w:sz="0" w:space="0" w:color="auto"/>
                <w:bottom w:val="none" w:sz="0" w:space="0" w:color="auto"/>
                <w:right w:val="none" w:sz="0" w:space="0" w:color="auto"/>
              </w:divBdr>
            </w:div>
            <w:div w:id="327175929">
              <w:marLeft w:val="0"/>
              <w:marRight w:val="0"/>
              <w:marTop w:val="0"/>
              <w:marBottom w:val="0"/>
              <w:divBdr>
                <w:top w:val="none" w:sz="0" w:space="0" w:color="auto"/>
                <w:left w:val="none" w:sz="0" w:space="0" w:color="auto"/>
                <w:bottom w:val="none" w:sz="0" w:space="0" w:color="auto"/>
                <w:right w:val="none" w:sz="0" w:space="0" w:color="auto"/>
              </w:divBdr>
            </w:div>
            <w:div w:id="1322395195">
              <w:marLeft w:val="0"/>
              <w:marRight w:val="0"/>
              <w:marTop w:val="0"/>
              <w:marBottom w:val="0"/>
              <w:divBdr>
                <w:top w:val="none" w:sz="0" w:space="0" w:color="auto"/>
                <w:left w:val="none" w:sz="0" w:space="0" w:color="auto"/>
                <w:bottom w:val="none" w:sz="0" w:space="0" w:color="auto"/>
                <w:right w:val="none" w:sz="0" w:space="0" w:color="auto"/>
              </w:divBdr>
            </w:div>
            <w:div w:id="715860340">
              <w:marLeft w:val="0"/>
              <w:marRight w:val="0"/>
              <w:marTop w:val="0"/>
              <w:marBottom w:val="0"/>
              <w:divBdr>
                <w:top w:val="none" w:sz="0" w:space="0" w:color="auto"/>
                <w:left w:val="none" w:sz="0" w:space="0" w:color="auto"/>
                <w:bottom w:val="none" w:sz="0" w:space="0" w:color="auto"/>
                <w:right w:val="none" w:sz="0" w:space="0" w:color="auto"/>
              </w:divBdr>
            </w:div>
            <w:div w:id="1521507003">
              <w:marLeft w:val="0"/>
              <w:marRight w:val="0"/>
              <w:marTop w:val="0"/>
              <w:marBottom w:val="0"/>
              <w:divBdr>
                <w:top w:val="none" w:sz="0" w:space="0" w:color="auto"/>
                <w:left w:val="none" w:sz="0" w:space="0" w:color="auto"/>
                <w:bottom w:val="none" w:sz="0" w:space="0" w:color="auto"/>
                <w:right w:val="none" w:sz="0" w:space="0" w:color="auto"/>
              </w:divBdr>
            </w:div>
            <w:div w:id="1676570408">
              <w:marLeft w:val="0"/>
              <w:marRight w:val="0"/>
              <w:marTop w:val="0"/>
              <w:marBottom w:val="0"/>
              <w:divBdr>
                <w:top w:val="none" w:sz="0" w:space="0" w:color="auto"/>
                <w:left w:val="none" w:sz="0" w:space="0" w:color="auto"/>
                <w:bottom w:val="none" w:sz="0" w:space="0" w:color="auto"/>
                <w:right w:val="none" w:sz="0" w:space="0" w:color="auto"/>
              </w:divBdr>
            </w:div>
            <w:div w:id="1800151402">
              <w:marLeft w:val="0"/>
              <w:marRight w:val="0"/>
              <w:marTop w:val="0"/>
              <w:marBottom w:val="0"/>
              <w:divBdr>
                <w:top w:val="none" w:sz="0" w:space="0" w:color="auto"/>
                <w:left w:val="none" w:sz="0" w:space="0" w:color="auto"/>
                <w:bottom w:val="none" w:sz="0" w:space="0" w:color="auto"/>
                <w:right w:val="none" w:sz="0" w:space="0" w:color="auto"/>
              </w:divBdr>
            </w:div>
            <w:div w:id="16390399">
              <w:marLeft w:val="0"/>
              <w:marRight w:val="0"/>
              <w:marTop w:val="0"/>
              <w:marBottom w:val="0"/>
              <w:divBdr>
                <w:top w:val="none" w:sz="0" w:space="0" w:color="auto"/>
                <w:left w:val="none" w:sz="0" w:space="0" w:color="auto"/>
                <w:bottom w:val="none" w:sz="0" w:space="0" w:color="auto"/>
                <w:right w:val="none" w:sz="0" w:space="0" w:color="auto"/>
              </w:divBdr>
            </w:div>
            <w:div w:id="1815753276">
              <w:marLeft w:val="0"/>
              <w:marRight w:val="0"/>
              <w:marTop w:val="0"/>
              <w:marBottom w:val="0"/>
              <w:divBdr>
                <w:top w:val="none" w:sz="0" w:space="0" w:color="auto"/>
                <w:left w:val="none" w:sz="0" w:space="0" w:color="auto"/>
                <w:bottom w:val="none" w:sz="0" w:space="0" w:color="auto"/>
                <w:right w:val="none" w:sz="0" w:space="0" w:color="auto"/>
              </w:divBdr>
            </w:div>
            <w:div w:id="941181012">
              <w:marLeft w:val="0"/>
              <w:marRight w:val="0"/>
              <w:marTop w:val="0"/>
              <w:marBottom w:val="0"/>
              <w:divBdr>
                <w:top w:val="none" w:sz="0" w:space="0" w:color="auto"/>
                <w:left w:val="none" w:sz="0" w:space="0" w:color="auto"/>
                <w:bottom w:val="none" w:sz="0" w:space="0" w:color="auto"/>
                <w:right w:val="none" w:sz="0" w:space="0" w:color="auto"/>
              </w:divBdr>
            </w:div>
            <w:div w:id="1697850550">
              <w:marLeft w:val="0"/>
              <w:marRight w:val="0"/>
              <w:marTop w:val="0"/>
              <w:marBottom w:val="0"/>
              <w:divBdr>
                <w:top w:val="none" w:sz="0" w:space="0" w:color="auto"/>
                <w:left w:val="none" w:sz="0" w:space="0" w:color="auto"/>
                <w:bottom w:val="none" w:sz="0" w:space="0" w:color="auto"/>
                <w:right w:val="none" w:sz="0" w:space="0" w:color="auto"/>
              </w:divBdr>
            </w:div>
            <w:div w:id="1806965493">
              <w:marLeft w:val="0"/>
              <w:marRight w:val="0"/>
              <w:marTop w:val="0"/>
              <w:marBottom w:val="0"/>
              <w:divBdr>
                <w:top w:val="none" w:sz="0" w:space="0" w:color="auto"/>
                <w:left w:val="none" w:sz="0" w:space="0" w:color="auto"/>
                <w:bottom w:val="none" w:sz="0" w:space="0" w:color="auto"/>
                <w:right w:val="none" w:sz="0" w:space="0" w:color="auto"/>
              </w:divBdr>
            </w:div>
            <w:div w:id="1252200835">
              <w:marLeft w:val="0"/>
              <w:marRight w:val="0"/>
              <w:marTop w:val="0"/>
              <w:marBottom w:val="0"/>
              <w:divBdr>
                <w:top w:val="none" w:sz="0" w:space="0" w:color="auto"/>
                <w:left w:val="none" w:sz="0" w:space="0" w:color="auto"/>
                <w:bottom w:val="none" w:sz="0" w:space="0" w:color="auto"/>
                <w:right w:val="none" w:sz="0" w:space="0" w:color="auto"/>
              </w:divBdr>
            </w:div>
            <w:div w:id="1479567579">
              <w:marLeft w:val="0"/>
              <w:marRight w:val="0"/>
              <w:marTop w:val="0"/>
              <w:marBottom w:val="0"/>
              <w:divBdr>
                <w:top w:val="none" w:sz="0" w:space="0" w:color="auto"/>
                <w:left w:val="none" w:sz="0" w:space="0" w:color="auto"/>
                <w:bottom w:val="none" w:sz="0" w:space="0" w:color="auto"/>
                <w:right w:val="none" w:sz="0" w:space="0" w:color="auto"/>
              </w:divBdr>
            </w:div>
            <w:div w:id="1187448733">
              <w:marLeft w:val="0"/>
              <w:marRight w:val="0"/>
              <w:marTop w:val="0"/>
              <w:marBottom w:val="0"/>
              <w:divBdr>
                <w:top w:val="none" w:sz="0" w:space="0" w:color="auto"/>
                <w:left w:val="none" w:sz="0" w:space="0" w:color="auto"/>
                <w:bottom w:val="none" w:sz="0" w:space="0" w:color="auto"/>
                <w:right w:val="none" w:sz="0" w:space="0" w:color="auto"/>
              </w:divBdr>
            </w:div>
            <w:div w:id="445543905">
              <w:marLeft w:val="0"/>
              <w:marRight w:val="0"/>
              <w:marTop w:val="0"/>
              <w:marBottom w:val="0"/>
              <w:divBdr>
                <w:top w:val="none" w:sz="0" w:space="0" w:color="auto"/>
                <w:left w:val="none" w:sz="0" w:space="0" w:color="auto"/>
                <w:bottom w:val="none" w:sz="0" w:space="0" w:color="auto"/>
                <w:right w:val="none" w:sz="0" w:space="0" w:color="auto"/>
              </w:divBdr>
            </w:div>
            <w:div w:id="1720398891">
              <w:marLeft w:val="0"/>
              <w:marRight w:val="0"/>
              <w:marTop w:val="0"/>
              <w:marBottom w:val="0"/>
              <w:divBdr>
                <w:top w:val="none" w:sz="0" w:space="0" w:color="auto"/>
                <w:left w:val="none" w:sz="0" w:space="0" w:color="auto"/>
                <w:bottom w:val="none" w:sz="0" w:space="0" w:color="auto"/>
                <w:right w:val="none" w:sz="0" w:space="0" w:color="auto"/>
              </w:divBdr>
            </w:div>
            <w:div w:id="1666470798">
              <w:marLeft w:val="0"/>
              <w:marRight w:val="0"/>
              <w:marTop w:val="0"/>
              <w:marBottom w:val="0"/>
              <w:divBdr>
                <w:top w:val="none" w:sz="0" w:space="0" w:color="auto"/>
                <w:left w:val="none" w:sz="0" w:space="0" w:color="auto"/>
                <w:bottom w:val="none" w:sz="0" w:space="0" w:color="auto"/>
                <w:right w:val="none" w:sz="0" w:space="0" w:color="auto"/>
              </w:divBdr>
            </w:div>
            <w:div w:id="35397408">
              <w:marLeft w:val="0"/>
              <w:marRight w:val="0"/>
              <w:marTop w:val="0"/>
              <w:marBottom w:val="0"/>
              <w:divBdr>
                <w:top w:val="none" w:sz="0" w:space="0" w:color="auto"/>
                <w:left w:val="none" w:sz="0" w:space="0" w:color="auto"/>
                <w:bottom w:val="none" w:sz="0" w:space="0" w:color="auto"/>
                <w:right w:val="none" w:sz="0" w:space="0" w:color="auto"/>
              </w:divBdr>
            </w:div>
            <w:div w:id="316611215">
              <w:marLeft w:val="0"/>
              <w:marRight w:val="0"/>
              <w:marTop w:val="0"/>
              <w:marBottom w:val="0"/>
              <w:divBdr>
                <w:top w:val="none" w:sz="0" w:space="0" w:color="auto"/>
                <w:left w:val="none" w:sz="0" w:space="0" w:color="auto"/>
                <w:bottom w:val="none" w:sz="0" w:space="0" w:color="auto"/>
                <w:right w:val="none" w:sz="0" w:space="0" w:color="auto"/>
              </w:divBdr>
            </w:div>
            <w:div w:id="1559129741">
              <w:marLeft w:val="0"/>
              <w:marRight w:val="0"/>
              <w:marTop w:val="0"/>
              <w:marBottom w:val="0"/>
              <w:divBdr>
                <w:top w:val="none" w:sz="0" w:space="0" w:color="auto"/>
                <w:left w:val="none" w:sz="0" w:space="0" w:color="auto"/>
                <w:bottom w:val="none" w:sz="0" w:space="0" w:color="auto"/>
                <w:right w:val="none" w:sz="0" w:space="0" w:color="auto"/>
              </w:divBdr>
            </w:div>
            <w:div w:id="894007957">
              <w:marLeft w:val="0"/>
              <w:marRight w:val="0"/>
              <w:marTop w:val="0"/>
              <w:marBottom w:val="0"/>
              <w:divBdr>
                <w:top w:val="none" w:sz="0" w:space="0" w:color="auto"/>
                <w:left w:val="none" w:sz="0" w:space="0" w:color="auto"/>
                <w:bottom w:val="none" w:sz="0" w:space="0" w:color="auto"/>
                <w:right w:val="none" w:sz="0" w:space="0" w:color="auto"/>
              </w:divBdr>
            </w:div>
            <w:div w:id="1126118683">
              <w:marLeft w:val="0"/>
              <w:marRight w:val="0"/>
              <w:marTop w:val="0"/>
              <w:marBottom w:val="0"/>
              <w:divBdr>
                <w:top w:val="none" w:sz="0" w:space="0" w:color="auto"/>
                <w:left w:val="none" w:sz="0" w:space="0" w:color="auto"/>
                <w:bottom w:val="none" w:sz="0" w:space="0" w:color="auto"/>
                <w:right w:val="none" w:sz="0" w:space="0" w:color="auto"/>
              </w:divBdr>
            </w:div>
            <w:div w:id="1631592196">
              <w:marLeft w:val="0"/>
              <w:marRight w:val="0"/>
              <w:marTop w:val="0"/>
              <w:marBottom w:val="0"/>
              <w:divBdr>
                <w:top w:val="none" w:sz="0" w:space="0" w:color="auto"/>
                <w:left w:val="none" w:sz="0" w:space="0" w:color="auto"/>
                <w:bottom w:val="none" w:sz="0" w:space="0" w:color="auto"/>
                <w:right w:val="none" w:sz="0" w:space="0" w:color="auto"/>
              </w:divBdr>
            </w:div>
            <w:div w:id="19889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aynet@nms.ac.jp"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5358</Words>
  <Characters>30542</Characters>
  <Application>Microsoft Macintosh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kosugigastro</dc:creator>
  <cp:lastModifiedBy>Na Ma</cp:lastModifiedBy>
  <cp:revision>2</cp:revision>
  <dcterms:created xsi:type="dcterms:W3CDTF">2015-10-13T03:17:00Z</dcterms:created>
  <dcterms:modified xsi:type="dcterms:W3CDTF">2015-10-13T03:17:00Z</dcterms:modified>
</cp:coreProperties>
</file>