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CCCCF" w14:textId="77777777" w:rsidR="00D24F40" w:rsidRPr="002C2F53" w:rsidRDefault="00D24F40" w:rsidP="005478E9">
      <w:pPr>
        <w:adjustRightInd w:val="0"/>
        <w:snapToGrid w:val="0"/>
        <w:spacing w:line="360" w:lineRule="auto"/>
        <w:rPr>
          <w:rFonts w:ascii="Book Antiqua" w:hAnsi="Book Antiqua" w:cs="Times New Roman"/>
          <w:b/>
          <w:sz w:val="24"/>
          <w:szCs w:val="24"/>
          <w:lang w:val="en-US"/>
        </w:rPr>
      </w:pPr>
      <w:r w:rsidRPr="002C2F53">
        <w:rPr>
          <w:rFonts w:ascii="Book Antiqua" w:hAnsi="Book Antiqua" w:cs="Times New Roman"/>
          <w:b/>
          <w:sz w:val="24"/>
          <w:szCs w:val="24"/>
          <w:lang w:val="en-US"/>
        </w:rPr>
        <w:t xml:space="preserve">Name of Journal: </w:t>
      </w:r>
      <w:r w:rsidR="00250F48" w:rsidRPr="002C2F53">
        <w:rPr>
          <w:rFonts w:ascii="Book Antiqua" w:hAnsi="Book Antiqua" w:cs="Times New Roman"/>
          <w:b/>
          <w:sz w:val="24"/>
          <w:szCs w:val="24"/>
          <w:lang w:val="en-US"/>
        </w:rPr>
        <w:t xml:space="preserve">World Journal of Gastroenterology </w:t>
      </w:r>
    </w:p>
    <w:p w14:paraId="488C7852" w14:textId="10244AE7" w:rsidR="00250F48" w:rsidRPr="002C2F53" w:rsidRDefault="00250F48" w:rsidP="005478E9">
      <w:pPr>
        <w:adjustRightInd w:val="0"/>
        <w:snapToGrid w:val="0"/>
        <w:spacing w:line="360" w:lineRule="auto"/>
        <w:rPr>
          <w:rFonts w:ascii="Book Antiqua" w:hAnsi="Book Antiqua" w:cs="Times New Roman"/>
          <w:b/>
          <w:sz w:val="24"/>
          <w:szCs w:val="24"/>
          <w:lang w:val="en-US"/>
        </w:rPr>
      </w:pPr>
      <w:r w:rsidRPr="002C2F53">
        <w:rPr>
          <w:rFonts w:ascii="Book Antiqua" w:hAnsi="Book Antiqua" w:cs="Times New Roman"/>
          <w:b/>
          <w:sz w:val="24"/>
          <w:szCs w:val="24"/>
          <w:lang w:val="en-US"/>
        </w:rPr>
        <w:t xml:space="preserve">ESPS </w:t>
      </w:r>
      <w:r w:rsidR="003826F3" w:rsidRPr="002C2F53">
        <w:rPr>
          <w:rFonts w:ascii="Book Antiqua" w:hAnsi="Book Antiqua" w:cs="Times New Roman"/>
          <w:b/>
          <w:sz w:val="24"/>
          <w:szCs w:val="24"/>
          <w:lang w:val="en-US"/>
        </w:rPr>
        <w:t xml:space="preserve">Manuscript </w:t>
      </w:r>
      <w:r w:rsidRPr="002C2F53">
        <w:rPr>
          <w:rFonts w:ascii="Book Antiqua" w:hAnsi="Book Antiqua" w:cs="Times New Roman"/>
          <w:b/>
          <w:sz w:val="24"/>
          <w:szCs w:val="24"/>
          <w:lang w:val="en-US"/>
        </w:rPr>
        <w:t>N</w:t>
      </w:r>
      <w:r w:rsidR="003826F3" w:rsidRPr="002C2F53">
        <w:rPr>
          <w:rFonts w:ascii="Book Antiqua" w:hAnsi="Book Antiqua" w:cs="Times New Roman"/>
          <w:b/>
          <w:sz w:val="24"/>
          <w:szCs w:val="24"/>
          <w:lang w:val="en-US"/>
        </w:rPr>
        <w:t xml:space="preserve">O: </w:t>
      </w:r>
      <w:r w:rsidRPr="002C2F53">
        <w:rPr>
          <w:rFonts w:ascii="Book Antiqua" w:hAnsi="Book Antiqua" w:cs="Times New Roman"/>
          <w:b/>
          <w:sz w:val="24"/>
          <w:szCs w:val="24"/>
          <w:lang w:val="en-US"/>
        </w:rPr>
        <w:t>18794</w:t>
      </w:r>
    </w:p>
    <w:p w14:paraId="2D8267A3" w14:textId="7ECEAFA7" w:rsidR="002C2F53" w:rsidRPr="002C2F53" w:rsidRDefault="002C2F53" w:rsidP="005478E9">
      <w:pPr>
        <w:adjustRightInd w:val="0"/>
        <w:snapToGrid w:val="0"/>
        <w:spacing w:line="360" w:lineRule="auto"/>
        <w:rPr>
          <w:rFonts w:ascii="Book Antiqua" w:hAnsi="Book Antiqua" w:cs="Times New Roman"/>
          <w:b/>
          <w:sz w:val="24"/>
          <w:szCs w:val="24"/>
          <w:lang w:val="en-US"/>
        </w:rPr>
      </w:pPr>
      <w:r w:rsidRPr="002C2F53">
        <w:rPr>
          <w:rFonts w:ascii="Book Antiqua" w:hAnsi="Book Antiqua" w:cs="Times New Roman"/>
          <w:b/>
          <w:sz w:val="24"/>
          <w:szCs w:val="24"/>
          <w:lang w:val="en-US"/>
        </w:rPr>
        <w:t>Manuscript Type: TOPIC HIGHLIGHT</w:t>
      </w:r>
      <w:r w:rsidRPr="002C2F53">
        <w:rPr>
          <w:rFonts w:ascii="Book Antiqua" w:hAnsi="Book Antiqua" w:cs="Times New Roman" w:hint="eastAsia"/>
          <w:b/>
          <w:sz w:val="24"/>
          <w:szCs w:val="24"/>
          <w:lang w:val="en-US"/>
        </w:rPr>
        <w:t>S</w:t>
      </w:r>
    </w:p>
    <w:p w14:paraId="6409E240" w14:textId="77777777" w:rsidR="00250F48" w:rsidRDefault="00250F48" w:rsidP="005478E9">
      <w:pPr>
        <w:adjustRightInd w:val="0"/>
        <w:snapToGrid w:val="0"/>
        <w:spacing w:line="360" w:lineRule="auto"/>
        <w:rPr>
          <w:rFonts w:ascii="Book Antiqua" w:hAnsi="Book Antiqua" w:cs="Times New Roman"/>
          <w:b/>
          <w:sz w:val="24"/>
          <w:szCs w:val="24"/>
          <w:lang w:val="en-US"/>
        </w:rPr>
      </w:pPr>
    </w:p>
    <w:p w14:paraId="31A29857" w14:textId="00730345" w:rsidR="000A22FB" w:rsidRDefault="000A22FB" w:rsidP="005478E9">
      <w:pPr>
        <w:adjustRightInd w:val="0"/>
        <w:snapToGrid w:val="0"/>
        <w:spacing w:line="360" w:lineRule="auto"/>
        <w:rPr>
          <w:rFonts w:ascii="Book Antiqua" w:hAnsi="Book Antiqua" w:cs="Times New Roman"/>
          <w:b/>
          <w:sz w:val="24"/>
          <w:szCs w:val="24"/>
          <w:lang w:val="en-US"/>
        </w:rPr>
      </w:pPr>
      <w:r w:rsidRPr="000A22FB">
        <w:rPr>
          <w:rFonts w:ascii="Book Antiqua" w:hAnsi="Book Antiqua" w:cs="Times New Roman"/>
          <w:b/>
          <w:sz w:val="24"/>
          <w:szCs w:val="24"/>
          <w:lang w:val="en-US"/>
        </w:rPr>
        <w:t>2015 Advances in Liver Transplantation</w:t>
      </w:r>
    </w:p>
    <w:p w14:paraId="57512031" w14:textId="77777777" w:rsidR="000A22FB" w:rsidRPr="002C2F53" w:rsidRDefault="000A22FB" w:rsidP="005478E9">
      <w:pPr>
        <w:adjustRightInd w:val="0"/>
        <w:snapToGrid w:val="0"/>
        <w:spacing w:line="360" w:lineRule="auto"/>
        <w:rPr>
          <w:rFonts w:ascii="Book Antiqua" w:hAnsi="Book Antiqua" w:cs="Times New Roman"/>
          <w:b/>
          <w:sz w:val="24"/>
          <w:szCs w:val="24"/>
          <w:lang w:val="en-US"/>
        </w:rPr>
      </w:pPr>
    </w:p>
    <w:p w14:paraId="6A399726" w14:textId="5E4CE57F" w:rsidR="006773FB" w:rsidRDefault="001A5DCB" w:rsidP="005478E9">
      <w:pPr>
        <w:tabs>
          <w:tab w:val="right" w:pos="9072"/>
        </w:tabs>
        <w:adjustRightInd w:val="0"/>
        <w:snapToGrid w:val="0"/>
        <w:spacing w:line="360" w:lineRule="auto"/>
        <w:jc w:val="both"/>
        <w:rPr>
          <w:rFonts w:ascii="Book Antiqua" w:hAnsi="Book Antiqua" w:cs="Times New Roman"/>
          <w:b/>
          <w:sz w:val="24"/>
          <w:szCs w:val="24"/>
          <w:lang w:val="en-US"/>
        </w:rPr>
      </w:pPr>
      <w:r w:rsidRPr="002C2F53">
        <w:rPr>
          <w:rFonts w:ascii="Book Antiqua" w:eastAsia="ScalaLancetPro" w:hAnsi="Book Antiqua" w:cs="Times New Roman"/>
          <w:b/>
          <w:color w:val="000000"/>
          <w:sz w:val="24"/>
          <w:szCs w:val="24"/>
          <w:lang w:val="en-US"/>
        </w:rPr>
        <w:t xml:space="preserve">Application of </w:t>
      </w:r>
      <w:r w:rsidR="007E25BC" w:rsidRPr="002C2F53">
        <w:rPr>
          <w:rFonts w:ascii="Book Antiqua" w:eastAsia="ScalaLancetPro" w:hAnsi="Book Antiqua" w:cs="Times New Roman"/>
          <w:b/>
          <w:color w:val="000000"/>
          <w:sz w:val="24"/>
          <w:szCs w:val="24"/>
          <w:lang w:val="en-US"/>
        </w:rPr>
        <w:t>n</w:t>
      </w:r>
      <w:r w:rsidR="002B57FB" w:rsidRPr="002C2F53">
        <w:rPr>
          <w:rFonts w:ascii="Book Antiqua" w:eastAsia="ScalaLancetPro" w:hAnsi="Book Antiqua" w:cs="Times New Roman"/>
          <w:b/>
          <w:color w:val="000000"/>
          <w:sz w:val="24"/>
          <w:szCs w:val="24"/>
          <w:lang w:val="en-US"/>
        </w:rPr>
        <w:t>ucleoside analogue</w:t>
      </w:r>
      <w:r w:rsidRPr="002C2F53">
        <w:rPr>
          <w:rFonts w:ascii="Book Antiqua" w:eastAsia="ScalaLancetPro" w:hAnsi="Book Antiqua" w:cs="Times New Roman"/>
          <w:b/>
          <w:color w:val="000000"/>
          <w:sz w:val="24"/>
          <w:szCs w:val="24"/>
          <w:lang w:val="en-US"/>
        </w:rPr>
        <w:t>s to</w:t>
      </w:r>
      <w:r w:rsidR="002B57FB" w:rsidRPr="002C2F53">
        <w:rPr>
          <w:rFonts w:ascii="Book Antiqua" w:eastAsia="ScalaLancetPro" w:hAnsi="Book Antiqua" w:cs="Times New Roman"/>
          <w:b/>
          <w:color w:val="000000"/>
          <w:sz w:val="24"/>
          <w:szCs w:val="24"/>
          <w:lang w:val="en-US"/>
        </w:rPr>
        <w:t xml:space="preserve"> </w:t>
      </w:r>
      <w:r w:rsidR="007E25BC" w:rsidRPr="002C2F53">
        <w:rPr>
          <w:rFonts w:ascii="Book Antiqua" w:eastAsia="ScalaLancetPro" w:hAnsi="Book Antiqua" w:cs="Times New Roman"/>
          <w:b/>
          <w:color w:val="000000"/>
          <w:sz w:val="24"/>
          <w:szCs w:val="24"/>
          <w:lang w:val="en-US"/>
        </w:rPr>
        <w:t>l</w:t>
      </w:r>
      <w:r w:rsidR="002B57FB" w:rsidRPr="002C2F53">
        <w:rPr>
          <w:rFonts w:ascii="Book Antiqua" w:eastAsia="ScalaLancetPro" w:hAnsi="Book Antiqua" w:cs="Times New Roman"/>
          <w:b/>
          <w:color w:val="000000"/>
          <w:sz w:val="24"/>
          <w:szCs w:val="24"/>
          <w:lang w:val="en-US"/>
        </w:rPr>
        <w:t xml:space="preserve">iver </w:t>
      </w:r>
      <w:r w:rsidR="007E25BC" w:rsidRPr="002C2F53">
        <w:rPr>
          <w:rFonts w:ascii="Book Antiqua" w:eastAsia="ScalaLancetPro" w:hAnsi="Book Antiqua" w:cs="Times New Roman"/>
          <w:b/>
          <w:color w:val="000000"/>
          <w:sz w:val="24"/>
          <w:szCs w:val="24"/>
          <w:lang w:val="en-US"/>
        </w:rPr>
        <w:t>t</w:t>
      </w:r>
      <w:r w:rsidR="002B57FB" w:rsidRPr="002C2F53">
        <w:rPr>
          <w:rFonts w:ascii="Book Antiqua" w:eastAsia="ScalaLancetPro" w:hAnsi="Book Antiqua" w:cs="Times New Roman"/>
          <w:b/>
          <w:color w:val="000000"/>
          <w:sz w:val="24"/>
          <w:szCs w:val="24"/>
          <w:lang w:val="en-US"/>
        </w:rPr>
        <w:t xml:space="preserve">ransplant </w:t>
      </w:r>
      <w:r w:rsidR="007E25BC" w:rsidRPr="002C2F53">
        <w:rPr>
          <w:rFonts w:ascii="Book Antiqua" w:eastAsia="ScalaLancetPro" w:hAnsi="Book Antiqua" w:cs="Times New Roman"/>
          <w:b/>
          <w:color w:val="000000"/>
          <w:sz w:val="24"/>
          <w:szCs w:val="24"/>
          <w:lang w:val="en-US"/>
        </w:rPr>
        <w:t>r</w:t>
      </w:r>
      <w:r w:rsidR="002B57FB" w:rsidRPr="002C2F53">
        <w:rPr>
          <w:rFonts w:ascii="Book Antiqua" w:eastAsia="ScalaLancetPro" w:hAnsi="Book Antiqua" w:cs="Times New Roman"/>
          <w:b/>
          <w:color w:val="000000"/>
          <w:sz w:val="24"/>
          <w:szCs w:val="24"/>
          <w:lang w:val="en-US"/>
        </w:rPr>
        <w:t xml:space="preserve">ecipients with </w:t>
      </w:r>
      <w:r w:rsidR="007E25BC" w:rsidRPr="002C2F53">
        <w:rPr>
          <w:rFonts w:ascii="Book Antiqua" w:eastAsia="ScalaLancetPro" w:hAnsi="Book Antiqua" w:cs="Times New Roman"/>
          <w:b/>
          <w:color w:val="000000"/>
          <w:sz w:val="24"/>
          <w:szCs w:val="24"/>
          <w:lang w:val="en-US"/>
        </w:rPr>
        <w:t>h</w:t>
      </w:r>
      <w:r w:rsidR="002B57FB" w:rsidRPr="002C2F53">
        <w:rPr>
          <w:rFonts w:ascii="Book Antiqua" w:eastAsia="ScalaLancetPro" w:hAnsi="Book Antiqua" w:cs="Times New Roman"/>
          <w:b/>
          <w:color w:val="000000"/>
          <w:sz w:val="24"/>
          <w:szCs w:val="24"/>
          <w:lang w:val="en-US"/>
        </w:rPr>
        <w:t>epatitis B</w:t>
      </w:r>
    </w:p>
    <w:p w14:paraId="3E688E35" w14:textId="77777777" w:rsidR="003826F3" w:rsidRPr="002C2F53" w:rsidRDefault="003826F3" w:rsidP="005478E9">
      <w:pPr>
        <w:adjustRightInd w:val="0"/>
        <w:snapToGrid w:val="0"/>
        <w:spacing w:line="360" w:lineRule="auto"/>
        <w:jc w:val="both"/>
        <w:rPr>
          <w:rFonts w:ascii="Book Antiqua" w:hAnsi="Book Antiqua" w:cs="Times New Roman"/>
          <w:b/>
          <w:sz w:val="24"/>
          <w:szCs w:val="24"/>
          <w:lang w:val="en-US"/>
        </w:rPr>
      </w:pPr>
    </w:p>
    <w:p w14:paraId="4C245554" w14:textId="12BBF125" w:rsidR="003826F3" w:rsidRPr="002C2F53" w:rsidRDefault="005D1673" w:rsidP="005478E9">
      <w:pPr>
        <w:adjustRightInd w:val="0"/>
        <w:snapToGrid w:val="0"/>
        <w:spacing w:line="360" w:lineRule="auto"/>
        <w:jc w:val="both"/>
        <w:rPr>
          <w:rFonts w:ascii="Book Antiqua" w:hAnsi="Book Antiqua"/>
          <w:sz w:val="24"/>
          <w:szCs w:val="24"/>
          <w:lang w:val="en-US"/>
        </w:rPr>
      </w:pPr>
      <w:r w:rsidRPr="002C2F53">
        <w:rPr>
          <w:rFonts w:ascii="Book Antiqua" w:hAnsi="Book Antiqua" w:cs="Times New Roman"/>
          <w:sz w:val="24"/>
          <w:szCs w:val="24"/>
          <w:lang w:val="en-US"/>
        </w:rPr>
        <w:t xml:space="preserve">Song ZL </w:t>
      </w:r>
      <w:r w:rsidRPr="002C2F53">
        <w:rPr>
          <w:rFonts w:ascii="Book Antiqua" w:hAnsi="Book Antiqua" w:cs="Times New Roman"/>
          <w:i/>
          <w:sz w:val="24"/>
          <w:szCs w:val="24"/>
          <w:lang w:val="en-US"/>
        </w:rPr>
        <w:t>et al</w:t>
      </w:r>
      <w:r w:rsidRPr="002C2F53">
        <w:rPr>
          <w:rFonts w:ascii="Book Antiqua" w:hAnsi="Book Antiqua" w:cs="Times New Roman"/>
          <w:sz w:val="24"/>
          <w:szCs w:val="24"/>
          <w:lang w:val="en-US"/>
        </w:rPr>
        <w:t xml:space="preserve">. </w:t>
      </w:r>
      <w:r w:rsidR="007E25BC" w:rsidRPr="002C2F53">
        <w:rPr>
          <w:rFonts w:ascii="Book Antiqua" w:hAnsi="Book Antiqua"/>
          <w:sz w:val="24"/>
          <w:szCs w:val="24"/>
          <w:lang w:val="en-US"/>
        </w:rPr>
        <w:t xml:space="preserve">Nucleoside analogues </w:t>
      </w:r>
      <w:r w:rsidR="00BA0B3B" w:rsidRPr="002C2F53">
        <w:rPr>
          <w:rFonts w:ascii="Book Antiqua" w:hAnsi="Book Antiqua"/>
          <w:sz w:val="24"/>
          <w:szCs w:val="24"/>
          <w:lang w:val="en-US"/>
        </w:rPr>
        <w:t>to</w:t>
      </w:r>
      <w:r w:rsidR="007E25BC" w:rsidRPr="002C2F53">
        <w:rPr>
          <w:rFonts w:ascii="Book Antiqua" w:hAnsi="Book Antiqua"/>
          <w:sz w:val="24"/>
          <w:szCs w:val="24"/>
          <w:lang w:val="en-US"/>
        </w:rPr>
        <w:t xml:space="preserve"> liver t</w:t>
      </w:r>
      <w:r w:rsidRPr="002C2F53">
        <w:rPr>
          <w:rFonts w:ascii="Book Antiqua" w:hAnsi="Book Antiqua"/>
          <w:sz w:val="24"/>
          <w:szCs w:val="24"/>
          <w:lang w:val="en-US"/>
        </w:rPr>
        <w:t>ransplant</w:t>
      </w:r>
      <w:r w:rsidR="002B57FB" w:rsidRPr="002C2F53">
        <w:rPr>
          <w:rFonts w:ascii="Book Antiqua" w:hAnsi="Book Antiqua"/>
          <w:sz w:val="24"/>
          <w:szCs w:val="24"/>
          <w:lang w:val="en-US"/>
        </w:rPr>
        <w:t xml:space="preserve"> </w:t>
      </w:r>
      <w:r w:rsidR="007E25BC" w:rsidRPr="002C2F53">
        <w:rPr>
          <w:rFonts w:ascii="Book Antiqua" w:hAnsi="Book Antiqua"/>
          <w:sz w:val="24"/>
          <w:szCs w:val="24"/>
          <w:lang w:val="en-US"/>
        </w:rPr>
        <w:t>r</w:t>
      </w:r>
      <w:r w:rsidR="002B57FB" w:rsidRPr="002C2F53">
        <w:rPr>
          <w:rFonts w:ascii="Book Antiqua" w:hAnsi="Book Antiqua"/>
          <w:sz w:val="24"/>
          <w:szCs w:val="24"/>
          <w:lang w:val="en-US"/>
        </w:rPr>
        <w:t>ecipients</w:t>
      </w:r>
      <w:r w:rsidRPr="002C2F53">
        <w:rPr>
          <w:rFonts w:ascii="Book Antiqua" w:hAnsi="Book Antiqua" w:cs="Times New Roman"/>
          <w:b/>
          <w:sz w:val="24"/>
          <w:szCs w:val="24"/>
          <w:lang w:val="en-US"/>
        </w:rPr>
        <w:t xml:space="preserve"> </w:t>
      </w:r>
    </w:p>
    <w:p w14:paraId="28EA5BB2" w14:textId="77777777" w:rsidR="003826F3" w:rsidRPr="002C2F53" w:rsidRDefault="003826F3" w:rsidP="005478E9">
      <w:pPr>
        <w:adjustRightInd w:val="0"/>
        <w:snapToGrid w:val="0"/>
        <w:spacing w:line="360" w:lineRule="auto"/>
        <w:jc w:val="both"/>
        <w:rPr>
          <w:rFonts w:ascii="Book Antiqua" w:hAnsi="Book Antiqua"/>
          <w:sz w:val="24"/>
          <w:szCs w:val="24"/>
          <w:lang w:val="en-US"/>
        </w:rPr>
      </w:pPr>
    </w:p>
    <w:p w14:paraId="41CC8FE2" w14:textId="2C6065FF" w:rsidR="003826F3" w:rsidRPr="002C2F53" w:rsidRDefault="005D1673" w:rsidP="005478E9">
      <w:pPr>
        <w:adjustRightInd w:val="0"/>
        <w:snapToGrid w:val="0"/>
        <w:spacing w:line="360" w:lineRule="auto"/>
        <w:jc w:val="both"/>
        <w:rPr>
          <w:rFonts w:ascii="Book Antiqua" w:hAnsi="Book Antiqua"/>
          <w:sz w:val="24"/>
          <w:szCs w:val="24"/>
          <w:lang w:val="en-US"/>
        </w:rPr>
      </w:pPr>
      <w:proofErr w:type="spellStart"/>
      <w:r w:rsidRPr="002C2F53">
        <w:rPr>
          <w:rFonts w:ascii="Book Antiqua" w:hAnsi="Book Antiqua"/>
          <w:sz w:val="24"/>
          <w:szCs w:val="24"/>
          <w:lang w:val="en-US"/>
        </w:rPr>
        <w:t>Zhuo-Lun</w:t>
      </w:r>
      <w:proofErr w:type="spellEnd"/>
      <w:r w:rsidRPr="002C2F53">
        <w:rPr>
          <w:rFonts w:ascii="Book Antiqua" w:hAnsi="Book Antiqua"/>
          <w:sz w:val="24"/>
          <w:szCs w:val="24"/>
          <w:lang w:val="en-US"/>
        </w:rPr>
        <w:t xml:space="preserve"> Song, Yu-Jun Cui, Wei-Ping Zheng, Da-Hong </w:t>
      </w:r>
      <w:proofErr w:type="spellStart"/>
      <w:r w:rsidRPr="002C2F53">
        <w:rPr>
          <w:rFonts w:ascii="Book Antiqua" w:hAnsi="Book Antiqua"/>
          <w:sz w:val="24"/>
          <w:szCs w:val="24"/>
          <w:lang w:val="en-US"/>
        </w:rPr>
        <w:t>Teng</w:t>
      </w:r>
      <w:proofErr w:type="spellEnd"/>
      <w:r w:rsidRPr="002C2F53">
        <w:rPr>
          <w:rFonts w:ascii="Book Antiqua" w:hAnsi="Book Antiqua"/>
          <w:sz w:val="24"/>
          <w:szCs w:val="24"/>
          <w:lang w:val="en-US"/>
        </w:rPr>
        <w:t>, Hong Zheng</w:t>
      </w:r>
    </w:p>
    <w:p w14:paraId="5FB8B13C" w14:textId="34A87CE0" w:rsidR="003826F3" w:rsidRPr="002C2F53" w:rsidRDefault="003826F3" w:rsidP="005478E9">
      <w:pPr>
        <w:adjustRightInd w:val="0"/>
        <w:snapToGrid w:val="0"/>
        <w:spacing w:line="360" w:lineRule="auto"/>
        <w:jc w:val="both"/>
        <w:rPr>
          <w:rFonts w:ascii="Book Antiqua" w:hAnsi="Book Antiqua"/>
          <w:sz w:val="24"/>
          <w:szCs w:val="24"/>
          <w:lang w:val="en-US"/>
        </w:rPr>
      </w:pPr>
    </w:p>
    <w:p w14:paraId="4B74265C" w14:textId="1CD48A1A" w:rsidR="003826F3" w:rsidRPr="002C2F53" w:rsidRDefault="005D1673" w:rsidP="005478E9">
      <w:pPr>
        <w:adjustRightInd w:val="0"/>
        <w:snapToGrid w:val="0"/>
        <w:spacing w:line="360" w:lineRule="auto"/>
        <w:jc w:val="both"/>
        <w:rPr>
          <w:rFonts w:ascii="Book Antiqua" w:hAnsi="Book Antiqua"/>
          <w:sz w:val="24"/>
          <w:szCs w:val="24"/>
          <w:lang w:val="en-US"/>
        </w:rPr>
      </w:pPr>
      <w:proofErr w:type="spellStart"/>
      <w:r w:rsidRPr="002C2F53">
        <w:rPr>
          <w:rFonts w:ascii="Book Antiqua" w:hAnsi="Book Antiqua"/>
          <w:b/>
          <w:sz w:val="24"/>
          <w:szCs w:val="24"/>
          <w:lang w:val="en-US"/>
        </w:rPr>
        <w:t>Zhuo-Lun</w:t>
      </w:r>
      <w:proofErr w:type="spellEnd"/>
      <w:r w:rsidRPr="002C2F53">
        <w:rPr>
          <w:rFonts w:ascii="Book Antiqua" w:hAnsi="Book Antiqua"/>
          <w:b/>
          <w:sz w:val="24"/>
          <w:szCs w:val="24"/>
          <w:lang w:val="en-US"/>
        </w:rPr>
        <w:t xml:space="preserve"> Song, Yu-Jun Cui, Wei-Ping Zheng, Da-Hong </w:t>
      </w:r>
      <w:proofErr w:type="spellStart"/>
      <w:r w:rsidRPr="002C2F53">
        <w:rPr>
          <w:rFonts w:ascii="Book Antiqua" w:hAnsi="Book Antiqua"/>
          <w:b/>
          <w:sz w:val="24"/>
          <w:szCs w:val="24"/>
          <w:lang w:val="en-US"/>
        </w:rPr>
        <w:t>Teng</w:t>
      </w:r>
      <w:proofErr w:type="spellEnd"/>
      <w:r w:rsidRPr="002C2F53">
        <w:rPr>
          <w:rFonts w:ascii="Book Antiqua" w:hAnsi="Book Antiqua"/>
          <w:b/>
          <w:sz w:val="24"/>
          <w:szCs w:val="24"/>
          <w:lang w:val="en-US"/>
        </w:rPr>
        <w:t>, Hong Zheng,</w:t>
      </w:r>
      <w:r w:rsidRPr="002C2F53">
        <w:rPr>
          <w:rFonts w:ascii="Book Antiqua" w:hAnsi="Book Antiqua"/>
          <w:sz w:val="24"/>
          <w:szCs w:val="24"/>
          <w:lang w:val="en-US"/>
        </w:rPr>
        <w:t xml:space="preserve"> Organ Transplantation Center, Tianjin Key Laboratory of Organ Transplantation, Tianjin First Center Hospital, Tianjin 300192, China</w:t>
      </w:r>
    </w:p>
    <w:p w14:paraId="3ECB69F4" w14:textId="77777777" w:rsidR="00DD3C76" w:rsidRPr="002C2F53" w:rsidRDefault="00DD3C76" w:rsidP="005478E9">
      <w:pPr>
        <w:adjustRightInd w:val="0"/>
        <w:snapToGrid w:val="0"/>
        <w:spacing w:line="360" w:lineRule="auto"/>
        <w:jc w:val="both"/>
        <w:rPr>
          <w:rFonts w:ascii="Book Antiqua" w:hAnsi="Book Antiqua"/>
          <w:sz w:val="24"/>
          <w:szCs w:val="24"/>
          <w:lang w:val="en-US"/>
        </w:rPr>
      </w:pPr>
    </w:p>
    <w:p w14:paraId="0193FAAE" w14:textId="5F1C409B" w:rsidR="005D1673" w:rsidRPr="002C2F53" w:rsidRDefault="005D1673" w:rsidP="005478E9">
      <w:pPr>
        <w:adjustRightInd w:val="0"/>
        <w:snapToGrid w:val="0"/>
        <w:spacing w:line="360" w:lineRule="auto"/>
        <w:jc w:val="both"/>
        <w:rPr>
          <w:rFonts w:ascii="Book Antiqua" w:hAnsi="Book Antiqua"/>
          <w:sz w:val="24"/>
          <w:szCs w:val="24"/>
          <w:lang w:val="en-US"/>
        </w:rPr>
      </w:pPr>
      <w:proofErr w:type="spellStart"/>
      <w:r w:rsidRPr="002C2F53">
        <w:rPr>
          <w:rFonts w:ascii="Book Antiqua" w:hAnsi="Book Antiqua"/>
          <w:b/>
          <w:sz w:val="24"/>
          <w:szCs w:val="24"/>
          <w:lang w:val="en-US"/>
        </w:rPr>
        <w:t>Zhuo-Lun</w:t>
      </w:r>
      <w:proofErr w:type="spellEnd"/>
      <w:r w:rsidRPr="002C2F53">
        <w:rPr>
          <w:rFonts w:ascii="Book Antiqua" w:hAnsi="Book Antiqua"/>
          <w:b/>
          <w:sz w:val="24"/>
          <w:szCs w:val="24"/>
          <w:lang w:val="en-US"/>
        </w:rPr>
        <w:t xml:space="preserve"> Song,</w:t>
      </w:r>
      <w:r w:rsidRPr="002C2F53">
        <w:rPr>
          <w:rFonts w:ascii="Book Antiqua" w:hAnsi="Book Antiqua"/>
          <w:sz w:val="24"/>
          <w:szCs w:val="24"/>
          <w:lang w:val="en-US"/>
        </w:rPr>
        <w:t xml:space="preserve"> Swiss </w:t>
      </w:r>
      <w:proofErr w:type="spellStart"/>
      <w:r w:rsidRPr="002C2F53">
        <w:rPr>
          <w:rFonts w:ascii="Book Antiqua" w:hAnsi="Book Antiqua"/>
          <w:sz w:val="24"/>
          <w:szCs w:val="24"/>
          <w:lang w:val="en-US"/>
        </w:rPr>
        <w:t>Hepato</w:t>
      </w:r>
      <w:proofErr w:type="spellEnd"/>
      <w:r w:rsidRPr="002C2F53">
        <w:rPr>
          <w:rFonts w:ascii="Book Antiqua" w:hAnsi="Book Antiqua"/>
          <w:sz w:val="24"/>
          <w:szCs w:val="24"/>
          <w:lang w:val="en-US"/>
        </w:rPr>
        <w:t>-</w:t>
      </w:r>
      <w:proofErr w:type="spellStart"/>
      <w:r w:rsidRPr="002C2F53">
        <w:rPr>
          <w:rFonts w:ascii="Book Antiqua" w:hAnsi="Book Antiqua"/>
          <w:sz w:val="24"/>
          <w:szCs w:val="24"/>
          <w:lang w:val="en-US"/>
        </w:rPr>
        <w:t>Pancreato</w:t>
      </w:r>
      <w:proofErr w:type="spellEnd"/>
      <w:r w:rsidRPr="002C2F53">
        <w:rPr>
          <w:rFonts w:ascii="Book Antiqua" w:hAnsi="Book Antiqua"/>
          <w:sz w:val="24"/>
          <w:szCs w:val="24"/>
          <w:lang w:val="en-US"/>
        </w:rPr>
        <w:t xml:space="preserve">-Biliary Center, Department of Visceral and Transplantation Surgery, University Hospital Zurich, </w:t>
      </w:r>
      <w:r w:rsidR="00C11A83" w:rsidRPr="002C2F53">
        <w:rPr>
          <w:rFonts w:ascii="Book Antiqua" w:hAnsi="Book Antiqua"/>
          <w:sz w:val="24"/>
          <w:szCs w:val="24"/>
          <w:lang w:val="en-US"/>
        </w:rPr>
        <w:t xml:space="preserve">8091 </w:t>
      </w:r>
      <w:r w:rsidRPr="002C2F53">
        <w:rPr>
          <w:rFonts w:ascii="Book Antiqua" w:hAnsi="Book Antiqua"/>
          <w:sz w:val="24"/>
          <w:szCs w:val="24"/>
          <w:lang w:val="en-US"/>
        </w:rPr>
        <w:t>Zurich, Switzerland</w:t>
      </w:r>
    </w:p>
    <w:p w14:paraId="41F06FEA" w14:textId="77777777" w:rsidR="003826F3" w:rsidRPr="002C2F53" w:rsidRDefault="003826F3" w:rsidP="005478E9">
      <w:pPr>
        <w:adjustRightInd w:val="0"/>
        <w:snapToGrid w:val="0"/>
        <w:spacing w:line="360" w:lineRule="auto"/>
        <w:jc w:val="both"/>
        <w:rPr>
          <w:rFonts w:ascii="Book Antiqua" w:hAnsi="Book Antiqua"/>
          <w:b/>
          <w:sz w:val="24"/>
          <w:szCs w:val="24"/>
          <w:lang w:val="en-US"/>
        </w:rPr>
      </w:pPr>
    </w:p>
    <w:p w14:paraId="40022B57" w14:textId="3EE53EA6" w:rsidR="003826F3" w:rsidRPr="002C2F53" w:rsidRDefault="005D1673" w:rsidP="005478E9">
      <w:pPr>
        <w:adjustRightInd w:val="0"/>
        <w:snapToGrid w:val="0"/>
        <w:spacing w:line="360" w:lineRule="auto"/>
        <w:jc w:val="both"/>
        <w:rPr>
          <w:rFonts w:ascii="Book Antiqua" w:hAnsi="Book Antiqua"/>
          <w:sz w:val="24"/>
          <w:szCs w:val="24"/>
          <w:lang w:val="en-US"/>
        </w:rPr>
      </w:pPr>
      <w:r w:rsidRPr="002C2F53">
        <w:rPr>
          <w:rFonts w:ascii="Book Antiqua" w:hAnsi="Book Antiqua"/>
          <w:b/>
          <w:sz w:val="24"/>
          <w:szCs w:val="24"/>
          <w:lang w:val="en-US"/>
        </w:rPr>
        <w:t xml:space="preserve">Author contributions: </w:t>
      </w:r>
      <w:r w:rsidRPr="002C2F53">
        <w:rPr>
          <w:rFonts w:ascii="Book Antiqua" w:hAnsi="Book Antiqua"/>
          <w:sz w:val="24"/>
          <w:szCs w:val="24"/>
          <w:lang w:val="en-US"/>
        </w:rPr>
        <w:t xml:space="preserve">Zheng H conducted the review; Song ZL wrote the paper; Cui YJ, Zheng WP and </w:t>
      </w:r>
      <w:proofErr w:type="spellStart"/>
      <w:r w:rsidRPr="002C2F53">
        <w:rPr>
          <w:rFonts w:ascii="Book Antiqua" w:hAnsi="Book Antiqua"/>
          <w:sz w:val="24"/>
          <w:szCs w:val="24"/>
          <w:lang w:val="en-US"/>
        </w:rPr>
        <w:t>Teng</w:t>
      </w:r>
      <w:proofErr w:type="spellEnd"/>
      <w:r w:rsidRPr="002C2F53">
        <w:rPr>
          <w:rFonts w:ascii="Book Antiqua" w:hAnsi="Book Antiqua"/>
          <w:sz w:val="24"/>
          <w:szCs w:val="24"/>
          <w:lang w:val="en-US"/>
        </w:rPr>
        <w:t xml:space="preserve"> DH revised the </w:t>
      </w:r>
      <w:r w:rsidR="00A358F2" w:rsidRPr="002C2F53">
        <w:rPr>
          <w:rFonts w:ascii="Book Antiqua" w:hAnsi="Book Antiqua"/>
          <w:sz w:val="24"/>
          <w:szCs w:val="24"/>
          <w:lang w:val="en-US"/>
        </w:rPr>
        <w:t>manuscript for important intellectual content.</w:t>
      </w:r>
      <w:r w:rsidR="003826F3" w:rsidRPr="002C2F53">
        <w:rPr>
          <w:rFonts w:ascii="Book Antiqua" w:hAnsi="Book Antiqua"/>
          <w:sz w:val="24"/>
          <w:szCs w:val="24"/>
          <w:lang w:val="en-US"/>
        </w:rPr>
        <w:t xml:space="preserve"> </w:t>
      </w:r>
    </w:p>
    <w:p w14:paraId="2E457F73" w14:textId="77777777" w:rsidR="003826F3" w:rsidRPr="002C2F53" w:rsidRDefault="003826F3" w:rsidP="005478E9">
      <w:pPr>
        <w:adjustRightInd w:val="0"/>
        <w:snapToGrid w:val="0"/>
        <w:spacing w:line="360" w:lineRule="auto"/>
        <w:jc w:val="both"/>
        <w:rPr>
          <w:rFonts w:ascii="Book Antiqua" w:hAnsi="Book Antiqua"/>
          <w:sz w:val="24"/>
          <w:szCs w:val="24"/>
          <w:lang w:val="en-US"/>
        </w:rPr>
      </w:pPr>
    </w:p>
    <w:p w14:paraId="3B372642" w14:textId="6315866D" w:rsidR="003826F3" w:rsidRPr="002C2F53" w:rsidRDefault="005D1673" w:rsidP="005478E9">
      <w:pPr>
        <w:adjustRightInd w:val="0"/>
        <w:snapToGrid w:val="0"/>
        <w:spacing w:line="360" w:lineRule="auto"/>
        <w:jc w:val="both"/>
        <w:rPr>
          <w:rStyle w:val="longtext"/>
          <w:rFonts w:ascii="Book Antiqua" w:hAnsi="Book Antiqua"/>
          <w:sz w:val="24"/>
          <w:szCs w:val="24"/>
          <w:shd w:val="clear" w:color="auto" w:fill="FFFFFF"/>
          <w:lang w:val="en-US"/>
        </w:rPr>
      </w:pPr>
      <w:r w:rsidRPr="002C2F53">
        <w:rPr>
          <w:rFonts w:ascii="Book Antiqua" w:hAnsi="Book Antiqua"/>
          <w:b/>
          <w:sz w:val="24"/>
          <w:szCs w:val="24"/>
          <w:lang w:val="en-US"/>
        </w:rPr>
        <w:t>Supported by</w:t>
      </w:r>
      <w:r w:rsidRPr="002C2F53">
        <w:rPr>
          <w:rFonts w:ascii="Book Antiqua" w:hAnsi="Book Antiqua"/>
          <w:sz w:val="24"/>
          <w:szCs w:val="24"/>
          <w:lang w:val="en-US"/>
        </w:rPr>
        <w:t xml:space="preserve"> National High Technology Research and Development Program (863 Program) of China</w:t>
      </w:r>
      <w:r w:rsidR="000A22FB">
        <w:rPr>
          <w:rFonts w:ascii="Book Antiqua" w:hAnsi="Book Antiqua" w:hint="eastAsia"/>
          <w:sz w:val="24"/>
          <w:szCs w:val="24"/>
          <w:lang w:val="en-US"/>
        </w:rPr>
        <w:t>,</w:t>
      </w:r>
      <w:r w:rsidR="000A22FB">
        <w:rPr>
          <w:rFonts w:ascii="Book Antiqua" w:hAnsi="Book Antiqua"/>
          <w:sz w:val="24"/>
          <w:szCs w:val="24"/>
          <w:lang w:val="en-US"/>
        </w:rPr>
        <w:t xml:space="preserve"> Grant No. 2012AA021001</w:t>
      </w:r>
      <w:r w:rsidR="000A22FB">
        <w:rPr>
          <w:rFonts w:ascii="Book Antiqua" w:hAnsi="Book Antiqua" w:hint="eastAsia"/>
          <w:sz w:val="24"/>
          <w:szCs w:val="24"/>
          <w:lang w:val="en-US"/>
        </w:rPr>
        <w:t>.</w:t>
      </w:r>
    </w:p>
    <w:p w14:paraId="4DC396C1" w14:textId="77777777" w:rsidR="003826F3" w:rsidRPr="002C2F53" w:rsidRDefault="003826F3" w:rsidP="005478E9">
      <w:pPr>
        <w:adjustRightInd w:val="0"/>
        <w:snapToGrid w:val="0"/>
        <w:spacing w:line="360" w:lineRule="auto"/>
        <w:jc w:val="both"/>
        <w:rPr>
          <w:rFonts w:ascii="Book Antiqua" w:hAnsi="Book Antiqua"/>
          <w:sz w:val="24"/>
          <w:szCs w:val="24"/>
          <w:lang w:val="en-US"/>
        </w:rPr>
      </w:pPr>
    </w:p>
    <w:p w14:paraId="5AA1B5C3" w14:textId="0DF8D630" w:rsidR="006E08EB" w:rsidRPr="002C2F53" w:rsidRDefault="006E08EB" w:rsidP="005478E9">
      <w:pPr>
        <w:adjustRightInd w:val="0"/>
        <w:snapToGrid w:val="0"/>
        <w:spacing w:line="360" w:lineRule="auto"/>
        <w:jc w:val="both"/>
        <w:rPr>
          <w:rFonts w:ascii="Book Antiqua" w:hAnsi="Book Antiqua"/>
          <w:sz w:val="24"/>
          <w:szCs w:val="24"/>
          <w:lang w:val="en-US"/>
        </w:rPr>
      </w:pPr>
      <w:r w:rsidRPr="002C2F53">
        <w:rPr>
          <w:rFonts w:ascii="Book Antiqua" w:hAnsi="Book Antiqua"/>
          <w:b/>
          <w:sz w:val="24"/>
          <w:szCs w:val="24"/>
          <w:lang w:val="en-US"/>
        </w:rPr>
        <w:t>Conflict-of-interest statement:</w:t>
      </w:r>
      <w:r w:rsidRPr="002C2F53">
        <w:rPr>
          <w:rFonts w:ascii="Book Antiqua" w:hAnsi="Book Antiqua"/>
          <w:sz w:val="24"/>
          <w:szCs w:val="24"/>
          <w:lang w:val="en-US"/>
        </w:rPr>
        <w:t xml:space="preserve"> The authors declare they have no conflicts of interests. </w:t>
      </w:r>
    </w:p>
    <w:p w14:paraId="405E44E2" w14:textId="77777777" w:rsidR="007B045E" w:rsidRDefault="007B045E" w:rsidP="005478E9">
      <w:pPr>
        <w:adjustRightInd w:val="0"/>
        <w:snapToGrid w:val="0"/>
        <w:spacing w:line="360" w:lineRule="auto"/>
        <w:jc w:val="both"/>
        <w:rPr>
          <w:rFonts w:ascii="Book Antiqua" w:hAnsi="Book Antiqua"/>
          <w:sz w:val="24"/>
          <w:szCs w:val="24"/>
          <w:lang w:val="en-US"/>
        </w:rPr>
      </w:pPr>
    </w:p>
    <w:p w14:paraId="02485156" w14:textId="77777777" w:rsidR="000A22FB" w:rsidRPr="009652B7" w:rsidRDefault="000A22FB" w:rsidP="005478E9">
      <w:pPr>
        <w:adjustRightInd w:val="0"/>
        <w:snapToGrid w:val="0"/>
        <w:spacing w:line="360" w:lineRule="auto"/>
        <w:jc w:val="both"/>
        <w:rPr>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w:t>
      </w:r>
      <w:r w:rsidRPr="00C05FCE">
        <w:rPr>
          <w:rFonts w:ascii="Book Antiqua" w:hAnsi="Book Antiqua"/>
          <w:color w:val="000000"/>
          <w:sz w:val="24"/>
        </w:rPr>
        <w:lastRenderedPageBreak/>
        <w:t>commercially, and license their derivative works on different terms, provided the original work is properly cited and the use is non-commercial. See: http://creativecommons.org/licenses/by-nc/4.0/</w:t>
      </w:r>
      <w:bookmarkEnd w:id="0"/>
      <w:bookmarkEnd w:id="1"/>
      <w:bookmarkEnd w:id="2"/>
      <w:bookmarkEnd w:id="3"/>
    </w:p>
    <w:p w14:paraId="4BD2EA2D" w14:textId="77777777" w:rsidR="000A22FB" w:rsidRPr="002C2F53" w:rsidRDefault="000A22FB" w:rsidP="005478E9">
      <w:pPr>
        <w:adjustRightInd w:val="0"/>
        <w:snapToGrid w:val="0"/>
        <w:spacing w:line="360" w:lineRule="auto"/>
        <w:jc w:val="both"/>
        <w:rPr>
          <w:rFonts w:ascii="Book Antiqua" w:hAnsi="Book Antiqua"/>
          <w:sz w:val="24"/>
          <w:szCs w:val="24"/>
          <w:lang w:val="en-US"/>
        </w:rPr>
      </w:pPr>
    </w:p>
    <w:p w14:paraId="637B4FB7" w14:textId="717069DE" w:rsidR="003826F3" w:rsidRPr="002C2F53" w:rsidRDefault="003826F3" w:rsidP="005478E9">
      <w:pPr>
        <w:adjustRightInd w:val="0"/>
        <w:snapToGrid w:val="0"/>
        <w:spacing w:line="360" w:lineRule="auto"/>
        <w:jc w:val="both"/>
        <w:rPr>
          <w:rFonts w:ascii="Book Antiqua" w:hAnsi="Book Antiqua"/>
          <w:sz w:val="24"/>
          <w:szCs w:val="24"/>
          <w:lang w:val="en-US"/>
        </w:rPr>
      </w:pPr>
      <w:r w:rsidRPr="002C2F53">
        <w:rPr>
          <w:rFonts w:ascii="Book Antiqua" w:hAnsi="Book Antiqua"/>
          <w:b/>
          <w:sz w:val="24"/>
          <w:szCs w:val="24"/>
          <w:lang w:val="en-US"/>
        </w:rPr>
        <w:t>Correspon</w:t>
      </w:r>
      <w:r w:rsidRPr="002C2F53">
        <w:rPr>
          <w:rFonts w:ascii="Book Antiqua" w:hAnsi="Book Antiqua" w:hint="eastAsia"/>
          <w:b/>
          <w:sz w:val="24"/>
          <w:szCs w:val="24"/>
          <w:lang w:val="en-US"/>
        </w:rPr>
        <w:t>dence</w:t>
      </w:r>
      <w:r w:rsidRPr="002C2F53">
        <w:rPr>
          <w:rFonts w:ascii="Book Antiqua" w:hAnsi="Book Antiqua"/>
          <w:b/>
          <w:sz w:val="24"/>
          <w:szCs w:val="24"/>
          <w:lang w:val="en-US"/>
        </w:rPr>
        <w:t xml:space="preserve"> to: </w:t>
      </w:r>
      <w:r w:rsidR="002B57FB" w:rsidRPr="002C2F53">
        <w:rPr>
          <w:rFonts w:ascii="Book Antiqua" w:hAnsi="Book Antiqua"/>
          <w:b/>
          <w:sz w:val="24"/>
          <w:szCs w:val="24"/>
          <w:lang w:val="en-US"/>
        </w:rPr>
        <w:t>Hong Zheng, MD, PhD, Professor,</w:t>
      </w:r>
      <w:r w:rsidR="002B57FB" w:rsidRPr="002C2F53">
        <w:rPr>
          <w:rFonts w:ascii="Book Antiqua" w:hAnsi="Book Antiqua"/>
          <w:sz w:val="24"/>
          <w:szCs w:val="24"/>
          <w:lang w:val="en-US"/>
        </w:rPr>
        <w:t xml:space="preserve"> Organ Transplantation Center, Tianjin Key Laboratory of Organ Transplantation, Tianjin First Center Hospital, 24 </w:t>
      </w:r>
      <w:proofErr w:type="spellStart"/>
      <w:r w:rsidR="002B57FB" w:rsidRPr="002C2F53">
        <w:rPr>
          <w:rFonts w:ascii="Book Antiqua" w:hAnsi="Book Antiqua"/>
          <w:sz w:val="24"/>
          <w:szCs w:val="24"/>
          <w:lang w:val="en-US"/>
        </w:rPr>
        <w:t>Fukang</w:t>
      </w:r>
      <w:proofErr w:type="spellEnd"/>
      <w:r w:rsidR="002B57FB" w:rsidRPr="002C2F53">
        <w:rPr>
          <w:rFonts w:ascii="Book Antiqua" w:hAnsi="Book Antiqua"/>
          <w:sz w:val="24"/>
          <w:szCs w:val="24"/>
          <w:lang w:val="en-US"/>
        </w:rPr>
        <w:t xml:space="preserve"> Road, </w:t>
      </w:r>
      <w:proofErr w:type="spellStart"/>
      <w:r w:rsidR="002B57FB" w:rsidRPr="002C2F53">
        <w:rPr>
          <w:rFonts w:ascii="Book Antiqua" w:hAnsi="Book Antiqua"/>
          <w:sz w:val="24"/>
          <w:szCs w:val="24"/>
          <w:lang w:val="en-US"/>
        </w:rPr>
        <w:t>Nankai</w:t>
      </w:r>
      <w:proofErr w:type="spellEnd"/>
      <w:r w:rsidR="002B57FB" w:rsidRPr="002C2F53">
        <w:rPr>
          <w:rFonts w:ascii="Book Antiqua" w:hAnsi="Book Antiqua"/>
          <w:sz w:val="24"/>
          <w:szCs w:val="24"/>
          <w:lang w:val="en-US"/>
        </w:rPr>
        <w:t xml:space="preserve"> District, Tianjin 300192, China. </w:t>
      </w:r>
      <w:hyperlink r:id="rId8" w:history="1">
        <w:r w:rsidR="002B57FB" w:rsidRPr="002C2F53">
          <w:rPr>
            <w:rFonts w:ascii="Book Antiqua" w:hAnsi="Book Antiqua"/>
            <w:sz w:val="24"/>
            <w:szCs w:val="24"/>
            <w:lang w:val="en-US"/>
          </w:rPr>
          <w:t>zhenghongxy@163.com</w:t>
        </w:r>
      </w:hyperlink>
      <w:r w:rsidRPr="002C2F53">
        <w:rPr>
          <w:rFonts w:ascii="Book Antiqua" w:hAnsi="Book Antiqua"/>
          <w:b/>
          <w:sz w:val="24"/>
          <w:szCs w:val="24"/>
          <w:lang w:val="en-US"/>
        </w:rPr>
        <w:t xml:space="preserve"> </w:t>
      </w:r>
    </w:p>
    <w:p w14:paraId="2548FD78" w14:textId="2B650BBD" w:rsidR="00456025" w:rsidRPr="002C2F53" w:rsidRDefault="003826F3" w:rsidP="005478E9">
      <w:pPr>
        <w:autoSpaceDE w:val="0"/>
        <w:autoSpaceDN w:val="0"/>
        <w:adjustRightInd w:val="0"/>
        <w:snapToGrid w:val="0"/>
        <w:spacing w:line="360" w:lineRule="auto"/>
        <w:jc w:val="both"/>
        <w:rPr>
          <w:rFonts w:ascii="Book Antiqua" w:hAnsi="Book Antiqua"/>
          <w:sz w:val="24"/>
          <w:szCs w:val="24"/>
          <w:lang w:val="en-US"/>
        </w:rPr>
      </w:pPr>
      <w:r w:rsidRPr="002C2F53">
        <w:rPr>
          <w:rFonts w:ascii="Book Antiqua" w:hAnsi="Book Antiqua"/>
          <w:b/>
          <w:bCs/>
          <w:sz w:val="24"/>
          <w:szCs w:val="24"/>
          <w:lang w:val="en-US"/>
        </w:rPr>
        <w:t>Telephone:</w:t>
      </w:r>
      <w:r w:rsidR="002B57FB" w:rsidRPr="002C2F53">
        <w:rPr>
          <w:rFonts w:ascii="Book Antiqua" w:hAnsi="Book Antiqua"/>
          <w:b/>
          <w:bCs/>
          <w:sz w:val="24"/>
          <w:szCs w:val="24"/>
          <w:lang w:val="en-US"/>
        </w:rPr>
        <w:t xml:space="preserve"> </w:t>
      </w:r>
      <w:r w:rsidR="002B57FB" w:rsidRPr="002C2F53">
        <w:rPr>
          <w:rFonts w:ascii="Book Antiqua" w:hAnsi="Book Antiqua"/>
          <w:sz w:val="24"/>
          <w:szCs w:val="24"/>
          <w:lang w:val="en-US"/>
        </w:rPr>
        <w:t>+86-22-23626112</w:t>
      </w:r>
      <w:r w:rsidRPr="002C2F53">
        <w:rPr>
          <w:rFonts w:ascii="Book Antiqua" w:hAnsi="Book Antiqua"/>
          <w:sz w:val="24"/>
          <w:szCs w:val="24"/>
          <w:lang w:val="en-US"/>
        </w:rPr>
        <w:t xml:space="preserve"> </w:t>
      </w:r>
      <w:bookmarkStart w:id="4" w:name="OLE_LINK42"/>
      <w:bookmarkStart w:id="5" w:name="OLE_LINK128"/>
      <w:bookmarkStart w:id="6" w:name="OLE_LINK440"/>
      <w:bookmarkStart w:id="7" w:name="OLE_LINK951"/>
      <w:bookmarkStart w:id="8" w:name="OLE_LINK955"/>
      <w:r w:rsidRPr="002C2F53">
        <w:rPr>
          <w:rFonts w:ascii="Book Antiqua" w:hAnsi="Book Antiqua"/>
          <w:sz w:val="24"/>
          <w:szCs w:val="24"/>
          <w:lang w:val="en-US"/>
        </w:rPr>
        <w:t xml:space="preserve"> </w:t>
      </w:r>
    </w:p>
    <w:p w14:paraId="3A4D1271" w14:textId="3E5BE90D" w:rsidR="00C35236" w:rsidRDefault="003826F3" w:rsidP="005478E9">
      <w:pPr>
        <w:autoSpaceDE w:val="0"/>
        <w:autoSpaceDN w:val="0"/>
        <w:adjustRightInd w:val="0"/>
        <w:snapToGrid w:val="0"/>
        <w:spacing w:line="360" w:lineRule="auto"/>
        <w:jc w:val="both"/>
        <w:rPr>
          <w:rFonts w:ascii="Book Antiqua" w:hAnsi="Book Antiqua"/>
          <w:sz w:val="24"/>
          <w:szCs w:val="24"/>
          <w:lang w:val="en-US"/>
        </w:rPr>
      </w:pPr>
      <w:r w:rsidRPr="002C2F53">
        <w:rPr>
          <w:rFonts w:ascii="Book Antiqua" w:hAnsi="Book Antiqua"/>
          <w:b/>
          <w:bCs/>
          <w:sz w:val="24"/>
          <w:szCs w:val="24"/>
          <w:lang w:val="en-US"/>
        </w:rPr>
        <w:t>Fax:</w:t>
      </w:r>
      <w:r w:rsidRPr="002C2F53">
        <w:rPr>
          <w:rFonts w:ascii="Book Antiqua" w:hAnsi="Book Antiqua"/>
          <w:sz w:val="24"/>
          <w:szCs w:val="24"/>
          <w:lang w:val="en-US"/>
        </w:rPr>
        <w:t xml:space="preserve"> </w:t>
      </w:r>
      <w:bookmarkEnd w:id="4"/>
      <w:bookmarkEnd w:id="5"/>
      <w:bookmarkEnd w:id="6"/>
      <w:r w:rsidR="002B57FB" w:rsidRPr="002C2F53">
        <w:rPr>
          <w:rFonts w:ascii="Book Antiqua" w:hAnsi="Book Antiqua"/>
          <w:sz w:val="24"/>
          <w:szCs w:val="24"/>
          <w:lang w:val="en-US"/>
        </w:rPr>
        <w:t>+86-22-23626112</w:t>
      </w:r>
      <w:bookmarkEnd w:id="7"/>
      <w:bookmarkEnd w:id="8"/>
    </w:p>
    <w:p w14:paraId="5E800DAE" w14:textId="77777777" w:rsidR="000A22FB" w:rsidRDefault="000A22FB" w:rsidP="005478E9">
      <w:pPr>
        <w:autoSpaceDE w:val="0"/>
        <w:autoSpaceDN w:val="0"/>
        <w:adjustRightInd w:val="0"/>
        <w:snapToGrid w:val="0"/>
        <w:spacing w:line="360" w:lineRule="auto"/>
        <w:jc w:val="both"/>
        <w:rPr>
          <w:rFonts w:ascii="Book Antiqua" w:hAnsi="Book Antiqua"/>
          <w:sz w:val="24"/>
          <w:szCs w:val="24"/>
          <w:lang w:val="en-US"/>
        </w:rPr>
      </w:pPr>
    </w:p>
    <w:p w14:paraId="62B740E5" w14:textId="3E88B4C7" w:rsidR="000A22FB" w:rsidRPr="00867A3A" w:rsidRDefault="000A22FB" w:rsidP="005478E9">
      <w:pPr>
        <w:adjustRightInd w:val="0"/>
        <w:snapToGrid w:val="0"/>
        <w:spacing w:line="360" w:lineRule="auto"/>
        <w:rPr>
          <w:rFonts w:ascii="Book Antiqua" w:hAnsi="Book Antiqua"/>
          <w:b/>
          <w:sz w:val="24"/>
        </w:rPr>
      </w:pPr>
      <w:r w:rsidRPr="00867A3A">
        <w:rPr>
          <w:rFonts w:ascii="Book Antiqua" w:hAnsi="Book Antiqua"/>
          <w:b/>
          <w:sz w:val="24"/>
        </w:rPr>
        <w:t xml:space="preserve">Received: </w:t>
      </w:r>
      <w:r w:rsidR="00FA4D70" w:rsidRPr="00A11C75">
        <w:rPr>
          <w:rFonts w:ascii="Book Antiqua" w:hAnsi="Book Antiqua"/>
          <w:sz w:val="24"/>
        </w:rPr>
        <w:t>April</w:t>
      </w:r>
      <w:r w:rsidR="00FA4D70">
        <w:rPr>
          <w:rFonts w:ascii="Book Antiqua" w:hAnsi="Book Antiqua" w:hint="eastAsia"/>
          <w:sz w:val="24"/>
        </w:rPr>
        <w:t xml:space="preserve"> 27, 2015</w:t>
      </w:r>
      <w:r w:rsidRPr="00867A3A">
        <w:rPr>
          <w:rFonts w:ascii="Book Antiqua" w:hAnsi="Book Antiqua"/>
          <w:b/>
          <w:sz w:val="24"/>
        </w:rPr>
        <w:t xml:space="preserve">  </w:t>
      </w:r>
    </w:p>
    <w:p w14:paraId="2B4177D8" w14:textId="1261DF6C" w:rsidR="000A22FB" w:rsidRPr="00867A3A" w:rsidRDefault="000A22FB" w:rsidP="005478E9">
      <w:pPr>
        <w:adjustRightInd w:val="0"/>
        <w:snapToGrid w:val="0"/>
        <w:spacing w:line="360" w:lineRule="auto"/>
        <w:rPr>
          <w:rFonts w:ascii="Book Antiqua" w:hAnsi="Book Antiqua"/>
          <w:b/>
          <w:sz w:val="24"/>
        </w:rPr>
      </w:pPr>
      <w:r w:rsidRPr="00867A3A">
        <w:rPr>
          <w:rFonts w:ascii="Book Antiqua" w:hAnsi="Book Antiqua"/>
          <w:b/>
          <w:sz w:val="24"/>
        </w:rPr>
        <w:t>Peer-review started:</w:t>
      </w:r>
      <w:r w:rsidR="00FA4D70">
        <w:rPr>
          <w:rFonts w:ascii="Book Antiqua" w:hAnsi="Book Antiqua" w:hint="eastAsia"/>
          <w:b/>
          <w:sz w:val="24"/>
        </w:rPr>
        <w:t xml:space="preserve"> </w:t>
      </w:r>
      <w:r w:rsidR="00FA4D70" w:rsidRPr="00A11C75">
        <w:rPr>
          <w:rFonts w:ascii="Book Antiqua" w:hAnsi="Book Antiqua"/>
          <w:sz w:val="24"/>
        </w:rPr>
        <w:t>May</w:t>
      </w:r>
      <w:r w:rsidR="00FA4D70">
        <w:rPr>
          <w:rFonts w:ascii="Book Antiqua" w:hAnsi="Book Antiqua" w:hint="eastAsia"/>
          <w:sz w:val="24"/>
        </w:rPr>
        <w:t xml:space="preserve"> 4, 2015</w:t>
      </w:r>
    </w:p>
    <w:p w14:paraId="099F6D78" w14:textId="6A3AF61C" w:rsidR="000A22FB" w:rsidRPr="00867A3A" w:rsidRDefault="000A22FB" w:rsidP="005478E9">
      <w:pPr>
        <w:adjustRightInd w:val="0"/>
        <w:snapToGrid w:val="0"/>
        <w:spacing w:line="360" w:lineRule="auto"/>
        <w:rPr>
          <w:rFonts w:ascii="Book Antiqua" w:hAnsi="Book Antiqua"/>
          <w:b/>
          <w:sz w:val="24"/>
        </w:rPr>
      </w:pPr>
      <w:r w:rsidRPr="00867A3A">
        <w:rPr>
          <w:rFonts w:ascii="Book Antiqua" w:hAnsi="Book Antiqua"/>
          <w:b/>
          <w:sz w:val="24"/>
        </w:rPr>
        <w:t>First decision:</w:t>
      </w:r>
      <w:r w:rsidR="00FA4D70">
        <w:rPr>
          <w:rFonts w:ascii="Book Antiqua" w:hAnsi="Book Antiqua" w:hint="eastAsia"/>
          <w:b/>
          <w:sz w:val="24"/>
        </w:rPr>
        <w:t xml:space="preserve"> </w:t>
      </w:r>
      <w:r w:rsidR="00FA4D70" w:rsidRPr="00A11C75">
        <w:rPr>
          <w:rFonts w:ascii="Book Antiqua" w:hAnsi="Book Antiqua"/>
          <w:sz w:val="24"/>
        </w:rPr>
        <w:t>July</w:t>
      </w:r>
      <w:r w:rsidR="00FA4D70">
        <w:rPr>
          <w:rFonts w:ascii="Book Antiqua" w:hAnsi="Book Antiqua" w:hint="eastAsia"/>
          <w:sz w:val="24"/>
        </w:rPr>
        <w:t xml:space="preserve"> 20, 2015</w:t>
      </w:r>
    </w:p>
    <w:p w14:paraId="44373975" w14:textId="673847B6" w:rsidR="000A22FB" w:rsidRPr="00867A3A" w:rsidRDefault="000A22FB" w:rsidP="005478E9">
      <w:pPr>
        <w:adjustRightInd w:val="0"/>
        <w:snapToGrid w:val="0"/>
        <w:spacing w:line="360" w:lineRule="auto"/>
        <w:rPr>
          <w:rFonts w:ascii="Book Antiqua" w:hAnsi="Book Antiqua"/>
          <w:b/>
          <w:sz w:val="24"/>
        </w:rPr>
      </w:pPr>
      <w:r w:rsidRPr="00867A3A">
        <w:rPr>
          <w:rFonts w:ascii="Book Antiqua" w:hAnsi="Book Antiqua"/>
          <w:b/>
          <w:sz w:val="24"/>
        </w:rPr>
        <w:t>Revis</w:t>
      </w:r>
      <w:r w:rsidR="00FA4D70">
        <w:rPr>
          <w:rFonts w:ascii="Book Antiqua" w:hAnsi="Book Antiqua"/>
          <w:b/>
          <w:sz w:val="24"/>
        </w:rPr>
        <w:t xml:space="preserve">ed: </w:t>
      </w:r>
      <w:bookmarkStart w:id="9" w:name="OLE_LINK12"/>
      <w:bookmarkStart w:id="10" w:name="OLE_LINK13"/>
      <w:r w:rsidR="00FA4D70" w:rsidRPr="00A11C75">
        <w:rPr>
          <w:rFonts w:ascii="Book Antiqua" w:hAnsi="Book Antiqua"/>
          <w:sz w:val="24"/>
        </w:rPr>
        <w:t>August</w:t>
      </w:r>
      <w:bookmarkEnd w:id="9"/>
      <w:bookmarkEnd w:id="10"/>
      <w:r w:rsidR="00FA4D70">
        <w:rPr>
          <w:rFonts w:ascii="Book Antiqua" w:hAnsi="Book Antiqua" w:hint="eastAsia"/>
          <w:sz w:val="24"/>
        </w:rPr>
        <w:t xml:space="preserve"> 22, 2015</w:t>
      </w:r>
    </w:p>
    <w:p w14:paraId="15A4256F" w14:textId="76B1FC32" w:rsidR="000A22FB" w:rsidRPr="00D85463" w:rsidRDefault="000A22FB" w:rsidP="00D85463">
      <w:pPr>
        <w:spacing w:line="360" w:lineRule="auto"/>
        <w:rPr>
          <w:rFonts w:ascii="Book Antiqua" w:hAnsi="Book Antiqua"/>
          <w:color w:val="000000"/>
          <w:sz w:val="24"/>
        </w:rPr>
      </w:pPr>
      <w:r w:rsidRPr="00867A3A">
        <w:rPr>
          <w:rFonts w:ascii="Book Antiqua" w:hAnsi="Book Antiqua"/>
          <w:b/>
          <w:sz w:val="24"/>
        </w:rPr>
        <w:t xml:space="preserve">Accepted: </w:t>
      </w:r>
      <w:bookmarkStart w:id="11" w:name="OLE_LINK99"/>
      <w:bookmarkStart w:id="12" w:name="OLE_LINK104"/>
      <w:bookmarkStart w:id="13" w:name="OLE_LINK110"/>
      <w:bookmarkStart w:id="14" w:name="OLE_LINK111"/>
      <w:bookmarkStart w:id="15" w:name="OLE_LINK115"/>
      <w:bookmarkStart w:id="16" w:name="OLE_LINK116"/>
      <w:bookmarkStart w:id="17" w:name="OLE_LINK117"/>
      <w:bookmarkStart w:id="18" w:name="OLE_LINK118"/>
      <w:bookmarkStart w:id="19" w:name="OLE_LINK119"/>
      <w:bookmarkStart w:id="20" w:name="OLE_LINK120"/>
      <w:bookmarkStart w:id="21" w:name="OLE_LINK121"/>
      <w:bookmarkStart w:id="22" w:name="OLE_LINK122"/>
      <w:bookmarkStart w:id="23" w:name="OLE_LINK125"/>
      <w:bookmarkStart w:id="24" w:name="OLE_LINK126"/>
      <w:bookmarkStart w:id="25" w:name="OLE_LINK127"/>
      <w:bookmarkStart w:id="26" w:name="OLE_LINK129"/>
      <w:bookmarkStart w:id="27" w:name="OLE_LINK132"/>
      <w:bookmarkStart w:id="28" w:name="OLE_LINK134"/>
      <w:bookmarkStart w:id="29" w:name="OLE_LINK136"/>
      <w:bookmarkStart w:id="30" w:name="OLE_LINK137"/>
      <w:bookmarkStart w:id="31" w:name="OLE_LINK138"/>
      <w:r w:rsidR="00D85463">
        <w:rPr>
          <w:rFonts w:ascii="Book Antiqua" w:hAnsi="Book Antiqua"/>
          <w:color w:val="000000"/>
          <w:sz w:val="24"/>
        </w:rPr>
        <w:t>September 28</w:t>
      </w:r>
      <w:r w:rsidR="00D85463" w:rsidRPr="004B5E0D">
        <w:rPr>
          <w:rFonts w:ascii="Book Antiqua" w:hAnsi="Book Antiqua"/>
          <w:color w:val="000000"/>
          <w:sz w:val="24"/>
        </w:rPr>
        <w:t>, 2015</w:t>
      </w:r>
      <w:bookmarkStart w:id="32" w:name="_GoBack"/>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867A3A">
        <w:rPr>
          <w:rFonts w:ascii="Book Antiqua" w:hAnsi="Book Antiqua"/>
          <w:b/>
          <w:sz w:val="24"/>
        </w:rPr>
        <w:t xml:space="preserve"> </w:t>
      </w:r>
    </w:p>
    <w:p w14:paraId="553CC454" w14:textId="77777777" w:rsidR="000A22FB" w:rsidRPr="00867A3A" w:rsidRDefault="000A22FB" w:rsidP="005478E9">
      <w:pPr>
        <w:adjustRightInd w:val="0"/>
        <w:snapToGrid w:val="0"/>
        <w:spacing w:line="360" w:lineRule="auto"/>
        <w:rPr>
          <w:rFonts w:ascii="Book Antiqua" w:hAnsi="Book Antiqua"/>
          <w:b/>
          <w:sz w:val="24"/>
        </w:rPr>
      </w:pPr>
      <w:r w:rsidRPr="00867A3A">
        <w:rPr>
          <w:rFonts w:ascii="Book Antiqua" w:hAnsi="Book Antiqua"/>
          <w:b/>
          <w:sz w:val="24"/>
        </w:rPr>
        <w:t>Article in press:</w:t>
      </w:r>
    </w:p>
    <w:p w14:paraId="17449C6A" w14:textId="77777777" w:rsidR="000A22FB" w:rsidRPr="009E3692" w:rsidRDefault="000A22FB" w:rsidP="005478E9">
      <w:pPr>
        <w:adjustRightInd w:val="0"/>
        <w:snapToGrid w:val="0"/>
        <w:spacing w:line="360" w:lineRule="auto"/>
        <w:rPr>
          <w:rFonts w:ascii="Book Antiqua" w:hAnsi="Book Antiqua"/>
          <w:sz w:val="24"/>
        </w:rPr>
      </w:pPr>
      <w:r w:rsidRPr="00867A3A">
        <w:rPr>
          <w:rFonts w:ascii="Book Antiqua" w:hAnsi="Book Antiqua"/>
          <w:b/>
          <w:sz w:val="24"/>
        </w:rPr>
        <w:t>Published online:</w:t>
      </w:r>
    </w:p>
    <w:p w14:paraId="7199A9A5" w14:textId="05CDEEEB" w:rsidR="000A22FB" w:rsidRDefault="000A22FB" w:rsidP="005478E9">
      <w:pPr>
        <w:autoSpaceDE w:val="0"/>
        <w:autoSpaceDN w:val="0"/>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br w:type="page"/>
      </w:r>
    </w:p>
    <w:p w14:paraId="3234C4CD" w14:textId="1ED05B58" w:rsidR="00823F30" w:rsidRPr="002C2F53" w:rsidRDefault="00823F30" w:rsidP="005478E9">
      <w:pPr>
        <w:adjustRightInd w:val="0"/>
        <w:snapToGrid w:val="0"/>
        <w:spacing w:line="360" w:lineRule="auto"/>
        <w:jc w:val="both"/>
        <w:rPr>
          <w:rFonts w:ascii="Book Antiqua" w:hAnsi="Book Antiqua" w:cs="Times New Roman"/>
          <w:b/>
          <w:sz w:val="24"/>
          <w:szCs w:val="24"/>
          <w:lang w:val="en-US"/>
        </w:rPr>
      </w:pPr>
      <w:r w:rsidRPr="002C2F53">
        <w:rPr>
          <w:rFonts w:ascii="Book Antiqua" w:hAnsi="Book Antiqua" w:cs="Times New Roman"/>
          <w:b/>
          <w:sz w:val="24"/>
          <w:szCs w:val="24"/>
          <w:lang w:val="en-US"/>
        </w:rPr>
        <w:lastRenderedPageBreak/>
        <w:t>Abstract</w:t>
      </w:r>
    </w:p>
    <w:p w14:paraId="723556F4" w14:textId="7523F538" w:rsidR="00E8142C" w:rsidRPr="002C2F53" w:rsidRDefault="00A64227" w:rsidP="005478E9">
      <w:pPr>
        <w:autoSpaceDE w:val="0"/>
        <w:autoSpaceDN w:val="0"/>
        <w:adjustRightInd w:val="0"/>
        <w:snapToGrid w:val="0"/>
        <w:spacing w:line="360" w:lineRule="auto"/>
        <w:jc w:val="both"/>
        <w:rPr>
          <w:rFonts w:ascii="Book Antiqua" w:eastAsia="ScalaLancetPro" w:hAnsi="Book Antiqua" w:cs="Times New Roman"/>
          <w:color w:val="000000"/>
          <w:sz w:val="24"/>
          <w:szCs w:val="24"/>
          <w:lang w:val="en-US"/>
        </w:rPr>
      </w:pPr>
      <w:r w:rsidRPr="002C2F53">
        <w:rPr>
          <w:rFonts w:ascii="Book Antiqua" w:eastAsia="ScalaLancetPro" w:hAnsi="Book Antiqua" w:cs="Times New Roman"/>
          <w:color w:val="000000"/>
          <w:sz w:val="24"/>
          <w:szCs w:val="24"/>
          <w:lang w:val="en-US"/>
        </w:rPr>
        <w:t xml:space="preserve">Hepatitis B is a common yet serious </w:t>
      </w:r>
      <w:r w:rsidR="00387F9E" w:rsidRPr="002C2F53">
        <w:rPr>
          <w:rFonts w:ascii="Book Antiqua" w:eastAsia="ScalaLancetPro" w:hAnsi="Book Antiqua" w:cs="Times New Roman"/>
          <w:color w:val="000000"/>
          <w:sz w:val="24"/>
          <w:szCs w:val="24"/>
          <w:lang w:val="en-US"/>
        </w:rPr>
        <w:t>infectious disease of the liver</w:t>
      </w:r>
      <w:r w:rsidR="00567438" w:rsidRPr="002C2F53">
        <w:rPr>
          <w:rFonts w:ascii="Book Antiqua" w:eastAsia="ScalaLancetPro" w:hAnsi="Book Antiqua" w:cs="Times New Roman"/>
          <w:color w:val="000000"/>
          <w:sz w:val="24"/>
          <w:szCs w:val="24"/>
          <w:lang w:val="en-US"/>
        </w:rPr>
        <w:t>,</w:t>
      </w:r>
      <w:r w:rsidRPr="002C2F53">
        <w:rPr>
          <w:rFonts w:ascii="Book Antiqua" w:eastAsia="ScalaLancetPro" w:hAnsi="Book Antiqua" w:cs="Times New Roman"/>
          <w:color w:val="000000"/>
          <w:sz w:val="24"/>
          <w:szCs w:val="24"/>
          <w:lang w:val="en-US"/>
        </w:rPr>
        <w:t xml:space="preserve"> affect</w:t>
      </w:r>
      <w:r w:rsidR="00567438" w:rsidRPr="002C2F53">
        <w:rPr>
          <w:rFonts w:ascii="Book Antiqua" w:eastAsia="ScalaLancetPro" w:hAnsi="Book Antiqua" w:cs="Times New Roman"/>
          <w:color w:val="000000"/>
          <w:sz w:val="24"/>
          <w:szCs w:val="24"/>
          <w:lang w:val="en-US"/>
        </w:rPr>
        <w:t>ing</w:t>
      </w:r>
      <w:r w:rsidRPr="002C2F53">
        <w:rPr>
          <w:rFonts w:ascii="Book Antiqua" w:eastAsia="ScalaLancetPro" w:hAnsi="Book Antiqua" w:cs="Times New Roman"/>
          <w:color w:val="000000"/>
          <w:sz w:val="24"/>
          <w:szCs w:val="24"/>
          <w:lang w:val="en-US"/>
        </w:rPr>
        <w:t xml:space="preserve"> millions of people worldwide. </w:t>
      </w:r>
      <w:r w:rsidR="002A35B2" w:rsidRPr="002C2F53">
        <w:rPr>
          <w:rFonts w:ascii="Book Antiqua" w:eastAsia="ScalaLancetPro" w:hAnsi="Book Antiqua" w:cs="Times New Roman"/>
          <w:color w:val="000000"/>
          <w:sz w:val="24"/>
          <w:szCs w:val="24"/>
          <w:lang w:val="en-US"/>
        </w:rPr>
        <w:t>L</w:t>
      </w:r>
      <w:r w:rsidR="00A3144E" w:rsidRPr="002C2F53">
        <w:rPr>
          <w:rFonts w:ascii="Book Antiqua" w:eastAsia="ScalaLancetPro" w:hAnsi="Book Antiqua" w:cs="Times New Roman"/>
          <w:color w:val="000000"/>
          <w:sz w:val="24"/>
          <w:szCs w:val="24"/>
          <w:lang w:val="en-US"/>
        </w:rPr>
        <w:t xml:space="preserve">iver </w:t>
      </w:r>
      <w:r w:rsidR="00C43D2E" w:rsidRPr="002C2F53">
        <w:rPr>
          <w:rFonts w:ascii="Book Antiqua" w:eastAsia="ScalaLancetPro" w:hAnsi="Book Antiqua" w:cs="Times New Roman"/>
          <w:color w:val="000000"/>
          <w:sz w:val="24"/>
          <w:szCs w:val="24"/>
          <w:lang w:val="en-US"/>
        </w:rPr>
        <w:t>transplant</w:t>
      </w:r>
      <w:r w:rsidR="00387F9E" w:rsidRPr="002C2F53">
        <w:rPr>
          <w:rFonts w:ascii="Book Antiqua" w:eastAsia="ScalaLancetPro" w:hAnsi="Book Antiqua" w:cs="Times New Roman"/>
          <w:color w:val="000000"/>
          <w:sz w:val="24"/>
          <w:szCs w:val="24"/>
          <w:lang w:val="en-US"/>
        </w:rPr>
        <w:t>ation</w:t>
      </w:r>
      <w:r w:rsidR="00C43D2E" w:rsidRPr="002C2F53">
        <w:rPr>
          <w:rFonts w:ascii="Book Antiqua" w:eastAsia="ScalaLancetPro" w:hAnsi="Book Antiqua" w:cs="Times New Roman"/>
          <w:color w:val="000000"/>
          <w:sz w:val="24"/>
          <w:szCs w:val="24"/>
          <w:lang w:val="en-US"/>
        </w:rPr>
        <w:t xml:space="preserve"> is the only </w:t>
      </w:r>
      <w:r w:rsidR="00A3144E" w:rsidRPr="002C2F53">
        <w:rPr>
          <w:rFonts w:ascii="Book Antiqua" w:eastAsia="ScalaLancetPro" w:hAnsi="Book Antiqua" w:cs="Times New Roman"/>
          <w:color w:val="000000"/>
          <w:sz w:val="24"/>
          <w:szCs w:val="24"/>
          <w:lang w:val="en-US"/>
        </w:rPr>
        <w:t xml:space="preserve">possible treatment </w:t>
      </w:r>
      <w:r w:rsidR="00C43D2E" w:rsidRPr="002C2F53">
        <w:rPr>
          <w:rFonts w:ascii="Book Antiqua" w:eastAsia="ScalaLancetPro" w:hAnsi="Book Antiqua" w:cs="Times New Roman"/>
          <w:color w:val="000000"/>
          <w:sz w:val="24"/>
          <w:szCs w:val="24"/>
          <w:lang w:val="en-US"/>
        </w:rPr>
        <w:t xml:space="preserve">for </w:t>
      </w:r>
      <w:r w:rsidR="00A3144E" w:rsidRPr="002C2F53">
        <w:rPr>
          <w:rFonts w:ascii="Book Antiqua" w:eastAsia="ScalaLancetPro" w:hAnsi="Book Antiqua" w:cs="Times New Roman"/>
          <w:color w:val="000000"/>
          <w:sz w:val="24"/>
          <w:szCs w:val="24"/>
          <w:lang w:val="en-US"/>
        </w:rPr>
        <w:t>those</w:t>
      </w:r>
      <w:r w:rsidR="00C43D2E" w:rsidRPr="002C2F53">
        <w:rPr>
          <w:rFonts w:ascii="Book Antiqua" w:eastAsia="ScalaLancetPro" w:hAnsi="Book Antiqua" w:cs="Times New Roman"/>
          <w:color w:val="000000"/>
          <w:sz w:val="24"/>
          <w:szCs w:val="24"/>
          <w:lang w:val="en-US"/>
        </w:rPr>
        <w:t xml:space="preserve"> who </w:t>
      </w:r>
      <w:r w:rsidR="00387F9E" w:rsidRPr="002C2F53">
        <w:rPr>
          <w:rFonts w:ascii="Book Antiqua" w:eastAsia="ScalaLancetPro" w:hAnsi="Book Antiqua" w:cs="Times New Roman"/>
          <w:color w:val="000000"/>
          <w:sz w:val="24"/>
          <w:szCs w:val="24"/>
          <w:lang w:val="en-US"/>
        </w:rPr>
        <w:t>advance</w:t>
      </w:r>
      <w:r w:rsidR="00C43D2E" w:rsidRPr="002C2F53">
        <w:rPr>
          <w:rFonts w:ascii="Book Antiqua" w:eastAsia="ScalaLancetPro" w:hAnsi="Book Antiqua" w:cs="Times New Roman"/>
          <w:color w:val="000000"/>
          <w:sz w:val="24"/>
          <w:szCs w:val="24"/>
          <w:lang w:val="en-US"/>
        </w:rPr>
        <w:t xml:space="preserve"> to end-stage liver disease. </w:t>
      </w:r>
      <w:r w:rsidRPr="002C2F53">
        <w:rPr>
          <w:rFonts w:ascii="Book Antiqua" w:eastAsia="ScalaLancetPro" w:hAnsi="Book Antiqua" w:cs="Times New Roman"/>
          <w:color w:val="000000"/>
          <w:sz w:val="24"/>
          <w:szCs w:val="24"/>
          <w:lang w:val="en-US"/>
        </w:rPr>
        <w:t>D</w:t>
      </w:r>
      <w:r w:rsidR="002B4E7C" w:rsidRPr="002C2F53">
        <w:rPr>
          <w:rFonts w:ascii="Book Antiqua" w:eastAsia="ScalaLancetPro" w:hAnsi="Book Antiqua" w:cs="Times New Roman"/>
          <w:color w:val="000000"/>
          <w:sz w:val="24"/>
          <w:szCs w:val="24"/>
          <w:lang w:val="en-US"/>
        </w:rPr>
        <w:t>onor</w:t>
      </w:r>
      <w:r w:rsidR="00387F9E" w:rsidRPr="002C2F53">
        <w:rPr>
          <w:rFonts w:ascii="Book Antiqua" w:eastAsia="ScalaLancetPro" w:hAnsi="Book Antiqua" w:cs="Times New Roman"/>
          <w:color w:val="000000"/>
          <w:sz w:val="24"/>
          <w:szCs w:val="24"/>
          <w:lang w:val="en-US"/>
        </w:rPr>
        <w:t>s</w:t>
      </w:r>
      <w:r w:rsidR="002B4E7C" w:rsidRPr="002C2F53">
        <w:rPr>
          <w:rFonts w:ascii="Book Antiqua" w:eastAsia="ScalaLancetPro" w:hAnsi="Book Antiqua" w:cs="Times New Roman"/>
          <w:color w:val="000000"/>
          <w:sz w:val="24"/>
          <w:szCs w:val="24"/>
          <w:lang w:val="en-US"/>
        </w:rPr>
        <w:t xml:space="preserve"> positive for hepatitis B vi</w:t>
      </w:r>
      <w:r w:rsidRPr="002C2F53">
        <w:rPr>
          <w:rFonts w:ascii="Book Antiqua" w:eastAsia="ScalaLancetPro" w:hAnsi="Book Antiqua" w:cs="Times New Roman"/>
          <w:color w:val="000000"/>
          <w:sz w:val="24"/>
          <w:szCs w:val="24"/>
          <w:lang w:val="en-US"/>
        </w:rPr>
        <w:t>rus (HBV) core antibody (</w:t>
      </w:r>
      <w:proofErr w:type="spellStart"/>
      <w:r w:rsidR="00202CD9" w:rsidRPr="002C2F53">
        <w:rPr>
          <w:rFonts w:ascii="Book Antiqua" w:eastAsia="ScalaLancetPro" w:hAnsi="Book Antiqua" w:cs="Times New Roman"/>
          <w:color w:val="000000"/>
          <w:sz w:val="24"/>
          <w:szCs w:val="24"/>
          <w:lang w:val="en-US"/>
        </w:rPr>
        <w:t>HBcAb</w:t>
      </w:r>
      <w:proofErr w:type="spellEnd"/>
      <w:r w:rsidRPr="002C2F53">
        <w:rPr>
          <w:rFonts w:ascii="Book Antiqua" w:eastAsia="ScalaLancetPro" w:hAnsi="Book Antiqua" w:cs="Times New Roman"/>
          <w:color w:val="000000"/>
          <w:sz w:val="24"/>
          <w:szCs w:val="24"/>
          <w:lang w:val="en-US"/>
        </w:rPr>
        <w:t>)</w:t>
      </w:r>
      <w:r w:rsidR="002B4E7C" w:rsidRPr="002C2F53">
        <w:rPr>
          <w:rFonts w:ascii="Book Antiqua" w:eastAsia="ScalaLancetPro" w:hAnsi="Book Antiqua" w:cs="Times New Roman"/>
          <w:color w:val="000000"/>
          <w:sz w:val="24"/>
          <w:szCs w:val="24"/>
          <w:lang w:val="en-US"/>
        </w:rPr>
        <w:t xml:space="preserve"> have previously been considered unsuitable for transplants. However, </w:t>
      </w:r>
      <w:r w:rsidRPr="002C2F53">
        <w:rPr>
          <w:rFonts w:ascii="Book Antiqua" w:eastAsia="ScalaLancetPro" w:hAnsi="Book Antiqua" w:cs="Times New Roman"/>
          <w:color w:val="000000"/>
          <w:sz w:val="24"/>
          <w:szCs w:val="24"/>
          <w:lang w:val="en-US"/>
        </w:rPr>
        <w:t>those</w:t>
      </w:r>
      <w:r w:rsidR="002B4E7C" w:rsidRPr="002C2F53">
        <w:rPr>
          <w:rFonts w:ascii="Book Antiqua" w:eastAsia="ScalaLancetPro" w:hAnsi="Book Antiqua" w:cs="Times New Roman"/>
          <w:color w:val="000000"/>
          <w:sz w:val="24"/>
          <w:szCs w:val="24"/>
          <w:lang w:val="en-US"/>
        </w:rPr>
        <w:t xml:space="preserve"> </w:t>
      </w:r>
      <w:r w:rsidR="00567438" w:rsidRPr="002C2F53">
        <w:rPr>
          <w:rFonts w:ascii="Book Antiqua" w:eastAsia="ScalaLancetPro" w:hAnsi="Book Antiqua" w:cs="Times New Roman"/>
          <w:color w:val="000000"/>
          <w:sz w:val="24"/>
          <w:szCs w:val="24"/>
          <w:lang w:val="en-US"/>
        </w:rPr>
        <w:t>who</w:t>
      </w:r>
      <w:r w:rsidRPr="002C2F53">
        <w:rPr>
          <w:rFonts w:ascii="Book Antiqua" w:eastAsia="ScalaLancetPro" w:hAnsi="Book Antiqua" w:cs="Times New Roman"/>
          <w:color w:val="000000"/>
          <w:sz w:val="24"/>
          <w:szCs w:val="24"/>
          <w:lang w:val="en-US"/>
        </w:rPr>
        <w:t xml:space="preserve"> </w:t>
      </w:r>
      <w:r w:rsidR="00567438" w:rsidRPr="002C2F53">
        <w:rPr>
          <w:rFonts w:ascii="Book Antiqua" w:eastAsia="ScalaLancetPro" w:hAnsi="Book Antiqua" w:cs="Times New Roman"/>
          <w:color w:val="000000"/>
          <w:sz w:val="24"/>
          <w:szCs w:val="24"/>
          <w:lang w:val="en-US"/>
        </w:rPr>
        <w:t>test negative for</w:t>
      </w:r>
      <w:r w:rsidR="002B4E7C" w:rsidRPr="002C2F53">
        <w:rPr>
          <w:rFonts w:ascii="Book Antiqua" w:eastAsia="ScalaLancetPro" w:hAnsi="Book Antiqua" w:cs="Times New Roman"/>
          <w:color w:val="000000"/>
          <w:sz w:val="24"/>
          <w:szCs w:val="24"/>
          <w:lang w:val="en-US"/>
        </w:rPr>
        <w:t xml:space="preserve"> the more serious hepatitis B surface antigen</w:t>
      </w:r>
      <w:r w:rsidR="002B4E7C" w:rsidRPr="002C2F53" w:rsidDel="00FF7667">
        <w:rPr>
          <w:rFonts w:ascii="Book Antiqua" w:eastAsia="ScalaLancetPro" w:hAnsi="Book Antiqua" w:cs="Times New Roman"/>
          <w:color w:val="000000"/>
          <w:sz w:val="24"/>
          <w:szCs w:val="24"/>
          <w:lang w:val="en-US"/>
        </w:rPr>
        <w:t xml:space="preserve"> </w:t>
      </w:r>
      <w:r w:rsidR="002B4E7C" w:rsidRPr="002C2F53">
        <w:rPr>
          <w:rFonts w:ascii="Book Antiqua" w:eastAsia="ScalaLancetPro" w:hAnsi="Book Antiqua" w:cs="Times New Roman"/>
          <w:color w:val="000000"/>
          <w:sz w:val="24"/>
          <w:szCs w:val="24"/>
          <w:lang w:val="en-US"/>
        </w:rPr>
        <w:t xml:space="preserve">can now be used as liver donors, thereby reducing organ shortages. </w:t>
      </w:r>
      <w:r w:rsidR="00611355" w:rsidRPr="002C2F53">
        <w:rPr>
          <w:rFonts w:ascii="Book Antiqua" w:eastAsia="ScalaLancetPro" w:hAnsi="Book Antiqua" w:cs="Times New Roman"/>
          <w:color w:val="000000"/>
          <w:sz w:val="24"/>
          <w:szCs w:val="24"/>
          <w:lang w:val="en-US"/>
        </w:rPr>
        <w:t xml:space="preserve">Remarkable improvements have been made in the </w:t>
      </w:r>
      <w:r w:rsidR="00C43D2E" w:rsidRPr="002C2F53">
        <w:rPr>
          <w:rFonts w:ascii="Book Antiqua" w:eastAsia="ScalaLancetPro" w:hAnsi="Book Antiqua" w:cs="Times New Roman"/>
          <w:color w:val="000000"/>
          <w:sz w:val="24"/>
          <w:szCs w:val="24"/>
          <w:lang w:val="en-US"/>
        </w:rPr>
        <w:t>treatment against HBV</w:t>
      </w:r>
      <w:r w:rsidR="00611355" w:rsidRPr="002C2F53">
        <w:rPr>
          <w:rFonts w:ascii="Book Antiqua" w:eastAsia="ScalaLancetPro" w:hAnsi="Book Antiqua" w:cs="Times New Roman"/>
          <w:color w:val="000000"/>
          <w:sz w:val="24"/>
          <w:szCs w:val="24"/>
          <w:lang w:val="en-US"/>
        </w:rPr>
        <w:t xml:space="preserve">, most notably with </w:t>
      </w:r>
      <w:r w:rsidR="00C43D2E" w:rsidRPr="002C2F53">
        <w:rPr>
          <w:rFonts w:ascii="Book Antiqua" w:eastAsia="ScalaLancetPro" w:hAnsi="Book Antiqua" w:cs="Times New Roman"/>
          <w:color w:val="000000"/>
          <w:sz w:val="24"/>
          <w:szCs w:val="24"/>
          <w:lang w:val="en-US"/>
        </w:rPr>
        <w:t>the development of nucleoside analogues (NAs)</w:t>
      </w:r>
      <w:r w:rsidR="00611355" w:rsidRPr="002C2F53">
        <w:rPr>
          <w:rFonts w:ascii="Book Antiqua" w:eastAsia="ScalaLancetPro" w:hAnsi="Book Antiqua" w:cs="Times New Roman"/>
          <w:color w:val="000000"/>
          <w:sz w:val="24"/>
          <w:szCs w:val="24"/>
          <w:lang w:val="en-US"/>
        </w:rPr>
        <w:t xml:space="preserve">, which markedly </w:t>
      </w:r>
      <w:r w:rsidRPr="002C2F53">
        <w:rPr>
          <w:rFonts w:ascii="Book Antiqua" w:eastAsia="ScalaLancetPro" w:hAnsi="Book Antiqua" w:cs="Times New Roman"/>
          <w:color w:val="000000"/>
          <w:sz w:val="24"/>
          <w:szCs w:val="24"/>
          <w:lang w:val="en-US"/>
        </w:rPr>
        <w:t>lessen</w:t>
      </w:r>
      <w:r w:rsidR="00C43D2E" w:rsidRPr="002C2F53">
        <w:rPr>
          <w:rFonts w:ascii="Book Antiqua" w:eastAsia="ScalaLancetPro" w:hAnsi="Book Antiqua" w:cs="Times New Roman"/>
          <w:color w:val="000000"/>
          <w:sz w:val="24"/>
          <w:szCs w:val="24"/>
          <w:lang w:val="en-US"/>
        </w:rPr>
        <w:t xml:space="preserve"> cirrhosis and </w:t>
      </w:r>
      <w:r w:rsidR="0032062C" w:rsidRPr="002C2F53">
        <w:rPr>
          <w:rFonts w:ascii="Book Antiqua" w:eastAsia="ScalaLancetPro" w:hAnsi="Book Antiqua" w:cs="Times New Roman"/>
          <w:color w:val="000000"/>
          <w:sz w:val="24"/>
          <w:szCs w:val="24"/>
          <w:lang w:val="en-US"/>
        </w:rPr>
        <w:t>reduce</w:t>
      </w:r>
      <w:r w:rsidR="00C43D2E" w:rsidRPr="002C2F53">
        <w:rPr>
          <w:rFonts w:ascii="Book Antiqua" w:eastAsia="ScalaLancetPro" w:hAnsi="Book Antiqua" w:cs="Times New Roman"/>
          <w:color w:val="000000"/>
          <w:sz w:val="24"/>
          <w:szCs w:val="24"/>
          <w:lang w:val="en-US"/>
        </w:rPr>
        <w:t xml:space="preserve"> post-transplant</w:t>
      </w:r>
      <w:r w:rsidR="00387F9E" w:rsidRPr="002C2F53">
        <w:rPr>
          <w:rFonts w:ascii="Book Antiqua" w:eastAsia="ScalaLancetPro" w:hAnsi="Book Antiqua" w:cs="Times New Roman"/>
          <w:color w:val="000000"/>
          <w:sz w:val="24"/>
          <w:szCs w:val="24"/>
          <w:lang w:val="en-US"/>
        </w:rPr>
        <w:t>ation</w:t>
      </w:r>
      <w:r w:rsidR="00C43D2E" w:rsidRPr="002C2F53">
        <w:rPr>
          <w:rFonts w:ascii="Book Antiqua" w:eastAsia="ScalaLancetPro" w:hAnsi="Book Antiqua" w:cs="Times New Roman"/>
          <w:color w:val="000000"/>
          <w:sz w:val="24"/>
          <w:szCs w:val="24"/>
          <w:lang w:val="en-US"/>
        </w:rPr>
        <w:t xml:space="preserve"> HBV recurrence. </w:t>
      </w:r>
      <w:r w:rsidR="0032062C" w:rsidRPr="002C2F53">
        <w:rPr>
          <w:rFonts w:ascii="Book Antiqua" w:eastAsia="ScalaLancetPro" w:hAnsi="Book Antiqua" w:cs="Times New Roman"/>
          <w:color w:val="000000"/>
          <w:sz w:val="24"/>
          <w:szCs w:val="24"/>
          <w:lang w:val="en-US"/>
        </w:rPr>
        <w:t xml:space="preserve">However, </w:t>
      </w:r>
      <w:r w:rsidR="00611355" w:rsidRPr="002C2F53">
        <w:rPr>
          <w:rFonts w:ascii="Book Antiqua" w:eastAsia="ScalaLancetPro" w:hAnsi="Book Antiqua" w:cs="Times New Roman"/>
          <w:color w:val="000000"/>
          <w:sz w:val="24"/>
          <w:szCs w:val="24"/>
          <w:lang w:val="en-US"/>
        </w:rPr>
        <w:t xml:space="preserve">HBV recurrence still occurs in many patients </w:t>
      </w:r>
      <w:r w:rsidR="00387F9E" w:rsidRPr="002C2F53">
        <w:rPr>
          <w:rFonts w:ascii="Book Antiqua" w:eastAsia="ScalaLancetPro" w:hAnsi="Book Antiqua" w:cs="Times New Roman"/>
          <w:color w:val="000000"/>
          <w:sz w:val="24"/>
          <w:szCs w:val="24"/>
          <w:lang w:val="en-US"/>
        </w:rPr>
        <w:t>following</w:t>
      </w:r>
      <w:r w:rsidR="00611355" w:rsidRPr="002C2F53">
        <w:rPr>
          <w:rFonts w:ascii="Book Antiqua" w:eastAsia="ScalaLancetPro" w:hAnsi="Book Antiqua" w:cs="Times New Roman"/>
          <w:color w:val="000000"/>
          <w:sz w:val="24"/>
          <w:szCs w:val="24"/>
          <w:lang w:val="en-US"/>
        </w:rPr>
        <w:t xml:space="preserve"> liver transplant</w:t>
      </w:r>
      <w:r w:rsidR="00387F9E" w:rsidRPr="002C2F53">
        <w:rPr>
          <w:rFonts w:ascii="Book Antiqua" w:eastAsia="ScalaLancetPro" w:hAnsi="Book Antiqua" w:cs="Times New Roman"/>
          <w:color w:val="000000"/>
          <w:sz w:val="24"/>
          <w:szCs w:val="24"/>
          <w:lang w:val="en-US"/>
        </w:rPr>
        <w:t>ation</w:t>
      </w:r>
      <w:r w:rsidR="00611355" w:rsidRPr="002C2F53">
        <w:rPr>
          <w:rFonts w:ascii="Book Antiqua" w:eastAsia="ScalaLancetPro" w:hAnsi="Book Antiqua" w:cs="Times New Roman"/>
          <w:color w:val="000000"/>
          <w:sz w:val="24"/>
          <w:szCs w:val="24"/>
          <w:lang w:val="en-US"/>
        </w:rPr>
        <w:t xml:space="preserve"> due to </w:t>
      </w:r>
      <w:r w:rsidR="0032062C" w:rsidRPr="002C2F53">
        <w:rPr>
          <w:rFonts w:ascii="Book Antiqua" w:eastAsia="ScalaLancetPro" w:hAnsi="Book Antiqua" w:cs="Times New Roman"/>
          <w:color w:val="000000"/>
          <w:sz w:val="24"/>
          <w:szCs w:val="24"/>
          <w:lang w:val="en-US"/>
        </w:rPr>
        <w:t xml:space="preserve">the development of drug resistance and </w:t>
      </w:r>
      <w:r w:rsidR="002B57FB" w:rsidRPr="002C2F53">
        <w:rPr>
          <w:rFonts w:ascii="Book Antiqua" w:eastAsia="ScalaLancetPro" w:hAnsi="Book Antiqua" w:cs="Times New Roman"/>
          <w:color w:val="000000"/>
          <w:sz w:val="24"/>
          <w:szCs w:val="24"/>
          <w:lang w:val="en-US"/>
        </w:rPr>
        <w:t>poor compliance</w:t>
      </w:r>
      <w:r w:rsidR="00567438" w:rsidRPr="002C2F53">
        <w:rPr>
          <w:rFonts w:ascii="Book Antiqua" w:eastAsia="ScalaLancetPro" w:hAnsi="Book Antiqua" w:cs="Times New Roman"/>
          <w:color w:val="000000"/>
          <w:sz w:val="24"/>
          <w:szCs w:val="24"/>
          <w:lang w:val="en-US"/>
        </w:rPr>
        <w:t xml:space="preserve"> with</w:t>
      </w:r>
      <w:r w:rsidR="002B57FB" w:rsidRPr="002C2F53">
        <w:rPr>
          <w:rFonts w:ascii="Book Antiqua" w:eastAsia="ScalaLancetPro" w:hAnsi="Book Antiqua" w:cs="Times New Roman"/>
          <w:color w:val="000000"/>
          <w:sz w:val="24"/>
          <w:szCs w:val="24"/>
          <w:lang w:val="en-US"/>
        </w:rPr>
        <w:t xml:space="preserve"> therapy</w:t>
      </w:r>
      <w:r w:rsidR="00611355" w:rsidRPr="002C2F53">
        <w:rPr>
          <w:rFonts w:ascii="Book Antiqua" w:eastAsia="ScalaLancetPro" w:hAnsi="Book Antiqua" w:cs="Times New Roman"/>
          <w:color w:val="000000"/>
          <w:sz w:val="24"/>
          <w:szCs w:val="24"/>
          <w:lang w:val="en-US"/>
        </w:rPr>
        <w:t>.</w:t>
      </w:r>
      <w:r w:rsidR="00AC380F" w:rsidRPr="002C2F53">
        <w:rPr>
          <w:rFonts w:ascii="Book Antiqua" w:eastAsia="ScalaLancetPro" w:hAnsi="Book Antiqua" w:cs="Times New Roman"/>
          <w:color w:val="000000"/>
          <w:sz w:val="24"/>
          <w:szCs w:val="24"/>
          <w:lang w:val="en-US"/>
        </w:rPr>
        <w:t xml:space="preserve"> </w:t>
      </w:r>
      <w:r w:rsidR="00D0420F" w:rsidRPr="002C2F53">
        <w:rPr>
          <w:rFonts w:ascii="Book Antiqua" w:eastAsia="ScalaLancetPro" w:hAnsi="Book Antiqua" w:cs="Times New Roman"/>
          <w:color w:val="000000"/>
          <w:sz w:val="24"/>
          <w:szCs w:val="24"/>
          <w:lang w:val="en-US"/>
        </w:rPr>
        <w:t>Optimized</w:t>
      </w:r>
      <w:r w:rsidR="00AC380F" w:rsidRPr="002C2F53">
        <w:rPr>
          <w:rFonts w:ascii="Book Antiqua" w:eastAsia="ScalaLancetPro" w:hAnsi="Book Antiqua" w:cs="Times New Roman"/>
          <w:color w:val="000000"/>
          <w:sz w:val="24"/>
          <w:szCs w:val="24"/>
          <w:lang w:val="en-US"/>
        </w:rPr>
        <w:t xml:space="preserve"> </w:t>
      </w:r>
      <w:r w:rsidRPr="002C2F53">
        <w:rPr>
          <w:rFonts w:ascii="Book Antiqua" w:eastAsia="ScalaLancetPro" w:hAnsi="Book Antiqua" w:cs="Times New Roman"/>
          <w:color w:val="000000"/>
          <w:sz w:val="24"/>
          <w:szCs w:val="24"/>
          <w:lang w:val="en-US"/>
        </w:rPr>
        <w:t xml:space="preserve">prophylactic treatment </w:t>
      </w:r>
      <w:r w:rsidR="00AC380F" w:rsidRPr="002C2F53">
        <w:rPr>
          <w:rFonts w:ascii="Book Antiqua" w:eastAsia="ScalaLancetPro" w:hAnsi="Book Antiqua" w:cs="Times New Roman"/>
          <w:color w:val="000000"/>
          <w:sz w:val="24"/>
          <w:szCs w:val="24"/>
          <w:lang w:val="en-US"/>
        </w:rPr>
        <w:t>with appropriate NA</w:t>
      </w:r>
      <w:r w:rsidR="00387F9E" w:rsidRPr="002C2F53">
        <w:rPr>
          <w:rFonts w:ascii="Book Antiqua" w:eastAsia="ScalaLancetPro" w:hAnsi="Book Antiqua" w:cs="Times New Roman"/>
          <w:color w:val="000000"/>
          <w:sz w:val="24"/>
          <w:szCs w:val="24"/>
          <w:lang w:val="en-US"/>
        </w:rPr>
        <w:t xml:space="preserve"> usage</w:t>
      </w:r>
      <w:r w:rsidR="00AC380F" w:rsidRPr="002C2F53">
        <w:rPr>
          <w:rFonts w:ascii="Book Antiqua" w:eastAsia="ScalaLancetPro" w:hAnsi="Book Antiqua" w:cs="Times New Roman"/>
          <w:color w:val="000000"/>
          <w:sz w:val="24"/>
          <w:szCs w:val="24"/>
          <w:lang w:val="en-US"/>
        </w:rPr>
        <w:t xml:space="preserve"> is crucial </w:t>
      </w:r>
      <w:r w:rsidR="00D0420F" w:rsidRPr="002C2F53">
        <w:rPr>
          <w:rFonts w:ascii="Book Antiqua" w:eastAsia="ScalaLancetPro" w:hAnsi="Book Antiqua" w:cs="Times New Roman"/>
          <w:color w:val="000000"/>
          <w:sz w:val="24"/>
          <w:szCs w:val="24"/>
          <w:lang w:val="en-US"/>
        </w:rPr>
        <w:t xml:space="preserve">prior to </w:t>
      </w:r>
      <w:r w:rsidR="00AC380F" w:rsidRPr="002C2F53">
        <w:rPr>
          <w:rFonts w:ascii="Book Antiqua" w:eastAsia="ScalaLancetPro" w:hAnsi="Book Antiqua" w:cs="Times New Roman"/>
          <w:color w:val="000000"/>
          <w:sz w:val="24"/>
          <w:szCs w:val="24"/>
          <w:lang w:val="en-US"/>
        </w:rPr>
        <w:t>liver transplant</w:t>
      </w:r>
      <w:r w:rsidR="00A96055" w:rsidRPr="002C2F53">
        <w:rPr>
          <w:rFonts w:ascii="Book Antiqua" w:eastAsia="ScalaLancetPro" w:hAnsi="Book Antiqua" w:cs="Times New Roman"/>
          <w:color w:val="000000"/>
          <w:sz w:val="24"/>
          <w:szCs w:val="24"/>
          <w:lang w:val="en-US"/>
        </w:rPr>
        <w:t>ation</w:t>
      </w:r>
      <w:r w:rsidR="00AC380F" w:rsidRPr="002C2F53">
        <w:rPr>
          <w:rFonts w:ascii="Book Antiqua" w:eastAsia="ScalaLancetPro" w:hAnsi="Book Antiqua" w:cs="Times New Roman"/>
          <w:color w:val="000000"/>
          <w:sz w:val="24"/>
          <w:szCs w:val="24"/>
          <w:lang w:val="en-US"/>
        </w:rPr>
        <w:t>, and undetectable HBV DNA at</w:t>
      </w:r>
      <w:r w:rsidR="00D0420F" w:rsidRPr="002C2F53">
        <w:rPr>
          <w:rFonts w:ascii="Book Antiqua" w:eastAsia="ScalaLancetPro" w:hAnsi="Book Antiqua" w:cs="Times New Roman"/>
          <w:color w:val="000000"/>
          <w:sz w:val="24"/>
          <w:szCs w:val="24"/>
          <w:lang w:val="en-US"/>
        </w:rPr>
        <w:t xml:space="preserve"> the time of</w:t>
      </w:r>
      <w:r w:rsidR="00AC380F" w:rsidRPr="002C2F53">
        <w:rPr>
          <w:rFonts w:ascii="Book Antiqua" w:eastAsia="ScalaLancetPro" w:hAnsi="Book Antiqua" w:cs="Times New Roman"/>
          <w:color w:val="000000"/>
          <w:sz w:val="24"/>
          <w:szCs w:val="24"/>
          <w:lang w:val="en-US"/>
        </w:rPr>
        <w:t xml:space="preserve"> transplant</w:t>
      </w:r>
      <w:r w:rsidR="00A96055" w:rsidRPr="002C2F53">
        <w:rPr>
          <w:rFonts w:ascii="Book Antiqua" w:eastAsia="ScalaLancetPro" w:hAnsi="Book Antiqua" w:cs="Times New Roman"/>
          <w:color w:val="000000"/>
          <w:sz w:val="24"/>
          <w:szCs w:val="24"/>
          <w:lang w:val="en-US"/>
        </w:rPr>
        <w:t>ation</w:t>
      </w:r>
      <w:r w:rsidR="00AC380F" w:rsidRPr="002C2F53">
        <w:rPr>
          <w:rFonts w:ascii="Book Antiqua" w:eastAsia="ScalaLancetPro" w:hAnsi="Book Antiqua" w:cs="Times New Roman"/>
          <w:color w:val="000000"/>
          <w:sz w:val="24"/>
          <w:szCs w:val="24"/>
          <w:lang w:val="en-US"/>
        </w:rPr>
        <w:t xml:space="preserve"> should be achieved. </w:t>
      </w:r>
      <w:r w:rsidR="003B16F9" w:rsidRPr="002C2F53">
        <w:rPr>
          <w:rFonts w:ascii="Book Antiqua" w:eastAsia="ScalaLancetPro" w:hAnsi="Book Antiqua" w:cs="Times New Roman"/>
          <w:color w:val="000000"/>
          <w:sz w:val="24"/>
          <w:szCs w:val="24"/>
          <w:lang w:val="en-US"/>
        </w:rPr>
        <w:t>NA</w:t>
      </w:r>
      <w:r w:rsidR="00D0420F" w:rsidRPr="002C2F53">
        <w:rPr>
          <w:rFonts w:ascii="Book Antiqua" w:eastAsia="ScalaLancetPro" w:hAnsi="Book Antiqua" w:cs="Times New Roman"/>
          <w:color w:val="000000"/>
          <w:sz w:val="24"/>
          <w:szCs w:val="24"/>
          <w:lang w:val="en-US"/>
        </w:rPr>
        <w:t>–based</w:t>
      </w:r>
      <w:r w:rsidR="003B16F9" w:rsidRPr="002C2F53">
        <w:rPr>
          <w:rFonts w:ascii="Book Antiqua" w:eastAsia="ScalaLancetPro" w:hAnsi="Book Antiqua" w:cs="Times New Roman"/>
          <w:color w:val="000000"/>
          <w:sz w:val="24"/>
          <w:szCs w:val="24"/>
          <w:lang w:val="en-US"/>
        </w:rPr>
        <w:t xml:space="preserve"> </w:t>
      </w:r>
      <w:r w:rsidR="00D0420F" w:rsidRPr="002C2F53">
        <w:rPr>
          <w:rFonts w:ascii="Book Antiqua" w:eastAsia="ScalaLancetPro" w:hAnsi="Book Antiqua" w:cs="Times New Roman"/>
          <w:color w:val="000000"/>
          <w:sz w:val="24"/>
          <w:szCs w:val="24"/>
          <w:lang w:val="en-US"/>
        </w:rPr>
        <w:t>and hepatitis B immune globulin–based</w:t>
      </w:r>
      <w:r w:rsidR="003B16F9" w:rsidRPr="002C2F53">
        <w:rPr>
          <w:rFonts w:ascii="Book Antiqua" w:eastAsia="ScalaLancetPro" w:hAnsi="Book Antiqua" w:cs="Times New Roman"/>
          <w:color w:val="000000"/>
          <w:sz w:val="24"/>
          <w:szCs w:val="24"/>
          <w:lang w:val="en-US"/>
        </w:rPr>
        <w:t xml:space="preserve"> </w:t>
      </w:r>
      <w:r w:rsidR="00FF7667" w:rsidRPr="002C2F53">
        <w:rPr>
          <w:rFonts w:ascii="Book Antiqua" w:eastAsia="ScalaLancetPro" w:hAnsi="Book Antiqua" w:cs="Times New Roman"/>
          <w:color w:val="000000"/>
          <w:sz w:val="24"/>
          <w:szCs w:val="24"/>
          <w:lang w:val="en-US"/>
        </w:rPr>
        <w:t xml:space="preserve">treatment </w:t>
      </w:r>
      <w:r w:rsidR="005D759C" w:rsidRPr="002C2F53">
        <w:rPr>
          <w:rFonts w:ascii="Book Antiqua" w:eastAsia="ScalaLancetPro" w:hAnsi="Book Antiqua" w:cs="Times New Roman"/>
          <w:color w:val="000000"/>
          <w:sz w:val="24"/>
          <w:szCs w:val="24"/>
          <w:lang w:val="en-US"/>
        </w:rPr>
        <w:t>regimen</w:t>
      </w:r>
      <w:r w:rsidR="003B16F9" w:rsidRPr="002C2F53">
        <w:rPr>
          <w:rFonts w:ascii="Book Antiqua" w:eastAsia="ScalaLancetPro" w:hAnsi="Book Antiqua" w:cs="Times New Roman"/>
          <w:color w:val="000000"/>
          <w:sz w:val="24"/>
          <w:szCs w:val="24"/>
          <w:lang w:val="en-US"/>
        </w:rPr>
        <w:t xml:space="preserve">s can differ </w:t>
      </w:r>
      <w:r w:rsidR="00D0420F" w:rsidRPr="002C2F53">
        <w:rPr>
          <w:rFonts w:ascii="Book Antiqua" w:eastAsia="ScalaLancetPro" w:hAnsi="Book Antiqua" w:cs="Times New Roman"/>
          <w:color w:val="000000"/>
          <w:sz w:val="24"/>
          <w:szCs w:val="24"/>
          <w:lang w:val="en-US"/>
        </w:rPr>
        <w:t xml:space="preserve">between </w:t>
      </w:r>
      <w:r w:rsidR="003B16F9" w:rsidRPr="002C2F53">
        <w:rPr>
          <w:rFonts w:ascii="Book Antiqua" w:eastAsia="ScalaLancetPro" w:hAnsi="Book Antiqua" w:cs="Times New Roman"/>
          <w:color w:val="000000"/>
          <w:sz w:val="24"/>
          <w:szCs w:val="24"/>
          <w:lang w:val="en-US"/>
        </w:rPr>
        <w:t xml:space="preserve">patients </w:t>
      </w:r>
      <w:r w:rsidR="00D0420F" w:rsidRPr="002C2F53">
        <w:rPr>
          <w:rFonts w:ascii="Book Antiqua" w:eastAsia="ScalaLancetPro" w:hAnsi="Book Antiqua" w:cs="Times New Roman"/>
          <w:color w:val="000000"/>
          <w:sz w:val="24"/>
          <w:szCs w:val="24"/>
          <w:lang w:val="en-US"/>
        </w:rPr>
        <w:t xml:space="preserve">depending </w:t>
      </w:r>
      <w:r w:rsidR="003B16F9" w:rsidRPr="002C2F53">
        <w:rPr>
          <w:rFonts w:ascii="Book Antiqua" w:eastAsia="ScalaLancetPro" w:hAnsi="Book Antiqua" w:cs="Times New Roman"/>
          <w:color w:val="000000"/>
          <w:sz w:val="24"/>
          <w:szCs w:val="24"/>
          <w:lang w:val="en-US"/>
        </w:rPr>
        <w:t>o</w:t>
      </w:r>
      <w:r w:rsidR="00D0420F" w:rsidRPr="002C2F53">
        <w:rPr>
          <w:rFonts w:ascii="Book Antiqua" w:eastAsia="ScalaLancetPro" w:hAnsi="Book Antiqua" w:cs="Times New Roman"/>
          <w:color w:val="000000"/>
          <w:sz w:val="24"/>
          <w:szCs w:val="24"/>
          <w:lang w:val="en-US"/>
        </w:rPr>
        <w:t>n</w:t>
      </w:r>
      <w:r w:rsidR="003B16F9" w:rsidRPr="002C2F53">
        <w:rPr>
          <w:rFonts w:ascii="Book Antiqua" w:eastAsia="ScalaLancetPro" w:hAnsi="Book Antiqua" w:cs="Times New Roman"/>
          <w:color w:val="000000"/>
          <w:sz w:val="24"/>
          <w:szCs w:val="24"/>
          <w:lang w:val="en-US"/>
        </w:rPr>
        <w:t xml:space="preserve"> the patients</w:t>
      </w:r>
      <w:r w:rsidR="00FF7667" w:rsidRPr="002C2F53">
        <w:rPr>
          <w:rFonts w:ascii="Book Antiqua" w:eastAsia="ScalaLancetPro" w:hAnsi="Book Antiqua" w:cs="Times New Roman"/>
          <w:color w:val="000000"/>
          <w:sz w:val="24"/>
          <w:szCs w:val="24"/>
          <w:lang w:val="en-US"/>
        </w:rPr>
        <w:t>’</w:t>
      </w:r>
      <w:r w:rsidR="003B16F9" w:rsidRPr="002C2F53">
        <w:rPr>
          <w:rFonts w:ascii="Book Antiqua" w:eastAsia="ScalaLancetPro" w:hAnsi="Book Antiqua" w:cs="Times New Roman"/>
          <w:color w:val="000000"/>
          <w:sz w:val="24"/>
          <w:szCs w:val="24"/>
          <w:lang w:val="en-US"/>
        </w:rPr>
        <w:t xml:space="preserve"> condition, virus status</w:t>
      </w:r>
      <w:r w:rsidR="00FF7667" w:rsidRPr="002C2F53">
        <w:rPr>
          <w:rFonts w:ascii="Book Antiqua" w:eastAsia="ScalaLancetPro" w:hAnsi="Book Antiqua" w:cs="Times New Roman"/>
          <w:color w:val="000000"/>
          <w:sz w:val="24"/>
          <w:szCs w:val="24"/>
          <w:lang w:val="en-US"/>
        </w:rPr>
        <w:t>,</w:t>
      </w:r>
      <w:r w:rsidR="003B16F9" w:rsidRPr="002C2F53">
        <w:rPr>
          <w:rFonts w:ascii="Book Antiqua" w:eastAsia="ScalaLancetPro" w:hAnsi="Book Antiqua" w:cs="Times New Roman"/>
          <w:color w:val="000000"/>
          <w:sz w:val="24"/>
          <w:szCs w:val="24"/>
          <w:lang w:val="en-US"/>
        </w:rPr>
        <w:t xml:space="preserve"> and </w:t>
      </w:r>
      <w:r w:rsidR="00387F9E" w:rsidRPr="002C2F53">
        <w:rPr>
          <w:rFonts w:ascii="Book Antiqua" w:eastAsia="ScalaLancetPro" w:hAnsi="Book Antiqua" w:cs="Times New Roman"/>
          <w:color w:val="000000"/>
          <w:sz w:val="24"/>
          <w:szCs w:val="24"/>
          <w:lang w:val="en-US"/>
        </w:rPr>
        <w:t>presence</w:t>
      </w:r>
      <w:r w:rsidR="003B16F9" w:rsidRPr="002C2F53">
        <w:rPr>
          <w:rFonts w:ascii="Book Antiqua" w:eastAsia="ScalaLancetPro" w:hAnsi="Book Antiqua" w:cs="Times New Roman"/>
          <w:color w:val="000000"/>
          <w:sz w:val="24"/>
          <w:szCs w:val="24"/>
          <w:lang w:val="en-US"/>
        </w:rPr>
        <w:t xml:space="preserve"> of drug resistance. This review focuses on the current progress </w:t>
      </w:r>
      <w:r w:rsidR="00A96055" w:rsidRPr="002C2F53">
        <w:rPr>
          <w:rFonts w:ascii="Book Antiqua" w:eastAsia="ScalaLancetPro" w:hAnsi="Book Antiqua" w:cs="Times New Roman"/>
          <w:color w:val="000000"/>
          <w:sz w:val="24"/>
          <w:szCs w:val="24"/>
          <w:lang w:val="en-US"/>
        </w:rPr>
        <w:t>in applying</w:t>
      </w:r>
      <w:r w:rsidR="003B16F9" w:rsidRPr="002C2F53">
        <w:rPr>
          <w:rFonts w:ascii="Book Antiqua" w:eastAsia="ScalaLancetPro" w:hAnsi="Book Antiqua" w:cs="Times New Roman"/>
          <w:color w:val="000000"/>
          <w:sz w:val="24"/>
          <w:szCs w:val="24"/>
          <w:lang w:val="en-US"/>
        </w:rPr>
        <w:t xml:space="preserve"> NAs during the perioperative period of liver transplant</w:t>
      </w:r>
      <w:r w:rsidR="00E8142C" w:rsidRPr="002C2F53">
        <w:rPr>
          <w:rFonts w:ascii="Book Antiqua" w:eastAsia="ScalaLancetPro" w:hAnsi="Book Antiqua" w:cs="Times New Roman"/>
          <w:color w:val="000000"/>
          <w:sz w:val="24"/>
          <w:szCs w:val="24"/>
          <w:lang w:val="en-US"/>
        </w:rPr>
        <w:t>ation</w:t>
      </w:r>
      <w:r w:rsidR="003B16F9" w:rsidRPr="002C2F53">
        <w:rPr>
          <w:rFonts w:ascii="Book Antiqua" w:eastAsia="ScalaLancetPro" w:hAnsi="Book Antiqua" w:cs="Times New Roman"/>
          <w:color w:val="000000"/>
          <w:sz w:val="24"/>
          <w:szCs w:val="24"/>
          <w:lang w:val="en-US"/>
        </w:rPr>
        <w:t xml:space="preserve"> and the </w:t>
      </w:r>
      <w:r w:rsidR="00303780" w:rsidRPr="002C2F53">
        <w:rPr>
          <w:rFonts w:ascii="Book Antiqua" w:eastAsia="ScalaLancetPro" w:hAnsi="Book Antiqua" w:cs="Times New Roman"/>
          <w:color w:val="000000"/>
          <w:sz w:val="24"/>
          <w:szCs w:val="24"/>
          <w:lang w:val="en-US"/>
        </w:rPr>
        <w:t xml:space="preserve">prophylactic strategies using NAs to prevent </w:t>
      </w:r>
      <w:r w:rsidR="00303780" w:rsidRPr="002C2F53">
        <w:rPr>
          <w:rFonts w:ascii="Book Antiqua" w:eastAsia="ScalaLancetPro" w:hAnsi="Book Antiqua" w:cs="Times New Roman"/>
          <w:i/>
          <w:color w:val="000000"/>
          <w:sz w:val="24"/>
          <w:szCs w:val="24"/>
          <w:lang w:val="en-US"/>
        </w:rPr>
        <w:t>de novo</w:t>
      </w:r>
      <w:r w:rsidR="00303780" w:rsidRPr="002C2F53">
        <w:rPr>
          <w:rFonts w:ascii="Book Antiqua" w:eastAsia="ScalaLancetPro" w:hAnsi="Book Antiqua" w:cs="Times New Roman"/>
          <w:color w:val="000000"/>
          <w:sz w:val="24"/>
          <w:szCs w:val="24"/>
          <w:lang w:val="en-US"/>
        </w:rPr>
        <w:t xml:space="preserve"> </w:t>
      </w:r>
      <w:r w:rsidR="00387F9E" w:rsidRPr="002C2F53">
        <w:rPr>
          <w:rFonts w:ascii="Book Antiqua" w:eastAsia="ScalaLancetPro" w:hAnsi="Book Antiqua" w:cs="Times New Roman"/>
          <w:color w:val="000000"/>
          <w:sz w:val="24"/>
          <w:szCs w:val="24"/>
          <w:lang w:val="en-US"/>
        </w:rPr>
        <w:t>HBV</w:t>
      </w:r>
      <w:r w:rsidR="00303780" w:rsidRPr="002C2F53">
        <w:rPr>
          <w:rFonts w:ascii="Book Antiqua" w:eastAsia="ScalaLancetPro" w:hAnsi="Book Antiqua" w:cs="Times New Roman"/>
          <w:color w:val="000000"/>
          <w:sz w:val="24"/>
          <w:szCs w:val="24"/>
          <w:lang w:val="en-US"/>
        </w:rPr>
        <w:t xml:space="preserve"> </w:t>
      </w:r>
      <w:r w:rsidR="00A96055" w:rsidRPr="002C2F53">
        <w:rPr>
          <w:rFonts w:ascii="Book Antiqua" w:eastAsia="ScalaLancetPro" w:hAnsi="Book Antiqua" w:cs="Times New Roman"/>
          <w:color w:val="000000"/>
          <w:sz w:val="24"/>
          <w:szCs w:val="24"/>
          <w:lang w:val="en-US"/>
        </w:rPr>
        <w:t xml:space="preserve">infection </w:t>
      </w:r>
      <w:r w:rsidRPr="002C2F53">
        <w:rPr>
          <w:rFonts w:ascii="Book Antiqua" w:eastAsia="ScalaLancetPro" w:hAnsi="Book Antiqua" w:cs="Times New Roman"/>
          <w:color w:val="000000"/>
          <w:sz w:val="24"/>
          <w:szCs w:val="24"/>
          <w:lang w:val="en-US"/>
        </w:rPr>
        <w:t>in</w:t>
      </w:r>
      <w:r w:rsidR="00303780" w:rsidRPr="002C2F53">
        <w:rPr>
          <w:rFonts w:ascii="Book Antiqua" w:eastAsia="ScalaLancetPro" w:hAnsi="Book Antiqua" w:cs="Times New Roman"/>
          <w:color w:val="000000"/>
          <w:sz w:val="24"/>
          <w:szCs w:val="24"/>
          <w:lang w:val="en-US"/>
        </w:rPr>
        <w:t xml:space="preserve"> recipients </w:t>
      </w:r>
      <w:r w:rsidRPr="002C2F53">
        <w:rPr>
          <w:rFonts w:ascii="Book Antiqua" w:eastAsia="ScalaLancetPro" w:hAnsi="Book Antiqua" w:cs="Times New Roman"/>
          <w:color w:val="000000"/>
          <w:sz w:val="24"/>
          <w:szCs w:val="24"/>
          <w:lang w:val="en-US"/>
        </w:rPr>
        <w:t>of</w:t>
      </w:r>
      <w:r w:rsidR="003B16F9" w:rsidRPr="002C2F53">
        <w:rPr>
          <w:rFonts w:ascii="Book Antiqua" w:eastAsia="ScalaLancetPro" w:hAnsi="Book Antiqua" w:cs="Times New Roman"/>
          <w:color w:val="000000"/>
          <w:sz w:val="24"/>
          <w:szCs w:val="24"/>
          <w:lang w:val="en-US"/>
        </w:rPr>
        <w:t xml:space="preserve"> </w:t>
      </w:r>
      <w:proofErr w:type="spellStart"/>
      <w:r w:rsidRPr="002C2F53">
        <w:rPr>
          <w:rFonts w:ascii="Book Antiqua" w:eastAsia="ScalaLancetPro" w:hAnsi="Book Antiqua" w:cs="Times New Roman"/>
          <w:color w:val="000000"/>
          <w:sz w:val="24"/>
          <w:szCs w:val="24"/>
          <w:lang w:val="en-US"/>
        </w:rPr>
        <w:t>HBcAb</w:t>
      </w:r>
      <w:proofErr w:type="spellEnd"/>
      <w:r w:rsidRPr="002C2F53">
        <w:rPr>
          <w:rFonts w:ascii="Book Antiqua" w:eastAsia="ScalaLancetPro" w:hAnsi="Book Antiqua" w:cs="Times New Roman"/>
          <w:color w:val="000000"/>
          <w:sz w:val="24"/>
          <w:szCs w:val="24"/>
          <w:lang w:val="en-US"/>
        </w:rPr>
        <w:t>-</w:t>
      </w:r>
      <w:r w:rsidR="00303780" w:rsidRPr="002C2F53">
        <w:rPr>
          <w:rFonts w:ascii="Book Antiqua" w:eastAsia="ScalaLancetPro" w:hAnsi="Book Antiqua" w:cs="Times New Roman"/>
          <w:color w:val="000000"/>
          <w:sz w:val="24"/>
          <w:szCs w:val="24"/>
          <w:lang w:val="en-US"/>
        </w:rPr>
        <w:t>positive liver grafts.</w:t>
      </w:r>
    </w:p>
    <w:p w14:paraId="092E911D" w14:textId="77777777" w:rsidR="00E42580" w:rsidRPr="002C2F53" w:rsidRDefault="00E42580" w:rsidP="005478E9">
      <w:pPr>
        <w:autoSpaceDE w:val="0"/>
        <w:autoSpaceDN w:val="0"/>
        <w:adjustRightInd w:val="0"/>
        <w:snapToGrid w:val="0"/>
        <w:spacing w:line="360" w:lineRule="auto"/>
        <w:jc w:val="both"/>
        <w:rPr>
          <w:rFonts w:ascii="Book Antiqua" w:hAnsi="Book Antiqua" w:cs="Times New Roman"/>
          <w:color w:val="000000"/>
          <w:sz w:val="24"/>
          <w:szCs w:val="24"/>
          <w:lang w:val="en-US"/>
        </w:rPr>
      </w:pPr>
    </w:p>
    <w:p w14:paraId="5A81CBF7" w14:textId="3689296C" w:rsidR="00E42580" w:rsidRPr="002C2F53" w:rsidRDefault="00E42580" w:rsidP="005478E9">
      <w:pPr>
        <w:autoSpaceDE w:val="0"/>
        <w:autoSpaceDN w:val="0"/>
        <w:adjustRightInd w:val="0"/>
        <w:snapToGrid w:val="0"/>
        <w:spacing w:line="360" w:lineRule="auto"/>
        <w:jc w:val="both"/>
        <w:rPr>
          <w:rFonts w:ascii="Book Antiqua" w:eastAsia="ScalaLancetPro" w:hAnsi="Book Antiqua" w:cs="Times New Roman"/>
          <w:color w:val="000000"/>
          <w:sz w:val="24"/>
          <w:szCs w:val="24"/>
          <w:lang w:val="en-US"/>
        </w:rPr>
      </w:pPr>
      <w:r w:rsidRPr="002C2F53">
        <w:rPr>
          <w:rFonts w:ascii="Book Antiqua" w:hAnsi="Book Antiqua" w:cs="Times New Roman"/>
          <w:b/>
          <w:sz w:val="24"/>
          <w:szCs w:val="24"/>
          <w:lang w:val="en-US"/>
        </w:rPr>
        <w:t xml:space="preserve">Key words: </w:t>
      </w:r>
      <w:r w:rsidR="00BE344B" w:rsidRPr="002C2F53">
        <w:rPr>
          <w:rFonts w:ascii="Book Antiqua" w:eastAsia="ScalaLancetPro" w:hAnsi="Book Antiqua" w:cs="Times New Roman"/>
          <w:color w:val="000000"/>
          <w:sz w:val="24"/>
          <w:szCs w:val="24"/>
          <w:lang w:val="en-US"/>
        </w:rPr>
        <w:t>N</w:t>
      </w:r>
      <w:r w:rsidRPr="002C2F53">
        <w:rPr>
          <w:rFonts w:ascii="Book Antiqua" w:eastAsia="ScalaLancetPro" w:hAnsi="Book Antiqua" w:cs="Times New Roman"/>
          <w:color w:val="000000"/>
          <w:sz w:val="24"/>
          <w:szCs w:val="24"/>
          <w:lang w:val="en-US"/>
        </w:rPr>
        <w:t>ucleoside analogues</w:t>
      </w:r>
      <w:r w:rsidR="00473C2C" w:rsidRPr="002C2F53">
        <w:rPr>
          <w:rFonts w:ascii="Book Antiqua" w:eastAsia="ScalaLancetPro" w:hAnsi="Book Antiqua" w:cs="Times New Roman"/>
          <w:color w:val="000000"/>
          <w:sz w:val="24"/>
          <w:szCs w:val="24"/>
          <w:lang w:val="en-US"/>
        </w:rPr>
        <w:t>;</w:t>
      </w:r>
      <w:r w:rsidR="00BE344B" w:rsidRPr="002C2F53">
        <w:rPr>
          <w:rFonts w:ascii="Book Antiqua" w:eastAsia="ScalaLancetPro" w:hAnsi="Book Antiqua" w:cs="Times New Roman"/>
          <w:color w:val="000000"/>
          <w:sz w:val="24"/>
          <w:szCs w:val="24"/>
          <w:lang w:val="en-US"/>
        </w:rPr>
        <w:t xml:space="preserve"> Liver transplant</w:t>
      </w:r>
      <w:r w:rsidR="00E8142C" w:rsidRPr="002C2F53">
        <w:rPr>
          <w:rFonts w:ascii="Book Antiqua" w:eastAsia="ScalaLancetPro" w:hAnsi="Book Antiqua" w:cs="Times New Roman"/>
          <w:color w:val="000000"/>
          <w:sz w:val="24"/>
          <w:szCs w:val="24"/>
          <w:lang w:val="en-US"/>
        </w:rPr>
        <w:t>ation</w:t>
      </w:r>
      <w:r w:rsidR="00473C2C" w:rsidRPr="002C2F53">
        <w:rPr>
          <w:rFonts w:ascii="Book Antiqua" w:eastAsia="ScalaLancetPro" w:hAnsi="Book Antiqua" w:cs="Times New Roman"/>
          <w:color w:val="000000"/>
          <w:sz w:val="24"/>
          <w:szCs w:val="24"/>
          <w:lang w:val="en-US"/>
        </w:rPr>
        <w:t>;</w:t>
      </w:r>
      <w:r w:rsidR="00BE344B" w:rsidRPr="002C2F53">
        <w:rPr>
          <w:rFonts w:ascii="Book Antiqua" w:eastAsia="ScalaLancetPro" w:hAnsi="Book Antiqua" w:cs="Times New Roman"/>
          <w:color w:val="000000"/>
          <w:sz w:val="24"/>
          <w:szCs w:val="24"/>
          <w:lang w:val="en-US"/>
        </w:rPr>
        <w:t xml:space="preserve"> Hepatitis B virus</w:t>
      </w:r>
      <w:r w:rsidR="00473C2C" w:rsidRPr="002C2F53">
        <w:rPr>
          <w:rFonts w:ascii="Book Antiqua" w:eastAsia="ScalaLancetPro" w:hAnsi="Book Antiqua" w:cs="Times New Roman"/>
          <w:color w:val="000000"/>
          <w:sz w:val="24"/>
          <w:szCs w:val="24"/>
          <w:lang w:val="en-US"/>
        </w:rPr>
        <w:t>;</w:t>
      </w:r>
      <w:r w:rsidR="00BE344B" w:rsidRPr="002C2F53">
        <w:rPr>
          <w:rFonts w:ascii="Book Antiqua" w:eastAsia="ScalaLancetPro" w:hAnsi="Book Antiqua" w:cs="Times New Roman"/>
          <w:color w:val="000000"/>
          <w:sz w:val="24"/>
          <w:szCs w:val="24"/>
          <w:lang w:val="en-US"/>
        </w:rPr>
        <w:t xml:space="preserve"> Hepatitis B immunoglobulin</w:t>
      </w:r>
      <w:r w:rsidR="00473C2C" w:rsidRPr="002C2F53">
        <w:rPr>
          <w:rFonts w:ascii="Book Antiqua" w:eastAsia="ScalaLancetPro" w:hAnsi="Book Antiqua" w:cs="Times New Roman"/>
          <w:color w:val="000000"/>
          <w:sz w:val="24"/>
          <w:szCs w:val="24"/>
          <w:lang w:val="en-US"/>
        </w:rPr>
        <w:t>;</w:t>
      </w:r>
      <w:r w:rsidR="00BE344B" w:rsidRPr="002C2F53">
        <w:rPr>
          <w:rFonts w:ascii="Book Antiqua" w:eastAsia="ScalaLancetPro" w:hAnsi="Book Antiqua" w:cs="Times New Roman"/>
          <w:color w:val="000000"/>
          <w:sz w:val="24"/>
          <w:szCs w:val="24"/>
          <w:lang w:val="en-US"/>
        </w:rPr>
        <w:t xml:space="preserve"> H</w:t>
      </w:r>
      <w:r w:rsidRPr="002C2F53">
        <w:rPr>
          <w:rFonts w:ascii="Book Antiqua" w:eastAsia="ScalaLancetPro" w:hAnsi="Book Antiqua" w:cs="Times New Roman"/>
          <w:color w:val="000000"/>
          <w:sz w:val="24"/>
          <w:szCs w:val="24"/>
          <w:lang w:val="en-US"/>
        </w:rPr>
        <w:t>epatitis B core antibody positive donors</w:t>
      </w:r>
      <w:r w:rsidR="00473C2C" w:rsidRPr="002C2F53">
        <w:rPr>
          <w:rFonts w:ascii="Book Antiqua" w:eastAsia="ScalaLancetPro" w:hAnsi="Book Antiqua" w:cs="Times New Roman"/>
          <w:color w:val="000000"/>
          <w:sz w:val="24"/>
          <w:szCs w:val="24"/>
          <w:lang w:val="en-US"/>
        </w:rPr>
        <w:t>;</w:t>
      </w:r>
      <w:r w:rsidRPr="002C2F53">
        <w:rPr>
          <w:rFonts w:ascii="Book Antiqua" w:eastAsia="ScalaLancetPro" w:hAnsi="Book Antiqua" w:cs="Times New Roman"/>
          <w:color w:val="000000"/>
          <w:sz w:val="24"/>
          <w:szCs w:val="24"/>
          <w:lang w:val="en-US"/>
        </w:rPr>
        <w:t xml:space="preserve"> </w:t>
      </w:r>
      <w:r w:rsidRPr="002C2F53">
        <w:rPr>
          <w:rFonts w:ascii="Book Antiqua" w:eastAsia="ScalaLancetPro" w:hAnsi="Book Antiqua" w:cs="Times New Roman"/>
          <w:i/>
          <w:color w:val="000000"/>
          <w:sz w:val="24"/>
          <w:szCs w:val="24"/>
          <w:lang w:val="en-US"/>
        </w:rPr>
        <w:t>de novo</w:t>
      </w:r>
      <w:r w:rsidRPr="002C2F53">
        <w:rPr>
          <w:rFonts w:ascii="Book Antiqua" w:eastAsia="ScalaLancetPro" w:hAnsi="Book Antiqua" w:cs="Times New Roman"/>
          <w:color w:val="000000"/>
          <w:sz w:val="24"/>
          <w:szCs w:val="24"/>
          <w:lang w:val="en-US"/>
        </w:rPr>
        <w:t xml:space="preserve"> hepatitis B</w:t>
      </w:r>
      <w:r w:rsidR="00473C2C" w:rsidRPr="002C2F53">
        <w:rPr>
          <w:rFonts w:ascii="Book Antiqua" w:eastAsia="ScalaLancetPro" w:hAnsi="Book Antiqua" w:cs="Times New Roman"/>
          <w:color w:val="000000"/>
          <w:sz w:val="24"/>
          <w:szCs w:val="24"/>
          <w:lang w:val="en-US"/>
        </w:rPr>
        <w:t>;</w:t>
      </w:r>
      <w:r w:rsidR="000801CD" w:rsidRPr="002C2F53">
        <w:rPr>
          <w:rFonts w:ascii="Book Antiqua" w:eastAsia="ScalaLancetPro" w:hAnsi="Book Antiqua" w:cs="Times New Roman"/>
          <w:color w:val="000000"/>
          <w:sz w:val="24"/>
          <w:szCs w:val="24"/>
          <w:lang w:val="en-US"/>
        </w:rPr>
        <w:t xml:space="preserve"> Prophylactic regimen</w:t>
      </w:r>
    </w:p>
    <w:p w14:paraId="407AB90B" w14:textId="77777777" w:rsidR="006C3728" w:rsidRDefault="006C3728" w:rsidP="005478E9">
      <w:pPr>
        <w:autoSpaceDE w:val="0"/>
        <w:autoSpaceDN w:val="0"/>
        <w:adjustRightInd w:val="0"/>
        <w:snapToGrid w:val="0"/>
        <w:spacing w:line="360" w:lineRule="auto"/>
        <w:jc w:val="both"/>
        <w:rPr>
          <w:rFonts w:ascii="Book Antiqua" w:hAnsi="Book Antiqua" w:cs="Times New Roman"/>
          <w:color w:val="000000"/>
          <w:sz w:val="24"/>
          <w:szCs w:val="24"/>
          <w:lang w:val="en-US"/>
        </w:rPr>
      </w:pPr>
    </w:p>
    <w:p w14:paraId="0C13C88C" w14:textId="77777777" w:rsidR="005478E9" w:rsidRDefault="005478E9" w:rsidP="005478E9">
      <w:pPr>
        <w:autoSpaceDE w:val="0"/>
        <w:autoSpaceDN w:val="0"/>
        <w:adjustRightInd w:val="0"/>
        <w:snapToGrid w:val="0"/>
        <w:spacing w:line="360" w:lineRule="auto"/>
        <w:rPr>
          <w:rFonts w:ascii="Book Antiqua" w:hAnsi="Book Antiqua" w:cs="Arial Unicode MS"/>
          <w:sz w:val="24"/>
        </w:rPr>
      </w:pPr>
      <w:bookmarkStart w:id="33" w:name="OLE_LINK98"/>
      <w:bookmarkStart w:id="34" w:name="OLE_LINK156"/>
      <w:bookmarkStart w:id="35" w:name="OLE_LINK196"/>
      <w:bookmarkStart w:id="36" w:name="OLE_LINK217"/>
      <w:bookmarkStart w:id="37" w:name="OLE_LINK242"/>
      <w:bookmarkStart w:id="38" w:name="OLE_LINK247"/>
      <w:bookmarkStart w:id="39" w:name="OLE_LINK311"/>
      <w:bookmarkStart w:id="40" w:name="OLE_LINK312"/>
      <w:bookmarkStart w:id="41" w:name="OLE_LINK325"/>
      <w:bookmarkStart w:id="42" w:name="OLE_LINK330"/>
      <w:bookmarkStart w:id="43" w:name="OLE_LINK513"/>
      <w:bookmarkStart w:id="44" w:name="OLE_LINK514"/>
      <w:bookmarkStart w:id="45" w:name="OLE_LINK464"/>
      <w:bookmarkStart w:id="46" w:name="OLE_LINK465"/>
      <w:bookmarkStart w:id="47" w:name="OLE_LINK466"/>
      <w:bookmarkStart w:id="48" w:name="OLE_LINK470"/>
      <w:bookmarkStart w:id="49" w:name="OLE_LINK471"/>
      <w:bookmarkStart w:id="50" w:name="OLE_LINK472"/>
      <w:bookmarkStart w:id="51" w:name="OLE_LINK474"/>
      <w:bookmarkStart w:id="52" w:name="OLE_LINK512"/>
      <w:bookmarkStart w:id="53" w:name="OLE_LINK800"/>
      <w:bookmarkStart w:id="54" w:name="OLE_LINK982"/>
      <w:bookmarkStart w:id="55" w:name="OLE_LINK1027"/>
      <w:bookmarkStart w:id="56" w:name="OLE_LINK504"/>
      <w:bookmarkStart w:id="57" w:name="OLE_LINK546"/>
      <w:bookmarkStart w:id="58" w:name="OLE_LINK547"/>
      <w:bookmarkStart w:id="59" w:name="OLE_LINK575"/>
      <w:bookmarkStart w:id="60" w:name="OLE_LINK640"/>
      <w:bookmarkStart w:id="61" w:name="OLE_LINK672"/>
      <w:bookmarkStart w:id="62" w:name="OLE_LINK714"/>
      <w:bookmarkStart w:id="63" w:name="OLE_LINK651"/>
      <w:bookmarkStart w:id="64" w:name="OLE_LINK652"/>
      <w:bookmarkStart w:id="65" w:name="OLE_LINK744"/>
      <w:bookmarkStart w:id="66" w:name="OLE_LINK758"/>
      <w:bookmarkStart w:id="67" w:name="OLE_LINK787"/>
      <w:bookmarkStart w:id="68" w:name="OLE_LINK807"/>
      <w:bookmarkStart w:id="69" w:name="OLE_LINK820"/>
      <w:bookmarkStart w:id="70" w:name="OLE_LINK862"/>
      <w:bookmarkStart w:id="71" w:name="OLE_LINK879"/>
      <w:bookmarkStart w:id="72" w:name="OLE_LINK906"/>
      <w:bookmarkStart w:id="73" w:name="OLE_LINK928"/>
      <w:bookmarkStart w:id="74" w:name="OLE_LINK960"/>
      <w:bookmarkStart w:id="75" w:name="OLE_LINK861"/>
      <w:bookmarkStart w:id="76" w:name="OLE_LINK983"/>
      <w:bookmarkStart w:id="77" w:name="OLE_LINK1334"/>
      <w:bookmarkStart w:id="78" w:name="OLE_LINK1029"/>
      <w:bookmarkStart w:id="79" w:name="OLE_LINK1060"/>
      <w:bookmarkStart w:id="80" w:name="OLE_LINK1061"/>
      <w:bookmarkStart w:id="81" w:name="OLE_LINK1348"/>
      <w:bookmarkStart w:id="82" w:name="OLE_LINK1086"/>
      <w:bookmarkStart w:id="83" w:name="OLE_LINK1100"/>
      <w:bookmarkStart w:id="84" w:name="OLE_LINK1125"/>
      <w:bookmarkStart w:id="85" w:name="OLE_LINK1163"/>
      <w:bookmarkStart w:id="86" w:name="OLE_LINK1193"/>
      <w:bookmarkStart w:id="87" w:name="OLE_LINK1219"/>
      <w:bookmarkStart w:id="88" w:name="OLE_LINK1247"/>
      <w:bookmarkStart w:id="89" w:name="OLE_LINK1284"/>
      <w:bookmarkStart w:id="90" w:name="OLE_LINK1313"/>
      <w:bookmarkStart w:id="91" w:name="OLE_LINK1361"/>
      <w:bookmarkStart w:id="92" w:name="OLE_LINK1384"/>
      <w:bookmarkStart w:id="93" w:name="OLE_LINK1403"/>
      <w:bookmarkStart w:id="94" w:name="OLE_LINK1437"/>
      <w:bookmarkStart w:id="95" w:name="OLE_LINK1454"/>
      <w:bookmarkStart w:id="96" w:name="OLE_LINK1480"/>
      <w:bookmarkStart w:id="97" w:name="OLE_LINK1504"/>
      <w:bookmarkStart w:id="98" w:name="OLE_LINK1516"/>
      <w:bookmarkStart w:id="99" w:name="OLE_LINK135"/>
      <w:bookmarkStart w:id="100" w:name="OLE_LINK216"/>
      <w:bookmarkStart w:id="101" w:name="OLE_LINK259"/>
      <w:bookmarkStart w:id="102" w:name="OLE_LINK1186"/>
      <w:bookmarkStart w:id="103" w:name="OLE_LINK1265"/>
      <w:bookmarkStart w:id="104" w:name="OLE_LINK1373"/>
      <w:bookmarkStart w:id="105" w:name="OLE_LINK1478"/>
      <w:bookmarkStart w:id="106" w:name="OLE_LINK1644"/>
      <w:bookmarkStart w:id="107" w:name="OLE_LINK1884"/>
      <w:bookmarkStart w:id="108" w:name="OLE_LINK1885"/>
      <w:bookmarkStart w:id="109" w:name="OLE_LINK1538"/>
      <w:bookmarkStart w:id="110" w:name="OLE_LINK1539"/>
      <w:bookmarkStart w:id="111" w:name="OLE_LINK1543"/>
      <w:bookmarkStart w:id="112" w:name="OLE_LINK1549"/>
      <w:bookmarkStart w:id="113" w:name="OLE_LINK1778"/>
      <w:bookmarkStart w:id="114" w:name="OLE_LINK1756"/>
      <w:bookmarkStart w:id="115" w:name="OLE_LINK1776"/>
      <w:bookmarkStart w:id="116" w:name="OLE_LINK1777"/>
      <w:bookmarkStart w:id="117" w:name="OLE_LINK1868"/>
      <w:bookmarkStart w:id="118" w:name="OLE_LINK1744"/>
      <w:bookmarkStart w:id="119" w:name="OLE_LINK1817"/>
      <w:bookmarkStart w:id="120" w:name="OLE_LINK1835"/>
      <w:bookmarkStart w:id="121" w:name="OLE_LINK1866"/>
      <w:bookmarkStart w:id="122" w:name="OLE_LINK1882"/>
      <w:bookmarkStart w:id="123" w:name="OLE_LINK1901"/>
      <w:bookmarkStart w:id="124" w:name="OLE_LINK1902"/>
      <w:bookmarkStart w:id="125" w:name="OLE_LINK2013"/>
      <w:bookmarkStart w:id="126" w:name="OLE_LINK1894"/>
      <w:bookmarkStart w:id="127" w:name="OLE_LINK1929"/>
      <w:bookmarkStart w:id="128" w:name="OLE_LINK1941"/>
      <w:bookmarkStart w:id="129" w:name="OLE_LINK1995"/>
      <w:bookmarkStart w:id="130" w:name="OLE_LINK1938"/>
      <w:bookmarkStart w:id="131" w:name="OLE_LINK2081"/>
      <w:bookmarkStart w:id="132" w:name="OLE_LINK2082"/>
      <w:bookmarkStart w:id="133" w:name="OLE_LINK2292"/>
      <w:bookmarkStart w:id="134" w:name="OLE_LINK1931"/>
      <w:bookmarkStart w:id="135" w:name="OLE_LINK1964"/>
      <w:bookmarkStart w:id="136" w:name="OLE_LINK2020"/>
      <w:bookmarkStart w:id="137" w:name="OLE_LINK2071"/>
      <w:bookmarkStart w:id="138" w:name="OLE_LINK2134"/>
      <w:bookmarkStart w:id="139" w:name="OLE_LINK2265"/>
      <w:bookmarkStart w:id="140" w:name="OLE_LINK2562"/>
      <w:bookmarkStart w:id="141" w:name="OLE_LINK1923"/>
      <w:bookmarkStart w:id="142" w:name="OLE_LINK2192"/>
      <w:bookmarkStart w:id="143" w:name="OLE_LINK2110"/>
      <w:bookmarkStart w:id="144" w:name="OLE_LINK2445"/>
      <w:bookmarkStart w:id="145" w:name="OLE_LINK2446"/>
      <w:bookmarkStart w:id="146" w:name="OLE_LINK2169"/>
      <w:bookmarkStart w:id="147" w:name="OLE_LINK2190"/>
      <w:bookmarkStart w:id="148" w:name="OLE_LINK2331"/>
      <w:bookmarkStart w:id="149" w:name="OLE_LINK2345"/>
      <w:bookmarkStart w:id="150" w:name="OLE_LINK2467"/>
      <w:bookmarkStart w:id="151" w:name="OLE_LINK2484"/>
      <w:bookmarkStart w:id="152" w:name="OLE_LINK2157"/>
      <w:bookmarkStart w:id="153" w:name="OLE_LINK2221"/>
      <w:bookmarkStart w:id="154" w:name="OLE_LINK2252"/>
      <w:bookmarkStart w:id="155" w:name="OLE_LINK2348"/>
      <w:bookmarkStart w:id="156" w:name="OLE_LINK2451"/>
      <w:bookmarkStart w:id="157" w:name="OLE_LINK2627"/>
      <w:bookmarkStart w:id="158" w:name="OLE_LINK2482"/>
      <w:bookmarkStart w:id="159" w:name="OLE_LINK2663"/>
      <w:bookmarkStart w:id="160" w:name="OLE_LINK2761"/>
      <w:bookmarkStart w:id="161" w:name="OLE_LINK2856"/>
      <w:bookmarkStart w:id="162" w:name="OLE_LINK2993"/>
      <w:bookmarkStart w:id="163" w:name="OLE_LINK2643"/>
      <w:bookmarkStart w:id="164" w:name="OLE_LINK2583"/>
      <w:bookmarkStart w:id="165" w:name="OLE_LINK2762"/>
      <w:bookmarkStart w:id="166" w:name="OLE_LINK2962"/>
      <w:bookmarkStart w:id="167"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4E169501" w14:textId="77777777" w:rsidR="005478E9" w:rsidRPr="005478E9" w:rsidRDefault="005478E9" w:rsidP="005478E9">
      <w:pPr>
        <w:autoSpaceDE w:val="0"/>
        <w:autoSpaceDN w:val="0"/>
        <w:adjustRightInd w:val="0"/>
        <w:snapToGrid w:val="0"/>
        <w:spacing w:line="360" w:lineRule="auto"/>
        <w:jc w:val="both"/>
        <w:rPr>
          <w:rFonts w:ascii="Book Antiqua" w:hAnsi="Book Antiqua" w:cs="Times New Roman"/>
          <w:color w:val="000000"/>
          <w:sz w:val="24"/>
          <w:szCs w:val="24"/>
          <w:lang w:val="en-US"/>
        </w:rPr>
      </w:pPr>
    </w:p>
    <w:p w14:paraId="3F19AD91" w14:textId="018974C0" w:rsidR="006C3728" w:rsidRPr="002C2F53" w:rsidRDefault="00250F48" w:rsidP="005478E9">
      <w:pPr>
        <w:autoSpaceDE w:val="0"/>
        <w:autoSpaceDN w:val="0"/>
        <w:adjustRightInd w:val="0"/>
        <w:snapToGrid w:val="0"/>
        <w:spacing w:line="360" w:lineRule="auto"/>
        <w:jc w:val="both"/>
        <w:rPr>
          <w:rFonts w:ascii="Book Antiqua" w:eastAsia="ScalaLancetPro" w:hAnsi="Book Antiqua" w:cs="Times New Roman"/>
          <w:color w:val="000000"/>
          <w:sz w:val="24"/>
          <w:szCs w:val="24"/>
          <w:lang w:val="en-US"/>
        </w:rPr>
      </w:pPr>
      <w:r w:rsidRPr="002C2F53">
        <w:rPr>
          <w:rFonts w:ascii="Book Antiqua" w:eastAsia="ScalaLancetPro" w:hAnsi="Book Antiqua" w:cs="Times New Roman"/>
          <w:b/>
          <w:color w:val="000000"/>
          <w:sz w:val="24"/>
          <w:szCs w:val="24"/>
          <w:lang w:val="en-US"/>
        </w:rPr>
        <w:t>Core tip:</w:t>
      </w:r>
      <w:r w:rsidRPr="002C2F53">
        <w:rPr>
          <w:rFonts w:ascii="Book Antiqua" w:eastAsia="ScalaLancetPro" w:hAnsi="Book Antiqua" w:cs="Times New Roman"/>
          <w:color w:val="000000"/>
          <w:sz w:val="24"/>
          <w:szCs w:val="24"/>
          <w:lang w:val="en-US"/>
        </w:rPr>
        <w:t xml:space="preserve"> </w:t>
      </w:r>
      <w:r w:rsidR="006C1736" w:rsidRPr="002C2F53">
        <w:rPr>
          <w:rFonts w:ascii="Book Antiqua" w:eastAsia="ScalaLancetPro" w:hAnsi="Book Antiqua" w:cs="Times New Roman"/>
          <w:color w:val="000000"/>
          <w:sz w:val="24"/>
          <w:szCs w:val="24"/>
          <w:lang w:val="en-US"/>
        </w:rPr>
        <w:t>Hepatitis B virus (</w:t>
      </w:r>
      <w:r w:rsidR="002B57FB" w:rsidRPr="002C2F53">
        <w:rPr>
          <w:rFonts w:ascii="Book Antiqua" w:eastAsia="ScalaLancetPro" w:hAnsi="Book Antiqua" w:cs="Times New Roman"/>
          <w:color w:val="000000"/>
          <w:sz w:val="24"/>
          <w:szCs w:val="24"/>
          <w:lang w:val="en-US"/>
        </w:rPr>
        <w:t>HBV</w:t>
      </w:r>
      <w:r w:rsidR="006C1736" w:rsidRPr="002C2F53">
        <w:rPr>
          <w:rFonts w:ascii="Book Antiqua" w:eastAsia="ScalaLancetPro" w:hAnsi="Book Antiqua" w:cs="Times New Roman"/>
          <w:color w:val="000000"/>
          <w:sz w:val="24"/>
          <w:szCs w:val="24"/>
          <w:lang w:val="en-US"/>
        </w:rPr>
        <w:t>)</w:t>
      </w:r>
      <w:r w:rsidR="00D61756" w:rsidRPr="002C2F53">
        <w:rPr>
          <w:rFonts w:ascii="Book Antiqua" w:eastAsia="ScalaLancetPro" w:hAnsi="Book Antiqua" w:cs="Times New Roman"/>
          <w:color w:val="000000"/>
          <w:sz w:val="24"/>
          <w:szCs w:val="24"/>
          <w:lang w:val="en-US"/>
        </w:rPr>
        <w:t>-related end-</w:t>
      </w:r>
      <w:r w:rsidR="002B57FB" w:rsidRPr="002C2F53">
        <w:rPr>
          <w:rFonts w:ascii="Book Antiqua" w:eastAsia="ScalaLancetPro" w:hAnsi="Book Antiqua" w:cs="Times New Roman"/>
          <w:color w:val="000000"/>
          <w:sz w:val="24"/>
          <w:szCs w:val="24"/>
          <w:lang w:val="en-US"/>
        </w:rPr>
        <w:t>stage liver disease is</w:t>
      </w:r>
      <w:r w:rsidR="006C1736" w:rsidRPr="002C2F53">
        <w:rPr>
          <w:rFonts w:ascii="Book Antiqua" w:eastAsia="ScalaLancetPro" w:hAnsi="Book Antiqua" w:cs="Times New Roman"/>
          <w:color w:val="000000"/>
          <w:sz w:val="24"/>
          <w:szCs w:val="24"/>
          <w:lang w:val="en-US"/>
        </w:rPr>
        <w:t xml:space="preserve"> a common indication </w:t>
      </w:r>
      <w:r w:rsidR="002B57FB" w:rsidRPr="002C2F53">
        <w:rPr>
          <w:rFonts w:ascii="Book Antiqua" w:eastAsia="ScalaLancetPro" w:hAnsi="Book Antiqua" w:cs="Times New Roman"/>
          <w:color w:val="000000"/>
          <w:sz w:val="24"/>
          <w:szCs w:val="24"/>
          <w:lang w:val="en-US"/>
        </w:rPr>
        <w:t>f</w:t>
      </w:r>
      <w:r w:rsidR="006C1736" w:rsidRPr="002C2F53">
        <w:rPr>
          <w:rFonts w:ascii="Book Antiqua" w:eastAsia="ScalaLancetPro" w:hAnsi="Book Antiqua" w:cs="Times New Roman"/>
          <w:color w:val="000000"/>
          <w:sz w:val="24"/>
          <w:szCs w:val="24"/>
          <w:lang w:val="en-US"/>
        </w:rPr>
        <w:t>or</w:t>
      </w:r>
      <w:r w:rsidR="002B57FB" w:rsidRPr="002C2F53">
        <w:rPr>
          <w:rFonts w:ascii="Book Antiqua" w:eastAsia="ScalaLancetPro" w:hAnsi="Book Antiqua" w:cs="Times New Roman"/>
          <w:color w:val="000000"/>
          <w:sz w:val="24"/>
          <w:szCs w:val="24"/>
          <w:lang w:val="en-US"/>
        </w:rPr>
        <w:t xml:space="preserve"> liver transplant. This review </w:t>
      </w:r>
      <w:r w:rsidR="00E535AA" w:rsidRPr="002C2F53">
        <w:rPr>
          <w:rFonts w:ascii="Book Antiqua" w:eastAsia="ScalaLancetPro" w:hAnsi="Book Antiqua" w:cs="Times New Roman"/>
          <w:color w:val="000000"/>
          <w:sz w:val="24"/>
          <w:szCs w:val="24"/>
          <w:lang w:val="en-US"/>
        </w:rPr>
        <w:t>discusses</w:t>
      </w:r>
      <w:r w:rsidR="00F27AF0" w:rsidRPr="002C2F53">
        <w:rPr>
          <w:rFonts w:ascii="Book Antiqua" w:eastAsia="ScalaLancetPro" w:hAnsi="Book Antiqua" w:cs="Times New Roman"/>
          <w:color w:val="000000"/>
          <w:sz w:val="24"/>
          <w:szCs w:val="24"/>
          <w:lang w:val="en-US"/>
        </w:rPr>
        <w:t xml:space="preserve"> </w:t>
      </w:r>
      <w:r w:rsidR="002B57FB" w:rsidRPr="002C2F53">
        <w:rPr>
          <w:rFonts w:ascii="Book Antiqua" w:eastAsia="ScalaLancetPro" w:hAnsi="Book Antiqua" w:cs="Times New Roman"/>
          <w:color w:val="000000"/>
          <w:sz w:val="24"/>
          <w:szCs w:val="24"/>
          <w:lang w:val="en-US"/>
        </w:rPr>
        <w:t xml:space="preserve">application of </w:t>
      </w:r>
      <w:r w:rsidR="006C1736" w:rsidRPr="002C2F53">
        <w:rPr>
          <w:rFonts w:ascii="Book Antiqua" w:eastAsia="ScalaLancetPro" w:hAnsi="Book Antiqua" w:cs="Times New Roman"/>
          <w:color w:val="000000"/>
          <w:sz w:val="24"/>
          <w:szCs w:val="24"/>
          <w:lang w:val="en-US"/>
        </w:rPr>
        <w:t>nucleoside analogues (</w:t>
      </w:r>
      <w:r w:rsidR="002B57FB" w:rsidRPr="002C2F53">
        <w:rPr>
          <w:rFonts w:ascii="Book Antiqua" w:eastAsia="ScalaLancetPro" w:hAnsi="Book Antiqua" w:cs="Times New Roman"/>
          <w:color w:val="000000"/>
          <w:sz w:val="24"/>
          <w:szCs w:val="24"/>
          <w:lang w:val="en-US"/>
        </w:rPr>
        <w:t>NAs</w:t>
      </w:r>
      <w:r w:rsidR="006C1736" w:rsidRPr="002C2F53">
        <w:rPr>
          <w:rFonts w:ascii="Book Antiqua" w:eastAsia="ScalaLancetPro" w:hAnsi="Book Antiqua" w:cs="Times New Roman"/>
          <w:color w:val="000000"/>
          <w:sz w:val="24"/>
          <w:szCs w:val="24"/>
          <w:lang w:val="en-US"/>
        </w:rPr>
        <w:t>)</w:t>
      </w:r>
      <w:r w:rsidR="002B57FB" w:rsidRPr="002C2F53">
        <w:rPr>
          <w:rFonts w:ascii="Book Antiqua" w:eastAsia="ScalaLancetPro" w:hAnsi="Book Antiqua" w:cs="Times New Roman"/>
          <w:color w:val="000000"/>
          <w:sz w:val="24"/>
          <w:szCs w:val="24"/>
          <w:lang w:val="en-US"/>
        </w:rPr>
        <w:t xml:space="preserve"> for </w:t>
      </w:r>
      <w:r w:rsidR="00E535AA" w:rsidRPr="002C2F53">
        <w:rPr>
          <w:rFonts w:ascii="Book Antiqua" w:eastAsia="ScalaLancetPro" w:hAnsi="Book Antiqua" w:cs="Times New Roman"/>
          <w:color w:val="000000"/>
          <w:sz w:val="24"/>
          <w:szCs w:val="24"/>
          <w:lang w:val="en-US"/>
        </w:rPr>
        <w:t>patients on</w:t>
      </w:r>
      <w:r w:rsidR="002B57FB" w:rsidRPr="002C2F53">
        <w:rPr>
          <w:rFonts w:ascii="Book Antiqua" w:eastAsia="ScalaLancetPro" w:hAnsi="Book Antiqua" w:cs="Times New Roman"/>
          <w:color w:val="000000"/>
          <w:sz w:val="24"/>
          <w:szCs w:val="24"/>
          <w:lang w:val="en-US"/>
        </w:rPr>
        <w:t xml:space="preserve"> liver transplant waiting list</w:t>
      </w:r>
      <w:r w:rsidR="00E535AA" w:rsidRPr="002C2F53">
        <w:rPr>
          <w:rFonts w:ascii="Book Antiqua" w:eastAsia="ScalaLancetPro" w:hAnsi="Book Antiqua" w:cs="Times New Roman"/>
          <w:color w:val="000000"/>
          <w:sz w:val="24"/>
          <w:szCs w:val="24"/>
          <w:lang w:val="en-US"/>
        </w:rPr>
        <w:t>s,</w:t>
      </w:r>
      <w:r w:rsidR="002B57FB" w:rsidRPr="002C2F53">
        <w:rPr>
          <w:rFonts w:ascii="Book Antiqua" w:eastAsia="ScalaLancetPro" w:hAnsi="Book Antiqua" w:cs="Times New Roman"/>
          <w:color w:val="000000"/>
          <w:sz w:val="24"/>
          <w:szCs w:val="24"/>
          <w:lang w:val="en-US"/>
        </w:rPr>
        <w:t xml:space="preserve"> as well as the preventive and therapeutic strategies of NAs for HBV recurrence </w:t>
      </w:r>
      <w:r w:rsidR="008B1892" w:rsidRPr="002C2F53">
        <w:rPr>
          <w:rFonts w:ascii="Book Antiqua" w:eastAsia="ScalaLancetPro" w:hAnsi="Book Antiqua" w:cs="Times New Roman"/>
          <w:color w:val="000000"/>
          <w:sz w:val="24"/>
          <w:szCs w:val="24"/>
          <w:lang w:val="en-US"/>
        </w:rPr>
        <w:t>post-</w:t>
      </w:r>
      <w:r w:rsidR="002B57FB" w:rsidRPr="002C2F53">
        <w:rPr>
          <w:rFonts w:ascii="Book Antiqua" w:eastAsia="ScalaLancetPro" w:hAnsi="Book Antiqua" w:cs="Times New Roman"/>
          <w:color w:val="000000"/>
          <w:sz w:val="24"/>
          <w:szCs w:val="24"/>
          <w:lang w:val="en-US"/>
        </w:rPr>
        <w:t>transplant</w:t>
      </w:r>
      <w:r w:rsidR="008B1892" w:rsidRPr="002C2F53">
        <w:rPr>
          <w:rFonts w:ascii="Book Antiqua" w:eastAsia="ScalaLancetPro" w:hAnsi="Book Antiqua" w:cs="Times New Roman"/>
          <w:color w:val="000000"/>
          <w:sz w:val="24"/>
          <w:szCs w:val="24"/>
          <w:lang w:val="en-US"/>
        </w:rPr>
        <w:t>ation</w:t>
      </w:r>
      <w:r w:rsidR="002B57FB" w:rsidRPr="002C2F53">
        <w:rPr>
          <w:rFonts w:ascii="Book Antiqua" w:eastAsia="ScalaLancetPro" w:hAnsi="Book Antiqua" w:cs="Times New Roman"/>
          <w:color w:val="000000"/>
          <w:sz w:val="24"/>
          <w:szCs w:val="24"/>
          <w:lang w:val="en-US"/>
        </w:rPr>
        <w:t xml:space="preserve">. The prophylactic role of NAs for recipients </w:t>
      </w:r>
      <w:r w:rsidR="001606B4" w:rsidRPr="002C2F53">
        <w:rPr>
          <w:rFonts w:ascii="Book Antiqua" w:eastAsia="ScalaLancetPro" w:hAnsi="Book Antiqua" w:cs="Times New Roman"/>
          <w:color w:val="000000"/>
          <w:sz w:val="24"/>
          <w:szCs w:val="24"/>
          <w:lang w:val="en-US"/>
        </w:rPr>
        <w:t xml:space="preserve">of </w:t>
      </w:r>
      <w:r w:rsidR="001E1202" w:rsidRPr="002C2F53">
        <w:rPr>
          <w:rFonts w:ascii="Book Antiqua" w:eastAsia="ScalaLancetPro" w:hAnsi="Book Antiqua" w:cs="Times New Roman"/>
          <w:color w:val="000000"/>
          <w:sz w:val="24"/>
          <w:szCs w:val="24"/>
          <w:lang w:val="en-US"/>
        </w:rPr>
        <w:t xml:space="preserve">livers from </w:t>
      </w:r>
      <w:r w:rsidR="00F454D8" w:rsidRPr="002C2F53">
        <w:rPr>
          <w:rFonts w:ascii="Book Antiqua" w:eastAsia="ScalaLancetPro" w:hAnsi="Book Antiqua" w:cs="Times New Roman"/>
          <w:color w:val="000000"/>
          <w:sz w:val="24"/>
          <w:szCs w:val="24"/>
          <w:lang w:val="en-US"/>
        </w:rPr>
        <w:t>HBV</w:t>
      </w:r>
      <w:r w:rsidR="001606B4" w:rsidRPr="002C2F53">
        <w:rPr>
          <w:rFonts w:ascii="Book Antiqua" w:eastAsia="ScalaLancetPro" w:hAnsi="Book Antiqua" w:cs="Times New Roman"/>
          <w:color w:val="000000"/>
          <w:sz w:val="24"/>
          <w:szCs w:val="24"/>
          <w:lang w:val="en-US"/>
        </w:rPr>
        <w:t xml:space="preserve"> core </w:t>
      </w:r>
      <w:r w:rsidR="001606B4" w:rsidRPr="002C2F53">
        <w:rPr>
          <w:rFonts w:ascii="Book Antiqua" w:eastAsia="ScalaLancetPro" w:hAnsi="Book Antiqua" w:cs="Times New Roman"/>
          <w:color w:val="000000"/>
          <w:sz w:val="24"/>
          <w:szCs w:val="24"/>
          <w:lang w:val="en-US"/>
        </w:rPr>
        <w:lastRenderedPageBreak/>
        <w:t>antibody-</w:t>
      </w:r>
      <w:r w:rsidR="002B57FB" w:rsidRPr="002C2F53">
        <w:rPr>
          <w:rFonts w:ascii="Book Antiqua" w:eastAsia="ScalaLancetPro" w:hAnsi="Book Antiqua" w:cs="Times New Roman"/>
          <w:color w:val="000000"/>
          <w:sz w:val="24"/>
          <w:szCs w:val="24"/>
          <w:lang w:val="en-US"/>
        </w:rPr>
        <w:t xml:space="preserve">positive donors </w:t>
      </w:r>
      <w:r w:rsidR="001606B4" w:rsidRPr="002C2F53">
        <w:rPr>
          <w:rFonts w:ascii="Book Antiqua" w:eastAsia="ScalaLancetPro" w:hAnsi="Book Antiqua" w:cs="Times New Roman"/>
          <w:color w:val="000000"/>
          <w:sz w:val="24"/>
          <w:szCs w:val="24"/>
          <w:lang w:val="en-US"/>
        </w:rPr>
        <w:t>is</w:t>
      </w:r>
      <w:r w:rsidR="002B57FB" w:rsidRPr="002C2F53">
        <w:rPr>
          <w:rFonts w:ascii="Book Antiqua" w:eastAsia="ScalaLancetPro" w:hAnsi="Book Antiqua" w:cs="Times New Roman"/>
          <w:color w:val="000000"/>
          <w:sz w:val="24"/>
          <w:szCs w:val="24"/>
          <w:lang w:val="en-US"/>
        </w:rPr>
        <w:t xml:space="preserve"> also </w:t>
      </w:r>
      <w:r w:rsidR="001606B4" w:rsidRPr="002C2F53">
        <w:rPr>
          <w:rFonts w:ascii="Book Antiqua" w:eastAsia="ScalaLancetPro" w:hAnsi="Book Antiqua" w:cs="Times New Roman"/>
          <w:color w:val="000000"/>
          <w:sz w:val="24"/>
          <w:szCs w:val="24"/>
          <w:lang w:val="en-US"/>
        </w:rPr>
        <w:t>discussed</w:t>
      </w:r>
      <w:r w:rsidR="002B57FB" w:rsidRPr="002C2F53">
        <w:rPr>
          <w:rFonts w:ascii="Book Antiqua" w:eastAsia="ScalaLancetPro" w:hAnsi="Book Antiqua" w:cs="Times New Roman"/>
          <w:color w:val="000000"/>
          <w:sz w:val="24"/>
          <w:szCs w:val="24"/>
          <w:lang w:val="en-US"/>
        </w:rPr>
        <w:t xml:space="preserve">. This review will </w:t>
      </w:r>
      <w:r w:rsidR="00E06988" w:rsidRPr="002C2F53">
        <w:rPr>
          <w:rFonts w:ascii="Book Antiqua" w:eastAsia="ScalaLancetPro" w:hAnsi="Book Antiqua" w:cs="Times New Roman"/>
          <w:color w:val="000000"/>
          <w:sz w:val="24"/>
          <w:szCs w:val="24"/>
          <w:lang w:val="en-US"/>
        </w:rPr>
        <w:t>help</w:t>
      </w:r>
      <w:r w:rsidR="002B57FB" w:rsidRPr="002C2F53">
        <w:rPr>
          <w:rFonts w:ascii="Book Antiqua" w:eastAsia="ScalaLancetPro" w:hAnsi="Book Antiqua" w:cs="Times New Roman"/>
          <w:color w:val="000000"/>
          <w:sz w:val="24"/>
          <w:szCs w:val="24"/>
          <w:lang w:val="en-US"/>
        </w:rPr>
        <w:t xml:space="preserve"> physicians</w:t>
      </w:r>
      <w:r w:rsidR="00E06988" w:rsidRPr="002C2F53">
        <w:rPr>
          <w:rFonts w:ascii="Book Antiqua" w:eastAsia="ScalaLancetPro" w:hAnsi="Book Antiqua" w:cs="Times New Roman"/>
          <w:color w:val="000000"/>
          <w:sz w:val="24"/>
          <w:szCs w:val="24"/>
          <w:lang w:val="en-US"/>
        </w:rPr>
        <w:t xml:space="preserve"> and surgeons</w:t>
      </w:r>
      <w:r w:rsidR="002B57FB" w:rsidRPr="002C2F53">
        <w:rPr>
          <w:rFonts w:ascii="Book Antiqua" w:eastAsia="ScalaLancetPro" w:hAnsi="Book Antiqua" w:cs="Times New Roman"/>
          <w:color w:val="000000"/>
          <w:sz w:val="24"/>
          <w:szCs w:val="24"/>
          <w:lang w:val="en-US"/>
        </w:rPr>
        <w:t xml:space="preserve"> </w:t>
      </w:r>
      <w:r w:rsidR="00E06988" w:rsidRPr="002C2F53">
        <w:rPr>
          <w:rFonts w:ascii="Book Antiqua" w:eastAsia="ScalaLancetPro" w:hAnsi="Book Antiqua" w:cs="Times New Roman"/>
          <w:color w:val="000000"/>
          <w:sz w:val="24"/>
          <w:szCs w:val="24"/>
          <w:lang w:val="en-US"/>
        </w:rPr>
        <w:t>improve management of</w:t>
      </w:r>
      <w:r w:rsidR="002B57FB" w:rsidRPr="002C2F53">
        <w:rPr>
          <w:rFonts w:ascii="Book Antiqua" w:eastAsia="ScalaLancetPro" w:hAnsi="Book Antiqua" w:cs="Times New Roman"/>
          <w:color w:val="000000"/>
          <w:sz w:val="24"/>
          <w:szCs w:val="24"/>
          <w:lang w:val="en-US"/>
        </w:rPr>
        <w:t xml:space="preserve"> HBV-related liver transplant patients.</w:t>
      </w:r>
    </w:p>
    <w:p w14:paraId="76F7E509" w14:textId="77777777" w:rsidR="006A1071" w:rsidRPr="002C2F53" w:rsidRDefault="006A1071" w:rsidP="005478E9">
      <w:pPr>
        <w:autoSpaceDE w:val="0"/>
        <w:autoSpaceDN w:val="0"/>
        <w:adjustRightInd w:val="0"/>
        <w:snapToGrid w:val="0"/>
        <w:spacing w:line="360" w:lineRule="auto"/>
        <w:jc w:val="both"/>
        <w:rPr>
          <w:rFonts w:ascii="Book Antiqua" w:eastAsia="ScalaLancetPro" w:hAnsi="Book Antiqua" w:cs="Times New Roman"/>
          <w:color w:val="000000"/>
          <w:sz w:val="24"/>
          <w:szCs w:val="24"/>
          <w:lang w:val="en-US"/>
        </w:rPr>
      </w:pPr>
    </w:p>
    <w:p w14:paraId="6283E6C1" w14:textId="77777777" w:rsidR="005478E9" w:rsidRPr="005478E9" w:rsidRDefault="002B57FB" w:rsidP="005478E9">
      <w:pPr>
        <w:autoSpaceDE w:val="0"/>
        <w:autoSpaceDN w:val="0"/>
        <w:adjustRightInd w:val="0"/>
        <w:snapToGrid w:val="0"/>
        <w:spacing w:line="360" w:lineRule="auto"/>
        <w:jc w:val="both"/>
        <w:rPr>
          <w:rFonts w:ascii="Book Antiqua" w:hAnsi="Book Antiqua" w:cs="Times New Roman"/>
          <w:color w:val="000000"/>
          <w:sz w:val="24"/>
          <w:szCs w:val="24"/>
          <w:lang w:val="en-US"/>
        </w:rPr>
      </w:pPr>
      <w:r w:rsidRPr="002C2F53">
        <w:rPr>
          <w:rFonts w:ascii="Book Antiqua" w:eastAsia="ScalaLancetPro" w:hAnsi="Book Antiqua" w:cs="Times New Roman"/>
          <w:color w:val="000000"/>
          <w:sz w:val="24"/>
          <w:szCs w:val="24"/>
          <w:lang w:val="en-US"/>
        </w:rPr>
        <w:t xml:space="preserve">Song ZL, Cui YJ, Zheng WP, </w:t>
      </w:r>
      <w:proofErr w:type="spellStart"/>
      <w:r w:rsidRPr="002C2F53">
        <w:rPr>
          <w:rFonts w:ascii="Book Antiqua" w:eastAsia="ScalaLancetPro" w:hAnsi="Book Antiqua" w:cs="Times New Roman"/>
          <w:color w:val="000000"/>
          <w:sz w:val="24"/>
          <w:szCs w:val="24"/>
          <w:lang w:val="en-US"/>
        </w:rPr>
        <w:t>Teng</w:t>
      </w:r>
      <w:proofErr w:type="spellEnd"/>
      <w:r w:rsidRPr="002C2F53">
        <w:rPr>
          <w:rFonts w:ascii="Book Antiqua" w:eastAsia="ScalaLancetPro" w:hAnsi="Book Antiqua" w:cs="Times New Roman"/>
          <w:color w:val="000000"/>
          <w:sz w:val="24"/>
          <w:szCs w:val="24"/>
          <w:lang w:val="en-US"/>
        </w:rPr>
        <w:t xml:space="preserve"> DH, Zheng H</w:t>
      </w:r>
      <w:r w:rsidR="00E35DDA" w:rsidRPr="002C2F53">
        <w:rPr>
          <w:rFonts w:ascii="Book Antiqua" w:eastAsia="ScalaLancetPro" w:hAnsi="Book Antiqua" w:cs="Times New Roman"/>
          <w:color w:val="000000"/>
          <w:sz w:val="24"/>
          <w:szCs w:val="24"/>
          <w:lang w:val="en-US"/>
        </w:rPr>
        <w:t>.</w:t>
      </w:r>
      <w:r w:rsidR="006A1071" w:rsidRPr="002C2F53">
        <w:rPr>
          <w:rFonts w:ascii="Book Antiqua" w:eastAsia="ScalaLancetPro" w:hAnsi="Book Antiqua" w:cs="Times New Roman"/>
          <w:color w:val="000000"/>
          <w:sz w:val="24"/>
          <w:szCs w:val="24"/>
          <w:lang w:val="en-US"/>
        </w:rPr>
        <w:t xml:space="preserve"> </w:t>
      </w:r>
      <w:r w:rsidR="001A5DCB" w:rsidRPr="002C2F53">
        <w:rPr>
          <w:rFonts w:ascii="Book Antiqua" w:eastAsia="ScalaLancetPro" w:hAnsi="Book Antiqua" w:cs="Times New Roman"/>
          <w:color w:val="000000"/>
          <w:sz w:val="24"/>
          <w:szCs w:val="24"/>
          <w:lang w:val="en-US"/>
        </w:rPr>
        <w:t xml:space="preserve">Application of </w:t>
      </w:r>
      <w:r w:rsidR="001E1202" w:rsidRPr="002C2F53">
        <w:rPr>
          <w:rFonts w:ascii="Book Antiqua" w:eastAsia="ScalaLancetPro" w:hAnsi="Book Antiqua" w:cs="Times New Roman"/>
          <w:color w:val="000000"/>
          <w:sz w:val="24"/>
          <w:szCs w:val="24"/>
          <w:lang w:val="en-US"/>
        </w:rPr>
        <w:t>n</w:t>
      </w:r>
      <w:r w:rsidR="00E35DDA" w:rsidRPr="002C2F53">
        <w:rPr>
          <w:rFonts w:ascii="Book Antiqua" w:eastAsia="ScalaLancetPro" w:hAnsi="Book Antiqua" w:cs="Times New Roman"/>
          <w:color w:val="000000"/>
          <w:sz w:val="24"/>
          <w:szCs w:val="24"/>
          <w:lang w:val="en-US"/>
        </w:rPr>
        <w:t>ucleoside analogue</w:t>
      </w:r>
      <w:r w:rsidR="001A5DCB" w:rsidRPr="002C2F53">
        <w:rPr>
          <w:rFonts w:ascii="Book Antiqua" w:eastAsia="ScalaLancetPro" w:hAnsi="Book Antiqua" w:cs="Times New Roman"/>
          <w:color w:val="000000"/>
          <w:sz w:val="24"/>
          <w:szCs w:val="24"/>
          <w:lang w:val="en-US"/>
        </w:rPr>
        <w:t>s</w:t>
      </w:r>
      <w:r w:rsidR="00E35DDA" w:rsidRPr="002C2F53">
        <w:rPr>
          <w:rFonts w:ascii="Book Antiqua" w:eastAsia="ScalaLancetPro" w:hAnsi="Book Antiqua" w:cs="Times New Roman"/>
          <w:color w:val="000000"/>
          <w:sz w:val="24"/>
          <w:szCs w:val="24"/>
          <w:lang w:val="en-US"/>
        </w:rPr>
        <w:t xml:space="preserve"> </w:t>
      </w:r>
      <w:r w:rsidR="001A5DCB" w:rsidRPr="002C2F53">
        <w:rPr>
          <w:rFonts w:ascii="Book Antiqua" w:eastAsia="ScalaLancetPro" w:hAnsi="Book Antiqua" w:cs="Times New Roman"/>
          <w:color w:val="000000"/>
          <w:sz w:val="24"/>
          <w:szCs w:val="24"/>
          <w:lang w:val="en-US"/>
        </w:rPr>
        <w:t>to</w:t>
      </w:r>
      <w:r w:rsidR="00E35DDA" w:rsidRPr="002C2F53">
        <w:rPr>
          <w:rFonts w:ascii="Book Antiqua" w:eastAsia="ScalaLancetPro" w:hAnsi="Book Antiqua" w:cs="Times New Roman"/>
          <w:color w:val="000000"/>
          <w:sz w:val="24"/>
          <w:szCs w:val="24"/>
          <w:lang w:val="en-US"/>
        </w:rPr>
        <w:t xml:space="preserve"> liver transplant recipients with hepatitis B</w:t>
      </w:r>
      <w:r w:rsidR="006A1071" w:rsidRPr="002C2F53">
        <w:rPr>
          <w:rFonts w:ascii="Book Antiqua" w:eastAsia="ScalaLancetPro" w:hAnsi="Book Antiqua" w:cs="Times New Roman"/>
          <w:color w:val="000000"/>
          <w:sz w:val="24"/>
          <w:szCs w:val="24"/>
          <w:lang w:val="en-US"/>
        </w:rPr>
        <w:t>.</w:t>
      </w:r>
      <w:r w:rsidR="005478E9">
        <w:rPr>
          <w:rFonts w:ascii="Book Antiqua" w:hAnsi="Book Antiqua" w:cs="Times New Roman" w:hint="eastAsia"/>
          <w:color w:val="000000"/>
          <w:sz w:val="24"/>
          <w:szCs w:val="24"/>
          <w:lang w:val="en-US"/>
        </w:rPr>
        <w:t xml:space="preserve"> </w:t>
      </w:r>
      <w:r w:rsidR="005478E9" w:rsidRPr="005478E9">
        <w:rPr>
          <w:rFonts w:ascii="Book Antiqua" w:hAnsi="Book Antiqua" w:cs="Times New Roman"/>
          <w:i/>
          <w:color w:val="000000"/>
          <w:sz w:val="24"/>
          <w:szCs w:val="24"/>
          <w:lang w:val="en-US"/>
        </w:rPr>
        <w:t xml:space="preserve">World J </w:t>
      </w:r>
      <w:proofErr w:type="spellStart"/>
      <w:r w:rsidR="005478E9" w:rsidRPr="005478E9">
        <w:rPr>
          <w:rFonts w:ascii="Book Antiqua" w:hAnsi="Book Antiqua" w:cs="Times New Roman"/>
          <w:i/>
          <w:color w:val="000000"/>
          <w:sz w:val="24"/>
          <w:szCs w:val="24"/>
          <w:lang w:val="en-US"/>
        </w:rPr>
        <w:t>Gastroenterol</w:t>
      </w:r>
      <w:proofErr w:type="spellEnd"/>
      <w:r w:rsidR="005478E9" w:rsidRPr="005478E9">
        <w:rPr>
          <w:rFonts w:ascii="Book Antiqua" w:hAnsi="Book Antiqua" w:cs="Times New Roman"/>
          <w:color w:val="000000"/>
          <w:sz w:val="24"/>
          <w:szCs w:val="24"/>
          <w:lang w:val="en-US"/>
        </w:rPr>
        <w:t xml:space="preserve"> 201</w:t>
      </w:r>
      <w:r w:rsidR="005478E9" w:rsidRPr="005478E9">
        <w:rPr>
          <w:rFonts w:ascii="Book Antiqua" w:hAnsi="Book Antiqua" w:cs="Times New Roman" w:hint="eastAsia"/>
          <w:color w:val="000000"/>
          <w:sz w:val="24"/>
          <w:szCs w:val="24"/>
          <w:lang w:val="en-US"/>
        </w:rPr>
        <w:t>5</w:t>
      </w:r>
      <w:r w:rsidR="005478E9" w:rsidRPr="005478E9">
        <w:rPr>
          <w:rFonts w:ascii="Book Antiqua" w:hAnsi="Book Antiqua" w:cs="Times New Roman"/>
          <w:color w:val="000000"/>
          <w:sz w:val="24"/>
          <w:szCs w:val="24"/>
          <w:lang w:val="en-US"/>
        </w:rPr>
        <w:t xml:space="preserve">; </w:t>
      </w:r>
      <w:proofErr w:type="gramStart"/>
      <w:r w:rsidR="005478E9" w:rsidRPr="005478E9">
        <w:rPr>
          <w:rFonts w:ascii="Book Antiqua" w:hAnsi="Book Antiqua" w:cs="Times New Roman"/>
          <w:color w:val="000000"/>
          <w:sz w:val="24"/>
          <w:szCs w:val="24"/>
          <w:lang w:val="en-US"/>
        </w:rPr>
        <w:t>In</w:t>
      </w:r>
      <w:proofErr w:type="gramEnd"/>
      <w:r w:rsidR="005478E9" w:rsidRPr="005478E9">
        <w:rPr>
          <w:rFonts w:ascii="Book Antiqua" w:hAnsi="Book Antiqua" w:cs="Times New Roman"/>
          <w:color w:val="000000"/>
          <w:sz w:val="24"/>
          <w:szCs w:val="24"/>
          <w:lang w:val="en-US"/>
        </w:rPr>
        <w:t xml:space="preserve"> press</w:t>
      </w:r>
    </w:p>
    <w:p w14:paraId="1F1A7079" w14:textId="5E146799" w:rsidR="005478E9" w:rsidRDefault="005478E9" w:rsidP="005478E9">
      <w:pPr>
        <w:autoSpaceDE w:val="0"/>
        <w:autoSpaceDN w:val="0"/>
        <w:adjustRightInd w:val="0"/>
        <w:snapToGrid w:val="0"/>
        <w:spacing w:line="360" w:lineRule="auto"/>
        <w:jc w:val="both"/>
        <w:rPr>
          <w:rFonts w:ascii="Book Antiqua" w:hAnsi="Book Antiqua" w:cs="Times New Roman"/>
          <w:color w:val="000000"/>
          <w:sz w:val="24"/>
          <w:szCs w:val="24"/>
          <w:lang w:val="en-US"/>
        </w:rPr>
      </w:pPr>
      <w:r>
        <w:rPr>
          <w:rFonts w:ascii="Book Antiqua" w:hAnsi="Book Antiqua" w:cs="Times New Roman"/>
          <w:color w:val="000000"/>
          <w:sz w:val="24"/>
          <w:szCs w:val="24"/>
          <w:lang w:val="en-US"/>
        </w:rPr>
        <w:br w:type="page"/>
      </w:r>
    </w:p>
    <w:p w14:paraId="0EE1709F" w14:textId="1D198447" w:rsidR="002D021E" w:rsidRPr="002C2F53" w:rsidRDefault="002D021E" w:rsidP="005478E9">
      <w:pPr>
        <w:adjustRightInd w:val="0"/>
        <w:snapToGrid w:val="0"/>
        <w:spacing w:line="360" w:lineRule="auto"/>
        <w:jc w:val="both"/>
        <w:rPr>
          <w:rFonts w:ascii="Book Antiqua" w:hAnsi="Book Antiqua" w:cs="Times New Roman"/>
          <w:b/>
          <w:bCs/>
          <w:caps/>
          <w:sz w:val="24"/>
          <w:szCs w:val="24"/>
          <w:lang w:val="en-US"/>
        </w:rPr>
      </w:pPr>
      <w:r w:rsidRPr="002C2F53">
        <w:rPr>
          <w:rFonts w:ascii="Book Antiqua" w:hAnsi="Book Antiqua" w:cs="Times New Roman"/>
          <w:b/>
          <w:bCs/>
          <w:caps/>
          <w:sz w:val="24"/>
          <w:szCs w:val="24"/>
          <w:lang w:val="en-US"/>
        </w:rPr>
        <w:lastRenderedPageBreak/>
        <w:t>Introduction</w:t>
      </w:r>
    </w:p>
    <w:p w14:paraId="6F02F6E0" w14:textId="73B28157" w:rsidR="00512520" w:rsidRPr="002C2F53" w:rsidRDefault="002D021E" w:rsidP="005478E9">
      <w:pPr>
        <w:autoSpaceDE w:val="0"/>
        <w:autoSpaceDN w:val="0"/>
        <w:adjustRightInd w:val="0"/>
        <w:snapToGrid w:val="0"/>
        <w:spacing w:line="360" w:lineRule="auto"/>
        <w:jc w:val="both"/>
        <w:rPr>
          <w:rFonts w:ascii="Book Antiqua" w:eastAsia="ScalaLancetPro" w:hAnsi="Book Antiqua" w:cs="Times New Roman"/>
          <w:color w:val="000000"/>
          <w:sz w:val="24"/>
          <w:szCs w:val="24"/>
          <w:lang w:val="en-US"/>
        </w:rPr>
      </w:pPr>
      <w:r w:rsidRPr="002C2F53">
        <w:rPr>
          <w:rFonts w:ascii="Book Antiqua" w:eastAsia="ScalaLancetPro" w:hAnsi="Book Antiqua" w:cs="Times New Roman"/>
          <w:color w:val="000000"/>
          <w:sz w:val="24"/>
          <w:szCs w:val="24"/>
          <w:lang w:val="en-US"/>
        </w:rPr>
        <w:t>Hepatitis B virus (HBV) infection is the most com</w:t>
      </w:r>
      <w:r w:rsidR="006741EA" w:rsidRPr="002C2F53">
        <w:rPr>
          <w:rFonts w:ascii="Book Antiqua" w:eastAsia="ScalaLancetPro" w:hAnsi="Book Antiqua" w:cs="Times New Roman"/>
          <w:color w:val="000000"/>
          <w:sz w:val="24"/>
          <w:szCs w:val="24"/>
          <w:lang w:val="en-US"/>
        </w:rPr>
        <w:t>mon chronic viral infection worldwide and</w:t>
      </w:r>
      <w:r w:rsidR="00A96055" w:rsidRPr="002C2F53">
        <w:rPr>
          <w:rFonts w:ascii="Book Antiqua" w:eastAsia="ScalaLancetPro" w:hAnsi="Book Antiqua" w:cs="Times New Roman"/>
          <w:color w:val="000000"/>
          <w:sz w:val="24"/>
          <w:szCs w:val="24"/>
          <w:lang w:val="en-US"/>
        </w:rPr>
        <w:t xml:space="preserve"> </w:t>
      </w:r>
      <w:r w:rsidR="00CA3347" w:rsidRPr="002C2F53">
        <w:rPr>
          <w:rFonts w:ascii="Book Antiqua" w:eastAsia="ScalaLancetPro" w:hAnsi="Book Antiqua" w:cs="Times New Roman"/>
          <w:color w:val="000000"/>
          <w:sz w:val="24"/>
          <w:szCs w:val="24"/>
          <w:lang w:val="en-US"/>
        </w:rPr>
        <w:t>ranks</w:t>
      </w:r>
      <w:r w:rsidRPr="002C2F53">
        <w:rPr>
          <w:rFonts w:ascii="Book Antiqua" w:eastAsia="ScalaLancetPro" w:hAnsi="Book Antiqua" w:cs="Times New Roman"/>
          <w:color w:val="000000"/>
          <w:sz w:val="24"/>
          <w:szCs w:val="24"/>
          <w:lang w:val="en-US"/>
        </w:rPr>
        <w:t xml:space="preserve"> as one of the top health </w:t>
      </w:r>
      <w:proofErr w:type="gramStart"/>
      <w:r w:rsidRPr="002C2F53">
        <w:rPr>
          <w:rFonts w:ascii="Book Antiqua" w:eastAsia="ScalaLancetPro" w:hAnsi="Book Antiqua" w:cs="Times New Roman"/>
          <w:color w:val="000000"/>
          <w:sz w:val="24"/>
          <w:szCs w:val="24"/>
          <w:lang w:val="en-US"/>
        </w:rPr>
        <w:t>burdens</w:t>
      </w:r>
      <w:r w:rsidR="009833A8" w:rsidRPr="002C2F53">
        <w:rPr>
          <w:rFonts w:ascii="Book Antiqua" w:hAnsi="Book Antiqua"/>
          <w:color w:val="000000"/>
          <w:sz w:val="24"/>
          <w:szCs w:val="24"/>
          <w:vertAlign w:val="superscript"/>
          <w:lang w:val="en-US"/>
        </w:rPr>
        <w:t>[</w:t>
      </w:r>
      <w:proofErr w:type="gramEnd"/>
      <w:r w:rsidR="009833A8" w:rsidRPr="002C2F53">
        <w:rPr>
          <w:rFonts w:ascii="Book Antiqua" w:hAnsi="Book Antiqua"/>
          <w:color w:val="000000"/>
          <w:sz w:val="24"/>
          <w:szCs w:val="24"/>
          <w:vertAlign w:val="superscript"/>
          <w:lang w:val="en-US"/>
        </w:rPr>
        <w:t>1]</w:t>
      </w:r>
      <w:r w:rsidR="00B66F7D" w:rsidRPr="002C2F53">
        <w:rPr>
          <w:rFonts w:ascii="Book Antiqua" w:eastAsia="ScalaLancetPro" w:hAnsi="Book Antiqua" w:cs="Times New Roman"/>
          <w:color w:val="000000"/>
          <w:sz w:val="24"/>
          <w:szCs w:val="24"/>
          <w:lang w:val="en-US"/>
        </w:rPr>
        <w:t>.</w:t>
      </w:r>
      <w:r w:rsidRPr="002C2F53">
        <w:rPr>
          <w:rFonts w:ascii="Book Antiqua" w:eastAsia="ScalaLancetPro" w:hAnsi="Book Antiqua" w:cs="Times New Roman"/>
          <w:color w:val="000000"/>
          <w:sz w:val="24"/>
          <w:szCs w:val="24"/>
          <w:lang w:val="en-US"/>
        </w:rPr>
        <w:t xml:space="preserve"> </w:t>
      </w:r>
      <w:r w:rsidR="00625170" w:rsidRPr="002C2F53">
        <w:rPr>
          <w:rFonts w:ascii="Book Antiqua" w:eastAsia="ScalaLancetPro" w:hAnsi="Book Antiqua" w:cs="Times New Roman"/>
          <w:color w:val="000000"/>
          <w:sz w:val="24"/>
          <w:szCs w:val="24"/>
          <w:lang w:val="en-US"/>
        </w:rPr>
        <w:t>S</w:t>
      </w:r>
      <w:r w:rsidRPr="002C2F53">
        <w:rPr>
          <w:rFonts w:ascii="Book Antiqua" w:eastAsia="ScalaLancetPro" w:hAnsi="Book Antiqua" w:cs="Times New Roman"/>
          <w:color w:val="000000"/>
          <w:sz w:val="24"/>
          <w:szCs w:val="24"/>
          <w:lang w:val="en-US"/>
        </w:rPr>
        <w:t>erological evidence of current or past HBV infection</w:t>
      </w:r>
      <w:r w:rsidR="00E8142C" w:rsidRPr="002C2F53">
        <w:rPr>
          <w:rFonts w:ascii="Book Antiqua" w:eastAsia="ScalaLancetPro" w:hAnsi="Book Antiqua" w:cs="Times New Roman"/>
          <w:color w:val="000000"/>
          <w:sz w:val="24"/>
          <w:szCs w:val="24"/>
          <w:lang w:val="en-US"/>
        </w:rPr>
        <w:t>s</w:t>
      </w:r>
      <w:r w:rsidRPr="002C2F53">
        <w:rPr>
          <w:rFonts w:ascii="Book Antiqua" w:eastAsia="ScalaLancetPro" w:hAnsi="Book Antiqua" w:cs="Times New Roman"/>
          <w:color w:val="000000"/>
          <w:sz w:val="24"/>
          <w:szCs w:val="24"/>
          <w:lang w:val="en-US"/>
        </w:rPr>
        <w:t xml:space="preserve"> </w:t>
      </w:r>
      <w:r w:rsidR="00E8142C" w:rsidRPr="002C2F53">
        <w:rPr>
          <w:rFonts w:ascii="Book Antiqua" w:eastAsia="ScalaLancetPro" w:hAnsi="Book Antiqua" w:cs="Times New Roman"/>
          <w:color w:val="000000"/>
          <w:sz w:val="24"/>
          <w:szCs w:val="24"/>
          <w:lang w:val="en-US"/>
        </w:rPr>
        <w:t>is</w:t>
      </w:r>
      <w:r w:rsidRPr="002C2F53">
        <w:rPr>
          <w:rFonts w:ascii="Book Antiqua" w:eastAsia="ScalaLancetPro" w:hAnsi="Book Antiqua" w:cs="Times New Roman"/>
          <w:color w:val="000000"/>
          <w:sz w:val="24"/>
          <w:szCs w:val="24"/>
          <w:lang w:val="en-US"/>
        </w:rPr>
        <w:t xml:space="preserve"> found in about 30% of the world’s </w:t>
      </w:r>
      <w:proofErr w:type="gramStart"/>
      <w:r w:rsidRPr="002C2F53">
        <w:rPr>
          <w:rFonts w:ascii="Book Antiqua" w:eastAsia="ScalaLancetPro" w:hAnsi="Book Antiqua" w:cs="Times New Roman"/>
          <w:color w:val="000000"/>
          <w:sz w:val="24"/>
          <w:szCs w:val="24"/>
          <w:lang w:val="en-US"/>
        </w:rPr>
        <w:t>population</w:t>
      </w:r>
      <w:r w:rsidR="009833A8" w:rsidRPr="002C2F53">
        <w:rPr>
          <w:rFonts w:ascii="Book Antiqua" w:hAnsi="Book Antiqua"/>
          <w:color w:val="000000"/>
          <w:sz w:val="24"/>
          <w:szCs w:val="24"/>
          <w:vertAlign w:val="superscript"/>
          <w:lang w:val="en-US"/>
        </w:rPr>
        <w:t>[</w:t>
      </w:r>
      <w:proofErr w:type="gramEnd"/>
      <w:r w:rsidR="009833A8" w:rsidRPr="002C2F53">
        <w:rPr>
          <w:rFonts w:ascii="Book Antiqua" w:hAnsi="Book Antiqua"/>
          <w:color w:val="000000"/>
          <w:sz w:val="24"/>
          <w:szCs w:val="24"/>
          <w:vertAlign w:val="superscript"/>
          <w:lang w:val="en-US"/>
        </w:rPr>
        <w:t>2,3]</w:t>
      </w:r>
      <w:r w:rsidR="00B66F7D" w:rsidRPr="002C2F53">
        <w:rPr>
          <w:rFonts w:ascii="Book Antiqua" w:eastAsia="ScalaLancetPro" w:hAnsi="Book Antiqua" w:cs="Times New Roman"/>
          <w:color w:val="000000"/>
          <w:sz w:val="24"/>
          <w:szCs w:val="24"/>
          <w:lang w:val="en-US"/>
        </w:rPr>
        <w:t xml:space="preserve">. </w:t>
      </w:r>
      <w:r w:rsidR="002C243B" w:rsidRPr="002C2F53">
        <w:rPr>
          <w:rFonts w:ascii="Book Antiqua" w:eastAsia="ScalaLancetPro" w:hAnsi="Book Antiqua" w:cs="Times New Roman"/>
          <w:color w:val="000000"/>
          <w:sz w:val="24"/>
          <w:szCs w:val="24"/>
          <w:lang w:val="en-US"/>
        </w:rPr>
        <w:t>Despite the development of management and treatment for chroni</w:t>
      </w:r>
      <w:r w:rsidR="00625170" w:rsidRPr="002C2F53">
        <w:rPr>
          <w:rFonts w:ascii="Book Antiqua" w:eastAsia="ScalaLancetPro" w:hAnsi="Book Antiqua" w:cs="Times New Roman"/>
          <w:color w:val="000000"/>
          <w:sz w:val="24"/>
          <w:szCs w:val="24"/>
          <w:lang w:val="en-US"/>
        </w:rPr>
        <w:t xml:space="preserve">c </w:t>
      </w:r>
      <w:r w:rsidR="002C243B" w:rsidRPr="002C2F53">
        <w:rPr>
          <w:rFonts w:ascii="Book Antiqua" w:eastAsia="ScalaLancetPro" w:hAnsi="Book Antiqua" w:cs="Times New Roman"/>
          <w:color w:val="000000"/>
          <w:sz w:val="24"/>
          <w:szCs w:val="24"/>
          <w:lang w:val="en-US"/>
        </w:rPr>
        <w:t xml:space="preserve">HBV infection, </w:t>
      </w:r>
      <w:r w:rsidR="00625170" w:rsidRPr="002C2F53">
        <w:rPr>
          <w:rFonts w:ascii="Book Antiqua" w:eastAsia="ScalaLancetPro" w:hAnsi="Book Antiqua" w:cs="Times New Roman"/>
          <w:color w:val="000000"/>
          <w:sz w:val="24"/>
          <w:szCs w:val="24"/>
          <w:lang w:val="en-US"/>
        </w:rPr>
        <w:t>some</w:t>
      </w:r>
      <w:r w:rsidR="002C243B" w:rsidRPr="002C2F53">
        <w:rPr>
          <w:rFonts w:ascii="Book Antiqua" w:eastAsia="ScalaLancetPro" w:hAnsi="Book Antiqua" w:cs="Times New Roman"/>
          <w:color w:val="000000"/>
          <w:sz w:val="24"/>
          <w:szCs w:val="24"/>
          <w:lang w:val="en-US"/>
        </w:rPr>
        <w:t xml:space="preserve"> patients still </w:t>
      </w:r>
      <w:r w:rsidR="00625170" w:rsidRPr="002C2F53">
        <w:rPr>
          <w:rFonts w:ascii="Book Antiqua" w:eastAsia="ScalaLancetPro" w:hAnsi="Book Antiqua" w:cs="Times New Roman"/>
          <w:color w:val="000000"/>
          <w:sz w:val="24"/>
          <w:szCs w:val="24"/>
          <w:lang w:val="en-US"/>
        </w:rPr>
        <w:t>advance</w:t>
      </w:r>
      <w:r w:rsidR="002C243B" w:rsidRPr="002C2F53">
        <w:rPr>
          <w:rFonts w:ascii="Book Antiqua" w:eastAsia="ScalaLancetPro" w:hAnsi="Book Antiqua" w:cs="Times New Roman"/>
          <w:color w:val="000000"/>
          <w:sz w:val="24"/>
          <w:szCs w:val="24"/>
          <w:lang w:val="en-US"/>
        </w:rPr>
        <w:t xml:space="preserve"> to end-stage liver disease</w:t>
      </w:r>
      <w:r w:rsidR="00625170" w:rsidRPr="002C2F53">
        <w:rPr>
          <w:rFonts w:ascii="Book Antiqua" w:eastAsia="ScalaLancetPro" w:hAnsi="Book Antiqua" w:cs="Times New Roman"/>
          <w:color w:val="000000"/>
          <w:sz w:val="24"/>
          <w:szCs w:val="24"/>
          <w:lang w:val="en-US"/>
        </w:rPr>
        <w:t>,</w:t>
      </w:r>
      <w:r w:rsidR="002C243B" w:rsidRPr="002C2F53">
        <w:rPr>
          <w:rFonts w:ascii="Book Antiqua" w:eastAsia="ScalaLancetPro" w:hAnsi="Book Antiqua" w:cs="Times New Roman"/>
          <w:color w:val="000000"/>
          <w:sz w:val="24"/>
          <w:szCs w:val="24"/>
          <w:lang w:val="en-US"/>
        </w:rPr>
        <w:t xml:space="preserve"> </w:t>
      </w:r>
      <w:r w:rsidR="00625170" w:rsidRPr="002C2F53">
        <w:rPr>
          <w:rFonts w:ascii="Book Antiqua" w:eastAsia="ScalaLancetPro" w:hAnsi="Book Antiqua" w:cs="Times New Roman"/>
          <w:color w:val="000000"/>
          <w:sz w:val="24"/>
          <w:szCs w:val="24"/>
          <w:lang w:val="en-US"/>
        </w:rPr>
        <w:t xml:space="preserve">where </w:t>
      </w:r>
      <w:r w:rsidR="002C243B" w:rsidRPr="002C2F53">
        <w:rPr>
          <w:rFonts w:ascii="Book Antiqua" w:eastAsia="ScalaLancetPro" w:hAnsi="Book Antiqua" w:cs="Times New Roman"/>
          <w:color w:val="000000"/>
          <w:sz w:val="24"/>
          <w:szCs w:val="24"/>
          <w:lang w:val="en-US"/>
        </w:rPr>
        <w:t xml:space="preserve">liver transplantation </w:t>
      </w:r>
      <w:r w:rsidR="00625170" w:rsidRPr="002C2F53">
        <w:rPr>
          <w:rFonts w:ascii="Book Antiqua" w:eastAsia="ScalaLancetPro" w:hAnsi="Book Antiqua" w:cs="Times New Roman"/>
          <w:color w:val="000000"/>
          <w:sz w:val="24"/>
          <w:szCs w:val="24"/>
          <w:lang w:val="en-US"/>
        </w:rPr>
        <w:t xml:space="preserve">is </w:t>
      </w:r>
      <w:r w:rsidR="002C243B" w:rsidRPr="002C2F53">
        <w:rPr>
          <w:rFonts w:ascii="Book Antiqua" w:eastAsia="ScalaLancetPro" w:hAnsi="Book Antiqua" w:cs="Times New Roman"/>
          <w:color w:val="000000"/>
          <w:sz w:val="24"/>
          <w:szCs w:val="24"/>
          <w:lang w:val="en-US"/>
        </w:rPr>
        <w:t xml:space="preserve">the only </w:t>
      </w:r>
      <w:r w:rsidR="00625170" w:rsidRPr="002C2F53">
        <w:rPr>
          <w:rFonts w:ascii="Book Antiqua" w:eastAsia="ScalaLancetPro" w:hAnsi="Book Antiqua" w:cs="Times New Roman"/>
          <w:color w:val="000000"/>
          <w:sz w:val="24"/>
          <w:szCs w:val="24"/>
          <w:lang w:val="en-US"/>
        </w:rPr>
        <w:t>treatment</w:t>
      </w:r>
      <w:r w:rsidR="002C243B" w:rsidRPr="002C2F53">
        <w:rPr>
          <w:rFonts w:ascii="Book Antiqua" w:eastAsia="ScalaLancetPro" w:hAnsi="Book Antiqua" w:cs="Times New Roman"/>
          <w:color w:val="000000"/>
          <w:sz w:val="24"/>
          <w:szCs w:val="24"/>
          <w:lang w:val="en-US"/>
        </w:rPr>
        <w:t xml:space="preserve">. In the </w:t>
      </w:r>
      <w:r w:rsidR="00910A7B" w:rsidRPr="002C2F53">
        <w:rPr>
          <w:rFonts w:ascii="Book Antiqua" w:eastAsia="ScalaLancetPro" w:hAnsi="Book Antiqua" w:cs="Times New Roman"/>
          <w:color w:val="000000"/>
          <w:sz w:val="24"/>
          <w:szCs w:val="24"/>
          <w:lang w:val="en-US"/>
        </w:rPr>
        <w:t xml:space="preserve">early </w:t>
      </w:r>
      <w:r w:rsidR="002C243B" w:rsidRPr="002C2F53">
        <w:rPr>
          <w:rFonts w:ascii="Book Antiqua" w:eastAsia="ScalaLancetPro" w:hAnsi="Book Antiqua" w:cs="Times New Roman"/>
          <w:color w:val="000000"/>
          <w:sz w:val="24"/>
          <w:szCs w:val="24"/>
          <w:lang w:val="en-US"/>
        </w:rPr>
        <w:t xml:space="preserve">1980s, chronic </w:t>
      </w:r>
      <w:r w:rsidR="00625170" w:rsidRPr="002C2F53">
        <w:rPr>
          <w:rFonts w:ascii="Book Antiqua" w:eastAsia="ScalaLancetPro" w:hAnsi="Book Antiqua" w:cs="Times New Roman"/>
          <w:color w:val="000000"/>
          <w:sz w:val="24"/>
          <w:szCs w:val="24"/>
          <w:lang w:val="en-US"/>
        </w:rPr>
        <w:t>HBV</w:t>
      </w:r>
      <w:r w:rsidR="002C243B" w:rsidRPr="002C2F53">
        <w:rPr>
          <w:rFonts w:ascii="Book Antiqua" w:eastAsia="ScalaLancetPro" w:hAnsi="Book Antiqua" w:cs="Times New Roman"/>
          <w:color w:val="000000"/>
          <w:sz w:val="24"/>
          <w:szCs w:val="24"/>
          <w:lang w:val="en-US"/>
        </w:rPr>
        <w:t xml:space="preserve"> was </w:t>
      </w:r>
      <w:r w:rsidR="00910A7B" w:rsidRPr="002C2F53">
        <w:rPr>
          <w:rFonts w:ascii="Book Antiqua" w:eastAsia="ScalaLancetPro" w:hAnsi="Book Antiqua" w:cs="Times New Roman"/>
          <w:color w:val="000000"/>
          <w:sz w:val="24"/>
          <w:szCs w:val="24"/>
          <w:lang w:val="en-US"/>
        </w:rPr>
        <w:t>regarded as a contraindication</w:t>
      </w:r>
      <w:r w:rsidR="002C243B" w:rsidRPr="002C2F53">
        <w:rPr>
          <w:rFonts w:ascii="Book Antiqua" w:eastAsia="ScalaLancetPro" w:hAnsi="Book Antiqua" w:cs="Times New Roman"/>
          <w:color w:val="000000"/>
          <w:sz w:val="24"/>
          <w:szCs w:val="24"/>
          <w:lang w:val="en-US"/>
        </w:rPr>
        <w:t xml:space="preserve"> for liver transplantation since the results were disappointing, with graft reinfection rates </w:t>
      </w:r>
      <w:r w:rsidR="00D32AB9" w:rsidRPr="002C2F53">
        <w:rPr>
          <w:rFonts w:ascii="Book Antiqua" w:eastAsia="ScalaLancetPro" w:hAnsi="Book Antiqua" w:cs="Times New Roman"/>
          <w:color w:val="000000"/>
          <w:sz w:val="24"/>
          <w:szCs w:val="24"/>
          <w:lang w:val="en-US"/>
        </w:rPr>
        <w:t xml:space="preserve">at </w:t>
      </w:r>
      <w:r w:rsidR="002C243B" w:rsidRPr="002C2F53">
        <w:rPr>
          <w:rFonts w:ascii="Book Antiqua" w:eastAsia="ScalaLancetPro" w:hAnsi="Book Antiqua" w:cs="Times New Roman"/>
          <w:color w:val="000000"/>
          <w:sz w:val="24"/>
          <w:szCs w:val="24"/>
          <w:lang w:val="en-US"/>
        </w:rPr>
        <w:t>80</w:t>
      </w:r>
      <w:r w:rsidR="00E06D61" w:rsidRPr="005478E9">
        <w:rPr>
          <w:rFonts w:ascii="Book Antiqua" w:hAnsi="Book Antiqua" w:cs="Times New Roman"/>
          <w:color w:val="000000"/>
          <w:sz w:val="24"/>
          <w:szCs w:val="24"/>
          <w:lang w:val="en-US"/>
        </w:rPr>
        <w:t>%</w:t>
      </w:r>
      <w:r w:rsidR="00D32AB9" w:rsidRPr="002C2F53">
        <w:rPr>
          <w:rFonts w:ascii="Book Antiqua" w:eastAsia="ScalaLancetPro" w:hAnsi="Book Antiqua" w:cs="Times New Roman"/>
          <w:color w:val="000000"/>
          <w:sz w:val="24"/>
          <w:szCs w:val="24"/>
          <w:lang w:val="en-US"/>
        </w:rPr>
        <w:t>–</w:t>
      </w:r>
      <w:r w:rsidR="002C243B" w:rsidRPr="002C2F53">
        <w:rPr>
          <w:rFonts w:ascii="Book Antiqua" w:eastAsia="ScalaLancetPro" w:hAnsi="Book Antiqua" w:cs="Times New Roman"/>
          <w:color w:val="000000"/>
          <w:sz w:val="24"/>
          <w:szCs w:val="24"/>
          <w:lang w:val="en-US"/>
        </w:rPr>
        <w:t xml:space="preserve">100% and two-year graft and patient survival </w:t>
      </w:r>
      <w:r w:rsidR="00D32AB9" w:rsidRPr="002C2F53">
        <w:rPr>
          <w:rFonts w:ascii="Book Antiqua" w:eastAsia="ScalaLancetPro" w:hAnsi="Book Antiqua" w:cs="Times New Roman"/>
          <w:color w:val="000000"/>
          <w:sz w:val="24"/>
          <w:szCs w:val="24"/>
          <w:lang w:val="en-US"/>
        </w:rPr>
        <w:t>at</w:t>
      </w:r>
      <w:r w:rsidR="002C243B" w:rsidRPr="002C2F53">
        <w:rPr>
          <w:rFonts w:ascii="Book Antiqua" w:eastAsia="ScalaLancetPro" w:hAnsi="Book Antiqua" w:cs="Times New Roman"/>
          <w:color w:val="000000"/>
          <w:sz w:val="24"/>
          <w:szCs w:val="24"/>
          <w:lang w:val="en-US"/>
        </w:rPr>
        <w:t xml:space="preserve"> </w:t>
      </w:r>
      <w:r w:rsidR="00632EF7" w:rsidRPr="002C2F53">
        <w:rPr>
          <w:rFonts w:ascii="Book Antiqua" w:eastAsia="ScalaLancetPro" w:hAnsi="Book Antiqua" w:cs="Times New Roman"/>
          <w:color w:val="000000"/>
          <w:sz w:val="24"/>
          <w:szCs w:val="24"/>
          <w:lang w:val="en-US"/>
        </w:rPr>
        <w:t xml:space="preserve">approximately </w:t>
      </w:r>
      <w:r w:rsidR="002C243B" w:rsidRPr="002C2F53">
        <w:rPr>
          <w:rFonts w:ascii="Book Antiqua" w:eastAsia="ScalaLancetPro" w:hAnsi="Book Antiqua" w:cs="Times New Roman"/>
          <w:color w:val="000000"/>
          <w:sz w:val="24"/>
          <w:szCs w:val="24"/>
          <w:lang w:val="en-US"/>
        </w:rPr>
        <w:t>50</w:t>
      </w:r>
      <w:proofErr w:type="gramStart"/>
      <w:r w:rsidR="002C243B" w:rsidRPr="002C2F53">
        <w:rPr>
          <w:rFonts w:ascii="Book Antiqua" w:eastAsia="ScalaLancetPro" w:hAnsi="Book Antiqua" w:cs="Times New Roman"/>
          <w:color w:val="000000"/>
          <w:sz w:val="24"/>
          <w:szCs w:val="24"/>
          <w:lang w:val="en-US"/>
        </w:rPr>
        <w:t>%</w:t>
      </w:r>
      <w:r w:rsidR="009833A8" w:rsidRPr="002C2F53">
        <w:rPr>
          <w:rFonts w:ascii="Book Antiqua" w:hAnsi="Book Antiqua"/>
          <w:color w:val="000000"/>
          <w:sz w:val="24"/>
          <w:szCs w:val="24"/>
          <w:vertAlign w:val="superscript"/>
          <w:lang w:val="en-US"/>
        </w:rPr>
        <w:t>[</w:t>
      </w:r>
      <w:proofErr w:type="gramEnd"/>
      <w:r w:rsidR="009833A8" w:rsidRPr="002C2F53">
        <w:rPr>
          <w:rFonts w:ascii="Book Antiqua" w:hAnsi="Book Antiqua"/>
          <w:color w:val="000000"/>
          <w:sz w:val="24"/>
          <w:szCs w:val="24"/>
          <w:vertAlign w:val="superscript"/>
          <w:lang w:val="en-US"/>
        </w:rPr>
        <w:t>4-6]</w:t>
      </w:r>
      <w:r w:rsidR="00C23FB7" w:rsidRPr="002C2F53">
        <w:rPr>
          <w:rFonts w:ascii="Book Antiqua" w:eastAsia="ScalaLancetPro" w:hAnsi="Book Antiqua" w:cs="Times New Roman"/>
          <w:color w:val="000000"/>
          <w:sz w:val="24"/>
          <w:szCs w:val="24"/>
          <w:lang w:val="en-US"/>
        </w:rPr>
        <w:t xml:space="preserve">. </w:t>
      </w:r>
    </w:p>
    <w:p w14:paraId="607F715C" w14:textId="77777777" w:rsidR="00512520" w:rsidRPr="002C2F53" w:rsidRDefault="00512520" w:rsidP="005478E9">
      <w:pPr>
        <w:autoSpaceDE w:val="0"/>
        <w:autoSpaceDN w:val="0"/>
        <w:adjustRightInd w:val="0"/>
        <w:snapToGrid w:val="0"/>
        <w:spacing w:line="360" w:lineRule="auto"/>
        <w:jc w:val="both"/>
        <w:rPr>
          <w:rFonts w:ascii="Book Antiqua" w:eastAsia="ScalaLancetPro" w:hAnsi="Book Antiqua" w:cs="Times New Roman"/>
          <w:color w:val="000000"/>
          <w:sz w:val="24"/>
          <w:szCs w:val="24"/>
          <w:lang w:val="en-US"/>
        </w:rPr>
      </w:pPr>
      <w:r w:rsidRPr="002C2F53">
        <w:rPr>
          <w:rFonts w:ascii="Book Antiqua" w:eastAsia="ScalaLancetPro" w:hAnsi="Book Antiqua" w:cs="Times New Roman"/>
          <w:color w:val="000000"/>
          <w:sz w:val="24"/>
          <w:szCs w:val="24"/>
          <w:lang w:val="en-US"/>
        </w:rPr>
        <w:tab/>
      </w:r>
      <w:r w:rsidR="00D32AB9" w:rsidRPr="002C2F53">
        <w:rPr>
          <w:rFonts w:ascii="Book Antiqua" w:eastAsia="ScalaLancetPro" w:hAnsi="Book Antiqua" w:cs="Times New Roman"/>
          <w:color w:val="000000"/>
          <w:sz w:val="24"/>
          <w:szCs w:val="24"/>
          <w:lang w:val="en-US"/>
        </w:rPr>
        <w:t xml:space="preserve">In </w:t>
      </w:r>
      <w:r w:rsidR="00C23FB7" w:rsidRPr="002C2F53">
        <w:rPr>
          <w:rFonts w:ascii="Book Antiqua" w:eastAsia="ScalaLancetPro" w:hAnsi="Book Antiqua" w:cs="Times New Roman"/>
          <w:color w:val="000000"/>
          <w:sz w:val="24"/>
          <w:szCs w:val="24"/>
          <w:lang w:val="en-US"/>
        </w:rPr>
        <w:t>the late 1980s</w:t>
      </w:r>
      <w:r w:rsidR="00CA4CC3" w:rsidRPr="002C2F53">
        <w:rPr>
          <w:rFonts w:ascii="Book Antiqua" w:eastAsia="ScalaLancetPro" w:hAnsi="Book Antiqua" w:cs="Times New Roman"/>
          <w:color w:val="000000"/>
          <w:sz w:val="24"/>
          <w:szCs w:val="24"/>
          <w:lang w:val="en-US"/>
        </w:rPr>
        <w:t>,</w:t>
      </w:r>
      <w:r w:rsidR="00C23FB7" w:rsidRPr="002C2F53">
        <w:rPr>
          <w:rFonts w:ascii="Book Antiqua" w:eastAsia="ScalaLancetPro" w:hAnsi="Book Antiqua" w:cs="Times New Roman"/>
          <w:color w:val="000000"/>
          <w:sz w:val="24"/>
          <w:szCs w:val="24"/>
          <w:lang w:val="en-US"/>
        </w:rPr>
        <w:t xml:space="preserve"> </w:t>
      </w:r>
      <w:r w:rsidR="005D1673" w:rsidRPr="002C2F53">
        <w:rPr>
          <w:rFonts w:ascii="Book Antiqua" w:eastAsia="ScalaLancetPro" w:hAnsi="Book Antiqua" w:cs="Times New Roman"/>
          <w:color w:val="000000"/>
          <w:sz w:val="24"/>
          <w:szCs w:val="24"/>
          <w:lang w:val="en-US"/>
        </w:rPr>
        <w:t>nucleos</w:t>
      </w:r>
      <w:r w:rsidR="00CD1CB7" w:rsidRPr="002C2F53">
        <w:rPr>
          <w:rFonts w:ascii="Book Antiqua" w:eastAsia="ScalaLancetPro" w:hAnsi="Book Antiqua" w:cs="Times New Roman"/>
          <w:color w:val="000000"/>
          <w:sz w:val="24"/>
          <w:szCs w:val="24"/>
          <w:lang w:val="en-US"/>
        </w:rPr>
        <w:t>ide analogues (NAs)</w:t>
      </w:r>
      <w:r w:rsidR="00C23FB7" w:rsidRPr="002C2F53">
        <w:rPr>
          <w:rFonts w:ascii="Book Antiqua" w:eastAsia="ScalaLancetPro" w:hAnsi="Book Antiqua" w:cs="Times New Roman"/>
          <w:color w:val="000000"/>
          <w:sz w:val="24"/>
          <w:szCs w:val="24"/>
          <w:lang w:val="en-US"/>
        </w:rPr>
        <w:t xml:space="preserve"> and</w:t>
      </w:r>
      <w:r w:rsidR="00CD1CB7" w:rsidRPr="002C2F53">
        <w:rPr>
          <w:rFonts w:ascii="Book Antiqua" w:eastAsia="ScalaLancetPro" w:hAnsi="Book Antiqua" w:cs="Times New Roman"/>
          <w:color w:val="000000"/>
          <w:sz w:val="24"/>
          <w:szCs w:val="24"/>
          <w:lang w:val="en-US"/>
        </w:rPr>
        <w:t xml:space="preserve"> hepatitis B immune globulin</w:t>
      </w:r>
      <w:r w:rsidR="00D32AB9" w:rsidRPr="002C2F53">
        <w:rPr>
          <w:rFonts w:ascii="Book Antiqua" w:eastAsia="ScalaLancetPro" w:hAnsi="Book Antiqua" w:cs="Times New Roman"/>
          <w:color w:val="000000"/>
          <w:sz w:val="24"/>
          <w:szCs w:val="24"/>
          <w:lang w:val="en-US"/>
        </w:rPr>
        <w:t>s</w:t>
      </w:r>
      <w:r w:rsidR="00CD1CB7" w:rsidRPr="002C2F53">
        <w:rPr>
          <w:rFonts w:ascii="Book Antiqua" w:eastAsia="ScalaLancetPro" w:hAnsi="Book Antiqua" w:cs="Times New Roman"/>
          <w:color w:val="000000"/>
          <w:sz w:val="24"/>
          <w:szCs w:val="24"/>
          <w:lang w:val="en-US"/>
        </w:rPr>
        <w:t xml:space="preserve"> (HBIG)</w:t>
      </w:r>
      <w:r w:rsidR="00D32AB9" w:rsidRPr="002C2F53">
        <w:rPr>
          <w:rFonts w:ascii="Book Antiqua" w:eastAsia="ScalaLancetPro" w:hAnsi="Book Antiqua" w:cs="Times New Roman"/>
          <w:color w:val="000000"/>
          <w:sz w:val="24"/>
          <w:szCs w:val="24"/>
          <w:lang w:val="en-US"/>
        </w:rPr>
        <w:t xml:space="preserve"> were introduced as new prophylaxis strategies against the recurrence of HBV </w:t>
      </w:r>
      <w:r w:rsidR="00CA4CC3" w:rsidRPr="002C2F53">
        <w:rPr>
          <w:rFonts w:ascii="Book Antiqua" w:eastAsia="ScalaLancetPro" w:hAnsi="Book Antiqua" w:cs="Times New Roman"/>
          <w:color w:val="000000"/>
          <w:sz w:val="24"/>
          <w:szCs w:val="24"/>
          <w:lang w:val="en-US"/>
        </w:rPr>
        <w:t>following</w:t>
      </w:r>
      <w:r w:rsidR="00D32AB9" w:rsidRPr="002C2F53">
        <w:rPr>
          <w:rFonts w:ascii="Book Antiqua" w:eastAsia="ScalaLancetPro" w:hAnsi="Book Antiqua" w:cs="Times New Roman"/>
          <w:color w:val="000000"/>
          <w:sz w:val="24"/>
          <w:szCs w:val="24"/>
          <w:lang w:val="en-US"/>
        </w:rPr>
        <w:t xml:space="preserve"> liver </w:t>
      </w:r>
      <w:r w:rsidRPr="002C2F53">
        <w:rPr>
          <w:rFonts w:ascii="Book Antiqua" w:eastAsia="ScalaLancetPro" w:hAnsi="Book Antiqua" w:cs="Times New Roman"/>
          <w:color w:val="000000"/>
          <w:sz w:val="24"/>
          <w:szCs w:val="24"/>
          <w:lang w:val="en-US"/>
        </w:rPr>
        <w:t>transplantation. As a result, s</w:t>
      </w:r>
      <w:r w:rsidR="00C23FB7" w:rsidRPr="002C2F53">
        <w:rPr>
          <w:rFonts w:ascii="Book Antiqua" w:eastAsia="ScalaLancetPro" w:hAnsi="Book Antiqua" w:cs="Times New Roman"/>
          <w:color w:val="000000"/>
          <w:sz w:val="24"/>
          <w:szCs w:val="24"/>
          <w:lang w:val="en-US"/>
        </w:rPr>
        <w:t xml:space="preserve">urvival </w:t>
      </w:r>
      <w:r w:rsidR="00D32AB9" w:rsidRPr="002C2F53">
        <w:rPr>
          <w:rFonts w:ascii="Book Antiqua" w:eastAsia="ScalaLancetPro" w:hAnsi="Book Antiqua" w:cs="Times New Roman"/>
          <w:color w:val="000000"/>
          <w:sz w:val="24"/>
          <w:szCs w:val="24"/>
          <w:lang w:val="en-US"/>
        </w:rPr>
        <w:t>rates increas</w:t>
      </w:r>
      <w:r w:rsidR="00C23FB7" w:rsidRPr="002C2F53">
        <w:rPr>
          <w:rFonts w:ascii="Book Antiqua" w:eastAsia="ScalaLancetPro" w:hAnsi="Book Antiqua" w:cs="Times New Roman"/>
          <w:color w:val="000000"/>
          <w:sz w:val="24"/>
          <w:szCs w:val="24"/>
          <w:lang w:val="en-US"/>
        </w:rPr>
        <w:t xml:space="preserve">ed </w:t>
      </w:r>
      <w:r w:rsidR="00D32AB9" w:rsidRPr="002C2F53">
        <w:rPr>
          <w:rFonts w:ascii="Book Antiqua" w:eastAsia="ScalaLancetPro" w:hAnsi="Book Antiqua" w:cs="Times New Roman"/>
          <w:color w:val="000000"/>
          <w:sz w:val="24"/>
          <w:szCs w:val="24"/>
          <w:lang w:val="en-US"/>
        </w:rPr>
        <w:t xml:space="preserve">to over </w:t>
      </w:r>
      <w:r w:rsidR="00C23FB7" w:rsidRPr="002C2F53">
        <w:rPr>
          <w:rFonts w:ascii="Book Antiqua" w:eastAsia="ScalaLancetPro" w:hAnsi="Book Antiqua" w:cs="Times New Roman"/>
          <w:color w:val="000000"/>
          <w:sz w:val="24"/>
          <w:szCs w:val="24"/>
          <w:lang w:val="en-US"/>
        </w:rPr>
        <w:t xml:space="preserve">75% </w:t>
      </w:r>
      <w:r w:rsidR="00D32AB9" w:rsidRPr="002C2F53">
        <w:rPr>
          <w:rFonts w:ascii="Book Antiqua" w:eastAsia="ScalaLancetPro" w:hAnsi="Book Antiqua" w:cs="Times New Roman"/>
          <w:color w:val="000000"/>
          <w:sz w:val="24"/>
          <w:szCs w:val="24"/>
          <w:lang w:val="en-US"/>
        </w:rPr>
        <w:t>and</w:t>
      </w:r>
      <w:r w:rsidR="00910A7B" w:rsidRPr="002C2F53">
        <w:rPr>
          <w:rFonts w:ascii="Book Antiqua" w:eastAsia="ScalaLancetPro" w:hAnsi="Book Antiqua" w:cs="Times New Roman"/>
          <w:color w:val="000000"/>
          <w:sz w:val="24"/>
          <w:szCs w:val="24"/>
          <w:lang w:val="en-US"/>
        </w:rPr>
        <w:t xml:space="preserve"> reinfection rate</w:t>
      </w:r>
      <w:r w:rsidRPr="002C2F53">
        <w:rPr>
          <w:rFonts w:ascii="Book Antiqua" w:eastAsia="ScalaLancetPro" w:hAnsi="Book Antiqua" w:cs="Times New Roman"/>
          <w:color w:val="000000"/>
          <w:sz w:val="24"/>
          <w:szCs w:val="24"/>
          <w:lang w:val="en-US"/>
        </w:rPr>
        <w:t>s fell to</w:t>
      </w:r>
      <w:r w:rsidR="00910A7B" w:rsidRPr="002C2F53">
        <w:rPr>
          <w:rFonts w:ascii="Book Antiqua" w:eastAsia="ScalaLancetPro" w:hAnsi="Book Antiqua" w:cs="Times New Roman"/>
          <w:color w:val="000000"/>
          <w:sz w:val="24"/>
          <w:szCs w:val="24"/>
          <w:lang w:val="en-US"/>
        </w:rPr>
        <w:t xml:space="preserve"> less than 10</w:t>
      </w:r>
      <w:r w:rsidR="00C23FB7" w:rsidRPr="002C2F53">
        <w:rPr>
          <w:rFonts w:ascii="Book Antiqua" w:eastAsia="ScalaLancetPro" w:hAnsi="Book Antiqua" w:cs="Times New Roman"/>
          <w:color w:val="000000"/>
          <w:sz w:val="24"/>
          <w:szCs w:val="24"/>
          <w:lang w:val="en-US"/>
        </w:rPr>
        <w:t xml:space="preserve">% </w:t>
      </w:r>
      <w:r w:rsidR="00E45283" w:rsidRPr="002C2F53">
        <w:rPr>
          <w:rFonts w:ascii="Book Antiqua" w:eastAsia="ScalaLancetPro" w:hAnsi="Book Antiqua" w:cs="Times New Roman"/>
          <w:color w:val="000000"/>
          <w:sz w:val="24"/>
          <w:szCs w:val="24"/>
          <w:lang w:val="en-US"/>
        </w:rPr>
        <w:t xml:space="preserve">after </w:t>
      </w:r>
      <w:r w:rsidR="0033538C" w:rsidRPr="002C2F53">
        <w:rPr>
          <w:rFonts w:ascii="Book Antiqua" w:eastAsia="ScalaLancetPro" w:hAnsi="Book Antiqua" w:cs="Times New Roman"/>
          <w:color w:val="000000"/>
          <w:sz w:val="24"/>
          <w:szCs w:val="24"/>
          <w:lang w:val="en-US"/>
        </w:rPr>
        <w:t>5</w:t>
      </w:r>
      <w:r w:rsidR="00C23FB7" w:rsidRPr="002C2F53">
        <w:rPr>
          <w:rFonts w:ascii="Book Antiqua" w:eastAsia="ScalaLancetPro" w:hAnsi="Book Antiqua" w:cs="Times New Roman"/>
          <w:color w:val="000000"/>
          <w:sz w:val="24"/>
          <w:szCs w:val="24"/>
          <w:lang w:val="en-US"/>
        </w:rPr>
        <w:t xml:space="preserve"> </w:t>
      </w:r>
      <w:proofErr w:type="gramStart"/>
      <w:r w:rsidR="00C23FB7" w:rsidRPr="002C2F53">
        <w:rPr>
          <w:rFonts w:ascii="Book Antiqua" w:eastAsia="ScalaLancetPro" w:hAnsi="Book Antiqua" w:cs="Times New Roman"/>
          <w:color w:val="000000"/>
          <w:sz w:val="24"/>
          <w:szCs w:val="24"/>
          <w:lang w:val="en-US"/>
        </w:rPr>
        <w:t>years</w:t>
      </w:r>
      <w:r w:rsidR="009833A8" w:rsidRPr="002C2F53">
        <w:rPr>
          <w:rFonts w:ascii="Book Antiqua" w:hAnsi="Book Antiqua"/>
          <w:color w:val="000000"/>
          <w:sz w:val="24"/>
          <w:szCs w:val="24"/>
          <w:vertAlign w:val="superscript"/>
          <w:lang w:val="en-US"/>
        </w:rPr>
        <w:t>[</w:t>
      </w:r>
      <w:proofErr w:type="gramEnd"/>
      <w:r w:rsidR="009833A8" w:rsidRPr="002C2F53">
        <w:rPr>
          <w:rFonts w:ascii="Book Antiqua" w:hAnsi="Book Antiqua"/>
          <w:color w:val="000000"/>
          <w:sz w:val="24"/>
          <w:szCs w:val="24"/>
          <w:vertAlign w:val="superscript"/>
          <w:lang w:val="en-US"/>
        </w:rPr>
        <w:t>7-9]</w:t>
      </w:r>
      <w:r w:rsidR="00C23FB7" w:rsidRPr="002C2F53">
        <w:rPr>
          <w:rFonts w:ascii="Book Antiqua" w:eastAsia="ScalaLancetPro" w:hAnsi="Book Antiqua" w:cs="Times New Roman"/>
          <w:color w:val="000000"/>
          <w:sz w:val="24"/>
          <w:szCs w:val="24"/>
          <w:lang w:val="en-US"/>
        </w:rPr>
        <w:t>.</w:t>
      </w:r>
      <w:r w:rsidR="006A3C49" w:rsidRPr="002C2F53">
        <w:rPr>
          <w:rFonts w:ascii="Book Antiqua" w:eastAsia="ScalaLancetPro" w:hAnsi="Book Antiqua" w:cs="Times New Roman"/>
          <w:color w:val="000000"/>
          <w:sz w:val="24"/>
          <w:szCs w:val="24"/>
          <w:lang w:val="en-US"/>
        </w:rPr>
        <w:t xml:space="preserve"> </w:t>
      </w:r>
      <w:r w:rsidR="005B7A6A" w:rsidRPr="002C2F53">
        <w:rPr>
          <w:rFonts w:ascii="Book Antiqua" w:eastAsia="ScalaLancetPro" w:hAnsi="Book Antiqua" w:cs="Times New Roman"/>
          <w:color w:val="000000"/>
          <w:sz w:val="24"/>
          <w:szCs w:val="24"/>
          <w:lang w:val="en-US"/>
        </w:rPr>
        <w:t xml:space="preserve">In this combination therapy, </w:t>
      </w:r>
      <w:r w:rsidR="005850DF" w:rsidRPr="002C2F53">
        <w:rPr>
          <w:rFonts w:ascii="Book Antiqua" w:eastAsia="ScalaLancetPro" w:hAnsi="Book Antiqua" w:cs="Times New Roman"/>
          <w:color w:val="000000"/>
          <w:sz w:val="24"/>
          <w:szCs w:val="24"/>
          <w:lang w:val="en-US"/>
        </w:rPr>
        <w:t xml:space="preserve">NAs suppress the replication of HBV and reduce the damage to hepatocytes by hindering the synthesis of reverse transcriptase (RT), which is essential for viral </w:t>
      </w:r>
      <w:proofErr w:type="gramStart"/>
      <w:r w:rsidR="005850DF" w:rsidRPr="002C2F53">
        <w:rPr>
          <w:rFonts w:ascii="Book Antiqua" w:eastAsia="ScalaLancetPro" w:hAnsi="Book Antiqua" w:cs="Times New Roman"/>
          <w:color w:val="000000"/>
          <w:sz w:val="24"/>
          <w:szCs w:val="24"/>
          <w:lang w:val="en-US"/>
        </w:rPr>
        <w:t>replication</w:t>
      </w:r>
      <w:r w:rsidR="009833A8" w:rsidRPr="002C2F53">
        <w:rPr>
          <w:rFonts w:ascii="Book Antiqua" w:hAnsi="Book Antiqua"/>
          <w:color w:val="000000"/>
          <w:sz w:val="24"/>
          <w:szCs w:val="24"/>
          <w:vertAlign w:val="superscript"/>
          <w:lang w:val="en-US"/>
        </w:rPr>
        <w:t>[</w:t>
      </w:r>
      <w:proofErr w:type="gramEnd"/>
      <w:r w:rsidR="009833A8" w:rsidRPr="002C2F53">
        <w:rPr>
          <w:rFonts w:ascii="Book Antiqua" w:hAnsi="Book Antiqua"/>
          <w:color w:val="000000"/>
          <w:sz w:val="24"/>
          <w:szCs w:val="24"/>
          <w:vertAlign w:val="superscript"/>
          <w:lang w:val="en-US"/>
        </w:rPr>
        <w:t>10]</w:t>
      </w:r>
      <w:r w:rsidR="005850DF" w:rsidRPr="002C2F53">
        <w:rPr>
          <w:rFonts w:ascii="Book Antiqua" w:eastAsia="ScalaLancetPro" w:hAnsi="Book Antiqua" w:cs="Times New Roman"/>
          <w:color w:val="000000"/>
          <w:sz w:val="24"/>
          <w:szCs w:val="24"/>
          <w:lang w:val="en-US"/>
        </w:rPr>
        <w:t xml:space="preserve">. </w:t>
      </w:r>
      <w:r w:rsidR="005B7A6A" w:rsidRPr="002C2F53">
        <w:rPr>
          <w:rFonts w:ascii="Book Antiqua" w:eastAsia="ScalaLancetPro" w:hAnsi="Book Antiqua" w:cs="Times New Roman"/>
          <w:color w:val="000000"/>
          <w:sz w:val="24"/>
          <w:szCs w:val="24"/>
          <w:lang w:val="en-US"/>
        </w:rPr>
        <w:t>HBIG is a polyclonal antibody to HBV surface antigen (</w:t>
      </w:r>
      <w:proofErr w:type="spellStart"/>
      <w:r w:rsidR="005B7A6A" w:rsidRPr="002C2F53">
        <w:rPr>
          <w:rFonts w:ascii="Book Antiqua" w:eastAsia="ScalaLancetPro" w:hAnsi="Book Antiqua" w:cs="Times New Roman"/>
          <w:color w:val="000000"/>
          <w:sz w:val="24"/>
          <w:szCs w:val="24"/>
          <w:lang w:val="en-US"/>
        </w:rPr>
        <w:t>HBsAg</w:t>
      </w:r>
      <w:proofErr w:type="spellEnd"/>
      <w:r w:rsidR="005B7A6A" w:rsidRPr="002C2F53">
        <w:rPr>
          <w:rFonts w:ascii="Book Antiqua" w:eastAsia="ScalaLancetPro" w:hAnsi="Book Antiqua" w:cs="Times New Roman"/>
          <w:color w:val="000000"/>
          <w:sz w:val="24"/>
          <w:szCs w:val="24"/>
          <w:lang w:val="en-US"/>
        </w:rPr>
        <w:t>)</w:t>
      </w:r>
      <w:r w:rsidR="00E45283" w:rsidRPr="002C2F53">
        <w:rPr>
          <w:rFonts w:ascii="Book Antiqua" w:eastAsia="ScalaLancetPro" w:hAnsi="Book Antiqua" w:cs="Times New Roman"/>
          <w:color w:val="000000"/>
          <w:sz w:val="24"/>
          <w:szCs w:val="24"/>
          <w:lang w:val="en-US"/>
        </w:rPr>
        <w:t>,</w:t>
      </w:r>
      <w:r w:rsidR="005B7A6A" w:rsidRPr="002C2F53">
        <w:rPr>
          <w:rFonts w:ascii="Book Antiqua" w:eastAsia="ScalaLancetPro" w:hAnsi="Book Antiqua" w:cs="Times New Roman"/>
          <w:color w:val="000000"/>
          <w:sz w:val="24"/>
          <w:szCs w:val="24"/>
          <w:lang w:val="en-US"/>
        </w:rPr>
        <w:t xml:space="preserve"> </w:t>
      </w:r>
      <w:r w:rsidR="00F6126D" w:rsidRPr="002C2F53">
        <w:rPr>
          <w:rFonts w:ascii="Book Antiqua" w:eastAsia="ScalaLancetPro" w:hAnsi="Book Antiqua" w:cs="Times New Roman"/>
          <w:color w:val="000000"/>
          <w:sz w:val="24"/>
          <w:szCs w:val="24"/>
          <w:lang w:val="en-US"/>
        </w:rPr>
        <w:t xml:space="preserve">which </w:t>
      </w:r>
      <w:r w:rsidR="00E45283" w:rsidRPr="002C2F53">
        <w:rPr>
          <w:rFonts w:ascii="Book Antiqua" w:eastAsia="ScalaLancetPro" w:hAnsi="Book Antiqua" w:cs="Times New Roman"/>
          <w:color w:val="000000"/>
          <w:sz w:val="24"/>
          <w:szCs w:val="24"/>
          <w:lang w:val="en-US"/>
        </w:rPr>
        <w:t>performs</w:t>
      </w:r>
      <w:r w:rsidR="00F6126D" w:rsidRPr="002C2F53">
        <w:rPr>
          <w:rFonts w:ascii="Book Antiqua" w:eastAsia="ScalaLancetPro" w:hAnsi="Book Antiqua" w:cs="Times New Roman"/>
          <w:color w:val="000000"/>
          <w:sz w:val="24"/>
          <w:szCs w:val="24"/>
          <w:lang w:val="en-US"/>
        </w:rPr>
        <w:t xml:space="preserve"> a central role in prophylaxis against recurrent hepatitis B in liver transplant </w:t>
      </w:r>
      <w:proofErr w:type="gramStart"/>
      <w:r w:rsidR="00F6126D" w:rsidRPr="002C2F53">
        <w:rPr>
          <w:rFonts w:ascii="Book Antiqua" w:eastAsia="ScalaLancetPro" w:hAnsi="Book Antiqua" w:cs="Times New Roman"/>
          <w:color w:val="000000"/>
          <w:sz w:val="24"/>
          <w:szCs w:val="24"/>
          <w:lang w:val="en-US"/>
        </w:rPr>
        <w:t>recipients</w:t>
      </w:r>
      <w:r w:rsidR="009833A8" w:rsidRPr="002C2F53">
        <w:rPr>
          <w:rFonts w:ascii="Book Antiqua" w:hAnsi="Book Antiqua"/>
          <w:color w:val="000000"/>
          <w:sz w:val="24"/>
          <w:szCs w:val="24"/>
          <w:vertAlign w:val="superscript"/>
          <w:lang w:val="en-US"/>
        </w:rPr>
        <w:t>[</w:t>
      </w:r>
      <w:proofErr w:type="gramEnd"/>
      <w:r w:rsidR="009833A8" w:rsidRPr="002C2F53">
        <w:rPr>
          <w:rFonts w:ascii="Book Antiqua" w:hAnsi="Book Antiqua"/>
          <w:color w:val="000000"/>
          <w:sz w:val="24"/>
          <w:szCs w:val="24"/>
          <w:vertAlign w:val="superscript"/>
          <w:lang w:val="en-US"/>
        </w:rPr>
        <w:t>11]</w:t>
      </w:r>
      <w:r w:rsidR="00F6126D" w:rsidRPr="002C2F53">
        <w:rPr>
          <w:rFonts w:ascii="Book Antiqua" w:eastAsia="ScalaLancetPro" w:hAnsi="Book Antiqua" w:cs="Times New Roman"/>
          <w:color w:val="000000"/>
          <w:sz w:val="24"/>
          <w:szCs w:val="24"/>
          <w:lang w:val="en-US"/>
        </w:rPr>
        <w:t xml:space="preserve">. </w:t>
      </w:r>
      <w:r w:rsidR="00F56FCD" w:rsidRPr="002C2F53">
        <w:rPr>
          <w:rFonts w:ascii="Book Antiqua" w:eastAsia="ScalaLancetPro" w:hAnsi="Book Antiqua" w:cs="Times New Roman"/>
          <w:color w:val="000000"/>
          <w:sz w:val="24"/>
          <w:szCs w:val="24"/>
          <w:lang w:val="en-US"/>
        </w:rPr>
        <w:t>However, the use of HBIG is undermined by its high cost</w:t>
      </w:r>
      <w:r w:rsidR="00E45283" w:rsidRPr="002C2F53">
        <w:rPr>
          <w:rFonts w:ascii="Book Antiqua" w:eastAsia="ScalaLancetPro" w:hAnsi="Book Antiqua" w:cs="Times New Roman"/>
          <w:color w:val="000000"/>
          <w:sz w:val="24"/>
          <w:szCs w:val="24"/>
          <w:lang w:val="en-US"/>
        </w:rPr>
        <w:t>.</w:t>
      </w:r>
      <w:r w:rsidR="00F56FCD" w:rsidRPr="002C2F53">
        <w:rPr>
          <w:rFonts w:ascii="Book Antiqua" w:eastAsia="ScalaLancetPro" w:hAnsi="Book Antiqua" w:cs="Times New Roman"/>
          <w:color w:val="000000"/>
          <w:sz w:val="24"/>
          <w:szCs w:val="24"/>
          <w:lang w:val="en-US"/>
        </w:rPr>
        <w:t xml:space="preserve"> </w:t>
      </w:r>
    </w:p>
    <w:p w14:paraId="109A81E8" w14:textId="133EB753" w:rsidR="005850DF" w:rsidRPr="002C2F53" w:rsidRDefault="00512520" w:rsidP="005478E9">
      <w:pPr>
        <w:autoSpaceDE w:val="0"/>
        <w:autoSpaceDN w:val="0"/>
        <w:adjustRightInd w:val="0"/>
        <w:snapToGrid w:val="0"/>
        <w:spacing w:line="360" w:lineRule="auto"/>
        <w:jc w:val="both"/>
        <w:rPr>
          <w:rFonts w:ascii="Book Antiqua" w:eastAsia="ScalaLancetPro" w:hAnsi="Book Antiqua" w:cs="Times New Roman"/>
          <w:color w:val="000000"/>
          <w:sz w:val="24"/>
          <w:szCs w:val="24"/>
          <w:lang w:val="en-US"/>
        </w:rPr>
      </w:pPr>
      <w:r w:rsidRPr="002C2F53">
        <w:rPr>
          <w:rFonts w:ascii="Book Antiqua" w:eastAsia="ScalaLancetPro" w:hAnsi="Book Antiqua" w:cs="Times New Roman"/>
          <w:color w:val="000000"/>
          <w:sz w:val="24"/>
          <w:szCs w:val="24"/>
          <w:lang w:val="en-US"/>
        </w:rPr>
        <w:tab/>
      </w:r>
      <w:r w:rsidR="00E45283" w:rsidRPr="002C2F53">
        <w:rPr>
          <w:rFonts w:ascii="Book Antiqua" w:eastAsia="ScalaLancetPro" w:hAnsi="Book Antiqua" w:cs="Times New Roman"/>
          <w:color w:val="000000"/>
          <w:sz w:val="24"/>
          <w:szCs w:val="24"/>
          <w:lang w:val="en-US"/>
        </w:rPr>
        <w:t>S</w:t>
      </w:r>
      <w:r w:rsidR="00F56FCD" w:rsidRPr="002C2F53">
        <w:rPr>
          <w:rFonts w:ascii="Book Antiqua" w:eastAsia="ScalaLancetPro" w:hAnsi="Book Antiqua" w:cs="Times New Roman"/>
          <w:color w:val="000000"/>
          <w:sz w:val="24"/>
          <w:szCs w:val="24"/>
          <w:lang w:val="en-US"/>
        </w:rPr>
        <w:t xml:space="preserve">everal studies </w:t>
      </w:r>
      <w:r w:rsidR="00E45283" w:rsidRPr="002C2F53">
        <w:rPr>
          <w:rFonts w:ascii="Book Antiqua" w:eastAsia="ScalaLancetPro" w:hAnsi="Book Antiqua" w:cs="Times New Roman"/>
          <w:color w:val="000000"/>
          <w:sz w:val="24"/>
          <w:szCs w:val="24"/>
          <w:lang w:val="en-US"/>
        </w:rPr>
        <w:t xml:space="preserve">have aimed </w:t>
      </w:r>
      <w:r w:rsidR="00F56FCD" w:rsidRPr="002C2F53">
        <w:rPr>
          <w:rFonts w:ascii="Book Antiqua" w:eastAsia="ScalaLancetPro" w:hAnsi="Book Antiqua" w:cs="Times New Roman"/>
          <w:color w:val="000000"/>
          <w:sz w:val="24"/>
          <w:szCs w:val="24"/>
          <w:lang w:val="en-US"/>
        </w:rPr>
        <w:t xml:space="preserve">to minimize or </w:t>
      </w:r>
      <w:r w:rsidR="008E4A2F" w:rsidRPr="002C2F53">
        <w:rPr>
          <w:rFonts w:ascii="Book Antiqua" w:eastAsia="ScalaLancetPro" w:hAnsi="Book Antiqua" w:cs="Times New Roman"/>
          <w:color w:val="000000"/>
          <w:sz w:val="24"/>
          <w:szCs w:val="24"/>
          <w:lang w:val="en-US"/>
        </w:rPr>
        <w:t xml:space="preserve">eliminate </w:t>
      </w:r>
      <w:r w:rsidR="00F56FCD" w:rsidRPr="002C2F53">
        <w:rPr>
          <w:rFonts w:ascii="Book Antiqua" w:eastAsia="ScalaLancetPro" w:hAnsi="Book Antiqua" w:cs="Times New Roman"/>
          <w:color w:val="000000"/>
          <w:sz w:val="24"/>
          <w:szCs w:val="24"/>
          <w:lang w:val="en-US"/>
        </w:rPr>
        <w:t xml:space="preserve">the use of HBIG without sacrificing low HBV recurrence rates. </w:t>
      </w:r>
      <w:r w:rsidR="008E4A2F" w:rsidRPr="002C2F53">
        <w:rPr>
          <w:rFonts w:ascii="Book Antiqua" w:eastAsia="ScalaLancetPro" w:hAnsi="Book Antiqua" w:cs="Times New Roman"/>
          <w:color w:val="000000"/>
          <w:sz w:val="24"/>
          <w:szCs w:val="24"/>
          <w:lang w:val="en-US"/>
        </w:rPr>
        <w:t xml:space="preserve">Today, </w:t>
      </w:r>
      <w:r w:rsidR="00CD1CB7" w:rsidRPr="002C2F53">
        <w:rPr>
          <w:rFonts w:ascii="Book Antiqua" w:eastAsia="ScalaLancetPro" w:hAnsi="Book Antiqua" w:cs="Times New Roman"/>
          <w:color w:val="000000"/>
          <w:sz w:val="24"/>
          <w:szCs w:val="24"/>
          <w:lang w:val="en-US"/>
        </w:rPr>
        <w:t xml:space="preserve">NAs remain the key therapy for HBV infection in liver transplant </w:t>
      </w:r>
      <w:r w:rsidR="00AD7E41" w:rsidRPr="002C2F53">
        <w:rPr>
          <w:rFonts w:ascii="Book Antiqua" w:eastAsia="ScalaLancetPro" w:hAnsi="Book Antiqua" w:cs="Times New Roman"/>
          <w:color w:val="000000"/>
          <w:sz w:val="24"/>
          <w:szCs w:val="24"/>
          <w:lang w:val="en-US"/>
        </w:rPr>
        <w:t>rec</w:t>
      </w:r>
      <w:r w:rsidR="00CD1CB7" w:rsidRPr="002C2F53">
        <w:rPr>
          <w:rFonts w:ascii="Book Antiqua" w:eastAsia="ScalaLancetPro" w:hAnsi="Book Antiqua" w:cs="Times New Roman"/>
          <w:color w:val="000000"/>
          <w:sz w:val="24"/>
          <w:szCs w:val="24"/>
          <w:lang w:val="en-US"/>
        </w:rPr>
        <w:t>ipients.</w:t>
      </w:r>
    </w:p>
    <w:p w14:paraId="12765B5B" w14:textId="77777777" w:rsidR="00BD4158" w:rsidRPr="002C2F53" w:rsidRDefault="00BD4158" w:rsidP="005478E9">
      <w:pPr>
        <w:autoSpaceDE w:val="0"/>
        <w:autoSpaceDN w:val="0"/>
        <w:adjustRightInd w:val="0"/>
        <w:snapToGrid w:val="0"/>
        <w:spacing w:line="360" w:lineRule="auto"/>
        <w:jc w:val="both"/>
        <w:rPr>
          <w:rFonts w:ascii="Book Antiqua" w:eastAsia="ScalaLancetPro" w:hAnsi="Book Antiqua" w:cs="Times New Roman"/>
          <w:color w:val="000000"/>
          <w:sz w:val="24"/>
          <w:szCs w:val="24"/>
          <w:lang w:val="en-US"/>
        </w:rPr>
      </w:pPr>
    </w:p>
    <w:p w14:paraId="2F9D313D" w14:textId="72431548" w:rsidR="005D759C" w:rsidRPr="002C2F53" w:rsidRDefault="006A1071" w:rsidP="005478E9">
      <w:pPr>
        <w:adjustRightInd w:val="0"/>
        <w:snapToGrid w:val="0"/>
        <w:spacing w:line="360" w:lineRule="auto"/>
        <w:jc w:val="both"/>
        <w:rPr>
          <w:rFonts w:ascii="Book Antiqua" w:hAnsi="Book Antiqua" w:cs="Times New Roman"/>
          <w:b/>
          <w:sz w:val="24"/>
          <w:szCs w:val="24"/>
          <w:lang w:val="en-US"/>
        </w:rPr>
      </w:pPr>
      <w:r w:rsidRPr="002C2F53">
        <w:rPr>
          <w:rFonts w:ascii="Book Antiqua" w:eastAsia="ScalaLancetPro" w:hAnsi="Book Antiqua" w:cs="Times New Roman"/>
          <w:b/>
          <w:color w:val="000000"/>
          <w:sz w:val="24"/>
          <w:szCs w:val="24"/>
          <w:lang w:val="en-US"/>
        </w:rPr>
        <w:t>CLASSIFICATION</w:t>
      </w:r>
      <w:r w:rsidR="005D759C" w:rsidRPr="002C2F53">
        <w:rPr>
          <w:rFonts w:ascii="Book Antiqua" w:hAnsi="Book Antiqua" w:cs="Times New Roman"/>
          <w:b/>
          <w:sz w:val="24"/>
          <w:szCs w:val="24"/>
          <w:lang w:val="en-US"/>
        </w:rPr>
        <w:t xml:space="preserve"> </w:t>
      </w:r>
      <w:r w:rsidRPr="002C2F53">
        <w:rPr>
          <w:rFonts w:ascii="Book Antiqua" w:hAnsi="Book Antiqua" w:cs="Times New Roman"/>
          <w:b/>
          <w:sz w:val="24"/>
          <w:szCs w:val="24"/>
          <w:lang w:val="en-US"/>
        </w:rPr>
        <w:t>AND CHARACTERISTICS OF NAs</w:t>
      </w:r>
    </w:p>
    <w:p w14:paraId="34A14D4F" w14:textId="12945974" w:rsidR="00903514" w:rsidRPr="002C2F53" w:rsidRDefault="00903514" w:rsidP="005478E9">
      <w:pPr>
        <w:adjustRightInd w:val="0"/>
        <w:snapToGrid w:val="0"/>
        <w:spacing w:line="360" w:lineRule="auto"/>
        <w:jc w:val="both"/>
        <w:rPr>
          <w:rFonts w:ascii="Book Antiqua" w:hAnsi="Book Antiqua" w:cs="Times New Roman"/>
          <w:b/>
          <w:i/>
          <w:sz w:val="24"/>
          <w:szCs w:val="24"/>
          <w:lang w:val="en-US"/>
        </w:rPr>
      </w:pPr>
      <w:r w:rsidRPr="002C2F53">
        <w:rPr>
          <w:rFonts w:ascii="Book Antiqua" w:hAnsi="Book Antiqua" w:cs="Times New Roman"/>
          <w:b/>
          <w:i/>
          <w:sz w:val="24"/>
          <w:szCs w:val="24"/>
          <w:lang w:val="en-US"/>
        </w:rPr>
        <w:t>Classification of NAs</w:t>
      </w:r>
    </w:p>
    <w:p w14:paraId="79D757DE" w14:textId="71276718" w:rsidR="00F42A2F" w:rsidRPr="002C2F53" w:rsidRDefault="006A1071" w:rsidP="005478E9">
      <w:pPr>
        <w:autoSpaceDE w:val="0"/>
        <w:autoSpaceDN w:val="0"/>
        <w:adjustRightInd w:val="0"/>
        <w:snapToGrid w:val="0"/>
        <w:spacing w:line="360" w:lineRule="auto"/>
        <w:jc w:val="both"/>
        <w:rPr>
          <w:rFonts w:ascii="Book Antiqua" w:eastAsia="ScalaLancetPro" w:hAnsi="Book Antiqua" w:cs="Times New Roman"/>
          <w:color w:val="000000"/>
          <w:sz w:val="24"/>
          <w:szCs w:val="24"/>
          <w:lang w:val="en-US"/>
        </w:rPr>
      </w:pPr>
      <w:r w:rsidRPr="002C2F53">
        <w:rPr>
          <w:rFonts w:ascii="Book Antiqua" w:eastAsia="ScalaLancetPro" w:hAnsi="Book Antiqua" w:cs="Times New Roman"/>
          <w:color w:val="000000"/>
          <w:sz w:val="24"/>
          <w:szCs w:val="24"/>
          <w:lang w:val="en-US"/>
        </w:rPr>
        <w:t xml:space="preserve">Three main groups of NAs are used, </w:t>
      </w:r>
      <w:r w:rsidR="00E126F2" w:rsidRPr="002C2F53">
        <w:rPr>
          <w:rFonts w:ascii="Book Antiqua" w:eastAsia="ScalaLancetPro" w:hAnsi="Book Antiqua" w:cs="Times New Roman"/>
          <w:color w:val="000000"/>
          <w:sz w:val="24"/>
          <w:szCs w:val="24"/>
          <w:lang w:val="en-US"/>
        </w:rPr>
        <w:t xml:space="preserve">which are </w:t>
      </w:r>
      <w:r w:rsidRPr="002C2F53">
        <w:rPr>
          <w:rFonts w:ascii="Book Antiqua" w:eastAsia="ScalaLancetPro" w:hAnsi="Book Antiqua" w:cs="Times New Roman"/>
          <w:color w:val="000000"/>
          <w:sz w:val="24"/>
          <w:szCs w:val="24"/>
          <w:lang w:val="en-US"/>
        </w:rPr>
        <w:t>based on</w:t>
      </w:r>
      <w:r w:rsidR="00E126F2" w:rsidRPr="002C2F53">
        <w:rPr>
          <w:rFonts w:ascii="Book Antiqua" w:eastAsia="ScalaLancetPro" w:hAnsi="Book Antiqua" w:cs="Times New Roman"/>
          <w:color w:val="000000"/>
          <w:sz w:val="24"/>
          <w:szCs w:val="24"/>
          <w:lang w:val="en-US"/>
        </w:rPr>
        <w:t xml:space="preserve"> their</w:t>
      </w:r>
      <w:r w:rsidRPr="002C2F53">
        <w:rPr>
          <w:rFonts w:ascii="Book Antiqua" w:eastAsia="ScalaLancetPro" w:hAnsi="Book Antiqua" w:cs="Times New Roman"/>
          <w:color w:val="000000"/>
          <w:sz w:val="24"/>
          <w:szCs w:val="24"/>
          <w:lang w:val="en-US"/>
        </w:rPr>
        <w:t xml:space="preserve"> </w:t>
      </w:r>
      <w:r w:rsidR="002B4737" w:rsidRPr="002C2F53">
        <w:rPr>
          <w:rFonts w:ascii="Book Antiqua" w:eastAsia="ScalaLancetPro" w:hAnsi="Book Antiqua" w:cs="Times New Roman"/>
          <w:color w:val="000000"/>
          <w:sz w:val="24"/>
          <w:szCs w:val="24"/>
          <w:lang w:val="en-US"/>
        </w:rPr>
        <w:t>structural classification</w:t>
      </w:r>
      <w:r w:rsidRPr="002C2F53">
        <w:rPr>
          <w:rFonts w:ascii="Book Antiqua" w:eastAsia="ScalaLancetPro" w:hAnsi="Book Antiqua" w:cs="Times New Roman"/>
          <w:color w:val="000000"/>
          <w:sz w:val="24"/>
          <w:szCs w:val="24"/>
          <w:lang w:val="en-US"/>
        </w:rPr>
        <w:t>.</w:t>
      </w:r>
      <w:r w:rsidR="002B4737" w:rsidRPr="002C2F53">
        <w:rPr>
          <w:rFonts w:ascii="Book Antiqua" w:eastAsia="ScalaLancetPro" w:hAnsi="Book Antiqua" w:cs="Times New Roman"/>
          <w:color w:val="000000"/>
          <w:sz w:val="24"/>
          <w:szCs w:val="24"/>
          <w:lang w:val="en-US"/>
        </w:rPr>
        <w:t xml:space="preserve"> </w:t>
      </w:r>
      <w:r w:rsidR="00E126F2" w:rsidRPr="002C2F53">
        <w:rPr>
          <w:rFonts w:ascii="Book Antiqua" w:eastAsia="ScalaLancetPro" w:hAnsi="Book Antiqua" w:cs="Times New Roman"/>
          <w:color w:val="000000"/>
          <w:sz w:val="24"/>
          <w:szCs w:val="24"/>
          <w:lang w:val="en-US"/>
        </w:rPr>
        <w:t xml:space="preserve">The </w:t>
      </w:r>
      <w:r w:rsidR="007C236A" w:rsidRPr="002C2F53">
        <w:rPr>
          <w:rFonts w:ascii="Book Antiqua" w:eastAsia="ScalaLancetPro" w:hAnsi="Book Antiqua" w:cs="Times New Roman"/>
          <w:color w:val="000000"/>
          <w:sz w:val="24"/>
          <w:szCs w:val="24"/>
          <w:lang w:val="en-US"/>
        </w:rPr>
        <w:t xml:space="preserve">approved NAs include lamivudine (LAM), a deoxycytidine analog with an unnatural L conformation, and the related L-nucleoside, </w:t>
      </w:r>
      <w:proofErr w:type="spellStart"/>
      <w:r w:rsidR="007C236A" w:rsidRPr="002C2F53">
        <w:rPr>
          <w:rFonts w:ascii="Book Antiqua" w:eastAsia="ScalaLancetPro" w:hAnsi="Book Antiqua" w:cs="Times New Roman"/>
          <w:color w:val="000000"/>
          <w:sz w:val="24"/>
          <w:szCs w:val="24"/>
          <w:lang w:val="en-US"/>
        </w:rPr>
        <w:t>telbivudine</w:t>
      </w:r>
      <w:proofErr w:type="spellEnd"/>
      <w:r w:rsidR="007C236A" w:rsidRPr="002C2F53">
        <w:rPr>
          <w:rFonts w:ascii="Book Antiqua" w:eastAsia="ScalaLancetPro" w:hAnsi="Book Antiqua" w:cs="Times New Roman"/>
          <w:color w:val="000000"/>
          <w:sz w:val="24"/>
          <w:szCs w:val="24"/>
          <w:lang w:val="en-US"/>
        </w:rPr>
        <w:t xml:space="preserve"> (L</w:t>
      </w:r>
      <w:r w:rsidR="002346D0" w:rsidRPr="002C2F53">
        <w:rPr>
          <w:rFonts w:ascii="Book Antiqua" w:eastAsia="ScalaLancetPro" w:hAnsi="Book Antiqua" w:cs="Times New Roman"/>
          <w:color w:val="000000"/>
          <w:sz w:val="24"/>
          <w:szCs w:val="24"/>
          <w:lang w:val="en-US"/>
        </w:rPr>
        <w:t>D</w:t>
      </w:r>
      <w:r w:rsidR="007C236A" w:rsidRPr="002C2F53">
        <w:rPr>
          <w:rFonts w:ascii="Book Antiqua" w:eastAsia="ScalaLancetPro" w:hAnsi="Book Antiqua" w:cs="Times New Roman"/>
          <w:color w:val="000000"/>
          <w:sz w:val="24"/>
          <w:szCs w:val="24"/>
          <w:lang w:val="en-US"/>
        </w:rPr>
        <w:t xml:space="preserve">T). </w:t>
      </w:r>
      <w:r w:rsidR="00E126F2" w:rsidRPr="002C2F53">
        <w:rPr>
          <w:rFonts w:ascii="Book Antiqua" w:eastAsia="ScalaLancetPro" w:hAnsi="Book Antiqua" w:cs="Times New Roman"/>
          <w:color w:val="000000"/>
          <w:sz w:val="24"/>
          <w:szCs w:val="24"/>
          <w:lang w:val="en-US"/>
        </w:rPr>
        <w:t xml:space="preserve">The </w:t>
      </w:r>
      <w:r w:rsidR="007C236A" w:rsidRPr="002C2F53">
        <w:rPr>
          <w:rFonts w:ascii="Book Antiqua" w:eastAsia="ScalaLancetPro" w:hAnsi="Book Antiqua" w:cs="Times New Roman"/>
          <w:color w:val="000000"/>
          <w:sz w:val="24"/>
          <w:szCs w:val="24"/>
          <w:lang w:val="en-US"/>
        </w:rPr>
        <w:t xml:space="preserve">second group, the acyclic phosphonates, includes </w:t>
      </w:r>
      <w:proofErr w:type="spellStart"/>
      <w:r w:rsidR="007C236A" w:rsidRPr="002C2F53">
        <w:rPr>
          <w:rFonts w:ascii="Book Antiqua" w:eastAsia="ScalaLancetPro" w:hAnsi="Book Antiqua" w:cs="Times New Roman"/>
          <w:color w:val="000000"/>
          <w:sz w:val="24"/>
          <w:szCs w:val="24"/>
          <w:lang w:val="en-US"/>
        </w:rPr>
        <w:t>adefovir</w:t>
      </w:r>
      <w:proofErr w:type="spellEnd"/>
      <w:r w:rsidR="007C236A" w:rsidRPr="002C2F53">
        <w:rPr>
          <w:rFonts w:ascii="Book Antiqua" w:eastAsia="ScalaLancetPro" w:hAnsi="Book Antiqua" w:cs="Times New Roman"/>
          <w:color w:val="000000"/>
          <w:sz w:val="24"/>
          <w:szCs w:val="24"/>
          <w:lang w:val="en-US"/>
        </w:rPr>
        <w:t xml:space="preserve"> </w:t>
      </w:r>
      <w:proofErr w:type="spellStart"/>
      <w:r w:rsidR="007C236A" w:rsidRPr="002C2F53">
        <w:rPr>
          <w:rFonts w:ascii="Book Antiqua" w:eastAsia="ScalaLancetPro" w:hAnsi="Book Antiqua" w:cs="Times New Roman"/>
          <w:color w:val="000000"/>
          <w:sz w:val="24"/>
          <w:szCs w:val="24"/>
          <w:lang w:val="en-US"/>
        </w:rPr>
        <w:t>dipivoxil</w:t>
      </w:r>
      <w:proofErr w:type="spellEnd"/>
      <w:r w:rsidR="007C236A" w:rsidRPr="002C2F53">
        <w:rPr>
          <w:rFonts w:ascii="Book Antiqua" w:eastAsia="ScalaLancetPro" w:hAnsi="Book Antiqua" w:cs="Times New Roman"/>
          <w:color w:val="000000"/>
          <w:sz w:val="24"/>
          <w:szCs w:val="24"/>
          <w:lang w:val="en-US"/>
        </w:rPr>
        <w:t xml:space="preserve"> (ADV), a prodrug for the acyclic 20-deoxy adenosine monophosphate analog </w:t>
      </w:r>
      <w:proofErr w:type="spellStart"/>
      <w:r w:rsidR="007C236A" w:rsidRPr="002C2F53">
        <w:rPr>
          <w:rFonts w:ascii="Book Antiqua" w:eastAsia="ScalaLancetPro" w:hAnsi="Book Antiqua" w:cs="Times New Roman"/>
          <w:color w:val="000000"/>
          <w:sz w:val="24"/>
          <w:szCs w:val="24"/>
          <w:lang w:val="en-US"/>
        </w:rPr>
        <w:t>adefovir</w:t>
      </w:r>
      <w:proofErr w:type="spellEnd"/>
      <w:r w:rsidR="007C236A" w:rsidRPr="002C2F53">
        <w:rPr>
          <w:rFonts w:ascii="Book Antiqua" w:eastAsia="ScalaLancetPro" w:hAnsi="Book Antiqua" w:cs="Times New Roman"/>
          <w:color w:val="000000"/>
          <w:sz w:val="24"/>
          <w:szCs w:val="24"/>
          <w:lang w:val="en-US"/>
        </w:rPr>
        <w:t xml:space="preserve">, and the structurally similar </w:t>
      </w:r>
      <w:proofErr w:type="spellStart"/>
      <w:r w:rsidR="007C236A" w:rsidRPr="002C2F53">
        <w:rPr>
          <w:rFonts w:ascii="Book Antiqua" w:eastAsia="ScalaLancetPro" w:hAnsi="Book Antiqua" w:cs="Times New Roman"/>
          <w:color w:val="000000"/>
          <w:sz w:val="24"/>
          <w:szCs w:val="24"/>
          <w:lang w:val="en-US"/>
        </w:rPr>
        <w:t>tenofovir</w:t>
      </w:r>
      <w:proofErr w:type="spellEnd"/>
      <w:r w:rsidR="007C236A" w:rsidRPr="002C2F53">
        <w:rPr>
          <w:rFonts w:ascii="Book Antiqua" w:eastAsia="ScalaLancetPro" w:hAnsi="Book Antiqua" w:cs="Times New Roman"/>
          <w:color w:val="000000"/>
          <w:sz w:val="24"/>
          <w:szCs w:val="24"/>
          <w:lang w:val="en-US"/>
        </w:rPr>
        <w:t xml:space="preserve"> (T</w:t>
      </w:r>
      <w:r w:rsidR="002B4737" w:rsidRPr="002C2F53">
        <w:rPr>
          <w:rFonts w:ascii="Book Antiqua" w:eastAsia="ScalaLancetPro" w:hAnsi="Book Antiqua" w:cs="Times New Roman"/>
          <w:color w:val="000000"/>
          <w:sz w:val="24"/>
          <w:szCs w:val="24"/>
          <w:lang w:val="en-US"/>
        </w:rPr>
        <w:t>D</w:t>
      </w:r>
      <w:r w:rsidR="007C236A" w:rsidRPr="002C2F53">
        <w:rPr>
          <w:rFonts w:ascii="Book Antiqua" w:eastAsia="ScalaLancetPro" w:hAnsi="Book Antiqua" w:cs="Times New Roman"/>
          <w:color w:val="000000"/>
          <w:sz w:val="24"/>
          <w:szCs w:val="24"/>
          <w:lang w:val="en-US"/>
        </w:rPr>
        <w:t xml:space="preserve">F). </w:t>
      </w:r>
      <w:r w:rsidR="00E126F2" w:rsidRPr="002C2F53">
        <w:rPr>
          <w:rFonts w:ascii="Book Antiqua" w:eastAsia="ScalaLancetPro" w:hAnsi="Book Antiqua" w:cs="Times New Roman"/>
          <w:color w:val="000000"/>
          <w:sz w:val="24"/>
          <w:szCs w:val="24"/>
          <w:lang w:val="en-US"/>
        </w:rPr>
        <w:t xml:space="preserve">The </w:t>
      </w:r>
      <w:r w:rsidR="007C236A" w:rsidRPr="002C2F53">
        <w:rPr>
          <w:rFonts w:ascii="Book Antiqua" w:eastAsia="ScalaLancetPro" w:hAnsi="Book Antiqua" w:cs="Times New Roman"/>
          <w:color w:val="000000"/>
          <w:sz w:val="24"/>
          <w:szCs w:val="24"/>
          <w:lang w:val="en-US"/>
        </w:rPr>
        <w:t>third group contains a D-</w:t>
      </w:r>
      <w:proofErr w:type="spellStart"/>
      <w:r w:rsidR="007C236A" w:rsidRPr="002C2F53">
        <w:rPr>
          <w:rFonts w:ascii="Book Antiqua" w:eastAsia="ScalaLancetPro" w:hAnsi="Book Antiqua" w:cs="Times New Roman"/>
          <w:color w:val="000000"/>
          <w:sz w:val="24"/>
          <w:szCs w:val="24"/>
          <w:lang w:val="en-US"/>
        </w:rPr>
        <w:t>cyclopentane</w:t>
      </w:r>
      <w:proofErr w:type="spellEnd"/>
      <w:r w:rsidR="007C236A" w:rsidRPr="002C2F53">
        <w:rPr>
          <w:rFonts w:ascii="Book Antiqua" w:eastAsia="ScalaLancetPro" w:hAnsi="Book Antiqua" w:cs="Times New Roman"/>
          <w:color w:val="000000"/>
          <w:sz w:val="24"/>
          <w:szCs w:val="24"/>
          <w:lang w:val="en-US"/>
        </w:rPr>
        <w:t xml:space="preserve"> </w:t>
      </w:r>
      <w:r w:rsidR="007C236A" w:rsidRPr="002C2F53">
        <w:rPr>
          <w:rFonts w:ascii="Book Antiqua" w:eastAsia="ScalaLancetPro" w:hAnsi="Book Antiqua" w:cs="Times New Roman"/>
          <w:color w:val="000000"/>
          <w:sz w:val="24"/>
          <w:szCs w:val="24"/>
          <w:lang w:val="en-US"/>
        </w:rPr>
        <w:lastRenderedPageBreak/>
        <w:t xml:space="preserve">sugar moiety and </w:t>
      </w:r>
      <w:r w:rsidR="00E9487B" w:rsidRPr="002C2F53">
        <w:rPr>
          <w:rFonts w:ascii="Book Antiqua" w:eastAsia="ScalaLancetPro" w:hAnsi="Book Antiqua" w:cs="Times New Roman"/>
          <w:color w:val="000000"/>
          <w:sz w:val="24"/>
          <w:szCs w:val="24"/>
          <w:lang w:val="en-US"/>
        </w:rPr>
        <w:t>includes</w:t>
      </w:r>
      <w:r w:rsidR="00223631" w:rsidRPr="002C2F53">
        <w:rPr>
          <w:rFonts w:ascii="Book Antiqua" w:eastAsia="ScalaLancetPro" w:hAnsi="Book Antiqua" w:cs="Times New Roman"/>
          <w:color w:val="000000"/>
          <w:sz w:val="24"/>
          <w:szCs w:val="24"/>
          <w:lang w:val="en-US"/>
        </w:rPr>
        <w:t xml:space="preserve"> </w:t>
      </w:r>
      <w:r w:rsidR="007C236A" w:rsidRPr="002C2F53">
        <w:rPr>
          <w:rFonts w:ascii="Book Antiqua" w:eastAsia="ScalaLancetPro" w:hAnsi="Book Antiqua" w:cs="Times New Roman"/>
          <w:color w:val="000000"/>
          <w:sz w:val="24"/>
          <w:szCs w:val="24"/>
          <w:lang w:val="en-US"/>
        </w:rPr>
        <w:t xml:space="preserve">the most potent anti-HBV drug discovered to date, the </w:t>
      </w:r>
      <w:proofErr w:type="spellStart"/>
      <w:r w:rsidR="007C236A" w:rsidRPr="002C2F53">
        <w:rPr>
          <w:rFonts w:ascii="Book Antiqua" w:eastAsia="ScalaLancetPro" w:hAnsi="Book Antiqua" w:cs="Times New Roman"/>
          <w:color w:val="000000"/>
          <w:sz w:val="24"/>
          <w:szCs w:val="24"/>
          <w:lang w:val="en-US"/>
        </w:rPr>
        <w:t>deoxyguanosine</w:t>
      </w:r>
      <w:proofErr w:type="spellEnd"/>
      <w:r w:rsidR="007C236A" w:rsidRPr="002C2F53">
        <w:rPr>
          <w:rFonts w:ascii="Book Antiqua" w:eastAsia="ScalaLancetPro" w:hAnsi="Book Antiqua" w:cs="Times New Roman"/>
          <w:color w:val="000000"/>
          <w:sz w:val="24"/>
          <w:szCs w:val="24"/>
          <w:lang w:val="en-US"/>
        </w:rPr>
        <w:t xml:space="preserve"> analog </w:t>
      </w:r>
      <w:proofErr w:type="spellStart"/>
      <w:r w:rsidR="007C236A" w:rsidRPr="002C2F53">
        <w:rPr>
          <w:rFonts w:ascii="Book Antiqua" w:eastAsia="ScalaLancetPro" w:hAnsi="Book Antiqua" w:cs="Times New Roman"/>
          <w:color w:val="000000"/>
          <w:sz w:val="24"/>
          <w:szCs w:val="24"/>
          <w:lang w:val="en-US"/>
        </w:rPr>
        <w:t>entecavir</w:t>
      </w:r>
      <w:proofErr w:type="spellEnd"/>
      <w:r w:rsidR="007C236A" w:rsidRPr="002C2F53">
        <w:rPr>
          <w:rFonts w:ascii="Book Antiqua" w:eastAsia="ScalaLancetPro" w:hAnsi="Book Antiqua" w:cs="Times New Roman"/>
          <w:color w:val="000000"/>
          <w:sz w:val="24"/>
          <w:szCs w:val="24"/>
          <w:lang w:val="en-US"/>
        </w:rPr>
        <w:t xml:space="preserve"> (ETV</w:t>
      </w:r>
      <w:proofErr w:type="gramStart"/>
      <w:r w:rsidR="007C236A" w:rsidRPr="002C2F53">
        <w:rPr>
          <w:rFonts w:ascii="Book Antiqua" w:eastAsia="ScalaLancetPro" w:hAnsi="Book Antiqua" w:cs="Times New Roman"/>
          <w:color w:val="000000"/>
          <w:sz w:val="24"/>
          <w:szCs w:val="24"/>
          <w:lang w:val="en-US"/>
        </w:rPr>
        <w:t>)</w:t>
      </w:r>
      <w:r w:rsidR="009833A8" w:rsidRPr="002C2F53">
        <w:rPr>
          <w:rFonts w:ascii="Book Antiqua" w:hAnsi="Book Antiqua"/>
          <w:color w:val="000000"/>
          <w:sz w:val="24"/>
          <w:szCs w:val="24"/>
          <w:vertAlign w:val="superscript"/>
          <w:lang w:val="en-US"/>
        </w:rPr>
        <w:t>[</w:t>
      </w:r>
      <w:proofErr w:type="gramEnd"/>
      <w:r w:rsidR="009833A8" w:rsidRPr="002C2F53">
        <w:rPr>
          <w:rFonts w:ascii="Book Antiqua" w:hAnsi="Book Antiqua"/>
          <w:color w:val="000000"/>
          <w:sz w:val="24"/>
          <w:szCs w:val="24"/>
          <w:vertAlign w:val="superscript"/>
          <w:lang w:val="en-US"/>
        </w:rPr>
        <w:t>12]</w:t>
      </w:r>
      <w:r w:rsidR="007C236A" w:rsidRPr="002C2F53">
        <w:rPr>
          <w:rFonts w:ascii="Book Antiqua" w:eastAsia="ScalaLancetPro" w:hAnsi="Book Antiqua" w:cs="Times New Roman"/>
          <w:color w:val="000000"/>
          <w:sz w:val="24"/>
          <w:szCs w:val="24"/>
          <w:lang w:val="en-US"/>
        </w:rPr>
        <w:t xml:space="preserve">. </w:t>
      </w:r>
      <w:r w:rsidR="00E126F2" w:rsidRPr="002C2F53">
        <w:rPr>
          <w:rFonts w:ascii="Book Antiqua" w:eastAsia="ScalaLancetPro" w:hAnsi="Book Antiqua" w:cs="Times New Roman"/>
          <w:color w:val="000000"/>
          <w:sz w:val="24"/>
          <w:szCs w:val="24"/>
          <w:lang w:val="en-US"/>
        </w:rPr>
        <w:t xml:space="preserve">LAM </w:t>
      </w:r>
      <w:r w:rsidR="009412C3" w:rsidRPr="002C2F53">
        <w:rPr>
          <w:rFonts w:ascii="Book Antiqua" w:eastAsia="ScalaLancetPro" w:hAnsi="Book Antiqua" w:cs="Times New Roman"/>
          <w:color w:val="000000"/>
          <w:sz w:val="24"/>
          <w:szCs w:val="24"/>
          <w:lang w:val="en-US"/>
        </w:rPr>
        <w:t xml:space="preserve">was the first oral antiviral agent against HBV, </w:t>
      </w:r>
      <w:r w:rsidR="00E126F2" w:rsidRPr="002C2F53">
        <w:rPr>
          <w:rFonts w:ascii="Book Antiqua" w:eastAsia="ScalaLancetPro" w:hAnsi="Book Antiqua" w:cs="Times New Roman"/>
          <w:color w:val="000000"/>
          <w:sz w:val="24"/>
          <w:szCs w:val="24"/>
          <w:lang w:val="en-US"/>
        </w:rPr>
        <w:t>and initially</w:t>
      </w:r>
      <w:r w:rsidR="009412C3" w:rsidRPr="002C2F53">
        <w:rPr>
          <w:rFonts w:ascii="Book Antiqua" w:eastAsia="ScalaLancetPro" w:hAnsi="Book Antiqua" w:cs="Times New Roman"/>
          <w:color w:val="000000"/>
          <w:sz w:val="24"/>
          <w:szCs w:val="24"/>
          <w:lang w:val="en-US"/>
        </w:rPr>
        <w:t xml:space="preserve"> showed many positive efficacy and tolerability</w:t>
      </w:r>
      <w:r w:rsidR="00E126F2" w:rsidRPr="002C2F53">
        <w:rPr>
          <w:rFonts w:ascii="Book Antiqua" w:eastAsia="ScalaLancetPro" w:hAnsi="Book Antiqua" w:cs="Times New Roman"/>
          <w:color w:val="000000"/>
          <w:sz w:val="24"/>
          <w:szCs w:val="24"/>
          <w:lang w:val="en-US"/>
        </w:rPr>
        <w:t xml:space="preserve"> effects</w:t>
      </w:r>
      <w:r w:rsidR="002B4737" w:rsidRPr="002C2F53">
        <w:rPr>
          <w:rFonts w:ascii="Book Antiqua" w:eastAsia="ScalaLancetPro" w:hAnsi="Book Antiqua" w:cs="Times New Roman"/>
          <w:color w:val="000000"/>
          <w:sz w:val="24"/>
          <w:szCs w:val="24"/>
          <w:lang w:val="en-US"/>
        </w:rPr>
        <w:t xml:space="preserve">. However, it is no longer the treatment of choice </w:t>
      </w:r>
      <w:r w:rsidR="00E126F2" w:rsidRPr="002C2F53">
        <w:rPr>
          <w:rFonts w:ascii="Book Antiqua" w:eastAsia="ScalaLancetPro" w:hAnsi="Book Antiqua" w:cs="Times New Roman"/>
          <w:color w:val="000000"/>
          <w:sz w:val="24"/>
          <w:szCs w:val="24"/>
          <w:lang w:val="en-US"/>
        </w:rPr>
        <w:t>due to its</w:t>
      </w:r>
      <w:r w:rsidR="002B4737" w:rsidRPr="002C2F53">
        <w:rPr>
          <w:rFonts w:ascii="Book Antiqua" w:eastAsia="ScalaLancetPro" w:hAnsi="Book Antiqua" w:cs="Times New Roman"/>
          <w:color w:val="000000"/>
          <w:sz w:val="24"/>
          <w:szCs w:val="24"/>
          <w:lang w:val="en-US"/>
        </w:rPr>
        <w:t xml:space="preserve"> high risk of </w:t>
      </w:r>
      <w:proofErr w:type="gramStart"/>
      <w:r w:rsidR="002B4737" w:rsidRPr="002C2F53">
        <w:rPr>
          <w:rFonts w:ascii="Book Antiqua" w:eastAsia="ScalaLancetPro" w:hAnsi="Book Antiqua" w:cs="Times New Roman"/>
          <w:color w:val="000000"/>
          <w:sz w:val="24"/>
          <w:szCs w:val="24"/>
          <w:lang w:val="en-US"/>
        </w:rPr>
        <w:t>resistance</w:t>
      </w:r>
      <w:r w:rsidR="009833A8" w:rsidRPr="002C2F53">
        <w:rPr>
          <w:rFonts w:ascii="Book Antiqua" w:hAnsi="Book Antiqua"/>
          <w:color w:val="000000"/>
          <w:sz w:val="24"/>
          <w:szCs w:val="24"/>
          <w:vertAlign w:val="superscript"/>
          <w:lang w:val="en-US"/>
        </w:rPr>
        <w:t>[</w:t>
      </w:r>
      <w:proofErr w:type="gramEnd"/>
      <w:r w:rsidR="009833A8" w:rsidRPr="002C2F53">
        <w:rPr>
          <w:rFonts w:ascii="Book Antiqua" w:hAnsi="Book Antiqua"/>
          <w:color w:val="000000"/>
          <w:sz w:val="24"/>
          <w:szCs w:val="24"/>
          <w:vertAlign w:val="superscript"/>
          <w:lang w:val="en-US"/>
        </w:rPr>
        <w:t>13,14]</w:t>
      </w:r>
      <w:r w:rsidR="009412C3" w:rsidRPr="002C2F53">
        <w:rPr>
          <w:rFonts w:ascii="Book Antiqua" w:eastAsia="ScalaLancetPro" w:hAnsi="Book Antiqua" w:cs="Times New Roman"/>
          <w:color w:val="000000"/>
          <w:sz w:val="24"/>
          <w:szCs w:val="24"/>
          <w:lang w:val="en-US"/>
        </w:rPr>
        <w:t>.</w:t>
      </w:r>
      <w:r w:rsidR="002B4737" w:rsidRPr="002C2F53">
        <w:rPr>
          <w:rFonts w:ascii="Book Antiqua" w:eastAsia="ScalaLancetPro" w:hAnsi="Book Antiqua" w:cs="Times New Roman"/>
          <w:color w:val="000000"/>
          <w:sz w:val="24"/>
          <w:szCs w:val="24"/>
          <w:lang w:val="en-US"/>
        </w:rPr>
        <w:t xml:space="preserve"> </w:t>
      </w:r>
      <w:r w:rsidR="00177181" w:rsidRPr="002C2F53">
        <w:rPr>
          <w:rFonts w:ascii="Book Antiqua" w:eastAsia="ScalaLancetPro" w:hAnsi="Book Antiqua" w:cs="Times New Roman"/>
          <w:color w:val="000000"/>
          <w:sz w:val="24"/>
          <w:szCs w:val="24"/>
          <w:lang w:val="en-US"/>
        </w:rPr>
        <w:t xml:space="preserve">ADV used to be </w:t>
      </w:r>
      <w:r w:rsidR="00E126F2" w:rsidRPr="002C2F53">
        <w:rPr>
          <w:rFonts w:ascii="Book Antiqua" w:eastAsia="ScalaLancetPro" w:hAnsi="Book Antiqua" w:cs="Times New Roman"/>
          <w:color w:val="000000"/>
          <w:sz w:val="24"/>
          <w:szCs w:val="24"/>
          <w:lang w:val="en-US"/>
        </w:rPr>
        <w:t xml:space="preserve">prescribed </w:t>
      </w:r>
      <w:r w:rsidR="00177181" w:rsidRPr="002C2F53">
        <w:rPr>
          <w:rFonts w:ascii="Book Antiqua" w:eastAsia="ScalaLancetPro" w:hAnsi="Book Antiqua" w:cs="Times New Roman"/>
          <w:color w:val="000000"/>
          <w:sz w:val="24"/>
          <w:szCs w:val="24"/>
          <w:lang w:val="en-US"/>
        </w:rPr>
        <w:t xml:space="preserve">for patients with LAM </w:t>
      </w:r>
      <w:proofErr w:type="gramStart"/>
      <w:r w:rsidR="00177181" w:rsidRPr="002C2F53">
        <w:rPr>
          <w:rFonts w:ascii="Book Antiqua" w:eastAsia="ScalaLancetPro" w:hAnsi="Book Antiqua" w:cs="Times New Roman"/>
          <w:color w:val="000000"/>
          <w:sz w:val="24"/>
          <w:szCs w:val="24"/>
          <w:lang w:val="en-US"/>
        </w:rPr>
        <w:t>resistance</w:t>
      </w:r>
      <w:r w:rsidR="009833A8" w:rsidRPr="002C2F53">
        <w:rPr>
          <w:rFonts w:ascii="Book Antiqua" w:hAnsi="Book Antiqua"/>
          <w:color w:val="000000"/>
          <w:sz w:val="24"/>
          <w:szCs w:val="24"/>
          <w:vertAlign w:val="superscript"/>
          <w:lang w:val="en-US"/>
        </w:rPr>
        <w:t>[</w:t>
      </w:r>
      <w:proofErr w:type="gramEnd"/>
      <w:r w:rsidR="009833A8" w:rsidRPr="002C2F53">
        <w:rPr>
          <w:rFonts w:ascii="Book Antiqua" w:hAnsi="Book Antiqua"/>
          <w:color w:val="000000"/>
          <w:sz w:val="24"/>
          <w:szCs w:val="24"/>
          <w:vertAlign w:val="superscript"/>
          <w:lang w:val="en-US"/>
        </w:rPr>
        <w:t>15]</w:t>
      </w:r>
      <w:r w:rsidR="00177181" w:rsidRPr="002C2F53">
        <w:rPr>
          <w:rFonts w:ascii="Book Antiqua" w:eastAsia="ScalaLancetPro" w:hAnsi="Book Antiqua" w:cs="Times New Roman"/>
          <w:color w:val="000000"/>
          <w:sz w:val="24"/>
          <w:szCs w:val="24"/>
          <w:lang w:val="en-US"/>
        </w:rPr>
        <w:t>, but the</w:t>
      </w:r>
      <w:r w:rsidR="00E126F2" w:rsidRPr="002C2F53">
        <w:rPr>
          <w:rFonts w:ascii="Book Antiqua" w:eastAsia="ScalaLancetPro" w:hAnsi="Book Antiqua" w:cs="Times New Roman"/>
          <w:color w:val="000000"/>
          <w:sz w:val="24"/>
          <w:szCs w:val="24"/>
          <w:lang w:val="en-US"/>
        </w:rPr>
        <w:t>y too faced</w:t>
      </w:r>
      <w:r w:rsidR="00177181" w:rsidRPr="002C2F53">
        <w:rPr>
          <w:rFonts w:ascii="Book Antiqua" w:eastAsia="ScalaLancetPro" w:hAnsi="Book Antiqua" w:cs="Times New Roman"/>
          <w:color w:val="000000"/>
          <w:sz w:val="24"/>
          <w:szCs w:val="24"/>
          <w:lang w:val="en-US"/>
        </w:rPr>
        <w:t xml:space="preserve"> </w:t>
      </w:r>
      <w:r w:rsidR="00216C9F" w:rsidRPr="002C2F53">
        <w:rPr>
          <w:rFonts w:ascii="Book Antiqua" w:eastAsia="ScalaLancetPro" w:hAnsi="Book Antiqua" w:cs="Times New Roman"/>
          <w:color w:val="000000"/>
          <w:sz w:val="24"/>
          <w:szCs w:val="24"/>
          <w:lang w:val="en-US"/>
        </w:rPr>
        <w:t>development of</w:t>
      </w:r>
      <w:r w:rsidR="00351973" w:rsidRPr="002C2F53">
        <w:rPr>
          <w:rFonts w:ascii="Book Antiqua" w:eastAsia="ScalaLancetPro" w:hAnsi="Book Antiqua" w:cs="Times New Roman"/>
          <w:color w:val="000000"/>
          <w:sz w:val="24"/>
          <w:szCs w:val="24"/>
          <w:lang w:val="en-US"/>
        </w:rPr>
        <w:t xml:space="preserve"> </w:t>
      </w:r>
      <w:r w:rsidR="00177181" w:rsidRPr="002C2F53">
        <w:rPr>
          <w:rFonts w:ascii="Book Antiqua" w:eastAsia="ScalaLancetPro" w:hAnsi="Book Antiqua" w:cs="Times New Roman"/>
          <w:color w:val="000000"/>
          <w:sz w:val="24"/>
          <w:szCs w:val="24"/>
          <w:lang w:val="en-US"/>
        </w:rPr>
        <w:t>resistance</w:t>
      </w:r>
      <w:r w:rsidR="00351973" w:rsidRPr="002C2F53">
        <w:rPr>
          <w:rFonts w:ascii="Book Antiqua" w:eastAsia="ScalaLancetPro" w:hAnsi="Book Antiqua" w:cs="Times New Roman"/>
          <w:color w:val="000000"/>
          <w:sz w:val="24"/>
          <w:szCs w:val="24"/>
          <w:lang w:val="en-US"/>
        </w:rPr>
        <w:t xml:space="preserve"> against ADV</w:t>
      </w:r>
      <w:r w:rsidR="00E126F2" w:rsidRPr="002C2F53">
        <w:rPr>
          <w:rFonts w:ascii="Book Antiqua" w:eastAsia="ScalaLancetPro" w:hAnsi="Book Antiqua" w:cs="Times New Roman"/>
          <w:color w:val="000000"/>
          <w:sz w:val="24"/>
          <w:szCs w:val="24"/>
          <w:lang w:val="en-US"/>
        </w:rPr>
        <w:t>,</w:t>
      </w:r>
      <w:r w:rsidR="00177181" w:rsidRPr="002C2F53">
        <w:rPr>
          <w:rFonts w:ascii="Book Antiqua" w:eastAsia="ScalaLancetPro" w:hAnsi="Book Antiqua" w:cs="Times New Roman"/>
          <w:color w:val="000000"/>
          <w:sz w:val="24"/>
          <w:szCs w:val="24"/>
          <w:lang w:val="en-US"/>
        </w:rPr>
        <w:t xml:space="preserve"> and better </w:t>
      </w:r>
      <w:r w:rsidR="0082104B" w:rsidRPr="002C2F53">
        <w:rPr>
          <w:rFonts w:ascii="Book Antiqua" w:eastAsia="ScalaLancetPro" w:hAnsi="Book Antiqua" w:cs="Times New Roman"/>
          <w:color w:val="000000"/>
          <w:sz w:val="24"/>
          <w:szCs w:val="24"/>
          <w:lang w:val="en-US"/>
        </w:rPr>
        <w:t>NA a</w:t>
      </w:r>
      <w:r w:rsidR="00177181" w:rsidRPr="002C2F53">
        <w:rPr>
          <w:rFonts w:ascii="Book Antiqua" w:eastAsia="ScalaLancetPro" w:hAnsi="Book Antiqua" w:cs="Times New Roman"/>
          <w:color w:val="000000"/>
          <w:sz w:val="24"/>
          <w:szCs w:val="24"/>
          <w:lang w:val="en-US"/>
        </w:rPr>
        <w:t xml:space="preserve">lternatives </w:t>
      </w:r>
      <w:r w:rsidR="0082104B" w:rsidRPr="002C2F53">
        <w:rPr>
          <w:rFonts w:ascii="Book Antiqua" w:eastAsia="ScalaLancetPro" w:hAnsi="Book Antiqua" w:cs="Times New Roman"/>
          <w:color w:val="000000"/>
          <w:sz w:val="24"/>
          <w:szCs w:val="24"/>
          <w:lang w:val="en-US"/>
        </w:rPr>
        <w:t>were developed</w:t>
      </w:r>
      <w:r w:rsidR="00177181" w:rsidRPr="002C2F53">
        <w:rPr>
          <w:rFonts w:ascii="Book Antiqua" w:eastAsia="ScalaLancetPro" w:hAnsi="Book Antiqua" w:cs="Times New Roman"/>
          <w:color w:val="000000"/>
          <w:sz w:val="24"/>
          <w:szCs w:val="24"/>
          <w:lang w:val="en-US"/>
        </w:rPr>
        <w:t xml:space="preserve">. </w:t>
      </w:r>
      <w:r w:rsidR="00F42A2F" w:rsidRPr="002C2F53">
        <w:rPr>
          <w:rFonts w:ascii="Book Antiqua" w:eastAsia="ScalaLancetPro" w:hAnsi="Book Antiqua" w:cs="Times New Roman"/>
          <w:color w:val="000000"/>
          <w:sz w:val="24"/>
          <w:szCs w:val="24"/>
          <w:lang w:val="en-US"/>
        </w:rPr>
        <w:t>ETV and TDF are new</w:t>
      </w:r>
      <w:r w:rsidR="00223631" w:rsidRPr="002C2F53">
        <w:rPr>
          <w:rFonts w:ascii="Book Antiqua" w:eastAsia="ScalaLancetPro" w:hAnsi="Book Antiqua" w:cs="Times New Roman"/>
          <w:color w:val="000000"/>
          <w:sz w:val="24"/>
          <w:szCs w:val="24"/>
          <w:lang w:val="en-US"/>
        </w:rPr>
        <w:t>er</w:t>
      </w:r>
      <w:r w:rsidR="00F42A2F" w:rsidRPr="002C2F53">
        <w:rPr>
          <w:rFonts w:ascii="Book Antiqua" w:eastAsia="ScalaLancetPro" w:hAnsi="Book Antiqua" w:cs="Times New Roman"/>
          <w:color w:val="000000"/>
          <w:sz w:val="24"/>
          <w:szCs w:val="24"/>
          <w:lang w:val="en-US"/>
        </w:rPr>
        <w:t xml:space="preserve"> antiviral drugs and have superseded other NAs since they have superior antiviral efficacy and </w:t>
      </w:r>
      <w:r w:rsidR="0082104B" w:rsidRPr="002C2F53">
        <w:rPr>
          <w:rFonts w:ascii="Book Antiqua" w:eastAsia="ScalaLancetPro" w:hAnsi="Book Antiqua" w:cs="Times New Roman"/>
          <w:color w:val="000000"/>
          <w:sz w:val="24"/>
          <w:szCs w:val="24"/>
          <w:lang w:val="en-US"/>
        </w:rPr>
        <w:t xml:space="preserve">are resilient </w:t>
      </w:r>
      <w:r w:rsidR="00F42A2F" w:rsidRPr="002C2F53">
        <w:rPr>
          <w:rFonts w:ascii="Book Antiqua" w:eastAsia="ScalaLancetPro" w:hAnsi="Book Antiqua" w:cs="Times New Roman"/>
          <w:color w:val="000000"/>
          <w:sz w:val="24"/>
          <w:szCs w:val="24"/>
          <w:lang w:val="en-US"/>
        </w:rPr>
        <w:t xml:space="preserve">to resistance. </w:t>
      </w:r>
      <w:r w:rsidR="00A567F5" w:rsidRPr="002C2F53">
        <w:rPr>
          <w:rFonts w:ascii="Book Antiqua" w:eastAsia="ScalaLancetPro" w:hAnsi="Book Antiqua" w:cs="Times New Roman"/>
          <w:color w:val="000000"/>
          <w:sz w:val="24"/>
          <w:szCs w:val="24"/>
          <w:lang w:val="en-US"/>
        </w:rPr>
        <w:t>For these reasons, ETV and TDF are currently</w:t>
      </w:r>
      <w:r w:rsidR="00F42A2F" w:rsidRPr="002C2F53">
        <w:rPr>
          <w:rFonts w:ascii="Book Antiqua" w:eastAsia="ScalaLancetPro" w:hAnsi="Book Antiqua" w:cs="Times New Roman"/>
          <w:color w:val="000000"/>
          <w:sz w:val="24"/>
          <w:szCs w:val="24"/>
          <w:lang w:val="en-US"/>
        </w:rPr>
        <w:t xml:space="preserve"> recommended as</w:t>
      </w:r>
      <w:r w:rsidR="00A567F5" w:rsidRPr="002C2F53">
        <w:rPr>
          <w:rFonts w:ascii="Book Antiqua" w:eastAsia="ScalaLancetPro" w:hAnsi="Book Antiqua" w:cs="Times New Roman"/>
          <w:color w:val="000000"/>
          <w:sz w:val="24"/>
          <w:szCs w:val="24"/>
          <w:lang w:val="en-US"/>
        </w:rPr>
        <w:t xml:space="preserve"> the</w:t>
      </w:r>
      <w:r w:rsidR="00F42A2F" w:rsidRPr="002C2F53">
        <w:rPr>
          <w:rFonts w:ascii="Book Antiqua" w:eastAsia="ScalaLancetPro" w:hAnsi="Book Antiqua" w:cs="Times New Roman"/>
          <w:color w:val="000000"/>
          <w:sz w:val="24"/>
          <w:szCs w:val="24"/>
          <w:lang w:val="en-US"/>
        </w:rPr>
        <w:t xml:space="preserve"> first-line therapy for </w:t>
      </w:r>
      <w:r w:rsidR="00A567F5" w:rsidRPr="002C2F53">
        <w:rPr>
          <w:rFonts w:ascii="Book Antiqua" w:eastAsia="ScalaLancetPro" w:hAnsi="Book Antiqua" w:cs="Times New Roman"/>
          <w:color w:val="000000"/>
          <w:sz w:val="24"/>
          <w:szCs w:val="24"/>
          <w:lang w:val="en-US"/>
        </w:rPr>
        <w:t>HBV-</w:t>
      </w:r>
      <w:r w:rsidR="00F42A2F" w:rsidRPr="002C2F53">
        <w:rPr>
          <w:rFonts w:ascii="Book Antiqua" w:eastAsia="ScalaLancetPro" w:hAnsi="Book Antiqua" w:cs="Times New Roman"/>
          <w:color w:val="000000"/>
          <w:sz w:val="24"/>
          <w:szCs w:val="24"/>
          <w:lang w:val="en-US"/>
        </w:rPr>
        <w:t xml:space="preserve">infected </w:t>
      </w:r>
      <w:proofErr w:type="gramStart"/>
      <w:r w:rsidR="00F42A2F" w:rsidRPr="002C2F53">
        <w:rPr>
          <w:rFonts w:ascii="Book Antiqua" w:eastAsia="ScalaLancetPro" w:hAnsi="Book Antiqua" w:cs="Times New Roman"/>
          <w:color w:val="000000"/>
          <w:sz w:val="24"/>
          <w:szCs w:val="24"/>
          <w:lang w:val="en-US"/>
        </w:rPr>
        <w:t>patients</w:t>
      </w:r>
      <w:r w:rsidR="009833A8" w:rsidRPr="002C2F53">
        <w:rPr>
          <w:rFonts w:ascii="Book Antiqua" w:hAnsi="Book Antiqua"/>
          <w:color w:val="000000"/>
          <w:sz w:val="24"/>
          <w:szCs w:val="24"/>
          <w:vertAlign w:val="superscript"/>
          <w:lang w:val="en-US"/>
        </w:rPr>
        <w:t>[</w:t>
      </w:r>
      <w:proofErr w:type="gramEnd"/>
      <w:r w:rsidR="009833A8" w:rsidRPr="002C2F53">
        <w:rPr>
          <w:rFonts w:ascii="Book Antiqua" w:hAnsi="Book Antiqua"/>
          <w:color w:val="000000"/>
          <w:sz w:val="24"/>
          <w:szCs w:val="24"/>
          <w:vertAlign w:val="superscript"/>
          <w:lang w:val="en-US"/>
        </w:rPr>
        <w:t>16]</w:t>
      </w:r>
      <w:r w:rsidR="00F42A2F" w:rsidRPr="002C2F53">
        <w:rPr>
          <w:rFonts w:ascii="Book Antiqua" w:eastAsia="ScalaLancetPro" w:hAnsi="Book Antiqua" w:cs="Times New Roman"/>
          <w:color w:val="000000"/>
          <w:sz w:val="24"/>
          <w:szCs w:val="24"/>
          <w:lang w:val="en-US"/>
        </w:rPr>
        <w:t xml:space="preserve">. </w:t>
      </w:r>
    </w:p>
    <w:p w14:paraId="5552E94A" w14:textId="77777777" w:rsidR="00903514" w:rsidRPr="002C2F53" w:rsidRDefault="00903514" w:rsidP="005478E9">
      <w:pPr>
        <w:autoSpaceDE w:val="0"/>
        <w:autoSpaceDN w:val="0"/>
        <w:adjustRightInd w:val="0"/>
        <w:snapToGrid w:val="0"/>
        <w:spacing w:line="360" w:lineRule="auto"/>
        <w:jc w:val="both"/>
        <w:rPr>
          <w:rFonts w:ascii="Book Antiqua" w:eastAsia="ScalaLancetPro" w:hAnsi="Book Antiqua" w:cs="Times New Roman"/>
          <w:color w:val="000000"/>
          <w:sz w:val="24"/>
          <w:szCs w:val="24"/>
          <w:lang w:val="en-US"/>
        </w:rPr>
      </w:pPr>
    </w:p>
    <w:p w14:paraId="68CCAFA5" w14:textId="32AD37FD" w:rsidR="00903514" w:rsidRPr="002C2F53" w:rsidRDefault="00903514" w:rsidP="005478E9">
      <w:pPr>
        <w:autoSpaceDE w:val="0"/>
        <w:autoSpaceDN w:val="0"/>
        <w:adjustRightInd w:val="0"/>
        <w:snapToGrid w:val="0"/>
        <w:spacing w:line="360" w:lineRule="auto"/>
        <w:jc w:val="both"/>
        <w:rPr>
          <w:rFonts w:ascii="Book Antiqua" w:hAnsi="Book Antiqua" w:cs="Times New Roman"/>
          <w:b/>
          <w:i/>
          <w:sz w:val="24"/>
          <w:szCs w:val="24"/>
          <w:lang w:val="en-US"/>
        </w:rPr>
      </w:pPr>
      <w:r w:rsidRPr="002C2F53">
        <w:rPr>
          <w:rFonts w:ascii="Book Antiqua" w:hAnsi="Book Antiqua" w:cs="Times New Roman"/>
          <w:b/>
          <w:i/>
          <w:sz w:val="24"/>
          <w:szCs w:val="24"/>
          <w:lang w:val="en-US"/>
        </w:rPr>
        <w:t>Drug resistance of NAs</w:t>
      </w:r>
    </w:p>
    <w:p w14:paraId="0631CE4D" w14:textId="6B0A66C2" w:rsidR="00F42A2F" w:rsidRPr="002C2F53" w:rsidRDefault="00F42A2F" w:rsidP="005478E9">
      <w:pPr>
        <w:autoSpaceDE w:val="0"/>
        <w:autoSpaceDN w:val="0"/>
        <w:adjustRightInd w:val="0"/>
        <w:snapToGrid w:val="0"/>
        <w:spacing w:line="360" w:lineRule="auto"/>
        <w:jc w:val="both"/>
        <w:rPr>
          <w:rFonts w:ascii="Book Antiqua" w:eastAsia="ScalaLancetPro" w:hAnsi="Book Antiqua" w:cs="Times New Roman"/>
          <w:color w:val="000000"/>
          <w:sz w:val="24"/>
          <w:szCs w:val="24"/>
          <w:lang w:val="en-US"/>
        </w:rPr>
      </w:pPr>
      <w:r w:rsidRPr="002C2F53">
        <w:rPr>
          <w:rFonts w:ascii="Book Antiqua" w:eastAsia="ScalaLancetPro" w:hAnsi="Book Antiqua" w:cs="Times New Roman"/>
          <w:color w:val="000000"/>
          <w:sz w:val="24"/>
          <w:szCs w:val="24"/>
          <w:lang w:val="en-US"/>
        </w:rPr>
        <w:t>Although NAs c</w:t>
      </w:r>
      <w:r w:rsidR="00C66239" w:rsidRPr="002C2F53">
        <w:rPr>
          <w:rFonts w:ascii="Book Antiqua" w:eastAsia="ScalaLancetPro" w:hAnsi="Book Antiqua" w:cs="Times New Roman"/>
          <w:color w:val="000000"/>
          <w:sz w:val="24"/>
          <w:szCs w:val="24"/>
          <w:lang w:val="en-US"/>
        </w:rPr>
        <w:t>an</w:t>
      </w:r>
      <w:r w:rsidRPr="002C2F53">
        <w:rPr>
          <w:rFonts w:ascii="Book Antiqua" w:eastAsia="ScalaLancetPro" w:hAnsi="Book Antiqua" w:cs="Times New Roman"/>
          <w:color w:val="000000"/>
          <w:sz w:val="24"/>
          <w:szCs w:val="24"/>
          <w:lang w:val="en-US"/>
        </w:rPr>
        <w:t xml:space="preserve"> suppress the replication of HBV and control the progression of the disease, drug resistance </w:t>
      </w:r>
      <w:r w:rsidR="00C66239" w:rsidRPr="002C2F53">
        <w:rPr>
          <w:rFonts w:ascii="Book Antiqua" w:eastAsia="ScalaLancetPro" w:hAnsi="Book Antiqua" w:cs="Times New Roman"/>
          <w:color w:val="000000"/>
          <w:sz w:val="24"/>
          <w:szCs w:val="24"/>
          <w:lang w:val="en-US"/>
        </w:rPr>
        <w:t xml:space="preserve">has limited </w:t>
      </w:r>
      <w:r w:rsidRPr="002C2F53">
        <w:rPr>
          <w:rFonts w:ascii="Book Antiqua" w:eastAsia="ScalaLancetPro" w:hAnsi="Book Antiqua" w:cs="Times New Roman"/>
          <w:color w:val="000000"/>
          <w:sz w:val="24"/>
          <w:szCs w:val="24"/>
          <w:lang w:val="en-US"/>
        </w:rPr>
        <w:t xml:space="preserve">their long-term </w:t>
      </w:r>
      <w:r w:rsidR="00C66239" w:rsidRPr="002C2F53">
        <w:rPr>
          <w:rFonts w:ascii="Book Antiqua" w:eastAsia="ScalaLancetPro" w:hAnsi="Book Antiqua" w:cs="Times New Roman"/>
          <w:color w:val="000000"/>
          <w:sz w:val="24"/>
          <w:szCs w:val="24"/>
          <w:lang w:val="en-US"/>
        </w:rPr>
        <w:t>effectiveness</w:t>
      </w:r>
      <w:r w:rsidRPr="002C2F53">
        <w:rPr>
          <w:rFonts w:ascii="Book Antiqua" w:eastAsia="ScalaLancetPro" w:hAnsi="Book Antiqua" w:cs="Times New Roman"/>
          <w:color w:val="000000"/>
          <w:sz w:val="24"/>
          <w:szCs w:val="24"/>
          <w:lang w:val="en-US"/>
        </w:rPr>
        <w:t xml:space="preserve">. </w:t>
      </w:r>
      <w:r w:rsidR="003E4084" w:rsidRPr="002C2F53">
        <w:rPr>
          <w:rFonts w:ascii="Book Antiqua" w:eastAsia="ScalaLancetPro" w:hAnsi="Book Antiqua" w:cs="Times New Roman"/>
          <w:color w:val="000000"/>
          <w:sz w:val="24"/>
          <w:szCs w:val="24"/>
          <w:lang w:val="en-US"/>
        </w:rPr>
        <w:t xml:space="preserve">Although HBV has a DNA genome, </w:t>
      </w:r>
      <w:r w:rsidRPr="002C2F53">
        <w:rPr>
          <w:rFonts w:ascii="Book Antiqua" w:eastAsia="ScalaLancetPro" w:hAnsi="Book Antiqua" w:cs="Times New Roman"/>
          <w:color w:val="000000"/>
          <w:sz w:val="24"/>
          <w:szCs w:val="24"/>
          <w:lang w:val="en-US"/>
        </w:rPr>
        <w:t xml:space="preserve">it replicates </w:t>
      </w:r>
      <w:r w:rsidR="00AA5C91" w:rsidRPr="002C2F53">
        <w:rPr>
          <w:rFonts w:ascii="Book Antiqua" w:eastAsia="ScalaLancetPro" w:hAnsi="Book Antiqua" w:cs="Times New Roman"/>
          <w:color w:val="000000"/>
          <w:sz w:val="24"/>
          <w:szCs w:val="24"/>
          <w:lang w:val="en-US"/>
        </w:rPr>
        <w:t xml:space="preserve">through reverse transcription </w:t>
      </w:r>
      <w:r w:rsidR="00223631" w:rsidRPr="002C2F53">
        <w:rPr>
          <w:rFonts w:ascii="Book Antiqua" w:eastAsia="ScalaLancetPro" w:hAnsi="Book Antiqua" w:cs="Times New Roman"/>
          <w:color w:val="000000"/>
          <w:sz w:val="24"/>
          <w:szCs w:val="24"/>
          <w:lang w:val="en-US"/>
        </w:rPr>
        <w:t xml:space="preserve">of </w:t>
      </w:r>
      <w:r w:rsidRPr="002C2F53">
        <w:rPr>
          <w:rFonts w:ascii="Book Antiqua" w:eastAsia="ScalaLancetPro" w:hAnsi="Book Antiqua" w:cs="Times New Roman"/>
          <w:color w:val="000000"/>
          <w:sz w:val="24"/>
          <w:szCs w:val="24"/>
          <w:lang w:val="en-US"/>
        </w:rPr>
        <w:t>an RNA intermediate. The lack of</w:t>
      </w:r>
      <w:r w:rsidR="00AA5C91" w:rsidRPr="002C2F53">
        <w:rPr>
          <w:rFonts w:ascii="Book Antiqua" w:eastAsia="ScalaLancetPro" w:hAnsi="Book Antiqua" w:cs="Times New Roman"/>
          <w:color w:val="000000"/>
          <w:sz w:val="24"/>
          <w:szCs w:val="24"/>
          <w:lang w:val="en-US"/>
        </w:rPr>
        <w:t xml:space="preserve"> </w:t>
      </w:r>
      <w:r w:rsidR="00223631" w:rsidRPr="002C2F53">
        <w:rPr>
          <w:rFonts w:ascii="Book Antiqua" w:eastAsia="ScalaLancetPro" w:hAnsi="Book Antiqua" w:cs="Times New Roman"/>
          <w:color w:val="000000"/>
          <w:sz w:val="24"/>
          <w:szCs w:val="24"/>
          <w:lang w:val="en-US"/>
        </w:rPr>
        <w:t xml:space="preserve">a </w:t>
      </w:r>
      <w:r w:rsidRPr="002C2F53">
        <w:rPr>
          <w:rFonts w:ascii="Book Antiqua" w:eastAsia="ScalaLancetPro" w:hAnsi="Book Antiqua" w:cs="Times New Roman"/>
          <w:color w:val="000000"/>
          <w:sz w:val="24"/>
          <w:szCs w:val="24"/>
          <w:lang w:val="en-US"/>
        </w:rPr>
        <w:t>proofreading ability of the viral</w:t>
      </w:r>
      <w:r w:rsidR="00223631" w:rsidRPr="002C2F53">
        <w:rPr>
          <w:rFonts w:ascii="Book Antiqua" w:eastAsia="ScalaLancetPro" w:hAnsi="Book Antiqua" w:cs="Times New Roman"/>
          <w:color w:val="000000"/>
          <w:sz w:val="24"/>
          <w:szCs w:val="24"/>
          <w:lang w:val="en-US"/>
        </w:rPr>
        <w:t>ly-</w:t>
      </w:r>
      <w:r w:rsidRPr="002C2F53">
        <w:rPr>
          <w:rFonts w:ascii="Book Antiqua" w:eastAsia="ScalaLancetPro" w:hAnsi="Book Antiqua" w:cs="Times New Roman"/>
          <w:color w:val="000000"/>
          <w:sz w:val="24"/>
          <w:szCs w:val="24"/>
          <w:lang w:val="en-US"/>
        </w:rPr>
        <w:t>encoded RNA-dependent</w:t>
      </w:r>
      <w:r w:rsidR="009E7447" w:rsidRPr="002C2F53">
        <w:rPr>
          <w:rFonts w:ascii="Book Antiqua" w:eastAsia="ScalaLancetPro" w:hAnsi="Book Antiqua" w:cs="Times New Roman"/>
          <w:color w:val="000000"/>
          <w:sz w:val="24"/>
          <w:szCs w:val="24"/>
          <w:lang w:val="en-US"/>
        </w:rPr>
        <w:t xml:space="preserve"> </w:t>
      </w:r>
      <w:r w:rsidRPr="002C2F53">
        <w:rPr>
          <w:rFonts w:ascii="Book Antiqua" w:eastAsia="ScalaLancetPro" w:hAnsi="Book Antiqua" w:cs="Times New Roman"/>
          <w:color w:val="000000"/>
          <w:sz w:val="24"/>
          <w:szCs w:val="24"/>
          <w:lang w:val="en-US"/>
        </w:rPr>
        <w:t xml:space="preserve">DNA polymerase </w:t>
      </w:r>
      <w:r w:rsidR="00223631" w:rsidRPr="002C2F53">
        <w:rPr>
          <w:rFonts w:ascii="Book Antiqua" w:eastAsia="ScalaLancetPro" w:hAnsi="Book Antiqua" w:cs="Times New Roman"/>
          <w:color w:val="000000"/>
          <w:sz w:val="24"/>
          <w:szCs w:val="24"/>
          <w:lang w:val="en-US"/>
        </w:rPr>
        <w:t xml:space="preserve">can </w:t>
      </w:r>
      <w:r w:rsidRPr="002C2F53">
        <w:rPr>
          <w:rFonts w:ascii="Book Antiqua" w:eastAsia="ScalaLancetPro" w:hAnsi="Book Antiqua" w:cs="Times New Roman"/>
          <w:color w:val="000000"/>
          <w:sz w:val="24"/>
          <w:szCs w:val="24"/>
          <w:lang w:val="en-US"/>
        </w:rPr>
        <w:t xml:space="preserve">result in mutations at </w:t>
      </w:r>
      <w:r w:rsidR="00AA5C91" w:rsidRPr="002C2F53">
        <w:rPr>
          <w:rFonts w:ascii="Book Antiqua" w:eastAsia="ScalaLancetPro" w:hAnsi="Book Antiqua" w:cs="Times New Roman"/>
          <w:color w:val="000000"/>
          <w:sz w:val="24"/>
          <w:szCs w:val="24"/>
          <w:lang w:val="en-US"/>
        </w:rPr>
        <w:t xml:space="preserve">multiple </w:t>
      </w:r>
      <w:r w:rsidRPr="002C2F53">
        <w:rPr>
          <w:rFonts w:ascii="Book Antiqua" w:eastAsia="ScalaLancetPro" w:hAnsi="Book Antiqua" w:cs="Times New Roman"/>
          <w:color w:val="000000"/>
          <w:sz w:val="24"/>
          <w:szCs w:val="24"/>
          <w:lang w:val="en-US"/>
        </w:rPr>
        <w:t>nucleotide position</w:t>
      </w:r>
      <w:r w:rsidR="003E4084" w:rsidRPr="002C2F53">
        <w:rPr>
          <w:rFonts w:ascii="Book Antiqua" w:eastAsia="ScalaLancetPro" w:hAnsi="Book Antiqua" w:cs="Times New Roman"/>
          <w:color w:val="000000"/>
          <w:sz w:val="24"/>
          <w:szCs w:val="24"/>
          <w:lang w:val="en-US"/>
        </w:rPr>
        <w:t>s</w:t>
      </w:r>
      <w:r w:rsidRPr="002C2F53">
        <w:rPr>
          <w:rFonts w:ascii="Book Antiqua" w:eastAsia="ScalaLancetPro" w:hAnsi="Book Antiqua" w:cs="Times New Roman"/>
          <w:color w:val="000000"/>
          <w:sz w:val="24"/>
          <w:szCs w:val="24"/>
          <w:lang w:val="en-US"/>
        </w:rPr>
        <w:t xml:space="preserve"> in the </w:t>
      </w:r>
      <w:proofErr w:type="gramStart"/>
      <w:r w:rsidRPr="002C2F53">
        <w:rPr>
          <w:rFonts w:ascii="Book Antiqua" w:eastAsia="ScalaLancetPro" w:hAnsi="Book Antiqua" w:cs="Times New Roman"/>
          <w:color w:val="000000"/>
          <w:sz w:val="24"/>
          <w:szCs w:val="24"/>
          <w:lang w:val="en-US"/>
        </w:rPr>
        <w:t>genome</w:t>
      </w:r>
      <w:r w:rsidR="009833A8" w:rsidRPr="002C2F53">
        <w:rPr>
          <w:rFonts w:ascii="Book Antiqua" w:hAnsi="Book Antiqua"/>
          <w:color w:val="000000"/>
          <w:sz w:val="24"/>
          <w:szCs w:val="24"/>
          <w:vertAlign w:val="superscript"/>
          <w:lang w:val="en-US"/>
        </w:rPr>
        <w:t>[</w:t>
      </w:r>
      <w:proofErr w:type="gramEnd"/>
      <w:r w:rsidR="00E06D61">
        <w:rPr>
          <w:rFonts w:ascii="Book Antiqua" w:hAnsi="Book Antiqua"/>
          <w:color w:val="000000"/>
          <w:sz w:val="24"/>
          <w:szCs w:val="24"/>
          <w:vertAlign w:val="superscript"/>
          <w:lang w:val="en-US"/>
        </w:rPr>
        <w:t>17,</w:t>
      </w:r>
      <w:r w:rsidR="009833A8" w:rsidRPr="002C2F53">
        <w:rPr>
          <w:rFonts w:ascii="Book Antiqua" w:hAnsi="Book Antiqua"/>
          <w:color w:val="000000"/>
          <w:sz w:val="24"/>
          <w:szCs w:val="24"/>
          <w:vertAlign w:val="superscript"/>
          <w:lang w:val="en-US"/>
        </w:rPr>
        <w:t>18]</w:t>
      </w:r>
      <w:r w:rsidR="003E4084" w:rsidRPr="002C2F53">
        <w:rPr>
          <w:rFonts w:ascii="Book Antiqua" w:eastAsia="ScalaLancetPro" w:hAnsi="Book Antiqua" w:cs="Times New Roman"/>
          <w:sz w:val="24"/>
          <w:szCs w:val="24"/>
          <w:lang w:val="en-US"/>
        </w:rPr>
        <w:t>.</w:t>
      </w:r>
      <w:r w:rsidR="003E4084" w:rsidRPr="002C2F53">
        <w:rPr>
          <w:rFonts w:ascii="Book Antiqua" w:eastAsia="ScalaLancetPro" w:hAnsi="Book Antiqua" w:cs="Times New Roman"/>
          <w:color w:val="FF0000"/>
          <w:sz w:val="24"/>
          <w:szCs w:val="24"/>
          <w:lang w:val="en-US"/>
        </w:rPr>
        <w:t xml:space="preserve"> </w:t>
      </w:r>
      <w:r w:rsidR="009E7447" w:rsidRPr="002C2F53">
        <w:rPr>
          <w:rFonts w:ascii="Book Antiqua" w:eastAsia="ScalaLancetPro" w:hAnsi="Book Antiqua" w:cs="Times New Roman"/>
          <w:color w:val="000000"/>
          <w:sz w:val="24"/>
          <w:szCs w:val="24"/>
          <w:lang w:val="en-US"/>
        </w:rPr>
        <w:t xml:space="preserve">Viral fitness, potency, and genetic barrier to resistance of the antiviral agents are the </w:t>
      </w:r>
      <w:r w:rsidR="00223631" w:rsidRPr="002C2F53">
        <w:rPr>
          <w:rFonts w:ascii="Book Antiqua" w:eastAsia="ScalaLancetPro" w:hAnsi="Book Antiqua" w:cs="Times New Roman"/>
          <w:color w:val="000000"/>
          <w:sz w:val="24"/>
          <w:szCs w:val="24"/>
          <w:lang w:val="en-US"/>
        </w:rPr>
        <w:t xml:space="preserve">major </w:t>
      </w:r>
      <w:r w:rsidR="009E7447" w:rsidRPr="002C2F53">
        <w:rPr>
          <w:rFonts w:ascii="Book Antiqua" w:eastAsia="ScalaLancetPro" w:hAnsi="Book Antiqua" w:cs="Times New Roman"/>
          <w:color w:val="000000"/>
          <w:sz w:val="24"/>
          <w:szCs w:val="24"/>
          <w:lang w:val="en-US"/>
        </w:rPr>
        <w:t xml:space="preserve">factors associated with the development of antiviral </w:t>
      </w:r>
      <w:proofErr w:type="gramStart"/>
      <w:r w:rsidR="009E7447" w:rsidRPr="002C2F53">
        <w:rPr>
          <w:rFonts w:ascii="Book Antiqua" w:eastAsia="ScalaLancetPro" w:hAnsi="Book Antiqua" w:cs="Times New Roman"/>
          <w:color w:val="000000"/>
          <w:sz w:val="24"/>
          <w:szCs w:val="24"/>
          <w:lang w:val="en-US"/>
        </w:rPr>
        <w:t>resistance</w:t>
      </w:r>
      <w:r w:rsidR="009833A8" w:rsidRPr="002C2F53">
        <w:rPr>
          <w:rFonts w:ascii="Book Antiqua" w:hAnsi="Book Antiqua"/>
          <w:color w:val="000000"/>
          <w:sz w:val="24"/>
          <w:szCs w:val="24"/>
          <w:vertAlign w:val="superscript"/>
          <w:lang w:val="en-US"/>
        </w:rPr>
        <w:t>[</w:t>
      </w:r>
      <w:proofErr w:type="gramEnd"/>
      <w:r w:rsidR="009833A8" w:rsidRPr="002C2F53">
        <w:rPr>
          <w:rFonts w:ascii="Book Antiqua" w:hAnsi="Book Antiqua"/>
          <w:color w:val="000000"/>
          <w:sz w:val="24"/>
          <w:szCs w:val="24"/>
          <w:vertAlign w:val="superscript"/>
          <w:lang w:val="en-US"/>
        </w:rPr>
        <w:t>19]</w:t>
      </w:r>
      <w:r w:rsidR="009E7447" w:rsidRPr="002C2F53">
        <w:rPr>
          <w:rFonts w:ascii="Book Antiqua" w:eastAsia="ScalaLancetPro" w:hAnsi="Book Antiqua" w:cs="Times New Roman"/>
          <w:color w:val="000000"/>
          <w:sz w:val="24"/>
          <w:szCs w:val="24"/>
          <w:lang w:val="en-US"/>
        </w:rPr>
        <w:t xml:space="preserve">. For liver transplant recipients, </w:t>
      </w:r>
      <w:r w:rsidR="00AD7E41" w:rsidRPr="002C2F53">
        <w:rPr>
          <w:rFonts w:ascii="Book Antiqua" w:eastAsia="ScalaLancetPro" w:hAnsi="Book Antiqua" w:cs="Times New Roman"/>
          <w:color w:val="000000"/>
          <w:sz w:val="24"/>
          <w:szCs w:val="24"/>
          <w:lang w:val="en-US"/>
        </w:rPr>
        <w:t xml:space="preserve">the goal of antiviral therapy is to prevent the reinfection of HBV </w:t>
      </w:r>
      <w:r w:rsidR="00AA5C91" w:rsidRPr="002C2F53">
        <w:rPr>
          <w:rFonts w:ascii="Book Antiqua" w:eastAsia="ScalaLancetPro" w:hAnsi="Book Antiqua" w:cs="Times New Roman"/>
          <w:color w:val="000000"/>
          <w:sz w:val="24"/>
          <w:szCs w:val="24"/>
          <w:lang w:val="en-US"/>
        </w:rPr>
        <w:t xml:space="preserve">following </w:t>
      </w:r>
      <w:r w:rsidR="00AD7E41" w:rsidRPr="002C2F53">
        <w:rPr>
          <w:rFonts w:ascii="Book Antiqua" w:eastAsia="ScalaLancetPro" w:hAnsi="Book Antiqua" w:cs="Times New Roman"/>
          <w:color w:val="000000"/>
          <w:sz w:val="24"/>
          <w:szCs w:val="24"/>
          <w:lang w:val="en-US"/>
        </w:rPr>
        <w:t>transplant</w:t>
      </w:r>
      <w:r w:rsidR="00AA5C91" w:rsidRPr="002C2F53">
        <w:rPr>
          <w:rFonts w:ascii="Book Antiqua" w:eastAsia="ScalaLancetPro" w:hAnsi="Book Antiqua" w:cs="Times New Roman"/>
          <w:color w:val="000000"/>
          <w:sz w:val="24"/>
          <w:szCs w:val="24"/>
          <w:lang w:val="en-US"/>
        </w:rPr>
        <w:t>ation</w:t>
      </w:r>
      <w:r w:rsidR="00AD7E41" w:rsidRPr="002C2F53">
        <w:rPr>
          <w:rFonts w:ascii="Book Antiqua" w:eastAsia="ScalaLancetPro" w:hAnsi="Book Antiqua" w:cs="Times New Roman"/>
          <w:color w:val="000000"/>
          <w:sz w:val="24"/>
          <w:szCs w:val="24"/>
          <w:lang w:val="en-US"/>
        </w:rPr>
        <w:t xml:space="preserve">. However, </w:t>
      </w:r>
      <w:r w:rsidR="00B9236C" w:rsidRPr="002C2F53">
        <w:rPr>
          <w:rFonts w:ascii="Book Antiqua" w:eastAsia="ScalaLancetPro" w:hAnsi="Book Antiqua" w:cs="Times New Roman"/>
          <w:color w:val="000000"/>
          <w:sz w:val="24"/>
          <w:szCs w:val="24"/>
          <w:lang w:val="en-US"/>
        </w:rPr>
        <w:t>the development of drug resistance is a common problem</w:t>
      </w:r>
      <w:r w:rsidR="00AD7E41" w:rsidRPr="002C2F53">
        <w:rPr>
          <w:rFonts w:ascii="Book Antiqua" w:eastAsia="ScalaLancetPro" w:hAnsi="Book Antiqua" w:cs="Times New Roman"/>
          <w:color w:val="000000"/>
          <w:sz w:val="24"/>
          <w:szCs w:val="24"/>
          <w:lang w:val="en-US"/>
        </w:rPr>
        <w:t xml:space="preserve"> for such patients because</w:t>
      </w:r>
      <w:r w:rsidR="00B9236C" w:rsidRPr="002C2F53">
        <w:rPr>
          <w:rFonts w:ascii="Book Antiqua" w:eastAsia="ScalaLancetPro" w:hAnsi="Book Antiqua" w:cs="Times New Roman"/>
          <w:color w:val="000000"/>
          <w:sz w:val="24"/>
          <w:szCs w:val="24"/>
          <w:lang w:val="en-US"/>
        </w:rPr>
        <w:t xml:space="preserve"> </w:t>
      </w:r>
      <w:r w:rsidR="00AD7E41" w:rsidRPr="002C2F53">
        <w:rPr>
          <w:rFonts w:ascii="Book Antiqua" w:eastAsia="ScalaLancetPro" w:hAnsi="Book Antiqua" w:cs="Times New Roman"/>
          <w:color w:val="000000"/>
          <w:sz w:val="24"/>
          <w:szCs w:val="24"/>
          <w:lang w:val="en-US"/>
        </w:rPr>
        <w:t>of the</w:t>
      </w:r>
      <w:r w:rsidR="00223631" w:rsidRPr="002C2F53">
        <w:rPr>
          <w:rFonts w:ascii="Book Antiqua" w:eastAsia="ScalaLancetPro" w:hAnsi="Book Antiqua" w:cs="Times New Roman"/>
          <w:color w:val="000000"/>
          <w:sz w:val="24"/>
          <w:szCs w:val="24"/>
          <w:lang w:val="en-US"/>
        </w:rPr>
        <w:t xml:space="preserve"> need for</w:t>
      </w:r>
      <w:r w:rsidR="00AD7E41" w:rsidRPr="002C2F53">
        <w:rPr>
          <w:rFonts w:ascii="Book Antiqua" w:eastAsia="ScalaLancetPro" w:hAnsi="Book Antiqua" w:cs="Times New Roman"/>
          <w:color w:val="000000"/>
          <w:sz w:val="24"/>
          <w:szCs w:val="24"/>
          <w:lang w:val="en-US"/>
        </w:rPr>
        <w:t xml:space="preserve"> long-term </w:t>
      </w:r>
      <w:r w:rsidR="00223631" w:rsidRPr="002C2F53">
        <w:rPr>
          <w:rFonts w:ascii="Book Antiqua" w:eastAsia="ScalaLancetPro" w:hAnsi="Book Antiqua" w:cs="Times New Roman"/>
          <w:color w:val="000000"/>
          <w:sz w:val="24"/>
          <w:szCs w:val="24"/>
          <w:lang w:val="en-US"/>
        </w:rPr>
        <w:t xml:space="preserve">NA </w:t>
      </w:r>
      <w:r w:rsidR="00AD7E41" w:rsidRPr="002C2F53">
        <w:rPr>
          <w:rFonts w:ascii="Book Antiqua" w:eastAsia="ScalaLancetPro" w:hAnsi="Book Antiqua" w:cs="Times New Roman"/>
          <w:color w:val="000000"/>
          <w:sz w:val="24"/>
          <w:szCs w:val="24"/>
          <w:lang w:val="en-US"/>
        </w:rPr>
        <w:t xml:space="preserve">use. </w:t>
      </w:r>
      <w:r w:rsidR="00AA5C91" w:rsidRPr="002C2F53">
        <w:rPr>
          <w:rFonts w:ascii="Book Antiqua" w:eastAsia="ScalaLancetPro" w:hAnsi="Book Antiqua" w:cs="Times New Roman"/>
          <w:color w:val="000000"/>
          <w:sz w:val="24"/>
          <w:szCs w:val="24"/>
          <w:lang w:val="en-US"/>
        </w:rPr>
        <w:t>I</w:t>
      </w:r>
      <w:r w:rsidR="00AD7E41" w:rsidRPr="002C2F53">
        <w:rPr>
          <w:rFonts w:ascii="Book Antiqua" w:eastAsia="ScalaLancetPro" w:hAnsi="Book Antiqua" w:cs="Times New Roman"/>
          <w:color w:val="000000"/>
          <w:sz w:val="24"/>
          <w:szCs w:val="24"/>
          <w:lang w:val="en-US"/>
        </w:rPr>
        <w:t>t is</w:t>
      </w:r>
      <w:r w:rsidR="00AA5C91" w:rsidRPr="002C2F53">
        <w:rPr>
          <w:rFonts w:ascii="Book Antiqua" w:eastAsia="ScalaLancetPro" w:hAnsi="Book Antiqua" w:cs="Times New Roman"/>
          <w:color w:val="000000"/>
          <w:sz w:val="24"/>
          <w:szCs w:val="24"/>
          <w:lang w:val="en-US"/>
        </w:rPr>
        <w:t xml:space="preserve"> therefore</w:t>
      </w:r>
      <w:r w:rsidR="00AD7E41" w:rsidRPr="002C2F53">
        <w:rPr>
          <w:rFonts w:ascii="Book Antiqua" w:eastAsia="ScalaLancetPro" w:hAnsi="Book Antiqua" w:cs="Times New Roman"/>
          <w:color w:val="000000"/>
          <w:sz w:val="24"/>
          <w:szCs w:val="24"/>
          <w:lang w:val="en-US"/>
        </w:rPr>
        <w:t xml:space="preserve"> important to optimize the </w:t>
      </w:r>
      <w:r w:rsidR="009D4C58" w:rsidRPr="002C2F53">
        <w:rPr>
          <w:rFonts w:ascii="Book Antiqua" w:eastAsia="ScalaLancetPro" w:hAnsi="Book Antiqua" w:cs="Times New Roman"/>
          <w:color w:val="000000"/>
          <w:sz w:val="24"/>
          <w:szCs w:val="24"/>
          <w:lang w:val="en-US"/>
        </w:rPr>
        <w:t xml:space="preserve">duration of use, type, and dose </w:t>
      </w:r>
      <w:r w:rsidR="00AD7E41" w:rsidRPr="002C2F53">
        <w:rPr>
          <w:rFonts w:ascii="Book Antiqua" w:eastAsia="ScalaLancetPro" w:hAnsi="Book Antiqua" w:cs="Times New Roman"/>
          <w:color w:val="000000"/>
          <w:sz w:val="24"/>
          <w:szCs w:val="24"/>
          <w:lang w:val="en-US"/>
        </w:rPr>
        <w:t>of NAs before and after liver transplant</w:t>
      </w:r>
      <w:r w:rsidR="006518C4" w:rsidRPr="002C2F53">
        <w:rPr>
          <w:rFonts w:ascii="Book Antiqua" w:eastAsia="ScalaLancetPro" w:hAnsi="Book Antiqua" w:cs="Times New Roman"/>
          <w:color w:val="000000"/>
          <w:sz w:val="24"/>
          <w:szCs w:val="24"/>
          <w:lang w:val="en-US"/>
        </w:rPr>
        <w:t>ation</w:t>
      </w:r>
      <w:r w:rsidR="00AD7E41" w:rsidRPr="002C2F53">
        <w:rPr>
          <w:rFonts w:ascii="Book Antiqua" w:eastAsia="ScalaLancetPro" w:hAnsi="Book Antiqua" w:cs="Times New Roman"/>
          <w:color w:val="000000"/>
          <w:sz w:val="24"/>
          <w:szCs w:val="24"/>
          <w:lang w:val="en-US"/>
        </w:rPr>
        <w:t xml:space="preserve">. </w:t>
      </w:r>
      <w:r w:rsidR="00BA0B3B" w:rsidRPr="002C2F53">
        <w:rPr>
          <w:rFonts w:ascii="Book Antiqua" w:eastAsia="ScalaLancetPro" w:hAnsi="Book Antiqua" w:cs="Times New Roman"/>
          <w:color w:val="000000"/>
          <w:sz w:val="24"/>
          <w:szCs w:val="24"/>
          <w:lang w:val="en-US"/>
        </w:rPr>
        <w:t xml:space="preserve">A summary of the structure, mechanism of action, and incidence of resistance of currently available NAs is listed in </w:t>
      </w:r>
      <w:r w:rsidR="00BA0B3B" w:rsidRPr="002C2F53">
        <w:rPr>
          <w:rFonts w:ascii="Book Antiqua" w:eastAsia="SimSun" w:hAnsi="Book Antiqua" w:cs="Times New Roman"/>
          <w:color w:val="000000"/>
          <w:sz w:val="24"/>
          <w:szCs w:val="24"/>
          <w:lang w:val="en-US" w:bidi="en-US"/>
        </w:rPr>
        <w:t>Table 1</w:t>
      </w:r>
      <w:r w:rsidR="00E06D61">
        <w:rPr>
          <w:rFonts w:ascii="Book Antiqua" w:hAnsi="Book Antiqua"/>
          <w:color w:val="000000"/>
          <w:sz w:val="24"/>
          <w:szCs w:val="24"/>
          <w:vertAlign w:val="superscript"/>
          <w:lang w:val="en-US"/>
        </w:rPr>
        <w:t>[12</w:t>
      </w:r>
      <w:proofErr w:type="gramStart"/>
      <w:r w:rsidR="00E06D61">
        <w:rPr>
          <w:rFonts w:ascii="Book Antiqua" w:hAnsi="Book Antiqua"/>
          <w:color w:val="000000"/>
          <w:sz w:val="24"/>
          <w:szCs w:val="24"/>
          <w:vertAlign w:val="superscript"/>
          <w:lang w:val="en-US"/>
        </w:rPr>
        <w:t>,20,</w:t>
      </w:r>
      <w:r w:rsidR="00BA0B3B" w:rsidRPr="002C2F53">
        <w:rPr>
          <w:rFonts w:ascii="Book Antiqua" w:hAnsi="Book Antiqua"/>
          <w:color w:val="000000"/>
          <w:sz w:val="24"/>
          <w:szCs w:val="24"/>
          <w:vertAlign w:val="superscript"/>
          <w:lang w:val="en-US"/>
        </w:rPr>
        <w:t>21</w:t>
      </w:r>
      <w:proofErr w:type="gramEnd"/>
      <w:r w:rsidR="00BA0B3B" w:rsidRPr="002C2F53">
        <w:rPr>
          <w:rFonts w:ascii="Book Antiqua" w:hAnsi="Book Antiqua"/>
          <w:color w:val="000000"/>
          <w:sz w:val="24"/>
          <w:szCs w:val="24"/>
          <w:vertAlign w:val="superscript"/>
          <w:lang w:val="en-US"/>
        </w:rPr>
        <w:t>]</w:t>
      </w:r>
      <w:r w:rsidR="00BA0B3B" w:rsidRPr="002C2F53">
        <w:rPr>
          <w:rFonts w:ascii="Book Antiqua" w:eastAsia="ScalaLancetPro" w:hAnsi="Book Antiqua" w:cs="Times New Roman"/>
          <w:color w:val="000000"/>
          <w:sz w:val="24"/>
          <w:szCs w:val="24"/>
          <w:lang w:val="en-US"/>
        </w:rPr>
        <w:t>.</w:t>
      </w:r>
    </w:p>
    <w:p w14:paraId="3FC4165F" w14:textId="77777777" w:rsidR="00056C23" w:rsidRPr="002C2F53" w:rsidRDefault="00056C23" w:rsidP="005478E9">
      <w:pPr>
        <w:autoSpaceDE w:val="0"/>
        <w:autoSpaceDN w:val="0"/>
        <w:adjustRightInd w:val="0"/>
        <w:snapToGrid w:val="0"/>
        <w:spacing w:line="360" w:lineRule="auto"/>
        <w:jc w:val="both"/>
        <w:rPr>
          <w:rFonts w:ascii="Book Antiqua" w:eastAsia="ScalaLancetPro" w:hAnsi="Book Antiqua" w:cs="Times New Roman"/>
          <w:color w:val="000000"/>
          <w:sz w:val="24"/>
          <w:szCs w:val="24"/>
          <w:lang w:val="en-US"/>
        </w:rPr>
      </w:pPr>
    </w:p>
    <w:p w14:paraId="609B0F67" w14:textId="15F5138B" w:rsidR="005D759C" w:rsidRPr="002C2F53" w:rsidRDefault="00AA5C91" w:rsidP="005478E9">
      <w:pPr>
        <w:autoSpaceDE w:val="0"/>
        <w:autoSpaceDN w:val="0"/>
        <w:adjustRightInd w:val="0"/>
        <w:snapToGrid w:val="0"/>
        <w:spacing w:line="360" w:lineRule="auto"/>
        <w:jc w:val="both"/>
        <w:rPr>
          <w:rFonts w:ascii="Book Antiqua" w:hAnsi="Book Antiqua" w:cs="Times New Roman"/>
          <w:b/>
          <w:bCs/>
          <w:caps/>
          <w:sz w:val="24"/>
          <w:szCs w:val="24"/>
          <w:lang w:val="en-US"/>
        </w:rPr>
      </w:pPr>
      <w:r w:rsidRPr="002C2F53">
        <w:rPr>
          <w:rFonts w:ascii="Book Antiqua" w:hAnsi="Book Antiqua" w:cs="Times New Roman"/>
          <w:b/>
          <w:bCs/>
          <w:caps/>
          <w:sz w:val="24"/>
          <w:szCs w:val="24"/>
          <w:lang w:val="en-US"/>
        </w:rPr>
        <w:t>Us</w:t>
      </w:r>
      <w:r w:rsidR="009D4C58" w:rsidRPr="002C2F53">
        <w:rPr>
          <w:rFonts w:ascii="Book Antiqua" w:hAnsi="Book Antiqua" w:cs="Times New Roman"/>
          <w:b/>
          <w:bCs/>
          <w:caps/>
          <w:sz w:val="24"/>
          <w:szCs w:val="24"/>
          <w:lang w:val="en-US"/>
        </w:rPr>
        <w:t>AG</w:t>
      </w:r>
      <w:r w:rsidRPr="002C2F53">
        <w:rPr>
          <w:rFonts w:ascii="Book Antiqua" w:hAnsi="Book Antiqua" w:cs="Times New Roman"/>
          <w:b/>
          <w:bCs/>
          <w:caps/>
          <w:sz w:val="24"/>
          <w:szCs w:val="24"/>
          <w:lang w:val="en-US"/>
        </w:rPr>
        <w:t>e</w:t>
      </w:r>
      <w:r w:rsidR="005D759C" w:rsidRPr="002C2F53">
        <w:rPr>
          <w:rFonts w:ascii="Book Antiqua" w:hAnsi="Book Antiqua" w:cs="Times New Roman"/>
          <w:b/>
          <w:bCs/>
          <w:caps/>
          <w:sz w:val="24"/>
          <w:szCs w:val="24"/>
          <w:lang w:val="en-US"/>
        </w:rPr>
        <w:t xml:space="preserve"> of </w:t>
      </w:r>
      <w:r w:rsidR="003F5B29" w:rsidRPr="002C2F53">
        <w:rPr>
          <w:rFonts w:ascii="Book Antiqua" w:hAnsi="Book Antiqua" w:cs="Times New Roman"/>
          <w:b/>
          <w:bCs/>
          <w:caps/>
          <w:sz w:val="24"/>
          <w:szCs w:val="24"/>
          <w:lang w:val="en-US"/>
        </w:rPr>
        <w:t>NA</w:t>
      </w:r>
      <w:r w:rsidR="003F5B29" w:rsidRPr="002C2F53">
        <w:rPr>
          <w:rFonts w:ascii="Book Antiqua" w:hAnsi="Book Antiqua" w:cs="Times New Roman"/>
          <w:b/>
          <w:bCs/>
          <w:sz w:val="24"/>
          <w:szCs w:val="24"/>
          <w:lang w:val="en-US"/>
        </w:rPr>
        <w:t>s</w:t>
      </w:r>
      <w:r w:rsidR="003F5B29" w:rsidRPr="002C2F53">
        <w:rPr>
          <w:rFonts w:ascii="Book Antiqua" w:hAnsi="Book Antiqua" w:cs="Times New Roman"/>
          <w:b/>
          <w:bCs/>
          <w:caps/>
          <w:sz w:val="24"/>
          <w:szCs w:val="24"/>
          <w:lang w:val="en-US"/>
        </w:rPr>
        <w:t xml:space="preserve"> </w:t>
      </w:r>
      <w:r w:rsidR="005D759C" w:rsidRPr="002C2F53">
        <w:rPr>
          <w:rFonts w:ascii="Book Antiqua" w:hAnsi="Book Antiqua" w:cs="Times New Roman"/>
          <w:b/>
          <w:bCs/>
          <w:caps/>
          <w:sz w:val="24"/>
          <w:szCs w:val="24"/>
          <w:lang w:val="en-US"/>
        </w:rPr>
        <w:t xml:space="preserve">for patients </w:t>
      </w:r>
      <w:r w:rsidRPr="002C2F53">
        <w:rPr>
          <w:rFonts w:ascii="Book Antiqua" w:hAnsi="Book Antiqua" w:cs="Times New Roman"/>
          <w:b/>
          <w:bCs/>
          <w:caps/>
          <w:sz w:val="24"/>
          <w:szCs w:val="24"/>
          <w:lang w:val="en-US"/>
        </w:rPr>
        <w:t xml:space="preserve">on liver transplant </w:t>
      </w:r>
      <w:r w:rsidR="005D759C" w:rsidRPr="002C2F53">
        <w:rPr>
          <w:rFonts w:ascii="Book Antiqua" w:hAnsi="Book Antiqua" w:cs="Times New Roman"/>
          <w:b/>
          <w:bCs/>
          <w:caps/>
          <w:sz w:val="24"/>
          <w:szCs w:val="24"/>
          <w:lang w:val="en-US"/>
        </w:rPr>
        <w:t>waiting list</w:t>
      </w:r>
      <w:r w:rsidRPr="002C2F53">
        <w:rPr>
          <w:rFonts w:ascii="Book Antiqua" w:hAnsi="Book Antiqua" w:cs="Times New Roman"/>
          <w:b/>
          <w:bCs/>
          <w:caps/>
          <w:sz w:val="24"/>
          <w:szCs w:val="24"/>
          <w:lang w:val="en-US"/>
        </w:rPr>
        <w:t>s</w:t>
      </w:r>
    </w:p>
    <w:p w14:paraId="309CACC1" w14:textId="510B86DB" w:rsidR="00DB7A2B" w:rsidRPr="002C2F53" w:rsidRDefault="004453D7" w:rsidP="005478E9">
      <w:pPr>
        <w:adjustRightInd w:val="0"/>
        <w:snapToGrid w:val="0"/>
        <w:spacing w:line="360" w:lineRule="auto"/>
        <w:jc w:val="both"/>
        <w:rPr>
          <w:rFonts w:ascii="Book Antiqua" w:hAnsi="Book Antiqua" w:cs="Times New Roman"/>
          <w:b/>
          <w:i/>
          <w:sz w:val="24"/>
          <w:szCs w:val="24"/>
          <w:lang w:val="en-US"/>
        </w:rPr>
      </w:pPr>
      <w:r w:rsidRPr="002C2F53">
        <w:rPr>
          <w:rFonts w:ascii="Book Antiqua" w:hAnsi="Book Antiqua" w:cs="Times New Roman"/>
          <w:b/>
          <w:i/>
          <w:sz w:val="24"/>
          <w:szCs w:val="24"/>
          <w:lang w:val="en-US"/>
        </w:rPr>
        <w:t>P</w:t>
      </w:r>
      <w:r w:rsidR="00DB7A2B" w:rsidRPr="002C2F53">
        <w:rPr>
          <w:rFonts w:ascii="Book Antiqua" w:hAnsi="Book Antiqua" w:cs="Times New Roman"/>
          <w:b/>
          <w:i/>
          <w:sz w:val="24"/>
          <w:szCs w:val="24"/>
          <w:lang w:val="en-US"/>
        </w:rPr>
        <w:t>urpose of antiviral therapy in pre-transplant</w:t>
      </w:r>
      <w:r w:rsidR="006518C4" w:rsidRPr="002C2F53">
        <w:rPr>
          <w:rFonts w:ascii="Book Antiqua" w:hAnsi="Book Antiqua" w:cs="Times New Roman"/>
          <w:b/>
          <w:i/>
          <w:sz w:val="24"/>
          <w:szCs w:val="24"/>
          <w:lang w:val="en-US"/>
        </w:rPr>
        <w:t>ation</w:t>
      </w:r>
      <w:r w:rsidR="00DB7A2B" w:rsidRPr="002C2F53">
        <w:rPr>
          <w:rFonts w:ascii="Book Antiqua" w:hAnsi="Book Antiqua" w:cs="Times New Roman"/>
          <w:b/>
          <w:i/>
          <w:sz w:val="24"/>
          <w:szCs w:val="24"/>
          <w:lang w:val="en-US"/>
        </w:rPr>
        <w:t xml:space="preserve"> patients</w:t>
      </w:r>
    </w:p>
    <w:p w14:paraId="56E89BD2" w14:textId="31336AE2" w:rsidR="00FE5CF8" w:rsidRPr="002C2F53" w:rsidRDefault="00056C23" w:rsidP="005478E9">
      <w:pPr>
        <w:autoSpaceDE w:val="0"/>
        <w:autoSpaceDN w:val="0"/>
        <w:adjustRightInd w:val="0"/>
        <w:snapToGrid w:val="0"/>
        <w:spacing w:line="360" w:lineRule="auto"/>
        <w:jc w:val="both"/>
        <w:rPr>
          <w:rFonts w:ascii="Book Antiqua" w:eastAsia="ScalaLancetPro" w:hAnsi="Book Antiqua" w:cs="Times New Roman"/>
          <w:color w:val="000000"/>
          <w:sz w:val="24"/>
          <w:szCs w:val="24"/>
          <w:lang w:val="en-US"/>
        </w:rPr>
      </w:pPr>
      <w:r w:rsidRPr="002C2F53">
        <w:rPr>
          <w:rFonts w:ascii="Book Antiqua" w:eastAsia="ScalaLancetPro" w:hAnsi="Book Antiqua" w:cs="Times New Roman"/>
          <w:color w:val="000000"/>
          <w:sz w:val="24"/>
          <w:szCs w:val="24"/>
          <w:lang w:val="en-US"/>
        </w:rPr>
        <w:t>Every patient with chron</w:t>
      </w:r>
      <w:r w:rsidR="00F60045" w:rsidRPr="002C2F53">
        <w:rPr>
          <w:rFonts w:ascii="Book Antiqua" w:eastAsia="ScalaLancetPro" w:hAnsi="Book Antiqua" w:cs="Times New Roman"/>
          <w:color w:val="000000"/>
          <w:sz w:val="24"/>
          <w:szCs w:val="24"/>
          <w:lang w:val="en-US"/>
        </w:rPr>
        <w:t xml:space="preserve">ic HBV infection is potentially </w:t>
      </w:r>
      <w:r w:rsidRPr="002C2F53">
        <w:rPr>
          <w:rFonts w:ascii="Book Antiqua" w:eastAsia="ScalaLancetPro" w:hAnsi="Book Antiqua" w:cs="Times New Roman"/>
          <w:color w:val="000000"/>
          <w:sz w:val="24"/>
          <w:szCs w:val="24"/>
          <w:lang w:val="en-US"/>
        </w:rPr>
        <w:t xml:space="preserve">infectious and at risk </w:t>
      </w:r>
      <w:r w:rsidR="00F60045" w:rsidRPr="002C2F53">
        <w:rPr>
          <w:rFonts w:ascii="Book Antiqua" w:eastAsia="ScalaLancetPro" w:hAnsi="Book Antiqua" w:cs="Times New Roman"/>
          <w:color w:val="000000"/>
          <w:sz w:val="24"/>
          <w:szCs w:val="24"/>
          <w:lang w:val="en-US"/>
        </w:rPr>
        <w:t>o</w:t>
      </w:r>
      <w:r w:rsidRPr="002C2F53">
        <w:rPr>
          <w:rFonts w:ascii="Book Antiqua" w:eastAsia="ScalaLancetPro" w:hAnsi="Book Antiqua" w:cs="Times New Roman"/>
          <w:color w:val="000000"/>
          <w:sz w:val="24"/>
          <w:szCs w:val="24"/>
          <w:lang w:val="en-US"/>
        </w:rPr>
        <w:t xml:space="preserve">f </w:t>
      </w:r>
      <w:r w:rsidR="00F60045" w:rsidRPr="002C2F53">
        <w:rPr>
          <w:rFonts w:ascii="Book Antiqua" w:eastAsia="ScalaLancetPro" w:hAnsi="Book Antiqua" w:cs="Times New Roman"/>
          <w:color w:val="000000"/>
          <w:sz w:val="24"/>
          <w:szCs w:val="24"/>
          <w:lang w:val="en-US"/>
        </w:rPr>
        <w:t>developin</w:t>
      </w:r>
      <w:r w:rsidR="0063695C" w:rsidRPr="002C2F53">
        <w:rPr>
          <w:rFonts w:ascii="Book Antiqua" w:eastAsia="ScalaLancetPro" w:hAnsi="Book Antiqua" w:cs="Times New Roman"/>
          <w:color w:val="000000"/>
          <w:sz w:val="24"/>
          <w:szCs w:val="24"/>
          <w:lang w:val="en-US"/>
        </w:rPr>
        <w:t>g liver complications</w:t>
      </w:r>
      <w:r w:rsidR="00B70DBF" w:rsidRPr="002C2F53">
        <w:rPr>
          <w:rFonts w:ascii="Book Antiqua" w:eastAsia="ScalaLancetPro" w:hAnsi="Book Antiqua" w:cs="Times New Roman"/>
          <w:color w:val="000000"/>
          <w:sz w:val="24"/>
          <w:szCs w:val="24"/>
          <w:lang w:val="en-US"/>
        </w:rPr>
        <w:t>.</w:t>
      </w:r>
      <w:r w:rsidR="0063695C" w:rsidRPr="002C2F53">
        <w:rPr>
          <w:rFonts w:ascii="Book Antiqua" w:eastAsia="ScalaLancetPro" w:hAnsi="Book Antiqua" w:cs="Times New Roman"/>
          <w:color w:val="000000"/>
          <w:sz w:val="24"/>
          <w:szCs w:val="24"/>
          <w:lang w:val="en-US"/>
        </w:rPr>
        <w:t xml:space="preserve"> </w:t>
      </w:r>
      <w:r w:rsidR="00B70DBF" w:rsidRPr="002C2F53">
        <w:rPr>
          <w:rFonts w:ascii="Book Antiqua" w:eastAsia="ScalaLancetPro" w:hAnsi="Book Antiqua" w:cs="Times New Roman"/>
          <w:color w:val="000000"/>
          <w:sz w:val="24"/>
          <w:szCs w:val="24"/>
          <w:lang w:val="en-US"/>
        </w:rPr>
        <w:t>Those who develop complications</w:t>
      </w:r>
      <w:r w:rsidR="0063695C" w:rsidRPr="002C2F53">
        <w:rPr>
          <w:rFonts w:ascii="Book Antiqua" w:eastAsia="ScalaLancetPro" w:hAnsi="Book Antiqua" w:cs="Times New Roman"/>
          <w:color w:val="000000"/>
          <w:sz w:val="24"/>
          <w:szCs w:val="24"/>
          <w:lang w:val="en-US"/>
        </w:rPr>
        <w:t xml:space="preserve"> </w:t>
      </w:r>
      <w:r w:rsidR="00B70DBF" w:rsidRPr="002C2F53">
        <w:rPr>
          <w:rFonts w:ascii="Book Antiqua" w:eastAsia="ScalaLancetPro" w:hAnsi="Book Antiqua" w:cs="Times New Roman"/>
          <w:color w:val="000000"/>
          <w:sz w:val="24"/>
          <w:szCs w:val="24"/>
          <w:lang w:val="en-US"/>
        </w:rPr>
        <w:t>usually undergo</w:t>
      </w:r>
      <w:r w:rsidR="00F60045" w:rsidRPr="002C2F53">
        <w:rPr>
          <w:rFonts w:ascii="Book Antiqua" w:eastAsia="ScalaLancetPro" w:hAnsi="Book Antiqua" w:cs="Times New Roman"/>
          <w:color w:val="000000"/>
          <w:sz w:val="24"/>
          <w:szCs w:val="24"/>
          <w:lang w:val="en-US"/>
        </w:rPr>
        <w:t xml:space="preserve"> antiviral</w:t>
      </w:r>
      <w:r w:rsidR="0063695C" w:rsidRPr="002C2F53">
        <w:rPr>
          <w:rFonts w:ascii="Book Antiqua" w:eastAsia="ScalaLancetPro" w:hAnsi="Book Antiqua" w:cs="Times New Roman"/>
          <w:color w:val="000000"/>
          <w:sz w:val="24"/>
          <w:szCs w:val="24"/>
          <w:lang w:val="en-US"/>
        </w:rPr>
        <w:t xml:space="preserve"> therapy. </w:t>
      </w:r>
      <w:r w:rsidR="00F60045" w:rsidRPr="002C2F53">
        <w:rPr>
          <w:rFonts w:ascii="Book Antiqua" w:eastAsia="ScalaLancetPro" w:hAnsi="Book Antiqua" w:cs="Times New Roman"/>
          <w:color w:val="000000"/>
          <w:sz w:val="24"/>
          <w:szCs w:val="24"/>
          <w:lang w:val="en-US"/>
        </w:rPr>
        <w:t xml:space="preserve">However, current medications rarely achieve viral eradication in </w:t>
      </w:r>
      <w:r w:rsidR="00F60045" w:rsidRPr="002C2F53">
        <w:rPr>
          <w:rFonts w:ascii="Book Antiqua" w:eastAsia="ScalaLancetPro" w:hAnsi="Book Antiqua" w:cs="Times New Roman"/>
          <w:color w:val="000000"/>
          <w:sz w:val="24"/>
          <w:szCs w:val="24"/>
          <w:lang w:val="en-US"/>
        </w:rPr>
        <w:lastRenderedPageBreak/>
        <w:t xml:space="preserve">patients with chronic HBV </w:t>
      </w:r>
      <w:proofErr w:type="gramStart"/>
      <w:r w:rsidR="00F60045" w:rsidRPr="002C2F53">
        <w:rPr>
          <w:rFonts w:ascii="Book Antiqua" w:eastAsia="ScalaLancetPro" w:hAnsi="Book Antiqua" w:cs="Times New Roman"/>
          <w:color w:val="000000"/>
          <w:sz w:val="24"/>
          <w:szCs w:val="24"/>
          <w:lang w:val="en-US"/>
        </w:rPr>
        <w:t>infection</w:t>
      </w:r>
      <w:r w:rsidR="00D17343" w:rsidRPr="002C2F53">
        <w:rPr>
          <w:rFonts w:ascii="Book Antiqua" w:hAnsi="Book Antiqua"/>
          <w:color w:val="000000"/>
          <w:sz w:val="24"/>
          <w:szCs w:val="24"/>
          <w:vertAlign w:val="superscript"/>
          <w:lang w:val="en-US"/>
        </w:rPr>
        <w:t>[</w:t>
      </w:r>
      <w:proofErr w:type="gramEnd"/>
      <w:r w:rsidR="00D17343" w:rsidRPr="002C2F53">
        <w:rPr>
          <w:rFonts w:ascii="Book Antiqua" w:hAnsi="Book Antiqua"/>
          <w:color w:val="000000"/>
          <w:sz w:val="24"/>
          <w:szCs w:val="24"/>
          <w:vertAlign w:val="superscript"/>
          <w:lang w:val="en-US"/>
        </w:rPr>
        <w:t>22</w:t>
      </w:r>
      <w:r w:rsidR="009833A8" w:rsidRPr="002C2F53">
        <w:rPr>
          <w:rFonts w:ascii="Book Antiqua" w:hAnsi="Book Antiqua"/>
          <w:color w:val="000000"/>
          <w:sz w:val="24"/>
          <w:szCs w:val="24"/>
          <w:vertAlign w:val="superscript"/>
          <w:lang w:val="en-US"/>
        </w:rPr>
        <w:t>]</w:t>
      </w:r>
      <w:r w:rsidR="00B70DBF" w:rsidRPr="002C2F53">
        <w:rPr>
          <w:rFonts w:ascii="Book Antiqua" w:eastAsia="ScalaLancetPro" w:hAnsi="Book Antiqua" w:cs="Times New Roman"/>
          <w:color w:val="000000"/>
          <w:sz w:val="24"/>
          <w:szCs w:val="24"/>
          <w:lang w:val="en-US"/>
        </w:rPr>
        <w:t>.</w:t>
      </w:r>
      <w:r w:rsidR="00EA45ED" w:rsidRPr="002C2F53">
        <w:rPr>
          <w:rFonts w:ascii="Book Antiqua" w:eastAsia="ScalaLancetPro" w:hAnsi="Book Antiqua" w:cs="Times New Roman"/>
          <w:color w:val="000000"/>
          <w:sz w:val="24"/>
          <w:szCs w:val="24"/>
          <w:lang w:val="en-US"/>
        </w:rPr>
        <w:t xml:space="preserve"> </w:t>
      </w:r>
      <w:r w:rsidR="00B70DBF" w:rsidRPr="002C2F53">
        <w:rPr>
          <w:rFonts w:ascii="Book Antiqua" w:eastAsia="ScalaLancetPro" w:hAnsi="Book Antiqua" w:cs="Times New Roman"/>
          <w:color w:val="000000"/>
          <w:sz w:val="24"/>
          <w:szCs w:val="24"/>
          <w:lang w:val="en-US"/>
        </w:rPr>
        <w:t>Due to</w:t>
      </w:r>
      <w:r w:rsidR="00EA45ED" w:rsidRPr="002C2F53">
        <w:rPr>
          <w:rFonts w:ascii="Book Antiqua" w:eastAsia="ScalaLancetPro" w:hAnsi="Book Antiqua" w:cs="Times New Roman"/>
          <w:color w:val="000000"/>
          <w:sz w:val="24"/>
          <w:szCs w:val="24"/>
          <w:lang w:val="en-US"/>
        </w:rPr>
        <w:t xml:space="preserve"> the development of antiviral resistance, many patients </w:t>
      </w:r>
      <w:r w:rsidR="00B70DBF" w:rsidRPr="002C2F53">
        <w:rPr>
          <w:rFonts w:ascii="Book Antiqua" w:eastAsia="ScalaLancetPro" w:hAnsi="Book Antiqua" w:cs="Times New Roman"/>
          <w:color w:val="000000"/>
          <w:sz w:val="24"/>
          <w:szCs w:val="24"/>
          <w:lang w:val="en-US"/>
        </w:rPr>
        <w:t xml:space="preserve">treated with antiviral drugs </w:t>
      </w:r>
      <w:r w:rsidR="009D4C58" w:rsidRPr="002C2F53">
        <w:rPr>
          <w:rFonts w:ascii="Book Antiqua" w:eastAsia="ScalaLancetPro" w:hAnsi="Book Antiqua" w:cs="Times New Roman"/>
          <w:color w:val="000000"/>
          <w:sz w:val="24"/>
          <w:szCs w:val="24"/>
          <w:lang w:val="en-US"/>
        </w:rPr>
        <w:t>never</w:t>
      </w:r>
      <w:r w:rsidR="00B70DBF" w:rsidRPr="002C2F53">
        <w:rPr>
          <w:rFonts w:ascii="Book Antiqua" w:eastAsia="ScalaLancetPro" w:hAnsi="Book Antiqua" w:cs="Times New Roman"/>
          <w:color w:val="000000"/>
          <w:sz w:val="24"/>
          <w:szCs w:val="24"/>
          <w:lang w:val="en-US"/>
        </w:rPr>
        <w:t>theless</w:t>
      </w:r>
      <w:r w:rsidR="00EA45ED" w:rsidRPr="002C2F53">
        <w:rPr>
          <w:rFonts w:ascii="Book Antiqua" w:eastAsia="ScalaLancetPro" w:hAnsi="Book Antiqua" w:cs="Times New Roman"/>
          <w:color w:val="000000"/>
          <w:sz w:val="24"/>
          <w:szCs w:val="24"/>
          <w:lang w:val="en-US"/>
        </w:rPr>
        <w:t xml:space="preserve"> </w:t>
      </w:r>
      <w:r w:rsidR="00B70DBF" w:rsidRPr="002C2F53">
        <w:rPr>
          <w:rFonts w:ascii="Book Antiqua" w:eastAsia="ScalaLancetPro" w:hAnsi="Book Antiqua" w:cs="Times New Roman"/>
          <w:color w:val="000000"/>
          <w:sz w:val="24"/>
          <w:szCs w:val="24"/>
          <w:lang w:val="en-US"/>
        </w:rPr>
        <w:t xml:space="preserve">progress </w:t>
      </w:r>
      <w:r w:rsidR="00EA45ED" w:rsidRPr="002C2F53">
        <w:rPr>
          <w:rFonts w:ascii="Book Antiqua" w:eastAsia="ScalaLancetPro" w:hAnsi="Book Antiqua" w:cs="Times New Roman"/>
          <w:color w:val="000000"/>
          <w:sz w:val="24"/>
          <w:szCs w:val="24"/>
          <w:lang w:val="en-US"/>
        </w:rPr>
        <w:t>to liver cirrhosis. Once</w:t>
      </w:r>
      <w:r w:rsidR="003B2495" w:rsidRPr="002C2F53">
        <w:rPr>
          <w:rFonts w:ascii="Book Antiqua" w:eastAsia="ScalaLancetPro" w:hAnsi="Book Antiqua" w:cs="Times New Roman"/>
          <w:color w:val="000000"/>
          <w:sz w:val="24"/>
          <w:szCs w:val="24"/>
          <w:lang w:val="en-US"/>
        </w:rPr>
        <w:t xml:space="preserve"> patients develop</w:t>
      </w:r>
      <w:r w:rsidR="00EA45ED" w:rsidRPr="002C2F53">
        <w:rPr>
          <w:rFonts w:ascii="Book Antiqua" w:eastAsia="ScalaLancetPro" w:hAnsi="Book Antiqua" w:cs="Times New Roman"/>
          <w:color w:val="000000"/>
          <w:sz w:val="24"/>
          <w:szCs w:val="24"/>
          <w:lang w:val="en-US"/>
        </w:rPr>
        <w:t xml:space="preserve"> decompensated cirrhosis, liver transplantation is the only method</w:t>
      </w:r>
      <w:r w:rsidR="00B70DBF" w:rsidRPr="002C2F53">
        <w:rPr>
          <w:rFonts w:ascii="Book Antiqua" w:eastAsia="ScalaLancetPro" w:hAnsi="Book Antiqua" w:cs="Times New Roman"/>
          <w:color w:val="000000"/>
          <w:sz w:val="24"/>
          <w:szCs w:val="24"/>
          <w:lang w:val="en-US"/>
        </w:rPr>
        <w:t xml:space="preserve"> of treatment available. </w:t>
      </w:r>
      <w:r w:rsidR="00EA45ED" w:rsidRPr="002C2F53">
        <w:rPr>
          <w:rFonts w:ascii="Book Antiqua" w:eastAsia="ScalaLancetPro" w:hAnsi="Book Antiqua" w:cs="Times New Roman"/>
          <w:color w:val="000000"/>
          <w:sz w:val="24"/>
          <w:szCs w:val="24"/>
          <w:lang w:val="en-US"/>
        </w:rPr>
        <w:t xml:space="preserve">The goal of antiviral therapy for </w:t>
      </w:r>
      <w:r w:rsidR="003B2495" w:rsidRPr="002C2F53">
        <w:rPr>
          <w:rFonts w:ascii="Book Antiqua" w:eastAsia="ScalaLancetPro" w:hAnsi="Book Antiqua" w:cs="Times New Roman"/>
          <w:color w:val="000000"/>
          <w:sz w:val="24"/>
          <w:szCs w:val="24"/>
          <w:lang w:val="en-US"/>
        </w:rPr>
        <w:t xml:space="preserve">those who eventually undergo liver </w:t>
      </w:r>
      <w:r w:rsidR="00EA45ED" w:rsidRPr="002C2F53">
        <w:rPr>
          <w:rFonts w:ascii="Book Antiqua" w:eastAsia="ScalaLancetPro" w:hAnsi="Book Antiqua" w:cs="Times New Roman"/>
          <w:color w:val="000000"/>
          <w:sz w:val="24"/>
          <w:szCs w:val="24"/>
          <w:lang w:val="en-US"/>
        </w:rPr>
        <w:t>transplant</w:t>
      </w:r>
      <w:r w:rsidR="00B70DBF" w:rsidRPr="002C2F53">
        <w:rPr>
          <w:rFonts w:ascii="Book Antiqua" w:eastAsia="ScalaLancetPro" w:hAnsi="Book Antiqua" w:cs="Times New Roman"/>
          <w:color w:val="000000"/>
          <w:sz w:val="24"/>
          <w:szCs w:val="24"/>
          <w:lang w:val="en-US"/>
        </w:rPr>
        <w:t>ation</w:t>
      </w:r>
      <w:r w:rsidR="00EA45ED" w:rsidRPr="002C2F53">
        <w:rPr>
          <w:rFonts w:ascii="Book Antiqua" w:eastAsia="ScalaLancetPro" w:hAnsi="Book Antiqua" w:cs="Times New Roman"/>
          <w:color w:val="000000"/>
          <w:sz w:val="24"/>
          <w:szCs w:val="24"/>
          <w:lang w:val="en-US"/>
        </w:rPr>
        <w:t xml:space="preserve"> is to decrease </w:t>
      </w:r>
      <w:r w:rsidR="003B2495" w:rsidRPr="002C2F53">
        <w:rPr>
          <w:rFonts w:ascii="Book Antiqua" w:eastAsia="ScalaLancetPro" w:hAnsi="Book Antiqua" w:cs="Times New Roman"/>
          <w:color w:val="000000"/>
          <w:sz w:val="24"/>
          <w:szCs w:val="24"/>
          <w:lang w:val="en-US"/>
        </w:rPr>
        <w:t>the risk of HBV re-infection.</w:t>
      </w:r>
      <w:r w:rsidR="00B56369" w:rsidRPr="002C2F53">
        <w:rPr>
          <w:rFonts w:ascii="Book Antiqua" w:eastAsia="ScalaLancetPro" w:hAnsi="Book Antiqua" w:cs="Times New Roman"/>
          <w:color w:val="000000"/>
          <w:sz w:val="24"/>
          <w:szCs w:val="24"/>
          <w:lang w:val="en-US"/>
        </w:rPr>
        <w:t xml:space="preserve"> </w:t>
      </w:r>
      <w:r w:rsidR="003E2427" w:rsidRPr="002C2F53">
        <w:rPr>
          <w:rFonts w:ascii="Book Antiqua" w:eastAsia="ScalaLancetPro" w:hAnsi="Book Antiqua" w:cs="Times New Roman"/>
          <w:color w:val="000000"/>
          <w:sz w:val="24"/>
          <w:szCs w:val="24"/>
          <w:lang w:val="en-US"/>
        </w:rPr>
        <w:t xml:space="preserve">Virus levels should be tested every 3 </w:t>
      </w:r>
      <w:proofErr w:type="spellStart"/>
      <w:proofErr w:type="gramStart"/>
      <w:r w:rsidR="003E2427" w:rsidRPr="002C2F53">
        <w:rPr>
          <w:rFonts w:ascii="Book Antiqua" w:eastAsia="ScalaLancetPro" w:hAnsi="Book Antiqua" w:cs="Times New Roman"/>
          <w:color w:val="000000"/>
          <w:sz w:val="24"/>
          <w:szCs w:val="24"/>
          <w:lang w:val="en-US"/>
        </w:rPr>
        <w:t>mo</w:t>
      </w:r>
      <w:proofErr w:type="spellEnd"/>
      <w:r w:rsidR="00400BB3" w:rsidRPr="002C2F53">
        <w:rPr>
          <w:rFonts w:ascii="Book Antiqua" w:hAnsi="Book Antiqua"/>
          <w:color w:val="000000"/>
          <w:sz w:val="24"/>
          <w:szCs w:val="24"/>
          <w:vertAlign w:val="superscript"/>
          <w:lang w:val="en-US"/>
        </w:rPr>
        <w:t>[</w:t>
      </w:r>
      <w:proofErr w:type="gramEnd"/>
      <w:r w:rsidR="00400BB3" w:rsidRPr="002C2F53">
        <w:rPr>
          <w:rFonts w:ascii="Book Antiqua" w:hAnsi="Book Antiqua"/>
          <w:color w:val="000000"/>
          <w:sz w:val="24"/>
          <w:szCs w:val="24"/>
          <w:vertAlign w:val="superscript"/>
          <w:lang w:val="en-US"/>
        </w:rPr>
        <w:t>23]</w:t>
      </w:r>
      <w:r w:rsidR="003E2427" w:rsidRPr="002C2F53">
        <w:rPr>
          <w:rFonts w:ascii="Book Antiqua" w:eastAsia="ScalaLancetPro" w:hAnsi="Book Antiqua" w:cs="Times New Roman"/>
          <w:color w:val="000000"/>
          <w:sz w:val="24"/>
          <w:szCs w:val="24"/>
          <w:lang w:val="en-US"/>
        </w:rPr>
        <w:t xml:space="preserve">. </w:t>
      </w:r>
      <w:r w:rsidR="00EE3B33" w:rsidRPr="002C2F53">
        <w:rPr>
          <w:rFonts w:ascii="Book Antiqua" w:eastAsia="ScalaLancetPro" w:hAnsi="Book Antiqua" w:cs="Times New Roman"/>
          <w:color w:val="000000"/>
          <w:sz w:val="24"/>
          <w:szCs w:val="24"/>
          <w:lang w:val="en-US"/>
        </w:rPr>
        <w:t>A</w:t>
      </w:r>
      <w:r w:rsidR="002D39D1" w:rsidRPr="002C2F53">
        <w:rPr>
          <w:rFonts w:ascii="Book Antiqua" w:eastAsia="ScalaLancetPro" w:hAnsi="Book Antiqua" w:cs="Times New Roman"/>
          <w:color w:val="000000"/>
          <w:sz w:val="24"/>
          <w:szCs w:val="24"/>
          <w:lang w:val="en-US"/>
        </w:rPr>
        <w:t>ntivir</w:t>
      </w:r>
      <w:r w:rsidR="008B294C" w:rsidRPr="002C2F53">
        <w:rPr>
          <w:rFonts w:ascii="Book Antiqua" w:eastAsia="ScalaLancetPro" w:hAnsi="Book Antiqua" w:cs="Times New Roman"/>
          <w:color w:val="000000"/>
          <w:sz w:val="24"/>
          <w:szCs w:val="24"/>
          <w:lang w:val="en-US"/>
        </w:rPr>
        <w:t>al therapy in pre</w:t>
      </w:r>
      <w:r w:rsidR="00DB7A2B" w:rsidRPr="002C2F53">
        <w:rPr>
          <w:rFonts w:ascii="Book Antiqua" w:eastAsia="ScalaLancetPro" w:hAnsi="Book Antiqua" w:cs="Times New Roman"/>
          <w:color w:val="000000"/>
          <w:sz w:val="24"/>
          <w:szCs w:val="24"/>
          <w:lang w:val="en-US"/>
        </w:rPr>
        <w:t>-</w:t>
      </w:r>
      <w:r w:rsidR="008B294C" w:rsidRPr="002C2F53">
        <w:rPr>
          <w:rFonts w:ascii="Book Antiqua" w:eastAsia="ScalaLancetPro" w:hAnsi="Book Antiqua" w:cs="Times New Roman"/>
          <w:color w:val="000000"/>
          <w:sz w:val="24"/>
          <w:szCs w:val="24"/>
          <w:lang w:val="en-US"/>
        </w:rPr>
        <w:t>transplant</w:t>
      </w:r>
      <w:r w:rsidR="006518C4" w:rsidRPr="002C2F53">
        <w:rPr>
          <w:rFonts w:ascii="Book Antiqua" w:eastAsia="ScalaLancetPro" w:hAnsi="Book Antiqua" w:cs="Times New Roman"/>
          <w:color w:val="000000"/>
          <w:sz w:val="24"/>
          <w:szCs w:val="24"/>
          <w:lang w:val="en-US"/>
        </w:rPr>
        <w:t>ation</w:t>
      </w:r>
      <w:r w:rsidR="008B294C" w:rsidRPr="002C2F53">
        <w:rPr>
          <w:rFonts w:ascii="Book Antiqua" w:eastAsia="ScalaLancetPro" w:hAnsi="Book Antiqua" w:cs="Times New Roman"/>
          <w:color w:val="000000"/>
          <w:sz w:val="24"/>
          <w:szCs w:val="24"/>
          <w:lang w:val="en-US"/>
        </w:rPr>
        <w:t xml:space="preserve"> </w:t>
      </w:r>
      <w:r w:rsidR="002D39D1" w:rsidRPr="002C2F53">
        <w:rPr>
          <w:rFonts w:ascii="Book Antiqua" w:eastAsia="ScalaLancetPro" w:hAnsi="Book Antiqua" w:cs="Times New Roman"/>
          <w:color w:val="000000"/>
          <w:sz w:val="24"/>
          <w:szCs w:val="24"/>
          <w:lang w:val="en-US"/>
        </w:rPr>
        <w:t xml:space="preserve">patients </w:t>
      </w:r>
      <w:r w:rsidR="00EE3B33" w:rsidRPr="002C2F53">
        <w:rPr>
          <w:rFonts w:ascii="Book Antiqua" w:eastAsia="ScalaLancetPro" w:hAnsi="Book Antiqua" w:cs="Times New Roman"/>
          <w:color w:val="000000"/>
          <w:sz w:val="24"/>
          <w:szCs w:val="24"/>
          <w:lang w:val="en-US"/>
        </w:rPr>
        <w:t>is important to</w:t>
      </w:r>
      <w:r w:rsidR="008B294C" w:rsidRPr="002C2F53">
        <w:rPr>
          <w:rFonts w:ascii="Book Antiqua" w:eastAsia="ScalaLancetPro" w:hAnsi="Book Antiqua" w:cs="Times New Roman"/>
          <w:color w:val="000000"/>
          <w:sz w:val="24"/>
          <w:szCs w:val="24"/>
          <w:lang w:val="en-US"/>
        </w:rPr>
        <w:t xml:space="preserve"> </w:t>
      </w:r>
      <w:r w:rsidR="00EE3B33" w:rsidRPr="002C2F53">
        <w:rPr>
          <w:rFonts w:ascii="Book Antiqua" w:eastAsia="ScalaLancetPro" w:hAnsi="Book Antiqua" w:cs="Times New Roman"/>
          <w:color w:val="000000"/>
          <w:sz w:val="24"/>
          <w:szCs w:val="24"/>
          <w:lang w:val="en-US"/>
        </w:rPr>
        <w:t xml:space="preserve">reduce </w:t>
      </w:r>
      <w:r w:rsidR="008B294C" w:rsidRPr="002C2F53">
        <w:rPr>
          <w:rFonts w:ascii="Book Antiqua" w:eastAsia="ScalaLancetPro" w:hAnsi="Book Antiqua" w:cs="Times New Roman"/>
          <w:color w:val="000000"/>
          <w:sz w:val="24"/>
          <w:szCs w:val="24"/>
          <w:lang w:val="en-US"/>
        </w:rPr>
        <w:t xml:space="preserve">viral load to low </w:t>
      </w:r>
      <w:r w:rsidR="002D39D1" w:rsidRPr="002C2F53">
        <w:rPr>
          <w:rFonts w:ascii="Book Antiqua" w:eastAsia="ScalaLancetPro" w:hAnsi="Book Antiqua" w:cs="Times New Roman"/>
          <w:color w:val="000000"/>
          <w:sz w:val="24"/>
          <w:szCs w:val="24"/>
          <w:lang w:val="en-US"/>
        </w:rPr>
        <w:t>or non</w:t>
      </w:r>
      <w:r w:rsidR="008B294C" w:rsidRPr="002C2F53">
        <w:rPr>
          <w:rFonts w:ascii="Book Antiqua" w:eastAsia="ScalaLancetPro" w:hAnsi="Book Antiqua" w:cs="Times New Roman"/>
          <w:color w:val="000000"/>
          <w:sz w:val="24"/>
          <w:szCs w:val="24"/>
          <w:lang w:val="en-US"/>
        </w:rPr>
        <w:t>-</w:t>
      </w:r>
      <w:r w:rsidR="002D39D1" w:rsidRPr="002C2F53">
        <w:rPr>
          <w:rFonts w:ascii="Book Antiqua" w:eastAsia="ScalaLancetPro" w:hAnsi="Book Antiqua" w:cs="Times New Roman"/>
          <w:color w:val="000000"/>
          <w:sz w:val="24"/>
          <w:szCs w:val="24"/>
          <w:lang w:val="en-US"/>
        </w:rPr>
        <w:t xml:space="preserve">detectable </w:t>
      </w:r>
      <w:r w:rsidR="009D4C58" w:rsidRPr="002C2F53">
        <w:rPr>
          <w:rFonts w:ascii="Book Antiqua" w:eastAsia="ScalaLancetPro" w:hAnsi="Book Antiqua" w:cs="Times New Roman"/>
          <w:color w:val="000000"/>
          <w:sz w:val="24"/>
          <w:szCs w:val="24"/>
          <w:lang w:val="en-US"/>
        </w:rPr>
        <w:t>HBV DNA</w:t>
      </w:r>
      <w:r w:rsidR="009D4C58" w:rsidRPr="002C2F53" w:rsidDel="00EE3B33">
        <w:rPr>
          <w:rFonts w:ascii="Book Antiqua" w:eastAsia="ScalaLancetPro" w:hAnsi="Book Antiqua" w:cs="Times New Roman"/>
          <w:color w:val="000000"/>
          <w:sz w:val="24"/>
          <w:szCs w:val="24"/>
          <w:lang w:val="en-US"/>
        </w:rPr>
        <w:t xml:space="preserve"> </w:t>
      </w:r>
      <w:r w:rsidR="002D39D1" w:rsidRPr="002C2F53">
        <w:rPr>
          <w:rFonts w:ascii="Book Antiqua" w:eastAsia="ScalaLancetPro" w:hAnsi="Book Antiqua" w:cs="Times New Roman"/>
          <w:color w:val="000000"/>
          <w:sz w:val="24"/>
          <w:szCs w:val="24"/>
          <w:lang w:val="en-US"/>
        </w:rPr>
        <w:t xml:space="preserve">serum </w:t>
      </w:r>
      <w:proofErr w:type="gramStart"/>
      <w:r w:rsidR="00EE3B33" w:rsidRPr="002C2F53">
        <w:rPr>
          <w:rFonts w:ascii="Book Antiqua" w:eastAsia="ScalaLancetPro" w:hAnsi="Book Antiqua" w:cs="Times New Roman"/>
          <w:color w:val="000000"/>
          <w:sz w:val="24"/>
          <w:szCs w:val="24"/>
          <w:lang w:val="en-US"/>
        </w:rPr>
        <w:t>level</w:t>
      </w:r>
      <w:r w:rsidR="009D4C58" w:rsidRPr="002C2F53">
        <w:rPr>
          <w:rFonts w:ascii="Book Antiqua" w:eastAsia="ScalaLancetPro" w:hAnsi="Book Antiqua" w:cs="Times New Roman"/>
          <w:color w:val="000000"/>
          <w:sz w:val="24"/>
          <w:szCs w:val="24"/>
          <w:lang w:val="en-US"/>
        </w:rPr>
        <w:t>s</w:t>
      </w:r>
      <w:r w:rsidR="00D17343" w:rsidRPr="002C2F53">
        <w:rPr>
          <w:rFonts w:ascii="Book Antiqua" w:hAnsi="Book Antiqua"/>
          <w:color w:val="000000"/>
          <w:sz w:val="24"/>
          <w:szCs w:val="24"/>
          <w:vertAlign w:val="superscript"/>
          <w:lang w:val="en-US"/>
        </w:rPr>
        <w:t>[</w:t>
      </w:r>
      <w:proofErr w:type="gramEnd"/>
      <w:r w:rsidR="00E06D61">
        <w:rPr>
          <w:rFonts w:ascii="Book Antiqua" w:hAnsi="Book Antiqua"/>
          <w:color w:val="000000"/>
          <w:sz w:val="24"/>
          <w:szCs w:val="24"/>
          <w:vertAlign w:val="superscript"/>
          <w:lang w:val="en-US"/>
        </w:rPr>
        <w:t>24,</w:t>
      </w:r>
      <w:r w:rsidR="00D17343" w:rsidRPr="002C2F53">
        <w:rPr>
          <w:rFonts w:ascii="Book Antiqua" w:hAnsi="Book Antiqua"/>
          <w:color w:val="000000"/>
          <w:sz w:val="24"/>
          <w:szCs w:val="24"/>
          <w:vertAlign w:val="superscript"/>
          <w:lang w:val="en-US"/>
        </w:rPr>
        <w:t>25</w:t>
      </w:r>
      <w:r w:rsidR="009833A8" w:rsidRPr="002C2F53">
        <w:rPr>
          <w:rFonts w:ascii="Book Antiqua" w:hAnsi="Book Antiqua"/>
          <w:color w:val="000000"/>
          <w:sz w:val="24"/>
          <w:szCs w:val="24"/>
          <w:vertAlign w:val="superscript"/>
          <w:lang w:val="en-US"/>
        </w:rPr>
        <w:t>]</w:t>
      </w:r>
      <w:r w:rsidR="008B294C" w:rsidRPr="002C2F53">
        <w:rPr>
          <w:rFonts w:ascii="Book Antiqua" w:eastAsia="ScalaLancetPro" w:hAnsi="Book Antiqua" w:cs="Times New Roman"/>
          <w:color w:val="000000"/>
          <w:sz w:val="24"/>
          <w:szCs w:val="24"/>
          <w:lang w:val="en-US"/>
        </w:rPr>
        <w:t>.</w:t>
      </w:r>
      <w:r w:rsidR="00FE5CF8" w:rsidRPr="002C2F53">
        <w:rPr>
          <w:rFonts w:ascii="Book Antiqua" w:eastAsia="ScalaLancetPro" w:hAnsi="Book Antiqua" w:cs="Times New Roman"/>
          <w:color w:val="000000"/>
          <w:sz w:val="24"/>
          <w:szCs w:val="24"/>
          <w:lang w:val="en-US"/>
        </w:rPr>
        <w:t xml:space="preserve"> </w:t>
      </w:r>
      <w:r w:rsidR="003E2427" w:rsidRPr="002C2F53">
        <w:rPr>
          <w:rFonts w:ascii="Book Antiqua" w:eastAsia="ScalaLancetPro" w:hAnsi="Book Antiqua" w:cs="Times New Roman"/>
          <w:color w:val="000000"/>
          <w:sz w:val="24"/>
          <w:szCs w:val="24"/>
          <w:lang w:val="en-US"/>
        </w:rPr>
        <w:t>All current data suggest that an effective pre-transplant</w:t>
      </w:r>
      <w:r w:rsidR="006518C4" w:rsidRPr="002C2F53">
        <w:rPr>
          <w:rFonts w:ascii="Book Antiqua" w:eastAsia="ScalaLancetPro" w:hAnsi="Book Antiqua" w:cs="Times New Roman"/>
          <w:color w:val="000000"/>
          <w:sz w:val="24"/>
          <w:szCs w:val="24"/>
          <w:lang w:val="en-US"/>
        </w:rPr>
        <w:t>ation</w:t>
      </w:r>
      <w:r w:rsidR="003E2427" w:rsidRPr="002C2F53">
        <w:rPr>
          <w:rFonts w:ascii="Book Antiqua" w:eastAsia="ScalaLancetPro" w:hAnsi="Book Antiqua" w:cs="Times New Roman"/>
          <w:color w:val="000000"/>
          <w:sz w:val="24"/>
          <w:szCs w:val="24"/>
          <w:lang w:val="en-US"/>
        </w:rPr>
        <w:t xml:space="preserve"> anti-HBV therapy prevents post-transplant</w:t>
      </w:r>
      <w:r w:rsidR="006518C4" w:rsidRPr="002C2F53">
        <w:rPr>
          <w:rFonts w:ascii="Book Antiqua" w:eastAsia="ScalaLancetPro" w:hAnsi="Book Antiqua" w:cs="Times New Roman"/>
          <w:color w:val="000000"/>
          <w:sz w:val="24"/>
          <w:szCs w:val="24"/>
          <w:lang w:val="en-US"/>
        </w:rPr>
        <w:t>ation</w:t>
      </w:r>
      <w:r w:rsidR="003E2427" w:rsidRPr="002C2F53">
        <w:rPr>
          <w:rFonts w:ascii="Book Antiqua" w:eastAsia="ScalaLancetPro" w:hAnsi="Book Antiqua" w:cs="Times New Roman"/>
          <w:color w:val="000000"/>
          <w:sz w:val="24"/>
          <w:szCs w:val="24"/>
          <w:lang w:val="en-US"/>
        </w:rPr>
        <w:t xml:space="preserve"> HBV </w:t>
      </w:r>
      <w:proofErr w:type="gramStart"/>
      <w:r w:rsidR="003E2427" w:rsidRPr="002C2F53">
        <w:rPr>
          <w:rFonts w:ascii="Book Antiqua" w:eastAsia="ScalaLancetPro" w:hAnsi="Book Antiqua" w:cs="Times New Roman"/>
          <w:color w:val="000000"/>
          <w:sz w:val="24"/>
          <w:szCs w:val="24"/>
          <w:lang w:val="en-US"/>
        </w:rPr>
        <w:t>recurrence</w:t>
      </w:r>
      <w:r w:rsidR="00400BB3" w:rsidRPr="002C2F53">
        <w:rPr>
          <w:rFonts w:ascii="Book Antiqua" w:hAnsi="Book Antiqua"/>
          <w:color w:val="000000"/>
          <w:sz w:val="24"/>
          <w:szCs w:val="24"/>
          <w:vertAlign w:val="superscript"/>
          <w:lang w:val="en-US"/>
        </w:rPr>
        <w:t>[</w:t>
      </w:r>
      <w:proofErr w:type="gramEnd"/>
      <w:r w:rsidR="00400BB3" w:rsidRPr="002C2F53">
        <w:rPr>
          <w:rFonts w:ascii="Book Antiqua" w:hAnsi="Book Antiqua"/>
          <w:color w:val="000000"/>
          <w:sz w:val="24"/>
          <w:szCs w:val="24"/>
          <w:vertAlign w:val="superscript"/>
          <w:lang w:val="en-US"/>
        </w:rPr>
        <w:t>2</w:t>
      </w:r>
      <w:r w:rsidR="003E2427" w:rsidRPr="002C2F53">
        <w:rPr>
          <w:rFonts w:ascii="Book Antiqua" w:hAnsi="Book Antiqua"/>
          <w:color w:val="000000"/>
          <w:sz w:val="24"/>
          <w:szCs w:val="24"/>
          <w:vertAlign w:val="superscript"/>
          <w:lang w:val="en-US"/>
        </w:rPr>
        <w:t>6]</w:t>
      </w:r>
      <w:r w:rsidR="003E2427" w:rsidRPr="002C2F53">
        <w:rPr>
          <w:rFonts w:ascii="Book Antiqua" w:eastAsia="ScalaLancetPro" w:hAnsi="Book Antiqua" w:cs="Times New Roman"/>
          <w:color w:val="000000"/>
          <w:sz w:val="24"/>
          <w:szCs w:val="24"/>
          <w:lang w:val="en-US"/>
        </w:rPr>
        <w:t xml:space="preserve">. </w:t>
      </w:r>
      <w:r w:rsidR="00A75B23" w:rsidRPr="002C2F53">
        <w:rPr>
          <w:rFonts w:ascii="Book Antiqua" w:eastAsia="ScalaLancetPro" w:hAnsi="Book Antiqua" w:cs="Times New Roman"/>
          <w:color w:val="000000"/>
          <w:sz w:val="24"/>
          <w:szCs w:val="24"/>
          <w:lang w:val="en-US"/>
        </w:rPr>
        <w:t xml:space="preserve">The appropriate treatment with NAs to </w:t>
      </w:r>
      <w:proofErr w:type="spellStart"/>
      <w:r w:rsidR="00A75B23" w:rsidRPr="002C2F53">
        <w:rPr>
          <w:rFonts w:ascii="Book Antiqua" w:eastAsia="ScalaLancetPro" w:hAnsi="Book Antiqua" w:cs="Times New Roman"/>
          <w:color w:val="000000"/>
          <w:sz w:val="24"/>
          <w:szCs w:val="24"/>
          <w:lang w:val="en-US"/>
        </w:rPr>
        <w:t>HBsAg</w:t>
      </w:r>
      <w:proofErr w:type="spellEnd"/>
      <w:r w:rsidR="00A75B23" w:rsidRPr="002C2F53">
        <w:rPr>
          <w:rFonts w:ascii="Book Antiqua" w:eastAsia="ScalaLancetPro" w:hAnsi="Book Antiqua" w:cs="Times New Roman"/>
          <w:color w:val="000000"/>
          <w:sz w:val="24"/>
          <w:szCs w:val="24"/>
          <w:lang w:val="en-US"/>
        </w:rPr>
        <w:t xml:space="preserve">-positive patients can maintain undetectable HBV DNA, ameliorate liver injury, and improve long-term survival following liver </w:t>
      </w:r>
      <w:proofErr w:type="gramStart"/>
      <w:r w:rsidR="00A75B23" w:rsidRPr="002C2F53">
        <w:rPr>
          <w:rFonts w:ascii="Book Antiqua" w:eastAsia="ScalaLancetPro" w:hAnsi="Book Antiqua" w:cs="Times New Roman"/>
          <w:color w:val="000000"/>
          <w:sz w:val="24"/>
          <w:szCs w:val="24"/>
          <w:lang w:val="en-US"/>
        </w:rPr>
        <w:t>transplantation</w:t>
      </w:r>
      <w:r w:rsidR="00400BB3" w:rsidRPr="002C2F53">
        <w:rPr>
          <w:rFonts w:ascii="Book Antiqua" w:hAnsi="Book Antiqua"/>
          <w:color w:val="000000"/>
          <w:sz w:val="24"/>
          <w:szCs w:val="24"/>
          <w:vertAlign w:val="superscript"/>
          <w:lang w:val="en-US"/>
        </w:rPr>
        <w:t>[</w:t>
      </w:r>
      <w:proofErr w:type="gramEnd"/>
      <w:r w:rsidR="00400BB3" w:rsidRPr="002C2F53">
        <w:rPr>
          <w:rFonts w:ascii="Book Antiqua" w:hAnsi="Book Antiqua"/>
          <w:color w:val="000000"/>
          <w:sz w:val="24"/>
          <w:szCs w:val="24"/>
          <w:vertAlign w:val="superscript"/>
          <w:lang w:val="en-US"/>
        </w:rPr>
        <w:t>11,</w:t>
      </w:r>
      <w:r w:rsidR="00E06D61">
        <w:rPr>
          <w:rFonts w:ascii="Book Antiqua" w:hAnsi="Book Antiqua"/>
          <w:color w:val="000000"/>
          <w:sz w:val="24"/>
          <w:szCs w:val="24"/>
          <w:vertAlign w:val="superscript"/>
          <w:lang w:val="en-US"/>
        </w:rPr>
        <w:t>27,</w:t>
      </w:r>
      <w:r w:rsidR="00400BB3" w:rsidRPr="002C2F53">
        <w:rPr>
          <w:rFonts w:ascii="Book Antiqua" w:hAnsi="Book Antiqua"/>
          <w:color w:val="000000"/>
          <w:sz w:val="24"/>
          <w:szCs w:val="24"/>
          <w:vertAlign w:val="superscript"/>
          <w:lang w:val="en-US"/>
        </w:rPr>
        <w:t>2</w:t>
      </w:r>
      <w:r w:rsidR="00A75B23" w:rsidRPr="002C2F53">
        <w:rPr>
          <w:rFonts w:ascii="Book Antiqua" w:hAnsi="Book Antiqua"/>
          <w:color w:val="000000"/>
          <w:sz w:val="24"/>
          <w:szCs w:val="24"/>
          <w:vertAlign w:val="superscript"/>
          <w:lang w:val="en-US"/>
        </w:rPr>
        <w:t>8]</w:t>
      </w:r>
      <w:r w:rsidR="00A75B23" w:rsidRPr="002C2F53">
        <w:rPr>
          <w:rFonts w:ascii="Book Antiqua" w:eastAsia="ScalaLancetPro" w:hAnsi="Book Antiqua" w:cs="Times New Roman"/>
          <w:color w:val="000000"/>
          <w:sz w:val="24"/>
          <w:szCs w:val="24"/>
          <w:lang w:val="en-US"/>
        </w:rPr>
        <w:t xml:space="preserve">. </w:t>
      </w:r>
      <w:r w:rsidR="009D4C58" w:rsidRPr="002C2F53">
        <w:rPr>
          <w:rFonts w:ascii="Book Antiqua" w:eastAsia="ScalaLancetPro" w:hAnsi="Book Antiqua" w:cs="Times New Roman"/>
          <w:color w:val="000000"/>
          <w:sz w:val="24"/>
          <w:szCs w:val="24"/>
          <w:lang w:val="en-US"/>
        </w:rPr>
        <w:t xml:space="preserve">Physicians should </w:t>
      </w:r>
      <w:r w:rsidR="003E2427" w:rsidRPr="002C2F53">
        <w:rPr>
          <w:rFonts w:ascii="Book Antiqua" w:eastAsia="ScalaLancetPro" w:hAnsi="Book Antiqua" w:cs="Times New Roman"/>
          <w:color w:val="000000"/>
          <w:sz w:val="24"/>
          <w:szCs w:val="24"/>
          <w:lang w:val="en-US"/>
        </w:rPr>
        <w:t xml:space="preserve">also </w:t>
      </w:r>
      <w:r w:rsidR="009D4C58" w:rsidRPr="002C2F53">
        <w:rPr>
          <w:rFonts w:ascii="Book Antiqua" w:eastAsia="ScalaLancetPro" w:hAnsi="Book Antiqua" w:cs="Times New Roman"/>
          <w:color w:val="000000"/>
          <w:sz w:val="24"/>
          <w:szCs w:val="24"/>
          <w:lang w:val="en-US"/>
        </w:rPr>
        <w:t xml:space="preserve">consider how antivirals are used at </w:t>
      </w:r>
      <w:r w:rsidR="003E2427" w:rsidRPr="002C2F53">
        <w:rPr>
          <w:rFonts w:ascii="Book Antiqua" w:eastAsia="ScalaLancetPro" w:hAnsi="Book Antiqua" w:cs="Times New Roman"/>
          <w:color w:val="000000"/>
          <w:sz w:val="24"/>
          <w:szCs w:val="24"/>
          <w:lang w:val="en-US"/>
        </w:rPr>
        <w:t>other</w:t>
      </w:r>
      <w:r w:rsidR="009D4C58" w:rsidRPr="002C2F53">
        <w:rPr>
          <w:rFonts w:ascii="Book Antiqua" w:eastAsia="ScalaLancetPro" w:hAnsi="Book Antiqua" w:cs="Times New Roman"/>
          <w:color w:val="000000"/>
          <w:sz w:val="24"/>
          <w:szCs w:val="24"/>
          <w:lang w:val="en-US"/>
        </w:rPr>
        <w:t xml:space="preserve"> phase</w:t>
      </w:r>
      <w:r w:rsidR="003E2427" w:rsidRPr="002C2F53">
        <w:rPr>
          <w:rFonts w:ascii="Book Antiqua" w:eastAsia="ScalaLancetPro" w:hAnsi="Book Antiqua" w:cs="Times New Roman"/>
          <w:color w:val="000000"/>
          <w:sz w:val="24"/>
          <w:szCs w:val="24"/>
          <w:lang w:val="en-US"/>
        </w:rPr>
        <w:t>s</w:t>
      </w:r>
      <w:r w:rsidR="009D4C58" w:rsidRPr="002C2F53">
        <w:rPr>
          <w:rFonts w:ascii="Book Antiqua" w:eastAsia="ScalaLancetPro" w:hAnsi="Book Antiqua" w:cs="Times New Roman"/>
          <w:color w:val="000000"/>
          <w:sz w:val="24"/>
          <w:szCs w:val="24"/>
          <w:lang w:val="en-US"/>
        </w:rPr>
        <w:t xml:space="preserve"> of the transplantation process, including </w:t>
      </w:r>
      <w:r w:rsidR="00E06D61" w:rsidRPr="00E06D61">
        <w:rPr>
          <w:rFonts w:ascii="Book Antiqua" w:hAnsi="Book Antiqua" w:cs="Times New Roman"/>
          <w:color w:val="000000"/>
          <w:sz w:val="24"/>
          <w:szCs w:val="24"/>
          <w:lang w:val="en-US"/>
        </w:rPr>
        <w:t>(</w:t>
      </w:r>
      <w:r w:rsidR="009D4C58" w:rsidRPr="002C2F53">
        <w:rPr>
          <w:rFonts w:ascii="Book Antiqua" w:eastAsia="ScalaLancetPro" w:hAnsi="Book Antiqua" w:cs="Times New Roman"/>
          <w:color w:val="000000"/>
          <w:sz w:val="24"/>
          <w:szCs w:val="24"/>
          <w:lang w:val="en-US"/>
        </w:rPr>
        <w:t>1) those on the waiting list</w:t>
      </w:r>
      <w:r w:rsidR="00E06D61">
        <w:rPr>
          <w:rFonts w:ascii="Book Antiqua" w:hAnsi="Book Antiqua" w:cs="Times New Roman" w:hint="eastAsia"/>
          <w:color w:val="000000"/>
          <w:sz w:val="24"/>
          <w:szCs w:val="24"/>
          <w:lang w:val="en-US"/>
        </w:rPr>
        <w:t>;</w:t>
      </w:r>
      <w:r w:rsidR="009D4C58" w:rsidRPr="002C2F53">
        <w:rPr>
          <w:rFonts w:ascii="Book Antiqua" w:eastAsia="ScalaLancetPro" w:hAnsi="Book Antiqua" w:cs="Times New Roman"/>
          <w:color w:val="000000"/>
          <w:sz w:val="24"/>
          <w:szCs w:val="24"/>
          <w:lang w:val="en-US"/>
        </w:rPr>
        <w:t xml:space="preserve"> </w:t>
      </w:r>
      <w:r w:rsidR="00E06D61">
        <w:rPr>
          <w:rFonts w:ascii="Book Antiqua" w:hAnsi="Book Antiqua" w:cs="Times New Roman" w:hint="eastAsia"/>
          <w:color w:val="000000"/>
          <w:sz w:val="24"/>
          <w:szCs w:val="24"/>
          <w:lang w:val="en-US"/>
        </w:rPr>
        <w:t>(</w:t>
      </w:r>
      <w:r w:rsidR="009D4C58" w:rsidRPr="002C2F53">
        <w:rPr>
          <w:rFonts w:ascii="Book Antiqua" w:eastAsia="ScalaLancetPro" w:hAnsi="Book Antiqua" w:cs="Times New Roman"/>
          <w:color w:val="000000"/>
          <w:sz w:val="24"/>
          <w:szCs w:val="24"/>
          <w:lang w:val="en-US"/>
        </w:rPr>
        <w:t>2) prophylaxis therapy for transplant recipients</w:t>
      </w:r>
      <w:r w:rsidR="00E06D61">
        <w:rPr>
          <w:rFonts w:ascii="Book Antiqua" w:hAnsi="Book Antiqua" w:cs="Times New Roman" w:hint="eastAsia"/>
          <w:color w:val="000000"/>
          <w:sz w:val="24"/>
          <w:szCs w:val="24"/>
          <w:lang w:val="en-US"/>
        </w:rPr>
        <w:t>;</w:t>
      </w:r>
      <w:r w:rsidR="009D4C58" w:rsidRPr="002C2F53">
        <w:rPr>
          <w:rFonts w:ascii="Book Antiqua" w:eastAsia="ScalaLancetPro" w:hAnsi="Book Antiqua" w:cs="Times New Roman"/>
          <w:color w:val="000000"/>
          <w:sz w:val="24"/>
          <w:szCs w:val="24"/>
          <w:lang w:val="en-US"/>
        </w:rPr>
        <w:t xml:space="preserve"> and </w:t>
      </w:r>
      <w:r w:rsidR="00E06D61">
        <w:rPr>
          <w:rFonts w:ascii="Book Antiqua" w:hAnsi="Book Antiqua" w:cs="Times New Roman" w:hint="eastAsia"/>
          <w:color w:val="000000"/>
          <w:sz w:val="24"/>
          <w:szCs w:val="24"/>
          <w:lang w:val="en-US"/>
        </w:rPr>
        <w:t>(</w:t>
      </w:r>
      <w:r w:rsidR="009D4C58" w:rsidRPr="002C2F53">
        <w:rPr>
          <w:rFonts w:ascii="Book Antiqua" w:eastAsia="ScalaLancetPro" w:hAnsi="Book Antiqua" w:cs="Times New Roman"/>
          <w:color w:val="000000"/>
          <w:sz w:val="24"/>
          <w:szCs w:val="24"/>
          <w:lang w:val="en-US"/>
        </w:rPr>
        <w:t xml:space="preserve">3) treatment of recurrent HBV when prophylaxis therapy </w:t>
      </w:r>
      <w:proofErr w:type="gramStart"/>
      <w:r w:rsidR="009D4C58" w:rsidRPr="002C2F53">
        <w:rPr>
          <w:rFonts w:ascii="Book Antiqua" w:eastAsia="ScalaLancetPro" w:hAnsi="Book Antiqua" w:cs="Times New Roman"/>
          <w:color w:val="000000"/>
          <w:sz w:val="24"/>
          <w:szCs w:val="24"/>
          <w:lang w:val="en-US"/>
        </w:rPr>
        <w:t>fails</w:t>
      </w:r>
      <w:r w:rsidR="009D4C58" w:rsidRPr="002C2F53">
        <w:rPr>
          <w:rFonts w:ascii="Book Antiqua" w:hAnsi="Book Antiqua"/>
          <w:color w:val="000000"/>
          <w:sz w:val="24"/>
          <w:szCs w:val="24"/>
          <w:vertAlign w:val="superscript"/>
          <w:lang w:val="en-US"/>
        </w:rPr>
        <w:t>[</w:t>
      </w:r>
      <w:proofErr w:type="gramEnd"/>
      <w:r w:rsidR="009D4C58" w:rsidRPr="002C2F53">
        <w:rPr>
          <w:rFonts w:ascii="Book Antiqua" w:hAnsi="Book Antiqua"/>
          <w:color w:val="000000"/>
          <w:sz w:val="24"/>
          <w:szCs w:val="24"/>
          <w:vertAlign w:val="superscript"/>
          <w:lang w:val="en-US"/>
        </w:rPr>
        <w:t>23]</w:t>
      </w:r>
      <w:r w:rsidR="009D4C58" w:rsidRPr="002C2F53">
        <w:rPr>
          <w:rFonts w:ascii="Book Antiqua" w:eastAsia="ScalaLancetPro" w:hAnsi="Book Antiqua" w:cs="Times New Roman"/>
          <w:color w:val="000000"/>
          <w:sz w:val="24"/>
          <w:szCs w:val="24"/>
          <w:lang w:val="en-US"/>
        </w:rPr>
        <w:t>.</w:t>
      </w:r>
      <w:r w:rsidR="00A75B23" w:rsidRPr="002C2F53">
        <w:rPr>
          <w:rFonts w:ascii="Book Antiqua" w:eastAsia="ScalaLancetPro" w:hAnsi="Book Antiqua" w:cs="Times New Roman"/>
          <w:color w:val="000000"/>
          <w:sz w:val="24"/>
          <w:szCs w:val="24"/>
          <w:highlight w:val="yellow"/>
          <w:lang w:val="en-US"/>
        </w:rPr>
        <w:t xml:space="preserve"> </w:t>
      </w:r>
    </w:p>
    <w:p w14:paraId="34AEA480" w14:textId="77777777" w:rsidR="00DB7A2B" w:rsidRPr="002C2F53" w:rsidRDefault="00DB7A2B" w:rsidP="005478E9">
      <w:pPr>
        <w:autoSpaceDE w:val="0"/>
        <w:autoSpaceDN w:val="0"/>
        <w:adjustRightInd w:val="0"/>
        <w:snapToGrid w:val="0"/>
        <w:spacing w:line="360" w:lineRule="auto"/>
        <w:jc w:val="both"/>
        <w:rPr>
          <w:rFonts w:ascii="Book Antiqua" w:eastAsia="ScalaLancetPro" w:hAnsi="Book Antiqua" w:cs="Times New Roman"/>
          <w:color w:val="000000"/>
          <w:sz w:val="24"/>
          <w:szCs w:val="24"/>
          <w:lang w:val="en-US"/>
        </w:rPr>
      </w:pPr>
    </w:p>
    <w:p w14:paraId="2AE99AD8" w14:textId="6628A27F" w:rsidR="00DB7A2B" w:rsidRPr="002C2F53" w:rsidRDefault="00DB7A2B" w:rsidP="005478E9">
      <w:pPr>
        <w:adjustRightInd w:val="0"/>
        <w:snapToGrid w:val="0"/>
        <w:spacing w:line="360" w:lineRule="auto"/>
        <w:jc w:val="both"/>
        <w:rPr>
          <w:rFonts w:ascii="Book Antiqua" w:hAnsi="Book Antiqua" w:cs="Times New Roman"/>
          <w:b/>
          <w:i/>
          <w:sz w:val="24"/>
          <w:szCs w:val="24"/>
          <w:lang w:val="en-US"/>
        </w:rPr>
      </w:pPr>
      <w:r w:rsidRPr="002C2F53">
        <w:rPr>
          <w:rFonts w:ascii="Book Antiqua" w:hAnsi="Book Antiqua" w:cs="Times New Roman"/>
          <w:b/>
          <w:i/>
          <w:sz w:val="24"/>
          <w:szCs w:val="24"/>
          <w:lang w:val="en-US"/>
        </w:rPr>
        <w:t>LAM and ADV</w:t>
      </w:r>
    </w:p>
    <w:p w14:paraId="3A15425F" w14:textId="033FE064" w:rsidR="00217F11" w:rsidRPr="002C2F53" w:rsidRDefault="000514AE" w:rsidP="005478E9">
      <w:pPr>
        <w:autoSpaceDE w:val="0"/>
        <w:autoSpaceDN w:val="0"/>
        <w:adjustRightInd w:val="0"/>
        <w:snapToGrid w:val="0"/>
        <w:spacing w:line="360" w:lineRule="auto"/>
        <w:jc w:val="both"/>
        <w:rPr>
          <w:rFonts w:ascii="Book Antiqua" w:eastAsia="ScalaLancetPro" w:hAnsi="Book Antiqua" w:cs="Times New Roman"/>
          <w:color w:val="000000"/>
          <w:sz w:val="24"/>
          <w:szCs w:val="24"/>
          <w:lang w:val="en-US"/>
        </w:rPr>
      </w:pPr>
      <w:r w:rsidRPr="002C2F53">
        <w:rPr>
          <w:rFonts w:ascii="Book Antiqua" w:eastAsia="ScalaLancetPro" w:hAnsi="Book Antiqua" w:cs="Times New Roman"/>
          <w:color w:val="000000"/>
          <w:sz w:val="24"/>
          <w:szCs w:val="24"/>
          <w:lang w:val="en-US"/>
        </w:rPr>
        <w:t>LAM</w:t>
      </w:r>
      <w:r w:rsidR="00FE5CF8" w:rsidRPr="002C2F53">
        <w:rPr>
          <w:rFonts w:ascii="Book Antiqua" w:eastAsia="ScalaLancetPro" w:hAnsi="Book Antiqua" w:cs="Times New Roman"/>
          <w:color w:val="000000"/>
          <w:sz w:val="24"/>
          <w:szCs w:val="24"/>
          <w:lang w:val="en-US"/>
        </w:rPr>
        <w:t xml:space="preserve"> </w:t>
      </w:r>
      <w:r w:rsidR="004E5C43" w:rsidRPr="002C2F53">
        <w:rPr>
          <w:rFonts w:ascii="Book Antiqua" w:eastAsia="ScalaLancetPro" w:hAnsi="Book Antiqua" w:cs="Times New Roman"/>
          <w:color w:val="000000"/>
          <w:sz w:val="24"/>
          <w:szCs w:val="24"/>
          <w:lang w:val="en-US"/>
        </w:rPr>
        <w:t xml:space="preserve">is </w:t>
      </w:r>
      <w:r w:rsidR="00FE5CF8" w:rsidRPr="002C2F53">
        <w:rPr>
          <w:rFonts w:ascii="Book Antiqua" w:eastAsia="ScalaLancetPro" w:hAnsi="Book Antiqua" w:cs="Times New Roman"/>
          <w:color w:val="000000"/>
          <w:sz w:val="24"/>
          <w:szCs w:val="24"/>
          <w:lang w:val="en-US"/>
        </w:rPr>
        <w:t>the most widely used NA worldwide</w:t>
      </w:r>
      <w:r w:rsidR="00024810" w:rsidRPr="002C2F53">
        <w:rPr>
          <w:rFonts w:ascii="Book Antiqua" w:eastAsia="ScalaLancetPro" w:hAnsi="Book Antiqua" w:cs="Times New Roman"/>
          <w:color w:val="000000"/>
          <w:sz w:val="24"/>
          <w:szCs w:val="24"/>
          <w:lang w:val="en-US"/>
        </w:rPr>
        <w:t>,</w:t>
      </w:r>
      <w:r w:rsidR="00FE5CF8" w:rsidRPr="002C2F53">
        <w:rPr>
          <w:rFonts w:ascii="Book Antiqua" w:eastAsia="ScalaLancetPro" w:hAnsi="Book Antiqua" w:cs="Times New Roman"/>
          <w:color w:val="000000"/>
          <w:sz w:val="24"/>
          <w:szCs w:val="24"/>
          <w:lang w:val="en-US"/>
        </w:rPr>
        <w:t xml:space="preserve"> due to its low cost. Its efficacy has been confirmed </w:t>
      </w:r>
      <w:r w:rsidRPr="002C2F53">
        <w:rPr>
          <w:rFonts w:ascii="Book Antiqua" w:eastAsia="ScalaLancetPro" w:hAnsi="Book Antiqua" w:cs="Times New Roman"/>
          <w:color w:val="000000"/>
          <w:sz w:val="24"/>
          <w:szCs w:val="24"/>
          <w:lang w:val="en-US"/>
        </w:rPr>
        <w:t>to improve</w:t>
      </w:r>
      <w:r w:rsidR="00FE5CF8" w:rsidRPr="002C2F53">
        <w:rPr>
          <w:rFonts w:ascii="Book Antiqua" w:eastAsia="ScalaLancetPro" w:hAnsi="Book Antiqua" w:cs="Times New Roman"/>
          <w:color w:val="000000"/>
          <w:sz w:val="24"/>
          <w:szCs w:val="24"/>
          <w:lang w:val="en-US"/>
        </w:rPr>
        <w:t xml:space="preserve"> liver function</w:t>
      </w:r>
      <w:r w:rsidR="00121377" w:rsidRPr="002C2F53">
        <w:rPr>
          <w:rFonts w:ascii="Book Antiqua" w:eastAsia="ScalaLancetPro" w:hAnsi="Book Antiqua" w:cs="Times New Roman"/>
          <w:color w:val="000000"/>
          <w:sz w:val="24"/>
          <w:szCs w:val="24"/>
          <w:lang w:val="en-US"/>
        </w:rPr>
        <w:t>, diminish</w:t>
      </w:r>
      <w:r w:rsidR="00FE5CF8" w:rsidRPr="002C2F53">
        <w:rPr>
          <w:rFonts w:ascii="Book Antiqua" w:eastAsia="ScalaLancetPro" w:hAnsi="Book Antiqua" w:cs="Times New Roman"/>
          <w:color w:val="000000"/>
          <w:sz w:val="24"/>
          <w:szCs w:val="24"/>
          <w:lang w:val="en-US"/>
        </w:rPr>
        <w:t xml:space="preserve"> the incidence of </w:t>
      </w:r>
      <w:r w:rsidR="00EE3B33" w:rsidRPr="002C2F53">
        <w:rPr>
          <w:rFonts w:ascii="Book Antiqua" w:eastAsia="ScalaLancetPro" w:hAnsi="Book Antiqua" w:cs="Times New Roman"/>
          <w:color w:val="000000"/>
          <w:sz w:val="24"/>
          <w:szCs w:val="24"/>
          <w:lang w:val="en-US"/>
        </w:rPr>
        <w:t xml:space="preserve">hepatocellular </w:t>
      </w:r>
      <w:proofErr w:type="gramStart"/>
      <w:r w:rsidR="00EE3B33" w:rsidRPr="002C2F53">
        <w:rPr>
          <w:rFonts w:ascii="Book Antiqua" w:eastAsia="ScalaLancetPro" w:hAnsi="Book Antiqua" w:cs="Times New Roman"/>
          <w:color w:val="000000"/>
          <w:sz w:val="24"/>
          <w:szCs w:val="24"/>
          <w:lang w:val="en-US"/>
        </w:rPr>
        <w:t>carcinoma</w:t>
      </w:r>
      <w:r w:rsidR="00400BB3" w:rsidRPr="002C2F53">
        <w:rPr>
          <w:rFonts w:ascii="Book Antiqua" w:hAnsi="Book Antiqua"/>
          <w:color w:val="000000"/>
          <w:sz w:val="24"/>
          <w:szCs w:val="24"/>
          <w:vertAlign w:val="superscript"/>
          <w:lang w:val="en-US"/>
        </w:rPr>
        <w:t>[</w:t>
      </w:r>
      <w:proofErr w:type="gramEnd"/>
      <w:r w:rsidR="00400BB3" w:rsidRPr="002C2F53">
        <w:rPr>
          <w:rFonts w:ascii="Book Antiqua" w:hAnsi="Book Antiqua"/>
          <w:color w:val="000000"/>
          <w:sz w:val="24"/>
          <w:szCs w:val="24"/>
          <w:vertAlign w:val="superscript"/>
          <w:lang w:val="en-US"/>
        </w:rPr>
        <w:t>29</w:t>
      </w:r>
      <w:r w:rsidR="009833A8" w:rsidRPr="002C2F53">
        <w:rPr>
          <w:rFonts w:ascii="Book Antiqua" w:hAnsi="Book Antiqua"/>
          <w:color w:val="000000"/>
          <w:sz w:val="24"/>
          <w:szCs w:val="24"/>
          <w:vertAlign w:val="superscript"/>
          <w:lang w:val="en-US"/>
        </w:rPr>
        <w:t>]</w:t>
      </w:r>
      <w:r w:rsidR="00121377" w:rsidRPr="002C2F53">
        <w:rPr>
          <w:rFonts w:ascii="Book Antiqua" w:eastAsia="ScalaLancetPro" w:hAnsi="Book Antiqua" w:cs="Times New Roman"/>
          <w:color w:val="000000"/>
          <w:sz w:val="24"/>
          <w:szCs w:val="24"/>
          <w:lang w:val="en-US"/>
        </w:rPr>
        <w:t xml:space="preserve">, </w:t>
      </w:r>
      <w:r w:rsidR="00FE5CF8" w:rsidRPr="002C2F53">
        <w:rPr>
          <w:rFonts w:ascii="Book Antiqua" w:eastAsia="ScalaLancetPro" w:hAnsi="Book Antiqua" w:cs="Times New Roman"/>
          <w:color w:val="000000"/>
          <w:sz w:val="24"/>
          <w:szCs w:val="24"/>
          <w:lang w:val="en-US"/>
        </w:rPr>
        <w:t xml:space="preserve">and </w:t>
      </w:r>
      <w:r w:rsidR="00121377" w:rsidRPr="002C2F53">
        <w:rPr>
          <w:rFonts w:ascii="Book Antiqua" w:eastAsia="ScalaLancetPro" w:hAnsi="Book Antiqua" w:cs="Times New Roman"/>
          <w:color w:val="000000"/>
          <w:sz w:val="24"/>
          <w:szCs w:val="24"/>
          <w:lang w:val="en-US"/>
        </w:rPr>
        <w:t xml:space="preserve">reduce the </w:t>
      </w:r>
      <w:r w:rsidR="00FE5CF8" w:rsidRPr="002C2F53">
        <w:rPr>
          <w:rFonts w:ascii="Book Antiqua" w:eastAsia="ScalaLancetPro" w:hAnsi="Book Antiqua" w:cs="Times New Roman"/>
          <w:color w:val="000000"/>
          <w:sz w:val="24"/>
          <w:szCs w:val="24"/>
          <w:lang w:val="en-US"/>
        </w:rPr>
        <w:t xml:space="preserve">need for </w:t>
      </w:r>
      <w:r w:rsidR="00121377" w:rsidRPr="002C2F53">
        <w:rPr>
          <w:rFonts w:ascii="Book Antiqua" w:eastAsia="ScalaLancetPro" w:hAnsi="Book Antiqua" w:cs="Times New Roman"/>
          <w:color w:val="000000"/>
          <w:sz w:val="24"/>
          <w:szCs w:val="24"/>
          <w:lang w:val="en-US"/>
        </w:rPr>
        <w:t xml:space="preserve">a </w:t>
      </w:r>
      <w:r w:rsidR="00C300E5" w:rsidRPr="002C2F53">
        <w:rPr>
          <w:rFonts w:ascii="Book Antiqua" w:eastAsia="ScalaLancetPro" w:hAnsi="Book Antiqua" w:cs="Times New Roman"/>
          <w:color w:val="000000"/>
          <w:sz w:val="24"/>
          <w:szCs w:val="24"/>
          <w:lang w:val="en-US"/>
        </w:rPr>
        <w:t>liver transplant</w:t>
      </w:r>
      <w:r w:rsidR="00400BB3" w:rsidRPr="002C2F53">
        <w:rPr>
          <w:rFonts w:ascii="Book Antiqua" w:hAnsi="Book Antiqua"/>
          <w:color w:val="000000"/>
          <w:sz w:val="24"/>
          <w:szCs w:val="24"/>
          <w:vertAlign w:val="superscript"/>
          <w:lang w:val="en-US"/>
        </w:rPr>
        <w:t>[30</w:t>
      </w:r>
      <w:r w:rsidR="009833A8" w:rsidRPr="002C2F53">
        <w:rPr>
          <w:rFonts w:ascii="Book Antiqua" w:hAnsi="Book Antiqua"/>
          <w:color w:val="000000"/>
          <w:sz w:val="24"/>
          <w:szCs w:val="24"/>
          <w:vertAlign w:val="superscript"/>
          <w:lang w:val="en-US"/>
        </w:rPr>
        <w:t>,</w:t>
      </w:r>
      <w:r w:rsidR="00400BB3" w:rsidRPr="002C2F53">
        <w:rPr>
          <w:rFonts w:ascii="Book Antiqua" w:hAnsi="Book Antiqua"/>
          <w:color w:val="000000"/>
          <w:sz w:val="24"/>
          <w:szCs w:val="24"/>
          <w:vertAlign w:val="superscript"/>
          <w:lang w:val="en-US"/>
        </w:rPr>
        <w:t>31</w:t>
      </w:r>
      <w:r w:rsidR="009833A8" w:rsidRPr="002C2F53">
        <w:rPr>
          <w:rFonts w:ascii="Book Antiqua" w:hAnsi="Book Antiqua"/>
          <w:color w:val="000000"/>
          <w:sz w:val="24"/>
          <w:szCs w:val="24"/>
          <w:vertAlign w:val="superscript"/>
          <w:lang w:val="en-US"/>
        </w:rPr>
        <w:t>]</w:t>
      </w:r>
      <w:r w:rsidR="00FE5CF8" w:rsidRPr="002C2F53">
        <w:rPr>
          <w:rFonts w:ascii="Book Antiqua" w:eastAsia="ScalaLancetPro" w:hAnsi="Book Antiqua" w:cs="Times New Roman"/>
          <w:color w:val="000000"/>
          <w:sz w:val="24"/>
          <w:szCs w:val="24"/>
          <w:lang w:val="en-US"/>
        </w:rPr>
        <w:t xml:space="preserve">. However, long-term </w:t>
      </w:r>
      <w:r w:rsidR="00A11A2F" w:rsidRPr="002C2F53">
        <w:rPr>
          <w:rFonts w:ascii="Book Antiqua" w:eastAsia="ScalaLancetPro" w:hAnsi="Book Antiqua" w:cs="Times New Roman"/>
          <w:color w:val="000000"/>
          <w:sz w:val="24"/>
          <w:szCs w:val="24"/>
          <w:lang w:val="en-US"/>
        </w:rPr>
        <w:t>LAM</w:t>
      </w:r>
      <w:r w:rsidR="00FE5CF8" w:rsidRPr="002C2F53">
        <w:rPr>
          <w:rFonts w:ascii="Book Antiqua" w:eastAsia="ScalaLancetPro" w:hAnsi="Book Antiqua" w:cs="Times New Roman"/>
          <w:color w:val="000000"/>
          <w:sz w:val="24"/>
          <w:szCs w:val="24"/>
          <w:lang w:val="en-US"/>
        </w:rPr>
        <w:t xml:space="preserve"> monotherapy is associated with </w:t>
      </w:r>
      <w:r w:rsidR="00121377" w:rsidRPr="002C2F53">
        <w:rPr>
          <w:rFonts w:ascii="Book Antiqua" w:eastAsia="ScalaLancetPro" w:hAnsi="Book Antiqua" w:cs="Times New Roman"/>
          <w:color w:val="000000"/>
          <w:sz w:val="24"/>
          <w:szCs w:val="24"/>
          <w:lang w:val="en-US"/>
        </w:rPr>
        <w:t xml:space="preserve">an increased </w:t>
      </w:r>
      <w:r w:rsidR="00FE5CF8" w:rsidRPr="002C2F53">
        <w:rPr>
          <w:rFonts w:ascii="Book Antiqua" w:eastAsia="ScalaLancetPro" w:hAnsi="Book Antiqua" w:cs="Times New Roman"/>
          <w:color w:val="000000"/>
          <w:sz w:val="24"/>
          <w:szCs w:val="24"/>
          <w:lang w:val="en-US"/>
        </w:rPr>
        <w:t>r</w:t>
      </w:r>
      <w:r w:rsidRPr="002C2F53">
        <w:rPr>
          <w:rFonts w:ascii="Book Antiqua" w:eastAsia="ScalaLancetPro" w:hAnsi="Book Antiqua" w:cs="Times New Roman"/>
          <w:color w:val="000000"/>
          <w:sz w:val="24"/>
          <w:szCs w:val="24"/>
          <w:lang w:val="en-US"/>
        </w:rPr>
        <w:t>ate</w:t>
      </w:r>
      <w:r w:rsidR="00FE5CF8" w:rsidRPr="002C2F53">
        <w:rPr>
          <w:rFonts w:ascii="Book Antiqua" w:eastAsia="ScalaLancetPro" w:hAnsi="Book Antiqua" w:cs="Times New Roman"/>
          <w:color w:val="000000"/>
          <w:sz w:val="24"/>
          <w:szCs w:val="24"/>
          <w:lang w:val="en-US"/>
        </w:rPr>
        <w:t xml:space="preserve"> of viral resistance due to YMDD mutations</w:t>
      </w:r>
      <w:r w:rsidR="00121377" w:rsidRPr="002C2F53">
        <w:rPr>
          <w:rFonts w:ascii="Book Antiqua" w:eastAsia="ScalaLancetPro" w:hAnsi="Book Antiqua" w:cs="Times New Roman"/>
          <w:color w:val="000000"/>
          <w:sz w:val="24"/>
          <w:szCs w:val="24"/>
          <w:lang w:val="en-US"/>
        </w:rPr>
        <w:t xml:space="preserve"> (tyrosine-methionine-aspartate-aspartate mutations), which lead to </w:t>
      </w:r>
      <w:r w:rsidR="00A11A2F" w:rsidRPr="002C2F53">
        <w:rPr>
          <w:rFonts w:ascii="Book Antiqua" w:eastAsia="ScalaLancetPro" w:hAnsi="Book Antiqua" w:cs="Times New Roman"/>
          <w:color w:val="000000"/>
          <w:sz w:val="24"/>
          <w:szCs w:val="24"/>
          <w:lang w:val="en-US"/>
        </w:rPr>
        <w:t>treatment failure and clinical deterioration</w:t>
      </w:r>
      <w:r w:rsidR="00121377" w:rsidRPr="002C2F53">
        <w:rPr>
          <w:rFonts w:ascii="Book Antiqua" w:eastAsia="ScalaLancetPro" w:hAnsi="Book Antiqua" w:cs="Times New Roman"/>
          <w:color w:val="000000"/>
          <w:sz w:val="24"/>
          <w:szCs w:val="24"/>
          <w:lang w:val="en-US"/>
        </w:rPr>
        <w:t>. Mutation rates are as</w:t>
      </w:r>
      <w:r w:rsidRPr="002C2F53">
        <w:rPr>
          <w:rFonts w:ascii="Book Antiqua" w:eastAsia="ScalaLancetPro" w:hAnsi="Book Antiqua" w:cs="Times New Roman"/>
          <w:color w:val="000000"/>
          <w:sz w:val="24"/>
          <w:szCs w:val="24"/>
          <w:lang w:val="en-US"/>
        </w:rPr>
        <w:t xml:space="preserve"> high as 70% after 5 years of treatment</w:t>
      </w:r>
      <w:r w:rsidR="00121377" w:rsidRPr="002C2F53">
        <w:rPr>
          <w:rFonts w:ascii="Book Antiqua" w:eastAsia="ScalaLancetPro" w:hAnsi="Book Antiqua" w:cs="Times New Roman"/>
          <w:color w:val="000000"/>
          <w:sz w:val="24"/>
          <w:szCs w:val="24"/>
          <w:lang w:val="en-US"/>
        </w:rPr>
        <w:t xml:space="preserve"> with </w:t>
      </w:r>
      <w:proofErr w:type="gramStart"/>
      <w:r w:rsidR="00121377" w:rsidRPr="002C2F53">
        <w:rPr>
          <w:rFonts w:ascii="Book Antiqua" w:eastAsia="ScalaLancetPro" w:hAnsi="Book Antiqua" w:cs="Times New Roman"/>
          <w:color w:val="000000"/>
          <w:sz w:val="24"/>
          <w:szCs w:val="24"/>
          <w:lang w:val="en-US"/>
        </w:rPr>
        <w:t>LAM</w:t>
      </w:r>
      <w:r w:rsidR="00D17343" w:rsidRPr="002C2F53">
        <w:rPr>
          <w:rFonts w:ascii="Book Antiqua" w:hAnsi="Book Antiqua"/>
          <w:color w:val="000000"/>
          <w:sz w:val="24"/>
          <w:szCs w:val="24"/>
          <w:vertAlign w:val="superscript"/>
          <w:lang w:val="en-US"/>
        </w:rPr>
        <w:t>[</w:t>
      </w:r>
      <w:proofErr w:type="gramEnd"/>
      <w:r w:rsidR="00400BB3" w:rsidRPr="002C2F53">
        <w:rPr>
          <w:rFonts w:ascii="Book Antiqua" w:hAnsi="Book Antiqua"/>
          <w:color w:val="000000"/>
          <w:sz w:val="24"/>
          <w:szCs w:val="24"/>
          <w:vertAlign w:val="superscript"/>
          <w:lang w:val="en-US"/>
        </w:rPr>
        <w:t>32</w:t>
      </w:r>
      <w:r w:rsidR="009833A8" w:rsidRPr="002C2F53">
        <w:rPr>
          <w:rFonts w:ascii="Book Antiqua" w:hAnsi="Book Antiqua"/>
          <w:color w:val="000000"/>
          <w:sz w:val="24"/>
          <w:szCs w:val="24"/>
          <w:vertAlign w:val="superscript"/>
          <w:lang w:val="en-US"/>
        </w:rPr>
        <w:t>,</w:t>
      </w:r>
      <w:r w:rsidR="00400BB3" w:rsidRPr="002C2F53">
        <w:rPr>
          <w:rFonts w:ascii="Book Antiqua" w:hAnsi="Book Antiqua"/>
          <w:color w:val="000000"/>
          <w:sz w:val="24"/>
          <w:szCs w:val="24"/>
          <w:vertAlign w:val="superscript"/>
          <w:lang w:val="en-US"/>
        </w:rPr>
        <w:t>33</w:t>
      </w:r>
      <w:r w:rsidR="009833A8" w:rsidRPr="002C2F53">
        <w:rPr>
          <w:rFonts w:ascii="Book Antiqua" w:hAnsi="Book Antiqua"/>
          <w:color w:val="000000"/>
          <w:sz w:val="24"/>
          <w:szCs w:val="24"/>
          <w:vertAlign w:val="superscript"/>
          <w:lang w:val="en-US"/>
        </w:rPr>
        <w:t>]</w:t>
      </w:r>
      <w:r w:rsidR="00A11A2F" w:rsidRPr="002C2F53">
        <w:rPr>
          <w:rFonts w:ascii="Book Antiqua" w:eastAsia="ScalaLancetPro" w:hAnsi="Book Antiqua" w:cs="Times New Roman"/>
          <w:color w:val="000000"/>
          <w:sz w:val="24"/>
          <w:szCs w:val="24"/>
          <w:lang w:val="en-US"/>
        </w:rPr>
        <w:t>.</w:t>
      </w:r>
      <w:r w:rsidR="0088535D" w:rsidRPr="002C2F53">
        <w:rPr>
          <w:rFonts w:ascii="Book Antiqua" w:eastAsia="ScalaLancetPro" w:hAnsi="Book Antiqua" w:cs="Times New Roman"/>
          <w:color w:val="000000"/>
          <w:sz w:val="24"/>
          <w:szCs w:val="24"/>
          <w:lang w:val="en-US"/>
        </w:rPr>
        <w:t xml:space="preserve"> </w:t>
      </w:r>
      <w:r w:rsidR="00A11A2F" w:rsidRPr="002C2F53">
        <w:rPr>
          <w:rFonts w:ascii="Book Antiqua" w:eastAsia="ScalaLancetPro" w:hAnsi="Book Antiqua" w:cs="Times New Roman"/>
          <w:color w:val="000000"/>
          <w:sz w:val="24"/>
          <w:szCs w:val="24"/>
          <w:lang w:val="en-US"/>
        </w:rPr>
        <w:t xml:space="preserve">ADV is effective against both wild type and </w:t>
      </w:r>
      <w:r w:rsidR="00121377" w:rsidRPr="002C2F53">
        <w:rPr>
          <w:rFonts w:ascii="Book Antiqua" w:eastAsia="ScalaLancetPro" w:hAnsi="Book Antiqua" w:cs="Times New Roman"/>
          <w:color w:val="000000"/>
          <w:sz w:val="24"/>
          <w:szCs w:val="24"/>
          <w:lang w:val="en-US"/>
        </w:rPr>
        <w:t>LAM-</w:t>
      </w:r>
      <w:r w:rsidR="00A11A2F" w:rsidRPr="002C2F53">
        <w:rPr>
          <w:rFonts w:ascii="Book Antiqua" w:eastAsia="ScalaLancetPro" w:hAnsi="Book Antiqua" w:cs="Times New Roman"/>
          <w:color w:val="000000"/>
          <w:sz w:val="24"/>
          <w:szCs w:val="24"/>
          <w:lang w:val="en-US"/>
        </w:rPr>
        <w:t xml:space="preserve">resistant HBV </w:t>
      </w:r>
      <w:proofErr w:type="gramStart"/>
      <w:r w:rsidR="00A11A2F" w:rsidRPr="002C2F53">
        <w:rPr>
          <w:rFonts w:ascii="Book Antiqua" w:eastAsia="ScalaLancetPro" w:hAnsi="Book Antiqua" w:cs="Times New Roman"/>
          <w:color w:val="000000"/>
          <w:sz w:val="24"/>
          <w:szCs w:val="24"/>
          <w:lang w:val="en-US"/>
        </w:rPr>
        <w:t>strains</w:t>
      </w:r>
      <w:r w:rsidR="00400BB3" w:rsidRPr="002C2F53">
        <w:rPr>
          <w:rFonts w:ascii="Book Antiqua" w:hAnsi="Book Antiqua"/>
          <w:color w:val="000000"/>
          <w:sz w:val="24"/>
          <w:szCs w:val="24"/>
          <w:vertAlign w:val="superscript"/>
          <w:lang w:val="en-US"/>
        </w:rPr>
        <w:t>[</w:t>
      </w:r>
      <w:proofErr w:type="gramEnd"/>
      <w:r w:rsidR="00400BB3" w:rsidRPr="002C2F53">
        <w:rPr>
          <w:rFonts w:ascii="Book Antiqua" w:hAnsi="Book Antiqua"/>
          <w:color w:val="000000"/>
          <w:sz w:val="24"/>
          <w:szCs w:val="24"/>
          <w:vertAlign w:val="superscript"/>
          <w:lang w:val="en-US"/>
        </w:rPr>
        <w:t>34</w:t>
      </w:r>
      <w:r w:rsidR="009833A8" w:rsidRPr="002C2F53">
        <w:rPr>
          <w:rFonts w:ascii="Book Antiqua" w:hAnsi="Book Antiqua"/>
          <w:color w:val="000000"/>
          <w:sz w:val="24"/>
          <w:szCs w:val="24"/>
          <w:vertAlign w:val="superscript"/>
          <w:lang w:val="en-US"/>
        </w:rPr>
        <w:t>]</w:t>
      </w:r>
      <w:r w:rsidR="00121377" w:rsidRPr="002C2F53">
        <w:rPr>
          <w:rFonts w:ascii="Book Antiqua" w:eastAsia="ScalaLancetPro" w:hAnsi="Book Antiqua" w:cs="Times New Roman"/>
          <w:color w:val="000000"/>
          <w:sz w:val="24"/>
          <w:szCs w:val="24"/>
          <w:lang w:val="en-US"/>
        </w:rPr>
        <w:t>.</w:t>
      </w:r>
      <w:r w:rsidR="0075519F" w:rsidRPr="002C2F53">
        <w:rPr>
          <w:rFonts w:ascii="Book Antiqua" w:eastAsia="ScalaLancetPro" w:hAnsi="Book Antiqua" w:cs="Times New Roman"/>
          <w:color w:val="000000"/>
          <w:sz w:val="24"/>
          <w:szCs w:val="24"/>
          <w:lang w:val="en-US"/>
        </w:rPr>
        <w:t xml:space="preserve"> </w:t>
      </w:r>
      <w:r w:rsidR="00121377" w:rsidRPr="002C2F53">
        <w:rPr>
          <w:rFonts w:ascii="Book Antiqua" w:eastAsia="ScalaLancetPro" w:hAnsi="Book Antiqua" w:cs="Times New Roman"/>
          <w:color w:val="000000"/>
          <w:sz w:val="24"/>
          <w:szCs w:val="24"/>
          <w:lang w:val="en-US"/>
        </w:rPr>
        <w:t xml:space="preserve">It </w:t>
      </w:r>
      <w:r w:rsidR="0075519F" w:rsidRPr="002C2F53">
        <w:rPr>
          <w:rFonts w:ascii="Book Antiqua" w:eastAsia="ScalaLancetPro" w:hAnsi="Book Antiqua" w:cs="Times New Roman"/>
          <w:color w:val="000000"/>
          <w:sz w:val="24"/>
          <w:szCs w:val="24"/>
          <w:lang w:val="en-US"/>
        </w:rPr>
        <w:t xml:space="preserve">also </w:t>
      </w:r>
      <w:r w:rsidR="00A11A2F" w:rsidRPr="002C2F53">
        <w:rPr>
          <w:rFonts w:ascii="Book Antiqua" w:eastAsia="ScalaLancetPro" w:hAnsi="Book Antiqua" w:cs="Times New Roman"/>
          <w:color w:val="000000"/>
          <w:sz w:val="24"/>
          <w:szCs w:val="24"/>
          <w:lang w:val="en-US"/>
        </w:rPr>
        <w:t>improves liver function in patients with HBV</w:t>
      </w:r>
      <w:r w:rsidR="0088535D" w:rsidRPr="002C2F53">
        <w:rPr>
          <w:rFonts w:ascii="Book Antiqua" w:eastAsia="ScalaLancetPro" w:hAnsi="Book Antiqua" w:cs="Times New Roman"/>
          <w:color w:val="000000"/>
          <w:sz w:val="24"/>
          <w:szCs w:val="24"/>
          <w:lang w:val="en-US"/>
        </w:rPr>
        <w:t xml:space="preserve">-related decompensated </w:t>
      </w:r>
      <w:proofErr w:type="gramStart"/>
      <w:r w:rsidR="0088535D" w:rsidRPr="002C2F53">
        <w:rPr>
          <w:rFonts w:ascii="Book Antiqua" w:eastAsia="ScalaLancetPro" w:hAnsi="Book Antiqua" w:cs="Times New Roman"/>
          <w:color w:val="000000"/>
          <w:sz w:val="24"/>
          <w:szCs w:val="24"/>
          <w:lang w:val="en-US"/>
        </w:rPr>
        <w:t>cirrhosis</w:t>
      </w:r>
      <w:r w:rsidR="00400BB3" w:rsidRPr="002C2F53">
        <w:rPr>
          <w:rFonts w:ascii="Book Antiqua" w:hAnsi="Book Antiqua"/>
          <w:color w:val="000000"/>
          <w:sz w:val="24"/>
          <w:szCs w:val="24"/>
          <w:vertAlign w:val="superscript"/>
          <w:lang w:val="en-US"/>
        </w:rPr>
        <w:t>[</w:t>
      </w:r>
      <w:proofErr w:type="gramEnd"/>
      <w:r w:rsidR="00400BB3" w:rsidRPr="002C2F53">
        <w:rPr>
          <w:rFonts w:ascii="Book Antiqua" w:hAnsi="Book Antiqua"/>
          <w:color w:val="000000"/>
          <w:sz w:val="24"/>
          <w:szCs w:val="24"/>
          <w:vertAlign w:val="superscript"/>
          <w:lang w:val="en-US"/>
        </w:rPr>
        <w:t>35</w:t>
      </w:r>
      <w:r w:rsidR="009833A8" w:rsidRPr="002C2F53">
        <w:rPr>
          <w:rFonts w:ascii="Book Antiqua" w:hAnsi="Book Antiqua"/>
          <w:color w:val="000000"/>
          <w:sz w:val="24"/>
          <w:szCs w:val="24"/>
          <w:vertAlign w:val="superscript"/>
          <w:lang w:val="en-US"/>
        </w:rPr>
        <w:t>]</w:t>
      </w:r>
      <w:r w:rsidR="00A11A2F" w:rsidRPr="002C2F53">
        <w:rPr>
          <w:rFonts w:ascii="Book Antiqua" w:eastAsia="ScalaLancetPro" w:hAnsi="Book Antiqua" w:cs="Times New Roman"/>
          <w:color w:val="000000"/>
          <w:sz w:val="24"/>
          <w:szCs w:val="24"/>
          <w:lang w:val="en-US"/>
        </w:rPr>
        <w:t xml:space="preserve">. However, its </w:t>
      </w:r>
      <w:r w:rsidR="0088535D" w:rsidRPr="002C2F53">
        <w:rPr>
          <w:rFonts w:ascii="Book Antiqua" w:eastAsia="ScalaLancetPro" w:hAnsi="Book Antiqua" w:cs="Times New Roman"/>
          <w:color w:val="000000"/>
          <w:sz w:val="24"/>
          <w:szCs w:val="24"/>
          <w:lang w:val="en-US"/>
        </w:rPr>
        <w:t xml:space="preserve">low </w:t>
      </w:r>
      <w:r w:rsidR="00A11A2F" w:rsidRPr="002C2F53">
        <w:rPr>
          <w:rFonts w:ascii="Book Antiqua" w:eastAsia="ScalaLancetPro" w:hAnsi="Book Antiqua" w:cs="Times New Roman"/>
          <w:color w:val="000000"/>
          <w:sz w:val="24"/>
          <w:szCs w:val="24"/>
          <w:lang w:val="en-US"/>
        </w:rPr>
        <w:t>potency</w:t>
      </w:r>
      <w:r w:rsidR="0075519F" w:rsidRPr="002C2F53">
        <w:rPr>
          <w:rFonts w:ascii="Book Antiqua" w:eastAsia="ScalaLancetPro" w:hAnsi="Book Antiqua" w:cs="Times New Roman"/>
          <w:color w:val="000000"/>
          <w:sz w:val="24"/>
          <w:szCs w:val="24"/>
          <w:lang w:val="en-US"/>
        </w:rPr>
        <w:t xml:space="preserve">, </w:t>
      </w:r>
      <w:r w:rsidR="00A11A2F" w:rsidRPr="002C2F53">
        <w:rPr>
          <w:rFonts w:ascii="Book Antiqua" w:eastAsia="ScalaLancetPro" w:hAnsi="Book Antiqua" w:cs="Times New Roman"/>
          <w:color w:val="000000"/>
          <w:sz w:val="24"/>
          <w:szCs w:val="24"/>
          <w:lang w:val="en-US"/>
        </w:rPr>
        <w:t xml:space="preserve">moderate risk of resistance during long-term </w:t>
      </w:r>
      <w:r w:rsidR="0075519F" w:rsidRPr="002C2F53">
        <w:rPr>
          <w:rFonts w:ascii="Book Antiqua" w:eastAsia="ScalaLancetPro" w:hAnsi="Book Antiqua" w:cs="Times New Roman"/>
          <w:color w:val="000000"/>
          <w:sz w:val="24"/>
          <w:szCs w:val="24"/>
          <w:lang w:val="en-US"/>
        </w:rPr>
        <w:t>therapy</w:t>
      </w:r>
      <w:r w:rsidR="0088535D" w:rsidRPr="002C2F53">
        <w:rPr>
          <w:rFonts w:ascii="Book Antiqua" w:eastAsia="ScalaLancetPro" w:hAnsi="Book Antiqua" w:cs="Times New Roman"/>
          <w:color w:val="000000"/>
          <w:sz w:val="24"/>
          <w:szCs w:val="24"/>
          <w:lang w:val="en-US"/>
        </w:rPr>
        <w:t>,</w:t>
      </w:r>
      <w:r w:rsidR="00A11A2F" w:rsidRPr="002C2F53">
        <w:rPr>
          <w:rFonts w:ascii="Book Antiqua" w:eastAsia="ScalaLancetPro" w:hAnsi="Book Antiqua" w:cs="Times New Roman"/>
          <w:color w:val="000000"/>
          <w:sz w:val="24"/>
          <w:szCs w:val="24"/>
          <w:lang w:val="en-US"/>
        </w:rPr>
        <w:t xml:space="preserve"> and higher cost </w:t>
      </w:r>
      <w:r w:rsidR="0088535D" w:rsidRPr="002C2F53">
        <w:rPr>
          <w:rFonts w:ascii="Book Antiqua" w:eastAsia="ScalaLancetPro" w:hAnsi="Book Antiqua" w:cs="Times New Roman"/>
          <w:color w:val="000000"/>
          <w:sz w:val="24"/>
          <w:szCs w:val="24"/>
          <w:lang w:val="en-US"/>
        </w:rPr>
        <w:t xml:space="preserve">tend to </w:t>
      </w:r>
      <w:r w:rsidR="0075519F" w:rsidRPr="002C2F53">
        <w:rPr>
          <w:rFonts w:ascii="Book Antiqua" w:eastAsia="ScalaLancetPro" w:hAnsi="Book Antiqua" w:cs="Times New Roman"/>
          <w:color w:val="000000"/>
          <w:sz w:val="24"/>
          <w:szCs w:val="24"/>
          <w:lang w:val="en-US"/>
        </w:rPr>
        <w:t xml:space="preserve">impede its </w:t>
      </w:r>
      <w:r w:rsidR="0088535D" w:rsidRPr="002C2F53">
        <w:rPr>
          <w:rFonts w:ascii="Book Antiqua" w:eastAsia="ScalaLancetPro" w:hAnsi="Book Antiqua" w:cs="Times New Roman"/>
          <w:color w:val="000000"/>
          <w:sz w:val="24"/>
          <w:szCs w:val="24"/>
          <w:lang w:val="en-US"/>
        </w:rPr>
        <w:t xml:space="preserve">widespread </w:t>
      </w:r>
      <w:proofErr w:type="gramStart"/>
      <w:r w:rsidR="0075519F" w:rsidRPr="002C2F53">
        <w:rPr>
          <w:rFonts w:ascii="Book Antiqua" w:eastAsia="ScalaLancetPro" w:hAnsi="Book Antiqua" w:cs="Times New Roman"/>
          <w:color w:val="000000"/>
          <w:sz w:val="24"/>
          <w:szCs w:val="24"/>
          <w:lang w:val="en-US"/>
        </w:rPr>
        <w:t>use</w:t>
      </w:r>
      <w:r w:rsidR="00400BB3" w:rsidRPr="002C2F53">
        <w:rPr>
          <w:rFonts w:ascii="Book Antiqua" w:hAnsi="Book Antiqua"/>
          <w:color w:val="000000"/>
          <w:sz w:val="24"/>
          <w:szCs w:val="24"/>
          <w:vertAlign w:val="superscript"/>
          <w:lang w:val="en-US"/>
        </w:rPr>
        <w:t>[</w:t>
      </w:r>
      <w:proofErr w:type="gramEnd"/>
      <w:r w:rsidR="00400BB3" w:rsidRPr="002C2F53">
        <w:rPr>
          <w:rFonts w:ascii="Book Antiqua" w:hAnsi="Book Antiqua"/>
          <w:color w:val="000000"/>
          <w:sz w:val="24"/>
          <w:szCs w:val="24"/>
          <w:vertAlign w:val="superscript"/>
          <w:lang w:val="en-US"/>
        </w:rPr>
        <w:t>29</w:t>
      </w:r>
      <w:r w:rsidR="009833A8" w:rsidRPr="002C2F53">
        <w:rPr>
          <w:rFonts w:ascii="Book Antiqua" w:hAnsi="Book Antiqua"/>
          <w:color w:val="000000"/>
          <w:sz w:val="24"/>
          <w:szCs w:val="24"/>
          <w:vertAlign w:val="superscript"/>
          <w:lang w:val="en-US"/>
        </w:rPr>
        <w:t>]</w:t>
      </w:r>
      <w:r w:rsidR="0075519F" w:rsidRPr="002C2F53">
        <w:rPr>
          <w:rFonts w:ascii="Book Antiqua" w:eastAsia="ScalaLancetPro" w:hAnsi="Book Antiqua" w:cs="Times New Roman"/>
          <w:color w:val="000000"/>
          <w:sz w:val="24"/>
          <w:szCs w:val="24"/>
          <w:lang w:val="en-US"/>
        </w:rPr>
        <w:t xml:space="preserve">. </w:t>
      </w:r>
      <w:r w:rsidR="0088535D" w:rsidRPr="002C2F53">
        <w:rPr>
          <w:rFonts w:ascii="Book Antiqua" w:eastAsia="ScalaLancetPro" w:hAnsi="Book Antiqua" w:cs="Times New Roman"/>
          <w:color w:val="000000"/>
          <w:sz w:val="24"/>
          <w:szCs w:val="24"/>
          <w:lang w:val="en-US"/>
        </w:rPr>
        <w:t>Furthermore</w:t>
      </w:r>
      <w:r w:rsidR="0075519F" w:rsidRPr="002C2F53">
        <w:rPr>
          <w:rFonts w:ascii="Book Antiqua" w:eastAsia="ScalaLancetPro" w:hAnsi="Book Antiqua" w:cs="Times New Roman"/>
          <w:color w:val="000000"/>
          <w:sz w:val="24"/>
          <w:szCs w:val="24"/>
          <w:lang w:val="en-US"/>
        </w:rPr>
        <w:t>, ADV</w:t>
      </w:r>
      <w:r w:rsidR="00A11A2F" w:rsidRPr="002C2F53">
        <w:rPr>
          <w:rFonts w:ascii="Book Antiqua" w:eastAsia="ScalaLancetPro" w:hAnsi="Book Antiqua" w:cs="Times New Roman"/>
          <w:color w:val="000000"/>
          <w:sz w:val="24"/>
          <w:szCs w:val="24"/>
          <w:lang w:val="en-US"/>
        </w:rPr>
        <w:t xml:space="preserve"> has been</w:t>
      </w:r>
      <w:r w:rsidR="007E298D" w:rsidRPr="002C2F53">
        <w:rPr>
          <w:rFonts w:ascii="Book Antiqua" w:eastAsia="ScalaLancetPro" w:hAnsi="Book Antiqua" w:cs="Times New Roman"/>
          <w:color w:val="000000"/>
          <w:sz w:val="24"/>
          <w:szCs w:val="24"/>
          <w:lang w:val="en-US"/>
        </w:rPr>
        <w:t xml:space="preserve"> found to be</w:t>
      </w:r>
      <w:r w:rsidR="00A11A2F" w:rsidRPr="002C2F53">
        <w:rPr>
          <w:rFonts w:ascii="Book Antiqua" w:eastAsia="ScalaLancetPro" w:hAnsi="Book Antiqua" w:cs="Times New Roman"/>
          <w:color w:val="000000"/>
          <w:sz w:val="24"/>
          <w:szCs w:val="24"/>
          <w:lang w:val="en-US"/>
        </w:rPr>
        <w:t xml:space="preserve"> associated with adverse </w:t>
      </w:r>
      <w:r w:rsidR="0088535D" w:rsidRPr="002C2F53">
        <w:rPr>
          <w:rFonts w:ascii="Book Antiqua" w:eastAsia="ScalaLancetPro" w:hAnsi="Book Antiqua" w:cs="Times New Roman"/>
          <w:color w:val="000000"/>
          <w:sz w:val="24"/>
          <w:szCs w:val="24"/>
          <w:lang w:val="en-US"/>
        </w:rPr>
        <w:t xml:space="preserve">renal </w:t>
      </w:r>
      <w:proofErr w:type="gramStart"/>
      <w:r w:rsidR="0088535D" w:rsidRPr="002C2F53">
        <w:rPr>
          <w:rFonts w:ascii="Book Antiqua" w:eastAsia="ScalaLancetPro" w:hAnsi="Book Antiqua" w:cs="Times New Roman"/>
          <w:color w:val="000000"/>
          <w:sz w:val="24"/>
          <w:szCs w:val="24"/>
          <w:lang w:val="en-US"/>
        </w:rPr>
        <w:t>effects</w:t>
      </w:r>
      <w:r w:rsidR="00400BB3" w:rsidRPr="002C2F53">
        <w:rPr>
          <w:rFonts w:ascii="Book Antiqua" w:hAnsi="Book Antiqua"/>
          <w:color w:val="000000"/>
          <w:sz w:val="24"/>
          <w:szCs w:val="24"/>
          <w:vertAlign w:val="superscript"/>
          <w:lang w:val="en-US"/>
        </w:rPr>
        <w:t>[</w:t>
      </w:r>
      <w:proofErr w:type="gramEnd"/>
      <w:r w:rsidR="00400BB3" w:rsidRPr="002C2F53">
        <w:rPr>
          <w:rFonts w:ascii="Book Antiqua" w:hAnsi="Book Antiqua"/>
          <w:color w:val="000000"/>
          <w:sz w:val="24"/>
          <w:szCs w:val="24"/>
          <w:vertAlign w:val="superscript"/>
          <w:lang w:val="en-US"/>
        </w:rPr>
        <w:t>36</w:t>
      </w:r>
      <w:r w:rsidR="009833A8" w:rsidRPr="002C2F53">
        <w:rPr>
          <w:rFonts w:ascii="Book Antiqua" w:hAnsi="Book Antiqua"/>
          <w:color w:val="000000"/>
          <w:sz w:val="24"/>
          <w:szCs w:val="24"/>
          <w:vertAlign w:val="superscript"/>
          <w:lang w:val="en-US"/>
        </w:rPr>
        <w:t>,</w:t>
      </w:r>
      <w:r w:rsidR="00400BB3" w:rsidRPr="002C2F53">
        <w:rPr>
          <w:rFonts w:ascii="Book Antiqua" w:hAnsi="Book Antiqua"/>
          <w:color w:val="000000"/>
          <w:sz w:val="24"/>
          <w:szCs w:val="24"/>
          <w:vertAlign w:val="superscript"/>
          <w:lang w:val="en-US"/>
        </w:rPr>
        <w:t>37</w:t>
      </w:r>
      <w:r w:rsidR="009833A8" w:rsidRPr="002C2F53">
        <w:rPr>
          <w:rFonts w:ascii="Book Antiqua" w:hAnsi="Book Antiqua"/>
          <w:color w:val="000000"/>
          <w:sz w:val="24"/>
          <w:szCs w:val="24"/>
          <w:vertAlign w:val="superscript"/>
          <w:lang w:val="en-US"/>
        </w:rPr>
        <w:t>]</w:t>
      </w:r>
      <w:r w:rsidR="00A11A2F" w:rsidRPr="002C2F53">
        <w:rPr>
          <w:rFonts w:ascii="Book Antiqua" w:eastAsia="ScalaLancetPro" w:hAnsi="Book Antiqua" w:cs="Times New Roman"/>
          <w:color w:val="000000"/>
          <w:sz w:val="24"/>
          <w:szCs w:val="24"/>
          <w:lang w:val="en-US"/>
        </w:rPr>
        <w:t xml:space="preserve">. </w:t>
      </w:r>
      <w:r w:rsidR="006653DD" w:rsidRPr="002C2F53">
        <w:rPr>
          <w:rFonts w:ascii="Book Antiqua" w:eastAsia="ScalaLancetPro" w:hAnsi="Book Antiqua" w:cs="Times New Roman"/>
          <w:color w:val="000000"/>
          <w:sz w:val="24"/>
          <w:szCs w:val="24"/>
          <w:lang w:val="en-US"/>
        </w:rPr>
        <w:t xml:space="preserve">These drawbacks have fueled research efforts to develop replacements for </w:t>
      </w:r>
      <w:r w:rsidR="007E298D" w:rsidRPr="002C2F53">
        <w:rPr>
          <w:rFonts w:ascii="Book Antiqua" w:eastAsia="ScalaLancetPro" w:hAnsi="Book Antiqua" w:cs="Times New Roman"/>
          <w:color w:val="000000"/>
          <w:sz w:val="24"/>
          <w:szCs w:val="24"/>
          <w:lang w:val="en-US"/>
        </w:rPr>
        <w:t xml:space="preserve">ADV </w:t>
      </w:r>
      <w:r w:rsidR="0088535D" w:rsidRPr="002C2F53">
        <w:rPr>
          <w:rFonts w:ascii="Book Antiqua" w:eastAsia="ScalaLancetPro" w:hAnsi="Book Antiqua" w:cs="Times New Roman"/>
          <w:color w:val="000000"/>
          <w:sz w:val="24"/>
          <w:szCs w:val="24"/>
          <w:lang w:val="en-US"/>
        </w:rPr>
        <w:t>and LAM</w:t>
      </w:r>
      <w:r w:rsidR="006653DD" w:rsidRPr="002C2F53">
        <w:rPr>
          <w:rFonts w:ascii="Book Antiqua" w:eastAsia="ScalaLancetPro" w:hAnsi="Book Antiqua" w:cs="Times New Roman"/>
          <w:color w:val="000000"/>
          <w:sz w:val="24"/>
          <w:szCs w:val="24"/>
          <w:lang w:val="en-US"/>
        </w:rPr>
        <w:t>.</w:t>
      </w:r>
      <w:r w:rsidR="0088535D" w:rsidRPr="002C2F53">
        <w:rPr>
          <w:rFonts w:ascii="Book Antiqua" w:eastAsia="ScalaLancetPro" w:hAnsi="Book Antiqua" w:cs="Times New Roman"/>
          <w:color w:val="000000"/>
          <w:sz w:val="24"/>
          <w:szCs w:val="24"/>
          <w:lang w:val="en-US"/>
        </w:rPr>
        <w:t xml:space="preserve"> </w:t>
      </w:r>
      <w:r w:rsidR="00CC40A9" w:rsidRPr="002C2F53">
        <w:rPr>
          <w:rFonts w:ascii="Book Antiqua" w:eastAsia="ScalaLancetPro" w:hAnsi="Book Antiqua" w:cs="Times New Roman"/>
          <w:color w:val="000000"/>
          <w:sz w:val="24"/>
          <w:szCs w:val="24"/>
          <w:lang w:val="en-US"/>
        </w:rPr>
        <w:t>The</w:t>
      </w:r>
      <w:r w:rsidR="007F5D78" w:rsidRPr="002C2F53">
        <w:rPr>
          <w:rFonts w:ascii="Book Antiqua" w:eastAsia="ScalaLancetPro" w:hAnsi="Book Antiqua" w:cs="Times New Roman"/>
          <w:color w:val="000000"/>
          <w:sz w:val="24"/>
          <w:szCs w:val="24"/>
          <w:lang w:val="en-US"/>
        </w:rPr>
        <w:t xml:space="preserve"> </w:t>
      </w:r>
      <w:r w:rsidR="006653DD" w:rsidRPr="002C2F53">
        <w:rPr>
          <w:rFonts w:ascii="Book Antiqua" w:eastAsia="ScalaLancetPro" w:hAnsi="Book Antiqua" w:cs="Times New Roman"/>
          <w:color w:val="000000"/>
          <w:sz w:val="24"/>
          <w:szCs w:val="24"/>
          <w:lang w:val="en-US"/>
        </w:rPr>
        <w:t xml:space="preserve">ideal </w:t>
      </w:r>
      <w:r w:rsidR="007F5D78" w:rsidRPr="002C2F53">
        <w:rPr>
          <w:rFonts w:ascii="Book Antiqua" w:eastAsia="ScalaLancetPro" w:hAnsi="Book Antiqua" w:cs="Times New Roman"/>
          <w:color w:val="000000"/>
          <w:sz w:val="24"/>
          <w:szCs w:val="24"/>
          <w:lang w:val="en-US"/>
        </w:rPr>
        <w:t>p</w:t>
      </w:r>
      <w:r w:rsidR="007E298D" w:rsidRPr="002C2F53">
        <w:rPr>
          <w:rFonts w:ascii="Book Antiqua" w:eastAsia="ScalaLancetPro" w:hAnsi="Book Antiqua" w:cs="Times New Roman"/>
          <w:color w:val="000000"/>
          <w:sz w:val="24"/>
          <w:szCs w:val="24"/>
          <w:lang w:val="en-US"/>
        </w:rPr>
        <w:t>re</w:t>
      </w:r>
      <w:r w:rsidR="0009576C" w:rsidRPr="002C2F53">
        <w:rPr>
          <w:rFonts w:ascii="Book Antiqua" w:eastAsia="ScalaLancetPro" w:hAnsi="Book Antiqua" w:cs="Times New Roman"/>
          <w:color w:val="000000"/>
          <w:sz w:val="24"/>
          <w:szCs w:val="24"/>
          <w:lang w:val="en-US"/>
        </w:rPr>
        <w:t>-</w:t>
      </w:r>
      <w:r w:rsidR="007E298D" w:rsidRPr="002C2F53">
        <w:rPr>
          <w:rFonts w:ascii="Book Antiqua" w:eastAsia="ScalaLancetPro" w:hAnsi="Book Antiqua" w:cs="Times New Roman"/>
          <w:color w:val="000000"/>
          <w:sz w:val="24"/>
          <w:szCs w:val="24"/>
          <w:lang w:val="en-US"/>
        </w:rPr>
        <w:t>transplant</w:t>
      </w:r>
      <w:r w:rsidR="006518C4" w:rsidRPr="002C2F53">
        <w:rPr>
          <w:rFonts w:ascii="Book Antiqua" w:eastAsia="ScalaLancetPro" w:hAnsi="Book Antiqua" w:cs="Times New Roman"/>
          <w:color w:val="000000"/>
          <w:sz w:val="24"/>
          <w:szCs w:val="24"/>
          <w:lang w:val="en-US"/>
        </w:rPr>
        <w:t>ation</w:t>
      </w:r>
      <w:r w:rsidR="007E298D" w:rsidRPr="002C2F53">
        <w:rPr>
          <w:rFonts w:ascii="Book Antiqua" w:eastAsia="ScalaLancetPro" w:hAnsi="Book Antiqua" w:cs="Times New Roman"/>
          <w:color w:val="000000"/>
          <w:sz w:val="24"/>
          <w:szCs w:val="24"/>
          <w:lang w:val="en-US"/>
        </w:rPr>
        <w:t xml:space="preserve"> </w:t>
      </w:r>
      <w:r w:rsidR="00217F11" w:rsidRPr="002C2F53">
        <w:rPr>
          <w:rFonts w:ascii="Book Antiqua" w:eastAsia="ScalaLancetPro" w:hAnsi="Book Antiqua" w:cs="Times New Roman"/>
          <w:color w:val="000000"/>
          <w:sz w:val="24"/>
          <w:szCs w:val="24"/>
          <w:lang w:val="en-US"/>
        </w:rPr>
        <w:t xml:space="preserve">therapy </w:t>
      </w:r>
      <w:r w:rsidR="009802CE" w:rsidRPr="002C2F53">
        <w:rPr>
          <w:rFonts w:ascii="Book Antiqua" w:eastAsia="ScalaLancetPro" w:hAnsi="Book Antiqua" w:cs="Times New Roman"/>
          <w:color w:val="000000"/>
          <w:sz w:val="24"/>
          <w:szCs w:val="24"/>
          <w:lang w:val="en-US"/>
        </w:rPr>
        <w:t xml:space="preserve">will </w:t>
      </w:r>
      <w:r w:rsidR="00217F11" w:rsidRPr="002C2F53">
        <w:rPr>
          <w:rFonts w:ascii="Book Antiqua" w:eastAsia="ScalaLancetPro" w:hAnsi="Book Antiqua" w:cs="Times New Roman"/>
          <w:color w:val="000000"/>
          <w:sz w:val="24"/>
          <w:szCs w:val="24"/>
          <w:lang w:val="en-US"/>
        </w:rPr>
        <w:t xml:space="preserve">be potent, </w:t>
      </w:r>
      <w:r w:rsidR="0035441E" w:rsidRPr="002C2F53">
        <w:rPr>
          <w:rFonts w:ascii="Book Antiqua" w:eastAsia="ScalaLancetPro" w:hAnsi="Book Antiqua" w:cs="Times New Roman"/>
          <w:color w:val="000000"/>
          <w:sz w:val="24"/>
          <w:szCs w:val="24"/>
          <w:lang w:val="en-US"/>
        </w:rPr>
        <w:t>have a high genetic barrier to resistance</w:t>
      </w:r>
      <w:r w:rsidR="007E298D" w:rsidRPr="002C2F53">
        <w:rPr>
          <w:rFonts w:ascii="Book Antiqua" w:eastAsia="ScalaLancetPro" w:hAnsi="Book Antiqua" w:cs="Times New Roman"/>
          <w:color w:val="000000"/>
          <w:sz w:val="24"/>
          <w:szCs w:val="24"/>
          <w:lang w:val="en-US"/>
        </w:rPr>
        <w:t xml:space="preserve">, </w:t>
      </w:r>
      <w:r w:rsidR="006653DD" w:rsidRPr="002C2F53">
        <w:rPr>
          <w:rFonts w:ascii="Book Antiqua" w:eastAsia="ScalaLancetPro" w:hAnsi="Book Antiqua" w:cs="Times New Roman"/>
          <w:color w:val="000000"/>
          <w:sz w:val="24"/>
          <w:szCs w:val="24"/>
          <w:lang w:val="en-US"/>
        </w:rPr>
        <w:t xml:space="preserve">have </w:t>
      </w:r>
      <w:r w:rsidR="007E298D" w:rsidRPr="002C2F53">
        <w:rPr>
          <w:rFonts w:ascii="Book Antiqua" w:eastAsia="ScalaLancetPro" w:hAnsi="Book Antiqua" w:cs="Times New Roman"/>
          <w:color w:val="000000"/>
          <w:sz w:val="24"/>
          <w:szCs w:val="24"/>
          <w:lang w:val="en-US"/>
        </w:rPr>
        <w:t xml:space="preserve">good </w:t>
      </w:r>
      <w:proofErr w:type="spellStart"/>
      <w:r w:rsidR="007E298D" w:rsidRPr="002C2F53">
        <w:rPr>
          <w:rFonts w:ascii="Book Antiqua" w:eastAsia="ScalaLancetPro" w:hAnsi="Book Antiqua" w:cs="Times New Roman"/>
          <w:color w:val="000000"/>
          <w:sz w:val="24"/>
          <w:szCs w:val="24"/>
          <w:lang w:val="en-US"/>
        </w:rPr>
        <w:t>virolo</w:t>
      </w:r>
      <w:r w:rsidR="007F5D78" w:rsidRPr="002C2F53">
        <w:rPr>
          <w:rFonts w:ascii="Book Antiqua" w:eastAsia="ScalaLancetPro" w:hAnsi="Book Antiqua" w:cs="Times New Roman"/>
          <w:color w:val="000000"/>
          <w:sz w:val="24"/>
          <w:szCs w:val="24"/>
          <w:lang w:val="en-US"/>
        </w:rPr>
        <w:t>gical</w:t>
      </w:r>
      <w:proofErr w:type="spellEnd"/>
      <w:r w:rsidR="007F5D78" w:rsidRPr="002C2F53">
        <w:rPr>
          <w:rFonts w:ascii="Book Antiqua" w:eastAsia="ScalaLancetPro" w:hAnsi="Book Antiqua" w:cs="Times New Roman"/>
          <w:color w:val="000000"/>
          <w:sz w:val="24"/>
          <w:szCs w:val="24"/>
          <w:lang w:val="en-US"/>
        </w:rPr>
        <w:t xml:space="preserve"> responses</w:t>
      </w:r>
      <w:r w:rsidR="006653DD" w:rsidRPr="002C2F53">
        <w:rPr>
          <w:rFonts w:ascii="Book Antiqua" w:eastAsia="ScalaLancetPro" w:hAnsi="Book Antiqua" w:cs="Times New Roman"/>
          <w:color w:val="000000"/>
          <w:sz w:val="24"/>
          <w:szCs w:val="24"/>
          <w:lang w:val="en-US"/>
        </w:rPr>
        <w:t>,</w:t>
      </w:r>
      <w:r w:rsidR="007F5D78" w:rsidRPr="002C2F53">
        <w:rPr>
          <w:rFonts w:ascii="Book Antiqua" w:eastAsia="ScalaLancetPro" w:hAnsi="Book Antiqua" w:cs="Times New Roman"/>
          <w:color w:val="000000"/>
          <w:sz w:val="24"/>
          <w:szCs w:val="24"/>
          <w:lang w:val="en-US"/>
        </w:rPr>
        <w:t xml:space="preserve"> </w:t>
      </w:r>
      <w:r w:rsidR="006653DD" w:rsidRPr="002C2F53">
        <w:rPr>
          <w:rFonts w:ascii="Book Antiqua" w:eastAsia="ScalaLancetPro" w:hAnsi="Book Antiqua" w:cs="Times New Roman"/>
          <w:color w:val="000000"/>
          <w:sz w:val="24"/>
          <w:szCs w:val="24"/>
          <w:lang w:val="en-US"/>
        </w:rPr>
        <w:t xml:space="preserve">and show long-term </w:t>
      </w:r>
      <w:proofErr w:type="gramStart"/>
      <w:r w:rsidR="006653DD" w:rsidRPr="002C2F53">
        <w:rPr>
          <w:rFonts w:ascii="Book Antiqua" w:eastAsia="ScalaLancetPro" w:hAnsi="Book Antiqua" w:cs="Times New Roman"/>
          <w:color w:val="000000"/>
          <w:sz w:val="24"/>
          <w:szCs w:val="24"/>
          <w:lang w:val="en-US"/>
        </w:rPr>
        <w:t>efficacy</w:t>
      </w:r>
      <w:r w:rsidR="00400BB3" w:rsidRPr="002C2F53">
        <w:rPr>
          <w:rFonts w:ascii="Book Antiqua" w:hAnsi="Book Antiqua"/>
          <w:color w:val="000000"/>
          <w:sz w:val="24"/>
          <w:szCs w:val="24"/>
          <w:vertAlign w:val="superscript"/>
          <w:lang w:val="en-US"/>
        </w:rPr>
        <w:t>[</w:t>
      </w:r>
      <w:proofErr w:type="gramEnd"/>
      <w:r w:rsidR="00400BB3" w:rsidRPr="002C2F53">
        <w:rPr>
          <w:rFonts w:ascii="Book Antiqua" w:hAnsi="Book Antiqua"/>
          <w:color w:val="000000"/>
          <w:sz w:val="24"/>
          <w:szCs w:val="24"/>
          <w:vertAlign w:val="superscript"/>
          <w:lang w:val="en-US"/>
        </w:rPr>
        <w:t>38</w:t>
      </w:r>
      <w:r w:rsidR="009833A8" w:rsidRPr="002C2F53">
        <w:rPr>
          <w:rFonts w:ascii="Book Antiqua" w:hAnsi="Book Antiqua"/>
          <w:color w:val="000000"/>
          <w:sz w:val="24"/>
          <w:szCs w:val="24"/>
          <w:vertAlign w:val="superscript"/>
          <w:lang w:val="en-US"/>
        </w:rPr>
        <w:t>,</w:t>
      </w:r>
      <w:r w:rsidR="00400BB3" w:rsidRPr="002C2F53">
        <w:rPr>
          <w:rFonts w:ascii="Book Antiqua" w:hAnsi="Book Antiqua"/>
          <w:color w:val="000000"/>
          <w:sz w:val="24"/>
          <w:szCs w:val="24"/>
          <w:vertAlign w:val="superscript"/>
          <w:lang w:val="en-US"/>
        </w:rPr>
        <w:t>39</w:t>
      </w:r>
      <w:r w:rsidR="009833A8" w:rsidRPr="002C2F53">
        <w:rPr>
          <w:rFonts w:ascii="Book Antiqua" w:hAnsi="Book Antiqua"/>
          <w:color w:val="000000"/>
          <w:sz w:val="24"/>
          <w:szCs w:val="24"/>
          <w:vertAlign w:val="superscript"/>
          <w:lang w:val="en-US"/>
        </w:rPr>
        <w:t>]</w:t>
      </w:r>
      <w:r w:rsidR="007E298D" w:rsidRPr="002C2F53">
        <w:rPr>
          <w:rFonts w:ascii="Book Antiqua" w:eastAsia="ScalaLancetPro" w:hAnsi="Book Antiqua" w:cs="Times New Roman"/>
          <w:color w:val="000000"/>
          <w:sz w:val="24"/>
          <w:szCs w:val="24"/>
          <w:lang w:val="en-US"/>
        </w:rPr>
        <w:t>.</w:t>
      </w:r>
      <w:r w:rsidR="00CC6A12" w:rsidRPr="002C2F53">
        <w:rPr>
          <w:rFonts w:ascii="Book Antiqua" w:eastAsia="ScalaLancetPro" w:hAnsi="Book Antiqua" w:cs="Times New Roman"/>
          <w:color w:val="000000"/>
          <w:sz w:val="24"/>
          <w:szCs w:val="24"/>
          <w:lang w:val="en-US"/>
        </w:rPr>
        <w:t xml:space="preserve"> </w:t>
      </w:r>
    </w:p>
    <w:p w14:paraId="5C9FFD3E" w14:textId="77777777" w:rsidR="00DB7A2B" w:rsidRPr="002C2F53" w:rsidRDefault="00DB7A2B" w:rsidP="005478E9">
      <w:pPr>
        <w:autoSpaceDE w:val="0"/>
        <w:autoSpaceDN w:val="0"/>
        <w:adjustRightInd w:val="0"/>
        <w:snapToGrid w:val="0"/>
        <w:spacing w:line="360" w:lineRule="auto"/>
        <w:jc w:val="both"/>
        <w:rPr>
          <w:rFonts w:ascii="Book Antiqua" w:eastAsia="ScalaLancetPro" w:hAnsi="Book Antiqua" w:cs="Times New Roman"/>
          <w:color w:val="000000"/>
          <w:sz w:val="24"/>
          <w:szCs w:val="24"/>
          <w:lang w:val="en-US"/>
        </w:rPr>
      </w:pPr>
    </w:p>
    <w:p w14:paraId="00C31F59" w14:textId="55D03559" w:rsidR="00DB7A2B" w:rsidRPr="002C2F53" w:rsidRDefault="00DB7A2B" w:rsidP="005478E9">
      <w:pPr>
        <w:adjustRightInd w:val="0"/>
        <w:snapToGrid w:val="0"/>
        <w:spacing w:line="360" w:lineRule="auto"/>
        <w:jc w:val="both"/>
        <w:rPr>
          <w:rFonts w:ascii="Book Antiqua" w:hAnsi="Book Antiqua" w:cs="Times New Roman"/>
          <w:b/>
          <w:i/>
          <w:sz w:val="24"/>
          <w:szCs w:val="24"/>
          <w:lang w:val="en-US"/>
        </w:rPr>
      </w:pPr>
      <w:r w:rsidRPr="002C2F53">
        <w:rPr>
          <w:rFonts w:ascii="Book Antiqua" w:hAnsi="Book Antiqua" w:cs="Times New Roman"/>
          <w:b/>
          <w:i/>
          <w:sz w:val="24"/>
          <w:szCs w:val="24"/>
          <w:lang w:val="en-US"/>
        </w:rPr>
        <w:t>ETV and TDF</w:t>
      </w:r>
    </w:p>
    <w:p w14:paraId="04945766" w14:textId="3FB3595D" w:rsidR="007E298D" w:rsidRPr="002C2F53" w:rsidRDefault="00217F11" w:rsidP="005478E9">
      <w:pPr>
        <w:autoSpaceDE w:val="0"/>
        <w:autoSpaceDN w:val="0"/>
        <w:adjustRightInd w:val="0"/>
        <w:snapToGrid w:val="0"/>
        <w:spacing w:line="360" w:lineRule="auto"/>
        <w:jc w:val="both"/>
        <w:rPr>
          <w:rFonts w:ascii="Book Antiqua" w:eastAsia="ScalaLancetPro" w:hAnsi="Book Antiqua" w:cs="Times New Roman"/>
          <w:color w:val="000000"/>
          <w:sz w:val="24"/>
          <w:szCs w:val="24"/>
          <w:lang w:val="en-US"/>
        </w:rPr>
      </w:pPr>
      <w:r w:rsidRPr="002C2F53">
        <w:rPr>
          <w:rFonts w:ascii="Book Antiqua" w:eastAsia="ScalaLancetPro" w:hAnsi="Book Antiqua" w:cs="Times New Roman"/>
          <w:color w:val="000000"/>
          <w:sz w:val="24"/>
          <w:szCs w:val="24"/>
          <w:lang w:val="en-US"/>
        </w:rPr>
        <w:t xml:space="preserve">ETV and TDF are potent antiviral </w:t>
      </w:r>
      <w:r w:rsidR="00CC6A12" w:rsidRPr="002C2F53">
        <w:rPr>
          <w:rFonts w:ascii="Book Antiqua" w:eastAsia="ScalaLancetPro" w:hAnsi="Book Antiqua" w:cs="Times New Roman"/>
          <w:color w:val="000000"/>
          <w:sz w:val="24"/>
          <w:szCs w:val="24"/>
          <w:lang w:val="en-US"/>
        </w:rPr>
        <w:t>agents with</w:t>
      </w:r>
      <w:r w:rsidRPr="002C2F53">
        <w:rPr>
          <w:rFonts w:ascii="Book Antiqua" w:eastAsia="ScalaLancetPro" w:hAnsi="Book Antiqua" w:cs="Times New Roman"/>
          <w:color w:val="000000"/>
          <w:sz w:val="24"/>
          <w:szCs w:val="24"/>
          <w:lang w:val="en-US"/>
        </w:rPr>
        <w:t xml:space="preserve"> minimal </w:t>
      </w:r>
      <w:r w:rsidR="00C1632C" w:rsidRPr="002C2F53">
        <w:rPr>
          <w:rFonts w:ascii="Book Antiqua" w:eastAsia="ScalaLancetPro" w:hAnsi="Book Antiqua" w:cs="Times New Roman"/>
          <w:color w:val="000000"/>
          <w:sz w:val="24"/>
          <w:szCs w:val="24"/>
          <w:lang w:val="en-US"/>
        </w:rPr>
        <w:t>to</w:t>
      </w:r>
      <w:r w:rsidRPr="002C2F53">
        <w:rPr>
          <w:rFonts w:ascii="Book Antiqua" w:eastAsia="ScalaLancetPro" w:hAnsi="Book Antiqua" w:cs="Times New Roman"/>
          <w:color w:val="000000"/>
          <w:sz w:val="24"/>
          <w:szCs w:val="24"/>
          <w:lang w:val="en-US"/>
        </w:rPr>
        <w:t xml:space="preserve"> </w:t>
      </w:r>
      <w:r w:rsidR="00C1632C" w:rsidRPr="002C2F53">
        <w:rPr>
          <w:rFonts w:ascii="Book Antiqua" w:eastAsia="ScalaLancetPro" w:hAnsi="Book Antiqua" w:cs="Times New Roman"/>
          <w:color w:val="000000"/>
          <w:sz w:val="24"/>
          <w:szCs w:val="24"/>
          <w:lang w:val="en-US"/>
        </w:rPr>
        <w:t xml:space="preserve">zero </w:t>
      </w:r>
      <w:r w:rsidRPr="002C2F53">
        <w:rPr>
          <w:rFonts w:ascii="Book Antiqua" w:eastAsia="ScalaLancetPro" w:hAnsi="Book Antiqua" w:cs="Times New Roman"/>
          <w:color w:val="000000"/>
          <w:sz w:val="24"/>
          <w:szCs w:val="24"/>
          <w:lang w:val="en-US"/>
        </w:rPr>
        <w:t>risk of resistance</w:t>
      </w:r>
      <w:r w:rsidR="00C1632C" w:rsidRPr="002C2F53">
        <w:rPr>
          <w:rFonts w:ascii="Book Antiqua" w:eastAsia="ScalaLancetPro" w:hAnsi="Book Antiqua" w:cs="Times New Roman"/>
          <w:color w:val="000000"/>
          <w:sz w:val="24"/>
          <w:szCs w:val="24"/>
          <w:lang w:val="en-US"/>
        </w:rPr>
        <w:t>.</w:t>
      </w:r>
      <w:r w:rsidRPr="002C2F53">
        <w:rPr>
          <w:rFonts w:ascii="Book Antiqua" w:eastAsia="ScalaLancetPro" w:hAnsi="Book Antiqua" w:cs="Times New Roman"/>
          <w:color w:val="000000"/>
          <w:sz w:val="24"/>
          <w:szCs w:val="24"/>
          <w:lang w:val="en-US"/>
        </w:rPr>
        <w:t xml:space="preserve"> </w:t>
      </w:r>
      <w:r w:rsidR="00C1632C" w:rsidRPr="002C2F53">
        <w:rPr>
          <w:rFonts w:ascii="Book Antiqua" w:eastAsia="ScalaLancetPro" w:hAnsi="Book Antiqua" w:cs="Times New Roman"/>
          <w:color w:val="000000"/>
          <w:sz w:val="24"/>
          <w:szCs w:val="24"/>
          <w:lang w:val="en-US"/>
        </w:rPr>
        <w:t xml:space="preserve">They are </w:t>
      </w:r>
      <w:r w:rsidRPr="002C2F53">
        <w:rPr>
          <w:rFonts w:ascii="Book Antiqua" w:eastAsia="ScalaLancetPro" w:hAnsi="Book Antiqua" w:cs="Times New Roman"/>
          <w:color w:val="000000"/>
          <w:sz w:val="24"/>
          <w:szCs w:val="24"/>
          <w:lang w:val="en-US"/>
        </w:rPr>
        <w:t xml:space="preserve">therefore currently recommended </w:t>
      </w:r>
      <w:r w:rsidR="00CC6A12" w:rsidRPr="002C2F53">
        <w:rPr>
          <w:rFonts w:ascii="Book Antiqua" w:eastAsia="ScalaLancetPro" w:hAnsi="Book Antiqua" w:cs="Times New Roman"/>
          <w:color w:val="000000"/>
          <w:sz w:val="24"/>
          <w:szCs w:val="24"/>
          <w:lang w:val="en-US"/>
        </w:rPr>
        <w:t xml:space="preserve">as </w:t>
      </w:r>
      <w:r w:rsidR="00C1632C" w:rsidRPr="002C2F53">
        <w:rPr>
          <w:rFonts w:ascii="Book Antiqua" w:eastAsia="ScalaLancetPro" w:hAnsi="Book Antiqua" w:cs="Times New Roman"/>
          <w:color w:val="000000"/>
          <w:sz w:val="24"/>
          <w:szCs w:val="24"/>
          <w:lang w:val="en-US"/>
        </w:rPr>
        <w:t xml:space="preserve">the </w:t>
      </w:r>
      <w:r w:rsidRPr="002C2F53">
        <w:rPr>
          <w:rFonts w:ascii="Book Antiqua" w:eastAsia="ScalaLancetPro" w:hAnsi="Book Antiqua" w:cs="Times New Roman"/>
          <w:color w:val="000000"/>
          <w:sz w:val="24"/>
          <w:szCs w:val="24"/>
          <w:lang w:val="en-US"/>
        </w:rPr>
        <w:t>first</w:t>
      </w:r>
      <w:r w:rsidR="00CC6A12" w:rsidRPr="002C2F53">
        <w:rPr>
          <w:rFonts w:ascii="Book Antiqua" w:eastAsia="ScalaLancetPro" w:hAnsi="Book Antiqua" w:cs="Times New Roman"/>
          <w:color w:val="000000"/>
          <w:sz w:val="24"/>
          <w:szCs w:val="24"/>
          <w:lang w:val="en-US"/>
        </w:rPr>
        <w:t xml:space="preserve"> </w:t>
      </w:r>
      <w:r w:rsidRPr="002C2F53">
        <w:rPr>
          <w:rFonts w:ascii="Book Antiqua" w:eastAsia="ScalaLancetPro" w:hAnsi="Book Antiqua" w:cs="Times New Roman"/>
          <w:color w:val="000000"/>
          <w:sz w:val="24"/>
          <w:szCs w:val="24"/>
          <w:lang w:val="en-US"/>
        </w:rPr>
        <w:t xml:space="preserve">line </w:t>
      </w:r>
      <w:r w:rsidR="0035441E" w:rsidRPr="002C2F53">
        <w:rPr>
          <w:rFonts w:ascii="Book Antiqua" w:eastAsia="ScalaLancetPro" w:hAnsi="Book Antiqua" w:cs="Times New Roman"/>
          <w:color w:val="000000"/>
          <w:sz w:val="24"/>
          <w:szCs w:val="24"/>
          <w:lang w:val="en-US"/>
        </w:rPr>
        <w:t xml:space="preserve">of </w:t>
      </w:r>
      <w:r w:rsidRPr="002C2F53">
        <w:rPr>
          <w:rFonts w:ascii="Book Antiqua" w:eastAsia="ScalaLancetPro" w:hAnsi="Book Antiqua" w:cs="Times New Roman"/>
          <w:color w:val="000000"/>
          <w:sz w:val="24"/>
          <w:szCs w:val="24"/>
          <w:lang w:val="en-US"/>
        </w:rPr>
        <w:t xml:space="preserve">NAs for </w:t>
      </w:r>
      <w:r w:rsidR="00CC6A12" w:rsidRPr="002C2F53">
        <w:rPr>
          <w:rFonts w:ascii="Book Antiqua" w:eastAsia="ScalaLancetPro" w:hAnsi="Book Antiqua" w:cs="Times New Roman"/>
          <w:color w:val="000000"/>
          <w:sz w:val="24"/>
          <w:szCs w:val="24"/>
          <w:lang w:val="en-US"/>
        </w:rPr>
        <w:t>pre</w:t>
      </w:r>
      <w:r w:rsidR="001B60CC" w:rsidRPr="002C2F53">
        <w:rPr>
          <w:rFonts w:ascii="Book Antiqua" w:eastAsia="ScalaLancetPro" w:hAnsi="Book Antiqua" w:cs="Times New Roman"/>
          <w:color w:val="000000"/>
          <w:sz w:val="24"/>
          <w:szCs w:val="24"/>
          <w:lang w:val="en-US"/>
        </w:rPr>
        <w:t>-</w:t>
      </w:r>
      <w:r w:rsidR="00CC6A12" w:rsidRPr="002C2F53">
        <w:rPr>
          <w:rFonts w:ascii="Book Antiqua" w:eastAsia="ScalaLancetPro" w:hAnsi="Book Antiqua" w:cs="Times New Roman"/>
          <w:color w:val="000000"/>
          <w:sz w:val="24"/>
          <w:szCs w:val="24"/>
          <w:lang w:val="en-US"/>
        </w:rPr>
        <w:t>transplant</w:t>
      </w:r>
      <w:r w:rsidR="00C1632C" w:rsidRPr="002C2F53">
        <w:rPr>
          <w:rFonts w:ascii="Book Antiqua" w:eastAsia="ScalaLancetPro" w:hAnsi="Book Antiqua" w:cs="Times New Roman"/>
          <w:color w:val="000000"/>
          <w:sz w:val="24"/>
          <w:szCs w:val="24"/>
          <w:lang w:val="en-US"/>
        </w:rPr>
        <w:t xml:space="preserve"> therapy for</w:t>
      </w:r>
      <w:r w:rsidR="00CC6A12" w:rsidRPr="002C2F53">
        <w:rPr>
          <w:rFonts w:ascii="Book Antiqua" w:eastAsia="ScalaLancetPro" w:hAnsi="Book Antiqua" w:cs="Times New Roman"/>
          <w:color w:val="000000"/>
          <w:sz w:val="24"/>
          <w:szCs w:val="24"/>
          <w:lang w:val="en-US"/>
        </w:rPr>
        <w:t xml:space="preserve"> </w:t>
      </w:r>
      <w:r w:rsidRPr="002C2F53">
        <w:rPr>
          <w:rFonts w:ascii="Book Antiqua" w:eastAsia="ScalaLancetPro" w:hAnsi="Book Antiqua" w:cs="Times New Roman"/>
          <w:color w:val="000000"/>
          <w:sz w:val="24"/>
          <w:szCs w:val="24"/>
          <w:lang w:val="en-US"/>
        </w:rPr>
        <w:t>patients with HBV</w:t>
      </w:r>
      <w:r w:rsidR="00C1632C" w:rsidRPr="002C2F53">
        <w:rPr>
          <w:rFonts w:ascii="Book Antiqua" w:eastAsia="ScalaLancetPro" w:hAnsi="Book Antiqua" w:cs="Times New Roman"/>
          <w:color w:val="000000"/>
          <w:sz w:val="24"/>
          <w:szCs w:val="24"/>
          <w:lang w:val="en-US"/>
        </w:rPr>
        <w:t>-related</w:t>
      </w:r>
      <w:r w:rsidRPr="002C2F53">
        <w:rPr>
          <w:rFonts w:ascii="Book Antiqua" w:eastAsia="ScalaLancetPro" w:hAnsi="Book Antiqua" w:cs="Times New Roman"/>
          <w:color w:val="000000"/>
          <w:sz w:val="24"/>
          <w:szCs w:val="24"/>
          <w:lang w:val="en-US"/>
        </w:rPr>
        <w:t xml:space="preserve"> decompensated </w:t>
      </w:r>
      <w:proofErr w:type="gramStart"/>
      <w:r w:rsidRPr="002C2F53">
        <w:rPr>
          <w:rFonts w:ascii="Book Antiqua" w:eastAsia="ScalaLancetPro" w:hAnsi="Book Antiqua" w:cs="Times New Roman"/>
          <w:color w:val="000000"/>
          <w:sz w:val="24"/>
          <w:szCs w:val="24"/>
          <w:lang w:val="en-US"/>
        </w:rPr>
        <w:t>cirrhosis</w:t>
      </w:r>
      <w:r w:rsidR="009833A8" w:rsidRPr="002C2F53">
        <w:rPr>
          <w:rFonts w:ascii="Book Antiqua" w:hAnsi="Book Antiqua"/>
          <w:color w:val="000000"/>
          <w:sz w:val="24"/>
          <w:szCs w:val="24"/>
          <w:vertAlign w:val="superscript"/>
          <w:lang w:val="en-US"/>
        </w:rPr>
        <w:t>[</w:t>
      </w:r>
      <w:proofErr w:type="gramEnd"/>
      <w:r w:rsidR="009833A8" w:rsidRPr="002C2F53">
        <w:rPr>
          <w:rFonts w:ascii="Book Antiqua" w:hAnsi="Book Antiqua"/>
          <w:color w:val="000000"/>
          <w:sz w:val="24"/>
          <w:szCs w:val="24"/>
          <w:vertAlign w:val="superscript"/>
          <w:lang w:val="en-US"/>
        </w:rPr>
        <w:t>16]</w:t>
      </w:r>
      <w:r w:rsidRPr="002C2F53">
        <w:rPr>
          <w:rFonts w:ascii="Book Antiqua" w:eastAsia="ScalaLancetPro" w:hAnsi="Book Antiqua" w:cs="Times New Roman"/>
          <w:color w:val="000000"/>
          <w:sz w:val="24"/>
          <w:szCs w:val="24"/>
          <w:lang w:val="en-US"/>
        </w:rPr>
        <w:t>.</w:t>
      </w:r>
      <w:r w:rsidR="00DB7A2B" w:rsidRPr="002C2F53">
        <w:rPr>
          <w:rFonts w:ascii="Book Antiqua" w:eastAsia="ScalaLancetPro" w:hAnsi="Book Antiqua" w:cs="Times New Roman"/>
          <w:color w:val="000000"/>
          <w:sz w:val="24"/>
          <w:szCs w:val="24"/>
          <w:lang w:val="en-US"/>
        </w:rPr>
        <w:t xml:space="preserve"> </w:t>
      </w:r>
      <w:r w:rsidR="00194040" w:rsidRPr="002C2F53">
        <w:rPr>
          <w:rFonts w:ascii="Book Antiqua" w:eastAsia="ScalaLancetPro" w:hAnsi="Book Antiqua" w:cs="Times New Roman"/>
          <w:color w:val="000000"/>
          <w:sz w:val="24"/>
          <w:szCs w:val="24"/>
          <w:lang w:val="en-US"/>
        </w:rPr>
        <w:t xml:space="preserve">ETV has a high genetic barrier to resistance in </w:t>
      </w:r>
      <w:r w:rsidR="0035441E" w:rsidRPr="002C2F53">
        <w:rPr>
          <w:rFonts w:ascii="Book Antiqua" w:eastAsia="ScalaLancetPro" w:hAnsi="Book Antiqua" w:cs="Times New Roman"/>
          <w:color w:val="000000"/>
          <w:sz w:val="24"/>
          <w:szCs w:val="24"/>
          <w:lang w:val="en-US"/>
        </w:rPr>
        <w:t>nucleoside-</w:t>
      </w:r>
      <w:r w:rsidR="00194040" w:rsidRPr="002C2F53">
        <w:rPr>
          <w:rFonts w:ascii="Book Antiqua" w:eastAsia="ScalaLancetPro" w:hAnsi="Book Antiqua" w:cs="Times New Roman"/>
          <w:color w:val="000000"/>
          <w:sz w:val="24"/>
          <w:szCs w:val="24"/>
          <w:lang w:val="en-US"/>
        </w:rPr>
        <w:t xml:space="preserve">naïve </w:t>
      </w:r>
      <w:proofErr w:type="gramStart"/>
      <w:r w:rsidR="00194040" w:rsidRPr="002C2F53">
        <w:rPr>
          <w:rFonts w:ascii="Book Antiqua" w:eastAsia="ScalaLancetPro" w:hAnsi="Book Antiqua" w:cs="Times New Roman"/>
          <w:color w:val="000000"/>
          <w:sz w:val="24"/>
          <w:szCs w:val="24"/>
          <w:lang w:val="en-US"/>
        </w:rPr>
        <w:t>patients</w:t>
      </w:r>
      <w:r w:rsidR="00400BB3" w:rsidRPr="002C2F53">
        <w:rPr>
          <w:rFonts w:ascii="Book Antiqua" w:hAnsi="Book Antiqua"/>
          <w:color w:val="000000"/>
          <w:sz w:val="24"/>
          <w:szCs w:val="24"/>
          <w:vertAlign w:val="superscript"/>
          <w:lang w:val="en-US"/>
        </w:rPr>
        <w:t>[</w:t>
      </w:r>
      <w:proofErr w:type="gramEnd"/>
      <w:r w:rsidR="00400BB3" w:rsidRPr="002C2F53">
        <w:rPr>
          <w:rFonts w:ascii="Book Antiqua" w:hAnsi="Book Antiqua"/>
          <w:color w:val="000000"/>
          <w:sz w:val="24"/>
          <w:szCs w:val="24"/>
          <w:vertAlign w:val="superscript"/>
          <w:lang w:val="en-US"/>
        </w:rPr>
        <w:t>40</w:t>
      </w:r>
      <w:r w:rsidR="009833A8" w:rsidRPr="002C2F53">
        <w:rPr>
          <w:rFonts w:ascii="Book Antiqua" w:hAnsi="Book Antiqua"/>
          <w:color w:val="000000"/>
          <w:sz w:val="24"/>
          <w:szCs w:val="24"/>
          <w:vertAlign w:val="superscript"/>
          <w:lang w:val="en-US"/>
        </w:rPr>
        <w:t>]</w:t>
      </w:r>
      <w:r w:rsidR="002E3521" w:rsidRPr="002C2F53">
        <w:rPr>
          <w:rFonts w:ascii="Book Antiqua" w:eastAsia="ScalaLancetPro" w:hAnsi="Book Antiqua" w:cs="Times New Roman"/>
          <w:color w:val="000000"/>
          <w:sz w:val="24"/>
          <w:szCs w:val="24"/>
          <w:lang w:val="en-US"/>
        </w:rPr>
        <w:t>. A</w:t>
      </w:r>
      <w:r w:rsidR="00194040" w:rsidRPr="002C2F53">
        <w:rPr>
          <w:rFonts w:ascii="Book Antiqua" w:eastAsia="ScalaLancetPro" w:hAnsi="Book Antiqua" w:cs="Times New Roman"/>
          <w:color w:val="000000"/>
          <w:sz w:val="24"/>
          <w:szCs w:val="24"/>
          <w:lang w:val="en-US"/>
        </w:rPr>
        <w:t xml:space="preserve"> recent study </w:t>
      </w:r>
      <w:r w:rsidR="002E3521" w:rsidRPr="002C2F53">
        <w:rPr>
          <w:rFonts w:ascii="Book Antiqua" w:eastAsia="ScalaLancetPro" w:hAnsi="Book Antiqua" w:cs="Times New Roman"/>
          <w:color w:val="000000"/>
          <w:sz w:val="24"/>
          <w:szCs w:val="24"/>
          <w:lang w:val="en-US"/>
        </w:rPr>
        <w:t xml:space="preserve">of </w:t>
      </w:r>
      <w:r w:rsidR="000B22F6" w:rsidRPr="002C2F53">
        <w:rPr>
          <w:rFonts w:ascii="Book Antiqua" w:eastAsia="ScalaLancetPro" w:hAnsi="Book Antiqua" w:cs="Times New Roman"/>
          <w:color w:val="000000"/>
          <w:sz w:val="24"/>
          <w:szCs w:val="24"/>
          <w:lang w:val="en-US"/>
        </w:rPr>
        <w:t xml:space="preserve">chronic </w:t>
      </w:r>
      <w:r w:rsidR="002E3521" w:rsidRPr="002C2F53">
        <w:rPr>
          <w:rFonts w:ascii="Book Antiqua" w:eastAsia="ScalaLancetPro" w:hAnsi="Book Antiqua" w:cs="Times New Roman"/>
          <w:color w:val="000000"/>
          <w:sz w:val="24"/>
          <w:szCs w:val="24"/>
          <w:lang w:val="en-US"/>
        </w:rPr>
        <w:t>HBV</w:t>
      </w:r>
      <w:r w:rsidR="000B22F6" w:rsidRPr="002C2F53">
        <w:rPr>
          <w:rFonts w:ascii="Book Antiqua" w:eastAsia="ScalaLancetPro" w:hAnsi="Book Antiqua" w:cs="Times New Roman"/>
          <w:color w:val="000000"/>
          <w:sz w:val="24"/>
          <w:szCs w:val="24"/>
          <w:lang w:val="en-US"/>
        </w:rPr>
        <w:t xml:space="preserve"> patients with hepatic decompensation </w:t>
      </w:r>
      <w:r w:rsidR="00C13C20" w:rsidRPr="002C2F53">
        <w:rPr>
          <w:rFonts w:ascii="Book Antiqua" w:eastAsia="ScalaLancetPro" w:hAnsi="Book Antiqua" w:cs="Times New Roman"/>
          <w:color w:val="000000"/>
          <w:sz w:val="24"/>
          <w:szCs w:val="24"/>
          <w:lang w:val="en-US"/>
        </w:rPr>
        <w:t xml:space="preserve">showed that </w:t>
      </w:r>
      <w:r w:rsidR="00194040" w:rsidRPr="002C2F53">
        <w:rPr>
          <w:rFonts w:ascii="Book Antiqua" w:eastAsia="ScalaLancetPro" w:hAnsi="Book Antiqua" w:cs="Times New Roman"/>
          <w:color w:val="000000"/>
          <w:sz w:val="24"/>
          <w:szCs w:val="24"/>
          <w:lang w:val="en-US"/>
        </w:rPr>
        <w:t xml:space="preserve">ETV administration </w:t>
      </w:r>
      <w:r w:rsidR="00CC40A9" w:rsidRPr="002C2F53">
        <w:rPr>
          <w:rFonts w:ascii="Book Antiqua" w:eastAsia="ScalaLancetPro" w:hAnsi="Book Antiqua" w:cs="Times New Roman"/>
          <w:color w:val="000000"/>
          <w:sz w:val="24"/>
          <w:szCs w:val="24"/>
          <w:lang w:val="en-US"/>
        </w:rPr>
        <w:t xml:space="preserve">significantly </w:t>
      </w:r>
      <w:r w:rsidR="002E3521" w:rsidRPr="002C2F53">
        <w:rPr>
          <w:rFonts w:ascii="Book Antiqua" w:eastAsia="ScalaLancetPro" w:hAnsi="Book Antiqua" w:cs="Times New Roman"/>
          <w:color w:val="000000"/>
          <w:sz w:val="24"/>
          <w:szCs w:val="24"/>
          <w:lang w:val="en-US"/>
        </w:rPr>
        <w:t>decreased</w:t>
      </w:r>
      <w:r w:rsidR="00194040" w:rsidRPr="002C2F53">
        <w:rPr>
          <w:rFonts w:ascii="Book Antiqua" w:eastAsia="ScalaLancetPro" w:hAnsi="Book Antiqua" w:cs="Times New Roman"/>
          <w:color w:val="000000"/>
          <w:sz w:val="24"/>
          <w:szCs w:val="24"/>
          <w:lang w:val="en-US"/>
        </w:rPr>
        <w:t xml:space="preserve"> mortality</w:t>
      </w:r>
      <w:r w:rsidR="002E3521" w:rsidRPr="002C2F53">
        <w:rPr>
          <w:rFonts w:ascii="Book Antiqua" w:eastAsia="ScalaLancetPro" w:hAnsi="Book Antiqua" w:cs="Times New Roman"/>
          <w:color w:val="000000"/>
          <w:sz w:val="24"/>
          <w:szCs w:val="24"/>
          <w:lang w:val="en-US"/>
        </w:rPr>
        <w:t>. P</w:t>
      </w:r>
      <w:r w:rsidR="00C13C20" w:rsidRPr="002C2F53">
        <w:rPr>
          <w:rFonts w:ascii="Book Antiqua" w:eastAsia="ScalaLancetPro" w:hAnsi="Book Antiqua" w:cs="Times New Roman"/>
          <w:color w:val="000000"/>
          <w:sz w:val="24"/>
          <w:szCs w:val="24"/>
          <w:lang w:val="en-US"/>
        </w:rPr>
        <w:t xml:space="preserve">atients </w:t>
      </w:r>
      <w:r w:rsidR="00194040" w:rsidRPr="002C2F53">
        <w:rPr>
          <w:rFonts w:ascii="Book Antiqua" w:eastAsia="ScalaLancetPro" w:hAnsi="Book Antiqua" w:cs="Times New Roman"/>
          <w:color w:val="000000"/>
          <w:sz w:val="24"/>
          <w:szCs w:val="24"/>
          <w:lang w:val="en-US"/>
        </w:rPr>
        <w:t xml:space="preserve">treated with ETV for 24 </w:t>
      </w:r>
      <w:proofErr w:type="spellStart"/>
      <w:r w:rsidR="00194040" w:rsidRPr="002C2F53">
        <w:rPr>
          <w:rFonts w:ascii="Book Antiqua" w:eastAsia="ScalaLancetPro" w:hAnsi="Book Antiqua" w:cs="Times New Roman"/>
          <w:color w:val="000000"/>
          <w:sz w:val="24"/>
          <w:szCs w:val="24"/>
          <w:lang w:val="en-US"/>
        </w:rPr>
        <w:t>wk</w:t>
      </w:r>
      <w:proofErr w:type="spellEnd"/>
      <w:r w:rsidR="00194040" w:rsidRPr="002C2F53">
        <w:rPr>
          <w:rFonts w:ascii="Book Antiqua" w:eastAsia="ScalaLancetPro" w:hAnsi="Book Antiqua" w:cs="Times New Roman"/>
          <w:color w:val="000000"/>
          <w:sz w:val="24"/>
          <w:szCs w:val="24"/>
          <w:lang w:val="en-US"/>
        </w:rPr>
        <w:t xml:space="preserve"> </w:t>
      </w:r>
      <w:r w:rsidR="00310C95" w:rsidRPr="002C2F53">
        <w:rPr>
          <w:rFonts w:ascii="Book Antiqua" w:eastAsia="ScalaLancetPro" w:hAnsi="Book Antiqua" w:cs="Times New Roman"/>
          <w:color w:val="000000"/>
          <w:sz w:val="24"/>
          <w:szCs w:val="24"/>
          <w:lang w:val="en-US"/>
        </w:rPr>
        <w:t xml:space="preserve">showed a </w:t>
      </w:r>
      <w:r w:rsidR="00194040" w:rsidRPr="002C2F53">
        <w:rPr>
          <w:rFonts w:ascii="Book Antiqua" w:eastAsia="ScalaLancetPro" w:hAnsi="Book Antiqua" w:cs="Times New Roman"/>
          <w:color w:val="000000"/>
          <w:sz w:val="24"/>
          <w:szCs w:val="24"/>
          <w:lang w:val="en-US"/>
        </w:rPr>
        <w:t xml:space="preserve">greater reduction </w:t>
      </w:r>
      <w:r w:rsidR="00310C95" w:rsidRPr="002C2F53">
        <w:rPr>
          <w:rFonts w:ascii="Book Antiqua" w:eastAsia="ScalaLancetPro" w:hAnsi="Book Antiqua" w:cs="Times New Roman"/>
          <w:color w:val="000000"/>
          <w:sz w:val="24"/>
          <w:szCs w:val="24"/>
          <w:lang w:val="en-US"/>
        </w:rPr>
        <w:t>in serum</w:t>
      </w:r>
      <w:r w:rsidR="00194040" w:rsidRPr="002C2F53">
        <w:rPr>
          <w:rFonts w:ascii="Book Antiqua" w:eastAsia="ScalaLancetPro" w:hAnsi="Book Antiqua" w:cs="Times New Roman"/>
          <w:color w:val="000000"/>
          <w:sz w:val="24"/>
          <w:szCs w:val="24"/>
          <w:lang w:val="en-US"/>
        </w:rPr>
        <w:t xml:space="preserve"> </w:t>
      </w:r>
      <w:r w:rsidR="00310C95" w:rsidRPr="002C2F53">
        <w:rPr>
          <w:rFonts w:ascii="Book Antiqua" w:eastAsia="ScalaLancetPro" w:hAnsi="Book Antiqua" w:cs="Times New Roman"/>
          <w:color w:val="000000"/>
          <w:sz w:val="24"/>
          <w:szCs w:val="24"/>
          <w:lang w:val="en-US"/>
        </w:rPr>
        <w:t xml:space="preserve">alanine aminotransferase (ALT) </w:t>
      </w:r>
      <w:r w:rsidR="00194040" w:rsidRPr="002C2F53">
        <w:rPr>
          <w:rFonts w:ascii="Book Antiqua" w:eastAsia="ScalaLancetPro" w:hAnsi="Book Antiqua" w:cs="Times New Roman"/>
          <w:color w:val="000000"/>
          <w:sz w:val="24"/>
          <w:szCs w:val="24"/>
          <w:lang w:val="en-US"/>
        </w:rPr>
        <w:t>levels</w:t>
      </w:r>
      <w:r w:rsidR="00310C95" w:rsidRPr="002C2F53">
        <w:rPr>
          <w:rFonts w:ascii="Book Antiqua" w:eastAsia="ScalaLancetPro" w:hAnsi="Book Antiqua" w:cs="Times New Roman"/>
          <w:color w:val="000000"/>
          <w:sz w:val="24"/>
          <w:szCs w:val="24"/>
          <w:lang w:val="en-US"/>
        </w:rPr>
        <w:t xml:space="preserve">, which is elevated during acute exacerbation of HBV. Further, these patients had lower model for end-stage liver disease </w:t>
      </w:r>
      <w:r w:rsidR="003134E0" w:rsidRPr="002C2F53">
        <w:rPr>
          <w:rFonts w:ascii="Book Antiqua" w:eastAsia="ScalaLancetPro" w:hAnsi="Book Antiqua" w:cs="Times New Roman"/>
          <w:color w:val="000000"/>
          <w:sz w:val="24"/>
          <w:szCs w:val="24"/>
          <w:lang w:val="en-US"/>
        </w:rPr>
        <w:t xml:space="preserve">(commonly known as MELD </w:t>
      </w:r>
      <w:r w:rsidR="00310C95" w:rsidRPr="002C2F53">
        <w:rPr>
          <w:rFonts w:ascii="Book Antiqua" w:eastAsia="ScalaLancetPro" w:hAnsi="Book Antiqua" w:cs="Times New Roman"/>
          <w:color w:val="000000"/>
          <w:sz w:val="24"/>
          <w:szCs w:val="24"/>
          <w:lang w:val="en-US"/>
        </w:rPr>
        <w:t>score</w:t>
      </w:r>
      <w:r w:rsidR="00CC40A9" w:rsidRPr="002C2F53">
        <w:rPr>
          <w:rFonts w:ascii="Book Antiqua" w:eastAsia="ScalaLancetPro" w:hAnsi="Book Antiqua" w:cs="Times New Roman"/>
          <w:color w:val="000000"/>
          <w:sz w:val="24"/>
          <w:szCs w:val="24"/>
          <w:lang w:val="en-US"/>
        </w:rPr>
        <w:t>s</w:t>
      </w:r>
      <w:r w:rsidR="00310C95" w:rsidRPr="002C2F53">
        <w:rPr>
          <w:rFonts w:ascii="Book Antiqua" w:eastAsia="ScalaLancetPro" w:hAnsi="Book Antiqua" w:cs="Times New Roman"/>
          <w:color w:val="000000"/>
          <w:sz w:val="24"/>
          <w:szCs w:val="24"/>
          <w:lang w:val="en-US"/>
        </w:rPr>
        <w:t>)</w:t>
      </w:r>
      <w:r w:rsidR="00C13C20" w:rsidRPr="002C2F53">
        <w:rPr>
          <w:rFonts w:ascii="Book Antiqua" w:eastAsia="ScalaLancetPro" w:hAnsi="Book Antiqua" w:cs="Times New Roman"/>
          <w:color w:val="000000"/>
          <w:sz w:val="24"/>
          <w:szCs w:val="24"/>
          <w:lang w:val="en-US"/>
        </w:rPr>
        <w:t xml:space="preserve"> </w:t>
      </w:r>
      <w:r w:rsidR="00194040" w:rsidRPr="002C2F53">
        <w:rPr>
          <w:rFonts w:ascii="Book Antiqua" w:eastAsia="ScalaLancetPro" w:hAnsi="Book Antiqua" w:cs="Times New Roman"/>
          <w:color w:val="000000"/>
          <w:sz w:val="24"/>
          <w:szCs w:val="24"/>
          <w:lang w:val="en-US"/>
        </w:rPr>
        <w:t xml:space="preserve">compared </w:t>
      </w:r>
      <w:r w:rsidR="00310C95" w:rsidRPr="002C2F53">
        <w:rPr>
          <w:rFonts w:ascii="Book Antiqua" w:eastAsia="ScalaLancetPro" w:hAnsi="Book Antiqua" w:cs="Times New Roman"/>
          <w:color w:val="000000"/>
          <w:sz w:val="24"/>
          <w:szCs w:val="24"/>
          <w:lang w:val="en-US"/>
        </w:rPr>
        <w:t xml:space="preserve">to </w:t>
      </w:r>
      <w:r w:rsidR="00194040" w:rsidRPr="002C2F53">
        <w:rPr>
          <w:rFonts w:ascii="Book Antiqua" w:eastAsia="ScalaLancetPro" w:hAnsi="Book Antiqua" w:cs="Times New Roman"/>
          <w:color w:val="000000"/>
          <w:sz w:val="24"/>
          <w:szCs w:val="24"/>
          <w:lang w:val="en-US"/>
        </w:rPr>
        <w:t xml:space="preserve">those </w:t>
      </w:r>
      <w:r w:rsidR="00C13C20" w:rsidRPr="002C2F53">
        <w:rPr>
          <w:rFonts w:ascii="Book Antiqua" w:eastAsia="ScalaLancetPro" w:hAnsi="Book Antiqua" w:cs="Times New Roman"/>
          <w:color w:val="000000"/>
          <w:sz w:val="24"/>
          <w:szCs w:val="24"/>
          <w:lang w:val="en-US"/>
        </w:rPr>
        <w:t>treated</w:t>
      </w:r>
      <w:r w:rsidR="00194040" w:rsidRPr="002C2F53">
        <w:rPr>
          <w:rFonts w:ascii="Book Antiqua" w:eastAsia="ScalaLancetPro" w:hAnsi="Book Antiqua" w:cs="Times New Roman"/>
          <w:color w:val="000000"/>
          <w:sz w:val="24"/>
          <w:szCs w:val="24"/>
          <w:lang w:val="en-US"/>
        </w:rPr>
        <w:t xml:space="preserve"> </w:t>
      </w:r>
      <w:r w:rsidR="00C13C20" w:rsidRPr="002C2F53">
        <w:rPr>
          <w:rFonts w:ascii="Book Antiqua" w:eastAsia="ScalaLancetPro" w:hAnsi="Book Antiqua" w:cs="Times New Roman"/>
          <w:color w:val="000000"/>
          <w:sz w:val="24"/>
          <w:szCs w:val="24"/>
          <w:lang w:val="en-US"/>
        </w:rPr>
        <w:t>with</w:t>
      </w:r>
      <w:r w:rsidR="00194040" w:rsidRPr="002C2F53">
        <w:rPr>
          <w:rFonts w:ascii="Book Antiqua" w:eastAsia="ScalaLancetPro" w:hAnsi="Book Antiqua" w:cs="Times New Roman"/>
          <w:color w:val="000000"/>
          <w:sz w:val="24"/>
          <w:szCs w:val="24"/>
          <w:lang w:val="en-US"/>
        </w:rPr>
        <w:t xml:space="preserve"> </w:t>
      </w:r>
      <w:proofErr w:type="gramStart"/>
      <w:r w:rsidR="00310C95" w:rsidRPr="002C2F53">
        <w:rPr>
          <w:rFonts w:ascii="Book Antiqua" w:eastAsia="ScalaLancetPro" w:hAnsi="Book Antiqua" w:cs="Times New Roman"/>
          <w:color w:val="000000"/>
          <w:sz w:val="24"/>
          <w:szCs w:val="24"/>
          <w:lang w:val="en-US"/>
        </w:rPr>
        <w:t>LAM</w:t>
      </w:r>
      <w:r w:rsidR="00D17343" w:rsidRPr="002C2F53">
        <w:rPr>
          <w:rFonts w:ascii="Book Antiqua" w:hAnsi="Book Antiqua"/>
          <w:color w:val="000000"/>
          <w:sz w:val="24"/>
          <w:szCs w:val="24"/>
          <w:vertAlign w:val="superscript"/>
          <w:lang w:val="en-US"/>
        </w:rPr>
        <w:t>[</w:t>
      </w:r>
      <w:proofErr w:type="gramEnd"/>
      <w:r w:rsidR="00400BB3" w:rsidRPr="002C2F53">
        <w:rPr>
          <w:rFonts w:ascii="Book Antiqua" w:hAnsi="Book Antiqua"/>
          <w:color w:val="000000"/>
          <w:sz w:val="24"/>
          <w:szCs w:val="24"/>
          <w:vertAlign w:val="superscript"/>
          <w:lang w:val="en-US"/>
        </w:rPr>
        <w:t>41</w:t>
      </w:r>
      <w:r w:rsidR="009833A8" w:rsidRPr="002C2F53">
        <w:rPr>
          <w:rFonts w:ascii="Book Antiqua" w:hAnsi="Book Antiqua"/>
          <w:color w:val="000000"/>
          <w:sz w:val="24"/>
          <w:szCs w:val="24"/>
          <w:vertAlign w:val="superscript"/>
          <w:lang w:val="en-US"/>
        </w:rPr>
        <w:t>]</w:t>
      </w:r>
      <w:r w:rsidR="00194040" w:rsidRPr="002C2F53">
        <w:rPr>
          <w:rFonts w:ascii="Book Antiqua" w:eastAsia="ScalaLancetPro" w:hAnsi="Book Antiqua" w:cs="Times New Roman"/>
          <w:color w:val="000000"/>
          <w:sz w:val="24"/>
          <w:szCs w:val="24"/>
          <w:lang w:val="en-US"/>
        </w:rPr>
        <w:t xml:space="preserve">. </w:t>
      </w:r>
      <w:r w:rsidR="000A08B3" w:rsidRPr="002C2F53">
        <w:rPr>
          <w:rFonts w:ascii="Book Antiqua" w:eastAsia="ScalaLancetPro" w:hAnsi="Book Antiqua" w:cs="Times New Roman"/>
          <w:color w:val="000000"/>
          <w:sz w:val="24"/>
          <w:szCs w:val="24"/>
          <w:lang w:val="en-US"/>
        </w:rPr>
        <w:t xml:space="preserve">Zhang </w:t>
      </w:r>
      <w:r w:rsidR="000A08B3" w:rsidRPr="002C2F53">
        <w:rPr>
          <w:rFonts w:ascii="Book Antiqua" w:eastAsia="ScalaLancetPro" w:hAnsi="Book Antiqua" w:cs="Times New Roman"/>
          <w:i/>
          <w:color w:val="000000"/>
          <w:sz w:val="24"/>
          <w:szCs w:val="24"/>
          <w:lang w:val="en-US"/>
        </w:rPr>
        <w:t xml:space="preserve">et </w:t>
      </w:r>
      <w:proofErr w:type="gramStart"/>
      <w:r w:rsidR="000A08B3" w:rsidRPr="002C2F53">
        <w:rPr>
          <w:rFonts w:ascii="Book Antiqua" w:eastAsia="ScalaLancetPro" w:hAnsi="Book Antiqua" w:cs="Times New Roman"/>
          <w:i/>
          <w:color w:val="000000"/>
          <w:sz w:val="24"/>
          <w:szCs w:val="24"/>
          <w:lang w:val="en-US"/>
        </w:rPr>
        <w:t>al</w:t>
      </w:r>
      <w:r w:rsidR="00FA34BF" w:rsidRPr="002C2F53">
        <w:rPr>
          <w:rFonts w:ascii="Book Antiqua" w:hAnsi="Book Antiqua"/>
          <w:color w:val="000000"/>
          <w:sz w:val="24"/>
          <w:szCs w:val="24"/>
          <w:vertAlign w:val="superscript"/>
          <w:lang w:val="en-US"/>
        </w:rPr>
        <w:t>[</w:t>
      </w:r>
      <w:proofErr w:type="gramEnd"/>
      <w:r w:rsidR="00400BB3" w:rsidRPr="002C2F53">
        <w:rPr>
          <w:rFonts w:ascii="Book Antiqua" w:hAnsi="Book Antiqua"/>
          <w:color w:val="000000"/>
          <w:sz w:val="24"/>
          <w:szCs w:val="24"/>
          <w:vertAlign w:val="superscript"/>
          <w:lang w:val="en-US"/>
        </w:rPr>
        <w:t>42</w:t>
      </w:r>
      <w:r w:rsidR="00FA34BF" w:rsidRPr="002C2F53">
        <w:rPr>
          <w:rFonts w:ascii="Book Antiqua" w:hAnsi="Book Antiqua"/>
          <w:color w:val="000000"/>
          <w:sz w:val="24"/>
          <w:szCs w:val="24"/>
          <w:vertAlign w:val="superscript"/>
          <w:lang w:val="en-US"/>
        </w:rPr>
        <w:t>]</w:t>
      </w:r>
      <w:r w:rsidR="00FA34BF" w:rsidRPr="002C2F53">
        <w:rPr>
          <w:rFonts w:ascii="Book Antiqua" w:hAnsi="Book Antiqua"/>
          <w:color w:val="000000"/>
          <w:sz w:val="24"/>
          <w:szCs w:val="24"/>
          <w:lang w:val="en-US"/>
        </w:rPr>
        <w:t xml:space="preserve"> </w:t>
      </w:r>
      <w:r w:rsidR="00310C95" w:rsidRPr="002C2F53">
        <w:rPr>
          <w:rFonts w:ascii="Book Antiqua" w:eastAsia="ScalaLancetPro" w:hAnsi="Book Antiqua" w:cs="Times New Roman"/>
          <w:color w:val="000000"/>
          <w:sz w:val="24"/>
          <w:szCs w:val="24"/>
          <w:lang w:val="en-US"/>
        </w:rPr>
        <w:t xml:space="preserve">then </w:t>
      </w:r>
      <w:r w:rsidR="00C963F0" w:rsidRPr="002C2F53">
        <w:rPr>
          <w:rFonts w:ascii="Book Antiqua" w:eastAsia="ScalaLancetPro" w:hAnsi="Book Antiqua" w:cs="Times New Roman"/>
          <w:color w:val="000000"/>
          <w:sz w:val="24"/>
          <w:szCs w:val="24"/>
          <w:lang w:val="en-US"/>
        </w:rPr>
        <w:t>reaffirmed that ETV decreases MELD scores and r</w:t>
      </w:r>
      <w:r w:rsidR="00310C95" w:rsidRPr="002C2F53">
        <w:rPr>
          <w:rFonts w:ascii="Book Antiqua" w:eastAsia="ScalaLancetPro" w:hAnsi="Book Antiqua" w:cs="Times New Roman"/>
          <w:color w:val="000000"/>
          <w:sz w:val="24"/>
          <w:szCs w:val="24"/>
          <w:lang w:val="en-US"/>
        </w:rPr>
        <w:t xml:space="preserve">eported </w:t>
      </w:r>
      <w:r w:rsidR="000A08B3" w:rsidRPr="002C2F53">
        <w:rPr>
          <w:rFonts w:ascii="Book Antiqua" w:eastAsia="ScalaLancetPro" w:hAnsi="Book Antiqua" w:cs="Times New Roman"/>
          <w:color w:val="000000"/>
          <w:sz w:val="24"/>
          <w:szCs w:val="24"/>
          <w:lang w:val="en-US"/>
        </w:rPr>
        <w:t xml:space="preserve">that </w:t>
      </w:r>
      <w:r w:rsidR="00C963F0" w:rsidRPr="002C2F53">
        <w:rPr>
          <w:rFonts w:ascii="Book Antiqua" w:eastAsia="ScalaLancetPro" w:hAnsi="Book Antiqua" w:cs="Times New Roman"/>
          <w:color w:val="000000"/>
          <w:sz w:val="24"/>
          <w:szCs w:val="24"/>
          <w:lang w:val="en-US"/>
        </w:rPr>
        <w:t xml:space="preserve">it </w:t>
      </w:r>
      <w:r w:rsidR="000A08B3" w:rsidRPr="002C2F53">
        <w:rPr>
          <w:rFonts w:ascii="Book Antiqua" w:eastAsia="ScalaLancetPro" w:hAnsi="Book Antiqua" w:cs="Times New Roman"/>
          <w:color w:val="000000"/>
          <w:sz w:val="24"/>
          <w:szCs w:val="24"/>
          <w:lang w:val="en-US"/>
        </w:rPr>
        <w:t>significantly reduce</w:t>
      </w:r>
      <w:r w:rsidR="00C963F0" w:rsidRPr="002C2F53">
        <w:rPr>
          <w:rFonts w:ascii="Book Antiqua" w:eastAsia="ScalaLancetPro" w:hAnsi="Book Antiqua" w:cs="Times New Roman"/>
          <w:color w:val="000000"/>
          <w:sz w:val="24"/>
          <w:szCs w:val="24"/>
          <w:lang w:val="en-US"/>
        </w:rPr>
        <w:t>s</w:t>
      </w:r>
      <w:r w:rsidR="000A08B3" w:rsidRPr="002C2F53">
        <w:rPr>
          <w:rFonts w:ascii="Book Antiqua" w:eastAsia="ScalaLancetPro" w:hAnsi="Book Antiqua" w:cs="Times New Roman"/>
          <w:color w:val="000000"/>
          <w:sz w:val="24"/>
          <w:szCs w:val="24"/>
          <w:lang w:val="en-US"/>
        </w:rPr>
        <w:t xml:space="preserve"> HBV DNA levels</w:t>
      </w:r>
      <w:r w:rsidR="00C963F0" w:rsidRPr="002C2F53">
        <w:rPr>
          <w:rFonts w:ascii="Book Antiqua" w:eastAsia="ScalaLancetPro" w:hAnsi="Book Antiqua" w:cs="Times New Roman"/>
          <w:color w:val="000000"/>
          <w:sz w:val="24"/>
          <w:szCs w:val="24"/>
          <w:lang w:val="en-US"/>
        </w:rPr>
        <w:t xml:space="preserve"> </w:t>
      </w:r>
      <w:r w:rsidR="000A08B3" w:rsidRPr="002C2F53">
        <w:rPr>
          <w:rFonts w:ascii="Book Antiqua" w:eastAsia="ScalaLancetPro" w:hAnsi="Book Antiqua" w:cs="Times New Roman"/>
          <w:color w:val="000000"/>
          <w:sz w:val="24"/>
          <w:szCs w:val="24"/>
          <w:lang w:val="en-US"/>
        </w:rPr>
        <w:t>and improve</w:t>
      </w:r>
      <w:r w:rsidR="00C963F0" w:rsidRPr="002C2F53">
        <w:rPr>
          <w:rFonts w:ascii="Book Antiqua" w:eastAsia="ScalaLancetPro" w:hAnsi="Book Antiqua" w:cs="Times New Roman"/>
          <w:color w:val="000000"/>
          <w:sz w:val="24"/>
          <w:szCs w:val="24"/>
          <w:lang w:val="en-US"/>
        </w:rPr>
        <w:t>s</w:t>
      </w:r>
      <w:r w:rsidR="000A08B3" w:rsidRPr="002C2F53">
        <w:rPr>
          <w:rFonts w:ascii="Book Antiqua" w:eastAsia="ScalaLancetPro" w:hAnsi="Book Antiqua" w:cs="Times New Roman"/>
          <w:color w:val="000000"/>
          <w:sz w:val="24"/>
          <w:szCs w:val="24"/>
          <w:lang w:val="en-US"/>
        </w:rPr>
        <w:t xml:space="preserve"> the long-term survival rate in </w:t>
      </w:r>
      <w:r w:rsidR="00C963F0" w:rsidRPr="002C2F53">
        <w:rPr>
          <w:rFonts w:ascii="Book Antiqua" w:eastAsia="ScalaLancetPro" w:hAnsi="Book Antiqua" w:cs="Times New Roman"/>
          <w:color w:val="000000"/>
          <w:sz w:val="24"/>
          <w:szCs w:val="24"/>
          <w:lang w:val="en-US"/>
        </w:rPr>
        <w:t xml:space="preserve">HBV </w:t>
      </w:r>
      <w:r w:rsidR="000A08B3" w:rsidRPr="002C2F53">
        <w:rPr>
          <w:rFonts w:ascii="Book Antiqua" w:eastAsia="ScalaLancetPro" w:hAnsi="Book Antiqua" w:cs="Times New Roman"/>
          <w:color w:val="000000"/>
          <w:sz w:val="24"/>
          <w:szCs w:val="24"/>
          <w:lang w:val="en-US"/>
        </w:rPr>
        <w:t>patients with spontaneous acute-on-chronic liver failure.</w:t>
      </w:r>
      <w:r w:rsidR="00BA358D" w:rsidRPr="002C2F53">
        <w:rPr>
          <w:rFonts w:ascii="Book Antiqua" w:eastAsia="ScalaLancetPro" w:hAnsi="Book Antiqua" w:cs="Times New Roman"/>
          <w:color w:val="000000"/>
          <w:sz w:val="24"/>
          <w:szCs w:val="24"/>
          <w:lang w:val="en-US"/>
        </w:rPr>
        <w:t xml:space="preserve"> In a retrospective study of patients with chronic </w:t>
      </w:r>
      <w:r w:rsidR="00E35DDA" w:rsidRPr="002C2F53">
        <w:rPr>
          <w:rFonts w:ascii="Book Antiqua" w:eastAsia="ScalaLancetPro" w:hAnsi="Book Antiqua" w:cs="Times New Roman"/>
          <w:color w:val="000000"/>
          <w:sz w:val="24"/>
          <w:szCs w:val="24"/>
          <w:lang w:val="en-US"/>
        </w:rPr>
        <w:t>HBV</w:t>
      </w:r>
      <w:r w:rsidR="00BA358D" w:rsidRPr="002C2F53">
        <w:rPr>
          <w:rFonts w:ascii="Book Antiqua" w:eastAsia="ScalaLancetPro" w:hAnsi="Book Antiqua" w:cs="Times New Roman"/>
          <w:color w:val="000000"/>
          <w:sz w:val="24"/>
          <w:szCs w:val="24"/>
          <w:lang w:val="en-US"/>
        </w:rPr>
        <w:t xml:space="preserve">, ETV was associated with a significantly lower risk of death compared with </w:t>
      </w:r>
      <w:proofErr w:type="gramStart"/>
      <w:r w:rsidR="00BA358D" w:rsidRPr="002C2F53">
        <w:rPr>
          <w:rFonts w:ascii="Book Antiqua" w:eastAsia="ScalaLancetPro" w:hAnsi="Book Antiqua" w:cs="Times New Roman"/>
          <w:color w:val="000000"/>
          <w:sz w:val="24"/>
          <w:szCs w:val="24"/>
          <w:lang w:val="en-US"/>
        </w:rPr>
        <w:t>LAM</w:t>
      </w:r>
      <w:r w:rsidR="00400BB3" w:rsidRPr="002C2F53">
        <w:rPr>
          <w:rFonts w:ascii="Book Antiqua" w:hAnsi="Book Antiqua"/>
          <w:color w:val="000000"/>
          <w:sz w:val="24"/>
          <w:szCs w:val="24"/>
          <w:vertAlign w:val="superscript"/>
          <w:lang w:val="en-US"/>
        </w:rPr>
        <w:t>[</w:t>
      </w:r>
      <w:proofErr w:type="gramEnd"/>
      <w:r w:rsidR="00400BB3" w:rsidRPr="002C2F53">
        <w:rPr>
          <w:rFonts w:ascii="Book Antiqua" w:hAnsi="Book Antiqua"/>
          <w:color w:val="000000"/>
          <w:sz w:val="24"/>
          <w:szCs w:val="24"/>
          <w:vertAlign w:val="superscript"/>
          <w:lang w:val="en-US"/>
        </w:rPr>
        <w:t>43</w:t>
      </w:r>
      <w:r w:rsidR="009833A8" w:rsidRPr="002C2F53">
        <w:rPr>
          <w:rFonts w:ascii="Book Antiqua" w:hAnsi="Book Antiqua"/>
          <w:color w:val="000000"/>
          <w:sz w:val="24"/>
          <w:szCs w:val="24"/>
          <w:vertAlign w:val="superscript"/>
          <w:lang w:val="en-US"/>
        </w:rPr>
        <w:t>]</w:t>
      </w:r>
      <w:r w:rsidR="00BA358D" w:rsidRPr="002C2F53">
        <w:rPr>
          <w:rFonts w:ascii="Book Antiqua" w:eastAsia="ScalaLancetPro" w:hAnsi="Book Antiqua" w:cs="Times New Roman"/>
          <w:color w:val="000000"/>
          <w:sz w:val="24"/>
          <w:szCs w:val="24"/>
          <w:lang w:val="en-US"/>
        </w:rPr>
        <w:t xml:space="preserve">. These findings support the </w:t>
      </w:r>
      <w:r w:rsidR="00F62012" w:rsidRPr="002C2F53">
        <w:rPr>
          <w:rFonts w:ascii="Book Antiqua" w:eastAsia="ScalaLancetPro" w:hAnsi="Book Antiqua" w:cs="Times New Roman"/>
          <w:color w:val="000000"/>
          <w:sz w:val="24"/>
          <w:szCs w:val="24"/>
          <w:lang w:val="en-US"/>
        </w:rPr>
        <w:t xml:space="preserve">use </w:t>
      </w:r>
      <w:r w:rsidR="00BA358D" w:rsidRPr="002C2F53">
        <w:rPr>
          <w:rFonts w:ascii="Book Antiqua" w:eastAsia="ScalaLancetPro" w:hAnsi="Book Antiqua" w:cs="Times New Roman"/>
          <w:color w:val="000000"/>
          <w:sz w:val="24"/>
          <w:szCs w:val="24"/>
          <w:lang w:val="en-US"/>
        </w:rPr>
        <w:t xml:space="preserve">of ETV </w:t>
      </w:r>
      <w:r w:rsidR="00F62012" w:rsidRPr="002C2F53">
        <w:rPr>
          <w:rFonts w:ascii="Book Antiqua" w:eastAsia="ScalaLancetPro" w:hAnsi="Book Antiqua" w:cs="Times New Roman"/>
          <w:color w:val="000000"/>
          <w:sz w:val="24"/>
          <w:szCs w:val="24"/>
          <w:lang w:val="en-US"/>
        </w:rPr>
        <w:t xml:space="preserve">over other treatments </w:t>
      </w:r>
      <w:r w:rsidR="00BA358D" w:rsidRPr="002C2F53">
        <w:rPr>
          <w:rFonts w:ascii="Book Antiqua" w:eastAsia="ScalaLancetPro" w:hAnsi="Book Antiqua" w:cs="Times New Roman"/>
          <w:color w:val="000000"/>
          <w:sz w:val="24"/>
          <w:szCs w:val="24"/>
          <w:lang w:val="en-US"/>
        </w:rPr>
        <w:t xml:space="preserve">for patients </w:t>
      </w:r>
      <w:r w:rsidR="00F62012" w:rsidRPr="002C2F53">
        <w:rPr>
          <w:rFonts w:ascii="Book Antiqua" w:eastAsia="ScalaLancetPro" w:hAnsi="Book Antiqua" w:cs="Times New Roman"/>
          <w:color w:val="000000"/>
          <w:sz w:val="24"/>
          <w:szCs w:val="24"/>
          <w:lang w:val="en-US"/>
        </w:rPr>
        <w:t>o</w:t>
      </w:r>
      <w:r w:rsidR="00BA358D" w:rsidRPr="002C2F53">
        <w:rPr>
          <w:rFonts w:ascii="Book Antiqua" w:eastAsia="ScalaLancetPro" w:hAnsi="Book Antiqua" w:cs="Times New Roman"/>
          <w:color w:val="000000"/>
          <w:sz w:val="24"/>
          <w:szCs w:val="24"/>
          <w:lang w:val="en-US"/>
        </w:rPr>
        <w:t xml:space="preserve">n the </w:t>
      </w:r>
      <w:r w:rsidR="00F62012" w:rsidRPr="002C2F53">
        <w:rPr>
          <w:rFonts w:ascii="Book Antiqua" w:eastAsia="ScalaLancetPro" w:hAnsi="Book Antiqua" w:cs="Times New Roman"/>
          <w:color w:val="000000"/>
          <w:sz w:val="24"/>
          <w:szCs w:val="24"/>
          <w:lang w:val="en-US"/>
        </w:rPr>
        <w:t xml:space="preserve">transplant </w:t>
      </w:r>
      <w:r w:rsidR="00BA358D" w:rsidRPr="002C2F53">
        <w:rPr>
          <w:rFonts w:ascii="Book Antiqua" w:eastAsia="ScalaLancetPro" w:hAnsi="Book Antiqua" w:cs="Times New Roman"/>
          <w:color w:val="000000"/>
          <w:sz w:val="24"/>
          <w:szCs w:val="24"/>
          <w:lang w:val="en-US"/>
        </w:rPr>
        <w:t xml:space="preserve">waiting list. </w:t>
      </w:r>
      <w:r w:rsidR="003F7898" w:rsidRPr="002C2F53">
        <w:rPr>
          <w:rFonts w:ascii="Book Antiqua" w:eastAsia="ScalaLancetPro" w:hAnsi="Book Antiqua" w:cs="Times New Roman"/>
          <w:color w:val="000000"/>
          <w:sz w:val="24"/>
          <w:szCs w:val="24"/>
          <w:lang w:val="en-US"/>
        </w:rPr>
        <w:t xml:space="preserve">TDF is the most </w:t>
      </w:r>
      <w:r w:rsidR="00CC40A9" w:rsidRPr="002C2F53">
        <w:rPr>
          <w:rFonts w:ascii="Book Antiqua" w:eastAsia="ScalaLancetPro" w:hAnsi="Book Antiqua" w:cs="Times New Roman"/>
          <w:color w:val="000000"/>
          <w:sz w:val="24"/>
          <w:szCs w:val="24"/>
          <w:lang w:val="en-US"/>
        </w:rPr>
        <w:t xml:space="preserve">recent </w:t>
      </w:r>
      <w:r w:rsidR="00F62012" w:rsidRPr="002C2F53">
        <w:rPr>
          <w:rFonts w:ascii="Book Antiqua" w:eastAsia="ScalaLancetPro" w:hAnsi="Book Antiqua" w:cs="Times New Roman"/>
          <w:color w:val="000000"/>
          <w:sz w:val="24"/>
          <w:szCs w:val="24"/>
          <w:lang w:val="en-US"/>
        </w:rPr>
        <w:t xml:space="preserve">NA to be approved </w:t>
      </w:r>
      <w:r w:rsidR="003F7898" w:rsidRPr="002C2F53">
        <w:rPr>
          <w:rFonts w:ascii="Book Antiqua" w:eastAsia="ScalaLancetPro" w:hAnsi="Book Antiqua" w:cs="Times New Roman"/>
          <w:color w:val="000000"/>
          <w:sz w:val="24"/>
          <w:szCs w:val="24"/>
          <w:lang w:val="en-US"/>
        </w:rPr>
        <w:t xml:space="preserve">for chronic </w:t>
      </w:r>
      <w:r w:rsidR="00F62012" w:rsidRPr="002C2F53">
        <w:rPr>
          <w:rFonts w:ascii="Book Antiqua" w:eastAsia="ScalaLancetPro" w:hAnsi="Book Antiqua" w:cs="Times New Roman"/>
          <w:color w:val="000000"/>
          <w:sz w:val="24"/>
          <w:szCs w:val="24"/>
          <w:lang w:val="en-US"/>
        </w:rPr>
        <w:t xml:space="preserve">HBV treatment. Recent </w:t>
      </w:r>
      <w:r w:rsidR="00191A82" w:rsidRPr="002C2F53">
        <w:rPr>
          <w:rFonts w:ascii="Book Antiqua" w:eastAsia="ScalaLancetPro" w:hAnsi="Book Antiqua" w:cs="Times New Roman"/>
          <w:color w:val="000000"/>
          <w:sz w:val="24"/>
          <w:szCs w:val="24"/>
          <w:lang w:val="en-US"/>
        </w:rPr>
        <w:t>research show</w:t>
      </w:r>
      <w:r w:rsidR="00F62012" w:rsidRPr="002C2F53">
        <w:rPr>
          <w:rFonts w:ascii="Book Antiqua" w:eastAsia="ScalaLancetPro" w:hAnsi="Book Antiqua" w:cs="Times New Roman"/>
          <w:color w:val="000000"/>
          <w:sz w:val="24"/>
          <w:szCs w:val="24"/>
          <w:lang w:val="en-US"/>
        </w:rPr>
        <w:t>ed</w:t>
      </w:r>
      <w:r w:rsidR="00191A82" w:rsidRPr="002C2F53">
        <w:rPr>
          <w:rFonts w:ascii="Book Antiqua" w:eastAsia="ScalaLancetPro" w:hAnsi="Book Antiqua" w:cs="Times New Roman"/>
          <w:color w:val="000000"/>
          <w:sz w:val="24"/>
          <w:szCs w:val="24"/>
          <w:lang w:val="en-US"/>
        </w:rPr>
        <w:t xml:space="preserve"> that treatment with TDF monotherapy for 5 years </w:t>
      </w:r>
      <w:r w:rsidR="00D3070A" w:rsidRPr="002C2F53">
        <w:rPr>
          <w:rFonts w:ascii="Book Antiqua" w:eastAsia="ScalaLancetPro" w:hAnsi="Book Antiqua" w:cs="Times New Roman"/>
          <w:color w:val="000000"/>
          <w:sz w:val="24"/>
          <w:szCs w:val="24"/>
          <w:lang w:val="en-US"/>
        </w:rPr>
        <w:t xml:space="preserve">led to prolonged </w:t>
      </w:r>
      <w:proofErr w:type="spellStart"/>
      <w:r w:rsidR="00191A82" w:rsidRPr="002C2F53">
        <w:rPr>
          <w:rFonts w:ascii="Book Antiqua" w:eastAsia="ScalaLancetPro" w:hAnsi="Book Antiqua" w:cs="Times New Roman"/>
          <w:color w:val="000000"/>
          <w:sz w:val="24"/>
          <w:szCs w:val="24"/>
          <w:lang w:val="en-US"/>
        </w:rPr>
        <w:t>virological</w:t>
      </w:r>
      <w:proofErr w:type="spellEnd"/>
      <w:r w:rsidR="00191A82" w:rsidRPr="002C2F53">
        <w:rPr>
          <w:rFonts w:ascii="Book Antiqua" w:eastAsia="ScalaLancetPro" w:hAnsi="Book Antiqua" w:cs="Times New Roman"/>
          <w:color w:val="000000"/>
          <w:sz w:val="24"/>
          <w:szCs w:val="24"/>
          <w:lang w:val="en-US"/>
        </w:rPr>
        <w:t xml:space="preserve"> remission in the vast majority of </w:t>
      </w:r>
      <w:proofErr w:type="gramStart"/>
      <w:r w:rsidR="00191A82" w:rsidRPr="002C2F53">
        <w:rPr>
          <w:rFonts w:ascii="Book Antiqua" w:eastAsia="ScalaLancetPro" w:hAnsi="Book Antiqua" w:cs="Times New Roman"/>
          <w:color w:val="000000"/>
          <w:sz w:val="24"/>
          <w:szCs w:val="24"/>
          <w:lang w:val="en-US"/>
        </w:rPr>
        <w:t>patients</w:t>
      </w:r>
      <w:r w:rsidR="009833A8" w:rsidRPr="002C2F53">
        <w:rPr>
          <w:rFonts w:ascii="Book Antiqua" w:hAnsi="Book Antiqua"/>
          <w:color w:val="000000"/>
          <w:sz w:val="24"/>
          <w:szCs w:val="24"/>
          <w:vertAlign w:val="superscript"/>
          <w:lang w:val="en-US"/>
        </w:rPr>
        <w:t>[</w:t>
      </w:r>
      <w:proofErr w:type="gramEnd"/>
      <w:r w:rsidR="009833A8" w:rsidRPr="002C2F53">
        <w:rPr>
          <w:rFonts w:ascii="Book Antiqua" w:hAnsi="Book Antiqua"/>
          <w:color w:val="000000"/>
          <w:sz w:val="24"/>
          <w:szCs w:val="24"/>
          <w:vertAlign w:val="superscript"/>
          <w:lang w:val="en-US"/>
        </w:rPr>
        <w:t>6]</w:t>
      </w:r>
      <w:r w:rsidR="00191A82" w:rsidRPr="002C2F53">
        <w:rPr>
          <w:rFonts w:ascii="Book Antiqua" w:eastAsia="ScalaLancetPro" w:hAnsi="Book Antiqua" w:cs="Times New Roman"/>
          <w:color w:val="000000"/>
          <w:sz w:val="24"/>
          <w:szCs w:val="24"/>
          <w:lang w:val="en-US"/>
        </w:rPr>
        <w:t xml:space="preserve">. </w:t>
      </w:r>
      <w:r w:rsidR="00D3070A" w:rsidRPr="002C2F53">
        <w:rPr>
          <w:rFonts w:ascii="Book Antiqua" w:eastAsia="ScalaLancetPro" w:hAnsi="Book Antiqua" w:cs="Times New Roman"/>
          <w:color w:val="000000"/>
          <w:sz w:val="24"/>
          <w:szCs w:val="24"/>
          <w:lang w:val="en-US"/>
        </w:rPr>
        <w:t>Further</w:t>
      </w:r>
      <w:r w:rsidR="00191A82" w:rsidRPr="002C2F53">
        <w:rPr>
          <w:rFonts w:ascii="Book Antiqua" w:eastAsia="ScalaLancetPro" w:hAnsi="Book Antiqua" w:cs="Times New Roman"/>
          <w:color w:val="000000"/>
          <w:sz w:val="24"/>
          <w:szCs w:val="24"/>
          <w:lang w:val="en-US"/>
        </w:rPr>
        <w:t xml:space="preserve">, </w:t>
      </w:r>
      <w:r w:rsidR="003F7898" w:rsidRPr="002C2F53">
        <w:rPr>
          <w:rFonts w:ascii="Book Antiqua" w:eastAsia="ScalaLancetPro" w:hAnsi="Book Antiqua" w:cs="Times New Roman"/>
          <w:color w:val="000000"/>
          <w:sz w:val="24"/>
          <w:szCs w:val="24"/>
          <w:lang w:val="en-US"/>
        </w:rPr>
        <w:t xml:space="preserve">TDF </w:t>
      </w:r>
      <w:r w:rsidR="00D3070A" w:rsidRPr="002C2F53">
        <w:rPr>
          <w:rFonts w:ascii="Book Antiqua" w:eastAsia="ScalaLancetPro" w:hAnsi="Book Antiqua" w:cs="Times New Roman"/>
          <w:color w:val="000000"/>
          <w:sz w:val="24"/>
          <w:szCs w:val="24"/>
          <w:lang w:val="en-US"/>
        </w:rPr>
        <w:t xml:space="preserve">was found to </w:t>
      </w:r>
      <w:r w:rsidR="003F7898" w:rsidRPr="002C2F53">
        <w:rPr>
          <w:rFonts w:ascii="Book Antiqua" w:eastAsia="ScalaLancetPro" w:hAnsi="Book Antiqua" w:cs="Times New Roman"/>
          <w:color w:val="000000"/>
          <w:sz w:val="24"/>
          <w:szCs w:val="24"/>
          <w:lang w:val="en-US"/>
        </w:rPr>
        <w:t>suppress</w:t>
      </w:r>
      <w:r w:rsidR="0001088A" w:rsidRPr="002C2F53">
        <w:rPr>
          <w:rFonts w:ascii="Book Antiqua" w:eastAsia="ScalaLancetPro" w:hAnsi="Book Antiqua" w:cs="Times New Roman"/>
          <w:color w:val="000000"/>
          <w:sz w:val="24"/>
          <w:szCs w:val="24"/>
          <w:lang w:val="en-US"/>
        </w:rPr>
        <w:t xml:space="preserve"> </w:t>
      </w:r>
      <w:r w:rsidR="00A51A10" w:rsidRPr="002C2F53">
        <w:rPr>
          <w:rFonts w:ascii="Book Antiqua" w:eastAsia="ScalaLancetPro" w:hAnsi="Book Antiqua" w:cs="Times New Roman"/>
          <w:color w:val="000000"/>
          <w:sz w:val="24"/>
          <w:szCs w:val="24"/>
          <w:lang w:val="en-US"/>
        </w:rPr>
        <w:t>LAM</w:t>
      </w:r>
      <w:r w:rsidR="00D3070A" w:rsidRPr="002C2F53">
        <w:rPr>
          <w:rFonts w:ascii="Book Antiqua" w:eastAsia="ScalaLancetPro" w:hAnsi="Book Antiqua" w:cs="Times New Roman"/>
          <w:color w:val="000000"/>
          <w:sz w:val="24"/>
          <w:szCs w:val="24"/>
          <w:lang w:val="en-US"/>
        </w:rPr>
        <w:t>-</w:t>
      </w:r>
      <w:r w:rsidR="00A51A10" w:rsidRPr="002C2F53">
        <w:rPr>
          <w:rFonts w:ascii="Book Antiqua" w:eastAsia="ScalaLancetPro" w:hAnsi="Book Antiqua" w:cs="Times New Roman"/>
          <w:color w:val="000000"/>
          <w:sz w:val="24"/>
          <w:szCs w:val="24"/>
          <w:lang w:val="en-US"/>
        </w:rPr>
        <w:t xml:space="preserve"> and ADV</w:t>
      </w:r>
      <w:r w:rsidR="00D3070A" w:rsidRPr="002C2F53">
        <w:rPr>
          <w:rFonts w:ascii="Book Antiqua" w:eastAsia="ScalaLancetPro" w:hAnsi="Book Antiqua" w:cs="Times New Roman"/>
          <w:color w:val="000000"/>
          <w:sz w:val="24"/>
          <w:szCs w:val="24"/>
          <w:lang w:val="en-US"/>
        </w:rPr>
        <w:t>-</w:t>
      </w:r>
      <w:r w:rsidR="0001088A" w:rsidRPr="002C2F53">
        <w:rPr>
          <w:rFonts w:ascii="Book Antiqua" w:eastAsia="ScalaLancetPro" w:hAnsi="Book Antiqua" w:cs="Times New Roman"/>
          <w:color w:val="000000"/>
          <w:sz w:val="24"/>
          <w:szCs w:val="24"/>
          <w:lang w:val="en-US"/>
        </w:rPr>
        <w:t xml:space="preserve">resistant </w:t>
      </w:r>
      <w:r w:rsidR="003F7898" w:rsidRPr="002C2F53">
        <w:rPr>
          <w:rFonts w:ascii="Book Antiqua" w:eastAsia="ScalaLancetPro" w:hAnsi="Book Antiqua" w:cs="Times New Roman"/>
          <w:color w:val="000000"/>
          <w:sz w:val="24"/>
          <w:szCs w:val="24"/>
          <w:lang w:val="en-US"/>
        </w:rPr>
        <w:t xml:space="preserve">HBV, </w:t>
      </w:r>
      <w:r w:rsidR="0001088A" w:rsidRPr="002C2F53">
        <w:rPr>
          <w:rFonts w:ascii="Book Antiqua" w:eastAsia="ScalaLancetPro" w:hAnsi="Book Antiqua" w:cs="Times New Roman"/>
          <w:color w:val="000000"/>
          <w:sz w:val="24"/>
          <w:szCs w:val="24"/>
          <w:lang w:val="en-US"/>
        </w:rPr>
        <w:t xml:space="preserve">suggesting that </w:t>
      </w:r>
      <w:r w:rsidR="00D3070A" w:rsidRPr="002C2F53">
        <w:rPr>
          <w:rFonts w:ascii="Book Antiqua" w:eastAsia="ScalaLancetPro" w:hAnsi="Book Antiqua" w:cs="Times New Roman"/>
          <w:color w:val="000000"/>
          <w:sz w:val="24"/>
          <w:szCs w:val="24"/>
          <w:lang w:val="en-US"/>
        </w:rPr>
        <w:t>TDF</w:t>
      </w:r>
      <w:r w:rsidR="0001088A" w:rsidRPr="002C2F53">
        <w:rPr>
          <w:rFonts w:ascii="Book Antiqua" w:eastAsia="ScalaLancetPro" w:hAnsi="Book Antiqua" w:cs="Times New Roman"/>
          <w:color w:val="000000"/>
          <w:sz w:val="24"/>
          <w:szCs w:val="24"/>
          <w:lang w:val="en-US"/>
        </w:rPr>
        <w:t xml:space="preserve"> may be an effective treatment for patients who </w:t>
      </w:r>
      <w:r w:rsidR="00C57F6B" w:rsidRPr="002C2F53">
        <w:rPr>
          <w:rFonts w:ascii="Book Antiqua" w:eastAsia="ScalaLancetPro" w:hAnsi="Book Antiqua" w:cs="Times New Roman"/>
          <w:color w:val="000000"/>
          <w:sz w:val="24"/>
          <w:szCs w:val="24"/>
          <w:lang w:val="en-US"/>
        </w:rPr>
        <w:t>had</w:t>
      </w:r>
      <w:r w:rsidR="0001088A" w:rsidRPr="002C2F53">
        <w:rPr>
          <w:rFonts w:ascii="Book Antiqua" w:eastAsia="ScalaLancetPro" w:hAnsi="Book Antiqua" w:cs="Times New Roman"/>
          <w:color w:val="000000"/>
          <w:sz w:val="24"/>
          <w:szCs w:val="24"/>
          <w:lang w:val="en-US"/>
        </w:rPr>
        <w:t xml:space="preserve"> previously </w:t>
      </w:r>
      <w:r w:rsidR="00D3070A" w:rsidRPr="002C2F53">
        <w:rPr>
          <w:rFonts w:ascii="Book Antiqua" w:eastAsia="ScalaLancetPro" w:hAnsi="Book Antiqua" w:cs="Times New Roman"/>
          <w:color w:val="000000"/>
          <w:sz w:val="24"/>
          <w:szCs w:val="24"/>
          <w:lang w:val="en-US"/>
        </w:rPr>
        <w:t xml:space="preserve">experienced drug </w:t>
      </w:r>
      <w:proofErr w:type="gramStart"/>
      <w:r w:rsidR="00D3070A" w:rsidRPr="002C2F53">
        <w:rPr>
          <w:rFonts w:ascii="Book Antiqua" w:eastAsia="ScalaLancetPro" w:hAnsi="Book Antiqua" w:cs="Times New Roman"/>
          <w:color w:val="000000"/>
          <w:sz w:val="24"/>
          <w:szCs w:val="24"/>
          <w:lang w:val="en-US"/>
        </w:rPr>
        <w:t>resistance</w:t>
      </w:r>
      <w:r w:rsidR="00400BB3" w:rsidRPr="002C2F53">
        <w:rPr>
          <w:rFonts w:ascii="Book Antiqua" w:hAnsi="Book Antiqua"/>
          <w:color w:val="000000"/>
          <w:sz w:val="24"/>
          <w:szCs w:val="24"/>
          <w:vertAlign w:val="superscript"/>
          <w:lang w:val="en-US"/>
        </w:rPr>
        <w:t>[</w:t>
      </w:r>
      <w:proofErr w:type="gramEnd"/>
      <w:r w:rsidR="00400BB3" w:rsidRPr="002C2F53">
        <w:rPr>
          <w:rFonts w:ascii="Book Antiqua" w:hAnsi="Book Antiqua"/>
          <w:color w:val="000000"/>
          <w:sz w:val="24"/>
          <w:szCs w:val="24"/>
          <w:vertAlign w:val="superscript"/>
          <w:lang w:val="en-US"/>
        </w:rPr>
        <w:t>44</w:t>
      </w:r>
      <w:r w:rsidR="009833A8" w:rsidRPr="002C2F53">
        <w:rPr>
          <w:rFonts w:ascii="Book Antiqua" w:hAnsi="Book Antiqua"/>
          <w:color w:val="000000"/>
          <w:sz w:val="24"/>
          <w:szCs w:val="24"/>
          <w:vertAlign w:val="superscript"/>
          <w:lang w:val="en-US"/>
        </w:rPr>
        <w:t>]</w:t>
      </w:r>
      <w:r w:rsidR="0001088A" w:rsidRPr="002C2F53">
        <w:rPr>
          <w:rFonts w:ascii="Book Antiqua" w:eastAsia="ScalaLancetPro" w:hAnsi="Book Antiqua" w:cs="Times New Roman"/>
          <w:color w:val="000000"/>
          <w:sz w:val="24"/>
          <w:szCs w:val="24"/>
          <w:lang w:val="en-US"/>
        </w:rPr>
        <w:t>.</w:t>
      </w:r>
      <w:r w:rsidR="00191A82" w:rsidRPr="002C2F53">
        <w:rPr>
          <w:rFonts w:ascii="Book Antiqua" w:eastAsia="ScalaLancetPro" w:hAnsi="Book Antiqua" w:cs="Times New Roman"/>
          <w:color w:val="000000"/>
          <w:sz w:val="24"/>
          <w:szCs w:val="24"/>
          <w:lang w:val="en-US"/>
        </w:rPr>
        <w:t xml:space="preserve"> </w:t>
      </w:r>
      <w:r w:rsidR="004F4EA8" w:rsidRPr="002C2F53">
        <w:rPr>
          <w:rFonts w:ascii="Book Antiqua" w:eastAsia="ScalaLancetPro" w:hAnsi="Book Antiqua" w:cs="Times New Roman"/>
          <w:color w:val="000000"/>
          <w:sz w:val="24"/>
          <w:szCs w:val="24"/>
          <w:lang w:val="en-US"/>
        </w:rPr>
        <w:t xml:space="preserve">Due to </w:t>
      </w:r>
      <w:r w:rsidR="00D3070A" w:rsidRPr="002C2F53">
        <w:rPr>
          <w:rFonts w:ascii="Book Antiqua" w:eastAsia="ScalaLancetPro" w:hAnsi="Book Antiqua" w:cs="Times New Roman"/>
          <w:color w:val="000000"/>
          <w:sz w:val="24"/>
          <w:szCs w:val="24"/>
          <w:lang w:val="en-US"/>
        </w:rPr>
        <w:t xml:space="preserve">TDF’s high </w:t>
      </w:r>
      <w:r w:rsidR="004F4EA8" w:rsidRPr="002C2F53">
        <w:rPr>
          <w:rFonts w:ascii="Book Antiqua" w:eastAsia="ScalaLancetPro" w:hAnsi="Book Antiqua" w:cs="Times New Roman"/>
          <w:color w:val="000000"/>
          <w:sz w:val="24"/>
          <w:szCs w:val="24"/>
          <w:lang w:val="en-US"/>
        </w:rPr>
        <w:t xml:space="preserve">potency and </w:t>
      </w:r>
      <w:r w:rsidR="000B20ED" w:rsidRPr="002C2F53">
        <w:rPr>
          <w:rFonts w:ascii="Book Antiqua" w:eastAsia="ScalaLancetPro" w:hAnsi="Book Antiqua" w:cs="Times New Roman"/>
          <w:color w:val="000000"/>
          <w:sz w:val="24"/>
          <w:szCs w:val="24"/>
          <w:lang w:val="en-US"/>
        </w:rPr>
        <w:t>higher</w:t>
      </w:r>
      <w:r w:rsidR="00D3070A" w:rsidRPr="002C2F53">
        <w:rPr>
          <w:rFonts w:ascii="Book Antiqua" w:eastAsia="ScalaLancetPro" w:hAnsi="Book Antiqua" w:cs="Times New Roman"/>
          <w:color w:val="000000"/>
          <w:sz w:val="24"/>
          <w:szCs w:val="24"/>
          <w:lang w:val="en-US"/>
        </w:rPr>
        <w:t xml:space="preserve"> </w:t>
      </w:r>
      <w:r w:rsidR="004F4EA8" w:rsidRPr="002C2F53">
        <w:rPr>
          <w:rFonts w:ascii="Book Antiqua" w:eastAsia="ScalaLancetPro" w:hAnsi="Book Antiqua" w:cs="Times New Roman"/>
          <w:color w:val="000000"/>
          <w:sz w:val="24"/>
          <w:szCs w:val="24"/>
          <w:lang w:val="en-US"/>
        </w:rPr>
        <w:t xml:space="preserve">genetic barrier, </w:t>
      </w:r>
      <w:r w:rsidR="00D3070A" w:rsidRPr="002C2F53">
        <w:rPr>
          <w:rFonts w:ascii="Book Antiqua" w:eastAsia="ScalaLancetPro" w:hAnsi="Book Antiqua" w:cs="Times New Roman"/>
          <w:color w:val="000000"/>
          <w:sz w:val="24"/>
          <w:szCs w:val="24"/>
          <w:lang w:val="en-US"/>
        </w:rPr>
        <w:t>it has also</w:t>
      </w:r>
      <w:r w:rsidR="007E77AD" w:rsidRPr="002C2F53">
        <w:rPr>
          <w:rFonts w:ascii="Book Antiqua" w:eastAsia="ScalaLancetPro" w:hAnsi="Book Antiqua" w:cs="Times New Roman"/>
          <w:color w:val="000000"/>
          <w:sz w:val="24"/>
          <w:szCs w:val="24"/>
          <w:lang w:val="en-US"/>
        </w:rPr>
        <w:t xml:space="preserve"> </w:t>
      </w:r>
      <w:r w:rsidR="000B20ED" w:rsidRPr="002C2F53">
        <w:rPr>
          <w:rFonts w:ascii="Book Antiqua" w:eastAsia="ScalaLancetPro" w:hAnsi="Book Antiqua" w:cs="Times New Roman"/>
          <w:color w:val="000000"/>
          <w:sz w:val="24"/>
          <w:szCs w:val="24"/>
          <w:lang w:val="en-US"/>
        </w:rPr>
        <w:t>been used on patients with</w:t>
      </w:r>
      <w:r w:rsidR="004F4EA8" w:rsidRPr="002C2F53">
        <w:rPr>
          <w:rFonts w:ascii="Book Antiqua" w:eastAsia="ScalaLancetPro" w:hAnsi="Book Antiqua" w:cs="Times New Roman"/>
          <w:color w:val="000000"/>
          <w:sz w:val="24"/>
          <w:szCs w:val="24"/>
          <w:lang w:val="en-US"/>
        </w:rPr>
        <w:t xml:space="preserve"> advanced liver </w:t>
      </w:r>
      <w:proofErr w:type="gramStart"/>
      <w:r w:rsidR="004F4EA8" w:rsidRPr="002C2F53">
        <w:rPr>
          <w:rFonts w:ascii="Book Antiqua" w:eastAsia="ScalaLancetPro" w:hAnsi="Book Antiqua" w:cs="Times New Roman"/>
          <w:color w:val="000000"/>
          <w:sz w:val="24"/>
          <w:szCs w:val="24"/>
          <w:lang w:val="en-US"/>
        </w:rPr>
        <w:t>fibrosis</w:t>
      </w:r>
      <w:r w:rsidR="000E12D0" w:rsidRPr="002C2F53">
        <w:rPr>
          <w:rFonts w:ascii="Book Antiqua" w:hAnsi="Book Antiqua"/>
          <w:color w:val="000000"/>
          <w:sz w:val="24"/>
          <w:szCs w:val="24"/>
          <w:vertAlign w:val="superscript"/>
          <w:lang w:val="en-US"/>
        </w:rPr>
        <w:t>[</w:t>
      </w:r>
      <w:proofErr w:type="gramEnd"/>
      <w:r w:rsidR="000E12D0" w:rsidRPr="002C2F53">
        <w:rPr>
          <w:rFonts w:ascii="Book Antiqua" w:hAnsi="Book Antiqua"/>
          <w:color w:val="000000"/>
          <w:sz w:val="24"/>
          <w:szCs w:val="24"/>
          <w:vertAlign w:val="superscript"/>
          <w:lang w:val="en-US"/>
        </w:rPr>
        <w:t>45</w:t>
      </w:r>
      <w:r w:rsidR="009833A8" w:rsidRPr="002C2F53">
        <w:rPr>
          <w:rFonts w:ascii="Book Antiqua" w:hAnsi="Book Antiqua"/>
          <w:color w:val="000000"/>
          <w:sz w:val="24"/>
          <w:szCs w:val="24"/>
          <w:vertAlign w:val="superscript"/>
          <w:lang w:val="en-US"/>
        </w:rPr>
        <w:t>]</w:t>
      </w:r>
      <w:r w:rsidR="004F4EA8" w:rsidRPr="002C2F53">
        <w:rPr>
          <w:rFonts w:ascii="Book Antiqua" w:eastAsia="ScalaLancetPro" w:hAnsi="Book Antiqua" w:cs="Times New Roman"/>
          <w:color w:val="000000"/>
          <w:sz w:val="24"/>
          <w:szCs w:val="24"/>
          <w:lang w:val="en-US"/>
        </w:rPr>
        <w:t xml:space="preserve">. </w:t>
      </w:r>
      <w:r w:rsidR="000B20ED" w:rsidRPr="002C2F53">
        <w:rPr>
          <w:rFonts w:ascii="Book Antiqua" w:eastAsia="ScalaLancetPro" w:hAnsi="Book Antiqua" w:cs="Times New Roman"/>
          <w:color w:val="000000"/>
          <w:sz w:val="24"/>
          <w:szCs w:val="24"/>
          <w:lang w:val="en-US"/>
        </w:rPr>
        <w:t xml:space="preserve">However, TDF has been observed to cause adverse renal effects after 1 year of </w:t>
      </w:r>
      <w:proofErr w:type="gramStart"/>
      <w:r w:rsidR="000B20ED" w:rsidRPr="002C2F53">
        <w:rPr>
          <w:rFonts w:ascii="Book Antiqua" w:eastAsia="ScalaLancetPro" w:hAnsi="Book Antiqua" w:cs="Times New Roman"/>
          <w:color w:val="000000"/>
          <w:sz w:val="24"/>
          <w:szCs w:val="24"/>
          <w:lang w:val="en-US"/>
        </w:rPr>
        <w:t>treatment</w:t>
      </w:r>
      <w:r w:rsidR="00E06D61">
        <w:rPr>
          <w:rFonts w:ascii="Book Antiqua" w:hAnsi="Book Antiqua"/>
          <w:color w:val="000000"/>
          <w:sz w:val="24"/>
          <w:szCs w:val="24"/>
          <w:vertAlign w:val="superscript"/>
          <w:lang w:val="en-US"/>
        </w:rPr>
        <w:t>[</w:t>
      </w:r>
      <w:proofErr w:type="gramEnd"/>
      <w:r w:rsidR="00E06D61">
        <w:rPr>
          <w:rFonts w:ascii="Book Antiqua" w:hAnsi="Book Antiqua"/>
          <w:color w:val="000000"/>
          <w:sz w:val="24"/>
          <w:szCs w:val="24"/>
          <w:vertAlign w:val="superscript"/>
          <w:lang w:val="en-US"/>
        </w:rPr>
        <w:t>46,</w:t>
      </w:r>
      <w:r w:rsidR="000E12D0" w:rsidRPr="002C2F53">
        <w:rPr>
          <w:rFonts w:ascii="Book Antiqua" w:hAnsi="Book Antiqua"/>
          <w:color w:val="000000"/>
          <w:sz w:val="24"/>
          <w:szCs w:val="24"/>
          <w:vertAlign w:val="superscript"/>
          <w:lang w:val="en-US"/>
        </w:rPr>
        <w:t>47</w:t>
      </w:r>
      <w:r w:rsidR="000B20ED" w:rsidRPr="002C2F53">
        <w:rPr>
          <w:rFonts w:ascii="Book Antiqua" w:hAnsi="Book Antiqua"/>
          <w:color w:val="000000"/>
          <w:sz w:val="24"/>
          <w:szCs w:val="24"/>
          <w:vertAlign w:val="superscript"/>
          <w:lang w:val="en-US"/>
        </w:rPr>
        <w:t>]</w:t>
      </w:r>
      <w:r w:rsidR="000B20ED" w:rsidRPr="002C2F53">
        <w:rPr>
          <w:rFonts w:ascii="Book Antiqua" w:eastAsia="ScalaLancetPro" w:hAnsi="Book Antiqua" w:cs="Times New Roman"/>
          <w:color w:val="000000"/>
          <w:sz w:val="24"/>
          <w:szCs w:val="24"/>
          <w:lang w:val="en-US"/>
        </w:rPr>
        <w:t xml:space="preserve">, and ETV has been reported to cause </w:t>
      </w:r>
      <w:r w:rsidR="00F222FF" w:rsidRPr="002C2F53">
        <w:rPr>
          <w:rFonts w:ascii="Book Antiqua" w:eastAsia="ScalaLancetPro" w:hAnsi="Book Antiqua" w:cs="Times New Roman"/>
          <w:color w:val="000000"/>
          <w:sz w:val="24"/>
          <w:szCs w:val="24"/>
          <w:lang w:val="en-US"/>
        </w:rPr>
        <w:t>lactic acidosis in patients with severe liver dysfunction</w:t>
      </w:r>
      <w:r w:rsidR="000E12D0" w:rsidRPr="002C2F53">
        <w:rPr>
          <w:rFonts w:ascii="Book Antiqua" w:hAnsi="Book Antiqua"/>
          <w:color w:val="000000"/>
          <w:sz w:val="24"/>
          <w:szCs w:val="24"/>
          <w:vertAlign w:val="superscript"/>
          <w:lang w:val="en-US"/>
        </w:rPr>
        <w:t>[48</w:t>
      </w:r>
      <w:r w:rsidR="009833A8" w:rsidRPr="002C2F53">
        <w:rPr>
          <w:rFonts w:ascii="Book Antiqua" w:hAnsi="Book Antiqua"/>
          <w:color w:val="000000"/>
          <w:sz w:val="24"/>
          <w:szCs w:val="24"/>
          <w:vertAlign w:val="superscript"/>
          <w:lang w:val="en-US"/>
        </w:rPr>
        <w:t>]</w:t>
      </w:r>
      <w:r w:rsidR="00F222FF" w:rsidRPr="002C2F53">
        <w:rPr>
          <w:rFonts w:ascii="Book Antiqua" w:eastAsia="ScalaLancetPro" w:hAnsi="Book Antiqua" w:cs="Times New Roman"/>
          <w:color w:val="000000"/>
          <w:sz w:val="24"/>
          <w:szCs w:val="24"/>
          <w:lang w:val="en-US"/>
        </w:rPr>
        <w:t xml:space="preserve">. </w:t>
      </w:r>
      <w:r w:rsidR="000B20ED" w:rsidRPr="002C2F53">
        <w:rPr>
          <w:rFonts w:ascii="Book Antiqua" w:eastAsia="ScalaLancetPro" w:hAnsi="Book Antiqua" w:cs="Times New Roman"/>
          <w:color w:val="000000"/>
          <w:sz w:val="24"/>
          <w:szCs w:val="24"/>
          <w:lang w:val="en-US"/>
        </w:rPr>
        <w:t>S</w:t>
      </w:r>
      <w:r w:rsidR="00F222FF" w:rsidRPr="002C2F53">
        <w:rPr>
          <w:rFonts w:ascii="Book Antiqua" w:eastAsia="ScalaLancetPro" w:hAnsi="Book Antiqua" w:cs="Times New Roman"/>
          <w:color w:val="000000"/>
          <w:sz w:val="24"/>
          <w:szCs w:val="24"/>
          <w:lang w:val="en-US"/>
        </w:rPr>
        <w:t>tudies with larger cohorts did not find any lethal complication</w:t>
      </w:r>
      <w:r w:rsidR="00AF672F" w:rsidRPr="002C2F53">
        <w:rPr>
          <w:rFonts w:ascii="Book Antiqua" w:eastAsia="ScalaLancetPro" w:hAnsi="Book Antiqua" w:cs="Times New Roman"/>
          <w:color w:val="000000"/>
          <w:sz w:val="24"/>
          <w:szCs w:val="24"/>
          <w:lang w:val="en-US"/>
        </w:rPr>
        <w:t xml:space="preserve"> with </w:t>
      </w:r>
      <w:r w:rsidR="000B20ED" w:rsidRPr="002C2F53">
        <w:rPr>
          <w:rFonts w:ascii="Book Antiqua" w:eastAsia="ScalaLancetPro" w:hAnsi="Book Antiqua" w:cs="Times New Roman"/>
          <w:color w:val="000000"/>
          <w:sz w:val="24"/>
          <w:szCs w:val="24"/>
          <w:lang w:val="en-US"/>
        </w:rPr>
        <w:t xml:space="preserve">either ETV or </w:t>
      </w:r>
      <w:proofErr w:type="gramStart"/>
      <w:r w:rsidR="000B20ED" w:rsidRPr="002C2F53">
        <w:rPr>
          <w:rFonts w:ascii="Book Antiqua" w:eastAsia="ScalaLancetPro" w:hAnsi="Book Antiqua" w:cs="Times New Roman"/>
          <w:color w:val="000000"/>
          <w:sz w:val="24"/>
          <w:szCs w:val="24"/>
          <w:lang w:val="en-US"/>
        </w:rPr>
        <w:t>TDF</w:t>
      </w:r>
      <w:r w:rsidR="000E12D0" w:rsidRPr="002C2F53">
        <w:rPr>
          <w:rFonts w:ascii="Book Antiqua" w:hAnsi="Book Antiqua"/>
          <w:color w:val="000000"/>
          <w:sz w:val="24"/>
          <w:szCs w:val="24"/>
          <w:vertAlign w:val="superscript"/>
          <w:lang w:val="en-US"/>
        </w:rPr>
        <w:t>[</w:t>
      </w:r>
      <w:proofErr w:type="gramEnd"/>
      <w:r w:rsidR="000E12D0" w:rsidRPr="002C2F53">
        <w:rPr>
          <w:rFonts w:ascii="Book Antiqua" w:hAnsi="Book Antiqua"/>
          <w:color w:val="000000"/>
          <w:sz w:val="24"/>
          <w:szCs w:val="24"/>
          <w:vertAlign w:val="superscript"/>
          <w:lang w:val="en-US"/>
        </w:rPr>
        <w:t>32</w:t>
      </w:r>
      <w:r w:rsidR="00DC0FC7" w:rsidRPr="002C2F53">
        <w:rPr>
          <w:rFonts w:ascii="Book Antiqua" w:hAnsi="Book Antiqua"/>
          <w:color w:val="000000"/>
          <w:sz w:val="24"/>
          <w:szCs w:val="24"/>
          <w:vertAlign w:val="superscript"/>
          <w:lang w:val="en-US"/>
        </w:rPr>
        <w:t>]</w:t>
      </w:r>
      <w:r w:rsidR="00F222FF" w:rsidRPr="002C2F53">
        <w:rPr>
          <w:rFonts w:ascii="Book Antiqua" w:eastAsia="ScalaLancetPro" w:hAnsi="Book Antiqua" w:cs="Times New Roman"/>
          <w:color w:val="000000"/>
          <w:sz w:val="24"/>
          <w:szCs w:val="24"/>
          <w:lang w:val="en-US"/>
        </w:rPr>
        <w:t>.</w:t>
      </w:r>
      <w:r w:rsidR="00DA3440" w:rsidRPr="002C2F53">
        <w:rPr>
          <w:rFonts w:ascii="Book Antiqua" w:eastAsia="ScalaLancetPro" w:hAnsi="Book Antiqua" w:cs="Times New Roman"/>
          <w:color w:val="000000"/>
          <w:sz w:val="24"/>
          <w:szCs w:val="24"/>
          <w:lang w:val="en-US"/>
        </w:rPr>
        <w:t xml:space="preserve"> </w:t>
      </w:r>
      <w:r w:rsidR="00780C76" w:rsidRPr="002C2F53">
        <w:rPr>
          <w:rFonts w:ascii="Book Antiqua" w:eastAsia="ScalaLancetPro" w:hAnsi="Book Antiqua" w:cs="Times New Roman"/>
          <w:color w:val="000000"/>
          <w:sz w:val="24"/>
          <w:szCs w:val="24"/>
          <w:lang w:val="en-US"/>
        </w:rPr>
        <w:t>Despite</w:t>
      </w:r>
      <w:r w:rsidR="00DA3440" w:rsidRPr="002C2F53">
        <w:rPr>
          <w:rFonts w:ascii="Book Antiqua" w:eastAsia="ScalaLancetPro" w:hAnsi="Book Antiqua" w:cs="Times New Roman"/>
          <w:color w:val="000000"/>
          <w:sz w:val="24"/>
          <w:szCs w:val="24"/>
          <w:lang w:val="en-US"/>
        </w:rPr>
        <w:t xml:space="preserve"> the higher cost and potential adverse effect</w:t>
      </w:r>
      <w:r w:rsidR="00780C76" w:rsidRPr="002C2F53">
        <w:rPr>
          <w:rFonts w:ascii="Book Antiqua" w:eastAsia="ScalaLancetPro" w:hAnsi="Book Antiqua" w:cs="Times New Roman"/>
          <w:color w:val="000000"/>
          <w:sz w:val="24"/>
          <w:szCs w:val="24"/>
          <w:lang w:val="en-US"/>
        </w:rPr>
        <w:t>s</w:t>
      </w:r>
      <w:r w:rsidR="00DA3440" w:rsidRPr="002C2F53">
        <w:rPr>
          <w:rFonts w:ascii="Book Antiqua" w:eastAsia="ScalaLancetPro" w:hAnsi="Book Antiqua" w:cs="Times New Roman"/>
          <w:color w:val="000000"/>
          <w:sz w:val="24"/>
          <w:szCs w:val="24"/>
          <w:lang w:val="en-US"/>
        </w:rPr>
        <w:t xml:space="preserve"> of ETV and TDF, the</w:t>
      </w:r>
      <w:r w:rsidR="00780C76" w:rsidRPr="002C2F53">
        <w:rPr>
          <w:rFonts w:ascii="Book Antiqua" w:eastAsia="ScalaLancetPro" w:hAnsi="Book Antiqua" w:cs="Times New Roman"/>
          <w:color w:val="000000"/>
          <w:sz w:val="24"/>
          <w:szCs w:val="24"/>
          <w:lang w:val="en-US"/>
        </w:rPr>
        <w:t>y</w:t>
      </w:r>
      <w:r w:rsidR="00DA3440" w:rsidRPr="002C2F53">
        <w:rPr>
          <w:rFonts w:ascii="Book Antiqua" w:eastAsia="ScalaLancetPro" w:hAnsi="Book Antiqua" w:cs="Times New Roman"/>
          <w:color w:val="000000"/>
          <w:sz w:val="24"/>
          <w:szCs w:val="24"/>
          <w:lang w:val="en-US"/>
        </w:rPr>
        <w:t xml:space="preserve"> are </w:t>
      </w:r>
      <w:r w:rsidR="00780C76" w:rsidRPr="002C2F53">
        <w:rPr>
          <w:rFonts w:ascii="Book Antiqua" w:eastAsia="ScalaLancetPro" w:hAnsi="Book Antiqua" w:cs="Times New Roman"/>
          <w:color w:val="000000"/>
          <w:sz w:val="24"/>
          <w:szCs w:val="24"/>
          <w:lang w:val="en-US"/>
        </w:rPr>
        <w:t xml:space="preserve">currently </w:t>
      </w:r>
      <w:r w:rsidR="00DA3440" w:rsidRPr="002C2F53">
        <w:rPr>
          <w:rFonts w:ascii="Book Antiqua" w:eastAsia="ScalaLancetPro" w:hAnsi="Book Antiqua" w:cs="Times New Roman"/>
          <w:color w:val="000000"/>
          <w:sz w:val="24"/>
          <w:szCs w:val="24"/>
          <w:lang w:val="en-US"/>
        </w:rPr>
        <w:t xml:space="preserve">recommended as </w:t>
      </w:r>
      <w:r w:rsidR="00780C76" w:rsidRPr="002C2F53">
        <w:rPr>
          <w:rFonts w:ascii="Book Antiqua" w:eastAsia="ScalaLancetPro" w:hAnsi="Book Antiqua" w:cs="Times New Roman"/>
          <w:color w:val="000000"/>
          <w:sz w:val="24"/>
          <w:szCs w:val="24"/>
          <w:lang w:val="en-US"/>
        </w:rPr>
        <w:t xml:space="preserve">the </w:t>
      </w:r>
      <w:r w:rsidR="00DA3440" w:rsidRPr="002C2F53">
        <w:rPr>
          <w:rFonts w:ascii="Book Antiqua" w:eastAsia="ScalaLancetPro" w:hAnsi="Book Antiqua" w:cs="Times New Roman"/>
          <w:color w:val="000000"/>
          <w:sz w:val="24"/>
          <w:szCs w:val="24"/>
          <w:lang w:val="en-US"/>
        </w:rPr>
        <w:t xml:space="preserve">first-line therapy for chronic </w:t>
      </w:r>
      <w:r w:rsidR="00780C76" w:rsidRPr="002C2F53">
        <w:rPr>
          <w:rFonts w:ascii="Book Antiqua" w:eastAsia="ScalaLancetPro" w:hAnsi="Book Antiqua" w:cs="Times New Roman"/>
          <w:color w:val="000000"/>
          <w:sz w:val="24"/>
          <w:szCs w:val="24"/>
          <w:lang w:val="en-US"/>
        </w:rPr>
        <w:t>HBV</w:t>
      </w:r>
      <w:r w:rsidR="00DA3440" w:rsidRPr="002C2F53">
        <w:rPr>
          <w:rFonts w:ascii="Book Antiqua" w:eastAsia="ScalaLancetPro" w:hAnsi="Book Antiqua" w:cs="Times New Roman"/>
          <w:color w:val="000000"/>
          <w:sz w:val="24"/>
          <w:szCs w:val="24"/>
          <w:lang w:val="en-US"/>
        </w:rPr>
        <w:t xml:space="preserve"> patients a</w:t>
      </w:r>
      <w:r w:rsidR="00780C76" w:rsidRPr="002C2F53">
        <w:rPr>
          <w:rFonts w:ascii="Book Antiqua" w:eastAsia="ScalaLancetPro" w:hAnsi="Book Antiqua" w:cs="Times New Roman"/>
          <w:color w:val="000000"/>
          <w:sz w:val="24"/>
          <w:szCs w:val="24"/>
          <w:lang w:val="en-US"/>
        </w:rPr>
        <w:t xml:space="preserve">nd for patients with </w:t>
      </w:r>
      <w:r w:rsidR="00DA3440" w:rsidRPr="002C2F53">
        <w:rPr>
          <w:rFonts w:ascii="Book Antiqua" w:eastAsia="ScalaLancetPro" w:hAnsi="Book Antiqua" w:cs="Times New Roman"/>
          <w:color w:val="000000"/>
          <w:sz w:val="24"/>
          <w:szCs w:val="24"/>
          <w:lang w:val="en-US"/>
        </w:rPr>
        <w:t>decompensated cirrho</w:t>
      </w:r>
      <w:r w:rsidR="00780C76" w:rsidRPr="002C2F53">
        <w:rPr>
          <w:rFonts w:ascii="Book Antiqua" w:eastAsia="ScalaLancetPro" w:hAnsi="Book Antiqua" w:cs="Times New Roman"/>
          <w:color w:val="000000"/>
          <w:sz w:val="24"/>
          <w:szCs w:val="24"/>
          <w:lang w:val="en-US"/>
        </w:rPr>
        <w:t>sis</w:t>
      </w:r>
      <w:r w:rsidR="00DA3440" w:rsidRPr="002C2F53">
        <w:rPr>
          <w:rFonts w:ascii="Book Antiqua" w:eastAsia="ScalaLancetPro" w:hAnsi="Book Antiqua" w:cs="Times New Roman"/>
          <w:color w:val="000000"/>
          <w:sz w:val="24"/>
          <w:szCs w:val="24"/>
          <w:lang w:val="en-US"/>
        </w:rPr>
        <w:t xml:space="preserve"> </w:t>
      </w:r>
      <w:r w:rsidR="00780C76" w:rsidRPr="002C2F53">
        <w:rPr>
          <w:rFonts w:ascii="Book Antiqua" w:eastAsia="ScalaLancetPro" w:hAnsi="Book Antiqua" w:cs="Times New Roman"/>
          <w:color w:val="000000"/>
          <w:sz w:val="24"/>
          <w:szCs w:val="24"/>
          <w:lang w:val="en-US"/>
        </w:rPr>
        <w:t>a</w:t>
      </w:r>
      <w:r w:rsidR="00DA3440" w:rsidRPr="002C2F53">
        <w:rPr>
          <w:rFonts w:ascii="Book Antiqua" w:eastAsia="ScalaLancetPro" w:hAnsi="Book Antiqua" w:cs="Times New Roman"/>
          <w:color w:val="000000"/>
          <w:sz w:val="24"/>
          <w:szCs w:val="24"/>
          <w:lang w:val="en-US"/>
        </w:rPr>
        <w:t xml:space="preserve">waiting a new liver. </w:t>
      </w:r>
    </w:p>
    <w:p w14:paraId="49E9A2EB" w14:textId="77777777" w:rsidR="00DF5880" w:rsidRPr="002C2F53" w:rsidRDefault="00DF5880" w:rsidP="005478E9">
      <w:pPr>
        <w:autoSpaceDE w:val="0"/>
        <w:autoSpaceDN w:val="0"/>
        <w:adjustRightInd w:val="0"/>
        <w:snapToGrid w:val="0"/>
        <w:spacing w:line="360" w:lineRule="auto"/>
        <w:jc w:val="both"/>
        <w:rPr>
          <w:rFonts w:ascii="Book Antiqua" w:eastAsia="ScalaLancetPro" w:hAnsi="Book Antiqua" w:cs="Times New Roman"/>
          <w:color w:val="000000"/>
          <w:sz w:val="24"/>
          <w:szCs w:val="24"/>
          <w:lang w:val="en-US"/>
        </w:rPr>
      </w:pPr>
    </w:p>
    <w:p w14:paraId="231BFA6C" w14:textId="449CF97C" w:rsidR="001B60CC" w:rsidRPr="002C2F53" w:rsidRDefault="00F045E9" w:rsidP="005478E9">
      <w:pPr>
        <w:autoSpaceDE w:val="0"/>
        <w:autoSpaceDN w:val="0"/>
        <w:adjustRightInd w:val="0"/>
        <w:snapToGrid w:val="0"/>
        <w:spacing w:line="360" w:lineRule="auto"/>
        <w:jc w:val="both"/>
        <w:rPr>
          <w:rFonts w:ascii="Book Antiqua" w:hAnsi="Book Antiqua" w:cs="Times New Roman"/>
          <w:b/>
          <w:sz w:val="24"/>
          <w:szCs w:val="24"/>
          <w:lang w:val="en-US"/>
        </w:rPr>
      </w:pPr>
      <w:r w:rsidRPr="002C2F53">
        <w:rPr>
          <w:rFonts w:ascii="Book Antiqua" w:hAnsi="Book Antiqua" w:cs="Times New Roman"/>
          <w:b/>
          <w:sz w:val="24"/>
          <w:szCs w:val="24"/>
          <w:lang w:val="en-US"/>
        </w:rPr>
        <w:t>APPLICATION OF NA</w:t>
      </w:r>
      <w:r w:rsidRPr="005478E9">
        <w:rPr>
          <w:rFonts w:ascii="Book Antiqua" w:hAnsi="Book Antiqua" w:cs="Times New Roman"/>
          <w:b/>
          <w:caps/>
          <w:sz w:val="24"/>
          <w:szCs w:val="24"/>
          <w:lang w:val="en-US"/>
        </w:rPr>
        <w:t xml:space="preserve">s </w:t>
      </w:r>
      <w:r w:rsidRPr="002C2F53">
        <w:rPr>
          <w:rFonts w:ascii="Book Antiqua" w:hAnsi="Book Antiqua" w:cs="Times New Roman"/>
          <w:b/>
          <w:sz w:val="24"/>
          <w:szCs w:val="24"/>
          <w:lang w:val="en-US"/>
        </w:rPr>
        <w:t>IN LIVER TRANSPLANT RECIPIENTS</w:t>
      </w:r>
      <w:r w:rsidR="005D759C" w:rsidRPr="002C2F53">
        <w:rPr>
          <w:rFonts w:ascii="Book Antiqua" w:hAnsi="Book Antiqua" w:cs="Times New Roman"/>
          <w:b/>
          <w:sz w:val="24"/>
          <w:szCs w:val="24"/>
          <w:lang w:val="en-US"/>
        </w:rPr>
        <w:t xml:space="preserve"> </w:t>
      </w:r>
    </w:p>
    <w:p w14:paraId="00871015" w14:textId="551BE1C9" w:rsidR="001B60CC" w:rsidRPr="002C2F53" w:rsidRDefault="00F74E71" w:rsidP="005478E9">
      <w:pPr>
        <w:adjustRightInd w:val="0"/>
        <w:snapToGrid w:val="0"/>
        <w:spacing w:line="360" w:lineRule="auto"/>
        <w:jc w:val="both"/>
        <w:rPr>
          <w:rFonts w:ascii="Book Antiqua" w:hAnsi="Book Antiqua" w:cs="Times New Roman"/>
          <w:b/>
          <w:i/>
          <w:sz w:val="24"/>
          <w:szCs w:val="24"/>
          <w:lang w:val="en-US"/>
        </w:rPr>
      </w:pPr>
      <w:r w:rsidRPr="002C2F53">
        <w:rPr>
          <w:rFonts w:ascii="Book Antiqua" w:hAnsi="Book Antiqua" w:cs="Times New Roman"/>
          <w:b/>
          <w:i/>
          <w:sz w:val="24"/>
          <w:szCs w:val="24"/>
          <w:lang w:val="en-US"/>
        </w:rPr>
        <w:lastRenderedPageBreak/>
        <w:t>Prophylactic regimen</w:t>
      </w:r>
      <w:r w:rsidR="001B60CC" w:rsidRPr="002C2F53">
        <w:rPr>
          <w:rFonts w:ascii="Book Antiqua" w:hAnsi="Book Antiqua" w:cs="Times New Roman"/>
          <w:b/>
          <w:i/>
          <w:sz w:val="24"/>
          <w:szCs w:val="24"/>
          <w:lang w:val="en-US"/>
        </w:rPr>
        <w:t xml:space="preserve"> with HBIG</w:t>
      </w:r>
      <w:r w:rsidRPr="002C2F53">
        <w:rPr>
          <w:rFonts w:ascii="Book Antiqua" w:hAnsi="Book Antiqua" w:cs="Times New Roman"/>
          <w:b/>
          <w:i/>
          <w:sz w:val="24"/>
          <w:szCs w:val="24"/>
          <w:lang w:val="en-US"/>
        </w:rPr>
        <w:t xml:space="preserve"> monotherapy</w:t>
      </w:r>
    </w:p>
    <w:p w14:paraId="590CD7B1" w14:textId="596B18C4" w:rsidR="00F74E71" w:rsidRPr="002C2F53" w:rsidRDefault="00DF5880" w:rsidP="005478E9">
      <w:pPr>
        <w:autoSpaceDE w:val="0"/>
        <w:autoSpaceDN w:val="0"/>
        <w:adjustRightInd w:val="0"/>
        <w:snapToGrid w:val="0"/>
        <w:spacing w:line="360" w:lineRule="auto"/>
        <w:jc w:val="both"/>
        <w:rPr>
          <w:rFonts w:ascii="Book Antiqua" w:hAnsi="Book Antiqua" w:cs="Shruti"/>
          <w:sz w:val="24"/>
          <w:szCs w:val="24"/>
          <w:lang w:val="en-US"/>
        </w:rPr>
      </w:pPr>
      <w:r w:rsidRPr="002C2F53">
        <w:rPr>
          <w:rFonts w:ascii="Book Antiqua" w:eastAsia="ScalaLancetPro" w:hAnsi="Book Antiqua" w:cs="Times New Roman"/>
          <w:color w:val="000000"/>
          <w:sz w:val="24"/>
          <w:szCs w:val="24"/>
          <w:lang w:val="en-US"/>
        </w:rPr>
        <w:t xml:space="preserve">The </w:t>
      </w:r>
      <w:r w:rsidR="00023546" w:rsidRPr="002C2F53">
        <w:rPr>
          <w:rFonts w:ascii="Book Antiqua" w:eastAsia="ScalaLancetPro" w:hAnsi="Book Antiqua" w:cs="Times New Roman"/>
          <w:color w:val="000000"/>
          <w:sz w:val="24"/>
          <w:szCs w:val="24"/>
          <w:lang w:val="en-US"/>
        </w:rPr>
        <w:t xml:space="preserve">use </w:t>
      </w:r>
      <w:r w:rsidRPr="002C2F53">
        <w:rPr>
          <w:rFonts w:ascii="Book Antiqua" w:eastAsia="ScalaLancetPro" w:hAnsi="Book Antiqua" w:cs="Times New Roman"/>
          <w:color w:val="000000"/>
          <w:sz w:val="24"/>
          <w:szCs w:val="24"/>
          <w:lang w:val="en-US"/>
        </w:rPr>
        <w:t xml:space="preserve">of HBIG </w:t>
      </w:r>
      <w:r w:rsidR="00023546" w:rsidRPr="002C2F53">
        <w:rPr>
          <w:rFonts w:ascii="Book Antiqua" w:eastAsia="ScalaLancetPro" w:hAnsi="Book Antiqua" w:cs="Times New Roman"/>
          <w:color w:val="000000"/>
          <w:sz w:val="24"/>
          <w:szCs w:val="24"/>
          <w:lang w:val="en-US"/>
        </w:rPr>
        <w:t xml:space="preserve">following a </w:t>
      </w:r>
      <w:r w:rsidR="004D0B8B" w:rsidRPr="002C2F53">
        <w:rPr>
          <w:rFonts w:ascii="Book Antiqua" w:eastAsia="ScalaLancetPro" w:hAnsi="Book Antiqua" w:cs="Times New Roman"/>
          <w:color w:val="000000"/>
          <w:sz w:val="24"/>
          <w:szCs w:val="24"/>
          <w:lang w:val="en-US"/>
        </w:rPr>
        <w:t>liver transplant</w:t>
      </w:r>
      <w:r w:rsidR="00A75B23" w:rsidRPr="002C2F53">
        <w:rPr>
          <w:rFonts w:ascii="Book Antiqua" w:eastAsia="ScalaLancetPro" w:hAnsi="Book Antiqua" w:cs="Times New Roman"/>
          <w:color w:val="000000"/>
          <w:sz w:val="24"/>
          <w:szCs w:val="24"/>
          <w:lang w:val="en-US"/>
        </w:rPr>
        <w:t>ation</w:t>
      </w:r>
      <w:r w:rsidRPr="002C2F53">
        <w:rPr>
          <w:rFonts w:ascii="Book Antiqua" w:eastAsia="ScalaLancetPro" w:hAnsi="Book Antiqua" w:cs="Times New Roman"/>
          <w:color w:val="000000"/>
          <w:sz w:val="24"/>
          <w:szCs w:val="24"/>
          <w:lang w:val="en-US"/>
        </w:rPr>
        <w:t xml:space="preserve"> was the first milestone in the prevention of post-transplant</w:t>
      </w:r>
      <w:r w:rsidR="00023546" w:rsidRPr="002C2F53">
        <w:rPr>
          <w:rFonts w:ascii="Book Antiqua" w:eastAsia="ScalaLancetPro" w:hAnsi="Book Antiqua" w:cs="Times New Roman"/>
          <w:color w:val="000000"/>
          <w:sz w:val="24"/>
          <w:szCs w:val="24"/>
          <w:lang w:val="en-US"/>
        </w:rPr>
        <w:t>ation</w:t>
      </w:r>
      <w:r w:rsidRPr="002C2F53">
        <w:rPr>
          <w:rFonts w:ascii="Book Antiqua" w:eastAsia="ScalaLancetPro" w:hAnsi="Book Antiqua" w:cs="Times New Roman"/>
          <w:color w:val="000000"/>
          <w:sz w:val="24"/>
          <w:szCs w:val="24"/>
          <w:lang w:val="en-US"/>
        </w:rPr>
        <w:t xml:space="preserve"> HBV recur</w:t>
      </w:r>
      <w:r w:rsidR="004D0B8B" w:rsidRPr="002C2F53">
        <w:rPr>
          <w:rFonts w:ascii="Book Antiqua" w:eastAsia="ScalaLancetPro" w:hAnsi="Book Antiqua" w:cs="Times New Roman"/>
          <w:color w:val="000000"/>
          <w:sz w:val="24"/>
          <w:szCs w:val="24"/>
          <w:lang w:val="en-US"/>
        </w:rPr>
        <w:t xml:space="preserve">rence. </w:t>
      </w:r>
      <w:r w:rsidR="00E110D7" w:rsidRPr="002C2F53">
        <w:rPr>
          <w:rFonts w:ascii="Book Antiqua" w:eastAsia="ScalaLancetPro" w:hAnsi="Book Antiqua" w:cs="Times New Roman"/>
          <w:color w:val="000000"/>
          <w:sz w:val="24"/>
          <w:szCs w:val="24"/>
          <w:lang w:val="en-US"/>
        </w:rPr>
        <w:t xml:space="preserve">HBIG </w:t>
      </w:r>
      <w:r w:rsidR="004D0B8B" w:rsidRPr="002C2F53">
        <w:rPr>
          <w:rFonts w:ascii="Book Antiqua" w:eastAsia="ScalaLancetPro" w:hAnsi="Book Antiqua" w:cs="Times New Roman"/>
          <w:color w:val="000000"/>
          <w:sz w:val="24"/>
          <w:szCs w:val="24"/>
          <w:lang w:val="en-US"/>
        </w:rPr>
        <w:t xml:space="preserve">monotherapy reduced </w:t>
      </w:r>
      <w:r w:rsidRPr="002C2F53">
        <w:rPr>
          <w:rFonts w:ascii="Book Antiqua" w:eastAsia="ScalaLancetPro" w:hAnsi="Book Antiqua" w:cs="Times New Roman"/>
          <w:color w:val="000000"/>
          <w:sz w:val="24"/>
          <w:szCs w:val="24"/>
          <w:lang w:val="en-US"/>
        </w:rPr>
        <w:t>HBV recurrence by approximately 70</w:t>
      </w:r>
      <w:proofErr w:type="gramStart"/>
      <w:r w:rsidRPr="002C2F53">
        <w:rPr>
          <w:rFonts w:ascii="Book Antiqua" w:eastAsia="ScalaLancetPro" w:hAnsi="Book Antiqua" w:cs="Times New Roman"/>
          <w:color w:val="000000"/>
          <w:sz w:val="24"/>
          <w:szCs w:val="24"/>
          <w:lang w:val="en-US"/>
        </w:rPr>
        <w:t>%</w:t>
      </w:r>
      <w:r w:rsidR="00D17343" w:rsidRPr="002C2F53">
        <w:rPr>
          <w:rFonts w:ascii="Book Antiqua" w:hAnsi="Book Antiqua"/>
          <w:color w:val="000000"/>
          <w:sz w:val="24"/>
          <w:szCs w:val="24"/>
          <w:vertAlign w:val="superscript"/>
          <w:lang w:val="en-US"/>
        </w:rPr>
        <w:t>[</w:t>
      </w:r>
      <w:proofErr w:type="gramEnd"/>
      <w:r w:rsidR="00D17343" w:rsidRPr="002C2F53">
        <w:rPr>
          <w:rFonts w:ascii="Book Antiqua" w:hAnsi="Book Antiqua"/>
          <w:color w:val="000000"/>
          <w:sz w:val="24"/>
          <w:szCs w:val="24"/>
          <w:vertAlign w:val="superscript"/>
          <w:lang w:val="en-US"/>
        </w:rPr>
        <w:t>49</w:t>
      </w:r>
      <w:r w:rsidR="009833A8" w:rsidRPr="002C2F53">
        <w:rPr>
          <w:rFonts w:ascii="Book Antiqua" w:hAnsi="Book Antiqua"/>
          <w:color w:val="000000"/>
          <w:sz w:val="24"/>
          <w:szCs w:val="24"/>
          <w:vertAlign w:val="superscript"/>
          <w:lang w:val="en-US"/>
        </w:rPr>
        <w:t>]</w:t>
      </w:r>
      <w:r w:rsidRPr="002C2F53">
        <w:rPr>
          <w:rFonts w:ascii="Book Antiqua" w:eastAsia="ScalaLancetPro" w:hAnsi="Book Antiqua" w:cs="Times New Roman"/>
          <w:color w:val="000000"/>
          <w:sz w:val="24"/>
          <w:szCs w:val="24"/>
          <w:lang w:val="en-US"/>
        </w:rPr>
        <w:t xml:space="preserve">. </w:t>
      </w:r>
      <w:r w:rsidR="00023546" w:rsidRPr="002C2F53">
        <w:rPr>
          <w:rFonts w:ascii="Book Antiqua" w:eastAsia="ScalaLancetPro" w:hAnsi="Book Antiqua" w:cs="Times New Roman"/>
          <w:color w:val="000000"/>
          <w:sz w:val="24"/>
          <w:szCs w:val="24"/>
          <w:lang w:val="en-US"/>
        </w:rPr>
        <w:t xml:space="preserve">HBIG </w:t>
      </w:r>
      <w:r w:rsidR="00023546" w:rsidRPr="002C2F53">
        <w:rPr>
          <w:rFonts w:ascii="Book Antiqua" w:hAnsi="Book Antiqua" w:cs="Shruti"/>
          <w:sz w:val="24"/>
          <w:szCs w:val="24"/>
          <w:lang w:val="en-US"/>
        </w:rPr>
        <w:t>m</w:t>
      </w:r>
      <w:r w:rsidR="006408C0" w:rsidRPr="002C2F53">
        <w:rPr>
          <w:rFonts w:ascii="Book Antiqua" w:hAnsi="Book Antiqua" w:cs="Shruti"/>
          <w:sz w:val="24"/>
          <w:szCs w:val="24"/>
          <w:lang w:val="en-US"/>
        </w:rPr>
        <w:t>on</w:t>
      </w:r>
      <w:r w:rsidR="00067AC6" w:rsidRPr="002C2F53">
        <w:rPr>
          <w:rFonts w:ascii="Book Antiqua" w:hAnsi="Book Antiqua" w:cs="Shruti"/>
          <w:sz w:val="24"/>
          <w:szCs w:val="24"/>
          <w:lang w:val="en-US"/>
        </w:rPr>
        <w:t>otherapy</w:t>
      </w:r>
      <w:r w:rsidR="00023546" w:rsidRPr="002C2F53">
        <w:rPr>
          <w:rFonts w:ascii="Book Antiqua" w:hAnsi="Book Antiqua" w:cs="Shruti"/>
          <w:sz w:val="24"/>
          <w:szCs w:val="24"/>
          <w:lang w:val="en-US"/>
        </w:rPr>
        <w:t xml:space="preserve"> </w:t>
      </w:r>
      <w:r w:rsidR="00067AC6" w:rsidRPr="002C2F53">
        <w:rPr>
          <w:rFonts w:ascii="Book Antiqua" w:hAnsi="Book Antiqua" w:cs="Shruti"/>
          <w:sz w:val="24"/>
          <w:szCs w:val="24"/>
          <w:lang w:val="en-US"/>
        </w:rPr>
        <w:t xml:space="preserve">with high doses </w:t>
      </w:r>
      <w:r w:rsidR="00E06D61">
        <w:rPr>
          <w:rFonts w:ascii="Book Antiqua" w:hAnsi="Book Antiqua" w:cs="Shruti"/>
          <w:sz w:val="24"/>
          <w:szCs w:val="24"/>
          <w:lang w:val="en-US"/>
        </w:rPr>
        <w:t>(10</w:t>
      </w:r>
      <w:r w:rsidR="00023546" w:rsidRPr="002C2F53">
        <w:rPr>
          <w:rFonts w:ascii="Book Antiqua" w:hAnsi="Book Antiqua" w:cs="Shruti"/>
          <w:sz w:val="24"/>
          <w:szCs w:val="24"/>
          <w:lang w:val="en-US"/>
        </w:rPr>
        <w:t>000</w:t>
      </w:r>
      <w:r w:rsidR="00A75B23" w:rsidRPr="002C2F53">
        <w:rPr>
          <w:rFonts w:ascii="Book Antiqua" w:hAnsi="Book Antiqua" w:cs="Shruti"/>
          <w:sz w:val="24"/>
          <w:szCs w:val="24"/>
          <w:lang w:val="en-US"/>
        </w:rPr>
        <w:t> </w:t>
      </w:r>
      <w:r w:rsidR="006408C0" w:rsidRPr="002C2F53">
        <w:rPr>
          <w:rFonts w:ascii="Book Antiqua" w:hAnsi="Book Antiqua" w:cs="Shruti"/>
          <w:sz w:val="24"/>
          <w:szCs w:val="24"/>
          <w:lang w:val="en-US"/>
        </w:rPr>
        <w:t xml:space="preserve">IU) </w:t>
      </w:r>
      <w:r w:rsidR="00023546" w:rsidRPr="002C2F53">
        <w:rPr>
          <w:rFonts w:ascii="Book Antiqua" w:hAnsi="Book Antiqua" w:cs="Shruti"/>
          <w:sz w:val="24"/>
          <w:szCs w:val="24"/>
          <w:lang w:val="en-US"/>
        </w:rPr>
        <w:t>are typically</w:t>
      </w:r>
      <w:r w:rsidR="006408C0" w:rsidRPr="002C2F53">
        <w:rPr>
          <w:rFonts w:ascii="Book Antiqua" w:hAnsi="Book Antiqua" w:cs="Shruti"/>
          <w:sz w:val="24"/>
          <w:szCs w:val="24"/>
          <w:lang w:val="en-US"/>
        </w:rPr>
        <w:t xml:space="preserve"> used during the </w:t>
      </w:r>
      <w:proofErr w:type="spellStart"/>
      <w:r w:rsidR="006408C0" w:rsidRPr="002C2F53">
        <w:rPr>
          <w:rFonts w:ascii="Book Antiqua" w:hAnsi="Book Antiqua" w:cs="Shruti"/>
          <w:sz w:val="24"/>
          <w:szCs w:val="24"/>
          <w:lang w:val="en-US"/>
        </w:rPr>
        <w:t>anhepatic</w:t>
      </w:r>
      <w:proofErr w:type="spellEnd"/>
      <w:r w:rsidR="006408C0" w:rsidRPr="002C2F53">
        <w:rPr>
          <w:rFonts w:ascii="Book Antiqua" w:hAnsi="Book Antiqua" w:cs="Shruti"/>
          <w:sz w:val="24"/>
          <w:szCs w:val="24"/>
          <w:lang w:val="en-US"/>
        </w:rPr>
        <w:t xml:space="preserve"> phase</w:t>
      </w:r>
      <w:r w:rsidR="005B2531" w:rsidRPr="002C2F53">
        <w:rPr>
          <w:rFonts w:ascii="Book Antiqua" w:hAnsi="Book Antiqua" w:cs="Shruti"/>
          <w:sz w:val="24"/>
          <w:szCs w:val="24"/>
          <w:lang w:val="en-US"/>
        </w:rPr>
        <w:t>, and d</w:t>
      </w:r>
      <w:r w:rsidR="006408C0" w:rsidRPr="002C2F53">
        <w:rPr>
          <w:rFonts w:ascii="Book Antiqua" w:hAnsi="Book Antiqua" w:cs="Shruti"/>
          <w:sz w:val="24"/>
          <w:szCs w:val="24"/>
          <w:lang w:val="en-US"/>
        </w:rPr>
        <w:t xml:space="preserve">aily </w:t>
      </w:r>
      <w:r w:rsidR="00023546" w:rsidRPr="002C2F53">
        <w:rPr>
          <w:rFonts w:ascii="Book Antiqua" w:hAnsi="Book Antiqua" w:cs="Shruti"/>
          <w:sz w:val="24"/>
          <w:szCs w:val="24"/>
          <w:lang w:val="en-US"/>
        </w:rPr>
        <w:t>doses</w:t>
      </w:r>
      <w:r w:rsidR="00E06D61">
        <w:rPr>
          <w:rFonts w:ascii="Book Antiqua" w:hAnsi="Book Antiqua" w:cs="Shruti"/>
          <w:sz w:val="24"/>
          <w:szCs w:val="24"/>
          <w:lang w:val="en-US"/>
        </w:rPr>
        <w:t xml:space="preserve"> (10</w:t>
      </w:r>
      <w:r w:rsidR="00DC0FC7" w:rsidRPr="002C2F53">
        <w:rPr>
          <w:rFonts w:ascii="Book Antiqua" w:hAnsi="Book Antiqua" w:cs="Shruti"/>
          <w:sz w:val="24"/>
          <w:szCs w:val="24"/>
          <w:lang w:val="en-US"/>
        </w:rPr>
        <w:t>000 IU)</w:t>
      </w:r>
      <w:r w:rsidR="00023546" w:rsidRPr="002C2F53">
        <w:rPr>
          <w:rFonts w:ascii="Book Antiqua" w:hAnsi="Book Antiqua" w:cs="Shruti"/>
          <w:sz w:val="24"/>
          <w:szCs w:val="24"/>
          <w:lang w:val="en-US"/>
        </w:rPr>
        <w:t xml:space="preserve"> are </w:t>
      </w:r>
      <w:r w:rsidR="005B2531" w:rsidRPr="002C2F53">
        <w:rPr>
          <w:rFonts w:ascii="Book Antiqua" w:hAnsi="Book Antiqua" w:cs="Shruti"/>
          <w:sz w:val="24"/>
          <w:szCs w:val="24"/>
          <w:lang w:val="en-US"/>
        </w:rPr>
        <w:t>given</w:t>
      </w:r>
      <w:r w:rsidR="00023546" w:rsidRPr="002C2F53">
        <w:rPr>
          <w:rFonts w:ascii="Book Antiqua" w:hAnsi="Book Antiqua" w:cs="Shruti"/>
          <w:sz w:val="24"/>
          <w:szCs w:val="24"/>
          <w:lang w:val="en-US"/>
        </w:rPr>
        <w:t xml:space="preserve"> for the</w:t>
      </w:r>
      <w:r w:rsidR="006408C0" w:rsidRPr="002C2F53">
        <w:rPr>
          <w:rFonts w:ascii="Book Antiqua" w:hAnsi="Book Antiqua" w:cs="Shruti"/>
          <w:sz w:val="24"/>
          <w:szCs w:val="24"/>
          <w:lang w:val="en-US"/>
        </w:rPr>
        <w:t xml:space="preserve"> first few days</w:t>
      </w:r>
      <w:r w:rsidR="00023546" w:rsidRPr="002C2F53">
        <w:rPr>
          <w:rFonts w:ascii="Book Antiqua" w:hAnsi="Book Antiqua" w:cs="Shruti"/>
          <w:sz w:val="24"/>
          <w:szCs w:val="24"/>
          <w:lang w:val="en-US"/>
        </w:rPr>
        <w:t xml:space="preserve"> following </w:t>
      </w:r>
      <w:r w:rsidR="006408C0" w:rsidRPr="002C2F53">
        <w:rPr>
          <w:rFonts w:ascii="Book Antiqua" w:hAnsi="Book Antiqua" w:cs="Shruti"/>
          <w:sz w:val="24"/>
          <w:szCs w:val="24"/>
          <w:lang w:val="en-US"/>
        </w:rPr>
        <w:t>transplantation</w:t>
      </w:r>
      <w:r w:rsidR="005B2531" w:rsidRPr="002C2F53">
        <w:rPr>
          <w:rFonts w:ascii="Book Antiqua" w:hAnsi="Book Antiqua" w:cs="Shruti"/>
          <w:sz w:val="24"/>
          <w:szCs w:val="24"/>
          <w:lang w:val="en-US"/>
        </w:rPr>
        <w:t>.</w:t>
      </w:r>
      <w:r w:rsidR="006408C0" w:rsidRPr="002C2F53">
        <w:rPr>
          <w:rFonts w:ascii="Book Antiqua" w:hAnsi="Book Antiqua" w:cs="Shruti"/>
          <w:sz w:val="24"/>
          <w:szCs w:val="24"/>
          <w:lang w:val="en-US"/>
        </w:rPr>
        <w:t xml:space="preserve"> </w:t>
      </w:r>
      <w:r w:rsidR="005B2531" w:rsidRPr="002C2F53">
        <w:rPr>
          <w:rFonts w:ascii="Book Antiqua" w:hAnsi="Book Antiqua" w:cs="Shruti"/>
          <w:sz w:val="24"/>
          <w:szCs w:val="24"/>
          <w:lang w:val="en-US"/>
        </w:rPr>
        <w:t>S</w:t>
      </w:r>
      <w:r w:rsidR="006408C0" w:rsidRPr="002C2F53">
        <w:rPr>
          <w:rFonts w:ascii="Book Antiqua" w:hAnsi="Book Antiqua" w:cs="Shruti"/>
          <w:sz w:val="24"/>
          <w:szCs w:val="24"/>
          <w:lang w:val="en-US"/>
        </w:rPr>
        <w:t xml:space="preserve">ubsequent </w:t>
      </w:r>
      <w:r w:rsidR="00023546" w:rsidRPr="002C2F53">
        <w:rPr>
          <w:rFonts w:ascii="Book Antiqua" w:hAnsi="Book Antiqua" w:cs="Shruti"/>
          <w:sz w:val="24"/>
          <w:szCs w:val="24"/>
          <w:lang w:val="en-US"/>
        </w:rPr>
        <w:t xml:space="preserve">doses are </w:t>
      </w:r>
      <w:r w:rsidR="005B2531" w:rsidRPr="002C2F53">
        <w:rPr>
          <w:rFonts w:ascii="Book Antiqua" w:hAnsi="Book Antiqua" w:cs="Shruti"/>
          <w:sz w:val="24"/>
          <w:szCs w:val="24"/>
          <w:lang w:val="en-US"/>
        </w:rPr>
        <w:t xml:space="preserve">administered </w:t>
      </w:r>
      <w:r w:rsidR="006408C0" w:rsidRPr="002C2F53">
        <w:rPr>
          <w:rFonts w:ascii="Book Antiqua" w:hAnsi="Book Antiqua" w:cs="Shruti"/>
          <w:sz w:val="24"/>
          <w:szCs w:val="24"/>
          <w:lang w:val="en-US"/>
        </w:rPr>
        <w:t>according to serum HB</w:t>
      </w:r>
      <w:r w:rsidR="005B2531" w:rsidRPr="002C2F53">
        <w:rPr>
          <w:rFonts w:ascii="Book Antiqua" w:hAnsi="Book Antiqua" w:cs="Shruti"/>
          <w:sz w:val="24"/>
          <w:szCs w:val="24"/>
          <w:lang w:val="en-US"/>
        </w:rPr>
        <w:t>V</w:t>
      </w:r>
      <w:r w:rsidR="006408C0" w:rsidRPr="002C2F53">
        <w:rPr>
          <w:rFonts w:ascii="Book Antiqua" w:hAnsi="Book Antiqua" w:cs="Shruti"/>
          <w:sz w:val="24"/>
          <w:szCs w:val="24"/>
          <w:lang w:val="en-US"/>
        </w:rPr>
        <w:t xml:space="preserve"> titers</w:t>
      </w:r>
      <w:r w:rsidR="005B2531" w:rsidRPr="002C2F53">
        <w:rPr>
          <w:rFonts w:ascii="Book Antiqua" w:hAnsi="Book Antiqua" w:cs="Shruti"/>
          <w:sz w:val="24"/>
          <w:szCs w:val="24"/>
          <w:lang w:val="en-US"/>
        </w:rPr>
        <w:t>, and can be</w:t>
      </w:r>
      <w:r w:rsidR="006408C0" w:rsidRPr="002C2F53">
        <w:rPr>
          <w:rFonts w:ascii="Book Antiqua" w:hAnsi="Book Antiqua" w:cs="Shruti"/>
          <w:sz w:val="24"/>
          <w:szCs w:val="24"/>
          <w:lang w:val="en-US"/>
        </w:rPr>
        <w:t xml:space="preserve"> either short term (6 to 12 </w:t>
      </w:r>
      <w:proofErr w:type="spellStart"/>
      <w:r w:rsidR="006408C0" w:rsidRPr="002C2F53">
        <w:rPr>
          <w:rFonts w:ascii="Book Antiqua" w:hAnsi="Book Antiqua" w:cs="Shruti"/>
          <w:sz w:val="24"/>
          <w:szCs w:val="24"/>
          <w:lang w:val="en-US"/>
        </w:rPr>
        <w:t>mo</w:t>
      </w:r>
      <w:proofErr w:type="spellEnd"/>
      <w:r w:rsidR="006408C0" w:rsidRPr="002C2F53">
        <w:rPr>
          <w:rFonts w:ascii="Book Antiqua" w:hAnsi="Book Antiqua" w:cs="Shruti"/>
          <w:sz w:val="24"/>
          <w:szCs w:val="24"/>
          <w:lang w:val="en-US"/>
        </w:rPr>
        <w:t xml:space="preserve">) or </w:t>
      </w:r>
      <w:proofErr w:type="gramStart"/>
      <w:r w:rsidR="006408C0" w:rsidRPr="002C2F53">
        <w:rPr>
          <w:rFonts w:ascii="Book Antiqua" w:hAnsi="Book Antiqua" w:cs="Shruti"/>
          <w:sz w:val="24"/>
          <w:szCs w:val="24"/>
          <w:lang w:val="en-US"/>
        </w:rPr>
        <w:t>indefinite</w:t>
      </w:r>
      <w:r w:rsidR="00D17343" w:rsidRPr="002C2F53">
        <w:rPr>
          <w:rFonts w:ascii="Book Antiqua" w:hAnsi="Book Antiqua"/>
          <w:color w:val="000000"/>
          <w:sz w:val="24"/>
          <w:szCs w:val="24"/>
          <w:vertAlign w:val="superscript"/>
          <w:lang w:val="en-US"/>
        </w:rPr>
        <w:t>[</w:t>
      </w:r>
      <w:proofErr w:type="gramEnd"/>
      <w:r w:rsidR="00D17343" w:rsidRPr="002C2F53">
        <w:rPr>
          <w:rFonts w:ascii="Book Antiqua" w:hAnsi="Book Antiqua"/>
          <w:color w:val="000000"/>
          <w:sz w:val="24"/>
          <w:szCs w:val="24"/>
          <w:vertAlign w:val="superscript"/>
          <w:lang w:val="en-US"/>
        </w:rPr>
        <w:t>50</w:t>
      </w:r>
      <w:r w:rsidR="009833A8" w:rsidRPr="002C2F53">
        <w:rPr>
          <w:rFonts w:ascii="Book Antiqua" w:hAnsi="Book Antiqua"/>
          <w:color w:val="000000"/>
          <w:sz w:val="24"/>
          <w:szCs w:val="24"/>
          <w:vertAlign w:val="superscript"/>
          <w:lang w:val="en-US"/>
        </w:rPr>
        <w:t>]</w:t>
      </w:r>
      <w:r w:rsidR="00067AC6" w:rsidRPr="002C2F53">
        <w:rPr>
          <w:rFonts w:ascii="Book Antiqua" w:hAnsi="Book Antiqua" w:cs="Shruti"/>
          <w:sz w:val="24"/>
          <w:szCs w:val="24"/>
          <w:lang w:val="en-US"/>
        </w:rPr>
        <w:t>. Long-term HBIG</w:t>
      </w:r>
      <w:r w:rsidR="006408C0" w:rsidRPr="002C2F53">
        <w:rPr>
          <w:rFonts w:ascii="Book Antiqua" w:hAnsi="Book Antiqua" w:cs="Shruti"/>
          <w:sz w:val="24"/>
          <w:szCs w:val="24"/>
          <w:lang w:val="en-US"/>
        </w:rPr>
        <w:t xml:space="preserve"> monotherapy is generally well tolerated</w:t>
      </w:r>
      <w:r w:rsidR="005B2531" w:rsidRPr="002C2F53">
        <w:rPr>
          <w:rFonts w:ascii="Book Antiqua" w:hAnsi="Book Antiqua" w:cs="Shruti"/>
          <w:sz w:val="24"/>
          <w:szCs w:val="24"/>
          <w:lang w:val="en-US"/>
        </w:rPr>
        <w:t>.</w:t>
      </w:r>
      <w:r w:rsidR="00E00983" w:rsidRPr="002C2F53">
        <w:rPr>
          <w:rFonts w:ascii="Book Antiqua" w:hAnsi="Book Antiqua" w:cs="Shruti"/>
          <w:sz w:val="24"/>
          <w:szCs w:val="24"/>
          <w:lang w:val="en-US"/>
        </w:rPr>
        <w:t xml:space="preserve"> </w:t>
      </w:r>
      <w:r w:rsidR="005B2531" w:rsidRPr="002C2F53">
        <w:rPr>
          <w:rFonts w:ascii="Book Antiqua" w:hAnsi="Book Antiqua" w:cs="Shruti"/>
          <w:sz w:val="24"/>
          <w:szCs w:val="24"/>
          <w:lang w:val="en-US"/>
        </w:rPr>
        <w:t>However</w:t>
      </w:r>
      <w:r w:rsidR="006408C0" w:rsidRPr="002C2F53">
        <w:rPr>
          <w:rFonts w:ascii="Book Antiqua" w:hAnsi="Book Antiqua" w:cs="Shruti"/>
          <w:sz w:val="24"/>
          <w:szCs w:val="24"/>
          <w:lang w:val="en-US"/>
        </w:rPr>
        <w:t xml:space="preserve">, due to the </w:t>
      </w:r>
      <w:r w:rsidR="005B2531" w:rsidRPr="002C2F53">
        <w:rPr>
          <w:rFonts w:ascii="Book Antiqua" w:hAnsi="Book Antiqua" w:cs="Shruti"/>
          <w:sz w:val="24"/>
          <w:szCs w:val="24"/>
          <w:lang w:val="en-US"/>
        </w:rPr>
        <w:t xml:space="preserve">possibility </w:t>
      </w:r>
      <w:r w:rsidR="006408C0" w:rsidRPr="002C2F53">
        <w:rPr>
          <w:rFonts w:ascii="Book Antiqua" w:hAnsi="Book Antiqua" w:cs="Shruti"/>
          <w:sz w:val="24"/>
          <w:szCs w:val="24"/>
          <w:lang w:val="en-US"/>
        </w:rPr>
        <w:t>of late reinfection</w:t>
      </w:r>
      <w:r w:rsidR="00DD491F" w:rsidRPr="002C2F53">
        <w:rPr>
          <w:rFonts w:ascii="Book Antiqua" w:hAnsi="Book Antiqua" w:cs="Shruti"/>
          <w:sz w:val="24"/>
          <w:szCs w:val="24"/>
          <w:lang w:val="en-US"/>
        </w:rPr>
        <w:t xml:space="preserve"> and mutations </w:t>
      </w:r>
      <w:r w:rsidR="005B2531" w:rsidRPr="002C2F53">
        <w:rPr>
          <w:rFonts w:ascii="Book Antiqua" w:hAnsi="Book Antiqua" w:cs="Shruti"/>
          <w:sz w:val="24"/>
          <w:szCs w:val="24"/>
          <w:lang w:val="en-US"/>
        </w:rPr>
        <w:t>of</w:t>
      </w:r>
      <w:r w:rsidR="00DD491F" w:rsidRPr="002C2F53">
        <w:rPr>
          <w:rFonts w:ascii="Book Antiqua" w:hAnsi="Book Antiqua" w:cs="Shruti"/>
          <w:sz w:val="24"/>
          <w:szCs w:val="24"/>
          <w:lang w:val="en-US"/>
        </w:rPr>
        <w:t xml:space="preserve"> </w:t>
      </w:r>
      <w:r w:rsidR="005B2531" w:rsidRPr="002C2F53">
        <w:rPr>
          <w:rFonts w:ascii="Book Antiqua" w:hAnsi="Book Antiqua" w:cs="Shruti"/>
          <w:sz w:val="24"/>
          <w:szCs w:val="24"/>
          <w:lang w:val="en-US"/>
        </w:rPr>
        <w:t xml:space="preserve">cell </w:t>
      </w:r>
      <w:r w:rsidR="00DD491F" w:rsidRPr="002C2F53">
        <w:rPr>
          <w:rFonts w:ascii="Book Antiqua" w:hAnsi="Book Antiqua" w:cs="Shruti"/>
          <w:sz w:val="24"/>
          <w:szCs w:val="24"/>
          <w:lang w:val="en-US"/>
        </w:rPr>
        <w:t>surface genes</w:t>
      </w:r>
      <w:r w:rsidR="006408C0" w:rsidRPr="002C2F53">
        <w:rPr>
          <w:rFonts w:ascii="Book Antiqua" w:hAnsi="Book Antiqua" w:cs="Shruti"/>
          <w:sz w:val="24"/>
          <w:szCs w:val="24"/>
          <w:lang w:val="en-US"/>
        </w:rPr>
        <w:t xml:space="preserve">, </w:t>
      </w:r>
      <w:r w:rsidR="00067AC6" w:rsidRPr="002C2F53">
        <w:rPr>
          <w:rFonts w:ascii="Book Antiqua" w:hAnsi="Book Antiqua" w:cs="Shruti"/>
          <w:sz w:val="24"/>
          <w:szCs w:val="24"/>
          <w:lang w:val="en-US"/>
        </w:rPr>
        <w:t>HBIG</w:t>
      </w:r>
      <w:r w:rsidR="006408C0" w:rsidRPr="002C2F53">
        <w:rPr>
          <w:rFonts w:ascii="Book Antiqua" w:hAnsi="Book Antiqua" w:cs="Shruti"/>
          <w:sz w:val="24"/>
          <w:szCs w:val="24"/>
          <w:lang w:val="en-US"/>
        </w:rPr>
        <w:t xml:space="preserve"> </w:t>
      </w:r>
      <w:proofErr w:type="spellStart"/>
      <w:r w:rsidR="006408C0" w:rsidRPr="002C2F53">
        <w:rPr>
          <w:rFonts w:ascii="Book Antiqua" w:hAnsi="Book Antiqua" w:cs="Shruti"/>
          <w:sz w:val="24"/>
          <w:szCs w:val="24"/>
          <w:lang w:val="en-US"/>
        </w:rPr>
        <w:t>monoprophylaxis</w:t>
      </w:r>
      <w:proofErr w:type="spellEnd"/>
      <w:r w:rsidR="006408C0" w:rsidRPr="002C2F53">
        <w:rPr>
          <w:rFonts w:ascii="Book Antiqua" w:hAnsi="Book Antiqua" w:cs="Shruti"/>
          <w:sz w:val="24"/>
          <w:szCs w:val="24"/>
          <w:lang w:val="en-US"/>
        </w:rPr>
        <w:t xml:space="preserve"> </w:t>
      </w:r>
      <w:r w:rsidR="005B2531" w:rsidRPr="002C2F53">
        <w:rPr>
          <w:rFonts w:ascii="Book Antiqua" w:hAnsi="Book Antiqua" w:cs="Shruti"/>
          <w:sz w:val="24"/>
          <w:szCs w:val="24"/>
          <w:lang w:val="en-US"/>
        </w:rPr>
        <w:t xml:space="preserve">may </w:t>
      </w:r>
      <w:r w:rsidR="00DD491F" w:rsidRPr="002C2F53">
        <w:rPr>
          <w:rFonts w:ascii="Book Antiqua" w:hAnsi="Book Antiqua" w:cs="Shruti"/>
          <w:sz w:val="24"/>
          <w:szCs w:val="24"/>
          <w:lang w:val="en-US"/>
        </w:rPr>
        <w:t>not be a successful solution</w:t>
      </w:r>
      <w:r w:rsidR="006408C0" w:rsidRPr="002C2F53">
        <w:rPr>
          <w:rFonts w:ascii="Book Antiqua" w:hAnsi="Book Antiqua" w:cs="Shruti"/>
          <w:sz w:val="24"/>
          <w:szCs w:val="24"/>
          <w:lang w:val="en-US"/>
        </w:rPr>
        <w:t xml:space="preserve">. </w:t>
      </w:r>
      <w:r w:rsidR="005B2531" w:rsidRPr="002C2F53">
        <w:rPr>
          <w:rFonts w:ascii="Book Antiqua" w:hAnsi="Book Antiqua" w:cs="Shruti"/>
          <w:sz w:val="24"/>
          <w:szCs w:val="24"/>
          <w:lang w:val="en-US"/>
        </w:rPr>
        <w:t>For this reason</w:t>
      </w:r>
      <w:r w:rsidR="006408C0" w:rsidRPr="002C2F53">
        <w:rPr>
          <w:rFonts w:ascii="Book Antiqua" w:hAnsi="Book Antiqua" w:cs="Shruti"/>
          <w:sz w:val="24"/>
          <w:szCs w:val="24"/>
          <w:lang w:val="en-US"/>
        </w:rPr>
        <w:t xml:space="preserve">, combination therapy </w:t>
      </w:r>
      <w:r w:rsidR="005B2531" w:rsidRPr="002C2F53">
        <w:rPr>
          <w:rFonts w:ascii="Book Antiqua" w:hAnsi="Book Antiqua" w:cs="Shruti"/>
          <w:sz w:val="24"/>
          <w:szCs w:val="24"/>
          <w:lang w:val="en-US"/>
        </w:rPr>
        <w:t xml:space="preserve">with </w:t>
      </w:r>
      <w:r w:rsidR="006408C0" w:rsidRPr="002C2F53">
        <w:rPr>
          <w:rFonts w:ascii="Book Antiqua" w:hAnsi="Book Antiqua" w:cs="Shruti"/>
          <w:sz w:val="24"/>
          <w:szCs w:val="24"/>
          <w:lang w:val="en-US"/>
        </w:rPr>
        <w:t>HBI</w:t>
      </w:r>
      <w:r w:rsidR="005B2531" w:rsidRPr="002C2F53">
        <w:rPr>
          <w:rFonts w:ascii="Book Antiqua" w:hAnsi="Book Antiqua" w:cs="Shruti"/>
          <w:sz w:val="24"/>
          <w:szCs w:val="24"/>
          <w:lang w:val="en-US"/>
        </w:rPr>
        <w:t>G</w:t>
      </w:r>
      <w:r w:rsidR="006408C0" w:rsidRPr="002C2F53">
        <w:rPr>
          <w:rFonts w:ascii="Book Antiqua" w:hAnsi="Book Antiqua" w:cs="Shruti"/>
          <w:sz w:val="24"/>
          <w:szCs w:val="24"/>
          <w:lang w:val="en-US"/>
        </w:rPr>
        <w:t xml:space="preserve"> </w:t>
      </w:r>
      <w:r w:rsidR="005B2531" w:rsidRPr="002C2F53">
        <w:rPr>
          <w:rFonts w:ascii="Book Antiqua" w:hAnsi="Book Antiqua" w:cs="Shruti"/>
          <w:sz w:val="24"/>
          <w:szCs w:val="24"/>
          <w:lang w:val="en-US"/>
        </w:rPr>
        <w:t xml:space="preserve">and </w:t>
      </w:r>
      <w:r w:rsidR="006408C0" w:rsidRPr="002C2F53">
        <w:rPr>
          <w:rFonts w:ascii="Book Antiqua" w:hAnsi="Book Antiqua" w:cs="Shruti"/>
          <w:sz w:val="24"/>
          <w:szCs w:val="24"/>
          <w:lang w:val="en-US"/>
        </w:rPr>
        <w:t xml:space="preserve">NAs was </w:t>
      </w:r>
      <w:proofErr w:type="gramStart"/>
      <w:r w:rsidR="006408C0" w:rsidRPr="002C2F53">
        <w:rPr>
          <w:rFonts w:ascii="Book Antiqua" w:hAnsi="Book Antiqua" w:cs="Shruti"/>
          <w:sz w:val="24"/>
          <w:szCs w:val="24"/>
          <w:lang w:val="en-US"/>
        </w:rPr>
        <w:t>introduced</w:t>
      </w:r>
      <w:r w:rsidR="00D17343" w:rsidRPr="002C2F53">
        <w:rPr>
          <w:rFonts w:ascii="Book Antiqua" w:hAnsi="Book Antiqua"/>
          <w:color w:val="000000"/>
          <w:sz w:val="24"/>
          <w:szCs w:val="24"/>
          <w:vertAlign w:val="superscript"/>
          <w:lang w:val="en-US"/>
        </w:rPr>
        <w:t>[</w:t>
      </w:r>
      <w:proofErr w:type="gramEnd"/>
      <w:r w:rsidR="00D17343" w:rsidRPr="002C2F53">
        <w:rPr>
          <w:rFonts w:ascii="Book Antiqua" w:hAnsi="Book Antiqua"/>
          <w:color w:val="000000"/>
          <w:sz w:val="24"/>
          <w:szCs w:val="24"/>
          <w:vertAlign w:val="superscript"/>
          <w:lang w:val="en-US"/>
        </w:rPr>
        <w:t>51</w:t>
      </w:r>
      <w:r w:rsidR="009833A8" w:rsidRPr="002C2F53">
        <w:rPr>
          <w:rFonts w:ascii="Book Antiqua" w:hAnsi="Book Antiqua"/>
          <w:color w:val="000000"/>
          <w:sz w:val="24"/>
          <w:szCs w:val="24"/>
          <w:vertAlign w:val="superscript"/>
          <w:lang w:val="en-US"/>
        </w:rPr>
        <w:t>]</w:t>
      </w:r>
      <w:r w:rsidR="006408C0" w:rsidRPr="002C2F53">
        <w:rPr>
          <w:rFonts w:ascii="Book Antiqua" w:hAnsi="Book Antiqua" w:cs="Shruti"/>
          <w:sz w:val="24"/>
          <w:szCs w:val="24"/>
          <w:lang w:val="en-US"/>
        </w:rPr>
        <w:t xml:space="preserve">. </w:t>
      </w:r>
    </w:p>
    <w:p w14:paraId="5CBB7778" w14:textId="77777777" w:rsidR="00F74E71" w:rsidRPr="002C2F53" w:rsidRDefault="00F74E71" w:rsidP="005478E9">
      <w:pPr>
        <w:autoSpaceDE w:val="0"/>
        <w:autoSpaceDN w:val="0"/>
        <w:adjustRightInd w:val="0"/>
        <w:snapToGrid w:val="0"/>
        <w:spacing w:line="360" w:lineRule="auto"/>
        <w:jc w:val="both"/>
        <w:rPr>
          <w:rFonts w:ascii="Book Antiqua" w:hAnsi="Book Antiqua" w:cs="Shruti"/>
          <w:sz w:val="24"/>
          <w:szCs w:val="24"/>
          <w:lang w:val="en-US"/>
        </w:rPr>
      </w:pPr>
    </w:p>
    <w:p w14:paraId="1EE30C17" w14:textId="21F0AD44" w:rsidR="00F74E71" w:rsidRPr="002C2F53" w:rsidRDefault="00F74E71" w:rsidP="005478E9">
      <w:pPr>
        <w:autoSpaceDE w:val="0"/>
        <w:autoSpaceDN w:val="0"/>
        <w:adjustRightInd w:val="0"/>
        <w:snapToGrid w:val="0"/>
        <w:spacing w:line="360" w:lineRule="auto"/>
        <w:jc w:val="both"/>
        <w:rPr>
          <w:rFonts w:ascii="Book Antiqua" w:hAnsi="Book Antiqua" w:cs="Shruti"/>
          <w:sz w:val="24"/>
          <w:szCs w:val="24"/>
          <w:lang w:val="en-US"/>
        </w:rPr>
      </w:pPr>
      <w:r w:rsidRPr="002C2F53">
        <w:rPr>
          <w:rFonts w:ascii="Book Antiqua" w:hAnsi="Book Antiqua" w:cs="Times New Roman"/>
          <w:b/>
          <w:i/>
          <w:sz w:val="24"/>
          <w:szCs w:val="24"/>
          <w:lang w:val="en-US"/>
        </w:rPr>
        <w:t>Prophylactic therapy with LAM plus HBIG</w:t>
      </w:r>
    </w:p>
    <w:p w14:paraId="2B1B695F" w14:textId="29264067" w:rsidR="00E5431C" w:rsidRPr="002C2F53" w:rsidRDefault="004D0B8B" w:rsidP="005478E9">
      <w:pPr>
        <w:autoSpaceDE w:val="0"/>
        <w:autoSpaceDN w:val="0"/>
        <w:adjustRightInd w:val="0"/>
        <w:snapToGrid w:val="0"/>
        <w:spacing w:line="360" w:lineRule="auto"/>
        <w:jc w:val="both"/>
        <w:rPr>
          <w:rFonts w:ascii="Book Antiqua" w:eastAsia="ScalaLancetPro" w:hAnsi="Book Antiqua" w:cs="Times New Roman"/>
          <w:color w:val="000000"/>
          <w:sz w:val="24"/>
          <w:szCs w:val="24"/>
          <w:lang w:val="en-US"/>
        </w:rPr>
      </w:pPr>
      <w:r w:rsidRPr="002C2F53">
        <w:rPr>
          <w:rFonts w:ascii="Book Antiqua" w:eastAsia="ScalaLancetPro" w:hAnsi="Book Antiqua" w:cs="Times New Roman"/>
          <w:color w:val="000000"/>
          <w:sz w:val="24"/>
          <w:szCs w:val="24"/>
          <w:lang w:val="en-US"/>
        </w:rPr>
        <w:t xml:space="preserve">The second milestone </w:t>
      </w:r>
      <w:r w:rsidR="00F74E71" w:rsidRPr="002C2F53">
        <w:rPr>
          <w:rFonts w:ascii="Book Antiqua" w:eastAsia="ScalaLancetPro" w:hAnsi="Book Antiqua" w:cs="Times New Roman"/>
          <w:color w:val="000000"/>
          <w:sz w:val="24"/>
          <w:szCs w:val="24"/>
          <w:lang w:val="en-US"/>
        </w:rPr>
        <w:t xml:space="preserve">for preventing HBV recurrence </w:t>
      </w:r>
      <w:r w:rsidR="005B2531" w:rsidRPr="002C2F53">
        <w:rPr>
          <w:rFonts w:ascii="Book Antiqua" w:eastAsia="ScalaLancetPro" w:hAnsi="Book Antiqua" w:cs="Times New Roman"/>
          <w:color w:val="000000"/>
          <w:sz w:val="24"/>
          <w:szCs w:val="24"/>
          <w:lang w:val="en-US"/>
        </w:rPr>
        <w:t xml:space="preserve">following </w:t>
      </w:r>
      <w:r w:rsidR="00F74E71" w:rsidRPr="002C2F53">
        <w:rPr>
          <w:rFonts w:ascii="Book Antiqua" w:eastAsia="ScalaLancetPro" w:hAnsi="Book Antiqua" w:cs="Times New Roman"/>
          <w:color w:val="000000"/>
          <w:sz w:val="24"/>
          <w:szCs w:val="24"/>
          <w:lang w:val="en-US"/>
        </w:rPr>
        <w:t>liver transplant</w:t>
      </w:r>
      <w:r w:rsidR="005B2531" w:rsidRPr="002C2F53">
        <w:rPr>
          <w:rFonts w:ascii="Book Antiqua" w:eastAsia="ScalaLancetPro" w:hAnsi="Book Antiqua" w:cs="Times New Roman"/>
          <w:color w:val="000000"/>
          <w:sz w:val="24"/>
          <w:szCs w:val="24"/>
          <w:lang w:val="en-US"/>
        </w:rPr>
        <w:t>ation</w:t>
      </w:r>
      <w:r w:rsidR="00F74E71" w:rsidRPr="002C2F53">
        <w:rPr>
          <w:rFonts w:ascii="Book Antiqua" w:eastAsia="ScalaLancetPro" w:hAnsi="Book Antiqua" w:cs="Times New Roman"/>
          <w:color w:val="000000"/>
          <w:sz w:val="24"/>
          <w:szCs w:val="24"/>
          <w:lang w:val="en-US"/>
        </w:rPr>
        <w:t xml:space="preserve"> </w:t>
      </w:r>
      <w:r w:rsidRPr="002C2F53">
        <w:rPr>
          <w:rFonts w:ascii="Book Antiqua" w:eastAsia="ScalaLancetPro" w:hAnsi="Book Antiqua" w:cs="Times New Roman"/>
          <w:color w:val="000000"/>
          <w:sz w:val="24"/>
          <w:szCs w:val="24"/>
          <w:lang w:val="en-US"/>
        </w:rPr>
        <w:t>was the approval of</w:t>
      </w:r>
      <w:r w:rsidR="005B2531" w:rsidRPr="002C2F53">
        <w:rPr>
          <w:rFonts w:ascii="Book Antiqua" w:eastAsia="ScalaLancetPro" w:hAnsi="Book Antiqua" w:cs="Times New Roman"/>
          <w:color w:val="000000"/>
          <w:sz w:val="24"/>
          <w:szCs w:val="24"/>
          <w:lang w:val="en-US"/>
        </w:rPr>
        <w:t xml:space="preserve"> the use of</w:t>
      </w:r>
      <w:r w:rsidRPr="002C2F53">
        <w:rPr>
          <w:rFonts w:ascii="Book Antiqua" w:eastAsia="ScalaLancetPro" w:hAnsi="Book Antiqua" w:cs="Times New Roman"/>
          <w:color w:val="000000"/>
          <w:sz w:val="24"/>
          <w:szCs w:val="24"/>
          <w:lang w:val="en-US"/>
        </w:rPr>
        <w:t xml:space="preserve"> LAM. </w:t>
      </w:r>
      <w:r w:rsidR="00E110D7" w:rsidRPr="002C2F53">
        <w:rPr>
          <w:rFonts w:ascii="Book Antiqua" w:eastAsia="ScalaLancetPro" w:hAnsi="Book Antiqua" w:cs="Times New Roman"/>
          <w:color w:val="000000"/>
          <w:sz w:val="24"/>
          <w:szCs w:val="24"/>
          <w:lang w:val="en-US"/>
        </w:rPr>
        <w:t xml:space="preserve">By combining HBIG with </w:t>
      </w:r>
      <w:r w:rsidR="000D0381" w:rsidRPr="002C2F53">
        <w:rPr>
          <w:rFonts w:ascii="Book Antiqua" w:eastAsia="ScalaLancetPro" w:hAnsi="Book Antiqua" w:cs="Times New Roman"/>
          <w:color w:val="000000"/>
          <w:sz w:val="24"/>
          <w:szCs w:val="24"/>
          <w:lang w:val="en-US"/>
        </w:rPr>
        <w:t>LAM, over 95</w:t>
      </w:r>
      <w:r w:rsidR="00E110D7" w:rsidRPr="002C2F53">
        <w:rPr>
          <w:rFonts w:ascii="Book Antiqua" w:eastAsia="ScalaLancetPro" w:hAnsi="Book Antiqua" w:cs="Times New Roman"/>
          <w:color w:val="000000"/>
          <w:sz w:val="24"/>
          <w:szCs w:val="24"/>
          <w:lang w:val="en-US"/>
        </w:rPr>
        <w:t xml:space="preserve">% of HBV recurrence </w:t>
      </w:r>
      <w:r w:rsidR="00A75B23" w:rsidRPr="002C2F53">
        <w:rPr>
          <w:rFonts w:ascii="Book Antiqua" w:eastAsia="ScalaLancetPro" w:hAnsi="Book Antiqua" w:cs="Times New Roman"/>
          <w:color w:val="000000"/>
          <w:sz w:val="24"/>
          <w:szCs w:val="24"/>
          <w:lang w:val="en-US"/>
        </w:rPr>
        <w:t>could</w:t>
      </w:r>
      <w:r w:rsidR="00E110D7" w:rsidRPr="002C2F53">
        <w:rPr>
          <w:rFonts w:ascii="Book Antiqua" w:eastAsia="ScalaLancetPro" w:hAnsi="Book Antiqua" w:cs="Times New Roman"/>
          <w:color w:val="000000"/>
          <w:sz w:val="24"/>
          <w:szCs w:val="24"/>
          <w:lang w:val="en-US"/>
        </w:rPr>
        <w:t xml:space="preserve"> be </w:t>
      </w:r>
      <w:proofErr w:type="gramStart"/>
      <w:r w:rsidR="00E110D7" w:rsidRPr="002C2F53">
        <w:rPr>
          <w:rFonts w:ascii="Book Antiqua" w:eastAsia="ScalaLancetPro" w:hAnsi="Book Antiqua" w:cs="Times New Roman"/>
          <w:color w:val="000000"/>
          <w:sz w:val="24"/>
          <w:szCs w:val="24"/>
          <w:lang w:val="en-US"/>
        </w:rPr>
        <w:t>preve</w:t>
      </w:r>
      <w:r w:rsidR="00EF0FBA" w:rsidRPr="002C2F53">
        <w:rPr>
          <w:rFonts w:ascii="Book Antiqua" w:eastAsia="ScalaLancetPro" w:hAnsi="Book Antiqua" w:cs="Times New Roman"/>
          <w:color w:val="000000"/>
          <w:sz w:val="24"/>
          <w:szCs w:val="24"/>
          <w:lang w:val="en-US"/>
        </w:rPr>
        <w:t>nted</w:t>
      </w:r>
      <w:r w:rsidR="00D17343" w:rsidRPr="002C2F53">
        <w:rPr>
          <w:rFonts w:ascii="Book Antiqua" w:hAnsi="Book Antiqua"/>
          <w:color w:val="000000"/>
          <w:sz w:val="24"/>
          <w:szCs w:val="24"/>
          <w:vertAlign w:val="superscript"/>
          <w:lang w:val="en-US"/>
        </w:rPr>
        <w:t>[</w:t>
      </w:r>
      <w:proofErr w:type="gramEnd"/>
      <w:r w:rsidR="00D17343" w:rsidRPr="002C2F53">
        <w:rPr>
          <w:rFonts w:ascii="Book Antiqua" w:hAnsi="Book Antiqua"/>
          <w:color w:val="000000"/>
          <w:sz w:val="24"/>
          <w:szCs w:val="24"/>
          <w:vertAlign w:val="superscript"/>
          <w:lang w:val="en-US"/>
        </w:rPr>
        <w:t>52</w:t>
      </w:r>
      <w:r w:rsidR="009833A8" w:rsidRPr="002C2F53">
        <w:rPr>
          <w:rFonts w:ascii="Book Antiqua" w:hAnsi="Book Antiqua"/>
          <w:color w:val="000000"/>
          <w:sz w:val="24"/>
          <w:szCs w:val="24"/>
          <w:vertAlign w:val="superscript"/>
          <w:lang w:val="en-US"/>
        </w:rPr>
        <w:t>]</w:t>
      </w:r>
      <w:r w:rsidR="00E110D7" w:rsidRPr="002C2F53">
        <w:rPr>
          <w:rFonts w:ascii="Book Antiqua" w:eastAsia="ScalaLancetPro" w:hAnsi="Book Antiqua" w:cs="Times New Roman"/>
          <w:color w:val="000000"/>
          <w:sz w:val="24"/>
          <w:szCs w:val="24"/>
          <w:lang w:val="en-US"/>
        </w:rPr>
        <w:t>.</w:t>
      </w:r>
      <w:r w:rsidR="000D0381" w:rsidRPr="002C2F53">
        <w:rPr>
          <w:rFonts w:ascii="Book Antiqua" w:eastAsia="ScalaLancetPro" w:hAnsi="Book Antiqua" w:cs="Times New Roman"/>
          <w:color w:val="000000"/>
          <w:sz w:val="24"/>
          <w:szCs w:val="24"/>
          <w:lang w:val="en-US"/>
        </w:rPr>
        <w:t xml:space="preserve"> However, this kind of treatment </w:t>
      </w:r>
      <w:r w:rsidR="00BB060B" w:rsidRPr="002C2F53">
        <w:rPr>
          <w:rFonts w:ascii="Book Antiqua" w:eastAsia="ScalaLancetPro" w:hAnsi="Book Antiqua" w:cs="Times New Roman"/>
          <w:color w:val="000000"/>
          <w:sz w:val="24"/>
          <w:szCs w:val="24"/>
          <w:lang w:val="en-US"/>
        </w:rPr>
        <w:t xml:space="preserve">also causes </w:t>
      </w:r>
      <w:r w:rsidR="000D0381" w:rsidRPr="002C2F53">
        <w:rPr>
          <w:rFonts w:ascii="Book Antiqua" w:eastAsia="ScalaLancetPro" w:hAnsi="Book Antiqua" w:cs="Times New Roman"/>
          <w:color w:val="000000"/>
          <w:sz w:val="24"/>
          <w:szCs w:val="24"/>
          <w:lang w:val="en-US"/>
        </w:rPr>
        <w:t>several problems</w:t>
      </w:r>
      <w:r w:rsidR="00BB060B" w:rsidRPr="002C2F53">
        <w:rPr>
          <w:rFonts w:ascii="Book Antiqua" w:eastAsia="ScalaLancetPro" w:hAnsi="Book Antiqua" w:cs="Times New Roman"/>
          <w:color w:val="000000"/>
          <w:sz w:val="24"/>
          <w:szCs w:val="24"/>
          <w:lang w:val="en-US"/>
        </w:rPr>
        <w:t>.</w:t>
      </w:r>
      <w:r w:rsidR="000D0381" w:rsidRPr="002C2F53">
        <w:rPr>
          <w:rFonts w:ascii="Book Antiqua" w:eastAsia="ScalaLancetPro" w:hAnsi="Book Antiqua" w:cs="Times New Roman"/>
          <w:color w:val="000000"/>
          <w:sz w:val="24"/>
          <w:szCs w:val="24"/>
          <w:lang w:val="en-US"/>
        </w:rPr>
        <w:t xml:space="preserve"> </w:t>
      </w:r>
      <w:r w:rsidR="00BB060B" w:rsidRPr="002C2F53">
        <w:rPr>
          <w:rFonts w:ascii="Book Antiqua" w:eastAsia="ScalaLancetPro" w:hAnsi="Book Antiqua" w:cs="Times New Roman"/>
          <w:color w:val="000000"/>
          <w:sz w:val="24"/>
          <w:szCs w:val="24"/>
          <w:lang w:val="en-US"/>
        </w:rPr>
        <w:t xml:space="preserve">For example, due </w:t>
      </w:r>
      <w:r w:rsidR="00A305B3" w:rsidRPr="002C2F53">
        <w:rPr>
          <w:rFonts w:ascii="Book Antiqua" w:eastAsia="ScalaLancetPro" w:hAnsi="Book Antiqua" w:cs="Times New Roman"/>
          <w:color w:val="000000"/>
          <w:sz w:val="24"/>
          <w:szCs w:val="24"/>
          <w:lang w:val="en-US"/>
        </w:rPr>
        <w:t xml:space="preserve">to the </w:t>
      </w:r>
      <w:r w:rsidR="00BB060B" w:rsidRPr="002C2F53">
        <w:rPr>
          <w:rFonts w:ascii="Book Antiqua" w:eastAsia="ScalaLancetPro" w:hAnsi="Book Antiqua" w:cs="Times New Roman"/>
          <w:color w:val="000000"/>
          <w:sz w:val="24"/>
          <w:szCs w:val="24"/>
          <w:lang w:val="en-US"/>
        </w:rPr>
        <w:t xml:space="preserve">prominent </w:t>
      </w:r>
      <w:r w:rsidR="00A305B3" w:rsidRPr="002C2F53">
        <w:rPr>
          <w:rFonts w:ascii="Book Antiqua" w:eastAsia="ScalaLancetPro" w:hAnsi="Book Antiqua" w:cs="Times New Roman"/>
          <w:color w:val="000000"/>
          <w:sz w:val="24"/>
          <w:szCs w:val="24"/>
          <w:lang w:val="en-US"/>
        </w:rPr>
        <w:t>r</w:t>
      </w:r>
      <w:r w:rsidR="00BB060B" w:rsidRPr="002C2F53">
        <w:rPr>
          <w:rFonts w:ascii="Book Antiqua" w:eastAsia="ScalaLancetPro" w:hAnsi="Book Antiqua" w:cs="Times New Roman"/>
          <w:color w:val="000000"/>
          <w:sz w:val="24"/>
          <w:szCs w:val="24"/>
          <w:lang w:val="en-US"/>
        </w:rPr>
        <w:t>isk</w:t>
      </w:r>
      <w:r w:rsidR="00A305B3" w:rsidRPr="002C2F53">
        <w:rPr>
          <w:rFonts w:ascii="Book Antiqua" w:eastAsia="ScalaLancetPro" w:hAnsi="Book Antiqua" w:cs="Times New Roman"/>
          <w:color w:val="000000"/>
          <w:sz w:val="24"/>
          <w:szCs w:val="24"/>
          <w:lang w:val="en-US"/>
        </w:rPr>
        <w:t xml:space="preserve"> of viral resistance</w:t>
      </w:r>
      <w:r w:rsidR="00EF0FBA" w:rsidRPr="002C2F53">
        <w:rPr>
          <w:rFonts w:ascii="Book Antiqua" w:eastAsia="ScalaLancetPro" w:hAnsi="Book Antiqua" w:cs="Times New Roman"/>
          <w:color w:val="000000"/>
          <w:sz w:val="24"/>
          <w:szCs w:val="24"/>
          <w:lang w:val="en-US"/>
        </w:rPr>
        <w:t>, LAM</w:t>
      </w:r>
      <w:r w:rsidR="00A305B3" w:rsidRPr="002C2F53">
        <w:rPr>
          <w:rFonts w:ascii="Book Antiqua" w:eastAsia="ScalaLancetPro" w:hAnsi="Book Antiqua" w:cs="Times New Roman"/>
          <w:color w:val="000000"/>
          <w:sz w:val="24"/>
          <w:szCs w:val="24"/>
          <w:lang w:val="en-US"/>
        </w:rPr>
        <w:t xml:space="preserve"> is not considered as an optimal first-line </w:t>
      </w:r>
      <w:proofErr w:type="gramStart"/>
      <w:r w:rsidR="00A305B3" w:rsidRPr="002C2F53">
        <w:rPr>
          <w:rFonts w:ascii="Book Antiqua" w:eastAsia="ScalaLancetPro" w:hAnsi="Book Antiqua" w:cs="Times New Roman"/>
          <w:color w:val="000000"/>
          <w:sz w:val="24"/>
          <w:szCs w:val="24"/>
          <w:lang w:val="en-US"/>
        </w:rPr>
        <w:t>choice</w:t>
      </w:r>
      <w:r w:rsidR="00D17343" w:rsidRPr="002C2F53">
        <w:rPr>
          <w:rFonts w:ascii="Book Antiqua" w:hAnsi="Book Antiqua"/>
          <w:color w:val="000000"/>
          <w:sz w:val="24"/>
          <w:szCs w:val="24"/>
          <w:vertAlign w:val="superscript"/>
          <w:lang w:val="en-US"/>
        </w:rPr>
        <w:t>[</w:t>
      </w:r>
      <w:proofErr w:type="gramEnd"/>
      <w:r w:rsidR="00D17343" w:rsidRPr="002C2F53">
        <w:rPr>
          <w:rFonts w:ascii="Book Antiqua" w:hAnsi="Book Antiqua"/>
          <w:color w:val="000000"/>
          <w:sz w:val="24"/>
          <w:szCs w:val="24"/>
          <w:vertAlign w:val="superscript"/>
          <w:lang w:val="en-US"/>
        </w:rPr>
        <w:t>53</w:t>
      </w:r>
      <w:r w:rsidR="009833A8" w:rsidRPr="002C2F53">
        <w:rPr>
          <w:rFonts w:ascii="Book Antiqua" w:hAnsi="Book Antiqua"/>
          <w:color w:val="000000"/>
          <w:sz w:val="24"/>
          <w:szCs w:val="24"/>
          <w:vertAlign w:val="superscript"/>
          <w:lang w:val="en-US"/>
        </w:rPr>
        <w:t>]</w:t>
      </w:r>
      <w:r w:rsidR="00A305B3" w:rsidRPr="002C2F53">
        <w:rPr>
          <w:rFonts w:ascii="Book Antiqua" w:eastAsia="ScalaLancetPro" w:hAnsi="Book Antiqua" w:cs="Times New Roman"/>
          <w:color w:val="000000"/>
          <w:sz w:val="24"/>
          <w:szCs w:val="24"/>
          <w:lang w:val="en-US"/>
        </w:rPr>
        <w:t xml:space="preserve">. </w:t>
      </w:r>
      <w:r w:rsidR="00BB060B" w:rsidRPr="002C2F53">
        <w:rPr>
          <w:rFonts w:ascii="Book Antiqua" w:eastAsia="ScalaLancetPro" w:hAnsi="Book Antiqua" w:cs="Times New Roman"/>
          <w:color w:val="000000"/>
          <w:sz w:val="24"/>
          <w:szCs w:val="24"/>
          <w:lang w:val="en-US"/>
        </w:rPr>
        <w:t xml:space="preserve">Also, since </w:t>
      </w:r>
      <w:r w:rsidR="00A305B3" w:rsidRPr="002C2F53">
        <w:rPr>
          <w:rFonts w:ascii="Book Antiqua" w:eastAsia="ScalaLancetPro" w:hAnsi="Book Antiqua" w:cs="Times New Roman"/>
          <w:color w:val="000000"/>
          <w:sz w:val="24"/>
          <w:szCs w:val="24"/>
          <w:lang w:val="en-US"/>
        </w:rPr>
        <w:t>HBIG is</w:t>
      </w:r>
      <w:r w:rsidR="00DF5880" w:rsidRPr="002C2F53">
        <w:rPr>
          <w:rFonts w:ascii="Book Antiqua" w:eastAsia="ScalaLancetPro" w:hAnsi="Book Antiqua" w:cs="Times New Roman"/>
          <w:color w:val="000000"/>
          <w:sz w:val="24"/>
          <w:szCs w:val="24"/>
          <w:lang w:val="en-US"/>
        </w:rPr>
        <w:t xml:space="preserve"> a type of passive immunization,</w:t>
      </w:r>
      <w:r w:rsidR="00A305B3" w:rsidRPr="002C2F53">
        <w:rPr>
          <w:rFonts w:ascii="Book Antiqua" w:eastAsia="ScalaLancetPro" w:hAnsi="Book Antiqua" w:cs="Times New Roman"/>
          <w:color w:val="000000"/>
          <w:sz w:val="24"/>
          <w:szCs w:val="24"/>
          <w:lang w:val="en-US"/>
        </w:rPr>
        <w:t xml:space="preserve"> meaning its</w:t>
      </w:r>
      <w:r w:rsidR="00DF5880" w:rsidRPr="002C2F53">
        <w:rPr>
          <w:rFonts w:ascii="Book Antiqua" w:eastAsia="ScalaLancetPro" w:hAnsi="Book Antiqua" w:cs="Times New Roman"/>
          <w:color w:val="000000"/>
          <w:sz w:val="24"/>
          <w:szCs w:val="24"/>
          <w:lang w:val="en-US"/>
        </w:rPr>
        <w:t xml:space="preserve"> effects are immediate and transient, </w:t>
      </w:r>
      <w:r w:rsidR="00BB060B" w:rsidRPr="002C2F53">
        <w:rPr>
          <w:rFonts w:ascii="Book Antiqua" w:eastAsia="ScalaLancetPro" w:hAnsi="Book Antiqua" w:cs="Times New Roman"/>
          <w:color w:val="000000"/>
          <w:sz w:val="24"/>
          <w:szCs w:val="24"/>
          <w:lang w:val="en-US"/>
        </w:rPr>
        <w:t xml:space="preserve">antibody titer must be </w:t>
      </w:r>
      <w:r w:rsidR="00A305B3" w:rsidRPr="002C2F53">
        <w:rPr>
          <w:rFonts w:ascii="Book Antiqua" w:eastAsia="ScalaLancetPro" w:hAnsi="Book Antiqua" w:cs="Times New Roman"/>
          <w:color w:val="000000"/>
          <w:sz w:val="24"/>
          <w:szCs w:val="24"/>
          <w:lang w:val="en-US"/>
        </w:rPr>
        <w:t>monitor</w:t>
      </w:r>
      <w:r w:rsidR="00BB060B" w:rsidRPr="002C2F53">
        <w:rPr>
          <w:rFonts w:ascii="Book Antiqua" w:eastAsia="ScalaLancetPro" w:hAnsi="Book Antiqua" w:cs="Times New Roman"/>
          <w:color w:val="000000"/>
          <w:sz w:val="24"/>
          <w:szCs w:val="24"/>
          <w:lang w:val="en-US"/>
        </w:rPr>
        <w:t>ed</w:t>
      </w:r>
      <w:r w:rsidR="00A305B3" w:rsidRPr="002C2F53">
        <w:rPr>
          <w:rFonts w:ascii="Book Antiqua" w:eastAsia="ScalaLancetPro" w:hAnsi="Book Antiqua" w:cs="Times New Roman"/>
          <w:color w:val="000000"/>
          <w:sz w:val="24"/>
          <w:szCs w:val="24"/>
          <w:lang w:val="en-US"/>
        </w:rPr>
        <w:t xml:space="preserve"> to guide the therapy</w:t>
      </w:r>
      <w:r w:rsidR="00DF5880" w:rsidRPr="002C2F53">
        <w:rPr>
          <w:rFonts w:ascii="Book Antiqua" w:eastAsia="ScalaLancetPro" w:hAnsi="Book Antiqua" w:cs="Times New Roman"/>
          <w:color w:val="000000"/>
          <w:sz w:val="24"/>
          <w:szCs w:val="24"/>
          <w:lang w:val="en-US"/>
        </w:rPr>
        <w:t>.</w:t>
      </w:r>
      <w:r w:rsidR="00A305B3" w:rsidRPr="002C2F53">
        <w:rPr>
          <w:rFonts w:ascii="Book Antiqua" w:eastAsia="ScalaLancetPro" w:hAnsi="Book Antiqua" w:cs="Times New Roman"/>
          <w:color w:val="000000"/>
          <w:sz w:val="24"/>
          <w:szCs w:val="24"/>
          <w:lang w:val="en-US"/>
        </w:rPr>
        <w:t xml:space="preserve"> </w:t>
      </w:r>
      <w:r w:rsidR="00BB060B" w:rsidRPr="002C2F53">
        <w:rPr>
          <w:rFonts w:ascii="Book Antiqua" w:eastAsia="ScalaLancetPro" w:hAnsi="Book Antiqua" w:cs="Times New Roman"/>
          <w:color w:val="000000"/>
          <w:sz w:val="24"/>
          <w:szCs w:val="24"/>
          <w:lang w:val="en-US"/>
        </w:rPr>
        <w:t>Further</w:t>
      </w:r>
      <w:r w:rsidR="00A305B3" w:rsidRPr="002C2F53">
        <w:rPr>
          <w:rFonts w:ascii="Book Antiqua" w:eastAsia="ScalaLancetPro" w:hAnsi="Book Antiqua" w:cs="Times New Roman"/>
          <w:color w:val="000000"/>
          <w:sz w:val="24"/>
          <w:szCs w:val="24"/>
          <w:lang w:val="en-US"/>
        </w:rPr>
        <w:t xml:space="preserve">, the high cost </w:t>
      </w:r>
      <w:r w:rsidR="005D759C" w:rsidRPr="002C2F53">
        <w:rPr>
          <w:rFonts w:ascii="Book Antiqua" w:eastAsia="ScalaLancetPro" w:hAnsi="Book Antiqua" w:cs="Times New Roman"/>
          <w:color w:val="000000"/>
          <w:sz w:val="24"/>
          <w:szCs w:val="24"/>
          <w:lang w:val="en-US"/>
        </w:rPr>
        <w:t>and inconvenient</w:t>
      </w:r>
      <w:r w:rsidR="001B3B4B" w:rsidRPr="002C2F53">
        <w:rPr>
          <w:rFonts w:ascii="Book Antiqua" w:eastAsia="ScalaLancetPro" w:hAnsi="Book Antiqua" w:cs="Times New Roman"/>
          <w:color w:val="000000"/>
          <w:sz w:val="24"/>
          <w:szCs w:val="24"/>
          <w:lang w:val="en-US"/>
        </w:rPr>
        <w:t xml:space="preserve"> </w:t>
      </w:r>
      <w:r w:rsidR="00BB060B" w:rsidRPr="002C2F53">
        <w:rPr>
          <w:rFonts w:ascii="Book Antiqua" w:eastAsia="ScalaLancetPro" w:hAnsi="Book Antiqua" w:cs="Times New Roman"/>
          <w:color w:val="000000"/>
          <w:sz w:val="24"/>
          <w:szCs w:val="24"/>
          <w:lang w:val="en-US"/>
        </w:rPr>
        <w:t xml:space="preserve">mode of HBIG </w:t>
      </w:r>
      <w:r w:rsidR="005D759C" w:rsidRPr="002C2F53">
        <w:rPr>
          <w:rFonts w:ascii="Book Antiqua" w:eastAsia="ScalaLancetPro" w:hAnsi="Book Antiqua" w:cs="Times New Roman"/>
          <w:color w:val="000000"/>
          <w:sz w:val="24"/>
          <w:szCs w:val="24"/>
          <w:lang w:val="en-US"/>
        </w:rPr>
        <w:t>administration</w:t>
      </w:r>
      <w:r w:rsidR="001B3B4B" w:rsidRPr="002C2F53">
        <w:rPr>
          <w:rFonts w:ascii="Book Antiqua" w:eastAsia="ScalaLancetPro" w:hAnsi="Book Antiqua" w:cs="Times New Roman"/>
          <w:color w:val="000000"/>
          <w:sz w:val="24"/>
          <w:szCs w:val="24"/>
          <w:lang w:val="en-US"/>
        </w:rPr>
        <w:t xml:space="preserve"> (i.e. repeated injections) </w:t>
      </w:r>
      <w:r w:rsidR="00A305B3" w:rsidRPr="002C2F53">
        <w:rPr>
          <w:rFonts w:ascii="Book Antiqua" w:eastAsia="ScalaLancetPro" w:hAnsi="Book Antiqua" w:cs="Times New Roman"/>
          <w:color w:val="000000"/>
          <w:sz w:val="24"/>
          <w:szCs w:val="24"/>
          <w:lang w:val="en-US"/>
        </w:rPr>
        <w:t xml:space="preserve">represents a major burden in its use. </w:t>
      </w:r>
      <w:r w:rsidR="00E5431C" w:rsidRPr="002C2F53">
        <w:rPr>
          <w:rFonts w:ascii="Book Antiqua" w:eastAsia="ScalaLancetPro" w:hAnsi="Book Antiqua" w:cs="Times New Roman"/>
          <w:color w:val="000000"/>
          <w:sz w:val="24"/>
          <w:szCs w:val="24"/>
          <w:lang w:val="en-US"/>
        </w:rPr>
        <w:t xml:space="preserve">Many </w:t>
      </w:r>
      <w:r w:rsidR="00BB060B" w:rsidRPr="002C2F53">
        <w:rPr>
          <w:rFonts w:ascii="Book Antiqua" w:eastAsia="ScalaLancetPro" w:hAnsi="Book Antiqua" w:cs="Times New Roman"/>
          <w:color w:val="000000"/>
          <w:sz w:val="24"/>
          <w:szCs w:val="24"/>
          <w:lang w:val="en-US"/>
        </w:rPr>
        <w:t>use</w:t>
      </w:r>
      <w:r w:rsidR="00E5431C" w:rsidRPr="002C2F53">
        <w:rPr>
          <w:rFonts w:ascii="Book Antiqua" w:eastAsia="ScalaLancetPro" w:hAnsi="Book Antiqua" w:cs="Times New Roman"/>
          <w:color w:val="000000"/>
          <w:sz w:val="24"/>
          <w:szCs w:val="24"/>
          <w:lang w:val="en-US"/>
        </w:rPr>
        <w:t xml:space="preserve"> HBIG</w:t>
      </w:r>
      <w:r w:rsidR="00BB060B" w:rsidRPr="002C2F53">
        <w:rPr>
          <w:rFonts w:ascii="Book Antiqua" w:eastAsia="ScalaLancetPro" w:hAnsi="Book Antiqua" w:cs="Times New Roman"/>
          <w:color w:val="000000"/>
          <w:sz w:val="24"/>
          <w:szCs w:val="24"/>
          <w:lang w:val="en-US"/>
        </w:rPr>
        <w:t xml:space="preserve"> as treatment</w:t>
      </w:r>
      <w:r w:rsidR="00E5431C" w:rsidRPr="002C2F53">
        <w:rPr>
          <w:rFonts w:ascii="Book Antiqua" w:eastAsia="ScalaLancetPro" w:hAnsi="Book Antiqua" w:cs="Times New Roman"/>
          <w:color w:val="000000"/>
          <w:sz w:val="24"/>
          <w:szCs w:val="24"/>
          <w:lang w:val="en-US"/>
        </w:rPr>
        <w:t xml:space="preserve"> for a finite period of time in </w:t>
      </w:r>
      <w:r w:rsidR="00BB060B" w:rsidRPr="002C2F53">
        <w:rPr>
          <w:rFonts w:ascii="Book Antiqua" w:eastAsia="ScalaLancetPro" w:hAnsi="Book Antiqua" w:cs="Times New Roman"/>
          <w:color w:val="000000"/>
          <w:sz w:val="24"/>
          <w:szCs w:val="24"/>
          <w:lang w:val="en-US"/>
        </w:rPr>
        <w:t xml:space="preserve">parallel </w:t>
      </w:r>
      <w:r w:rsidR="00E5431C" w:rsidRPr="002C2F53">
        <w:rPr>
          <w:rFonts w:ascii="Book Antiqua" w:eastAsia="ScalaLancetPro" w:hAnsi="Book Antiqua" w:cs="Times New Roman"/>
          <w:color w:val="000000"/>
          <w:sz w:val="24"/>
          <w:szCs w:val="24"/>
          <w:lang w:val="en-US"/>
        </w:rPr>
        <w:t>with one or two NAs</w:t>
      </w:r>
      <w:r w:rsidR="00BB060B" w:rsidRPr="002C2F53">
        <w:rPr>
          <w:rFonts w:ascii="Book Antiqua" w:eastAsia="ScalaLancetPro" w:hAnsi="Book Antiqua" w:cs="Times New Roman"/>
          <w:color w:val="000000"/>
          <w:sz w:val="24"/>
          <w:szCs w:val="24"/>
          <w:lang w:val="en-US"/>
        </w:rPr>
        <w:t>,</w:t>
      </w:r>
      <w:r w:rsidR="00E5431C" w:rsidRPr="002C2F53">
        <w:rPr>
          <w:rFonts w:ascii="Book Antiqua" w:eastAsia="ScalaLancetPro" w:hAnsi="Book Antiqua" w:cs="Times New Roman"/>
          <w:color w:val="000000"/>
          <w:sz w:val="24"/>
          <w:szCs w:val="24"/>
          <w:lang w:val="en-US"/>
        </w:rPr>
        <w:t xml:space="preserve"> </w:t>
      </w:r>
      <w:r w:rsidR="00BB060B" w:rsidRPr="002C2F53">
        <w:rPr>
          <w:rFonts w:ascii="Book Antiqua" w:eastAsia="ScalaLancetPro" w:hAnsi="Book Antiqua" w:cs="Times New Roman"/>
          <w:color w:val="000000"/>
          <w:sz w:val="24"/>
          <w:szCs w:val="24"/>
          <w:lang w:val="en-US"/>
        </w:rPr>
        <w:t>while some clinicians</w:t>
      </w:r>
      <w:r w:rsidR="00E5431C" w:rsidRPr="002C2F53">
        <w:rPr>
          <w:rFonts w:ascii="Book Antiqua" w:eastAsia="ScalaLancetPro" w:hAnsi="Book Antiqua" w:cs="Times New Roman"/>
          <w:color w:val="000000"/>
          <w:sz w:val="24"/>
          <w:szCs w:val="24"/>
          <w:lang w:val="en-US"/>
        </w:rPr>
        <w:t xml:space="preserve"> completely eliminate HBIG in prophylactic </w:t>
      </w:r>
      <w:proofErr w:type="gramStart"/>
      <w:r w:rsidR="00E5431C" w:rsidRPr="002C2F53">
        <w:rPr>
          <w:rFonts w:ascii="Book Antiqua" w:eastAsia="ScalaLancetPro" w:hAnsi="Book Antiqua" w:cs="Times New Roman"/>
          <w:color w:val="000000"/>
          <w:sz w:val="24"/>
          <w:szCs w:val="24"/>
          <w:lang w:val="en-US"/>
        </w:rPr>
        <w:t>regimens</w:t>
      </w:r>
      <w:r w:rsidR="00D17343" w:rsidRPr="002C2F53">
        <w:rPr>
          <w:rFonts w:ascii="Book Antiqua" w:hAnsi="Book Antiqua"/>
          <w:color w:val="000000"/>
          <w:sz w:val="24"/>
          <w:szCs w:val="24"/>
          <w:vertAlign w:val="superscript"/>
          <w:lang w:val="en-US"/>
        </w:rPr>
        <w:t>[</w:t>
      </w:r>
      <w:proofErr w:type="gramEnd"/>
      <w:r w:rsidR="00D17343" w:rsidRPr="002C2F53">
        <w:rPr>
          <w:rFonts w:ascii="Book Antiqua" w:hAnsi="Book Antiqua"/>
          <w:color w:val="000000"/>
          <w:sz w:val="24"/>
          <w:szCs w:val="24"/>
          <w:vertAlign w:val="superscript"/>
          <w:lang w:val="en-US"/>
        </w:rPr>
        <w:t>54</w:t>
      </w:r>
      <w:r w:rsidR="009833A8" w:rsidRPr="002C2F53">
        <w:rPr>
          <w:rFonts w:ascii="Book Antiqua" w:hAnsi="Book Antiqua"/>
          <w:color w:val="000000"/>
          <w:sz w:val="24"/>
          <w:szCs w:val="24"/>
          <w:vertAlign w:val="superscript"/>
          <w:lang w:val="en-US"/>
        </w:rPr>
        <w:t>]</w:t>
      </w:r>
      <w:r w:rsidR="00E5431C" w:rsidRPr="002C2F53">
        <w:rPr>
          <w:rFonts w:ascii="Book Antiqua" w:eastAsia="ScalaLancetPro" w:hAnsi="Book Antiqua" w:cs="Times New Roman"/>
          <w:color w:val="000000"/>
          <w:sz w:val="24"/>
          <w:szCs w:val="24"/>
          <w:lang w:val="en-US"/>
        </w:rPr>
        <w:t xml:space="preserve">. </w:t>
      </w:r>
    </w:p>
    <w:p w14:paraId="55A61A02" w14:textId="77777777" w:rsidR="00305628" w:rsidRPr="002C2F53" w:rsidRDefault="00305628" w:rsidP="005478E9">
      <w:pPr>
        <w:adjustRightInd w:val="0"/>
        <w:snapToGrid w:val="0"/>
        <w:spacing w:line="360" w:lineRule="auto"/>
        <w:jc w:val="both"/>
        <w:rPr>
          <w:rFonts w:ascii="Book Antiqua" w:hAnsi="Book Antiqua" w:cs="Times New Roman"/>
          <w:b/>
          <w:i/>
          <w:sz w:val="24"/>
          <w:szCs w:val="24"/>
          <w:lang w:val="en-US"/>
        </w:rPr>
      </w:pPr>
    </w:p>
    <w:p w14:paraId="604096EA" w14:textId="600EFA7C" w:rsidR="00305628" w:rsidRPr="002C2F53" w:rsidRDefault="00305628" w:rsidP="005478E9">
      <w:pPr>
        <w:adjustRightInd w:val="0"/>
        <w:snapToGrid w:val="0"/>
        <w:spacing w:line="360" w:lineRule="auto"/>
        <w:jc w:val="both"/>
        <w:rPr>
          <w:rFonts w:ascii="Book Antiqua" w:hAnsi="Book Antiqua" w:cs="Times New Roman"/>
          <w:b/>
          <w:i/>
          <w:sz w:val="24"/>
          <w:szCs w:val="24"/>
          <w:lang w:val="en-US"/>
        </w:rPr>
      </w:pPr>
      <w:r w:rsidRPr="002C2F53">
        <w:rPr>
          <w:rFonts w:ascii="Book Antiqua" w:hAnsi="Book Antiqua" w:cs="Times New Roman"/>
          <w:b/>
          <w:i/>
          <w:sz w:val="24"/>
          <w:szCs w:val="24"/>
          <w:lang w:val="en-US"/>
        </w:rPr>
        <w:t>Discontinuation of HBIG</w:t>
      </w:r>
    </w:p>
    <w:p w14:paraId="48514A20" w14:textId="310AA987" w:rsidR="004353D7" w:rsidRPr="002C2F53" w:rsidRDefault="000E4F53" w:rsidP="005478E9">
      <w:pPr>
        <w:autoSpaceDE w:val="0"/>
        <w:autoSpaceDN w:val="0"/>
        <w:adjustRightInd w:val="0"/>
        <w:snapToGrid w:val="0"/>
        <w:spacing w:line="360" w:lineRule="auto"/>
        <w:jc w:val="both"/>
        <w:rPr>
          <w:rFonts w:ascii="Book Antiqua" w:eastAsia="ScalaLancetPro" w:hAnsi="Book Antiqua" w:cs="Times New Roman"/>
          <w:color w:val="000000"/>
          <w:sz w:val="24"/>
          <w:szCs w:val="24"/>
          <w:lang w:val="en-US"/>
        </w:rPr>
      </w:pPr>
      <w:r w:rsidRPr="002C2F53">
        <w:rPr>
          <w:rFonts w:ascii="Book Antiqua" w:eastAsia="ScalaLancetPro" w:hAnsi="Book Antiqua" w:cs="Times New Roman"/>
          <w:color w:val="000000"/>
          <w:sz w:val="24"/>
          <w:szCs w:val="24"/>
          <w:lang w:val="en-US"/>
        </w:rPr>
        <w:t xml:space="preserve">A study by </w:t>
      </w:r>
      <w:proofErr w:type="spellStart"/>
      <w:r w:rsidRPr="002C2F53">
        <w:rPr>
          <w:rFonts w:ascii="Book Antiqua" w:eastAsia="ScalaLancetPro" w:hAnsi="Book Antiqua" w:cs="Times New Roman"/>
          <w:color w:val="000000"/>
          <w:sz w:val="24"/>
          <w:szCs w:val="24"/>
          <w:lang w:val="en-US"/>
        </w:rPr>
        <w:t>Buti</w:t>
      </w:r>
      <w:proofErr w:type="spellEnd"/>
      <w:r w:rsidRPr="002C2F53">
        <w:rPr>
          <w:rFonts w:ascii="Book Antiqua" w:eastAsia="ScalaLancetPro" w:hAnsi="Book Antiqua" w:cs="Times New Roman"/>
          <w:color w:val="000000"/>
          <w:sz w:val="24"/>
          <w:szCs w:val="24"/>
          <w:lang w:val="en-US"/>
        </w:rPr>
        <w:t xml:space="preserve"> </w:t>
      </w:r>
      <w:r w:rsidRPr="002C2F53">
        <w:rPr>
          <w:rFonts w:ascii="Book Antiqua" w:eastAsia="ScalaLancetPro" w:hAnsi="Book Antiqua" w:cs="Times New Roman"/>
          <w:i/>
          <w:color w:val="000000"/>
          <w:sz w:val="24"/>
          <w:szCs w:val="24"/>
          <w:lang w:val="en-US"/>
        </w:rPr>
        <w:t xml:space="preserve">et </w:t>
      </w:r>
      <w:proofErr w:type="gramStart"/>
      <w:r w:rsidRPr="002C2F53">
        <w:rPr>
          <w:rFonts w:ascii="Book Antiqua" w:eastAsia="ScalaLancetPro" w:hAnsi="Book Antiqua" w:cs="Times New Roman"/>
          <w:i/>
          <w:color w:val="000000"/>
          <w:sz w:val="24"/>
          <w:szCs w:val="24"/>
          <w:lang w:val="en-US"/>
        </w:rPr>
        <w:t>al</w:t>
      </w:r>
      <w:r w:rsidRPr="002C2F53">
        <w:rPr>
          <w:rFonts w:ascii="Book Antiqua" w:hAnsi="Book Antiqua"/>
          <w:color w:val="000000"/>
          <w:sz w:val="24"/>
          <w:szCs w:val="24"/>
          <w:vertAlign w:val="superscript"/>
          <w:lang w:val="en-US"/>
        </w:rPr>
        <w:t>[</w:t>
      </w:r>
      <w:proofErr w:type="gramEnd"/>
      <w:r w:rsidRPr="002C2F53">
        <w:rPr>
          <w:rFonts w:ascii="Book Antiqua" w:hAnsi="Book Antiqua"/>
          <w:color w:val="000000"/>
          <w:sz w:val="24"/>
          <w:szCs w:val="24"/>
          <w:vertAlign w:val="superscript"/>
          <w:lang w:val="en-US"/>
        </w:rPr>
        <w:t xml:space="preserve">55] </w:t>
      </w:r>
      <w:r w:rsidRPr="002C2F53">
        <w:rPr>
          <w:rFonts w:ascii="Book Antiqua" w:eastAsia="ScalaLancetPro" w:hAnsi="Book Antiqua" w:cs="Times New Roman"/>
          <w:color w:val="000000"/>
          <w:sz w:val="24"/>
          <w:szCs w:val="24"/>
          <w:lang w:val="en-US"/>
        </w:rPr>
        <w:t xml:space="preserve">investigated the risk of HBV recurrence following the discontinuation of HBIG therapy in patients also receiving </w:t>
      </w:r>
      <w:r w:rsidRPr="002C2F53">
        <w:rPr>
          <w:rFonts w:ascii="Book Antiqua" w:hAnsi="Book Antiqua" w:cs="Times New Roman"/>
          <w:color w:val="000000"/>
          <w:sz w:val="24"/>
          <w:szCs w:val="24"/>
          <w:lang w:val="en-US"/>
        </w:rPr>
        <w:t>LAM</w:t>
      </w:r>
      <w:r w:rsidRPr="002C2F53">
        <w:rPr>
          <w:rFonts w:ascii="Book Antiqua" w:eastAsia="ScalaLancetPro" w:hAnsi="Book Antiqua" w:cs="Times New Roman"/>
          <w:color w:val="000000"/>
          <w:sz w:val="24"/>
          <w:szCs w:val="24"/>
          <w:lang w:val="en-US"/>
        </w:rPr>
        <w:t xml:space="preserve"> maintenance therapy. Patients were </w:t>
      </w:r>
      <w:r w:rsidR="0065793A" w:rsidRPr="002C2F53">
        <w:rPr>
          <w:rFonts w:ascii="Book Antiqua" w:eastAsia="ScalaLancetPro" w:hAnsi="Book Antiqua" w:cs="Times New Roman"/>
          <w:color w:val="000000"/>
          <w:sz w:val="24"/>
          <w:szCs w:val="24"/>
          <w:lang w:val="en-US"/>
        </w:rPr>
        <w:t xml:space="preserve">randomized </w:t>
      </w:r>
      <w:r w:rsidRPr="002C2F53">
        <w:rPr>
          <w:rFonts w:ascii="Book Antiqua" w:eastAsia="ScalaLancetPro" w:hAnsi="Book Antiqua" w:cs="Times New Roman"/>
          <w:color w:val="000000"/>
          <w:sz w:val="24"/>
          <w:szCs w:val="24"/>
          <w:lang w:val="en-US"/>
        </w:rPr>
        <w:t>in</w:t>
      </w:r>
      <w:r w:rsidR="0065793A" w:rsidRPr="002C2F53">
        <w:rPr>
          <w:rFonts w:ascii="Book Antiqua" w:eastAsia="ScalaLancetPro" w:hAnsi="Book Antiqua" w:cs="Times New Roman"/>
          <w:color w:val="000000"/>
          <w:sz w:val="24"/>
          <w:szCs w:val="24"/>
          <w:lang w:val="en-US"/>
        </w:rPr>
        <w:t xml:space="preserve">to </w:t>
      </w:r>
      <w:r w:rsidRPr="002C2F53">
        <w:rPr>
          <w:rFonts w:ascii="Book Antiqua" w:eastAsia="ScalaLancetPro" w:hAnsi="Book Antiqua" w:cs="Times New Roman"/>
          <w:color w:val="000000"/>
          <w:sz w:val="24"/>
          <w:szCs w:val="24"/>
          <w:lang w:val="en-US"/>
        </w:rPr>
        <w:t xml:space="preserve">either a </w:t>
      </w:r>
      <w:r w:rsidR="0065793A" w:rsidRPr="002C2F53">
        <w:rPr>
          <w:rFonts w:ascii="Book Antiqua" w:eastAsia="ScalaLancetPro" w:hAnsi="Book Antiqua" w:cs="Times New Roman"/>
          <w:color w:val="000000"/>
          <w:sz w:val="24"/>
          <w:szCs w:val="24"/>
          <w:lang w:val="en-US"/>
        </w:rPr>
        <w:t>LAM monotherapy group or</w:t>
      </w:r>
      <w:r w:rsidR="005A7C28" w:rsidRPr="002C2F53">
        <w:rPr>
          <w:rFonts w:ascii="Book Antiqua" w:eastAsia="ScalaLancetPro" w:hAnsi="Book Antiqua" w:cs="Times New Roman"/>
          <w:color w:val="000000"/>
          <w:sz w:val="24"/>
          <w:szCs w:val="24"/>
          <w:lang w:val="en-US"/>
        </w:rPr>
        <w:t xml:space="preserve"> an</w:t>
      </w:r>
      <w:r w:rsidR="0065793A" w:rsidRPr="002C2F53">
        <w:rPr>
          <w:rFonts w:ascii="Book Antiqua" w:eastAsia="ScalaLancetPro" w:hAnsi="Book Antiqua" w:cs="Times New Roman"/>
          <w:color w:val="000000"/>
          <w:sz w:val="24"/>
          <w:szCs w:val="24"/>
          <w:lang w:val="en-US"/>
        </w:rPr>
        <w:t xml:space="preserve"> HBIG + LAM group</w:t>
      </w:r>
      <w:r w:rsidR="005A7C28" w:rsidRPr="002C2F53">
        <w:rPr>
          <w:rFonts w:ascii="Book Antiqua" w:eastAsia="ScalaLancetPro" w:hAnsi="Book Antiqua" w:cs="Times New Roman"/>
          <w:color w:val="000000"/>
          <w:sz w:val="24"/>
          <w:szCs w:val="24"/>
          <w:lang w:val="en-US"/>
        </w:rPr>
        <w:t xml:space="preserve"> and treated for 1 mo.</w:t>
      </w:r>
      <w:r w:rsidR="0065793A" w:rsidRPr="002C2F53">
        <w:rPr>
          <w:rFonts w:ascii="Book Antiqua" w:eastAsia="ScalaLancetPro" w:hAnsi="Book Antiqua" w:cs="Times New Roman"/>
          <w:color w:val="000000"/>
          <w:sz w:val="24"/>
          <w:szCs w:val="24"/>
          <w:lang w:val="en-US"/>
        </w:rPr>
        <w:t xml:space="preserve"> </w:t>
      </w:r>
      <w:r w:rsidR="005A7C28" w:rsidRPr="002C2F53">
        <w:rPr>
          <w:rFonts w:ascii="Book Antiqua" w:eastAsia="ScalaLancetPro" w:hAnsi="Book Antiqua" w:cs="Times New Roman"/>
          <w:color w:val="000000"/>
          <w:sz w:val="24"/>
          <w:szCs w:val="24"/>
          <w:lang w:val="en-US"/>
        </w:rPr>
        <w:t>After 91 months,</w:t>
      </w:r>
      <w:r w:rsidR="0065793A" w:rsidRPr="002C2F53">
        <w:rPr>
          <w:rFonts w:ascii="Book Antiqua" w:eastAsia="ScalaLancetPro" w:hAnsi="Book Antiqua" w:cs="Times New Roman"/>
          <w:color w:val="000000"/>
          <w:sz w:val="24"/>
          <w:szCs w:val="24"/>
          <w:lang w:val="en-US"/>
        </w:rPr>
        <w:t xml:space="preserve"> </w:t>
      </w:r>
      <w:r w:rsidR="005A7C28" w:rsidRPr="002C2F53">
        <w:rPr>
          <w:rFonts w:ascii="Book Antiqua" w:eastAsia="ScalaLancetPro" w:hAnsi="Book Antiqua" w:cs="Times New Roman"/>
          <w:color w:val="000000"/>
          <w:sz w:val="24"/>
          <w:szCs w:val="24"/>
          <w:lang w:val="en-US"/>
        </w:rPr>
        <w:t>the two</w:t>
      </w:r>
      <w:r w:rsidR="0065793A" w:rsidRPr="002C2F53">
        <w:rPr>
          <w:rFonts w:ascii="Book Antiqua" w:eastAsia="ScalaLancetPro" w:hAnsi="Book Antiqua" w:cs="Times New Roman"/>
          <w:color w:val="000000"/>
          <w:sz w:val="24"/>
          <w:szCs w:val="24"/>
          <w:lang w:val="en-US"/>
        </w:rPr>
        <w:t xml:space="preserve"> group</w:t>
      </w:r>
      <w:r w:rsidR="005A7C28" w:rsidRPr="002C2F53">
        <w:rPr>
          <w:rFonts w:ascii="Book Antiqua" w:eastAsia="ScalaLancetPro" w:hAnsi="Book Antiqua" w:cs="Times New Roman"/>
          <w:color w:val="000000"/>
          <w:sz w:val="24"/>
          <w:szCs w:val="24"/>
          <w:lang w:val="en-US"/>
        </w:rPr>
        <w:t>s</w:t>
      </w:r>
      <w:r w:rsidR="0065793A" w:rsidRPr="002C2F53">
        <w:rPr>
          <w:rFonts w:ascii="Book Antiqua" w:eastAsia="ScalaLancetPro" w:hAnsi="Book Antiqua" w:cs="Times New Roman"/>
          <w:color w:val="000000"/>
          <w:sz w:val="24"/>
          <w:szCs w:val="24"/>
          <w:lang w:val="en-US"/>
        </w:rPr>
        <w:t xml:space="preserve"> had similar recurrence rate</w:t>
      </w:r>
      <w:r w:rsidR="005A7C28" w:rsidRPr="002C2F53">
        <w:rPr>
          <w:rFonts w:ascii="Book Antiqua" w:eastAsia="ScalaLancetPro" w:hAnsi="Book Antiqua" w:cs="Times New Roman"/>
          <w:color w:val="000000"/>
          <w:sz w:val="24"/>
          <w:szCs w:val="24"/>
          <w:lang w:val="en-US"/>
        </w:rPr>
        <w:t>s</w:t>
      </w:r>
      <w:r w:rsidR="0065793A" w:rsidRPr="002C2F53">
        <w:rPr>
          <w:rFonts w:ascii="Book Antiqua" w:eastAsia="ScalaLancetPro" w:hAnsi="Book Antiqua" w:cs="Times New Roman"/>
          <w:color w:val="000000"/>
          <w:sz w:val="24"/>
          <w:szCs w:val="24"/>
          <w:lang w:val="en-US"/>
        </w:rPr>
        <w:t xml:space="preserve"> of </w:t>
      </w:r>
      <w:r w:rsidR="005A7C28" w:rsidRPr="002C2F53">
        <w:rPr>
          <w:rFonts w:ascii="Book Antiqua" w:eastAsia="ScalaLancetPro" w:hAnsi="Book Antiqua" w:cs="Times New Roman"/>
          <w:color w:val="000000"/>
          <w:sz w:val="24"/>
          <w:szCs w:val="24"/>
          <w:lang w:val="en-US"/>
        </w:rPr>
        <w:t>&gt;</w:t>
      </w:r>
      <w:r w:rsidR="00EA5569" w:rsidRPr="002C2F53">
        <w:rPr>
          <w:rFonts w:ascii="Book Antiqua" w:eastAsia="ScalaLancetPro" w:hAnsi="Book Antiqua" w:cs="Times New Roman"/>
          <w:color w:val="000000"/>
          <w:sz w:val="24"/>
          <w:szCs w:val="24"/>
          <w:lang w:val="en-US"/>
        </w:rPr>
        <w:t xml:space="preserve"> </w:t>
      </w:r>
      <w:r w:rsidR="0065793A" w:rsidRPr="002C2F53">
        <w:rPr>
          <w:rFonts w:ascii="Book Antiqua" w:eastAsia="ScalaLancetPro" w:hAnsi="Book Antiqua" w:cs="Times New Roman"/>
          <w:color w:val="000000"/>
          <w:sz w:val="24"/>
          <w:szCs w:val="24"/>
          <w:lang w:val="en-US"/>
        </w:rPr>
        <w:t>10%</w:t>
      </w:r>
      <w:r w:rsidR="005A7C28" w:rsidRPr="002C2F53">
        <w:rPr>
          <w:rFonts w:ascii="Book Antiqua" w:eastAsia="ScalaLancetPro" w:hAnsi="Book Antiqua" w:cs="Times New Roman"/>
          <w:color w:val="000000"/>
          <w:sz w:val="24"/>
          <w:szCs w:val="24"/>
          <w:lang w:val="en-US"/>
        </w:rPr>
        <w:t>.</w:t>
      </w:r>
      <w:r w:rsidR="0065793A" w:rsidRPr="002C2F53">
        <w:rPr>
          <w:rFonts w:ascii="Book Antiqua" w:eastAsia="ScalaLancetPro" w:hAnsi="Book Antiqua" w:cs="Times New Roman"/>
          <w:color w:val="000000"/>
          <w:sz w:val="24"/>
          <w:szCs w:val="24"/>
          <w:lang w:val="en-US"/>
        </w:rPr>
        <w:t xml:space="preserve"> </w:t>
      </w:r>
      <w:r w:rsidR="00E5431C" w:rsidRPr="002C2F53">
        <w:rPr>
          <w:rFonts w:ascii="Book Antiqua" w:eastAsia="ScalaLancetPro" w:hAnsi="Book Antiqua" w:cs="Times New Roman"/>
          <w:color w:val="000000"/>
          <w:sz w:val="24"/>
          <w:szCs w:val="24"/>
          <w:lang w:val="en-US"/>
        </w:rPr>
        <w:t xml:space="preserve">In a retrospective study, 132 </w:t>
      </w:r>
      <w:proofErr w:type="spellStart"/>
      <w:r w:rsidR="005A7C28" w:rsidRPr="002C2F53">
        <w:rPr>
          <w:rFonts w:ascii="Book Antiqua" w:eastAsia="ScalaLancetPro" w:hAnsi="Book Antiqua" w:cs="Times New Roman"/>
          <w:color w:val="000000"/>
          <w:sz w:val="24"/>
          <w:szCs w:val="24"/>
          <w:lang w:val="en-US"/>
        </w:rPr>
        <w:t>HBsAg</w:t>
      </w:r>
      <w:proofErr w:type="spellEnd"/>
      <w:r w:rsidR="005A7C28" w:rsidRPr="002C2F53">
        <w:rPr>
          <w:rFonts w:ascii="Book Antiqua" w:eastAsia="ScalaLancetPro" w:hAnsi="Book Antiqua" w:cs="Times New Roman"/>
          <w:color w:val="000000"/>
          <w:sz w:val="24"/>
          <w:szCs w:val="24"/>
          <w:lang w:val="en-US"/>
        </w:rPr>
        <w:t xml:space="preserve">-positive </w:t>
      </w:r>
      <w:r w:rsidR="00C327F9" w:rsidRPr="002C2F53">
        <w:rPr>
          <w:rFonts w:ascii="Book Antiqua" w:eastAsia="ScalaLancetPro" w:hAnsi="Book Antiqua" w:cs="Times New Roman"/>
          <w:color w:val="000000"/>
          <w:sz w:val="24"/>
          <w:szCs w:val="24"/>
          <w:lang w:val="en-US"/>
        </w:rPr>
        <w:t>liver transplant recipients received either LAM + HBIG (</w:t>
      </w:r>
      <w:r w:rsidR="00C327F9" w:rsidRPr="002C2F53">
        <w:rPr>
          <w:rFonts w:ascii="Book Antiqua" w:eastAsia="ScalaLancetPro" w:hAnsi="Book Antiqua" w:cs="Times New Roman"/>
          <w:i/>
          <w:color w:val="000000"/>
          <w:sz w:val="24"/>
          <w:szCs w:val="24"/>
          <w:lang w:val="en-US"/>
        </w:rPr>
        <w:t>n</w:t>
      </w:r>
      <w:r w:rsidR="00C327F9" w:rsidRPr="002C2F53">
        <w:rPr>
          <w:rFonts w:ascii="Book Antiqua" w:eastAsia="ScalaLancetPro" w:hAnsi="Book Antiqua" w:cs="Times New Roman"/>
          <w:color w:val="000000"/>
          <w:sz w:val="24"/>
          <w:szCs w:val="24"/>
          <w:lang w:val="en-US"/>
        </w:rPr>
        <w:t xml:space="preserve"> = 97) or </w:t>
      </w:r>
      <w:r w:rsidR="00743720" w:rsidRPr="002C2F53">
        <w:rPr>
          <w:rFonts w:ascii="Book Antiqua" w:eastAsia="ScalaLancetPro" w:hAnsi="Book Antiqua" w:cs="Times New Roman"/>
          <w:color w:val="000000"/>
          <w:sz w:val="24"/>
          <w:szCs w:val="24"/>
          <w:lang w:val="en-US"/>
        </w:rPr>
        <w:t>other NA besides LAM</w:t>
      </w:r>
      <w:r w:rsidR="00C327F9" w:rsidRPr="002C2F53">
        <w:rPr>
          <w:rFonts w:ascii="Book Antiqua" w:eastAsia="ScalaLancetPro" w:hAnsi="Book Antiqua" w:cs="Times New Roman"/>
          <w:color w:val="000000"/>
          <w:sz w:val="24"/>
          <w:szCs w:val="24"/>
          <w:lang w:val="en-US"/>
        </w:rPr>
        <w:t>+ HBIG (</w:t>
      </w:r>
      <w:r w:rsidR="00C327F9" w:rsidRPr="002C2F53">
        <w:rPr>
          <w:rFonts w:ascii="Book Antiqua" w:eastAsia="ScalaLancetPro" w:hAnsi="Book Antiqua" w:cs="Times New Roman"/>
          <w:i/>
          <w:color w:val="000000"/>
          <w:sz w:val="24"/>
          <w:szCs w:val="24"/>
          <w:lang w:val="en-US"/>
        </w:rPr>
        <w:t>n</w:t>
      </w:r>
      <w:r w:rsidR="00C327F9" w:rsidRPr="002C2F53">
        <w:rPr>
          <w:rFonts w:ascii="Book Antiqua" w:eastAsia="ScalaLancetPro" w:hAnsi="Book Antiqua" w:cs="Times New Roman"/>
          <w:color w:val="000000"/>
          <w:sz w:val="24"/>
          <w:szCs w:val="24"/>
          <w:lang w:val="en-US"/>
        </w:rPr>
        <w:t xml:space="preserve"> = 35). </w:t>
      </w:r>
      <w:r w:rsidR="005A6894" w:rsidRPr="002C2F53">
        <w:rPr>
          <w:rFonts w:ascii="Book Antiqua" w:eastAsia="ScalaLancetPro" w:hAnsi="Book Antiqua" w:cs="Times New Roman"/>
          <w:color w:val="000000"/>
          <w:sz w:val="24"/>
          <w:szCs w:val="24"/>
          <w:lang w:val="en-US"/>
        </w:rPr>
        <w:t xml:space="preserve">HBV </w:t>
      </w:r>
      <w:r w:rsidR="002254C9" w:rsidRPr="002C2F53">
        <w:rPr>
          <w:rFonts w:ascii="Book Antiqua" w:eastAsia="ScalaLancetPro" w:hAnsi="Book Antiqua" w:cs="Times New Roman"/>
          <w:color w:val="000000"/>
          <w:sz w:val="24"/>
          <w:szCs w:val="24"/>
          <w:lang w:val="en-US"/>
        </w:rPr>
        <w:t>r</w:t>
      </w:r>
      <w:r w:rsidR="00E5431C" w:rsidRPr="002C2F53">
        <w:rPr>
          <w:rFonts w:ascii="Book Antiqua" w:eastAsia="ScalaLancetPro" w:hAnsi="Book Antiqua" w:cs="Times New Roman"/>
          <w:color w:val="000000"/>
          <w:sz w:val="24"/>
          <w:szCs w:val="24"/>
          <w:lang w:val="en-US"/>
        </w:rPr>
        <w:t>ecurren</w:t>
      </w:r>
      <w:r w:rsidR="005A6894" w:rsidRPr="002C2F53">
        <w:rPr>
          <w:rFonts w:ascii="Book Antiqua" w:eastAsia="ScalaLancetPro" w:hAnsi="Book Antiqua" w:cs="Times New Roman"/>
          <w:color w:val="000000"/>
          <w:sz w:val="24"/>
          <w:szCs w:val="24"/>
          <w:lang w:val="en-US"/>
        </w:rPr>
        <w:t>ce</w:t>
      </w:r>
      <w:r w:rsidR="00E5431C" w:rsidRPr="002C2F53">
        <w:rPr>
          <w:rFonts w:ascii="Book Antiqua" w:eastAsia="ScalaLancetPro" w:hAnsi="Book Antiqua" w:cs="Times New Roman"/>
          <w:color w:val="000000"/>
          <w:sz w:val="24"/>
          <w:szCs w:val="24"/>
          <w:lang w:val="en-US"/>
        </w:rPr>
        <w:t xml:space="preserve"> was </w:t>
      </w:r>
      <w:r w:rsidR="002254C9" w:rsidRPr="002C2F53">
        <w:rPr>
          <w:rFonts w:ascii="Book Antiqua" w:eastAsia="ScalaLancetPro" w:hAnsi="Book Antiqua" w:cs="Times New Roman"/>
          <w:color w:val="000000"/>
          <w:sz w:val="24"/>
          <w:szCs w:val="24"/>
          <w:lang w:val="en-US"/>
        </w:rPr>
        <w:t xml:space="preserve">only </w:t>
      </w:r>
      <w:r w:rsidR="00E5431C" w:rsidRPr="002C2F53">
        <w:rPr>
          <w:rFonts w:ascii="Book Antiqua" w:eastAsia="ScalaLancetPro" w:hAnsi="Book Antiqua" w:cs="Times New Roman"/>
          <w:color w:val="000000"/>
          <w:sz w:val="24"/>
          <w:szCs w:val="24"/>
          <w:lang w:val="en-US"/>
        </w:rPr>
        <w:t>observed in the LAM</w:t>
      </w:r>
      <w:r w:rsidR="002254C9" w:rsidRPr="002C2F53">
        <w:rPr>
          <w:rFonts w:ascii="Book Antiqua" w:eastAsia="ScalaLancetPro" w:hAnsi="Book Antiqua" w:cs="Times New Roman"/>
          <w:color w:val="000000"/>
          <w:sz w:val="24"/>
          <w:szCs w:val="24"/>
          <w:lang w:val="en-US"/>
        </w:rPr>
        <w:t xml:space="preserve"> + HBIG</w:t>
      </w:r>
      <w:r w:rsidR="00E5431C" w:rsidRPr="002C2F53">
        <w:rPr>
          <w:rFonts w:ascii="Book Antiqua" w:eastAsia="ScalaLancetPro" w:hAnsi="Book Antiqua" w:cs="Times New Roman"/>
          <w:color w:val="000000"/>
          <w:sz w:val="24"/>
          <w:szCs w:val="24"/>
          <w:lang w:val="en-US"/>
        </w:rPr>
        <w:t xml:space="preserve"> group</w:t>
      </w:r>
      <w:r w:rsidR="00097F7F" w:rsidRPr="002C2F53">
        <w:rPr>
          <w:rFonts w:ascii="Book Antiqua" w:eastAsia="ScalaLancetPro" w:hAnsi="Book Antiqua" w:cs="Times New Roman"/>
          <w:color w:val="000000"/>
          <w:sz w:val="24"/>
          <w:szCs w:val="24"/>
          <w:lang w:val="en-US"/>
        </w:rPr>
        <w:t xml:space="preserve"> </w:t>
      </w:r>
      <w:r w:rsidR="00097F7F" w:rsidRPr="002C2F53">
        <w:rPr>
          <w:rFonts w:ascii="Book Antiqua" w:eastAsia="ScalaLancetPro" w:hAnsi="Book Antiqua" w:cs="Times New Roman"/>
          <w:color w:val="000000"/>
          <w:sz w:val="24"/>
          <w:szCs w:val="24"/>
          <w:lang w:val="en-US"/>
        </w:rPr>
        <w:lastRenderedPageBreak/>
        <w:t>at</w:t>
      </w:r>
      <w:r w:rsidR="00E5431C" w:rsidRPr="002C2F53">
        <w:rPr>
          <w:rFonts w:ascii="Book Antiqua" w:eastAsia="ScalaLancetPro" w:hAnsi="Book Antiqua" w:cs="Times New Roman"/>
          <w:color w:val="000000"/>
          <w:sz w:val="24"/>
          <w:szCs w:val="24"/>
          <w:lang w:val="en-US"/>
        </w:rPr>
        <w:t xml:space="preserve"> </w:t>
      </w:r>
      <w:r w:rsidR="002254C9" w:rsidRPr="002C2F53">
        <w:rPr>
          <w:rFonts w:ascii="Book Antiqua" w:eastAsia="ScalaLancetPro" w:hAnsi="Book Antiqua" w:cs="Times New Roman"/>
          <w:color w:val="000000"/>
          <w:sz w:val="24"/>
          <w:szCs w:val="24"/>
          <w:lang w:val="en-US"/>
        </w:rPr>
        <w:t xml:space="preserve">1752 d </w:t>
      </w:r>
      <w:r w:rsidR="005A6894" w:rsidRPr="002C2F53">
        <w:rPr>
          <w:rFonts w:ascii="Book Antiqua" w:eastAsia="ScalaLancetPro" w:hAnsi="Book Antiqua" w:cs="Times New Roman"/>
          <w:color w:val="000000"/>
          <w:sz w:val="24"/>
          <w:szCs w:val="24"/>
          <w:lang w:val="en-US"/>
        </w:rPr>
        <w:t>post-</w:t>
      </w:r>
      <w:proofErr w:type="gramStart"/>
      <w:r w:rsidR="005A6894" w:rsidRPr="002C2F53">
        <w:rPr>
          <w:rFonts w:ascii="Book Antiqua" w:eastAsia="ScalaLancetPro" w:hAnsi="Book Antiqua" w:cs="Times New Roman"/>
          <w:color w:val="000000"/>
          <w:sz w:val="24"/>
          <w:szCs w:val="24"/>
          <w:lang w:val="en-US"/>
        </w:rPr>
        <w:t>treatment</w:t>
      </w:r>
      <w:r w:rsidR="00D17343" w:rsidRPr="002C2F53">
        <w:rPr>
          <w:rFonts w:ascii="Book Antiqua" w:hAnsi="Book Antiqua"/>
          <w:color w:val="000000"/>
          <w:sz w:val="24"/>
          <w:szCs w:val="24"/>
          <w:vertAlign w:val="superscript"/>
          <w:lang w:val="en-US"/>
        </w:rPr>
        <w:t>[</w:t>
      </w:r>
      <w:proofErr w:type="gramEnd"/>
      <w:r w:rsidR="00D17343" w:rsidRPr="002C2F53">
        <w:rPr>
          <w:rFonts w:ascii="Book Antiqua" w:hAnsi="Book Antiqua"/>
          <w:color w:val="000000"/>
          <w:sz w:val="24"/>
          <w:szCs w:val="24"/>
          <w:vertAlign w:val="superscript"/>
          <w:lang w:val="en-US"/>
        </w:rPr>
        <w:t>56</w:t>
      </w:r>
      <w:r w:rsidR="009833A8" w:rsidRPr="002C2F53">
        <w:rPr>
          <w:rFonts w:ascii="Book Antiqua" w:hAnsi="Book Antiqua"/>
          <w:color w:val="000000"/>
          <w:sz w:val="24"/>
          <w:szCs w:val="24"/>
          <w:vertAlign w:val="superscript"/>
          <w:lang w:val="en-US"/>
        </w:rPr>
        <w:t>]</w:t>
      </w:r>
      <w:r w:rsidR="00E5431C" w:rsidRPr="002C2F53">
        <w:rPr>
          <w:rFonts w:ascii="Book Antiqua" w:eastAsia="ScalaLancetPro" w:hAnsi="Book Antiqua" w:cs="Times New Roman"/>
          <w:color w:val="000000"/>
          <w:sz w:val="24"/>
          <w:szCs w:val="24"/>
          <w:lang w:val="en-US"/>
        </w:rPr>
        <w:t xml:space="preserve">. </w:t>
      </w:r>
      <w:r w:rsidR="00AA27FD" w:rsidRPr="002C2F53">
        <w:rPr>
          <w:rFonts w:ascii="Book Antiqua" w:eastAsia="ScalaLancetPro" w:hAnsi="Book Antiqua" w:cs="Times New Roman"/>
          <w:color w:val="000000"/>
          <w:sz w:val="24"/>
          <w:szCs w:val="24"/>
          <w:lang w:val="en-US"/>
        </w:rPr>
        <w:t xml:space="preserve">Other studies have focused on </w:t>
      </w:r>
      <w:r w:rsidR="009C70EF" w:rsidRPr="002C2F53">
        <w:rPr>
          <w:rFonts w:ascii="Book Antiqua" w:eastAsia="ScalaLancetPro" w:hAnsi="Book Antiqua" w:cs="Times New Roman"/>
          <w:color w:val="000000"/>
          <w:sz w:val="24"/>
          <w:szCs w:val="24"/>
          <w:lang w:val="en-US"/>
        </w:rPr>
        <w:t>using</w:t>
      </w:r>
      <w:r w:rsidR="00AA27FD" w:rsidRPr="002C2F53">
        <w:rPr>
          <w:rFonts w:ascii="Book Antiqua" w:eastAsia="ScalaLancetPro" w:hAnsi="Book Antiqua" w:cs="Times New Roman"/>
          <w:color w:val="000000"/>
          <w:sz w:val="24"/>
          <w:szCs w:val="24"/>
          <w:lang w:val="en-US"/>
        </w:rPr>
        <w:t xml:space="preserve"> more effective NAs</w:t>
      </w:r>
      <w:r w:rsidR="00762D28" w:rsidRPr="002C2F53">
        <w:rPr>
          <w:rFonts w:ascii="Book Antiqua" w:eastAsia="ScalaLancetPro" w:hAnsi="Book Antiqua" w:cs="Times New Roman"/>
          <w:color w:val="000000"/>
          <w:sz w:val="24"/>
          <w:szCs w:val="24"/>
          <w:lang w:val="en-US"/>
        </w:rPr>
        <w:t>,</w:t>
      </w:r>
      <w:r w:rsidR="00AA27FD" w:rsidRPr="002C2F53">
        <w:rPr>
          <w:rFonts w:ascii="Book Antiqua" w:eastAsia="ScalaLancetPro" w:hAnsi="Book Antiqua" w:cs="Times New Roman"/>
          <w:color w:val="000000"/>
          <w:sz w:val="24"/>
          <w:szCs w:val="24"/>
          <w:lang w:val="en-US"/>
        </w:rPr>
        <w:t xml:space="preserve"> other than LAM</w:t>
      </w:r>
      <w:r w:rsidR="00762D28" w:rsidRPr="002C2F53">
        <w:rPr>
          <w:rFonts w:ascii="Book Antiqua" w:eastAsia="ScalaLancetPro" w:hAnsi="Book Antiqua" w:cs="Times New Roman"/>
          <w:color w:val="000000"/>
          <w:sz w:val="24"/>
          <w:szCs w:val="24"/>
          <w:lang w:val="en-US"/>
        </w:rPr>
        <w:t>,</w:t>
      </w:r>
      <w:r w:rsidR="00AA27FD" w:rsidRPr="002C2F53">
        <w:rPr>
          <w:rFonts w:ascii="Book Antiqua" w:eastAsia="ScalaLancetPro" w:hAnsi="Book Antiqua" w:cs="Times New Roman"/>
          <w:color w:val="000000"/>
          <w:sz w:val="24"/>
          <w:szCs w:val="24"/>
          <w:lang w:val="en-US"/>
        </w:rPr>
        <w:t xml:space="preserve"> to replace </w:t>
      </w:r>
      <w:r w:rsidR="00E5431C" w:rsidRPr="002C2F53">
        <w:rPr>
          <w:rFonts w:ascii="Book Antiqua" w:eastAsia="ScalaLancetPro" w:hAnsi="Book Antiqua" w:cs="Times New Roman"/>
          <w:color w:val="000000"/>
          <w:sz w:val="24"/>
          <w:szCs w:val="24"/>
          <w:lang w:val="en-US"/>
        </w:rPr>
        <w:t>HBIG</w:t>
      </w:r>
      <w:r w:rsidR="00AA27FD" w:rsidRPr="002C2F53">
        <w:rPr>
          <w:rFonts w:ascii="Book Antiqua" w:eastAsia="ScalaLancetPro" w:hAnsi="Book Antiqua" w:cs="Times New Roman"/>
          <w:color w:val="000000"/>
          <w:sz w:val="24"/>
          <w:szCs w:val="24"/>
          <w:lang w:val="en-US"/>
        </w:rPr>
        <w:t>.</w:t>
      </w:r>
      <w:r w:rsidR="00E5431C" w:rsidRPr="002C2F53">
        <w:rPr>
          <w:rFonts w:ascii="Book Antiqua" w:eastAsia="ScalaLancetPro" w:hAnsi="Book Antiqua" w:cs="Times New Roman"/>
          <w:color w:val="000000"/>
          <w:sz w:val="24"/>
          <w:szCs w:val="24"/>
          <w:lang w:val="en-US"/>
        </w:rPr>
        <w:t xml:space="preserve"> </w:t>
      </w:r>
      <w:r w:rsidR="009C70EF" w:rsidRPr="002C2F53">
        <w:rPr>
          <w:rFonts w:ascii="Book Antiqua" w:eastAsia="ScalaLancetPro" w:hAnsi="Book Antiqua" w:cs="Times New Roman"/>
          <w:color w:val="000000"/>
          <w:sz w:val="24"/>
          <w:szCs w:val="24"/>
          <w:lang w:val="en-US"/>
        </w:rPr>
        <w:t xml:space="preserve">Since </w:t>
      </w:r>
      <w:r w:rsidR="00667E74" w:rsidRPr="002C2F53">
        <w:rPr>
          <w:rFonts w:ascii="Book Antiqua" w:eastAsia="ScalaLancetPro" w:hAnsi="Book Antiqua" w:cs="Times New Roman"/>
          <w:color w:val="000000"/>
          <w:sz w:val="24"/>
          <w:szCs w:val="24"/>
          <w:lang w:val="en-US"/>
        </w:rPr>
        <w:t xml:space="preserve">ADV is </w:t>
      </w:r>
      <w:r w:rsidR="009C70EF" w:rsidRPr="002C2F53">
        <w:rPr>
          <w:rFonts w:ascii="Book Antiqua" w:eastAsia="ScalaLancetPro" w:hAnsi="Book Antiqua" w:cs="Times New Roman"/>
          <w:color w:val="000000"/>
          <w:sz w:val="24"/>
          <w:szCs w:val="24"/>
          <w:lang w:val="en-US"/>
        </w:rPr>
        <w:t>a key</w:t>
      </w:r>
      <w:r w:rsidR="00667E74" w:rsidRPr="002C2F53">
        <w:rPr>
          <w:rFonts w:ascii="Book Antiqua" w:eastAsia="ScalaLancetPro" w:hAnsi="Book Antiqua" w:cs="Times New Roman"/>
          <w:color w:val="000000"/>
          <w:sz w:val="24"/>
          <w:szCs w:val="24"/>
          <w:lang w:val="en-US"/>
        </w:rPr>
        <w:t xml:space="preserve"> therapeutic </w:t>
      </w:r>
      <w:r w:rsidR="009C70EF" w:rsidRPr="002C2F53">
        <w:rPr>
          <w:rFonts w:ascii="Book Antiqua" w:eastAsia="ScalaLancetPro" w:hAnsi="Book Antiqua" w:cs="Times New Roman"/>
          <w:color w:val="000000"/>
          <w:sz w:val="24"/>
          <w:szCs w:val="24"/>
          <w:lang w:val="en-US"/>
        </w:rPr>
        <w:t xml:space="preserve">alternative </w:t>
      </w:r>
      <w:r w:rsidR="00667E74" w:rsidRPr="002C2F53">
        <w:rPr>
          <w:rFonts w:ascii="Book Antiqua" w:eastAsia="ScalaLancetPro" w:hAnsi="Book Antiqua" w:cs="Times New Roman"/>
          <w:color w:val="000000"/>
          <w:sz w:val="24"/>
          <w:szCs w:val="24"/>
          <w:lang w:val="en-US"/>
        </w:rPr>
        <w:t>for LAM</w:t>
      </w:r>
      <w:r w:rsidR="009C70EF" w:rsidRPr="002C2F53">
        <w:rPr>
          <w:rFonts w:ascii="Book Antiqua" w:eastAsia="ScalaLancetPro" w:hAnsi="Book Antiqua" w:cs="Times New Roman"/>
          <w:color w:val="000000"/>
          <w:sz w:val="24"/>
          <w:szCs w:val="24"/>
          <w:lang w:val="en-US"/>
        </w:rPr>
        <w:t>-</w:t>
      </w:r>
      <w:r w:rsidR="00667E74" w:rsidRPr="002C2F53">
        <w:rPr>
          <w:rFonts w:ascii="Book Antiqua" w:eastAsia="ScalaLancetPro" w:hAnsi="Book Antiqua" w:cs="Times New Roman"/>
          <w:color w:val="000000"/>
          <w:sz w:val="24"/>
          <w:szCs w:val="24"/>
          <w:lang w:val="en-US"/>
        </w:rPr>
        <w:t xml:space="preserve">resistant </w:t>
      </w:r>
      <w:proofErr w:type="gramStart"/>
      <w:r w:rsidR="00667E74" w:rsidRPr="002C2F53">
        <w:rPr>
          <w:rFonts w:ascii="Book Antiqua" w:eastAsia="ScalaLancetPro" w:hAnsi="Book Antiqua" w:cs="Times New Roman"/>
          <w:color w:val="000000"/>
          <w:sz w:val="24"/>
          <w:szCs w:val="24"/>
          <w:lang w:val="en-US"/>
        </w:rPr>
        <w:t>patients</w:t>
      </w:r>
      <w:r w:rsidR="00D17343" w:rsidRPr="002C2F53">
        <w:rPr>
          <w:rFonts w:ascii="Book Antiqua" w:hAnsi="Book Antiqua"/>
          <w:color w:val="000000"/>
          <w:sz w:val="24"/>
          <w:szCs w:val="24"/>
          <w:vertAlign w:val="superscript"/>
          <w:lang w:val="en-US"/>
        </w:rPr>
        <w:t>[</w:t>
      </w:r>
      <w:proofErr w:type="gramEnd"/>
      <w:r w:rsidR="00D17343" w:rsidRPr="002C2F53">
        <w:rPr>
          <w:rFonts w:ascii="Book Antiqua" w:hAnsi="Book Antiqua"/>
          <w:color w:val="000000"/>
          <w:sz w:val="24"/>
          <w:szCs w:val="24"/>
          <w:vertAlign w:val="superscript"/>
          <w:lang w:val="en-US"/>
        </w:rPr>
        <w:t>57</w:t>
      </w:r>
      <w:r w:rsidR="009833A8" w:rsidRPr="002C2F53">
        <w:rPr>
          <w:rFonts w:ascii="Book Antiqua" w:hAnsi="Book Antiqua"/>
          <w:color w:val="000000"/>
          <w:sz w:val="24"/>
          <w:szCs w:val="24"/>
          <w:vertAlign w:val="superscript"/>
          <w:lang w:val="en-US"/>
        </w:rPr>
        <w:t>]</w:t>
      </w:r>
      <w:r w:rsidR="00667E74" w:rsidRPr="002C2F53">
        <w:rPr>
          <w:rFonts w:ascii="Book Antiqua" w:eastAsia="ScalaLancetPro" w:hAnsi="Book Antiqua" w:cs="Times New Roman"/>
          <w:color w:val="000000"/>
          <w:sz w:val="24"/>
          <w:szCs w:val="24"/>
          <w:lang w:val="en-US"/>
        </w:rPr>
        <w:t xml:space="preserve">, </w:t>
      </w:r>
      <w:r w:rsidR="009C70EF" w:rsidRPr="002C2F53">
        <w:rPr>
          <w:rFonts w:ascii="Book Antiqua" w:eastAsia="ScalaLancetPro" w:hAnsi="Book Antiqua" w:cs="Times New Roman"/>
          <w:color w:val="000000"/>
          <w:sz w:val="24"/>
          <w:szCs w:val="24"/>
          <w:lang w:val="en-US"/>
        </w:rPr>
        <w:t xml:space="preserve">it has also been used in combination with LAM to replace </w:t>
      </w:r>
      <w:r w:rsidR="00667E74" w:rsidRPr="002C2F53">
        <w:rPr>
          <w:rFonts w:ascii="Book Antiqua" w:eastAsia="ScalaLancetPro" w:hAnsi="Book Antiqua" w:cs="Times New Roman"/>
          <w:color w:val="000000"/>
          <w:sz w:val="24"/>
          <w:szCs w:val="24"/>
          <w:lang w:val="en-US"/>
        </w:rPr>
        <w:t>HBIG</w:t>
      </w:r>
      <w:r w:rsidR="009C70EF" w:rsidRPr="002C2F53">
        <w:rPr>
          <w:rFonts w:ascii="Book Antiqua" w:eastAsia="ScalaLancetPro" w:hAnsi="Book Antiqua" w:cs="Times New Roman"/>
          <w:color w:val="000000"/>
          <w:sz w:val="24"/>
          <w:szCs w:val="24"/>
          <w:lang w:val="en-US"/>
        </w:rPr>
        <w:t>.</w:t>
      </w:r>
      <w:r w:rsidR="00667E74" w:rsidRPr="002C2F53">
        <w:rPr>
          <w:rFonts w:ascii="Book Antiqua" w:eastAsia="ScalaLancetPro" w:hAnsi="Book Antiqua" w:cs="Times New Roman"/>
          <w:color w:val="000000"/>
          <w:sz w:val="24"/>
          <w:szCs w:val="24"/>
          <w:lang w:val="en-US"/>
        </w:rPr>
        <w:t xml:space="preserve"> </w:t>
      </w:r>
      <w:r w:rsidR="00B8383C" w:rsidRPr="002C2F53">
        <w:rPr>
          <w:rFonts w:ascii="Book Antiqua" w:eastAsia="ScalaLancetPro" w:hAnsi="Book Antiqua" w:cs="Times New Roman"/>
          <w:color w:val="000000"/>
          <w:sz w:val="24"/>
          <w:szCs w:val="24"/>
          <w:lang w:val="en-US"/>
        </w:rPr>
        <w:t xml:space="preserve">A multicenter, prospective study </w:t>
      </w:r>
      <w:r w:rsidR="00A43706" w:rsidRPr="002C2F53">
        <w:rPr>
          <w:rFonts w:ascii="Book Antiqua" w:eastAsia="ScalaLancetPro" w:hAnsi="Book Antiqua" w:cs="Times New Roman"/>
          <w:color w:val="000000"/>
          <w:sz w:val="24"/>
          <w:szCs w:val="24"/>
          <w:lang w:val="en-US"/>
        </w:rPr>
        <w:t xml:space="preserve">showed that all patients who received LAM and </w:t>
      </w:r>
      <w:r w:rsidR="00B8383C" w:rsidRPr="002C2F53">
        <w:rPr>
          <w:rFonts w:ascii="Book Antiqua" w:eastAsia="ScalaLancetPro" w:hAnsi="Book Antiqua" w:cs="Times New Roman"/>
          <w:color w:val="000000"/>
          <w:sz w:val="24"/>
          <w:szCs w:val="24"/>
          <w:lang w:val="en-US"/>
        </w:rPr>
        <w:t>ADV</w:t>
      </w:r>
      <w:r w:rsidR="00107C08" w:rsidRPr="002C2F53">
        <w:rPr>
          <w:rFonts w:ascii="Book Antiqua" w:eastAsia="ScalaLancetPro" w:hAnsi="Book Antiqua" w:cs="Times New Roman"/>
          <w:color w:val="000000"/>
          <w:sz w:val="24"/>
          <w:szCs w:val="24"/>
          <w:lang w:val="en-US"/>
        </w:rPr>
        <w:t xml:space="preserve"> after HBIG discontinuation</w:t>
      </w:r>
      <w:r w:rsidR="00A43706" w:rsidRPr="002C2F53">
        <w:rPr>
          <w:rFonts w:ascii="Book Antiqua" w:eastAsia="ScalaLancetPro" w:hAnsi="Book Antiqua" w:cs="Times New Roman"/>
          <w:color w:val="000000"/>
          <w:sz w:val="24"/>
          <w:szCs w:val="24"/>
          <w:lang w:val="en-US"/>
        </w:rPr>
        <w:t xml:space="preserve"> </w:t>
      </w:r>
      <w:r w:rsidR="009C70EF" w:rsidRPr="002C2F53">
        <w:rPr>
          <w:rFonts w:ascii="Book Antiqua" w:eastAsia="ScalaLancetPro" w:hAnsi="Book Antiqua" w:cs="Times New Roman"/>
          <w:color w:val="000000"/>
          <w:sz w:val="24"/>
          <w:szCs w:val="24"/>
          <w:lang w:val="en-US"/>
        </w:rPr>
        <w:t>had</w:t>
      </w:r>
      <w:r w:rsidR="00A43706" w:rsidRPr="002C2F53">
        <w:rPr>
          <w:rFonts w:ascii="Book Antiqua" w:eastAsia="ScalaLancetPro" w:hAnsi="Book Antiqua" w:cs="Times New Roman"/>
          <w:color w:val="000000"/>
          <w:sz w:val="24"/>
          <w:szCs w:val="24"/>
          <w:lang w:val="en-US"/>
        </w:rPr>
        <w:t xml:space="preserve"> no </w:t>
      </w:r>
      <w:r w:rsidR="009C70EF" w:rsidRPr="002C2F53">
        <w:rPr>
          <w:rFonts w:ascii="Book Antiqua" w:eastAsia="ScalaLancetPro" w:hAnsi="Book Antiqua" w:cs="Times New Roman"/>
          <w:color w:val="000000"/>
          <w:sz w:val="24"/>
          <w:szCs w:val="24"/>
          <w:lang w:val="en-US"/>
        </w:rPr>
        <w:t xml:space="preserve">HBV </w:t>
      </w:r>
      <w:r w:rsidR="00A43706" w:rsidRPr="002C2F53">
        <w:rPr>
          <w:rFonts w:ascii="Book Antiqua" w:eastAsia="ScalaLancetPro" w:hAnsi="Book Antiqua" w:cs="Times New Roman"/>
          <w:color w:val="000000"/>
          <w:sz w:val="24"/>
          <w:szCs w:val="24"/>
          <w:lang w:val="en-US"/>
        </w:rPr>
        <w:t xml:space="preserve">recurrence 22 </w:t>
      </w:r>
      <w:proofErr w:type="spellStart"/>
      <w:r w:rsidR="00A43706" w:rsidRPr="002C2F53">
        <w:rPr>
          <w:rFonts w:ascii="Book Antiqua" w:eastAsia="ScalaLancetPro" w:hAnsi="Book Antiqua" w:cs="Times New Roman"/>
          <w:color w:val="000000"/>
          <w:sz w:val="24"/>
          <w:szCs w:val="24"/>
          <w:lang w:val="en-US"/>
        </w:rPr>
        <w:t>mo</w:t>
      </w:r>
      <w:proofErr w:type="spellEnd"/>
      <w:r w:rsidR="009C70EF" w:rsidRPr="002C2F53">
        <w:rPr>
          <w:rFonts w:ascii="Book Antiqua" w:eastAsia="ScalaLancetPro" w:hAnsi="Book Antiqua" w:cs="Times New Roman"/>
          <w:color w:val="000000"/>
          <w:sz w:val="24"/>
          <w:szCs w:val="24"/>
          <w:lang w:val="en-US"/>
        </w:rPr>
        <w:t xml:space="preserve"> </w:t>
      </w:r>
      <w:r w:rsidR="00A43706" w:rsidRPr="002C2F53">
        <w:rPr>
          <w:rFonts w:ascii="Book Antiqua" w:eastAsia="ScalaLancetPro" w:hAnsi="Book Antiqua" w:cs="Times New Roman"/>
          <w:color w:val="000000"/>
          <w:sz w:val="24"/>
          <w:szCs w:val="24"/>
          <w:lang w:val="en-US"/>
        </w:rPr>
        <w:t>aft</w:t>
      </w:r>
      <w:r w:rsidR="00107C08" w:rsidRPr="002C2F53">
        <w:rPr>
          <w:rFonts w:ascii="Book Antiqua" w:eastAsia="ScalaLancetPro" w:hAnsi="Book Antiqua" w:cs="Times New Roman"/>
          <w:color w:val="000000"/>
          <w:sz w:val="24"/>
          <w:szCs w:val="24"/>
          <w:lang w:val="en-US"/>
        </w:rPr>
        <w:t>er transplantation</w:t>
      </w:r>
      <w:r w:rsidR="009C70EF" w:rsidRPr="002C2F53">
        <w:rPr>
          <w:rFonts w:ascii="Book Antiqua" w:eastAsia="ScalaLancetPro" w:hAnsi="Book Antiqua" w:cs="Times New Roman"/>
          <w:color w:val="000000"/>
          <w:sz w:val="24"/>
          <w:szCs w:val="24"/>
          <w:lang w:val="en-US"/>
        </w:rPr>
        <w:t xml:space="preserve">. Combination therapy with LAM and ADV was therefore deemed </w:t>
      </w:r>
      <w:r w:rsidR="00366D56" w:rsidRPr="002C2F53">
        <w:rPr>
          <w:rFonts w:ascii="Book Antiqua" w:eastAsia="ScalaLancetPro" w:hAnsi="Book Antiqua" w:cs="Times New Roman"/>
          <w:color w:val="000000"/>
          <w:sz w:val="24"/>
          <w:szCs w:val="24"/>
          <w:lang w:val="en-US"/>
        </w:rPr>
        <w:t xml:space="preserve">safe and effective for HBV </w:t>
      </w:r>
      <w:proofErr w:type="gramStart"/>
      <w:r w:rsidR="00366D56" w:rsidRPr="002C2F53">
        <w:rPr>
          <w:rFonts w:ascii="Book Antiqua" w:eastAsia="ScalaLancetPro" w:hAnsi="Book Antiqua" w:cs="Times New Roman"/>
          <w:color w:val="000000"/>
          <w:sz w:val="24"/>
          <w:szCs w:val="24"/>
          <w:lang w:val="en-US"/>
        </w:rPr>
        <w:t>recurrence</w:t>
      </w:r>
      <w:r w:rsidR="00D17343" w:rsidRPr="002C2F53">
        <w:rPr>
          <w:rFonts w:ascii="Book Antiqua" w:hAnsi="Book Antiqua"/>
          <w:color w:val="000000"/>
          <w:sz w:val="24"/>
          <w:szCs w:val="24"/>
          <w:vertAlign w:val="superscript"/>
          <w:lang w:val="en-US"/>
        </w:rPr>
        <w:t>[</w:t>
      </w:r>
      <w:proofErr w:type="gramEnd"/>
      <w:r w:rsidR="00D17343" w:rsidRPr="002C2F53">
        <w:rPr>
          <w:rFonts w:ascii="Book Antiqua" w:hAnsi="Book Antiqua"/>
          <w:color w:val="000000"/>
          <w:sz w:val="24"/>
          <w:szCs w:val="24"/>
          <w:vertAlign w:val="superscript"/>
          <w:lang w:val="en-US"/>
        </w:rPr>
        <w:t>58</w:t>
      </w:r>
      <w:r w:rsidR="009833A8" w:rsidRPr="002C2F53">
        <w:rPr>
          <w:rFonts w:ascii="Book Antiqua" w:hAnsi="Book Antiqua"/>
          <w:color w:val="000000"/>
          <w:sz w:val="24"/>
          <w:szCs w:val="24"/>
          <w:vertAlign w:val="superscript"/>
          <w:lang w:val="en-US"/>
        </w:rPr>
        <w:t>]</w:t>
      </w:r>
      <w:r w:rsidR="00366D56" w:rsidRPr="002C2F53">
        <w:rPr>
          <w:rFonts w:ascii="Book Antiqua" w:eastAsia="ScalaLancetPro" w:hAnsi="Book Antiqua" w:cs="Times New Roman"/>
          <w:color w:val="000000"/>
          <w:sz w:val="24"/>
          <w:szCs w:val="24"/>
          <w:lang w:val="en-US"/>
        </w:rPr>
        <w:t xml:space="preserve">. </w:t>
      </w:r>
      <w:r w:rsidR="00BA2E66" w:rsidRPr="002C2F53">
        <w:rPr>
          <w:rFonts w:ascii="Book Antiqua" w:eastAsia="ScalaLancetPro" w:hAnsi="Book Antiqua" w:cs="Times New Roman"/>
          <w:color w:val="000000"/>
          <w:sz w:val="24"/>
          <w:szCs w:val="24"/>
          <w:lang w:val="en-US"/>
        </w:rPr>
        <w:t xml:space="preserve">Similarly, </w:t>
      </w:r>
      <w:proofErr w:type="spellStart"/>
      <w:r w:rsidR="00BA2E66" w:rsidRPr="002C2F53">
        <w:rPr>
          <w:rFonts w:ascii="Book Antiqua" w:eastAsia="ScalaLancetPro" w:hAnsi="Book Antiqua" w:cs="Times New Roman"/>
          <w:color w:val="000000"/>
          <w:sz w:val="24"/>
          <w:szCs w:val="24"/>
          <w:lang w:val="en-US"/>
        </w:rPr>
        <w:t>Nath</w:t>
      </w:r>
      <w:proofErr w:type="spellEnd"/>
      <w:r w:rsidR="00BA2E66" w:rsidRPr="002C2F53">
        <w:rPr>
          <w:rFonts w:ascii="Book Antiqua" w:eastAsia="ScalaLancetPro" w:hAnsi="Book Antiqua" w:cs="Times New Roman"/>
          <w:color w:val="000000"/>
          <w:sz w:val="24"/>
          <w:szCs w:val="24"/>
          <w:lang w:val="en-US"/>
        </w:rPr>
        <w:t xml:space="preserve"> </w:t>
      </w:r>
      <w:r w:rsidR="00BA2E66" w:rsidRPr="002C2F53">
        <w:rPr>
          <w:rFonts w:ascii="Book Antiqua" w:eastAsia="ScalaLancetPro" w:hAnsi="Book Antiqua" w:cs="Times New Roman"/>
          <w:i/>
          <w:color w:val="000000"/>
          <w:sz w:val="24"/>
          <w:szCs w:val="24"/>
          <w:lang w:val="en-US"/>
        </w:rPr>
        <w:t>et al</w:t>
      </w:r>
      <w:r w:rsidR="00BA2E66" w:rsidRPr="002C2F53">
        <w:rPr>
          <w:rFonts w:ascii="Book Antiqua" w:hAnsi="Book Antiqua"/>
          <w:color w:val="000000"/>
          <w:sz w:val="24"/>
          <w:szCs w:val="24"/>
          <w:vertAlign w:val="superscript"/>
          <w:lang w:val="en-US"/>
        </w:rPr>
        <w:t>[59]</w:t>
      </w:r>
      <w:r w:rsidR="00BA2E66" w:rsidRPr="002C2F53">
        <w:rPr>
          <w:rFonts w:ascii="Book Antiqua" w:eastAsia="ScalaLancetPro" w:hAnsi="Book Antiqua" w:cs="Times New Roman"/>
          <w:color w:val="000000"/>
          <w:sz w:val="24"/>
          <w:szCs w:val="24"/>
          <w:lang w:val="en-US"/>
        </w:rPr>
        <w:t xml:space="preserve"> </w:t>
      </w:r>
      <w:r w:rsidR="004353D7" w:rsidRPr="002C2F53">
        <w:rPr>
          <w:rFonts w:ascii="Book Antiqua" w:eastAsia="ScalaLancetPro" w:hAnsi="Book Antiqua" w:cs="Times New Roman"/>
          <w:color w:val="000000"/>
          <w:sz w:val="24"/>
          <w:szCs w:val="24"/>
          <w:lang w:val="en-US"/>
        </w:rPr>
        <w:t xml:space="preserve">reported </w:t>
      </w:r>
      <w:r w:rsidR="00BA2E66" w:rsidRPr="002C2F53">
        <w:rPr>
          <w:rFonts w:ascii="Book Antiqua" w:eastAsia="ScalaLancetPro" w:hAnsi="Book Antiqua" w:cs="Times New Roman"/>
          <w:color w:val="000000"/>
          <w:sz w:val="24"/>
          <w:szCs w:val="24"/>
          <w:lang w:val="en-US"/>
        </w:rPr>
        <w:t>that no recurrence took place following 7 d of high-dose HBIG treatment</w:t>
      </w:r>
      <w:r w:rsidR="00E06D61">
        <w:rPr>
          <w:rFonts w:ascii="Book Antiqua" w:eastAsia="ScalaLancetPro" w:hAnsi="Book Antiqua" w:cs="Times New Roman"/>
          <w:color w:val="000000"/>
          <w:sz w:val="24"/>
          <w:szCs w:val="24"/>
          <w:lang w:val="en-US"/>
        </w:rPr>
        <w:t xml:space="preserve"> (10</w:t>
      </w:r>
      <w:r w:rsidR="00A75B23" w:rsidRPr="002C2F53">
        <w:rPr>
          <w:rFonts w:ascii="Book Antiqua" w:eastAsia="ScalaLancetPro" w:hAnsi="Book Antiqua" w:cs="Times New Roman"/>
          <w:color w:val="000000"/>
          <w:sz w:val="24"/>
          <w:szCs w:val="24"/>
          <w:lang w:val="en-US"/>
        </w:rPr>
        <w:t>000 IU)</w:t>
      </w:r>
      <w:r w:rsidR="00BA2E66" w:rsidRPr="002C2F53">
        <w:rPr>
          <w:rFonts w:ascii="Book Antiqua" w:eastAsia="ScalaLancetPro" w:hAnsi="Book Antiqua" w:cs="Times New Roman"/>
          <w:color w:val="000000"/>
          <w:sz w:val="24"/>
          <w:szCs w:val="24"/>
          <w:lang w:val="en-US"/>
        </w:rPr>
        <w:t xml:space="preserve"> followed by LAM and ADV combination treatment. </w:t>
      </w:r>
      <w:r w:rsidR="00FA4343" w:rsidRPr="002C2F53">
        <w:rPr>
          <w:rFonts w:ascii="Book Antiqua" w:eastAsia="ScalaLancetPro" w:hAnsi="Book Antiqua" w:cs="Times New Roman"/>
          <w:color w:val="000000"/>
          <w:sz w:val="24"/>
          <w:szCs w:val="24"/>
          <w:lang w:val="en-US"/>
        </w:rPr>
        <w:t>Further, t</w:t>
      </w:r>
      <w:r w:rsidR="00BA2E66" w:rsidRPr="002C2F53">
        <w:rPr>
          <w:rFonts w:ascii="Book Antiqua" w:eastAsia="ScalaLancetPro" w:hAnsi="Book Antiqua" w:cs="Times New Roman"/>
          <w:color w:val="000000"/>
          <w:sz w:val="24"/>
          <w:szCs w:val="24"/>
          <w:lang w:val="en-US"/>
        </w:rPr>
        <w:t xml:space="preserve">hese types of combination therapies are both more convenient and cheaper </w:t>
      </w:r>
      <w:r w:rsidR="00FA4343" w:rsidRPr="002C2F53">
        <w:rPr>
          <w:rFonts w:ascii="Book Antiqua" w:eastAsia="ScalaLancetPro" w:hAnsi="Book Antiqua" w:cs="Times New Roman"/>
          <w:color w:val="000000"/>
          <w:sz w:val="24"/>
          <w:szCs w:val="24"/>
          <w:lang w:val="en-US"/>
        </w:rPr>
        <w:t xml:space="preserve">than using </w:t>
      </w:r>
      <w:r w:rsidR="004353D7" w:rsidRPr="002C2F53">
        <w:rPr>
          <w:rFonts w:ascii="Book Antiqua" w:eastAsia="ScalaLancetPro" w:hAnsi="Book Antiqua" w:cs="Times New Roman"/>
          <w:color w:val="000000"/>
          <w:sz w:val="24"/>
          <w:szCs w:val="24"/>
          <w:lang w:val="en-US"/>
        </w:rPr>
        <w:t xml:space="preserve">HBIG </w:t>
      </w:r>
      <w:r w:rsidR="00FA4343" w:rsidRPr="002C2F53">
        <w:rPr>
          <w:rFonts w:ascii="Book Antiqua" w:eastAsia="ScalaLancetPro" w:hAnsi="Book Antiqua" w:cs="Times New Roman"/>
          <w:color w:val="000000"/>
          <w:sz w:val="24"/>
          <w:szCs w:val="24"/>
          <w:lang w:val="en-US"/>
        </w:rPr>
        <w:t xml:space="preserve">with </w:t>
      </w:r>
      <w:proofErr w:type="gramStart"/>
      <w:r w:rsidR="004353D7" w:rsidRPr="002C2F53">
        <w:rPr>
          <w:rFonts w:ascii="Book Antiqua" w:eastAsia="ScalaLancetPro" w:hAnsi="Book Antiqua" w:cs="Times New Roman"/>
          <w:color w:val="000000"/>
          <w:sz w:val="24"/>
          <w:szCs w:val="24"/>
          <w:lang w:val="en-US"/>
        </w:rPr>
        <w:t>LAM</w:t>
      </w:r>
      <w:r w:rsidR="00D17343" w:rsidRPr="002C2F53">
        <w:rPr>
          <w:rFonts w:ascii="Book Antiqua" w:hAnsi="Book Antiqua"/>
          <w:color w:val="000000"/>
          <w:sz w:val="24"/>
          <w:szCs w:val="24"/>
          <w:vertAlign w:val="superscript"/>
          <w:lang w:val="en-US"/>
        </w:rPr>
        <w:t>[</w:t>
      </w:r>
      <w:proofErr w:type="gramEnd"/>
      <w:r w:rsidR="00D17343" w:rsidRPr="002C2F53">
        <w:rPr>
          <w:rFonts w:ascii="Book Antiqua" w:hAnsi="Book Antiqua"/>
          <w:color w:val="000000"/>
          <w:sz w:val="24"/>
          <w:szCs w:val="24"/>
          <w:vertAlign w:val="superscript"/>
          <w:lang w:val="en-US"/>
        </w:rPr>
        <w:t>60</w:t>
      </w:r>
      <w:r w:rsidR="009833A8" w:rsidRPr="002C2F53">
        <w:rPr>
          <w:rFonts w:ascii="Book Antiqua" w:hAnsi="Book Antiqua"/>
          <w:color w:val="000000"/>
          <w:sz w:val="24"/>
          <w:szCs w:val="24"/>
          <w:vertAlign w:val="superscript"/>
          <w:lang w:val="en-US"/>
        </w:rPr>
        <w:t>,</w:t>
      </w:r>
      <w:r w:rsidR="00D17343" w:rsidRPr="002C2F53">
        <w:rPr>
          <w:rFonts w:ascii="Book Antiqua" w:hAnsi="Book Antiqua"/>
          <w:color w:val="000000"/>
          <w:sz w:val="24"/>
          <w:szCs w:val="24"/>
          <w:vertAlign w:val="superscript"/>
          <w:lang w:val="en-US"/>
        </w:rPr>
        <w:t>61</w:t>
      </w:r>
      <w:r w:rsidR="009833A8" w:rsidRPr="002C2F53">
        <w:rPr>
          <w:rFonts w:ascii="Book Antiqua" w:hAnsi="Book Antiqua"/>
          <w:color w:val="000000"/>
          <w:sz w:val="24"/>
          <w:szCs w:val="24"/>
          <w:vertAlign w:val="superscript"/>
          <w:lang w:val="en-US"/>
        </w:rPr>
        <w:t>]</w:t>
      </w:r>
      <w:r w:rsidR="004353D7" w:rsidRPr="002C2F53">
        <w:rPr>
          <w:rFonts w:ascii="Book Antiqua" w:eastAsia="ScalaLancetPro" w:hAnsi="Book Antiqua" w:cs="Times New Roman"/>
          <w:color w:val="000000"/>
          <w:sz w:val="24"/>
          <w:szCs w:val="24"/>
          <w:lang w:val="en-US"/>
        </w:rPr>
        <w:t>.</w:t>
      </w:r>
    </w:p>
    <w:p w14:paraId="1340B1F6" w14:textId="23CF687B" w:rsidR="00BB1CB8" w:rsidRPr="002C2F53" w:rsidRDefault="00D834F4" w:rsidP="005478E9">
      <w:pPr>
        <w:autoSpaceDE w:val="0"/>
        <w:autoSpaceDN w:val="0"/>
        <w:adjustRightInd w:val="0"/>
        <w:snapToGrid w:val="0"/>
        <w:spacing w:line="360" w:lineRule="auto"/>
        <w:jc w:val="both"/>
        <w:rPr>
          <w:rFonts w:ascii="Book Antiqua" w:eastAsia="ScalaLancetPro" w:hAnsi="Book Antiqua" w:cs="Times New Roman"/>
          <w:color w:val="000000"/>
          <w:sz w:val="24"/>
          <w:szCs w:val="24"/>
          <w:lang w:val="en-US"/>
        </w:rPr>
      </w:pPr>
      <w:r w:rsidRPr="002C2F53">
        <w:rPr>
          <w:rFonts w:ascii="Book Antiqua" w:eastAsia="ScalaLancetPro" w:hAnsi="Book Antiqua" w:cs="Times New Roman"/>
          <w:color w:val="000000"/>
          <w:sz w:val="24"/>
          <w:szCs w:val="24"/>
          <w:lang w:val="en-US"/>
        </w:rPr>
        <w:tab/>
      </w:r>
      <w:r w:rsidR="00FA4343" w:rsidRPr="002C2F53">
        <w:rPr>
          <w:rFonts w:ascii="Book Antiqua" w:eastAsia="ScalaLancetPro" w:hAnsi="Book Antiqua" w:cs="Times New Roman"/>
          <w:color w:val="000000"/>
          <w:sz w:val="24"/>
          <w:szCs w:val="24"/>
          <w:lang w:val="en-US"/>
        </w:rPr>
        <w:t>As discussed earlier,</w:t>
      </w:r>
      <w:r w:rsidR="00420A59" w:rsidRPr="002C2F53">
        <w:rPr>
          <w:rFonts w:ascii="Book Antiqua" w:eastAsia="ScalaLancetPro" w:hAnsi="Book Antiqua" w:cs="Times New Roman"/>
          <w:color w:val="000000"/>
          <w:sz w:val="24"/>
          <w:szCs w:val="24"/>
          <w:lang w:val="en-US"/>
        </w:rPr>
        <w:t xml:space="preserve"> ETV and TDF </w:t>
      </w:r>
      <w:r w:rsidR="00FA4343" w:rsidRPr="002C2F53">
        <w:rPr>
          <w:rFonts w:ascii="Book Antiqua" w:eastAsia="ScalaLancetPro" w:hAnsi="Book Antiqua" w:cs="Times New Roman"/>
          <w:color w:val="000000"/>
          <w:sz w:val="24"/>
          <w:szCs w:val="24"/>
          <w:lang w:val="en-US"/>
        </w:rPr>
        <w:t xml:space="preserve">are </w:t>
      </w:r>
      <w:r w:rsidR="00420A59" w:rsidRPr="002C2F53">
        <w:rPr>
          <w:rFonts w:ascii="Book Antiqua" w:eastAsia="ScalaLancetPro" w:hAnsi="Book Antiqua" w:cs="Times New Roman"/>
          <w:color w:val="000000"/>
          <w:sz w:val="24"/>
          <w:szCs w:val="24"/>
          <w:lang w:val="en-US"/>
        </w:rPr>
        <w:t>particularly</w:t>
      </w:r>
      <w:r w:rsidR="00FA4343" w:rsidRPr="002C2F53">
        <w:rPr>
          <w:rFonts w:ascii="Book Antiqua" w:eastAsia="ScalaLancetPro" w:hAnsi="Book Antiqua" w:cs="Times New Roman"/>
          <w:color w:val="000000"/>
          <w:sz w:val="24"/>
          <w:szCs w:val="24"/>
          <w:lang w:val="en-US"/>
        </w:rPr>
        <w:t xml:space="preserve"> suitable for</w:t>
      </w:r>
      <w:r w:rsidR="00420A59" w:rsidRPr="002C2F53">
        <w:rPr>
          <w:rFonts w:ascii="Book Antiqua" w:eastAsia="ScalaLancetPro" w:hAnsi="Book Antiqua" w:cs="Times New Roman"/>
          <w:color w:val="000000"/>
          <w:sz w:val="24"/>
          <w:szCs w:val="24"/>
          <w:lang w:val="en-US"/>
        </w:rPr>
        <w:t xml:space="preserve"> patients who are resistant to LAM and ADV. </w:t>
      </w:r>
      <w:r w:rsidR="00FA4343" w:rsidRPr="002C2F53">
        <w:rPr>
          <w:rFonts w:ascii="Book Antiqua" w:eastAsia="ScalaLancetPro" w:hAnsi="Book Antiqua" w:cs="Times New Roman"/>
          <w:color w:val="000000"/>
          <w:sz w:val="24"/>
          <w:szCs w:val="24"/>
          <w:lang w:val="en-US"/>
        </w:rPr>
        <w:t xml:space="preserve">One study analyzed patients with undetectable HBV DNA and </w:t>
      </w:r>
      <w:proofErr w:type="spellStart"/>
      <w:r w:rsidR="00A75B23" w:rsidRPr="002C2F53">
        <w:rPr>
          <w:rFonts w:ascii="Book Antiqua" w:eastAsia="ScalaLancetPro" w:hAnsi="Book Antiqua" w:cs="Times New Roman"/>
          <w:color w:val="000000"/>
          <w:sz w:val="24"/>
          <w:szCs w:val="24"/>
          <w:lang w:val="en-US"/>
        </w:rPr>
        <w:t>HBs</w:t>
      </w:r>
      <w:r w:rsidR="00155A59" w:rsidRPr="002C2F53">
        <w:rPr>
          <w:rFonts w:ascii="Book Antiqua" w:eastAsia="ScalaLancetPro" w:hAnsi="Book Antiqua" w:cs="Times New Roman"/>
          <w:color w:val="000000"/>
          <w:sz w:val="24"/>
          <w:szCs w:val="24"/>
          <w:lang w:val="en-US"/>
        </w:rPr>
        <w:t>Ag</w:t>
      </w:r>
      <w:proofErr w:type="spellEnd"/>
      <w:r w:rsidR="00155A59" w:rsidRPr="002C2F53">
        <w:rPr>
          <w:rFonts w:ascii="Book Antiqua" w:eastAsia="ScalaLancetPro" w:hAnsi="Book Antiqua" w:cs="Times New Roman"/>
          <w:color w:val="000000"/>
          <w:sz w:val="24"/>
          <w:szCs w:val="24"/>
          <w:lang w:val="en-US"/>
        </w:rPr>
        <w:t>-negativity</w:t>
      </w:r>
      <w:r w:rsidR="00FA4343" w:rsidRPr="002C2F53">
        <w:rPr>
          <w:rFonts w:ascii="Book Antiqua" w:eastAsia="ScalaLancetPro" w:hAnsi="Book Antiqua" w:cs="Times New Roman"/>
          <w:color w:val="000000"/>
          <w:sz w:val="24"/>
          <w:szCs w:val="24"/>
          <w:lang w:val="en-US"/>
        </w:rPr>
        <w:t xml:space="preserve"> at the time of liver transplant</w:t>
      </w:r>
      <w:r w:rsidR="006518C4" w:rsidRPr="002C2F53">
        <w:rPr>
          <w:rFonts w:ascii="Book Antiqua" w:eastAsia="ScalaLancetPro" w:hAnsi="Book Antiqua" w:cs="Times New Roman"/>
          <w:color w:val="000000"/>
          <w:sz w:val="24"/>
          <w:szCs w:val="24"/>
          <w:lang w:val="en-US"/>
        </w:rPr>
        <w:t>ation</w:t>
      </w:r>
      <w:r w:rsidR="00FA4343" w:rsidRPr="002C2F53">
        <w:rPr>
          <w:rFonts w:ascii="Book Antiqua" w:eastAsia="ScalaLancetPro" w:hAnsi="Book Antiqua" w:cs="Times New Roman"/>
          <w:color w:val="000000"/>
          <w:sz w:val="24"/>
          <w:szCs w:val="24"/>
          <w:lang w:val="en-US"/>
        </w:rPr>
        <w:t xml:space="preserve"> (</w:t>
      </w:r>
      <w:r w:rsidR="00FA4343" w:rsidRPr="002C2F53">
        <w:rPr>
          <w:rFonts w:ascii="Book Antiqua" w:eastAsia="ScalaLancetPro" w:hAnsi="Book Antiqua" w:cs="Times New Roman"/>
          <w:i/>
          <w:color w:val="000000"/>
          <w:sz w:val="24"/>
          <w:szCs w:val="24"/>
          <w:lang w:val="en-US"/>
        </w:rPr>
        <w:t>n </w:t>
      </w:r>
      <w:r w:rsidR="00155A59" w:rsidRPr="002C2F53">
        <w:rPr>
          <w:rFonts w:ascii="Book Antiqua" w:eastAsia="ScalaLancetPro" w:hAnsi="Book Antiqua" w:cs="Times New Roman"/>
          <w:color w:val="000000"/>
          <w:sz w:val="24"/>
          <w:szCs w:val="24"/>
          <w:lang w:val="en-US"/>
        </w:rPr>
        <w:t>= 29). These p</w:t>
      </w:r>
      <w:r w:rsidR="00FA4343" w:rsidRPr="002C2F53">
        <w:rPr>
          <w:rFonts w:ascii="Book Antiqua" w:eastAsia="ScalaLancetPro" w:hAnsi="Book Antiqua" w:cs="Times New Roman"/>
          <w:color w:val="000000"/>
          <w:sz w:val="24"/>
          <w:szCs w:val="24"/>
          <w:lang w:val="en-US"/>
        </w:rPr>
        <w:t>atients were treated wit</w:t>
      </w:r>
      <w:r w:rsidR="00155A59" w:rsidRPr="002C2F53">
        <w:rPr>
          <w:rFonts w:ascii="Book Antiqua" w:eastAsia="ScalaLancetPro" w:hAnsi="Book Antiqua" w:cs="Times New Roman"/>
          <w:color w:val="000000"/>
          <w:sz w:val="24"/>
          <w:szCs w:val="24"/>
          <w:lang w:val="en-US"/>
        </w:rPr>
        <w:t xml:space="preserve">h HBIG and ETV for 12 </w:t>
      </w:r>
      <w:proofErr w:type="spellStart"/>
      <w:r w:rsidR="00155A59" w:rsidRPr="002C2F53">
        <w:rPr>
          <w:rFonts w:ascii="Book Antiqua" w:eastAsia="ScalaLancetPro" w:hAnsi="Book Antiqua" w:cs="Times New Roman"/>
          <w:color w:val="000000"/>
          <w:sz w:val="24"/>
          <w:szCs w:val="24"/>
          <w:lang w:val="en-US"/>
        </w:rPr>
        <w:t>mo</w:t>
      </w:r>
      <w:proofErr w:type="spellEnd"/>
      <w:r w:rsidR="00155A59" w:rsidRPr="002C2F53">
        <w:rPr>
          <w:rFonts w:ascii="Book Antiqua" w:eastAsia="ScalaLancetPro" w:hAnsi="Book Antiqua" w:cs="Times New Roman"/>
          <w:color w:val="000000"/>
          <w:sz w:val="24"/>
          <w:szCs w:val="24"/>
          <w:lang w:val="en-US"/>
        </w:rPr>
        <w:t>, after which the</w:t>
      </w:r>
      <w:r w:rsidR="00FA4343" w:rsidRPr="002C2F53">
        <w:rPr>
          <w:rFonts w:ascii="Book Antiqua" w:eastAsia="ScalaLancetPro" w:hAnsi="Book Antiqua" w:cs="Times New Roman"/>
          <w:color w:val="000000"/>
          <w:sz w:val="24"/>
          <w:szCs w:val="24"/>
          <w:lang w:val="en-US"/>
        </w:rPr>
        <w:t xml:space="preserve"> HBIG treatment was discontinued. After 31 </w:t>
      </w:r>
      <w:proofErr w:type="spellStart"/>
      <w:r w:rsidR="00FA4343" w:rsidRPr="002C2F53">
        <w:rPr>
          <w:rFonts w:ascii="Book Antiqua" w:eastAsia="ScalaLancetPro" w:hAnsi="Book Antiqua" w:cs="Times New Roman"/>
          <w:color w:val="000000"/>
          <w:sz w:val="24"/>
          <w:szCs w:val="24"/>
          <w:lang w:val="en-US"/>
        </w:rPr>
        <w:t>mo</w:t>
      </w:r>
      <w:proofErr w:type="spellEnd"/>
      <w:r w:rsidR="000E5E3F" w:rsidRPr="002C2F53">
        <w:rPr>
          <w:rFonts w:ascii="Book Antiqua" w:eastAsia="ScalaLancetPro" w:hAnsi="Book Antiqua" w:cs="Times New Roman"/>
          <w:color w:val="000000"/>
          <w:sz w:val="24"/>
          <w:szCs w:val="24"/>
          <w:lang w:val="en-US"/>
        </w:rPr>
        <w:t xml:space="preserve">, only one patient had </w:t>
      </w:r>
      <w:proofErr w:type="gramStart"/>
      <w:r w:rsidR="000E5E3F" w:rsidRPr="002C2F53">
        <w:rPr>
          <w:rFonts w:ascii="Book Antiqua" w:eastAsia="ScalaLancetPro" w:hAnsi="Book Antiqua" w:cs="Times New Roman"/>
          <w:color w:val="000000"/>
          <w:sz w:val="24"/>
          <w:szCs w:val="24"/>
          <w:lang w:val="en-US"/>
        </w:rPr>
        <w:t>recurrence</w:t>
      </w:r>
      <w:r w:rsidR="00D17343" w:rsidRPr="002C2F53">
        <w:rPr>
          <w:rFonts w:ascii="Book Antiqua" w:hAnsi="Book Antiqua"/>
          <w:color w:val="000000"/>
          <w:sz w:val="24"/>
          <w:szCs w:val="24"/>
          <w:vertAlign w:val="superscript"/>
          <w:lang w:val="en-US"/>
        </w:rPr>
        <w:t>[</w:t>
      </w:r>
      <w:proofErr w:type="gramEnd"/>
      <w:r w:rsidR="00D17343" w:rsidRPr="002C2F53">
        <w:rPr>
          <w:rFonts w:ascii="Book Antiqua" w:hAnsi="Book Antiqua"/>
          <w:color w:val="000000"/>
          <w:sz w:val="24"/>
          <w:szCs w:val="24"/>
          <w:vertAlign w:val="superscript"/>
          <w:lang w:val="en-US"/>
        </w:rPr>
        <w:t>62</w:t>
      </w:r>
      <w:r w:rsidR="009833A8" w:rsidRPr="002C2F53">
        <w:rPr>
          <w:rFonts w:ascii="Book Antiqua" w:hAnsi="Book Antiqua"/>
          <w:color w:val="000000"/>
          <w:sz w:val="24"/>
          <w:szCs w:val="24"/>
          <w:vertAlign w:val="superscript"/>
          <w:lang w:val="en-US"/>
        </w:rPr>
        <w:t>]</w:t>
      </w:r>
      <w:r w:rsidR="00A4331F" w:rsidRPr="002C2F53">
        <w:rPr>
          <w:rFonts w:ascii="Book Antiqua" w:eastAsia="ScalaLancetPro" w:hAnsi="Book Antiqua" w:cs="Times New Roman"/>
          <w:color w:val="000000"/>
          <w:sz w:val="24"/>
          <w:szCs w:val="24"/>
          <w:lang w:val="en-US"/>
        </w:rPr>
        <w:t xml:space="preserve">. </w:t>
      </w:r>
      <w:proofErr w:type="spellStart"/>
      <w:r w:rsidR="00752A3A" w:rsidRPr="002C2F53">
        <w:rPr>
          <w:rFonts w:ascii="Book Antiqua" w:eastAsia="ScalaLancetPro" w:hAnsi="Book Antiqua" w:cs="Times New Roman"/>
          <w:color w:val="000000"/>
          <w:sz w:val="24"/>
          <w:szCs w:val="24"/>
          <w:lang w:val="en-US"/>
        </w:rPr>
        <w:t>Teperman</w:t>
      </w:r>
      <w:proofErr w:type="spellEnd"/>
      <w:r w:rsidR="00752A3A" w:rsidRPr="002C2F53">
        <w:rPr>
          <w:rFonts w:ascii="Book Antiqua" w:eastAsia="ScalaLancetPro" w:hAnsi="Book Antiqua" w:cs="Times New Roman"/>
          <w:color w:val="000000"/>
          <w:sz w:val="24"/>
          <w:szCs w:val="24"/>
          <w:lang w:val="en-US"/>
        </w:rPr>
        <w:t xml:space="preserve"> </w:t>
      </w:r>
      <w:r w:rsidR="00752A3A" w:rsidRPr="002C2F53">
        <w:rPr>
          <w:rFonts w:ascii="Book Antiqua" w:eastAsia="ScalaLancetPro" w:hAnsi="Book Antiqua" w:cs="Times New Roman"/>
          <w:i/>
          <w:color w:val="000000"/>
          <w:sz w:val="24"/>
          <w:szCs w:val="24"/>
          <w:lang w:val="en-US"/>
        </w:rPr>
        <w:t xml:space="preserve">et </w:t>
      </w:r>
      <w:proofErr w:type="gramStart"/>
      <w:r w:rsidR="00752A3A" w:rsidRPr="002C2F53">
        <w:rPr>
          <w:rFonts w:ascii="Book Antiqua" w:eastAsia="ScalaLancetPro" w:hAnsi="Book Antiqua" w:cs="Times New Roman"/>
          <w:i/>
          <w:color w:val="000000"/>
          <w:sz w:val="24"/>
          <w:szCs w:val="24"/>
          <w:lang w:val="en-US"/>
        </w:rPr>
        <w:t>al</w:t>
      </w:r>
      <w:r w:rsidR="00D17343" w:rsidRPr="002C2F53">
        <w:rPr>
          <w:rFonts w:ascii="Book Antiqua" w:hAnsi="Book Antiqua"/>
          <w:color w:val="000000"/>
          <w:sz w:val="24"/>
          <w:szCs w:val="24"/>
          <w:vertAlign w:val="superscript"/>
          <w:lang w:val="en-US"/>
        </w:rPr>
        <w:t>[</w:t>
      </w:r>
      <w:proofErr w:type="gramEnd"/>
      <w:r w:rsidR="00D17343" w:rsidRPr="002C2F53">
        <w:rPr>
          <w:rFonts w:ascii="Book Antiqua" w:hAnsi="Book Antiqua"/>
          <w:color w:val="000000"/>
          <w:sz w:val="24"/>
          <w:szCs w:val="24"/>
          <w:vertAlign w:val="superscript"/>
          <w:lang w:val="en-US"/>
        </w:rPr>
        <w:t>63</w:t>
      </w:r>
      <w:r w:rsidR="009833A8" w:rsidRPr="002C2F53">
        <w:rPr>
          <w:rFonts w:ascii="Book Antiqua" w:hAnsi="Book Antiqua"/>
          <w:color w:val="000000"/>
          <w:sz w:val="24"/>
          <w:szCs w:val="24"/>
          <w:vertAlign w:val="superscript"/>
          <w:lang w:val="en-US"/>
        </w:rPr>
        <w:t>]</w:t>
      </w:r>
      <w:r w:rsidR="00752A3A" w:rsidRPr="002C2F53">
        <w:rPr>
          <w:rFonts w:ascii="Book Antiqua" w:eastAsia="ScalaLancetPro" w:hAnsi="Book Antiqua" w:cs="Times New Roman"/>
          <w:color w:val="000000"/>
          <w:sz w:val="24"/>
          <w:szCs w:val="24"/>
          <w:lang w:val="en-US"/>
        </w:rPr>
        <w:t xml:space="preserve"> </w:t>
      </w:r>
      <w:r w:rsidR="000E5E3F" w:rsidRPr="002C2F53">
        <w:rPr>
          <w:rFonts w:ascii="Book Antiqua" w:eastAsia="ScalaLancetPro" w:hAnsi="Book Antiqua" w:cs="Times New Roman"/>
          <w:color w:val="000000"/>
          <w:sz w:val="24"/>
          <w:szCs w:val="24"/>
          <w:lang w:val="en-US"/>
        </w:rPr>
        <w:t xml:space="preserve">recruited </w:t>
      </w:r>
      <w:r w:rsidR="00752A3A" w:rsidRPr="002C2F53">
        <w:rPr>
          <w:rFonts w:ascii="Book Antiqua" w:eastAsia="ScalaLancetPro" w:hAnsi="Book Antiqua" w:cs="Times New Roman"/>
          <w:color w:val="000000"/>
          <w:sz w:val="24"/>
          <w:szCs w:val="24"/>
          <w:lang w:val="en-US"/>
        </w:rPr>
        <w:t xml:space="preserve">patients treated with </w:t>
      </w:r>
      <w:proofErr w:type="spellStart"/>
      <w:r w:rsidR="000E5E3F" w:rsidRPr="002C2F53">
        <w:rPr>
          <w:rFonts w:ascii="Book Antiqua" w:eastAsia="ScalaLancetPro" w:hAnsi="Book Antiqua" w:cs="Times New Roman"/>
          <w:color w:val="000000"/>
          <w:sz w:val="24"/>
          <w:szCs w:val="24"/>
          <w:lang w:val="en-US"/>
        </w:rPr>
        <w:t>emtricitabine</w:t>
      </w:r>
      <w:proofErr w:type="spellEnd"/>
      <w:r w:rsidR="00155A59" w:rsidRPr="002C2F53">
        <w:rPr>
          <w:rFonts w:ascii="Book Antiqua" w:eastAsia="ScalaLancetPro" w:hAnsi="Book Antiqua" w:cs="Times New Roman"/>
          <w:color w:val="000000"/>
          <w:sz w:val="24"/>
          <w:szCs w:val="24"/>
          <w:lang w:val="en-US"/>
        </w:rPr>
        <w:t xml:space="preserve"> </w:t>
      </w:r>
      <w:r w:rsidR="00DC0FC7" w:rsidRPr="002C2F53">
        <w:rPr>
          <w:rFonts w:ascii="Book Antiqua" w:eastAsia="ScalaLancetPro" w:hAnsi="Book Antiqua" w:cs="Times New Roman"/>
          <w:color w:val="000000"/>
          <w:sz w:val="24"/>
          <w:szCs w:val="24"/>
          <w:lang w:val="en-US"/>
        </w:rPr>
        <w:t>(</w:t>
      </w:r>
      <w:r w:rsidR="00617195" w:rsidRPr="002C2F53">
        <w:rPr>
          <w:rFonts w:ascii="Book Antiqua" w:eastAsia="ScalaLancetPro" w:hAnsi="Book Antiqua" w:cs="Times New Roman"/>
          <w:color w:val="000000"/>
          <w:sz w:val="24"/>
          <w:szCs w:val="24"/>
          <w:lang w:val="en-US"/>
        </w:rPr>
        <w:t xml:space="preserve">a </w:t>
      </w:r>
      <w:hyperlink r:id="rId9" w:tooltip="Nucleoside" w:history="1">
        <w:r w:rsidR="00DC0FC7" w:rsidRPr="002C2F53">
          <w:rPr>
            <w:rFonts w:ascii="Book Antiqua" w:eastAsia="ScalaLancetPro" w:hAnsi="Book Antiqua" w:cs="Times New Roman"/>
            <w:color w:val="000000"/>
            <w:sz w:val="24"/>
            <w:szCs w:val="24"/>
            <w:lang w:val="en-US"/>
          </w:rPr>
          <w:t>nucleoside</w:t>
        </w:r>
      </w:hyperlink>
      <w:r w:rsidR="00DC0FC7" w:rsidRPr="002C2F53">
        <w:rPr>
          <w:rFonts w:ascii="Book Antiqua" w:eastAsia="ScalaLancetPro" w:hAnsi="Book Antiqua" w:cs="Times New Roman"/>
          <w:color w:val="000000"/>
          <w:sz w:val="24"/>
          <w:szCs w:val="24"/>
          <w:lang w:val="en-US"/>
        </w:rPr>
        <w:t xml:space="preserve"> </w:t>
      </w:r>
      <w:hyperlink r:id="rId10" w:tooltip="Reverse transcriptase inhibitor" w:history="1">
        <w:r w:rsidR="00DC0FC7" w:rsidRPr="002C2F53">
          <w:rPr>
            <w:rFonts w:ascii="Book Antiqua" w:eastAsia="ScalaLancetPro" w:hAnsi="Book Antiqua" w:cs="Times New Roman"/>
            <w:color w:val="000000"/>
            <w:sz w:val="24"/>
            <w:szCs w:val="24"/>
            <w:lang w:val="en-US"/>
          </w:rPr>
          <w:t>reverse transcriptase inhibitor</w:t>
        </w:r>
      </w:hyperlink>
      <w:r w:rsidR="00DC0FC7" w:rsidRPr="002C2F53">
        <w:rPr>
          <w:rFonts w:ascii="Book Antiqua" w:eastAsia="ScalaLancetPro" w:hAnsi="Book Antiqua" w:cs="Times New Roman"/>
          <w:color w:val="000000"/>
          <w:sz w:val="24"/>
          <w:szCs w:val="24"/>
          <w:lang w:val="en-US"/>
        </w:rPr>
        <w:t>)</w:t>
      </w:r>
      <w:r w:rsidR="000E5E3F" w:rsidRPr="002C2F53">
        <w:rPr>
          <w:rFonts w:ascii="Book Antiqua" w:eastAsia="ScalaLancetPro" w:hAnsi="Book Antiqua" w:cs="Times New Roman"/>
          <w:color w:val="000000"/>
          <w:sz w:val="24"/>
          <w:szCs w:val="24"/>
          <w:lang w:val="en-US"/>
        </w:rPr>
        <w:t>/</w:t>
      </w:r>
      <w:r w:rsidR="00E06D61">
        <w:rPr>
          <w:rFonts w:ascii="Book Antiqua" w:eastAsia="ScalaLancetPro" w:hAnsi="Book Antiqua" w:cs="Times New Roman"/>
          <w:color w:val="000000"/>
          <w:sz w:val="24"/>
          <w:szCs w:val="24"/>
          <w:lang w:val="en-US"/>
        </w:rPr>
        <w:t xml:space="preserve">TDF and HBIG for at least 24 </w:t>
      </w:r>
      <w:proofErr w:type="spellStart"/>
      <w:r w:rsidR="00E06D61">
        <w:rPr>
          <w:rFonts w:ascii="Book Antiqua" w:eastAsia="ScalaLancetPro" w:hAnsi="Book Antiqua" w:cs="Times New Roman"/>
          <w:color w:val="000000"/>
          <w:sz w:val="24"/>
          <w:szCs w:val="24"/>
          <w:lang w:val="en-US"/>
        </w:rPr>
        <w:t>wk</w:t>
      </w:r>
      <w:proofErr w:type="spellEnd"/>
      <w:r w:rsidR="00752A3A" w:rsidRPr="002C2F53">
        <w:rPr>
          <w:rFonts w:ascii="Book Antiqua" w:eastAsia="ScalaLancetPro" w:hAnsi="Book Antiqua" w:cs="Times New Roman"/>
          <w:color w:val="000000"/>
          <w:sz w:val="24"/>
          <w:szCs w:val="24"/>
          <w:lang w:val="en-US"/>
        </w:rPr>
        <w:t xml:space="preserve"> </w:t>
      </w:r>
      <w:r w:rsidR="000E5E3F" w:rsidRPr="002C2F53">
        <w:rPr>
          <w:rFonts w:ascii="Book Antiqua" w:eastAsia="ScalaLancetPro" w:hAnsi="Book Antiqua" w:cs="Times New Roman"/>
          <w:color w:val="000000"/>
          <w:sz w:val="24"/>
          <w:szCs w:val="24"/>
          <w:lang w:val="en-US"/>
        </w:rPr>
        <w:t>and randomized them in</w:t>
      </w:r>
      <w:r w:rsidR="00752A3A" w:rsidRPr="002C2F53">
        <w:rPr>
          <w:rFonts w:ascii="Book Antiqua" w:eastAsia="ScalaLancetPro" w:hAnsi="Book Antiqua" w:cs="Times New Roman"/>
          <w:color w:val="000000"/>
          <w:sz w:val="24"/>
          <w:szCs w:val="24"/>
          <w:lang w:val="en-US"/>
        </w:rPr>
        <w:t>to two groups</w:t>
      </w:r>
      <w:r w:rsidR="000E5E3F" w:rsidRPr="002C2F53">
        <w:rPr>
          <w:rFonts w:ascii="Book Antiqua" w:eastAsia="ScalaLancetPro" w:hAnsi="Book Antiqua" w:cs="Times New Roman"/>
          <w:color w:val="000000"/>
          <w:sz w:val="24"/>
          <w:szCs w:val="24"/>
          <w:lang w:val="en-US"/>
        </w:rPr>
        <w:t>.</w:t>
      </w:r>
      <w:r w:rsidR="00752A3A" w:rsidRPr="002C2F53">
        <w:rPr>
          <w:rFonts w:ascii="Book Antiqua" w:eastAsia="ScalaLancetPro" w:hAnsi="Book Antiqua" w:cs="Times New Roman"/>
          <w:color w:val="000000"/>
          <w:sz w:val="24"/>
          <w:szCs w:val="24"/>
          <w:lang w:val="en-US"/>
        </w:rPr>
        <w:t xml:space="preserve"> </w:t>
      </w:r>
      <w:r w:rsidR="000E5E3F" w:rsidRPr="002C2F53">
        <w:rPr>
          <w:rFonts w:ascii="Book Antiqua" w:eastAsia="ScalaLancetPro" w:hAnsi="Book Antiqua" w:cs="Times New Roman"/>
          <w:color w:val="000000"/>
          <w:sz w:val="24"/>
          <w:szCs w:val="24"/>
          <w:lang w:val="en-US"/>
        </w:rPr>
        <w:t xml:space="preserve">One </w:t>
      </w:r>
      <w:r w:rsidR="00752A3A" w:rsidRPr="002C2F53">
        <w:rPr>
          <w:rFonts w:ascii="Book Antiqua" w:eastAsia="ScalaLancetPro" w:hAnsi="Book Antiqua" w:cs="Times New Roman"/>
          <w:color w:val="000000"/>
          <w:sz w:val="24"/>
          <w:szCs w:val="24"/>
          <w:lang w:val="en-US"/>
        </w:rPr>
        <w:t xml:space="preserve">group </w:t>
      </w:r>
      <w:r w:rsidR="00617195" w:rsidRPr="002C2F53">
        <w:rPr>
          <w:rFonts w:ascii="Book Antiqua" w:eastAsia="ScalaLancetPro" w:hAnsi="Book Antiqua" w:cs="Times New Roman"/>
          <w:color w:val="000000"/>
          <w:sz w:val="24"/>
          <w:szCs w:val="24"/>
          <w:lang w:val="en-US"/>
        </w:rPr>
        <w:t xml:space="preserve">(19 patients) </w:t>
      </w:r>
      <w:r w:rsidR="00752A3A" w:rsidRPr="002C2F53">
        <w:rPr>
          <w:rFonts w:ascii="Book Antiqua" w:eastAsia="ScalaLancetPro" w:hAnsi="Book Antiqua" w:cs="Times New Roman"/>
          <w:color w:val="000000"/>
          <w:sz w:val="24"/>
          <w:szCs w:val="24"/>
          <w:lang w:val="en-US"/>
        </w:rPr>
        <w:t xml:space="preserve">received </w:t>
      </w:r>
      <w:proofErr w:type="spellStart"/>
      <w:r w:rsidR="00752A3A" w:rsidRPr="002C2F53">
        <w:rPr>
          <w:rFonts w:ascii="Book Antiqua" w:eastAsia="ScalaLancetPro" w:hAnsi="Book Antiqua" w:cs="Times New Roman"/>
          <w:color w:val="000000"/>
          <w:sz w:val="24"/>
          <w:szCs w:val="24"/>
          <w:lang w:val="en-US"/>
        </w:rPr>
        <w:t>emtricitabine</w:t>
      </w:r>
      <w:proofErr w:type="spellEnd"/>
      <w:r w:rsidR="00752A3A" w:rsidRPr="002C2F53">
        <w:rPr>
          <w:rFonts w:ascii="Book Antiqua" w:eastAsia="ScalaLancetPro" w:hAnsi="Book Antiqua" w:cs="Times New Roman"/>
          <w:color w:val="000000"/>
          <w:sz w:val="24"/>
          <w:szCs w:val="24"/>
          <w:lang w:val="en-US"/>
        </w:rPr>
        <w:t xml:space="preserve">/TDF combined with HBIG, </w:t>
      </w:r>
      <w:r w:rsidR="000E5E3F" w:rsidRPr="002C2F53">
        <w:rPr>
          <w:rFonts w:ascii="Book Antiqua" w:eastAsia="ScalaLancetPro" w:hAnsi="Book Antiqua" w:cs="Times New Roman"/>
          <w:color w:val="000000"/>
          <w:sz w:val="24"/>
          <w:szCs w:val="24"/>
          <w:lang w:val="en-US"/>
        </w:rPr>
        <w:t xml:space="preserve">while </w:t>
      </w:r>
      <w:r w:rsidR="00752A3A" w:rsidRPr="002C2F53">
        <w:rPr>
          <w:rFonts w:ascii="Book Antiqua" w:eastAsia="ScalaLancetPro" w:hAnsi="Book Antiqua" w:cs="Times New Roman"/>
          <w:color w:val="000000"/>
          <w:sz w:val="24"/>
          <w:szCs w:val="24"/>
          <w:lang w:val="en-US"/>
        </w:rPr>
        <w:t>the other group</w:t>
      </w:r>
      <w:r w:rsidR="00617195" w:rsidRPr="002C2F53">
        <w:rPr>
          <w:rFonts w:ascii="Book Antiqua" w:eastAsia="ScalaLancetPro" w:hAnsi="Book Antiqua" w:cs="Times New Roman"/>
          <w:color w:val="000000"/>
          <w:sz w:val="24"/>
          <w:szCs w:val="24"/>
          <w:lang w:val="en-US"/>
        </w:rPr>
        <w:t xml:space="preserve"> (18 patients)</w:t>
      </w:r>
      <w:r w:rsidR="00752A3A" w:rsidRPr="002C2F53">
        <w:rPr>
          <w:rFonts w:ascii="Book Antiqua" w:eastAsia="ScalaLancetPro" w:hAnsi="Book Antiqua" w:cs="Times New Roman"/>
          <w:color w:val="000000"/>
          <w:sz w:val="24"/>
          <w:szCs w:val="24"/>
          <w:lang w:val="en-US"/>
        </w:rPr>
        <w:t xml:space="preserve"> was given </w:t>
      </w:r>
      <w:proofErr w:type="spellStart"/>
      <w:r w:rsidR="00752A3A" w:rsidRPr="002C2F53">
        <w:rPr>
          <w:rFonts w:ascii="Book Antiqua" w:eastAsia="ScalaLancetPro" w:hAnsi="Book Antiqua" w:cs="Times New Roman"/>
          <w:color w:val="000000"/>
          <w:sz w:val="24"/>
          <w:szCs w:val="24"/>
          <w:lang w:val="en-US"/>
        </w:rPr>
        <w:t>emtricitabine</w:t>
      </w:r>
      <w:proofErr w:type="spellEnd"/>
      <w:r w:rsidR="00752A3A" w:rsidRPr="002C2F53">
        <w:rPr>
          <w:rFonts w:ascii="Book Antiqua" w:eastAsia="ScalaLancetPro" w:hAnsi="Book Antiqua" w:cs="Times New Roman"/>
          <w:color w:val="000000"/>
          <w:sz w:val="24"/>
          <w:szCs w:val="24"/>
          <w:lang w:val="en-US"/>
        </w:rPr>
        <w:t>/TD</w:t>
      </w:r>
      <w:r w:rsidR="00E06D61">
        <w:rPr>
          <w:rFonts w:ascii="Book Antiqua" w:eastAsia="ScalaLancetPro" w:hAnsi="Book Antiqua" w:cs="Times New Roman"/>
          <w:color w:val="000000"/>
          <w:sz w:val="24"/>
          <w:szCs w:val="24"/>
          <w:lang w:val="en-US"/>
        </w:rPr>
        <w:t>F alone for an additional 72 wk</w:t>
      </w:r>
      <w:r w:rsidR="00752A3A" w:rsidRPr="002C2F53">
        <w:rPr>
          <w:rFonts w:ascii="Book Antiqua" w:eastAsia="ScalaLancetPro" w:hAnsi="Book Antiqua" w:cs="Times New Roman"/>
          <w:color w:val="000000"/>
          <w:sz w:val="24"/>
          <w:szCs w:val="24"/>
          <w:lang w:val="en-US"/>
        </w:rPr>
        <w:t xml:space="preserve">. </w:t>
      </w:r>
      <w:r w:rsidR="000E5E3F" w:rsidRPr="002C2F53">
        <w:rPr>
          <w:rFonts w:ascii="Book Antiqua" w:eastAsia="ScalaLancetPro" w:hAnsi="Book Antiqua" w:cs="Times New Roman"/>
          <w:color w:val="000000"/>
          <w:sz w:val="24"/>
          <w:szCs w:val="24"/>
          <w:lang w:val="en-US"/>
        </w:rPr>
        <w:t>None</w:t>
      </w:r>
      <w:r w:rsidR="00362B6B" w:rsidRPr="002C2F53">
        <w:rPr>
          <w:rFonts w:ascii="Book Antiqua" w:eastAsia="ScalaLancetPro" w:hAnsi="Book Antiqua" w:cs="Times New Roman"/>
          <w:color w:val="000000"/>
          <w:sz w:val="24"/>
          <w:szCs w:val="24"/>
          <w:lang w:val="en-US"/>
        </w:rPr>
        <w:t xml:space="preserve"> of the study participants</w:t>
      </w:r>
      <w:r w:rsidR="00752A3A" w:rsidRPr="002C2F53">
        <w:rPr>
          <w:rFonts w:ascii="Book Antiqua" w:eastAsia="ScalaLancetPro" w:hAnsi="Book Antiqua" w:cs="Times New Roman"/>
          <w:color w:val="000000"/>
          <w:sz w:val="24"/>
          <w:szCs w:val="24"/>
          <w:lang w:val="en-US"/>
        </w:rPr>
        <w:t xml:space="preserve"> experienced </w:t>
      </w:r>
      <w:r w:rsidR="000E5E3F" w:rsidRPr="002C2F53">
        <w:rPr>
          <w:rFonts w:ascii="Book Antiqua" w:eastAsia="ScalaLancetPro" w:hAnsi="Book Antiqua" w:cs="Times New Roman"/>
          <w:color w:val="000000"/>
          <w:sz w:val="24"/>
          <w:szCs w:val="24"/>
          <w:lang w:val="en-US"/>
        </w:rPr>
        <w:t>HBV</w:t>
      </w:r>
      <w:r w:rsidR="00752A3A" w:rsidRPr="002C2F53">
        <w:rPr>
          <w:rFonts w:ascii="Book Antiqua" w:eastAsia="ScalaLancetPro" w:hAnsi="Book Antiqua" w:cs="Times New Roman"/>
          <w:color w:val="000000"/>
          <w:sz w:val="24"/>
          <w:szCs w:val="24"/>
          <w:lang w:val="en-US"/>
        </w:rPr>
        <w:t xml:space="preserve"> recurrence</w:t>
      </w:r>
      <w:r w:rsidR="000E5E3F" w:rsidRPr="002C2F53">
        <w:rPr>
          <w:rFonts w:ascii="Book Antiqua" w:eastAsia="ScalaLancetPro" w:hAnsi="Book Antiqua" w:cs="Times New Roman"/>
          <w:color w:val="000000"/>
          <w:sz w:val="24"/>
          <w:szCs w:val="24"/>
          <w:lang w:val="en-US"/>
        </w:rPr>
        <w:t xml:space="preserve"> following the</w:t>
      </w:r>
      <w:r w:rsidR="00E06D61">
        <w:rPr>
          <w:rFonts w:ascii="Book Antiqua" w:eastAsia="ScalaLancetPro" w:hAnsi="Book Antiqua" w:cs="Times New Roman"/>
          <w:color w:val="000000"/>
          <w:sz w:val="24"/>
          <w:szCs w:val="24"/>
          <w:lang w:val="en-US"/>
        </w:rPr>
        <w:t xml:space="preserve"> 72 </w:t>
      </w:r>
      <w:proofErr w:type="spellStart"/>
      <w:r w:rsidR="00E06D61">
        <w:rPr>
          <w:rFonts w:ascii="Book Antiqua" w:eastAsia="ScalaLancetPro" w:hAnsi="Book Antiqua" w:cs="Times New Roman"/>
          <w:color w:val="000000"/>
          <w:sz w:val="24"/>
          <w:szCs w:val="24"/>
          <w:lang w:val="en-US"/>
        </w:rPr>
        <w:t>wk</w:t>
      </w:r>
      <w:proofErr w:type="spellEnd"/>
      <w:r w:rsidR="00752A3A" w:rsidRPr="002C2F53">
        <w:rPr>
          <w:rFonts w:ascii="Book Antiqua" w:eastAsia="ScalaLancetPro" w:hAnsi="Book Antiqua" w:cs="Times New Roman"/>
          <w:color w:val="000000"/>
          <w:sz w:val="24"/>
          <w:szCs w:val="24"/>
          <w:lang w:val="en-US"/>
        </w:rPr>
        <w:t xml:space="preserve"> in </w:t>
      </w:r>
      <w:r w:rsidR="000E5E3F" w:rsidRPr="002C2F53">
        <w:rPr>
          <w:rFonts w:ascii="Book Antiqua" w:eastAsia="ScalaLancetPro" w:hAnsi="Book Antiqua" w:cs="Times New Roman"/>
          <w:color w:val="000000"/>
          <w:sz w:val="24"/>
          <w:szCs w:val="24"/>
          <w:lang w:val="en-US"/>
        </w:rPr>
        <w:t xml:space="preserve">either </w:t>
      </w:r>
      <w:r w:rsidR="00752A3A" w:rsidRPr="002C2F53">
        <w:rPr>
          <w:rFonts w:ascii="Book Antiqua" w:eastAsia="ScalaLancetPro" w:hAnsi="Book Antiqua" w:cs="Times New Roman"/>
          <w:color w:val="000000"/>
          <w:sz w:val="24"/>
          <w:szCs w:val="24"/>
          <w:lang w:val="en-US"/>
        </w:rPr>
        <w:t xml:space="preserve">group. </w:t>
      </w:r>
      <w:r w:rsidR="000826DB" w:rsidRPr="002C2F53">
        <w:rPr>
          <w:rFonts w:ascii="Book Antiqua" w:eastAsia="ScalaLancetPro" w:hAnsi="Book Antiqua" w:cs="Times New Roman"/>
          <w:color w:val="000000"/>
          <w:sz w:val="24"/>
          <w:szCs w:val="24"/>
          <w:lang w:val="en-US"/>
        </w:rPr>
        <w:t xml:space="preserve">After 26 </w:t>
      </w:r>
      <w:proofErr w:type="spellStart"/>
      <w:r w:rsidR="000826DB" w:rsidRPr="002C2F53">
        <w:rPr>
          <w:rFonts w:ascii="Book Antiqua" w:eastAsia="ScalaLancetPro" w:hAnsi="Book Antiqua" w:cs="Times New Roman"/>
          <w:color w:val="000000"/>
          <w:sz w:val="24"/>
          <w:szCs w:val="24"/>
          <w:lang w:val="en-US"/>
        </w:rPr>
        <w:t>mo</w:t>
      </w:r>
      <w:proofErr w:type="spellEnd"/>
      <w:r w:rsidR="000826DB" w:rsidRPr="002C2F53">
        <w:rPr>
          <w:rFonts w:ascii="Book Antiqua" w:eastAsia="ScalaLancetPro" w:hAnsi="Book Antiqua" w:cs="Times New Roman"/>
          <w:color w:val="000000"/>
          <w:sz w:val="24"/>
          <w:szCs w:val="24"/>
          <w:lang w:val="en-US"/>
        </w:rPr>
        <w:t xml:space="preserve"> of combined therapy with </w:t>
      </w:r>
      <w:proofErr w:type="spellStart"/>
      <w:r w:rsidR="000826DB" w:rsidRPr="002C2F53">
        <w:rPr>
          <w:rFonts w:ascii="Book Antiqua" w:eastAsia="ScalaLancetPro" w:hAnsi="Book Antiqua" w:cs="Times New Roman"/>
          <w:color w:val="000000"/>
          <w:sz w:val="24"/>
          <w:szCs w:val="24"/>
          <w:lang w:val="en-US"/>
        </w:rPr>
        <w:t>emtricitabine</w:t>
      </w:r>
      <w:proofErr w:type="spellEnd"/>
      <w:r w:rsidR="000826DB" w:rsidRPr="002C2F53">
        <w:rPr>
          <w:rFonts w:ascii="Book Antiqua" w:eastAsia="ScalaLancetPro" w:hAnsi="Book Antiqua" w:cs="Times New Roman"/>
          <w:color w:val="000000"/>
          <w:sz w:val="24"/>
          <w:szCs w:val="24"/>
          <w:lang w:val="en-US"/>
        </w:rPr>
        <w:t xml:space="preserve">/TDF after HBIG discontinuation, </w:t>
      </w:r>
      <w:proofErr w:type="spellStart"/>
      <w:r w:rsidR="000826DB" w:rsidRPr="002C2F53">
        <w:rPr>
          <w:rFonts w:ascii="Book Antiqua" w:eastAsia="ScalaLancetPro" w:hAnsi="Book Antiqua" w:cs="Times New Roman"/>
          <w:color w:val="000000"/>
          <w:sz w:val="24"/>
          <w:szCs w:val="24"/>
          <w:lang w:val="en-US"/>
        </w:rPr>
        <w:t>W</w:t>
      </w:r>
      <w:r w:rsidR="00433D3E" w:rsidRPr="002C2F53">
        <w:rPr>
          <w:rFonts w:ascii="Book Antiqua" w:eastAsia="ScalaLancetPro" w:hAnsi="Book Antiqua" w:cs="Times New Roman"/>
          <w:color w:val="000000"/>
          <w:sz w:val="24"/>
          <w:szCs w:val="24"/>
          <w:lang w:val="en-US"/>
        </w:rPr>
        <w:t>esdorp</w:t>
      </w:r>
      <w:proofErr w:type="spellEnd"/>
      <w:r w:rsidR="00433D3E" w:rsidRPr="002C2F53">
        <w:rPr>
          <w:rFonts w:ascii="Book Antiqua" w:eastAsia="ScalaLancetPro" w:hAnsi="Book Antiqua" w:cs="Times New Roman"/>
          <w:color w:val="000000"/>
          <w:sz w:val="24"/>
          <w:szCs w:val="24"/>
          <w:lang w:val="en-US"/>
        </w:rPr>
        <w:t xml:space="preserve"> </w:t>
      </w:r>
      <w:r w:rsidR="00433D3E" w:rsidRPr="002C2F53">
        <w:rPr>
          <w:rFonts w:ascii="Book Antiqua" w:eastAsia="ScalaLancetPro" w:hAnsi="Book Antiqua" w:cs="Times New Roman"/>
          <w:i/>
          <w:color w:val="000000"/>
          <w:sz w:val="24"/>
          <w:szCs w:val="24"/>
          <w:lang w:val="en-US"/>
        </w:rPr>
        <w:t>et al</w:t>
      </w:r>
      <w:r w:rsidR="00D17343" w:rsidRPr="002C2F53">
        <w:rPr>
          <w:rFonts w:ascii="Book Antiqua" w:hAnsi="Book Antiqua"/>
          <w:color w:val="000000"/>
          <w:sz w:val="24"/>
          <w:szCs w:val="24"/>
          <w:vertAlign w:val="superscript"/>
          <w:lang w:val="en-US"/>
        </w:rPr>
        <w:t>[64</w:t>
      </w:r>
      <w:r w:rsidR="009833A8" w:rsidRPr="002C2F53">
        <w:rPr>
          <w:rFonts w:ascii="Book Antiqua" w:hAnsi="Book Antiqua"/>
          <w:color w:val="000000"/>
          <w:sz w:val="24"/>
          <w:szCs w:val="24"/>
          <w:vertAlign w:val="superscript"/>
          <w:lang w:val="en-US"/>
        </w:rPr>
        <w:t>]</w:t>
      </w:r>
      <w:r w:rsidR="003240FC" w:rsidRPr="002C2F53">
        <w:rPr>
          <w:rFonts w:ascii="Book Antiqua" w:eastAsia="ScalaLancetPro" w:hAnsi="Book Antiqua" w:cs="Times New Roman"/>
          <w:color w:val="000000"/>
          <w:sz w:val="24"/>
          <w:szCs w:val="24"/>
          <w:lang w:val="en-US"/>
        </w:rPr>
        <w:t xml:space="preserve"> reported </w:t>
      </w:r>
      <w:r w:rsidR="000826DB" w:rsidRPr="002C2F53">
        <w:rPr>
          <w:rFonts w:ascii="Book Antiqua" w:eastAsia="ScalaLancetPro" w:hAnsi="Book Antiqua" w:cs="Times New Roman"/>
          <w:color w:val="000000"/>
          <w:sz w:val="24"/>
          <w:szCs w:val="24"/>
          <w:lang w:val="en-US"/>
        </w:rPr>
        <w:t>t</w:t>
      </w:r>
      <w:r w:rsidR="00A75B23" w:rsidRPr="002C2F53">
        <w:rPr>
          <w:rFonts w:ascii="Book Antiqua" w:eastAsia="ScalaLancetPro" w:hAnsi="Book Antiqua" w:cs="Times New Roman"/>
          <w:color w:val="000000"/>
          <w:sz w:val="24"/>
          <w:szCs w:val="24"/>
          <w:lang w:val="en-US"/>
        </w:rPr>
        <w:t>hat</w:t>
      </w:r>
      <w:r w:rsidR="000826DB" w:rsidRPr="002C2F53">
        <w:rPr>
          <w:rFonts w:ascii="Book Antiqua" w:eastAsia="ScalaLancetPro" w:hAnsi="Book Antiqua" w:cs="Times New Roman"/>
          <w:color w:val="000000"/>
          <w:sz w:val="24"/>
          <w:szCs w:val="24"/>
          <w:lang w:val="en-US"/>
        </w:rPr>
        <w:t xml:space="preserve"> only </w:t>
      </w:r>
      <w:r w:rsidR="003240FC" w:rsidRPr="002C2F53">
        <w:rPr>
          <w:rFonts w:ascii="Book Antiqua" w:eastAsia="ScalaLancetPro" w:hAnsi="Book Antiqua" w:cs="Times New Roman"/>
          <w:color w:val="000000"/>
          <w:sz w:val="24"/>
          <w:szCs w:val="24"/>
          <w:lang w:val="en-US"/>
        </w:rPr>
        <w:t>one</w:t>
      </w:r>
      <w:r w:rsidR="00617195" w:rsidRPr="002C2F53">
        <w:rPr>
          <w:rFonts w:ascii="Book Antiqua" w:eastAsia="ScalaLancetPro" w:hAnsi="Book Antiqua" w:cs="Times New Roman"/>
          <w:color w:val="000000"/>
          <w:sz w:val="24"/>
          <w:szCs w:val="24"/>
          <w:lang w:val="en-US"/>
        </w:rPr>
        <w:t xml:space="preserve"> out of </w:t>
      </w:r>
      <w:r w:rsidR="00362B6B" w:rsidRPr="002C2F53">
        <w:rPr>
          <w:rFonts w:ascii="Book Antiqua" w:eastAsia="ScalaLancetPro" w:hAnsi="Book Antiqua" w:cs="Times New Roman"/>
          <w:color w:val="000000"/>
          <w:sz w:val="24"/>
          <w:szCs w:val="24"/>
          <w:lang w:val="en-US"/>
        </w:rPr>
        <w:t>17</w:t>
      </w:r>
      <w:r w:rsidR="003240FC" w:rsidRPr="002C2F53">
        <w:rPr>
          <w:rFonts w:ascii="Book Antiqua" w:eastAsia="ScalaLancetPro" w:hAnsi="Book Antiqua" w:cs="Times New Roman"/>
          <w:color w:val="000000"/>
          <w:sz w:val="24"/>
          <w:szCs w:val="24"/>
          <w:lang w:val="en-US"/>
        </w:rPr>
        <w:t xml:space="preserve"> patient</w:t>
      </w:r>
      <w:r w:rsidR="00362B6B" w:rsidRPr="002C2F53">
        <w:rPr>
          <w:rFonts w:ascii="Book Antiqua" w:eastAsia="ScalaLancetPro" w:hAnsi="Book Antiqua" w:cs="Times New Roman"/>
          <w:color w:val="000000"/>
          <w:sz w:val="24"/>
          <w:szCs w:val="24"/>
          <w:lang w:val="en-US"/>
        </w:rPr>
        <w:t>s</w:t>
      </w:r>
      <w:r w:rsidR="003240FC" w:rsidRPr="002C2F53">
        <w:rPr>
          <w:rFonts w:ascii="Book Antiqua" w:eastAsia="ScalaLancetPro" w:hAnsi="Book Antiqua" w:cs="Times New Roman"/>
          <w:color w:val="000000"/>
          <w:sz w:val="24"/>
          <w:szCs w:val="24"/>
          <w:lang w:val="en-US"/>
        </w:rPr>
        <w:t xml:space="preserve"> </w:t>
      </w:r>
      <w:r w:rsidR="000826DB" w:rsidRPr="002C2F53">
        <w:rPr>
          <w:rFonts w:ascii="Book Antiqua" w:eastAsia="ScalaLancetPro" w:hAnsi="Book Antiqua" w:cs="Times New Roman"/>
          <w:color w:val="000000"/>
          <w:sz w:val="24"/>
          <w:szCs w:val="24"/>
          <w:lang w:val="en-US"/>
        </w:rPr>
        <w:t xml:space="preserve">was </w:t>
      </w:r>
      <w:proofErr w:type="spellStart"/>
      <w:r w:rsidR="000826DB" w:rsidRPr="002C2F53">
        <w:rPr>
          <w:rFonts w:ascii="Book Antiqua" w:eastAsia="ScalaLancetPro" w:hAnsi="Book Antiqua" w:cs="Times New Roman"/>
          <w:color w:val="000000"/>
          <w:sz w:val="24"/>
          <w:szCs w:val="24"/>
          <w:lang w:val="en-US"/>
        </w:rPr>
        <w:t>HBsAg</w:t>
      </w:r>
      <w:proofErr w:type="spellEnd"/>
      <w:r w:rsidR="000826DB" w:rsidRPr="002C2F53">
        <w:rPr>
          <w:rFonts w:ascii="Book Antiqua" w:eastAsia="ScalaLancetPro" w:hAnsi="Book Antiqua" w:cs="Times New Roman"/>
          <w:color w:val="000000"/>
          <w:sz w:val="24"/>
          <w:szCs w:val="24"/>
          <w:lang w:val="en-US"/>
        </w:rPr>
        <w:t>-</w:t>
      </w:r>
      <w:r w:rsidR="003240FC" w:rsidRPr="002C2F53">
        <w:rPr>
          <w:rFonts w:ascii="Book Antiqua" w:eastAsia="ScalaLancetPro" w:hAnsi="Book Antiqua" w:cs="Times New Roman"/>
          <w:color w:val="000000"/>
          <w:sz w:val="24"/>
          <w:szCs w:val="24"/>
          <w:lang w:val="en-US"/>
        </w:rPr>
        <w:t xml:space="preserve">positive </w:t>
      </w:r>
      <w:r w:rsidR="000826DB" w:rsidRPr="002C2F53">
        <w:rPr>
          <w:rFonts w:ascii="Book Antiqua" w:eastAsia="ScalaLancetPro" w:hAnsi="Book Antiqua" w:cs="Times New Roman"/>
          <w:color w:val="000000"/>
          <w:sz w:val="24"/>
          <w:szCs w:val="24"/>
          <w:lang w:val="en-US"/>
        </w:rPr>
        <w:t>(</w:t>
      </w:r>
      <w:r w:rsidR="003240FC" w:rsidRPr="002C2F53">
        <w:rPr>
          <w:rFonts w:ascii="Book Antiqua" w:eastAsia="ScalaLancetPro" w:hAnsi="Book Antiqua" w:cs="Times New Roman"/>
          <w:color w:val="000000"/>
          <w:sz w:val="24"/>
          <w:szCs w:val="24"/>
          <w:lang w:val="en-US"/>
        </w:rPr>
        <w:t>but without detectable levels of HBV DNA</w:t>
      </w:r>
      <w:r w:rsidR="000826DB" w:rsidRPr="002C2F53">
        <w:rPr>
          <w:rFonts w:ascii="Book Antiqua" w:eastAsia="ScalaLancetPro" w:hAnsi="Book Antiqua" w:cs="Times New Roman"/>
          <w:color w:val="000000"/>
          <w:sz w:val="24"/>
          <w:szCs w:val="24"/>
          <w:lang w:val="en-US"/>
        </w:rPr>
        <w:t>)</w:t>
      </w:r>
      <w:r w:rsidR="005237D1" w:rsidRPr="002C2F53">
        <w:rPr>
          <w:rFonts w:ascii="Book Antiqua" w:eastAsia="ScalaLancetPro" w:hAnsi="Book Antiqua" w:cs="Times New Roman"/>
          <w:color w:val="000000"/>
          <w:sz w:val="24"/>
          <w:szCs w:val="24"/>
          <w:lang w:val="en-US"/>
        </w:rPr>
        <w:t>.</w:t>
      </w:r>
      <w:r w:rsidR="003240FC" w:rsidRPr="002C2F53">
        <w:rPr>
          <w:rFonts w:ascii="Book Antiqua" w:eastAsia="ScalaLancetPro" w:hAnsi="Book Antiqua" w:cs="Times New Roman"/>
          <w:color w:val="000000"/>
          <w:sz w:val="24"/>
          <w:szCs w:val="24"/>
          <w:lang w:val="en-US"/>
        </w:rPr>
        <w:t xml:space="preserve"> </w:t>
      </w:r>
      <w:proofErr w:type="spellStart"/>
      <w:r w:rsidR="003240FC" w:rsidRPr="002C2F53">
        <w:rPr>
          <w:rFonts w:ascii="Book Antiqua" w:eastAsia="ScalaLancetPro" w:hAnsi="Book Antiqua" w:cs="Times New Roman"/>
          <w:color w:val="000000"/>
          <w:sz w:val="24"/>
          <w:szCs w:val="24"/>
          <w:lang w:val="en-US"/>
        </w:rPr>
        <w:t>Stravitz</w:t>
      </w:r>
      <w:proofErr w:type="spellEnd"/>
      <w:r w:rsidR="003240FC" w:rsidRPr="002C2F53">
        <w:rPr>
          <w:rFonts w:ascii="Book Antiqua" w:eastAsia="ScalaLancetPro" w:hAnsi="Book Antiqua" w:cs="Times New Roman"/>
          <w:color w:val="000000"/>
          <w:sz w:val="24"/>
          <w:szCs w:val="24"/>
          <w:lang w:val="en-US"/>
        </w:rPr>
        <w:t xml:space="preserve"> </w:t>
      </w:r>
      <w:r w:rsidR="003240FC" w:rsidRPr="002C2F53">
        <w:rPr>
          <w:rFonts w:ascii="Book Antiqua" w:eastAsia="ScalaLancetPro" w:hAnsi="Book Antiqua" w:cs="Times New Roman"/>
          <w:i/>
          <w:color w:val="000000"/>
          <w:sz w:val="24"/>
          <w:szCs w:val="24"/>
          <w:lang w:val="en-US"/>
        </w:rPr>
        <w:t xml:space="preserve">et </w:t>
      </w:r>
      <w:proofErr w:type="gramStart"/>
      <w:r w:rsidR="003240FC" w:rsidRPr="002C2F53">
        <w:rPr>
          <w:rFonts w:ascii="Book Antiqua" w:eastAsia="ScalaLancetPro" w:hAnsi="Book Antiqua" w:cs="Times New Roman"/>
          <w:i/>
          <w:color w:val="000000"/>
          <w:sz w:val="24"/>
          <w:szCs w:val="24"/>
          <w:lang w:val="en-US"/>
        </w:rPr>
        <w:t>al</w:t>
      </w:r>
      <w:r w:rsidR="00D17343" w:rsidRPr="002C2F53">
        <w:rPr>
          <w:rFonts w:ascii="Book Antiqua" w:hAnsi="Book Antiqua"/>
          <w:color w:val="000000"/>
          <w:sz w:val="24"/>
          <w:szCs w:val="24"/>
          <w:vertAlign w:val="superscript"/>
          <w:lang w:val="en-US"/>
        </w:rPr>
        <w:t>[</w:t>
      </w:r>
      <w:proofErr w:type="gramEnd"/>
      <w:r w:rsidR="00D17343" w:rsidRPr="002C2F53">
        <w:rPr>
          <w:rFonts w:ascii="Book Antiqua" w:hAnsi="Book Antiqua"/>
          <w:color w:val="000000"/>
          <w:sz w:val="24"/>
          <w:szCs w:val="24"/>
          <w:vertAlign w:val="superscript"/>
          <w:lang w:val="en-US"/>
        </w:rPr>
        <w:t>65</w:t>
      </w:r>
      <w:r w:rsidR="009833A8" w:rsidRPr="002C2F53">
        <w:rPr>
          <w:rFonts w:ascii="Book Antiqua" w:hAnsi="Book Antiqua"/>
          <w:color w:val="000000"/>
          <w:sz w:val="24"/>
          <w:szCs w:val="24"/>
          <w:vertAlign w:val="superscript"/>
          <w:lang w:val="en-US"/>
        </w:rPr>
        <w:t>]</w:t>
      </w:r>
      <w:r w:rsidR="005237D1" w:rsidRPr="002C2F53">
        <w:rPr>
          <w:rFonts w:ascii="Book Antiqua" w:hAnsi="Book Antiqua"/>
          <w:color w:val="000000"/>
          <w:sz w:val="24"/>
          <w:szCs w:val="24"/>
          <w:vertAlign w:val="superscript"/>
          <w:lang w:val="en-US"/>
        </w:rPr>
        <w:t xml:space="preserve"> </w:t>
      </w:r>
      <w:r w:rsidR="005237D1" w:rsidRPr="002C2F53">
        <w:rPr>
          <w:rFonts w:ascii="Book Antiqua" w:eastAsia="ScalaLancetPro" w:hAnsi="Book Antiqua" w:cs="Times New Roman"/>
          <w:color w:val="000000"/>
          <w:sz w:val="24"/>
          <w:szCs w:val="24"/>
          <w:lang w:val="en-US"/>
        </w:rPr>
        <w:t xml:space="preserve">reported similar results, where </w:t>
      </w:r>
      <w:proofErr w:type="spellStart"/>
      <w:r w:rsidR="005237D1" w:rsidRPr="002C2F53">
        <w:rPr>
          <w:rFonts w:ascii="Book Antiqua" w:eastAsia="ScalaLancetPro" w:hAnsi="Book Antiqua" w:cs="Times New Roman"/>
          <w:color w:val="000000"/>
          <w:sz w:val="24"/>
          <w:szCs w:val="24"/>
          <w:lang w:val="en-US"/>
        </w:rPr>
        <w:t>emtricitabine</w:t>
      </w:r>
      <w:proofErr w:type="spellEnd"/>
      <w:r w:rsidR="005237D1" w:rsidRPr="002C2F53">
        <w:rPr>
          <w:rFonts w:ascii="Book Antiqua" w:eastAsia="ScalaLancetPro" w:hAnsi="Book Antiqua" w:cs="Times New Roman"/>
          <w:color w:val="000000"/>
          <w:sz w:val="24"/>
          <w:szCs w:val="24"/>
          <w:lang w:val="en-US"/>
        </w:rPr>
        <w:t>/TDF was used as a prophylaxis against HBV reinfection after HBIG discontinuation</w:t>
      </w:r>
      <w:r w:rsidR="003240FC" w:rsidRPr="002C2F53">
        <w:rPr>
          <w:rFonts w:ascii="Book Antiqua" w:eastAsia="ScalaLancetPro" w:hAnsi="Book Antiqua" w:cs="Times New Roman"/>
          <w:color w:val="000000"/>
          <w:sz w:val="24"/>
          <w:szCs w:val="24"/>
          <w:lang w:val="en-US"/>
        </w:rPr>
        <w:t>.</w:t>
      </w:r>
      <w:r w:rsidR="005A71FB" w:rsidRPr="002C2F53">
        <w:rPr>
          <w:rFonts w:ascii="Book Antiqua" w:eastAsia="ScalaLancetPro" w:hAnsi="Book Antiqua" w:cs="Times New Roman"/>
          <w:color w:val="000000"/>
          <w:sz w:val="24"/>
          <w:szCs w:val="24"/>
          <w:lang w:val="en-US"/>
        </w:rPr>
        <w:t xml:space="preserve"> </w:t>
      </w:r>
      <w:r w:rsidR="004F6A27" w:rsidRPr="002C2F53">
        <w:rPr>
          <w:rFonts w:ascii="Book Antiqua" w:eastAsia="ScalaLancetPro" w:hAnsi="Book Antiqua" w:cs="Times New Roman"/>
          <w:color w:val="000000"/>
          <w:sz w:val="24"/>
          <w:szCs w:val="24"/>
          <w:lang w:val="en-US"/>
        </w:rPr>
        <w:t xml:space="preserve">In a </w:t>
      </w:r>
      <w:r w:rsidR="00B97E66" w:rsidRPr="002C2F53">
        <w:rPr>
          <w:rFonts w:ascii="Book Antiqua" w:eastAsia="ScalaLancetPro" w:hAnsi="Book Antiqua" w:cs="Times New Roman"/>
          <w:color w:val="000000"/>
          <w:sz w:val="24"/>
          <w:szCs w:val="24"/>
          <w:lang w:val="en-US"/>
        </w:rPr>
        <w:t>recent s</w:t>
      </w:r>
      <w:r w:rsidR="004F6A27" w:rsidRPr="002C2F53">
        <w:rPr>
          <w:rFonts w:ascii="Book Antiqua" w:eastAsia="ScalaLancetPro" w:hAnsi="Book Antiqua" w:cs="Times New Roman"/>
          <w:color w:val="000000"/>
          <w:sz w:val="24"/>
          <w:szCs w:val="24"/>
          <w:lang w:val="en-US"/>
        </w:rPr>
        <w:t xml:space="preserve">tudy, </w:t>
      </w:r>
      <w:r w:rsidR="00B97E66" w:rsidRPr="002C2F53">
        <w:rPr>
          <w:rFonts w:ascii="Book Antiqua" w:eastAsia="ScalaLancetPro" w:hAnsi="Book Antiqua" w:cs="Times New Roman"/>
          <w:color w:val="000000"/>
          <w:sz w:val="24"/>
          <w:szCs w:val="24"/>
          <w:lang w:val="en-US"/>
        </w:rPr>
        <w:t>liver transplant recipients</w:t>
      </w:r>
      <w:r w:rsidR="004F6A27" w:rsidRPr="002C2F53">
        <w:rPr>
          <w:rFonts w:ascii="Book Antiqua" w:eastAsia="ScalaLancetPro" w:hAnsi="Book Antiqua" w:cs="Times New Roman"/>
          <w:color w:val="000000"/>
          <w:sz w:val="24"/>
          <w:szCs w:val="24"/>
          <w:lang w:val="en-US"/>
        </w:rPr>
        <w:t xml:space="preserve"> who received </w:t>
      </w:r>
      <w:r w:rsidR="00B97E66" w:rsidRPr="002C2F53">
        <w:rPr>
          <w:rFonts w:ascii="Book Antiqua" w:eastAsia="ScalaLancetPro" w:hAnsi="Book Antiqua" w:cs="Times New Roman"/>
          <w:color w:val="000000"/>
          <w:sz w:val="24"/>
          <w:szCs w:val="24"/>
          <w:lang w:val="en-US"/>
        </w:rPr>
        <w:t xml:space="preserve">combination therapy </w:t>
      </w:r>
      <w:r w:rsidR="005237D1" w:rsidRPr="002C2F53">
        <w:rPr>
          <w:rFonts w:ascii="Book Antiqua" w:eastAsia="ScalaLancetPro" w:hAnsi="Book Antiqua" w:cs="Times New Roman"/>
          <w:color w:val="000000"/>
          <w:sz w:val="24"/>
          <w:szCs w:val="24"/>
          <w:lang w:val="en-US"/>
        </w:rPr>
        <w:t>with</w:t>
      </w:r>
      <w:r w:rsidR="00B97E66" w:rsidRPr="002C2F53">
        <w:rPr>
          <w:rFonts w:ascii="Book Antiqua" w:eastAsia="ScalaLancetPro" w:hAnsi="Book Antiqua" w:cs="Times New Roman"/>
          <w:color w:val="000000"/>
          <w:sz w:val="24"/>
          <w:szCs w:val="24"/>
          <w:lang w:val="en-US"/>
        </w:rPr>
        <w:t xml:space="preserve"> HBIG and TDF or ETV were switched to NA</w:t>
      </w:r>
      <w:r w:rsidR="004F6A27" w:rsidRPr="002C2F53">
        <w:rPr>
          <w:rFonts w:ascii="Book Antiqua" w:eastAsia="ScalaLancetPro" w:hAnsi="Book Antiqua" w:cs="Times New Roman"/>
          <w:color w:val="000000"/>
          <w:sz w:val="24"/>
          <w:szCs w:val="24"/>
          <w:lang w:val="en-US"/>
        </w:rPr>
        <w:t xml:space="preserve"> monotherapy </w:t>
      </w:r>
      <w:r w:rsidR="00107C08" w:rsidRPr="002C2F53">
        <w:rPr>
          <w:rFonts w:ascii="Book Antiqua" w:eastAsia="ScalaLancetPro" w:hAnsi="Book Antiqua" w:cs="Times New Roman"/>
          <w:color w:val="000000"/>
          <w:sz w:val="24"/>
          <w:szCs w:val="24"/>
          <w:lang w:val="en-US"/>
        </w:rPr>
        <w:t xml:space="preserve">(ETV or TDF) </w:t>
      </w:r>
      <w:r w:rsidR="00B97E66" w:rsidRPr="002C2F53">
        <w:rPr>
          <w:rFonts w:ascii="Book Antiqua" w:eastAsia="ScalaLancetPro" w:hAnsi="Book Antiqua" w:cs="Times New Roman"/>
          <w:color w:val="000000"/>
          <w:sz w:val="24"/>
          <w:szCs w:val="24"/>
          <w:lang w:val="en-US"/>
        </w:rPr>
        <w:t xml:space="preserve">for </w:t>
      </w:r>
      <w:r w:rsidR="004F6A27" w:rsidRPr="002C2F53">
        <w:rPr>
          <w:rFonts w:ascii="Book Antiqua" w:eastAsia="ScalaLancetPro" w:hAnsi="Book Antiqua" w:cs="Times New Roman"/>
          <w:color w:val="000000"/>
          <w:sz w:val="24"/>
          <w:szCs w:val="24"/>
          <w:lang w:val="en-US"/>
        </w:rPr>
        <w:t>6 mo</w:t>
      </w:r>
      <w:r w:rsidR="00B97E66" w:rsidRPr="002C2F53">
        <w:rPr>
          <w:rFonts w:ascii="Book Antiqua" w:eastAsia="ScalaLancetPro" w:hAnsi="Book Antiqua" w:cs="Times New Roman"/>
          <w:color w:val="000000"/>
          <w:sz w:val="24"/>
          <w:szCs w:val="24"/>
          <w:lang w:val="en-US"/>
        </w:rPr>
        <w:t>nth</w:t>
      </w:r>
      <w:r w:rsidR="005237D1" w:rsidRPr="002C2F53">
        <w:rPr>
          <w:rFonts w:ascii="Book Antiqua" w:eastAsia="ScalaLancetPro" w:hAnsi="Book Antiqua" w:cs="Times New Roman"/>
          <w:color w:val="000000"/>
          <w:sz w:val="24"/>
          <w:szCs w:val="24"/>
          <w:lang w:val="en-US"/>
        </w:rPr>
        <w:t>s. N</w:t>
      </w:r>
      <w:r w:rsidR="00B97E66" w:rsidRPr="002C2F53">
        <w:rPr>
          <w:rFonts w:ascii="Book Antiqua" w:eastAsia="ScalaLancetPro" w:hAnsi="Book Antiqua" w:cs="Times New Roman"/>
          <w:color w:val="000000"/>
          <w:sz w:val="24"/>
          <w:szCs w:val="24"/>
          <w:lang w:val="en-US"/>
        </w:rPr>
        <w:t xml:space="preserve">o recurrence of </w:t>
      </w:r>
      <w:r w:rsidR="005237D1" w:rsidRPr="002C2F53">
        <w:rPr>
          <w:rFonts w:ascii="Book Antiqua" w:eastAsia="ScalaLancetPro" w:hAnsi="Book Antiqua" w:cs="Times New Roman"/>
          <w:color w:val="000000"/>
          <w:sz w:val="24"/>
          <w:szCs w:val="24"/>
          <w:lang w:val="en-US"/>
        </w:rPr>
        <w:t>HBV</w:t>
      </w:r>
      <w:r w:rsidR="00B97E66" w:rsidRPr="002C2F53">
        <w:rPr>
          <w:rFonts w:ascii="Book Antiqua" w:eastAsia="ScalaLancetPro" w:hAnsi="Book Antiqua" w:cs="Times New Roman"/>
          <w:color w:val="000000"/>
          <w:sz w:val="24"/>
          <w:szCs w:val="24"/>
          <w:lang w:val="en-US"/>
        </w:rPr>
        <w:t xml:space="preserve"> was </w:t>
      </w:r>
      <w:proofErr w:type="gramStart"/>
      <w:r w:rsidR="00B97E66" w:rsidRPr="002C2F53">
        <w:rPr>
          <w:rFonts w:ascii="Book Antiqua" w:eastAsia="ScalaLancetPro" w:hAnsi="Book Antiqua" w:cs="Times New Roman"/>
          <w:color w:val="000000"/>
          <w:sz w:val="24"/>
          <w:szCs w:val="24"/>
          <w:lang w:val="en-US"/>
        </w:rPr>
        <w:t>detected</w:t>
      </w:r>
      <w:r w:rsidR="00D17343" w:rsidRPr="002C2F53">
        <w:rPr>
          <w:rFonts w:ascii="Book Antiqua" w:hAnsi="Book Antiqua"/>
          <w:color w:val="000000"/>
          <w:sz w:val="24"/>
          <w:szCs w:val="24"/>
          <w:vertAlign w:val="superscript"/>
          <w:lang w:val="en-US"/>
        </w:rPr>
        <w:t>[</w:t>
      </w:r>
      <w:proofErr w:type="gramEnd"/>
      <w:r w:rsidR="00D17343" w:rsidRPr="002C2F53">
        <w:rPr>
          <w:rFonts w:ascii="Book Antiqua" w:hAnsi="Book Antiqua"/>
          <w:color w:val="000000"/>
          <w:sz w:val="24"/>
          <w:szCs w:val="24"/>
          <w:vertAlign w:val="superscript"/>
          <w:lang w:val="en-US"/>
        </w:rPr>
        <w:t>66</w:t>
      </w:r>
      <w:r w:rsidR="009833A8" w:rsidRPr="002C2F53">
        <w:rPr>
          <w:rFonts w:ascii="Book Antiqua" w:hAnsi="Book Antiqua"/>
          <w:color w:val="000000"/>
          <w:sz w:val="24"/>
          <w:szCs w:val="24"/>
          <w:vertAlign w:val="superscript"/>
          <w:lang w:val="en-US"/>
        </w:rPr>
        <w:t>]</w:t>
      </w:r>
      <w:r w:rsidR="00B97E66" w:rsidRPr="002C2F53">
        <w:rPr>
          <w:rFonts w:ascii="Book Antiqua" w:eastAsia="ScalaLancetPro" w:hAnsi="Book Antiqua" w:cs="Times New Roman"/>
          <w:color w:val="000000"/>
          <w:sz w:val="24"/>
          <w:szCs w:val="24"/>
          <w:lang w:val="en-US"/>
        </w:rPr>
        <w:t>.</w:t>
      </w:r>
      <w:r w:rsidR="00655BEF" w:rsidRPr="002C2F53">
        <w:rPr>
          <w:rFonts w:ascii="Book Antiqua" w:eastAsia="ScalaLancetPro" w:hAnsi="Book Antiqua" w:cs="Times New Roman"/>
          <w:color w:val="000000"/>
          <w:sz w:val="24"/>
          <w:szCs w:val="24"/>
          <w:lang w:val="en-US"/>
        </w:rPr>
        <w:t xml:space="preserve"> </w:t>
      </w:r>
      <w:proofErr w:type="spellStart"/>
      <w:r w:rsidR="00776B79" w:rsidRPr="002C2F53">
        <w:rPr>
          <w:rFonts w:ascii="Book Antiqua" w:eastAsia="ScalaLancetPro" w:hAnsi="Book Antiqua" w:cs="Times New Roman"/>
          <w:color w:val="000000"/>
          <w:sz w:val="24"/>
          <w:szCs w:val="24"/>
          <w:lang w:val="en-US"/>
        </w:rPr>
        <w:t>Cholongitas</w:t>
      </w:r>
      <w:proofErr w:type="spellEnd"/>
      <w:r w:rsidR="00776B79" w:rsidRPr="002C2F53">
        <w:rPr>
          <w:rFonts w:ascii="Book Antiqua" w:eastAsia="ScalaLancetPro" w:hAnsi="Book Antiqua" w:cs="Times New Roman"/>
          <w:color w:val="000000"/>
          <w:sz w:val="24"/>
          <w:szCs w:val="24"/>
          <w:lang w:val="en-US"/>
        </w:rPr>
        <w:t xml:space="preserve"> </w:t>
      </w:r>
      <w:r w:rsidR="00776B79" w:rsidRPr="002C2F53">
        <w:rPr>
          <w:rFonts w:ascii="Book Antiqua" w:eastAsia="ScalaLancetPro" w:hAnsi="Book Antiqua" w:cs="Times New Roman"/>
          <w:i/>
          <w:color w:val="000000"/>
          <w:sz w:val="24"/>
          <w:szCs w:val="24"/>
          <w:lang w:val="en-US"/>
        </w:rPr>
        <w:t>et al</w:t>
      </w:r>
      <w:r w:rsidR="00D17343" w:rsidRPr="002C2F53">
        <w:rPr>
          <w:rFonts w:ascii="Book Antiqua" w:hAnsi="Book Antiqua"/>
          <w:color w:val="000000"/>
          <w:sz w:val="24"/>
          <w:szCs w:val="24"/>
          <w:vertAlign w:val="superscript"/>
          <w:lang w:val="en-US"/>
        </w:rPr>
        <w:t>[67</w:t>
      </w:r>
      <w:r w:rsidR="009833A8" w:rsidRPr="002C2F53">
        <w:rPr>
          <w:rFonts w:ascii="Book Antiqua" w:hAnsi="Book Antiqua"/>
          <w:color w:val="000000"/>
          <w:sz w:val="24"/>
          <w:szCs w:val="24"/>
          <w:vertAlign w:val="superscript"/>
          <w:lang w:val="en-US"/>
        </w:rPr>
        <w:t>]</w:t>
      </w:r>
      <w:r w:rsidR="001E0073" w:rsidRPr="002C2F53">
        <w:rPr>
          <w:rFonts w:ascii="Book Antiqua" w:eastAsia="ScalaLancetPro" w:hAnsi="Book Antiqua" w:cs="Times New Roman"/>
          <w:color w:val="000000"/>
          <w:sz w:val="24"/>
          <w:szCs w:val="24"/>
          <w:lang w:val="en-US"/>
        </w:rPr>
        <w:t xml:space="preserve"> evaluated the risk of HBV recurrence after withdrawal of HBIG in </w:t>
      </w:r>
      <w:r w:rsidR="005237D1" w:rsidRPr="002C2F53">
        <w:rPr>
          <w:rFonts w:ascii="Book Antiqua" w:eastAsia="ScalaLancetPro" w:hAnsi="Book Antiqua" w:cs="Times New Roman"/>
          <w:color w:val="000000"/>
          <w:sz w:val="24"/>
          <w:szCs w:val="24"/>
          <w:lang w:val="en-US"/>
        </w:rPr>
        <w:t xml:space="preserve">liver </w:t>
      </w:r>
      <w:r w:rsidR="00CE2534" w:rsidRPr="002C2F53">
        <w:rPr>
          <w:rFonts w:ascii="Book Antiqua" w:eastAsia="ScalaLancetPro" w:hAnsi="Book Antiqua" w:cs="Times New Roman"/>
          <w:color w:val="000000"/>
          <w:sz w:val="24"/>
          <w:szCs w:val="24"/>
          <w:lang w:val="en-US"/>
        </w:rPr>
        <w:t>recipients</w:t>
      </w:r>
      <w:r w:rsidR="001E0073" w:rsidRPr="002C2F53">
        <w:rPr>
          <w:rFonts w:ascii="Book Antiqua" w:eastAsia="ScalaLancetPro" w:hAnsi="Book Antiqua" w:cs="Times New Roman"/>
          <w:color w:val="000000"/>
          <w:sz w:val="24"/>
          <w:szCs w:val="24"/>
          <w:lang w:val="en-US"/>
        </w:rPr>
        <w:t xml:space="preserve"> who under</w:t>
      </w:r>
      <w:r w:rsidR="005237D1" w:rsidRPr="002C2F53">
        <w:rPr>
          <w:rFonts w:ascii="Book Antiqua" w:eastAsia="ScalaLancetPro" w:hAnsi="Book Antiqua" w:cs="Times New Roman"/>
          <w:color w:val="000000"/>
          <w:sz w:val="24"/>
          <w:szCs w:val="24"/>
          <w:lang w:val="en-US"/>
        </w:rPr>
        <w:t>went</w:t>
      </w:r>
      <w:r w:rsidR="001E0073" w:rsidRPr="002C2F53">
        <w:rPr>
          <w:rFonts w:ascii="Book Antiqua" w:eastAsia="ScalaLancetPro" w:hAnsi="Book Antiqua" w:cs="Times New Roman"/>
          <w:color w:val="000000"/>
          <w:sz w:val="24"/>
          <w:szCs w:val="24"/>
          <w:lang w:val="en-US"/>
        </w:rPr>
        <w:t xml:space="preserve"> </w:t>
      </w:r>
      <w:r w:rsidR="005237D1" w:rsidRPr="002C2F53">
        <w:rPr>
          <w:rFonts w:ascii="Book Antiqua" w:eastAsia="ScalaLancetPro" w:hAnsi="Book Antiqua" w:cs="Times New Roman"/>
          <w:color w:val="000000"/>
          <w:sz w:val="24"/>
          <w:szCs w:val="24"/>
          <w:lang w:val="en-US"/>
        </w:rPr>
        <w:t>HBIG/</w:t>
      </w:r>
      <w:r w:rsidR="00CE2534" w:rsidRPr="002C2F53">
        <w:rPr>
          <w:rFonts w:ascii="Book Antiqua" w:eastAsia="ScalaLancetPro" w:hAnsi="Book Antiqua" w:cs="Times New Roman"/>
          <w:color w:val="000000"/>
          <w:sz w:val="24"/>
          <w:szCs w:val="24"/>
          <w:lang w:val="en-US"/>
        </w:rPr>
        <w:t>NA</w:t>
      </w:r>
      <w:r w:rsidR="005237D1" w:rsidRPr="002C2F53">
        <w:rPr>
          <w:rFonts w:ascii="Book Antiqua" w:eastAsia="ScalaLancetPro" w:hAnsi="Book Antiqua" w:cs="Times New Roman"/>
          <w:color w:val="000000"/>
          <w:sz w:val="24"/>
          <w:szCs w:val="24"/>
          <w:lang w:val="en-US"/>
        </w:rPr>
        <w:t xml:space="preserve"> combination</w:t>
      </w:r>
      <w:r w:rsidR="001E0073" w:rsidRPr="002C2F53">
        <w:rPr>
          <w:rFonts w:ascii="Book Antiqua" w:eastAsia="ScalaLancetPro" w:hAnsi="Book Antiqua" w:cs="Times New Roman"/>
          <w:color w:val="000000"/>
          <w:sz w:val="24"/>
          <w:szCs w:val="24"/>
          <w:lang w:val="en-US"/>
        </w:rPr>
        <w:t xml:space="preserve"> </w:t>
      </w:r>
      <w:r w:rsidR="00CE2534" w:rsidRPr="002C2F53">
        <w:rPr>
          <w:rFonts w:ascii="Book Antiqua" w:eastAsia="ScalaLancetPro" w:hAnsi="Book Antiqua" w:cs="Times New Roman"/>
          <w:color w:val="000000"/>
          <w:sz w:val="24"/>
          <w:szCs w:val="24"/>
          <w:lang w:val="en-US"/>
        </w:rPr>
        <w:t>therapy</w:t>
      </w:r>
      <w:r w:rsidR="00EF62E2" w:rsidRPr="002C2F53">
        <w:rPr>
          <w:rFonts w:ascii="Book Antiqua" w:eastAsia="ScalaLancetPro" w:hAnsi="Book Antiqua" w:cs="Times New Roman"/>
          <w:color w:val="000000"/>
          <w:sz w:val="24"/>
          <w:szCs w:val="24"/>
          <w:lang w:val="en-US"/>
        </w:rPr>
        <w:t xml:space="preserve"> for at least 12 mo</w:t>
      </w:r>
      <w:r w:rsidR="00CE2534" w:rsidRPr="002C2F53">
        <w:rPr>
          <w:rFonts w:ascii="Book Antiqua" w:eastAsia="ScalaLancetPro" w:hAnsi="Book Antiqua" w:cs="Times New Roman"/>
          <w:color w:val="000000"/>
          <w:sz w:val="24"/>
          <w:szCs w:val="24"/>
          <w:lang w:val="en-US"/>
        </w:rPr>
        <w:t>.</w:t>
      </w:r>
      <w:r w:rsidR="005237D1" w:rsidRPr="002C2F53">
        <w:rPr>
          <w:rFonts w:ascii="Book Antiqua" w:eastAsia="ScalaLancetPro" w:hAnsi="Book Antiqua" w:cs="Times New Roman"/>
          <w:color w:val="000000"/>
          <w:sz w:val="24"/>
          <w:szCs w:val="24"/>
          <w:lang w:val="en-US"/>
        </w:rPr>
        <w:t xml:space="preserve"> </w:t>
      </w:r>
      <w:r w:rsidR="00CE2534" w:rsidRPr="002C2F53">
        <w:rPr>
          <w:rFonts w:ascii="Book Antiqua" w:eastAsia="ScalaLancetPro" w:hAnsi="Book Antiqua" w:cs="Times New Roman"/>
          <w:color w:val="000000"/>
          <w:sz w:val="24"/>
          <w:szCs w:val="24"/>
          <w:lang w:val="en-US"/>
        </w:rPr>
        <w:t>P</w:t>
      </w:r>
      <w:r w:rsidR="001E0073" w:rsidRPr="002C2F53">
        <w:rPr>
          <w:rFonts w:ascii="Book Antiqua" w:eastAsia="ScalaLancetPro" w:hAnsi="Book Antiqua" w:cs="Times New Roman"/>
          <w:color w:val="000000"/>
          <w:sz w:val="24"/>
          <w:szCs w:val="24"/>
          <w:lang w:val="en-US"/>
        </w:rPr>
        <w:t xml:space="preserve">atients without HBV recurrence </w:t>
      </w:r>
      <w:r w:rsidR="00CE2534" w:rsidRPr="002C2F53">
        <w:rPr>
          <w:rFonts w:ascii="Book Antiqua" w:eastAsia="ScalaLancetPro" w:hAnsi="Book Antiqua" w:cs="Times New Roman"/>
          <w:color w:val="000000"/>
          <w:sz w:val="24"/>
          <w:szCs w:val="24"/>
          <w:lang w:val="en-US"/>
        </w:rPr>
        <w:t>were enrolled</w:t>
      </w:r>
      <w:r w:rsidR="001E0073" w:rsidRPr="002C2F53">
        <w:rPr>
          <w:rFonts w:ascii="Book Antiqua" w:eastAsia="ScalaLancetPro" w:hAnsi="Book Antiqua" w:cs="Times New Roman"/>
          <w:color w:val="000000"/>
          <w:sz w:val="24"/>
          <w:szCs w:val="24"/>
          <w:lang w:val="en-US"/>
        </w:rPr>
        <w:t xml:space="preserve"> for HBIG discontinuation</w:t>
      </w:r>
      <w:r w:rsidR="00CE2534" w:rsidRPr="002C2F53">
        <w:rPr>
          <w:rFonts w:ascii="Book Antiqua" w:eastAsia="ScalaLancetPro" w:hAnsi="Book Antiqua" w:cs="Times New Roman"/>
          <w:color w:val="000000"/>
          <w:sz w:val="24"/>
          <w:szCs w:val="24"/>
          <w:lang w:val="en-US"/>
        </w:rPr>
        <w:t xml:space="preserve">. </w:t>
      </w:r>
      <w:r w:rsidR="00EF62E2" w:rsidRPr="002C2F53">
        <w:rPr>
          <w:rFonts w:ascii="Book Antiqua" w:eastAsia="ScalaLancetPro" w:hAnsi="Book Antiqua" w:cs="Times New Roman"/>
          <w:color w:val="000000"/>
          <w:sz w:val="24"/>
          <w:szCs w:val="24"/>
          <w:lang w:val="en-US"/>
        </w:rPr>
        <w:t xml:space="preserve">Of these, </w:t>
      </w:r>
      <w:r w:rsidR="00CE2534" w:rsidRPr="002C2F53">
        <w:rPr>
          <w:rFonts w:ascii="Book Antiqua" w:eastAsia="ScalaLancetPro" w:hAnsi="Book Antiqua" w:cs="Times New Roman"/>
          <w:color w:val="000000"/>
          <w:sz w:val="24"/>
          <w:szCs w:val="24"/>
          <w:lang w:val="en-US"/>
        </w:rPr>
        <w:t>28 patients continued on LAM in combination with ADV or TDF</w:t>
      </w:r>
      <w:r w:rsidR="00EF62E2" w:rsidRPr="002C2F53">
        <w:rPr>
          <w:rFonts w:ascii="Book Antiqua" w:eastAsia="ScalaLancetPro" w:hAnsi="Book Antiqua" w:cs="Times New Roman"/>
          <w:color w:val="000000"/>
          <w:sz w:val="24"/>
          <w:szCs w:val="24"/>
          <w:lang w:val="en-US"/>
        </w:rPr>
        <w:t>,</w:t>
      </w:r>
      <w:r w:rsidR="00CE2534" w:rsidRPr="002C2F53">
        <w:rPr>
          <w:rFonts w:ascii="Book Antiqua" w:eastAsia="ScalaLancetPro" w:hAnsi="Book Antiqua" w:cs="Times New Roman"/>
          <w:color w:val="000000"/>
          <w:sz w:val="24"/>
          <w:szCs w:val="24"/>
          <w:lang w:val="en-US"/>
        </w:rPr>
        <w:t xml:space="preserve"> 10 continued on</w:t>
      </w:r>
      <w:r w:rsidR="00EF62E2" w:rsidRPr="002C2F53">
        <w:rPr>
          <w:rFonts w:ascii="Book Antiqua" w:eastAsia="ScalaLancetPro" w:hAnsi="Book Antiqua" w:cs="Times New Roman"/>
          <w:color w:val="000000"/>
          <w:sz w:val="24"/>
          <w:szCs w:val="24"/>
          <w:lang w:val="en-US"/>
        </w:rPr>
        <w:t xml:space="preserve"> with</w:t>
      </w:r>
      <w:r w:rsidR="00CE2534" w:rsidRPr="002C2F53">
        <w:rPr>
          <w:rFonts w:ascii="Book Antiqua" w:eastAsia="ScalaLancetPro" w:hAnsi="Book Antiqua" w:cs="Times New Roman"/>
          <w:color w:val="000000"/>
          <w:sz w:val="24"/>
          <w:szCs w:val="24"/>
          <w:lang w:val="en-US"/>
        </w:rPr>
        <w:t xml:space="preserve"> TDF </w:t>
      </w:r>
      <w:proofErr w:type="spellStart"/>
      <w:r w:rsidR="00EF62E2" w:rsidRPr="002C2F53">
        <w:rPr>
          <w:rFonts w:ascii="Book Antiqua" w:eastAsia="ScalaLancetPro" w:hAnsi="Book Antiqua" w:cs="Times New Roman"/>
          <w:color w:val="000000"/>
          <w:sz w:val="24"/>
          <w:szCs w:val="24"/>
          <w:lang w:val="en-US"/>
        </w:rPr>
        <w:t>monoprophylaxis</w:t>
      </w:r>
      <w:proofErr w:type="spellEnd"/>
      <w:r w:rsidR="00EF62E2" w:rsidRPr="002C2F53">
        <w:rPr>
          <w:rFonts w:ascii="Book Antiqua" w:eastAsia="ScalaLancetPro" w:hAnsi="Book Antiqua" w:cs="Times New Roman"/>
          <w:color w:val="000000"/>
          <w:sz w:val="24"/>
          <w:szCs w:val="24"/>
          <w:lang w:val="en-US"/>
        </w:rPr>
        <w:t xml:space="preserve">, </w:t>
      </w:r>
      <w:r w:rsidR="00CE2534" w:rsidRPr="002C2F53">
        <w:rPr>
          <w:rFonts w:ascii="Book Antiqua" w:eastAsia="ScalaLancetPro" w:hAnsi="Book Antiqua" w:cs="Times New Roman"/>
          <w:color w:val="000000"/>
          <w:sz w:val="24"/>
          <w:szCs w:val="24"/>
          <w:lang w:val="en-US"/>
        </w:rPr>
        <w:t xml:space="preserve">and </w:t>
      </w:r>
      <w:r w:rsidR="00EF62E2" w:rsidRPr="002C2F53">
        <w:rPr>
          <w:rFonts w:ascii="Book Antiqua" w:eastAsia="ScalaLancetPro" w:hAnsi="Book Antiqua" w:cs="Times New Roman"/>
          <w:color w:val="000000"/>
          <w:sz w:val="24"/>
          <w:szCs w:val="24"/>
          <w:lang w:val="en-US"/>
        </w:rPr>
        <w:t xml:space="preserve">9 continued on with </w:t>
      </w:r>
      <w:r w:rsidR="00CE2534" w:rsidRPr="002C2F53">
        <w:rPr>
          <w:rFonts w:ascii="Book Antiqua" w:eastAsia="ScalaLancetPro" w:hAnsi="Book Antiqua" w:cs="Times New Roman"/>
          <w:color w:val="000000"/>
          <w:sz w:val="24"/>
          <w:szCs w:val="24"/>
          <w:lang w:val="en-US"/>
        </w:rPr>
        <w:t>ETV</w:t>
      </w:r>
      <w:r w:rsidR="00EF62E2" w:rsidRPr="002C2F53">
        <w:rPr>
          <w:rFonts w:ascii="Book Antiqua" w:eastAsia="ScalaLancetPro" w:hAnsi="Book Antiqua" w:cs="Times New Roman"/>
          <w:color w:val="000000"/>
          <w:sz w:val="24"/>
          <w:szCs w:val="24"/>
          <w:lang w:val="en-US"/>
        </w:rPr>
        <w:t xml:space="preserve"> </w:t>
      </w:r>
      <w:proofErr w:type="spellStart"/>
      <w:r w:rsidR="00EF62E2" w:rsidRPr="002C2F53">
        <w:rPr>
          <w:rFonts w:ascii="Book Antiqua" w:eastAsia="ScalaLancetPro" w:hAnsi="Book Antiqua" w:cs="Times New Roman"/>
          <w:color w:val="000000"/>
          <w:sz w:val="24"/>
          <w:szCs w:val="24"/>
          <w:lang w:val="en-US"/>
        </w:rPr>
        <w:lastRenderedPageBreak/>
        <w:t>monoprophylaxis</w:t>
      </w:r>
      <w:proofErr w:type="spellEnd"/>
      <w:r w:rsidR="00CE2534" w:rsidRPr="002C2F53">
        <w:rPr>
          <w:rFonts w:ascii="Book Antiqua" w:eastAsia="ScalaLancetPro" w:hAnsi="Book Antiqua" w:cs="Times New Roman"/>
          <w:color w:val="000000"/>
          <w:sz w:val="24"/>
          <w:szCs w:val="24"/>
          <w:lang w:val="en-US"/>
        </w:rPr>
        <w:t xml:space="preserve">. Although </w:t>
      </w:r>
      <w:r w:rsidR="00EF62E2" w:rsidRPr="002C2F53">
        <w:rPr>
          <w:rFonts w:ascii="Book Antiqua" w:eastAsia="ScalaLancetPro" w:hAnsi="Book Antiqua" w:cs="Times New Roman"/>
          <w:color w:val="000000"/>
          <w:sz w:val="24"/>
          <w:szCs w:val="24"/>
          <w:lang w:val="en-US"/>
        </w:rPr>
        <w:t>three</w:t>
      </w:r>
      <w:r w:rsidR="00CE2534" w:rsidRPr="002C2F53">
        <w:rPr>
          <w:rFonts w:ascii="Book Antiqua" w:eastAsia="ScalaLancetPro" w:hAnsi="Book Antiqua" w:cs="Times New Roman"/>
          <w:color w:val="000000"/>
          <w:sz w:val="24"/>
          <w:szCs w:val="24"/>
          <w:lang w:val="en-US"/>
        </w:rPr>
        <w:t xml:space="preserve"> patients developed detectable </w:t>
      </w:r>
      <w:proofErr w:type="spellStart"/>
      <w:r w:rsidR="00CE2534" w:rsidRPr="002C2F53">
        <w:rPr>
          <w:rFonts w:ascii="Book Antiqua" w:eastAsia="ScalaLancetPro" w:hAnsi="Book Antiqua" w:cs="Times New Roman"/>
          <w:color w:val="000000"/>
          <w:sz w:val="24"/>
          <w:szCs w:val="24"/>
          <w:lang w:val="en-US"/>
        </w:rPr>
        <w:t>HBsAg</w:t>
      </w:r>
      <w:proofErr w:type="spellEnd"/>
      <w:r w:rsidR="00CE2534" w:rsidRPr="002C2F53">
        <w:rPr>
          <w:rFonts w:ascii="Book Antiqua" w:eastAsia="ScalaLancetPro" w:hAnsi="Book Antiqua" w:cs="Times New Roman"/>
          <w:color w:val="000000"/>
          <w:sz w:val="24"/>
          <w:szCs w:val="24"/>
          <w:lang w:val="en-US"/>
        </w:rPr>
        <w:t xml:space="preserve">, all of them had undetectable HBV DNA and no clinical </w:t>
      </w:r>
      <w:r w:rsidR="00EF62E2" w:rsidRPr="002C2F53">
        <w:rPr>
          <w:rFonts w:ascii="Book Antiqua" w:eastAsia="ScalaLancetPro" w:hAnsi="Book Antiqua" w:cs="Times New Roman"/>
          <w:color w:val="000000"/>
          <w:sz w:val="24"/>
          <w:szCs w:val="24"/>
          <w:lang w:val="en-US"/>
        </w:rPr>
        <w:t xml:space="preserve">signs </w:t>
      </w:r>
      <w:r w:rsidR="00CE2534" w:rsidRPr="002C2F53">
        <w:rPr>
          <w:rFonts w:ascii="Book Antiqua" w:eastAsia="ScalaLancetPro" w:hAnsi="Book Antiqua" w:cs="Times New Roman"/>
          <w:color w:val="000000"/>
          <w:sz w:val="24"/>
          <w:szCs w:val="24"/>
          <w:lang w:val="en-US"/>
        </w:rPr>
        <w:t xml:space="preserve">of HBV recurrence. </w:t>
      </w:r>
    </w:p>
    <w:p w14:paraId="49A71AE1" w14:textId="20A59002" w:rsidR="00A43706" w:rsidRPr="002C2F53" w:rsidRDefault="00D834F4" w:rsidP="005478E9">
      <w:pPr>
        <w:autoSpaceDE w:val="0"/>
        <w:autoSpaceDN w:val="0"/>
        <w:adjustRightInd w:val="0"/>
        <w:snapToGrid w:val="0"/>
        <w:spacing w:line="360" w:lineRule="auto"/>
        <w:jc w:val="both"/>
        <w:rPr>
          <w:rFonts w:ascii="Book Antiqua" w:eastAsia="ScalaLancetPro" w:hAnsi="Book Antiqua" w:cs="Times New Roman"/>
          <w:color w:val="000000"/>
          <w:sz w:val="24"/>
          <w:szCs w:val="24"/>
          <w:lang w:val="en-US"/>
        </w:rPr>
      </w:pPr>
      <w:r w:rsidRPr="002C2F53">
        <w:rPr>
          <w:rFonts w:ascii="Book Antiqua" w:eastAsia="ScalaLancetPro" w:hAnsi="Book Antiqua" w:cs="Times New Roman"/>
          <w:color w:val="000000"/>
          <w:sz w:val="24"/>
          <w:szCs w:val="24"/>
          <w:lang w:val="en-US"/>
        </w:rPr>
        <w:tab/>
      </w:r>
      <w:r w:rsidR="00035066" w:rsidRPr="002C2F53">
        <w:rPr>
          <w:rFonts w:ascii="Book Antiqua" w:eastAsia="ScalaLancetPro" w:hAnsi="Book Antiqua" w:cs="Times New Roman"/>
          <w:color w:val="000000"/>
          <w:sz w:val="24"/>
          <w:szCs w:val="24"/>
          <w:lang w:val="en-US"/>
        </w:rPr>
        <w:t xml:space="preserve">Most of the studies </w:t>
      </w:r>
      <w:r w:rsidR="00046405" w:rsidRPr="002C2F53">
        <w:rPr>
          <w:rFonts w:ascii="Book Antiqua" w:eastAsia="ScalaLancetPro" w:hAnsi="Book Antiqua" w:cs="Times New Roman"/>
          <w:color w:val="000000"/>
          <w:sz w:val="24"/>
          <w:szCs w:val="24"/>
          <w:lang w:val="en-US"/>
        </w:rPr>
        <w:t>examining</w:t>
      </w:r>
      <w:r w:rsidR="00035066" w:rsidRPr="002C2F53">
        <w:rPr>
          <w:rFonts w:ascii="Book Antiqua" w:eastAsia="ScalaLancetPro" w:hAnsi="Book Antiqua" w:cs="Times New Roman"/>
          <w:color w:val="000000"/>
          <w:sz w:val="24"/>
          <w:szCs w:val="24"/>
          <w:lang w:val="en-US"/>
        </w:rPr>
        <w:t xml:space="preserve"> HBIG-free therapy withdr</w:t>
      </w:r>
      <w:r w:rsidR="00046405" w:rsidRPr="002C2F53">
        <w:rPr>
          <w:rFonts w:ascii="Book Antiqua" w:eastAsia="ScalaLancetPro" w:hAnsi="Book Antiqua" w:cs="Times New Roman"/>
          <w:color w:val="000000"/>
          <w:sz w:val="24"/>
          <w:szCs w:val="24"/>
          <w:lang w:val="en-US"/>
        </w:rPr>
        <w:t>ew</w:t>
      </w:r>
      <w:r w:rsidR="00035066" w:rsidRPr="002C2F53">
        <w:rPr>
          <w:rFonts w:ascii="Book Antiqua" w:eastAsia="ScalaLancetPro" w:hAnsi="Book Antiqua" w:cs="Times New Roman"/>
          <w:color w:val="000000"/>
          <w:sz w:val="24"/>
          <w:szCs w:val="24"/>
          <w:lang w:val="en-US"/>
        </w:rPr>
        <w:t xml:space="preserve"> HBIG after several months of its application</w:t>
      </w:r>
      <w:r w:rsidR="00046405" w:rsidRPr="002C2F53">
        <w:rPr>
          <w:rFonts w:ascii="Book Antiqua" w:eastAsia="ScalaLancetPro" w:hAnsi="Book Antiqua" w:cs="Times New Roman"/>
          <w:color w:val="000000"/>
          <w:sz w:val="24"/>
          <w:szCs w:val="24"/>
          <w:lang w:val="en-US"/>
        </w:rPr>
        <w:t>.</w:t>
      </w:r>
      <w:r w:rsidR="00035066" w:rsidRPr="002C2F53">
        <w:rPr>
          <w:rFonts w:ascii="Book Antiqua" w:eastAsia="ScalaLancetPro" w:hAnsi="Book Antiqua" w:cs="Times New Roman"/>
          <w:color w:val="000000"/>
          <w:sz w:val="24"/>
          <w:szCs w:val="24"/>
          <w:lang w:val="en-US"/>
        </w:rPr>
        <w:t xml:space="preserve"> </w:t>
      </w:r>
      <w:r w:rsidR="00046405" w:rsidRPr="002C2F53">
        <w:rPr>
          <w:rFonts w:ascii="Book Antiqua" w:eastAsia="ScalaLancetPro" w:hAnsi="Book Antiqua" w:cs="Times New Roman"/>
          <w:color w:val="000000"/>
          <w:sz w:val="24"/>
          <w:szCs w:val="24"/>
          <w:lang w:val="en-US"/>
        </w:rPr>
        <w:t xml:space="preserve">Studies </w:t>
      </w:r>
      <w:r w:rsidR="00035066" w:rsidRPr="002C2F53">
        <w:rPr>
          <w:rFonts w:ascii="Book Antiqua" w:eastAsia="ScalaLancetPro" w:hAnsi="Book Antiqua" w:cs="Times New Roman"/>
          <w:color w:val="000000"/>
          <w:sz w:val="24"/>
          <w:szCs w:val="24"/>
          <w:lang w:val="en-US"/>
        </w:rPr>
        <w:t>focus</w:t>
      </w:r>
      <w:r w:rsidR="00046405" w:rsidRPr="002C2F53">
        <w:rPr>
          <w:rFonts w:ascii="Book Antiqua" w:eastAsia="ScalaLancetPro" w:hAnsi="Book Antiqua" w:cs="Times New Roman"/>
          <w:color w:val="000000"/>
          <w:sz w:val="24"/>
          <w:szCs w:val="24"/>
          <w:lang w:val="en-US"/>
        </w:rPr>
        <w:t>ing</w:t>
      </w:r>
      <w:r w:rsidR="00035066" w:rsidRPr="002C2F53">
        <w:rPr>
          <w:rFonts w:ascii="Book Antiqua" w:eastAsia="ScalaLancetPro" w:hAnsi="Book Antiqua" w:cs="Times New Roman"/>
          <w:color w:val="000000"/>
          <w:sz w:val="24"/>
          <w:szCs w:val="24"/>
          <w:lang w:val="en-US"/>
        </w:rPr>
        <w:t xml:space="preserve"> on </w:t>
      </w:r>
      <w:r w:rsidR="00046405" w:rsidRPr="002C2F53">
        <w:rPr>
          <w:rFonts w:ascii="Book Antiqua" w:eastAsia="ScalaLancetPro" w:hAnsi="Book Antiqua" w:cs="Times New Roman"/>
          <w:color w:val="000000"/>
          <w:sz w:val="24"/>
          <w:szCs w:val="24"/>
          <w:lang w:val="en-US"/>
        </w:rPr>
        <w:t>a complete</w:t>
      </w:r>
      <w:r w:rsidR="00035066" w:rsidRPr="002C2F53">
        <w:rPr>
          <w:rFonts w:ascii="Book Antiqua" w:eastAsia="ScalaLancetPro" w:hAnsi="Book Antiqua" w:cs="Times New Roman"/>
          <w:color w:val="000000"/>
          <w:sz w:val="24"/>
          <w:szCs w:val="24"/>
          <w:lang w:val="en-US"/>
        </w:rPr>
        <w:t xml:space="preserve"> HBIG-free prophylactic approach immediately </w:t>
      </w:r>
      <w:r w:rsidR="00046405" w:rsidRPr="002C2F53">
        <w:rPr>
          <w:rFonts w:ascii="Book Antiqua" w:eastAsia="ScalaLancetPro" w:hAnsi="Book Antiqua" w:cs="Times New Roman"/>
          <w:color w:val="000000"/>
          <w:sz w:val="24"/>
          <w:szCs w:val="24"/>
          <w:lang w:val="en-US"/>
        </w:rPr>
        <w:t xml:space="preserve">following </w:t>
      </w:r>
      <w:r w:rsidR="004D59AA" w:rsidRPr="002C2F53">
        <w:rPr>
          <w:rFonts w:ascii="Book Antiqua" w:eastAsia="ScalaLancetPro" w:hAnsi="Book Antiqua" w:cs="Times New Roman"/>
          <w:color w:val="000000"/>
          <w:sz w:val="24"/>
          <w:szCs w:val="24"/>
          <w:lang w:val="en-US"/>
        </w:rPr>
        <w:t>liver transplant</w:t>
      </w:r>
      <w:r w:rsidR="00046405" w:rsidRPr="002C2F53">
        <w:rPr>
          <w:rFonts w:ascii="Book Antiqua" w:eastAsia="ScalaLancetPro" w:hAnsi="Book Antiqua" w:cs="Times New Roman"/>
          <w:color w:val="000000"/>
          <w:sz w:val="24"/>
          <w:szCs w:val="24"/>
          <w:lang w:val="en-US"/>
        </w:rPr>
        <w:t>ation</w:t>
      </w:r>
      <w:r w:rsidR="004D59AA" w:rsidRPr="002C2F53">
        <w:rPr>
          <w:rFonts w:ascii="Book Antiqua" w:eastAsia="ScalaLancetPro" w:hAnsi="Book Antiqua" w:cs="Times New Roman"/>
          <w:color w:val="000000"/>
          <w:sz w:val="24"/>
          <w:szCs w:val="24"/>
          <w:lang w:val="en-US"/>
        </w:rPr>
        <w:t xml:space="preserve"> </w:t>
      </w:r>
      <w:r w:rsidR="00035066" w:rsidRPr="002C2F53">
        <w:rPr>
          <w:rFonts w:ascii="Book Antiqua" w:eastAsia="ScalaLancetPro" w:hAnsi="Book Antiqua" w:cs="Times New Roman"/>
          <w:color w:val="000000"/>
          <w:sz w:val="24"/>
          <w:szCs w:val="24"/>
          <w:lang w:val="en-US"/>
        </w:rPr>
        <w:t>are limited.</w:t>
      </w:r>
      <w:r w:rsidR="0035592B" w:rsidRPr="002C2F53">
        <w:rPr>
          <w:rFonts w:ascii="Book Antiqua" w:eastAsia="ScalaLancetPro" w:hAnsi="Book Antiqua" w:cs="Times New Roman"/>
          <w:color w:val="000000"/>
          <w:sz w:val="24"/>
          <w:szCs w:val="24"/>
          <w:lang w:val="en-US"/>
        </w:rPr>
        <w:t xml:space="preserve"> </w:t>
      </w:r>
      <w:r w:rsidR="00046405" w:rsidRPr="002C2F53">
        <w:rPr>
          <w:rFonts w:ascii="Book Antiqua" w:eastAsia="ScalaLancetPro" w:hAnsi="Book Antiqua" w:cs="Times New Roman"/>
          <w:color w:val="000000"/>
          <w:sz w:val="24"/>
          <w:szCs w:val="24"/>
          <w:lang w:val="en-US"/>
        </w:rPr>
        <w:t xml:space="preserve">However, one </w:t>
      </w:r>
      <w:r w:rsidR="004D59AA" w:rsidRPr="002C2F53">
        <w:rPr>
          <w:rFonts w:ascii="Book Antiqua" w:eastAsia="ScalaLancetPro" w:hAnsi="Book Antiqua" w:cs="Times New Roman"/>
          <w:color w:val="000000"/>
          <w:sz w:val="24"/>
          <w:szCs w:val="24"/>
          <w:lang w:val="en-US"/>
        </w:rPr>
        <w:t>study reported</w:t>
      </w:r>
      <w:r w:rsidR="00046405" w:rsidRPr="002C2F53">
        <w:rPr>
          <w:rFonts w:ascii="Book Antiqua" w:eastAsia="ScalaLancetPro" w:hAnsi="Book Antiqua" w:cs="Times New Roman"/>
          <w:color w:val="000000"/>
          <w:sz w:val="24"/>
          <w:szCs w:val="24"/>
          <w:lang w:val="en-US"/>
        </w:rPr>
        <w:t xml:space="preserve"> on</w:t>
      </w:r>
      <w:r w:rsidR="004D59AA" w:rsidRPr="002C2F53">
        <w:rPr>
          <w:rFonts w:ascii="Book Antiqua" w:eastAsia="ScalaLancetPro" w:hAnsi="Book Antiqua" w:cs="Times New Roman"/>
          <w:color w:val="000000"/>
          <w:sz w:val="24"/>
          <w:szCs w:val="24"/>
          <w:lang w:val="en-US"/>
        </w:rPr>
        <w:t xml:space="preserve"> 80 </w:t>
      </w:r>
      <w:r w:rsidR="00046405" w:rsidRPr="002C2F53">
        <w:rPr>
          <w:rFonts w:ascii="Book Antiqua" w:eastAsia="ScalaLancetPro" w:hAnsi="Book Antiqua" w:cs="Times New Roman"/>
          <w:color w:val="000000"/>
          <w:sz w:val="24"/>
          <w:szCs w:val="24"/>
          <w:lang w:val="en-US"/>
        </w:rPr>
        <w:t xml:space="preserve">liver </w:t>
      </w:r>
      <w:r w:rsidR="004D59AA" w:rsidRPr="002C2F53">
        <w:rPr>
          <w:rFonts w:ascii="Book Antiqua" w:eastAsia="ScalaLancetPro" w:hAnsi="Book Antiqua" w:cs="Times New Roman"/>
          <w:color w:val="000000"/>
          <w:sz w:val="24"/>
          <w:szCs w:val="24"/>
          <w:lang w:val="en-US"/>
        </w:rPr>
        <w:t xml:space="preserve">recipients who were given ETV without HBIG as </w:t>
      </w:r>
      <w:r w:rsidR="00046405" w:rsidRPr="002C2F53">
        <w:rPr>
          <w:rFonts w:ascii="Book Antiqua" w:eastAsia="ScalaLancetPro" w:hAnsi="Book Antiqua" w:cs="Times New Roman"/>
          <w:color w:val="000000"/>
          <w:sz w:val="24"/>
          <w:szCs w:val="24"/>
          <w:lang w:val="en-US"/>
        </w:rPr>
        <w:t xml:space="preserve">the </w:t>
      </w:r>
      <w:r w:rsidR="004D59AA" w:rsidRPr="002C2F53">
        <w:rPr>
          <w:rFonts w:ascii="Book Antiqua" w:eastAsia="ScalaLancetPro" w:hAnsi="Book Antiqua" w:cs="Times New Roman"/>
          <w:color w:val="000000"/>
          <w:sz w:val="24"/>
          <w:szCs w:val="24"/>
          <w:lang w:val="en-US"/>
        </w:rPr>
        <w:t xml:space="preserve">primary </w:t>
      </w:r>
      <w:r w:rsidR="00046405" w:rsidRPr="002C2F53">
        <w:rPr>
          <w:rFonts w:ascii="Book Antiqua" w:eastAsia="ScalaLancetPro" w:hAnsi="Book Antiqua" w:cs="Times New Roman"/>
          <w:color w:val="000000"/>
          <w:sz w:val="24"/>
          <w:szCs w:val="24"/>
          <w:lang w:val="en-US"/>
        </w:rPr>
        <w:t>prophylaxis against HBV recurrence. Ten</w:t>
      </w:r>
      <w:r w:rsidR="004D59AA" w:rsidRPr="002C2F53">
        <w:rPr>
          <w:rFonts w:ascii="Book Antiqua" w:eastAsia="ScalaLancetPro" w:hAnsi="Book Antiqua" w:cs="Times New Roman"/>
          <w:color w:val="000000"/>
          <w:sz w:val="24"/>
          <w:szCs w:val="24"/>
          <w:lang w:val="en-US"/>
        </w:rPr>
        <w:t xml:space="preserve"> patients tested positive for </w:t>
      </w:r>
      <w:proofErr w:type="spellStart"/>
      <w:r w:rsidR="004D59AA" w:rsidRPr="002C2F53">
        <w:rPr>
          <w:rFonts w:ascii="Book Antiqua" w:eastAsia="ScalaLancetPro" w:hAnsi="Book Antiqua" w:cs="Times New Roman"/>
          <w:color w:val="000000"/>
          <w:sz w:val="24"/>
          <w:szCs w:val="24"/>
          <w:lang w:val="en-US"/>
        </w:rPr>
        <w:t>HBsAg</w:t>
      </w:r>
      <w:proofErr w:type="spellEnd"/>
      <w:r w:rsidR="004D59AA" w:rsidRPr="002C2F53">
        <w:rPr>
          <w:rFonts w:ascii="Book Antiqua" w:eastAsia="ScalaLancetPro" w:hAnsi="Book Antiqua" w:cs="Times New Roman"/>
          <w:color w:val="000000"/>
          <w:sz w:val="24"/>
          <w:szCs w:val="24"/>
          <w:lang w:val="en-US"/>
        </w:rPr>
        <w:t xml:space="preserve">, and </w:t>
      </w:r>
      <w:r w:rsidR="00B8042D" w:rsidRPr="002C2F53">
        <w:rPr>
          <w:rFonts w:ascii="Book Antiqua" w:eastAsia="ScalaLancetPro" w:hAnsi="Book Antiqua" w:cs="Times New Roman"/>
          <w:color w:val="000000"/>
          <w:sz w:val="24"/>
          <w:szCs w:val="24"/>
          <w:lang w:val="en-US"/>
        </w:rPr>
        <w:t>eight</w:t>
      </w:r>
      <w:r w:rsidR="004D59AA" w:rsidRPr="002C2F53">
        <w:rPr>
          <w:rFonts w:ascii="Book Antiqua" w:eastAsia="ScalaLancetPro" w:hAnsi="Book Antiqua" w:cs="Times New Roman"/>
          <w:color w:val="000000"/>
          <w:sz w:val="24"/>
          <w:szCs w:val="24"/>
          <w:lang w:val="en-US"/>
        </w:rPr>
        <w:t xml:space="preserve"> </w:t>
      </w:r>
      <w:r w:rsidR="00EE0487" w:rsidRPr="002C2F53">
        <w:rPr>
          <w:rFonts w:ascii="Book Antiqua" w:eastAsia="ScalaLancetPro" w:hAnsi="Book Antiqua" w:cs="Times New Roman"/>
          <w:color w:val="000000"/>
          <w:sz w:val="24"/>
          <w:szCs w:val="24"/>
          <w:lang w:val="en-US"/>
        </w:rPr>
        <w:t xml:space="preserve">of those </w:t>
      </w:r>
      <w:r w:rsidR="004D59AA" w:rsidRPr="002C2F53">
        <w:rPr>
          <w:rFonts w:ascii="Book Antiqua" w:eastAsia="ScalaLancetPro" w:hAnsi="Book Antiqua" w:cs="Times New Roman"/>
          <w:color w:val="000000"/>
          <w:sz w:val="24"/>
          <w:szCs w:val="24"/>
          <w:lang w:val="en-US"/>
        </w:rPr>
        <w:t xml:space="preserve">remained </w:t>
      </w:r>
      <w:proofErr w:type="spellStart"/>
      <w:r w:rsidR="00046405" w:rsidRPr="002C2F53">
        <w:rPr>
          <w:rFonts w:ascii="Book Antiqua" w:eastAsia="ScalaLancetPro" w:hAnsi="Book Antiqua" w:cs="Times New Roman"/>
          <w:color w:val="000000"/>
          <w:sz w:val="24"/>
          <w:szCs w:val="24"/>
          <w:lang w:val="en-US"/>
        </w:rPr>
        <w:t>HBsAg</w:t>
      </w:r>
      <w:proofErr w:type="spellEnd"/>
      <w:r w:rsidR="00046405" w:rsidRPr="002C2F53">
        <w:rPr>
          <w:rFonts w:ascii="Book Antiqua" w:eastAsia="ScalaLancetPro" w:hAnsi="Book Antiqua" w:cs="Times New Roman"/>
          <w:color w:val="000000"/>
          <w:sz w:val="24"/>
          <w:szCs w:val="24"/>
          <w:lang w:val="en-US"/>
        </w:rPr>
        <w:t>-</w:t>
      </w:r>
      <w:r w:rsidR="004D59AA" w:rsidRPr="002C2F53">
        <w:rPr>
          <w:rFonts w:ascii="Book Antiqua" w:eastAsia="ScalaLancetPro" w:hAnsi="Book Antiqua" w:cs="Times New Roman"/>
          <w:color w:val="000000"/>
          <w:sz w:val="24"/>
          <w:szCs w:val="24"/>
          <w:lang w:val="en-US"/>
        </w:rPr>
        <w:t>positive after 26 mo</w:t>
      </w:r>
      <w:r w:rsidR="00EE0487" w:rsidRPr="002C2F53">
        <w:rPr>
          <w:rFonts w:ascii="Book Antiqua" w:eastAsia="ScalaLancetPro" w:hAnsi="Book Antiqua" w:cs="Times New Roman"/>
          <w:color w:val="000000"/>
          <w:sz w:val="24"/>
          <w:szCs w:val="24"/>
          <w:lang w:val="en-US"/>
        </w:rPr>
        <w:t>.</w:t>
      </w:r>
      <w:r w:rsidR="004D59AA" w:rsidRPr="002C2F53">
        <w:rPr>
          <w:rFonts w:ascii="Book Antiqua" w:eastAsia="ScalaLancetPro" w:hAnsi="Book Antiqua" w:cs="Times New Roman"/>
          <w:color w:val="000000"/>
          <w:sz w:val="24"/>
          <w:szCs w:val="24"/>
          <w:lang w:val="en-US"/>
        </w:rPr>
        <w:t xml:space="preserve"> ETV-related viral resistance was not detected in these </w:t>
      </w:r>
      <w:proofErr w:type="gramStart"/>
      <w:r w:rsidR="004D59AA" w:rsidRPr="002C2F53">
        <w:rPr>
          <w:rFonts w:ascii="Book Antiqua" w:eastAsia="ScalaLancetPro" w:hAnsi="Book Antiqua" w:cs="Times New Roman"/>
          <w:color w:val="000000"/>
          <w:sz w:val="24"/>
          <w:szCs w:val="24"/>
          <w:lang w:val="en-US"/>
        </w:rPr>
        <w:t>patients</w:t>
      </w:r>
      <w:r w:rsidR="00E06D61">
        <w:rPr>
          <w:rFonts w:ascii="Book Antiqua" w:hAnsi="Book Antiqua"/>
          <w:color w:val="000000"/>
          <w:sz w:val="24"/>
          <w:szCs w:val="24"/>
          <w:vertAlign w:val="superscript"/>
          <w:lang w:val="en-US"/>
        </w:rPr>
        <w:t>[</w:t>
      </w:r>
      <w:proofErr w:type="gramEnd"/>
      <w:r w:rsidR="00E06D61">
        <w:rPr>
          <w:rFonts w:ascii="Book Antiqua" w:hAnsi="Book Antiqua"/>
          <w:color w:val="000000"/>
          <w:sz w:val="24"/>
          <w:szCs w:val="24"/>
          <w:vertAlign w:val="superscript"/>
          <w:lang w:val="en-US"/>
        </w:rPr>
        <w:t>54,</w:t>
      </w:r>
      <w:r w:rsidR="00D17343" w:rsidRPr="002C2F53">
        <w:rPr>
          <w:rFonts w:ascii="Book Antiqua" w:hAnsi="Book Antiqua"/>
          <w:color w:val="000000"/>
          <w:sz w:val="24"/>
          <w:szCs w:val="24"/>
          <w:vertAlign w:val="superscript"/>
          <w:lang w:val="en-US"/>
        </w:rPr>
        <w:t>68</w:t>
      </w:r>
      <w:r w:rsidR="009833A8" w:rsidRPr="002C2F53">
        <w:rPr>
          <w:rFonts w:ascii="Book Antiqua" w:hAnsi="Book Antiqua"/>
          <w:color w:val="000000"/>
          <w:sz w:val="24"/>
          <w:szCs w:val="24"/>
          <w:vertAlign w:val="superscript"/>
          <w:lang w:val="en-US"/>
        </w:rPr>
        <w:t>]</w:t>
      </w:r>
      <w:r w:rsidR="004D59AA" w:rsidRPr="002C2F53">
        <w:rPr>
          <w:rFonts w:ascii="Book Antiqua" w:eastAsia="ScalaLancetPro" w:hAnsi="Book Antiqua" w:cs="Times New Roman"/>
          <w:color w:val="000000"/>
          <w:sz w:val="24"/>
          <w:szCs w:val="24"/>
          <w:lang w:val="en-US"/>
        </w:rPr>
        <w:t xml:space="preserve">. </w:t>
      </w:r>
      <w:r w:rsidR="0035592B" w:rsidRPr="002C2F53">
        <w:rPr>
          <w:rFonts w:ascii="Book Antiqua" w:eastAsia="ScalaLancetPro" w:hAnsi="Book Antiqua" w:cs="Times New Roman"/>
          <w:color w:val="000000"/>
          <w:sz w:val="24"/>
          <w:szCs w:val="24"/>
          <w:lang w:val="en-US"/>
        </w:rPr>
        <w:t xml:space="preserve">In </w:t>
      </w:r>
      <w:r w:rsidR="00EE0487" w:rsidRPr="002C2F53">
        <w:rPr>
          <w:rFonts w:ascii="Book Antiqua" w:eastAsia="ScalaLancetPro" w:hAnsi="Book Antiqua" w:cs="Times New Roman"/>
          <w:color w:val="000000"/>
          <w:sz w:val="24"/>
          <w:szCs w:val="24"/>
          <w:lang w:val="en-US"/>
        </w:rPr>
        <w:t>another study</w:t>
      </w:r>
      <w:r w:rsidR="0035592B" w:rsidRPr="002C2F53">
        <w:rPr>
          <w:rFonts w:ascii="Book Antiqua" w:eastAsia="ScalaLancetPro" w:hAnsi="Book Antiqua" w:cs="Times New Roman"/>
          <w:color w:val="000000"/>
          <w:sz w:val="24"/>
          <w:szCs w:val="24"/>
          <w:lang w:val="en-US"/>
        </w:rPr>
        <w:t>,</w:t>
      </w:r>
      <w:r w:rsidR="004D59AA" w:rsidRPr="002C2F53">
        <w:rPr>
          <w:rFonts w:ascii="Book Antiqua" w:eastAsia="ScalaLancetPro" w:hAnsi="Book Antiqua" w:cs="Times New Roman"/>
          <w:color w:val="000000"/>
          <w:sz w:val="24"/>
          <w:szCs w:val="24"/>
          <w:lang w:val="en-US"/>
        </w:rPr>
        <w:t xml:space="preserve"> 75 patients </w:t>
      </w:r>
      <w:r w:rsidR="0035592B" w:rsidRPr="002C2F53">
        <w:rPr>
          <w:rFonts w:ascii="Book Antiqua" w:eastAsia="ScalaLancetPro" w:hAnsi="Book Antiqua" w:cs="Times New Roman"/>
          <w:color w:val="000000"/>
          <w:sz w:val="24"/>
          <w:szCs w:val="24"/>
          <w:lang w:val="en-US"/>
        </w:rPr>
        <w:t>with</w:t>
      </w:r>
      <w:r w:rsidR="00393768" w:rsidRPr="002C2F53">
        <w:rPr>
          <w:rFonts w:ascii="Book Antiqua" w:eastAsia="ScalaLancetPro" w:hAnsi="Book Antiqua" w:cs="Times New Roman"/>
          <w:color w:val="000000"/>
          <w:sz w:val="24"/>
          <w:szCs w:val="24"/>
          <w:lang w:val="en-US"/>
        </w:rPr>
        <w:t xml:space="preserve"> negativity for</w:t>
      </w:r>
      <w:r w:rsidR="004D59AA" w:rsidRPr="002C2F53">
        <w:rPr>
          <w:rFonts w:ascii="Book Antiqua" w:eastAsia="ScalaLancetPro" w:hAnsi="Book Antiqua" w:cs="Times New Roman"/>
          <w:color w:val="000000"/>
          <w:sz w:val="24"/>
          <w:szCs w:val="24"/>
          <w:lang w:val="en-US"/>
        </w:rPr>
        <w:t xml:space="preserve"> HBV DNA </w:t>
      </w:r>
      <w:r w:rsidR="0035592B" w:rsidRPr="002C2F53">
        <w:rPr>
          <w:rFonts w:ascii="Book Antiqua" w:eastAsia="ScalaLancetPro" w:hAnsi="Book Antiqua" w:cs="Times New Roman"/>
          <w:color w:val="000000"/>
          <w:sz w:val="24"/>
          <w:szCs w:val="24"/>
          <w:lang w:val="en-US"/>
        </w:rPr>
        <w:t>at the time of liver transplant</w:t>
      </w:r>
      <w:r w:rsidR="00EE0487" w:rsidRPr="002C2F53">
        <w:rPr>
          <w:rFonts w:ascii="Book Antiqua" w:eastAsia="ScalaLancetPro" w:hAnsi="Book Antiqua" w:cs="Times New Roman"/>
          <w:color w:val="000000"/>
          <w:sz w:val="24"/>
          <w:szCs w:val="24"/>
          <w:lang w:val="en-US"/>
        </w:rPr>
        <w:t>ation</w:t>
      </w:r>
      <w:r w:rsidR="0035592B" w:rsidRPr="002C2F53">
        <w:rPr>
          <w:rFonts w:ascii="Book Antiqua" w:eastAsia="ScalaLancetPro" w:hAnsi="Book Antiqua" w:cs="Times New Roman"/>
          <w:color w:val="000000"/>
          <w:sz w:val="24"/>
          <w:szCs w:val="24"/>
          <w:lang w:val="en-US"/>
        </w:rPr>
        <w:t xml:space="preserve"> were enrolled</w:t>
      </w:r>
      <w:r w:rsidR="00EE0487" w:rsidRPr="002C2F53">
        <w:rPr>
          <w:rFonts w:ascii="Book Antiqua" w:eastAsia="ScalaLancetPro" w:hAnsi="Book Antiqua" w:cs="Times New Roman"/>
          <w:color w:val="000000"/>
          <w:sz w:val="24"/>
          <w:szCs w:val="24"/>
          <w:lang w:val="en-US"/>
        </w:rPr>
        <w:t>.</w:t>
      </w:r>
      <w:r w:rsidR="0035592B" w:rsidRPr="002C2F53">
        <w:rPr>
          <w:rFonts w:ascii="Book Antiqua" w:eastAsia="ScalaLancetPro" w:hAnsi="Book Antiqua" w:cs="Times New Roman"/>
          <w:color w:val="000000"/>
          <w:sz w:val="24"/>
          <w:szCs w:val="24"/>
          <w:lang w:val="en-US"/>
        </w:rPr>
        <w:t xml:space="preserve"> </w:t>
      </w:r>
      <w:r w:rsidR="00EE0487" w:rsidRPr="002C2F53">
        <w:rPr>
          <w:rFonts w:ascii="Book Antiqua" w:eastAsia="ScalaLancetPro" w:hAnsi="Book Antiqua" w:cs="Times New Roman"/>
          <w:color w:val="000000"/>
          <w:sz w:val="24"/>
          <w:szCs w:val="24"/>
          <w:lang w:val="en-US"/>
        </w:rPr>
        <w:t>A combination of LAM and ADV was administered to 1</w:t>
      </w:r>
      <w:r w:rsidR="0035592B" w:rsidRPr="002C2F53">
        <w:rPr>
          <w:rFonts w:ascii="Book Antiqua" w:eastAsia="ScalaLancetPro" w:hAnsi="Book Antiqua" w:cs="Times New Roman"/>
          <w:color w:val="000000"/>
          <w:sz w:val="24"/>
          <w:szCs w:val="24"/>
          <w:lang w:val="en-US"/>
        </w:rPr>
        <w:t>9</w:t>
      </w:r>
      <w:r w:rsidR="004D59AA" w:rsidRPr="002C2F53">
        <w:rPr>
          <w:rFonts w:ascii="Book Antiqua" w:eastAsia="ScalaLancetPro" w:hAnsi="Book Antiqua" w:cs="Times New Roman"/>
          <w:color w:val="000000"/>
          <w:sz w:val="24"/>
          <w:szCs w:val="24"/>
          <w:lang w:val="en-US"/>
        </w:rPr>
        <w:t xml:space="preserve"> patients</w:t>
      </w:r>
      <w:r w:rsidR="00EE0487" w:rsidRPr="002C2F53">
        <w:rPr>
          <w:rFonts w:ascii="Book Antiqua" w:eastAsia="ScalaLancetPro" w:hAnsi="Book Antiqua" w:cs="Times New Roman"/>
          <w:color w:val="000000"/>
          <w:sz w:val="24"/>
          <w:szCs w:val="24"/>
          <w:lang w:val="en-US"/>
        </w:rPr>
        <w:t>,</w:t>
      </w:r>
      <w:r w:rsidR="004D59AA" w:rsidRPr="002C2F53">
        <w:rPr>
          <w:rFonts w:ascii="Book Antiqua" w:eastAsia="ScalaLancetPro" w:hAnsi="Book Antiqua" w:cs="Times New Roman"/>
          <w:color w:val="000000"/>
          <w:sz w:val="24"/>
          <w:szCs w:val="24"/>
          <w:lang w:val="en-US"/>
        </w:rPr>
        <w:t xml:space="preserve"> 42 </w:t>
      </w:r>
      <w:r w:rsidR="00EE0487" w:rsidRPr="002C2F53">
        <w:rPr>
          <w:rFonts w:ascii="Book Antiqua" w:eastAsia="ScalaLancetPro" w:hAnsi="Book Antiqua" w:cs="Times New Roman"/>
          <w:color w:val="000000"/>
          <w:sz w:val="24"/>
          <w:szCs w:val="24"/>
          <w:lang w:val="en-US"/>
        </w:rPr>
        <w:t xml:space="preserve">were </w:t>
      </w:r>
      <w:r w:rsidR="0035592B" w:rsidRPr="002C2F53">
        <w:rPr>
          <w:rFonts w:ascii="Book Antiqua" w:eastAsia="ScalaLancetPro" w:hAnsi="Book Antiqua" w:cs="Times New Roman"/>
          <w:color w:val="000000"/>
          <w:sz w:val="24"/>
          <w:szCs w:val="24"/>
          <w:lang w:val="en-US"/>
        </w:rPr>
        <w:t>given ETV</w:t>
      </w:r>
      <w:r w:rsidR="004D59AA" w:rsidRPr="002C2F53">
        <w:rPr>
          <w:rFonts w:ascii="Book Antiqua" w:eastAsia="ScalaLancetPro" w:hAnsi="Book Antiqua" w:cs="Times New Roman"/>
          <w:color w:val="000000"/>
          <w:sz w:val="24"/>
          <w:szCs w:val="24"/>
          <w:lang w:val="en-US"/>
        </w:rPr>
        <w:t xml:space="preserve">, 12 received </w:t>
      </w:r>
      <w:r w:rsidR="0035592B" w:rsidRPr="002C2F53">
        <w:rPr>
          <w:rFonts w:ascii="Book Antiqua" w:eastAsia="ScalaLancetPro" w:hAnsi="Book Antiqua" w:cs="Times New Roman"/>
          <w:color w:val="000000"/>
          <w:sz w:val="24"/>
          <w:szCs w:val="24"/>
          <w:lang w:val="en-US"/>
        </w:rPr>
        <w:t>TDF</w:t>
      </w:r>
      <w:r w:rsidR="004D59AA" w:rsidRPr="002C2F53">
        <w:rPr>
          <w:rFonts w:ascii="Book Antiqua" w:eastAsia="ScalaLancetPro" w:hAnsi="Book Antiqua" w:cs="Times New Roman"/>
          <w:color w:val="000000"/>
          <w:sz w:val="24"/>
          <w:szCs w:val="24"/>
          <w:lang w:val="en-US"/>
        </w:rPr>
        <w:t xml:space="preserve">, and </w:t>
      </w:r>
      <w:r w:rsidR="00393768" w:rsidRPr="002C2F53">
        <w:rPr>
          <w:rFonts w:ascii="Book Antiqua" w:eastAsia="ScalaLancetPro" w:hAnsi="Book Antiqua" w:cs="Times New Roman"/>
          <w:color w:val="000000"/>
          <w:sz w:val="24"/>
          <w:szCs w:val="24"/>
          <w:lang w:val="en-US"/>
        </w:rPr>
        <w:t>2</w:t>
      </w:r>
      <w:r w:rsidR="004D59AA" w:rsidRPr="002C2F53">
        <w:rPr>
          <w:rFonts w:ascii="Book Antiqua" w:eastAsia="ScalaLancetPro" w:hAnsi="Book Antiqua" w:cs="Times New Roman"/>
          <w:color w:val="000000"/>
          <w:sz w:val="24"/>
          <w:szCs w:val="24"/>
          <w:lang w:val="en-US"/>
        </w:rPr>
        <w:t xml:space="preserve"> received a combination of </w:t>
      </w:r>
      <w:r w:rsidR="0035592B" w:rsidRPr="002C2F53">
        <w:rPr>
          <w:rFonts w:ascii="Book Antiqua" w:eastAsia="ScalaLancetPro" w:hAnsi="Book Antiqua" w:cs="Times New Roman"/>
          <w:color w:val="000000"/>
          <w:sz w:val="24"/>
          <w:szCs w:val="24"/>
          <w:lang w:val="en-US"/>
        </w:rPr>
        <w:t>ETV</w:t>
      </w:r>
      <w:r w:rsidR="004D59AA" w:rsidRPr="002C2F53">
        <w:rPr>
          <w:rFonts w:ascii="Book Antiqua" w:eastAsia="ScalaLancetPro" w:hAnsi="Book Antiqua" w:cs="Times New Roman"/>
          <w:color w:val="000000"/>
          <w:sz w:val="24"/>
          <w:szCs w:val="24"/>
          <w:lang w:val="en-US"/>
        </w:rPr>
        <w:t xml:space="preserve"> and </w:t>
      </w:r>
      <w:r w:rsidR="0035592B" w:rsidRPr="002C2F53">
        <w:rPr>
          <w:rFonts w:ascii="Book Antiqua" w:eastAsia="ScalaLancetPro" w:hAnsi="Book Antiqua" w:cs="Times New Roman"/>
          <w:color w:val="000000"/>
          <w:sz w:val="24"/>
          <w:szCs w:val="24"/>
          <w:lang w:val="en-US"/>
        </w:rPr>
        <w:t>TDF</w:t>
      </w:r>
      <w:r w:rsidR="00C7793C" w:rsidRPr="002C2F53">
        <w:rPr>
          <w:rFonts w:ascii="Book Antiqua" w:hAnsi="Book Antiqua" w:cs="Times New Roman"/>
          <w:color w:val="000000"/>
          <w:sz w:val="24"/>
          <w:szCs w:val="24"/>
          <w:lang w:val="en-US"/>
        </w:rPr>
        <w:t xml:space="preserve"> after transplant</w:t>
      </w:r>
      <w:r w:rsidR="00EE0487" w:rsidRPr="002C2F53">
        <w:rPr>
          <w:rFonts w:ascii="Book Antiqua" w:hAnsi="Book Antiqua" w:cs="Times New Roman"/>
          <w:color w:val="000000"/>
          <w:sz w:val="24"/>
          <w:szCs w:val="24"/>
          <w:lang w:val="en-US"/>
        </w:rPr>
        <w:t>ation</w:t>
      </w:r>
      <w:r w:rsidR="004D59AA" w:rsidRPr="002C2F53">
        <w:rPr>
          <w:rFonts w:ascii="Book Antiqua" w:eastAsia="ScalaLancetPro" w:hAnsi="Book Antiqua" w:cs="Times New Roman"/>
          <w:color w:val="000000"/>
          <w:sz w:val="24"/>
          <w:szCs w:val="24"/>
          <w:lang w:val="en-US"/>
        </w:rPr>
        <w:t xml:space="preserve">. </w:t>
      </w:r>
      <w:r w:rsidR="0035592B" w:rsidRPr="002C2F53">
        <w:rPr>
          <w:rFonts w:ascii="Book Antiqua" w:eastAsia="ScalaLancetPro" w:hAnsi="Book Antiqua" w:cs="Times New Roman"/>
          <w:color w:val="000000"/>
          <w:sz w:val="24"/>
          <w:szCs w:val="24"/>
          <w:lang w:val="en-US"/>
        </w:rPr>
        <w:t xml:space="preserve">Only </w:t>
      </w:r>
      <w:r w:rsidR="00EE0487" w:rsidRPr="002C2F53">
        <w:rPr>
          <w:rFonts w:ascii="Book Antiqua" w:eastAsia="ScalaLancetPro" w:hAnsi="Book Antiqua" w:cs="Times New Roman"/>
          <w:color w:val="000000"/>
          <w:sz w:val="24"/>
          <w:szCs w:val="24"/>
          <w:lang w:val="en-US"/>
        </w:rPr>
        <w:t>six</w:t>
      </w:r>
      <w:r w:rsidR="0035592B" w:rsidRPr="002C2F53">
        <w:rPr>
          <w:rFonts w:ascii="Book Antiqua" w:eastAsia="ScalaLancetPro" w:hAnsi="Book Antiqua" w:cs="Times New Roman"/>
          <w:color w:val="000000"/>
          <w:sz w:val="24"/>
          <w:szCs w:val="24"/>
          <w:lang w:val="en-US"/>
        </w:rPr>
        <w:t xml:space="preserve"> patients </w:t>
      </w:r>
      <w:r w:rsidR="00EE0487" w:rsidRPr="002C2F53">
        <w:rPr>
          <w:rFonts w:ascii="Book Antiqua" w:eastAsia="ScalaLancetPro" w:hAnsi="Book Antiqua" w:cs="Times New Roman"/>
          <w:color w:val="000000"/>
          <w:sz w:val="24"/>
          <w:szCs w:val="24"/>
          <w:lang w:val="en-US"/>
        </w:rPr>
        <w:t xml:space="preserve">were positive for </w:t>
      </w:r>
      <w:r w:rsidR="0035592B" w:rsidRPr="002C2F53">
        <w:rPr>
          <w:rFonts w:ascii="Book Antiqua" w:eastAsia="ScalaLancetPro" w:hAnsi="Book Antiqua" w:cs="Times New Roman"/>
          <w:color w:val="000000"/>
          <w:sz w:val="24"/>
          <w:szCs w:val="24"/>
          <w:lang w:val="en-US"/>
        </w:rPr>
        <w:t xml:space="preserve">HBV </w:t>
      </w:r>
      <w:r w:rsidR="00EE0487" w:rsidRPr="002C2F53">
        <w:rPr>
          <w:rFonts w:ascii="Book Antiqua" w:eastAsia="ScalaLancetPro" w:hAnsi="Book Antiqua" w:cs="Times New Roman"/>
          <w:color w:val="000000"/>
          <w:sz w:val="24"/>
          <w:szCs w:val="24"/>
          <w:lang w:val="en-US"/>
        </w:rPr>
        <w:t>DNA</w:t>
      </w:r>
      <w:r w:rsidR="0035592B" w:rsidRPr="002C2F53">
        <w:rPr>
          <w:rFonts w:ascii="Book Antiqua" w:eastAsia="ScalaLancetPro" w:hAnsi="Book Antiqua" w:cs="Times New Roman"/>
          <w:color w:val="000000"/>
          <w:sz w:val="24"/>
          <w:szCs w:val="24"/>
          <w:lang w:val="en-US"/>
        </w:rPr>
        <w:t xml:space="preserve"> </w:t>
      </w:r>
      <w:r w:rsidR="00EE0487" w:rsidRPr="002C2F53">
        <w:rPr>
          <w:rFonts w:ascii="Book Antiqua" w:eastAsia="ScalaLancetPro" w:hAnsi="Book Antiqua" w:cs="Times New Roman"/>
          <w:color w:val="000000"/>
          <w:sz w:val="24"/>
          <w:szCs w:val="24"/>
          <w:lang w:val="en-US"/>
        </w:rPr>
        <w:t>after</w:t>
      </w:r>
      <w:r w:rsidR="0035592B" w:rsidRPr="002C2F53">
        <w:rPr>
          <w:rFonts w:ascii="Book Antiqua" w:eastAsia="ScalaLancetPro" w:hAnsi="Book Antiqua" w:cs="Times New Roman"/>
          <w:color w:val="000000"/>
          <w:sz w:val="24"/>
          <w:szCs w:val="24"/>
          <w:lang w:val="en-US"/>
        </w:rPr>
        <w:t xml:space="preserve"> 21</w:t>
      </w:r>
      <w:r w:rsidR="00EE0487" w:rsidRPr="002C2F53">
        <w:rPr>
          <w:rFonts w:ascii="Book Antiqua" w:eastAsia="ScalaLancetPro" w:hAnsi="Book Antiqua" w:cs="Times New Roman"/>
          <w:color w:val="000000"/>
          <w:sz w:val="24"/>
          <w:szCs w:val="24"/>
          <w:lang w:val="en-US"/>
        </w:rPr>
        <w:t xml:space="preserve"> </w:t>
      </w:r>
      <w:proofErr w:type="spellStart"/>
      <w:r w:rsidR="0035592B" w:rsidRPr="002C2F53">
        <w:rPr>
          <w:rFonts w:ascii="Book Antiqua" w:eastAsia="ScalaLancetPro" w:hAnsi="Book Antiqua" w:cs="Times New Roman"/>
          <w:color w:val="000000"/>
          <w:sz w:val="24"/>
          <w:szCs w:val="24"/>
          <w:lang w:val="en-US"/>
        </w:rPr>
        <w:t>mo</w:t>
      </w:r>
      <w:proofErr w:type="spellEnd"/>
      <w:r w:rsidR="00453D5E" w:rsidRPr="002C2F53">
        <w:rPr>
          <w:rFonts w:ascii="Book Antiqua" w:eastAsia="ScalaLancetPro" w:hAnsi="Book Antiqua" w:cs="Times New Roman"/>
          <w:color w:val="000000"/>
          <w:sz w:val="24"/>
          <w:szCs w:val="24"/>
          <w:lang w:val="en-US"/>
        </w:rPr>
        <w:t>,</w:t>
      </w:r>
      <w:r w:rsidR="0035592B" w:rsidRPr="002C2F53">
        <w:rPr>
          <w:rFonts w:ascii="Book Antiqua" w:eastAsia="ScalaLancetPro" w:hAnsi="Book Antiqua" w:cs="Times New Roman"/>
          <w:color w:val="000000"/>
          <w:sz w:val="24"/>
          <w:szCs w:val="24"/>
          <w:lang w:val="en-US"/>
        </w:rPr>
        <w:t xml:space="preserve"> </w:t>
      </w:r>
      <w:r w:rsidR="00EE0487" w:rsidRPr="002C2F53">
        <w:rPr>
          <w:rFonts w:ascii="Book Antiqua" w:eastAsia="ScalaLancetPro" w:hAnsi="Book Antiqua" w:cs="Times New Roman"/>
          <w:color w:val="000000"/>
          <w:sz w:val="24"/>
          <w:szCs w:val="24"/>
          <w:lang w:val="en-US"/>
        </w:rPr>
        <w:t>five</w:t>
      </w:r>
      <w:r w:rsidR="004D59AA" w:rsidRPr="002C2F53">
        <w:rPr>
          <w:rFonts w:ascii="Book Antiqua" w:eastAsia="ScalaLancetPro" w:hAnsi="Book Antiqua" w:cs="Times New Roman"/>
          <w:color w:val="000000"/>
          <w:sz w:val="24"/>
          <w:szCs w:val="24"/>
          <w:lang w:val="en-US"/>
        </w:rPr>
        <w:t xml:space="preserve"> </w:t>
      </w:r>
      <w:r w:rsidR="00453D5E" w:rsidRPr="002C2F53">
        <w:rPr>
          <w:rFonts w:ascii="Book Antiqua" w:eastAsia="ScalaLancetPro" w:hAnsi="Book Antiqua" w:cs="Times New Roman"/>
          <w:color w:val="000000"/>
          <w:sz w:val="24"/>
          <w:szCs w:val="24"/>
          <w:lang w:val="en-US"/>
        </w:rPr>
        <w:t xml:space="preserve">of which had </w:t>
      </w:r>
      <w:r w:rsidR="004D59AA" w:rsidRPr="002C2F53">
        <w:rPr>
          <w:rFonts w:ascii="Book Antiqua" w:eastAsia="ScalaLancetPro" w:hAnsi="Book Antiqua" w:cs="Times New Roman"/>
          <w:color w:val="000000"/>
          <w:sz w:val="24"/>
          <w:szCs w:val="24"/>
          <w:lang w:val="en-US"/>
        </w:rPr>
        <w:t xml:space="preserve">stopped </w:t>
      </w:r>
      <w:r w:rsidR="00453D5E" w:rsidRPr="002C2F53">
        <w:rPr>
          <w:rFonts w:ascii="Book Antiqua" w:eastAsia="ScalaLancetPro" w:hAnsi="Book Antiqua" w:cs="Times New Roman"/>
          <w:color w:val="000000"/>
          <w:sz w:val="24"/>
          <w:szCs w:val="24"/>
          <w:lang w:val="en-US"/>
        </w:rPr>
        <w:t xml:space="preserve">taking </w:t>
      </w:r>
      <w:r w:rsidR="004D59AA" w:rsidRPr="002C2F53">
        <w:rPr>
          <w:rFonts w:ascii="Book Antiqua" w:eastAsia="ScalaLancetPro" w:hAnsi="Book Antiqua" w:cs="Times New Roman"/>
          <w:color w:val="000000"/>
          <w:sz w:val="24"/>
          <w:szCs w:val="24"/>
          <w:lang w:val="en-US"/>
        </w:rPr>
        <w:t xml:space="preserve">oral antiviral </w:t>
      </w:r>
      <w:proofErr w:type="gramStart"/>
      <w:r w:rsidR="004D59AA" w:rsidRPr="002C2F53">
        <w:rPr>
          <w:rFonts w:ascii="Book Antiqua" w:eastAsia="ScalaLancetPro" w:hAnsi="Book Antiqua" w:cs="Times New Roman"/>
          <w:color w:val="000000"/>
          <w:sz w:val="24"/>
          <w:szCs w:val="24"/>
          <w:lang w:val="en-US"/>
        </w:rPr>
        <w:t>medication</w:t>
      </w:r>
      <w:r w:rsidR="00D17343" w:rsidRPr="002C2F53">
        <w:rPr>
          <w:rFonts w:ascii="Book Antiqua" w:hAnsi="Book Antiqua"/>
          <w:color w:val="000000"/>
          <w:sz w:val="24"/>
          <w:szCs w:val="24"/>
          <w:vertAlign w:val="superscript"/>
          <w:lang w:val="en-US"/>
        </w:rPr>
        <w:t>[</w:t>
      </w:r>
      <w:proofErr w:type="gramEnd"/>
      <w:r w:rsidR="00D17343" w:rsidRPr="002C2F53">
        <w:rPr>
          <w:rFonts w:ascii="Book Antiqua" w:hAnsi="Book Antiqua"/>
          <w:color w:val="000000"/>
          <w:sz w:val="24"/>
          <w:szCs w:val="24"/>
          <w:vertAlign w:val="superscript"/>
          <w:lang w:val="en-US"/>
        </w:rPr>
        <w:t>69</w:t>
      </w:r>
      <w:r w:rsidR="009833A8" w:rsidRPr="002C2F53">
        <w:rPr>
          <w:rFonts w:ascii="Book Antiqua" w:hAnsi="Book Antiqua"/>
          <w:color w:val="000000"/>
          <w:sz w:val="24"/>
          <w:szCs w:val="24"/>
          <w:vertAlign w:val="superscript"/>
          <w:lang w:val="en-US"/>
        </w:rPr>
        <w:t>]</w:t>
      </w:r>
      <w:r w:rsidR="004D59AA" w:rsidRPr="002C2F53">
        <w:rPr>
          <w:rFonts w:ascii="Book Antiqua" w:eastAsia="ScalaLancetPro" w:hAnsi="Book Antiqua" w:cs="Times New Roman"/>
          <w:color w:val="000000"/>
          <w:sz w:val="24"/>
          <w:szCs w:val="24"/>
          <w:lang w:val="en-US"/>
        </w:rPr>
        <w:t xml:space="preserve">. </w:t>
      </w:r>
      <w:r w:rsidR="00035066" w:rsidRPr="002C2F53">
        <w:rPr>
          <w:rFonts w:ascii="Book Antiqua" w:eastAsia="ScalaLancetPro" w:hAnsi="Book Antiqua" w:cs="Times New Roman"/>
          <w:color w:val="000000"/>
          <w:sz w:val="24"/>
          <w:szCs w:val="24"/>
          <w:lang w:val="en-US"/>
        </w:rPr>
        <w:t>Although these studies showed that maintenance therapy with effective NAs after discontinuation of HBIG prophylaxis were effective, further studies in larger cohorts with longer follow-up</w:t>
      </w:r>
      <w:r w:rsidR="00453D5E" w:rsidRPr="002C2F53">
        <w:rPr>
          <w:rFonts w:ascii="Book Antiqua" w:eastAsia="ScalaLancetPro" w:hAnsi="Book Antiqua" w:cs="Times New Roman"/>
          <w:color w:val="000000"/>
          <w:sz w:val="24"/>
          <w:szCs w:val="24"/>
          <w:lang w:val="en-US"/>
        </w:rPr>
        <w:t xml:space="preserve"> periods</w:t>
      </w:r>
      <w:r w:rsidR="00035066" w:rsidRPr="002C2F53">
        <w:rPr>
          <w:rFonts w:ascii="Book Antiqua" w:eastAsia="ScalaLancetPro" w:hAnsi="Book Antiqua" w:cs="Times New Roman"/>
          <w:color w:val="000000"/>
          <w:sz w:val="24"/>
          <w:szCs w:val="24"/>
          <w:lang w:val="en-US"/>
        </w:rPr>
        <w:t xml:space="preserve"> are still </w:t>
      </w:r>
      <w:r w:rsidR="009370FB" w:rsidRPr="002C2F53">
        <w:rPr>
          <w:rFonts w:ascii="Book Antiqua" w:eastAsia="ScalaLancetPro" w:hAnsi="Book Antiqua" w:cs="Times New Roman"/>
          <w:color w:val="000000"/>
          <w:sz w:val="24"/>
          <w:szCs w:val="24"/>
          <w:lang w:val="en-US"/>
        </w:rPr>
        <w:t xml:space="preserve">needed. </w:t>
      </w:r>
      <w:r w:rsidR="00453D5E" w:rsidRPr="002C2F53">
        <w:rPr>
          <w:rFonts w:ascii="Book Antiqua" w:eastAsia="ScalaLancetPro" w:hAnsi="Book Antiqua" w:cs="Times New Roman"/>
          <w:color w:val="000000"/>
          <w:sz w:val="24"/>
          <w:szCs w:val="24"/>
          <w:lang w:val="en-US"/>
        </w:rPr>
        <w:t>S</w:t>
      </w:r>
      <w:r w:rsidR="009370FB" w:rsidRPr="002C2F53">
        <w:rPr>
          <w:rFonts w:ascii="Book Antiqua" w:eastAsia="ScalaLancetPro" w:hAnsi="Book Antiqua" w:cs="Times New Roman"/>
          <w:color w:val="000000"/>
          <w:sz w:val="24"/>
          <w:szCs w:val="24"/>
          <w:lang w:val="en-US"/>
        </w:rPr>
        <w:t xml:space="preserve">tudies </w:t>
      </w:r>
      <w:r w:rsidR="00453D5E" w:rsidRPr="002C2F53">
        <w:rPr>
          <w:rFonts w:ascii="Book Antiqua" w:eastAsia="ScalaLancetPro" w:hAnsi="Book Antiqua" w:cs="Times New Roman"/>
          <w:color w:val="000000"/>
          <w:sz w:val="24"/>
          <w:szCs w:val="24"/>
          <w:lang w:val="en-US"/>
        </w:rPr>
        <w:t xml:space="preserve">that </w:t>
      </w:r>
      <w:r w:rsidR="009370FB" w:rsidRPr="002C2F53">
        <w:rPr>
          <w:rFonts w:ascii="Book Antiqua" w:eastAsia="ScalaLancetPro" w:hAnsi="Book Antiqua" w:cs="Times New Roman"/>
          <w:color w:val="000000"/>
          <w:sz w:val="24"/>
          <w:szCs w:val="24"/>
          <w:lang w:val="en-US"/>
        </w:rPr>
        <w:t>focus on long-term use of NAs without HB</w:t>
      </w:r>
      <w:r w:rsidR="00F056A6" w:rsidRPr="002C2F53">
        <w:rPr>
          <w:rFonts w:ascii="Book Antiqua" w:eastAsia="ScalaLancetPro" w:hAnsi="Book Antiqua" w:cs="Times New Roman"/>
          <w:color w:val="000000"/>
          <w:sz w:val="24"/>
          <w:szCs w:val="24"/>
          <w:lang w:val="en-US"/>
        </w:rPr>
        <w:t>IG immediately after liver transplant</w:t>
      </w:r>
      <w:r w:rsidR="006518C4" w:rsidRPr="002C2F53">
        <w:rPr>
          <w:rFonts w:ascii="Book Antiqua" w:eastAsia="ScalaLancetPro" w:hAnsi="Book Antiqua" w:cs="Times New Roman"/>
          <w:color w:val="000000"/>
          <w:sz w:val="24"/>
          <w:szCs w:val="24"/>
          <w:lang w:val="en-US"/>
        </w:rPr>
        <w:t>ation</w:t>
      </w:r>
      <w:r w:rsidR="00F056A6" w:rsidRPr="002C2F53">
        <w:rPr>
          <w:rFonts w:ascii="Book Antiqua" w:eastAsia="ScalaLancetPro" w:hAnsi="Book Antiqua" w:cs="Times New Roman"/>
          <w:color w:val="000000"/>
          <w:sz w:val="24"/>
          <w:szCs w:val="24"/>
          <w:lang w:val="en-US"/>
        </w:rPr>
        <w:t xml:space="preserve"> </w:t>
      </w:r>
      <w:r w:rsidR="00453D5E" w:rsidRPr="002C2F53">
        <w:rPr>
          <w:rFonts w:ascii="Book Antiqua" w:eastAsia="ScalaLancetPro" w:hAnsi="Book Antiqua" w:cs="Times New Roman"/>
          <w:color w:val="000000"/>
          <w:sz w:val="24"/>
          <w:szCs w:val="24"/>
          <w:lang w:val="en-US"/>
        </w:rPr>
        <w:t>are also warrant</w:t>
      </w:r>
      <w:r w:rsidR="009370FB" w:rsidRPr="002C2F53">
        <w:rPr>
          <w:rFonts w:ascii="Book Antiqua" w:eastAsia="ScalaLancetPro" w:hAnsi="Book Antiqua" w:cs="Times New Roman"/>
          <w:color w:val="000000"/>
          <w:sz w:val="24"/>
          <w:szCs w:val="24"/>
          <w:lang w:val="en-US"/>
        </w:rPr>
        <w:t>ed.</w:t>
      </w:r>
    </w:p>
    <w:p w14:paraId="2ABEFDE2" w14:textId="77777777" w:rsidR="00305628" w:rsidRPr="002C2F53" w:rsidRDefault="00305628" w:rsidP="005478E9">
      <w:pPr>
        <w:autoSpaceDE w:val="0"/>
        <w:autoSpaceDN w:val="0"/>
        <w:adjustRightInd w:val="0"/>
        <w:snapToGrid w:val="0"/>
        <w:spacing w:line="360" w:lineRule="auto"/>
        <w:jc w:val="both"/>
        <w:rPr>
          <w:rFonts w:ascii="Book Antiqua" w:eastAsia="ScalaLancetPro" w:hAnsi="Book Antiqua" w:cs="Times New Roman"/>
          <w:color w:val="000000"/>
          <w:sz w:val="24"/>
          <w:szCs w:val="24"/>
          <w:lang w:val="en-US"/>
        </w:rPr>
      </w:pPr>
    </w:p>
    <w:p w14:paraId="7C1EA043" w14:textId="1E59B0AE" w:rsidR="00305628" w:rsidRPr="002C2F53" w:rsidRDefault="00305628" w:rsidP="005478E9">
      <w:pPr>
        <w:adjustRightInd w:val="0"/>
        <w:snapToGrid w:val="0"/>
        <w:spacing w:line="360" w:lineRule="auto"/>
        <w:jc w:val="both"/>
        <w:rPr>
          <w:rFonts w:ascii="Book Antiqua" w:hAnsi="Book Antiqua" w:cs="Times New Roman"/>
          <w:b/>
          <w:i/>
          <w:sz w:val="24"/>
          <w:szCs w:val="24"/>
          <w:lang w:val="en-US"/>
        </w:rPr>
      </w:pPr>
      <w:r w:rsidRPr="002C2F53">
        <w:rPr>
          <w:rFonts w:ascii="Book Antiqua" w:hAnsi="Book Antiqua" w:cs="Times New Roman"/>
          <w:b/>
          <w:i/>
          <w:sz w:val="24"/>
          <w:szCs w:val="24"/>
          <w:lang w:val="en-US"/>
        </w:rPr>
        <w:t>Is HBIG still necessary in the prophylactic regimen with the development of NAs</w:t>
      </w:r>
      <w:r w:rsidR="00FA10C0" w:rsidRPr="002C2F53">
        <w:rPr>
          <w:rFonts w:ascii="Book Antiqua" w:hAnsi="Book Antiqua" w:cs="Times New Roman"/>
          <w:b/>
          <w:i/>
          <w:sz w:val="24"/>
          <w:szCs w:val="24"/>
          <w:lang w:val="en-US"/>
        </w:rPr>
        <w:t>?</w:t>
      </w:r>
    </w:p>
    <w:p w14:paraId="4F081E28" w14:textId="0A925C1F" w:rsidR="008870BC" w:rsidRPr="002C2F53" w:rsidRDefault="008C6A7B" w:rsidP="005478E9">
      <w:pPr>
        <w:autoSpaceDE w:val="0"/>
        <w:autoSpaceDN w:val="0"/>
        <w:adjustRightInd w:val="0"/>
        <w:snapToGrid w:val="0"/>
        <w:spacing w:line="360" w:lineRule="auto"/>
        <w:jc w:val="both"/>
        <w:rPr>
          <w:rFonts w:ascii="Book Antiqua" w:eastAsia="ScalaLancetPro" w:hAnsi="Book Antiqua" w:cs="Times New Roman"/>
          <w:color w:val="000000"/>
          <w:sz w:val="24"/>
          <w:szCs w:val="24"/>
          <w:lang w:val="en-US"/>
        </w:rPr>
      </w:pPr>
      <w:r w:rsidRPr="002C2F53">
        <w:rPr>
          <w:rFonts w:ascii="Book Antiqua" w:eastAsia="ScalaLancetPro" w:hAnsi="Book Antiqua" w:cs="Times New Roman"/>
          <w:color w:val="000000"/>
          <w:sz w:val="24"/>
          <w:szCs w:val="24"/>
          <w:lang w:val="en-US"/>
        </w:rPr>
        <w:t>The studies</w:t>
      </w:r>
      <w:r w:rsidR="009B7C98" w:rsidRPr="002C2F53">
        <w:rPr>
          <w:rFonts w:ascii="Book Antiqua" w:eastAsia="ScalaLancetPro" w:hAnsi="Book Antiqua" w:cs="Times New Roman"/>
          <w:color w:val="000000"/>
          <w:sz w:val="24"/>
          <w:szCs w:val="24"/>
          <w:lang w:val="en-US"/>
        </w:rPr>
        <w:t xml:space="preserve"> described above</w:t>
      </w:r>
      <w:r w:rsidRPr="002C2F53">
        <w:rPr>
          <w:rFonts w:ascii="Book Antiqua" w:eastAsia="ScalaLancetPro" w:hAnsi="Book Antiqua" w:cs="Times New Roman"/>
          <w:color w:val="000000"/>
          <w:sz w:val="24"/>
          <w:szCs w:val="24"/>
          <w:lang w:val="en-US"/>
        </w:rPr>
        <w:t xml:space="preserve"> show</w:t>
      </w:r>
      <w:r w:rsidR="00F056A6" w:rsidRPr="002C2F53">
        <w:rPr>
          <w:rFonts w:ascii="Book Antiqua" w:eastAsia="ScalaLancetPro" w:hAnsi="Book Antiqua" w:cs="Times New Roman"/>
          <w:color w:val="000000"/>
          <w:sz w:val="24"/>
          <w:szCs w:val="24"/>
          <w:lang w:val="en-US"/>
        </w:rPr>
        <w:t xml:space="preserve"> that in select </w:t>
      </w:r>
      <w:r w:rsidRPr="002C2F53">
        <w:rPr>
          <w:rFonts w:ascii="Book Antiqua" w:eastAsia="ScalaLancetPro" w:hAnsi="Book Antiqua" w:cs="Times New Roman"/>
          <w:color w:val="000000"/>
          <w:sz w:val="24"/>
          <w:szCs w:val="24"/>
          <w:lang w:val="en-US"/>
        </w:rPr>
        <w:t>patients</w:t>
      </w:r>
      <w:r w:rsidR="00F056A6" w:rsidRPr="002C2F53">
        <w:rPr>
          <w:rFonts w:ascii="Book Antiqua" w:eastAsia="ScalaLancetPro" w:hAnsi="Book Antiqua" w:cs="Times New Roman"/>
          <w:color w:val="000000"/>
          <w:sz w:val="24"/>
          <w:szCs w:val="24"/>
          <w:lang w:val="en-US"/>
        </w:rPr>
        <w:t>, HBIG can be successfully discontinued</w:t>
      </w:r>
      <w:r w:rsidRPr="002C2F53">
        <w:rPr>
          <w:rFonts w:ascii="Book Antiqua" w:eastAsia="ScalaLancetPro" w:hAnsi="Book Antiqua" w:cs="Times New Roman"/>
          <w:color w:val="000000"/>
          <w:sz w:val="24"/>
          <w:szCs w:val="24"/>
          <w:lang w:val="en-US"/>
        </w:rPr>
        <w:t xml:space="preserve"> or even excluded</w:t>
      </w:r>
      <w:r w:rsidR="00F056A6" w:rsidRPr="002C2F53">
        <w:rPr>
          <w:rFonts w:ascii="Book Antiqua" w:eastAsia="ScalaLancetPro" w:hAnsi="Book Antiqua" w:cs="Times New Roman"/>
          <w:color w:val="000000"/>
          <w:sz w:val="24"/>
          <w:szCs w:val="24"/>
          <w:lang w:val="en-US"/>
        </w:rPr>
        <w:t xml:space="preserve">. However, although cost </w:t>
      </w:r>
      <w:r w:rsidRPr="002C2F53">
        <w:rPr>
          <w:rFonts w:ascii="Book Antiqua" w:eastAsia="ScalaLancetPro" w:hAnsi="Book Antiqua" w:cs="Times New Roman"/>
          <w:color w:val="000000"/>
          <w:sz w:val="24"/>
          <w:szCs w:val="24"/>
          <w:lang w:val="en-US"/>
        </w:rPr>
        <w:t>and convenience for patients have</w:t>
      </w:r>
      <w:r w:rsidR="00F056A6" w:rsidRPr="002C2F53">
        <w:rPr>
          <w:rFonts w:ascii="Book Antiqua" w:eastAsia="ScalaLancetPro" w:hAnsi="Book Antiqua" w:cs="Times New Roman"/>
          <w:color w:val="000000"/>
          <w:sz w:val="24"/>
          <w:szCs w:val="24"/>
          <w:lang w:val="en-US"/>
        </w:rPr>
        <w:t xml:space="preserve"> been the driving force </w:t>
      </w:r>
      <w:r w:rsidRPr="002C2F53">
        <w:rPr>
          <w:rFonts w:ascii="Book Antiqua" w:eastAsia="ScalaLancetPro" w:hAnsi="Book Antiqua" w:cs="Times New Roman"/>
          <w:color w:val="000000"/>
          <w:sz w:val="24"/>
          <w:szCs w:val="24"/>
          <w:lang w:val="en-US"/>
        </w:rPr>
        <w:t>for</w:t>
      </w:r>
      <w:r w:rsidR="00F056A6" w:rsidRPr="002C2F53">
        <w:rPr>
          <w:rFonts w:ascii="Book Antiqua" w:eastAsia="ScalaLancetPro" w:hAnsi="Book Antiqua" w:cs="Times New Roman"/>
          <w:color w:val="000000"/>
          <w:sz w:val="24"/>
          <w:szCs w:val="24"/>
          <w:lang w:val="en-US"/>
        </w:rPr>
        <w:t xml:space="preserve"> limit</w:t>
      </w:r>
      <w:r w:rsidRPr="002C2F53">
        <w:rPr>
          <w:rFonts w:ascii="Book Antiqua" w:eastAsia="ScalaLancetPro" w:hAnsi="Book Antiqua" w:cs="Times New Roman"/>
          <w:color w:val="000000"/>
          <w:sz w:val="24"/>
          <w:szCs w:val="24"/>
          <w:lang w:val="en-US"/>
        </w:rPr>
        <w:t>ing or eliminating</w:t>
      </w:r>
      <w:r w:rsidR="00F056A6" w:rsidRPr="002C2F53">
        <w:rPr>
          <w:rFonts w:ascii="Book Antiqua" w:eastAsia="ScalaLancetPro" w:hAnsi="Book Antiqua" w:cs="Times New Roman"/>
          <w:color w:val="000000"/>
          <w:sz w:val="24"/>
          <w:szCs w:val="24"/>
          <w:lang w:val="en-US"/>
        </w:rPr>
        <w:t xml:space="preserve"> HBIG, it is important to realize that we should not compromise the prevention of disease recurrence. </w:t>
      </w:r>
      <w:r w:rsidR="00025EA4" w:rsidRPr="002C2F53">
        <w:rPr>
          <w:rFonts w:ascii="Book Antiqua" w:eastAsia="ScalaLancetPro" w:hAnsi="Book Antiqua" w:cs="Times New Roman"/>
          <w:color w:val="000000"/>
          <w:sz w:val="24"/>
          <w:szCs w:val="24"/>
          <w:lang w:val="en-US"/>
        </w:rPr>
        <w:t>A</w:t>
      </w:r>
      <w:r w:rsidR="00511633" w:rsidRPr="002C2F53">
        <w:rPr>
          <w:rFonts w:ascii="Book Antiqua" w:eastAsia="ScalaLancetPro" w:hAnsi="Book Antiqua" w:cs="Times New Roman"/>
          <w:color w:val="000000"/>
          <w:sz w:val="24"/>
          <w:szCs w:val="24"/>
          <w:lang w:val="en-US"/>
        </w:rPr>
        <w:t xml:space="preserve"> recent systemic review</w:t>
      </w:r>
      <w:r w:rsidR="00025EA4" w:rsidRPr="002C2F53">
        <w:rPr>
          <w:rFonts w:ascii="Book Antiqua" w:eastAsia="ScalaLancetPro" w:hAnsi="Book Antiqua" w:cs="Times New Roman"/>
          <w:color w:val="000000"/>
          <w:sz w:val="24"/>
          <w:szCs w:val="24"/>
          <w:lang w:val="en-US"/>
        </w:rPr>
        <w:t xml:space="preserve"> </w:t>
      </w:r>
      <w:r w:rsidR="00511633" w:rsidRPr="002C2F53">
        <w:rPr>
          <w:rFonts w:ascii="Book Antiqua" w:eastAsia="ScalaLancetPro" w:hAnsi="Book Antiqua" w:cs="Times New Roman"/>
          <w:color w:val="000000"/>
          <w:sz w:val="24"/>
          <w:szCs w:val="24"/>
          <w:lang w:val="en-US"/>
        </w:rPr>
        <w:t>showed that the a</w:t>
      </w:r>
      <w:r w:rsidR="00465FC6" w:rsidRPr="002C2F53">
        <w:rPr>
          <w:rFonts w:ascii="Book Antiqua" w:eastAsia="ScalaLancetPro" w:hAnsi="Book Antiqua" w:cs="Times New Roman"/>
          <w:color w:val="000000"/>
          <w:sz w:val="24"/>
          <w:szCs w:val="24"/>
          <w:lang w:val="en-US"/>
        </w:rPr>
        <w:t>pplication of HBIG reduce</w:t>
      </w:r>
      <w:r w:rsidR="00511633" w:rsidRPr="002C2F53">
        <w:rPr>
          <w:rFonts w:ascii="Book Antiqua" w:eastAsia="ScalaLancetPro" w:hAnsi="Book Antiqua" w:cs="Times New Roman"/>
          <w:color w:val="000000"/>
          <w:sz w:val="24"/>
          <w:szCs w:val="24"/>
          <w:lang w:val="en-US"/>
        </w:rPr>
        <w:t>d</w:t>
      </w:r>
      <w:r w:rsidR="00465FC6" w:rsidRPr="002C2F53">
        <w:rPr>
          <w:rFonts w:ascii="Book Antiqua" w:eastAsia="ScalaLancetPro" w:hAnsi="Book Antiqua" w:cs="Times New Roman"/>
          <w:color w:val="000000"/>
          <w:sz w:val="24"/>
          <w:szCs w:val="24"/>
          <w:lang w:val="en-US"/>
        </w:rPr>
        <w:t xml:space="preserve"> HBV recurrence and virus mutants</w:t>
      </w:r>
      <w:r w:rsidR="00ED255E" w:rsidRPr="002C2F53">
        <w:rPr>
          <w:rFonts w:ascii="Book Antiqua" w:eastAsia="ScalaLancetPro" w:hAnsi="Book Antiqua" w:cs="Times New Roman"/>
          <w:color w:val="000000"/>
          <w:sz w:val="24"/>
          <w:szCs w:val="24"/>
          <w:lang w:val="en-US"/>
        </w:rPr>
        <w:t>.</w:t>
      </w:r>
      <w:r w:rsidR="00465FC6" w:rsidRPr="002C2F53">
        <w:rPr>
          <w:rFonts w:ascii="Book Antiqua" w:eastAsia="ScalaLancetPro" w:hAnsi="Book Antiqua" w:cs="Times New Roman"/>
          <w:color w:val="000000"/>
          <w:sz w:val="24"/>
          <w:szCs w:val="24"/>
          <w:lang w:val="en-US"/>
        </w:rPr>
        <w:t xml:space="preserve"> </w:t>
      </w:r>
      <w:r w:rsidR="00ED255E" w:rsidRPr="002C2F53">
        <w:rPr>
          <w:rFonts w:ascii="Book Antiqua" w:eastAsia="ScalaLancetPro" w:hAnsi="Book Antiqua" w:cs="Times New Roman"/>
          <w:color w:val="000000"/>
          <w:sz w:val="24"/>
          <w:szCs w:val="24"/>
          <w:lang w:val="en-US"/>
        </w:rPr>
        <w:t xml:space="preserve">It </w:t>
      </w:r>
      <w:r w:rsidR="00465FC6" w:rsidRPr="002C2F53">
        <w:rPr>
          <w:rFonts w:ascii="Book Antiqua" w:eastAsia="ScalaLancetPro" w:hAnsi="Book Antiqua" w:cs="Times New Roman"/>
          <w:color w:val="000000"/>
          <w:sz w:val="24"/>
          <w:szCs w:val="24"/>
          <w:lang w:val="en-US"/>
        </w:rPr>
        <w:t xml:space="preserve">also improved </w:t>
      </w:r>
      <w:r w:rsidR="00511633" w:rsidRPr="002C2F53">
        <w:rPr>
          <w:rFonts w:ascii="Book Antiqua" w:eastAsia="ScalaLancetPro" w:hAnsi="Book Antiqua" w:cs="Times New Roman"/>
          <w:color w:val="000000"/>
          <w:sz w:val="24"/>
          <w:szCs w:val="24"/>
          <w:lang w:val="en-US"/>
        </w:rPr>
        <w:t>1-year and 3-year</w:t>
      </w:r>
      <w:r w:rsidR="00465FC6" w:rsidRPr="002C2F53">
        <w:rPr>
          <w:rFonts w:ascii="Book Antiqua" w:eastAsia="ScalaLancetPro" w:hAnsi="Book Antiqua" w:cs="Times New Roman"/>
          <w:color w:val="000000"/>
          <w:sz w:val="24"/>
          <w:szCs w:val="24"/>
          <w:lang w:val="en-US"/>
        </w:rPr>
        <w:t xml:space="preserve"> survival rates. </w:t>
      </w:r>
      <w:r w:rsidR="00ED255E" w:rsidRPr="002C2F53">
        <w:rPr>
          <w:rFonts w:ascii="Book Antiqua" w:eastAsia="ScalaLancetPro" w:hAnsi="Book Antiqua" w:cs="Times New Roman"/>
          <w:color w:val="000000"/>
          <w:sz w:val="24"/>
          <w:szCs w:val="24"/>
          <w:lang w:val="en-US"/>
        </w:rPr>
        <w:t>A s</w:t>
      </w:r>
      <w:r w:rsidR="00465FC6" w:rsidRPr="002C2F53">
        <w:rPr>
          <w:rFonts w:ascii="Book Antiqua" w:eastAsia="ScalaLancetPro" w:hAnsi="Book Antiqua" w:cs="Times New Roman"/>
          <w:color w:val="000000"/>
          <w:sz w:val="24"/>
          <w:szCs w:val="24"/>
          <w:lang w:val="en-US"/>
        </w:rPr>
        <w:t xml:space="preserve">ub-group </w:t>
      </w:r>
      <w:r w:rsidR="00ED255E" w:rsidRPr="002C2F53">
        <w:rPr>
          <w:rFonts w:ascii="Book Antiqua" w:eastAsia="ScalaLancetPro" w:hAnsi="Book Antiqua" w:cs="Times New Roman"/>
          <w:color w:val="000000"/>
          <w:sz w:val="24"/>
          <w:szCs w:val="24"/>
          <w:lang w:val="en-US"/>
        </w:rPr>
        <w:t xml:space="preserve">analysis </w:t>
      </w:r>
      <w:r w:rsidR="00465FC6" w:rsidRPr="002C2F53">
        <w:rPr>
          <w:rFonts w:ascii="Book Antiqua" w:eastAsia="ScalaLancetPro" w:hAnsi="Book Antiqua" w:cs="Times New Roman"/>
          <w:color w:val="000000"/>
          <w:sz w:val="24"/>
          <w:szCs w:val="24"/>
          <w:lang w:val="en-US"/>
        </w:rPr>
        <w:t xml:space="preserve">showed </w:t>
      </w:r>
      <w:r w:rsidR="00ED255E" w:rsidRPr="002C2F53">
        <w:rPr>
          <w:rFonts w:ascii="Book Antiqua" w:eastAsia="ScalaLancetPro" w:hAnsi="Book Antiqua" w:cs="Times New Roman"/>
          <w:color w:val="000000"/>
          <w:sz w:val="24"/>
          <w:szCs w:val="24"/>
          <w:lang w:val="en-US"/>
        </w:rPr>
        <w:t xml:space="preserve">that </w:t>
      </w:r>
      <w:r w:rsidR="00465FC6" w:rsidRPr="002C2F53">
        <w:rPr>
          <w:rFonts w:ascii="Book Antiqua" w:eastAsia="ScalaLancetPro" w:hAnsi="Book Antiqua" w:cs="Times New Roman"/>
          <w:color w:val="000000"/>
          <w:sz w:val="24"/>
          <w:szCs w:val="24"/>
          <w:lang w:val="en-US"/>
        </w:rPr>
        <w:t>patients with positive pre-</w:t>
      </w:r>
      <w:r w:rsidR="00ED255E" w:rsidRPr="002C2F53">
        <w:rPr>
          <w:rFonts w:ascii="Book Antiqua" w:eastAsia="ScalaLancetPro" w:hAnsi="Book Antiqua" w:cs="Times New Roman"/>
          <w:color w:val="000000"/>
          <w:sz w:val="24"/>
          <w:szCs w:val="24"/>
          <w:lang w:val="en-US"/>
        </w:rPr>
        <w:t xml:space="preserve">transplant </w:t>
      </w:r>
      <w:r w:rsidR="00465FC6" w:rsidRPr="002C2F53">
        <w:rPr>
          <w:rFonts w:ascii="Book Antiqua" w:eastAsia="ScalaLancetPro" w:hAnsi="Book Antiqua" w:cs="Times New Roman"/>
          <w:color w:val="000000"/>
          <w:sz w:val="24"/>
          <w:szCs w:val="24"/>
          <w:lang w:val="en-US"/>
        </w:rPr>
        <w:t xml:space="preserve">HBV DNA status, HBIG was necessary to reduce HBV recurrence </w:t>
      </w:r>
      <w:proofErr w:type="gramStart"/>
      <w:r w:rsidR="00465FC6" w:rsidRPr="002C2F53">
        <w:rPr>
          <w:rFonts w:ascii="Book Antiqua" w:eastAsia="ScalaLancetPro" w:hAnsi="Book Antiqua" w:cs="Times New Roman"/>
          <w:color w:val="000000"/>
          <w:sz w:val="24"/>
          <w:szCs w:val="24"/>
          <w:lang w:val="en-US"/>
        </w:rPr>
        <w:t>rate</w:t>
      </w:r>
      <w:r w:rsidR="009833A8" w:rsidRPr="002C2F53">
        <w:rPr>
          <w:rFonts w:ascii="Book Antiqua" w:hAnsi="Book Antiqua"/>
          <w:color w:val="000000"/>
          <w:sz w:val="24"/>
          <w:szCs w:val="24"/>
          <w:vertAlign w:val="superscript"/>
          <w:lang w:val="en-US"/>
        </w:rPr>
        <w:t>[</w:t>
      </w:r>
      <w:proofErr w:type="gramEnd"/>
      <w:r w:rsidR="00D17343" w:rsidRPr="002C2F53">
        <w:rPr>
          <w:rFonts w:ascii="Book Antiqua" w:hAnsi="Book Antiqua"/>
          <w:color w:val="000000"/>
          <w:sz w:val="24"/>
          <w:szCs w:val="24"/>
          <w:vertAlign w:val="superscript"/>
          <w:lang w:val="en-US"/>
        </w:rPr>
        <w:t>70</w:t>
      </w:r>
      <w:r w:rsidR="009833A8" w:rsidRPr="002C2F53">
        <w:rPr>
          <w:rFonts w:ascii="Book Antiqua" w:hAnsi="Book Antiqua"/>
          <w:color w:val="000000"/>
          <w:sz w:val="24"/>
          <w:szCs w:val="24"/>
          <w:vertAlign w:val="superscript"/>
          <w:lang w:val="en-US"/>
        </w:rPr>
        <w:t>]</w:t>
      </w:r>
      <w:r w:rsidR="00465FC6" w:rsidRPr="002C2F53">
        <w:rPr>
          <w:rFonts w:ascii="Book Antiqua" w:eastAsia="ScalaLancetPro" w:hAnsi="Book Antiqua" w:cs="Times New Roman"/>
          <w:color w:val="000000"/>
          <w:sz w:val="24"/>
          <w:szCs w:val="24"/>
          <w:lang w:val="en-US"/>
        </w:rPr>
        <w:t>.</w:t>
      </w:r>
      <w:r w:rsidR="0088387C" w:rsidRPr="002C2F53">
        <w:rPr>
          <w:rFonts w:ascii="Book Antiqua" w:eastAsia="ScalaLancetPro" w:hAnsi="Book Antiqua" w:cs="Times New Roman"/>
          <w:color w:val="000000"/>
          <w:sz w:val="24"/>
          <w:szCs w:val="24"/>
          <w:lang w:val="en-US"/>
        </w:rPr>
        <w:t xml:space="preserve"> Thus, </w:t>
      </w:r>
      <w:r w:rsidR="007C2D28" w:rsidRPr="002C2F53">
        <w:rPr>
          <w:rFonts w:ascii="Book Antiqua" w:eastAsia="ScalaLancetPro" w:hAnsi="Book Antiqua" w:cs="Times New Roman"/>
          <w:color w:val="000000"/>
          <w:sz w:val="24"/>
          <w:szCs w:val="24"/>
          <w:lang w:val="en-US"/>
        </w:rPr>
        <w:t>only p</w:t>
      </w:r>
      <w:r w:rsidR="00F056A6" w:rsidRPr="002C2F53">
        <w:rPr>
          <w:rFonts w:ascii="Book Antiqua" w:eastAsia="ScalaLancetPro" w:hAnsi="Book Antiqua" w:cs="Times New Roman"/>
          <w:color w:val="000000"/>
          <w:sz w:val="24"/>
          <w:szCs w:val="24"/>
          <w:lang w:val="en-US"/>
        </w:rPr>
        <w:t xml:space="preserve">atients with an undetectable HBV </w:t>
      </w:r>
      <w:r w:rsidR="0088387C" w:rsidRPr="002C2F53">
        <w:rPr>
          <w:rFonts w:ascii="Book Antiqua" w:eastAsia="ScalaLancetPro" w:hAnsi="Book Antiqua" w:cs="Times New Roman"/>
          <w:color w:val="000000"/>
          <w:sz w:val="24"/>
          <w:szCs w:val="24"/>
          <w:lang w:val="en-US"/>
        </w:rPr>
        <w:t>DNA level</w:t>
      </w:r>
      <w:r w:rsidR="00F056A6" w:rsidRPr="002C2F53">
        <w:rPr>
          <w:rFonts w:ascii="Book Antiqua" w:eastAsia="ScalaLancetPro" w:hAnsi="Book Antiqua" w:cs="Times New Roman"/>
          <w:color w:val="000000"/>
          <w:sz w:val="24"/>
          <w:szCs w:val="24"/>
          <w:lang w:val="en-US"/>
        </w:rPr>
        <w:t xml:space="preserve"> </w:t>
      </w:r>
      <w:r w:rsidR="00ED255E" w:rsidRPr="002C2F53">
        <w:rPr>
          <w:rFonts w:ascii="Book Antiqua" w:eastAsia="ScalaLancetPro" w:hAnsi="Book Antiqua" w:cs="Times New Roman"/>
          <w:color w:val="000000"/>
          <w:sz w:val="24"/>
          <w:szCs w:val="24"/>
          <w:lang w:val="en-US"/>
        </w:rPr>
        <w:t xml:space="preserve">prior to </w:t>
      </w:r>
      <w:r w:rsidR="00F056A6" w:rsidRPr="002C2F53">
        <w:rPr>
          <w:rFonts w:ascii="Book Antiqua" w:eastAsia="ScalaLancetPro" w:hAnsi="Book Antiqua" w:cs="Times New Roman"/>
          <w:color w:val="000000"/>
          <w:sz w:val="24"/>
          <w:szCs w:val="24"/>
          <w:lang w:val="en-US"/>
        </w:rPr>
        <w:t>transplant</w:t>
      </w:r>
      <w:r w:rsidR="00ED255E" w:rsidRPr="002C2F53">
        <w:rPr>
          <w:rFonts w:ascii="Book Antiqua" w:eastAsia="ScalaLancetPro" w:hAnsi="Book Antiqua" w:cs="Times New Roman"/>
          <w:color w:val="000000"/>
          <w:sz w:val="24"/>
          <w:szCs w:val="24"/>
          <w:lang w:val="en-US"/>
        </w:rPr>
        <w:t>ation</w:t>
      </w:r>
      <w:r w:rsidR="00F056A6" w:rsidRPr="002C2F53">
        <w:rPr>
          <w:rFonts w:ascii="Book Antiqua" w:eastAsia="ScalaLancetPro" w:hAnsi="Book Antiqua" w:cs="Times New Roman"/>
          <w:color w:val="000000"/>
          <w:sz w:val="24"/>
          <w:szCs w:val="24"/>
          <w:lang w:val="en-US"/>
        </w:rPr>
        <w:t xml:space="preserve"> are suited for</w:t>
      </w:r>
      <w:r w:rsidR="00ED255E" w:rsidRPr="002C2F53">
        <w:rPr>
          <w:rFonts w:ascii="Book Antiqua" w:eastAsia="ScalaLancetPro" w:hAnsi="Book Antiqua" w:cs="Times New Roman"/>
          <w:color w:val="000000"/>
          <w:sz w:val="24"/>
          <w:szCs w:val="24"/>
          <w:lang w:val="en-US"/>
        </w:rPr>
        <w:t xml:space="preserve"> an</w:t>
      </w:r>
      <w:r w:rsidR="00F056A6" w:rsidRPr="002C2F53">
        <w:rPr>
          <w:rFonts w:ascii="Book Antiqua" w:eastAsia="ScalaLancetPro" w:hAnsi="Book Antiqua" w:cs="Times New Roman"/>
          <w:color w:val="000000"/>
          <w:sz w:val="24"/>
          <w:szCs w:val="24"/>
          <w:lang w:val="en-US"/>
        </w:rPr>
        <w:t xml:space="preserve"> </w:t>
      </w:r>
      <w:r w:rsidR="0088387C" w:rsidRPr="002C2F53">
        <w:rPr>
          <w:rFonts w:ascii="Book Antiqua" w:eastAsia="ScalaLancetPro" w:hAnsi="Book Antiqua" w:cs="Times New Roman"/>
          <w:color w:val="000000"/>
          <w:sz w:val="24"/>
          <w:szCs w:val="24"/>
          <w:lang w:val="en-US"/>
        </w:rPr>
        <w:t>HBIG-free</w:t>
      </w:r>
      <w:r w:rsidR="00F056A6" w:rsidRPr="002C2F53">
        <w:rPr>
          <w:rFonts w:ascii="Book Antiqua" w:eastAsia="ScalaLancetPro" w:hAnsi="Book Antiqua" w:cs="Times New Roman"/>
          <w:color w:val="000000"/>
          <w:sz w:val="24"/>
          <w:szCs w:val="24"/>
          <w:lang w:val="en-US"/>
        </w:rPr>
        <w:t xml:space="preserve"> strategy</w:t>
      </w:r>
      <w:r w:rsidR="00ED255E" w:rsidRPr="002C2F53">
        <w:rPr>
          <w:rFonts w:ascii="Book Antiqua" w:eastAsia="ScalaLancetPro" w:hAnsi="Book Antiqua" w:cs="Times New Roman"/>
          <w:color w:val="000000"/>
          <w:sz w:val="24"/>
          <w:szCs w:val="24"/>
          <w:lang w:val="en-US"/>
        </w:rPr>
        <w:t>.</w:t>
      </w:r>
      <w:r w:rsidR="0088387C" w:rsidRPr="002C2F53">
        <w:rPr>
          <w:rFonts w:ascii="Book Antiqua" w:eastAsia="ScalaLancetPro" w:hAnsi="Book Antiqua" w:cs="Times New Roman"/>
          <w:color w:val="000000"/>
          <w:sz w:val="24"/>
          <w:szCs w:val="24"/>
          <w:lang w:val="en-US"/>
        </w:rPr>
        <w:t xml:space="preserve"> </w:t>
      </w:r>
      <w:r w:rsidR="00ED255E" w:rsidRPr="002C2F53">
        <w:rPr>
          <w:rFonts w:ascii="Book Antiqua" w:eastAsia="ScalaLancetPro" w:hAnsi="Book Antiqua" w:cs="Times New Roman"/>
          <w:color w:val="000000"/>
          <w:sz w:val="24"/>
          <w:szCs w:val="24"/>
          <w:lang w:val="en-US"/>
        </w:rPr>
        <w:t xml:space="preserve">Further, </w:t>
      </w:r>
      <w:r w:rsidR="0088387C" w:rsidRPr="002C2F53">
        <w:rPr>
          <w:rFonts w:ascii="Book Antiqua" w:eastAsia="ScalaLancetPro" w:hAnsi="Book Antiqua" w:cs="Times New Roman"/>
          <w:color w:val="000000"/>
          <w:sz w:val="24"/>
          <w:szCs w:val="24"/>
          <w:lang w:val="en-US"/>
        </w:rPr>
        <w:t xml:space="preserve">such a strategy is </w:t>
      </w:r>
      <w:r w:rsidR="00ED255E" w:rsidRPr="002C2F53">
        <w:rPr>
          <w:rFonts w:ascii="Book Antiqua" w:eastAsia="ScalaLancetPro" w:hAnsi="Book Antiqua" w:cs="Times New Roman"/>
          <w:color w:val="000000"/>
          <w:sz w:val="24"/>
          <w:szCs w:val="24"/>
          <w:lang w:val="en-US"/>
        </w:rPr>
        <w:t xml:space="preserve">only </w:t>
      </w:r>
      <w:r w:rsidR="0088387C" w:rsidRPr="002C2F53">
        <w:rPr>
          <w:rFonts w:ascii="Book Antiqua" w:eastAsia="ScalaLancetPro" w:hAnsi="Book Antiqua" w:cs="Times New Roman"/>
          <w:color w:val="000000"/>
          <w:sz w:val="24"/>
          <w:szCs w:val="24"/>
          <w:lang w:val="en-US"/>
        </w:rPr>
        <w:t>possible with antiviral</w:t>
      </w:r>
      <w:r w:rsidR="00F42900" w:rsidRPr="002C2F53">
        <w:rPr>
          <w:rFonts w:ascii="Book Antiqua" w:eastAsia="ScalaLancetPro" w:hAnsi="Book Antiqua" w:cs="Times New Roman"/>
          <w:color w:val="000000"/>
          <w:sz w:val="24"/>
          <w:szCs w:val="24"/>
          <w:lang w:val="en-US"/>
        </w:rPr>
        <w:t xml:space="preserve"> treatments</w:t>
      </w:r>
      <w:r w:rsidR="0088387C" w:rsidRPr="002C2F53">
        <w:rPr>
          <w:rFonts w:ascii="Book Antiqua" w:eastAsia="ScalaLancetPro" w:hAnsi="Book Antiqua" w:cs="Times New Roman"/>
          <w:color w:val="000000"/>
          <w:sz w:val="24"/>
          <w:szCs w:val="24"/>
          <w:lang w:val="en-US"/>
        </w:rPr>
        <w:t xml:space="preserve"> that have high efficacy and </w:t>
      </w:r>
      <w:r w:rsidR="00F42900" w:rsidRPr="002C2F53">
        <w:rPr>
          <w:rFonts w:ascii="Book Antiqua" w:eastAsia="ScalaLancetPro" w:hAnsi="Book Antiqua" w:cs="Times New Roman"/>
          <w:color w:val="000000"/>
          <w:sz w:val="24"/>
          <w:szCs w:val="24"/>
          <w:lang w:val="en-US"/>
        </w:rPr>
        <w:t xml:space="preserve">a </w:t>
      </w:r>
      <w:r w:rsidR="0088387C" w:rsidRPr="002C2F53">
        <w:rPr>
          <w:rFonts w:ascii="Book Antiqua" w:eastAsia="ScalaLancetPro" w:hAnsi="Book Antiqua" w:cs="Times New Roman"/>
          <w:color w:val="000000"/>
          <w:sz w:val="24"/>
          <w:szCs w:val="24"/>
          <w:lang w:val="en-US"/>
        </w:rPr>
        <w:t xml:space="preserve">high genetic barrier to resistance. </w:t>
      </w:r>
      <w:r w:rsidR="00F42900" w:rsidRPr="002C2F53">
        <w:rPr>
          <w:rFonts w:ascii="Book Antiqua" w:eastAsia="ScalaLancetPro" w:hAnsi="Book Antiqua" w:cs="Times New Roman"/>
          <w:color w:val="000000"/>
          <w:sz w:val="24"/>
          <w:szCs w:val="24"/>
          <w:lang w:val="en-US"/>
        </w:rPr>
        <w:t>F</w:t>
      </w:r>
      <w:r w:rsidR="00F056A6" w:rsidRPr="002C2F53">
        <w:rPr>
          <w:rFonts w:ascii="Book Antiqua" w:eastAsia="ScalaLancetPro" w:hAnsi="Book Antiqua" w:cs="Times New Roman"/>
          <w:color w:val="000000"/>
          <w:sz w:val="24"/>
          <w:szCs w:val="24"/>
          <w:lang w:val="en-US"/>
        </w:rPr>
        <w:t>or those patients with high pre-transplant</w:t>
      </w:r>
      <w:r w:rsidR="006518C4" w:rsidRPr="002C2F53">
        <w:rPr>
          <w:rFonts w:ascii="Book Antiqua" w:eastAsia="ScalaLancetPro" w:hAnsi="Book Antiqua" w:cs="Times New Roman"/>
          <w:color w:val="000000"/>
          <w:sz w:val="24"/>
          <w:szCs w:val="24"/>
          <w:lang w:val="en-US"/>
        </w:rPr>
        <w:t>ation</w:t>
      </w:r>
      <w:r w:rsidR="00F056A6" w:rsidRPr="002C2F53">
        <w:rPr>
          <w:rFonts w:ascii="Book Antiqua" w:eastAsia="ScalaLancetPro" w:hAnsi="Book Antiqua" w:cs="Times New Roman"/>
          <w:color w:val="000000"/>
          <w:sz w:val="24"/>
          <w:szCs w:val="24"/>
          <w:lang w:val="en-US"/>
        </w:rPr>
        <w:t xml:space="preserve"> HBV DNA levels or those</w:t>
      </w:r>
      <w:r w:rsidR="0088387C" w:rsidRPr="002C2F53">
        <w:rPr>
          <w:rFonts w:ascii="Book Antiqua" w:eastAsia="ScalaLancetPro" w:hAnsi="Book Antiqua" w:cs="Times New Roman"/>
          <w:color w:val="000000"/>
          <w:sz w:val="24"/>
          <w:szCs w:val="24"/>
          <w:lang w:val="en-US"/>
        </w:rPr>
        <w:t xml:space="preserve"> with limited antiviral options, </w:t>
      </w:r>
      <w:r w:rsidR="00F056A6" w:rsidRPr="002C2F53">
        <w:rPr>
          <w:rFonts w:ascii="Book Antiqua" w:eastAsia="ScalaLancetPro" w:hAnsi="Book Antiqua" w:cs="Times New Roman"/>
          <w:color w:val="000000"/>
          <w:sz w:val="24"/>
          <w:szCs w:val="24"/>
          <w:lang w:val="en-US"/>
        </w:rPr>
        <w:t>HBIG-</w:t>
      </w:r>
      <w:r w:rsidR="00F056A6" w:rsidRPr="002C2F53">
        <w:rPr>
          <w:rFonts w:ascii="Book Antiqua" w:eastAsia="ScalaLancetPro" w:hAnsi="Book Antiqua" w:cs="Times New Roman"/>
          <w:color w:val="000000"/>
          <w:sz w:val="24"/>
          <w:szCs w:val="24"/>
          <w:lang w:val="en-US"/>
        </w:rPr>
        <w:lastRenderedPageBreak/>
        <w:t xml:space="preserve">free prophylaxis </w:t>
      </w:r>
      <w:r w:rsidR="00F42900" w:rsidRPr="002C2F53">
        <w:rPr>
          <w:rFonts w:ascii="Book Antiqua" w:eastAsia="ScalaLancetPro" w:hAnsi="Book Antiqua" w:cs="Times New Roman"/>
          <w:color w:val="000000"/>
          <w:sz w:val="24"/>
          <w:szCs w:val="24"/>
          <w:lang w:val="en-US"/>
        </w:rPr>
        <w:t>is not</w:t>
      </w:r>
      <w:r w:rsidR="00F056A6" w:rsidRPr="002C2F53">
        <w:rPr>
          <w:rFonts w:ascii="Book Antiqua" w:eastAsia="ScalaLancetPro" w:hAnsi="Book Antiqua" w:cs="Times New Roman"/>
          <w:color w:val="000000"/>
          <w:sz w:val="24"/>
          <w:szCs w:val="24"/>
          <w:lang w:val="en-US"/>
        </w:rPr>
        <w:t xml:space="preserve"> </w:t>
      </w:r>
      <w:proofErr w:type="gramStart"/>
      <w:r w:rsidR="00F056A6" w:rsidRPr="002C2F53">
        <w:rPr>
          <w:rFonts w:ascii="Book Antiqua" w:eastAsia="ScalaLancetPro" w:hAnsi="Book Antiqua" w:cs="Times New Roman"/>
          <w:color w:val="000000"/>
          <w:sz w:val="24"/>
          <w:szCs w:val="24"/>
          <w:lang w:val="en-US"/>
        </w:rPr>
        <w:t>recommended</w:t>
      </w:r>
      <w:r w:rsidR="009833A8" w:rsidRPr="002C2F53">
        <w:rPr>
          <w:rFonts w:ascii="Book Antiqua" w:hAnsi="Book Antiqua"/>
          <w:color w:val="000000"/>
          <w:sz w:val="24"/>
          <w:szCs w:val="24"/>
          <w:vertAlign w:val="superscript"/>
          <w:lang w:val="en-US"/>
        </w:rPr>
        <w:t>[</w:t>
      </w:r>
      <w:proofErr w:type="gramEnd"/>
      <w:r w:rsidR="009833A8" w:rsidRPr="002C2F53">
        <w:rPr>
          <w:rFonts w:ascii="Book Antiqua" w:hAnsi="Book Antiqua"/>
          <w:color w:val="000000"/>
          <w:sz w:val="24"/>
          <w:szCs w:val="24"/>
          <w:vertAlign w:val="superscript"/>
          <w:lang w:val="en-US"/>
        </w:rPr>
        <w:t>11,</w:t>
      </w:r>
      <w:r w:rsidR="00D17343" w:rsidRPr="002C2F53">
        <w:rPr>
          <w:rFonts w:ascii="Book Antiqua" w:hAnsi="Book Antiqua"/>
          <w:color w:val="000000"/>
          <w:sz w:val="24"/>
          <w:szCs w:val="24"/>
          <w:vertAlign w:val="superscript"/>
          <w:lang w:val="en-US"/>
        </w:rPr>
        <w:t>71</w:t>
      </w:r>
      <w:r w:rsidR="009833A8" w:rsidRPr="002C2F53">
        <w:rPr>
          <w:rFonts w:ascii="Book Antiqua" w:hAnsi="Book Antiqua"/>
          <w:color w:val="000000"/>
          <w:sz w:val="24"/>
          <w:szCs w:val="24"/>
          <w:vertAlign w:val="superscript"/>
          <w:lang w:val="en-US"/>
        </w:rPr>
        <w:t>]</w:t>
      </w:r>
      <w:r w:rsidR="00F056A6" w:rsidRPr="002C2F53">
        <w:rPr>
          <w:rFonts w:ascii="Book Antiqua" w:eastAsia="ScalaLancetPro" w:hAnsi="Book Antiqua" w:cs="Times New Roman"/>
          <w:color w:val="000000"/>
          <w:sz w:val="24"/>
          <w:szCs w:val="24"/>
          <w:lang w:val="en-US"/>
        </w:rPr>
        <w:t>.</w:t>
      </w:r>
      <w:r w:rsidR="008870BC" w:rsidRPr="002C2F53">
        <w:rPr>
          <w:rFonts w:ascii="Book Antiqua" w:eastAsia="ScalaLancetPro" w:hAnsi="Book Antiqua" w:cs="Times New Roman"/>
          <w:color w:val="000000"/>
          <w:sz w:val="24"/>
          <w:szCs w:val="24"/>
          <w:lang w:val="en-US"/>
        </w:rPr>
        <w:t xml:space="preserve"> </w:t>
      </w:r>
      <w:r w:rsidR="00F42900" w:rsidRPr="002C2F53">
        <w:rPr>
          <w:rFonts w:ascii="Book Antiqua" w:eastAsia="ScalaLancetPro" w:hAnsi="Book Antiqua" w:cs="Times New Roman"/>
          <w:color w:val="000000"/>
          <w:sz w:val="24"/>
          <w:szCs w:val="24"/>
          <w:lang w:val="en-US"/>
        </w:rPr>
        <w:t>T</w:t>
      </w:r>
      <w:r w:rsidR="008870BC" w:rsidRPr="002C2F53">
        <w:rPr>
          <w:rFonts w:ascii="Book Antiqua" w:eastAsia="ScalaLancetPro" w:hAnsi="Book Antiqua" w:cs="Times New Roman"/>
          <w:color w:val="000000"/>
          <w:sz w:val="24"/>
          <w:szCs w:val="24"/>
          <w:lang w:val="en-US"/>
        </w:rPr>
        <w:t>he duration of prophylaxis</w:t>
      </w:r>
      <w:r w:rsidR="00F42900" w:rsidRPr="002C2F53">
        <w:rPr>
          <w:rFonts w:ascii="Book Antiqua" w:eastAsia="ScalaLancetPro" w:hAnsi="Book Antiqua" w:cs="Times New Roman"/>
          <w:color w:val="000000"/>
          <w:sz w:val="24"/>
          <w:szCs w:val="24"/>
          <w:lang w:val="en-US"/>
        </w:rPr>
        <w:t xml:space="preserve"> should also be considered. I</w:t>
      </w:r>
      <w:r w:rsidR="008870BC" w:rsidRPr="002C2F53">
        <w:rPr>
          <w:rFonts w:ascii="Book Antiqua" w:eastAsia="ScalaLancetPro" w:hAnsi="Book Antiqua" w:cs="Times New Roman"/>
          <w:color w:val="000000"/>
          <w:sz w:val="24"/>
          <w:szCs w:val="24"/>
          <w:lang w:val="en-US"/>
        </w:rPr>
        <w:t xml:space="preserve">t has been </w:t>
      </w:r>
      <w:r w:rsidR="002002CD" w:rsidRPr="002C2F53">
        <w:rPr>
          <w:rFonts w:ascii="Book Antiqua" w:eastAsia="ScalaLancetPro" w:hAnsi="Book Antiqua" w:cs="Times New Roman"/>
          <w:color w:val="000000"/>
          <w:sz w:val="24"/>
          <w:szCs w:val="24"/>
          <w:lang w:val="en-US"/>
        </w:rPr>
        <w:t>thought</w:t>
      </w:r>
      <w:r w:rsidR="008870BC" w:rsidRPr="002C2F53">
        <w:rPr>
          <w:rFonts w:ascii="Book Antiqua" w:eastAsia="ScalaLancetPro" w:hAnsi="Book Antiqua" w:cs="Times New Roman"/>
          <w:color w:val="000000"/>
          <w:sz w:val="24"/>
          <w:szCs w:val="24"/>
          <w:lang w:val="en-US"/>
        </w:rPr>
        <w:t xml:space="preserve"> that adequate prophylaxis must be life</w:t>
      </w:r>
      <w:r w:rsidR="007C2D28" w:rsidRPr="002C2F53">
        <w:rPr>
          <w:rFonts w:ascii="Book Antiqua" w:eastAsia="ScalaLancetPro" w:hAnsi="Book Antiqua" w:cs="Times New Roman"/>
          <w:color w:val="000000"/>
          <w:sz w:val="24"/>
          <w:szCs w:val="24"/>
          <w:lang w:val="en-US"/>
        </w:rPr>
        <w:t>-</w:t>
      </w:r>
      <w:r w:rsidR="008870BC" w:rsidRPr="002C2F53">
        <w:rPr>
          <w:rFonts w:ascii="Book Antiqua" w:eastAsia="ScalaLancetPro" w:hAnsi="Book Antiqua" w:cs="Times New Roman"/>
          <w:color w:val="000000"/>
          <w:sz w:val="24"/>
          <w:szCs w:val="24"/>
          <w:lang w:val="en-US"/>
        </w:rPr>
        <w:t xml:space="preserve">long </w:t>
      </w:r>
      <w:r w:rsidR="00F42900" w:rsidRPr="002C2F53">
        <w:rPr>
          <w:rFonts w:ascii="Book Antiqua" w:eastAsia="ScalaLancetPro" w:hAnsi="Book Antiqua" w:cs="Times New Roman"/>
          <w:color w:val="000000"/>
          <w:sz w:val="24"/>
          <w:szCs w:val="24"/>
          <w:lang w:val="en-US"/>
        </w:rPr>
        <w:t xml:space="preserve">since </w:t>
      </w:r>
      <w:r w:rsidR="008870BC" w:rsidRPr="002C2F53">
        <w:rPr>
          <w:rFonts w:ascii="Book Antiqua" w:eastAsia="ScalaLancetPro" w:hAnsi="Book Antiqua" w:cs="Times New Roman"/>
          <w:color w:val="000000"/>
          <w:sz w:val="24"/>
          <w:szCs w:val="24"/>
          <w:lang w:val="en-US"/>
        </w:rPr>
        <w:t xml:space="preserve">NAs cannot eliminate the genomic template of </w:t>
      </w:r>
      <w:r w:rsidR="00F42900" w:rsidRPr="002C2F53">
        <w:rPr>
          <w:rFonts w:ascii="Book Antiqua" w:eastAsia="ScalaLancetPro" w:hAnsi="Book Antiqua" w:cs="Times New Roman"/>
          <w:color w:val="000000"/>
          <w:sz w:val="24"/>
          <w:szCs w:val="24"/>
          <w:lang w:val="en-US"/>
        </w:rPr>
        <w:t>covalently closed circular DNA</w:t>
      </w:r>
      <w:r w:rsidR="00040205" w:rsidRPr="002C2F53">
        <w:rPr>
          <w:rFonts w:ascii="Book Antiqua" w:eastAsia="ScalaLancetPro" w:hAnsi="Book Antiqua" w:cs="Times New Roman"/>
          <w:color w:val="000000"/>
          <w:sz w:val="24"/>
          <w:szCs w:val="24"/>
          <w:lang w:val="en-US"/>
        </w:rPr>
        <w:t xml:space="preserve"> (</w:t>
      </w:r>
      <w:proofErr w:type="spellStart"/>
      <w:r w:rsidR="00040205" w:rsidRPr="002C2F53">
        <w:rPr>
          <w:rFonts w:ascii="Book Antiqua" w:eastAsia="ScalaLancetPro" w:hAnsi="Book Antiqua" w:cs="Times New Roman"/>
          <w:color w:val="000000"/>
          <w:sz w:val="24"/>
          <w:szCs w:val="24"/>
          <w:lang w:val="en-US"/>
        </w:rPr>
        <w:t>cccDNA</w:t>
      </w:r>
      <w:proofErr w:type="spellEnd"/>
      <w:r w:rsidR="00F42900" w:rsidRPr="002C2F53">
        <w:rPr>
          <w:rFonts w:ascii="Book Antiqua" w:eastAsia="ScalaLancetPro" w:hAnsi="Book Antiqua" w:cs="Times New Roman"/>
          <w:color w:val="000000"/>
          <w:sz w:val="24"/>
          <w:szCs w:val="24"/>
          <w:lang w:val="en-US"/>
        </w:rPr>
        <w:t>).</w:t>
      </w:r>
      <w:r w:rsidR="008870BC" w:rsidRPr="002C2F53">
        <w:rPr>
          <w:rFonts w:ascii="Book Antiqua" w:eastAsia="ScalaLancetPro" w:hAnsi="Book Antiqua" w:cs="Times New Roman"/>
          <w:color w:val="000000"/>
          <w:sz w:val="24"/>
          <w:szCs w:val="24"/>
          <w:lang w:val="en-US"/>
        </w:rPr>
        <w:t xml:space="preserve"> </w:t>
      </w:r>
      <w:r w:rsidR="00D4768B" w:rsidRPr="002C2F53">
        <w:rPr>
          <w:rFonts w:ascii="Book Antiqua" w:eastAsia="ScalaLancetPro" w:hAnsi="Book Antiqua" w:cs="Times New Roman"/>
          <w:color w:val="000000"/>
          <w:sz w:val="24"/>
          <w:szCs w:val="24"/>
          <w:lang w:val="en-US"/>
        </w:rPr>
        <w:t xml:space="preserve">As a result, </w:t>
      </w:r>
      <w:r w:rsidR="008870BC" w:rsidRPr="002C2F53">
        <w:rPr>
          <w:rFonts w:ascii="Book Antiqua" w:eastAsia="ScalaLancetPro" w:hAnsi="Book Antiqua" w:cs="Times New Roman"/>
          <w:color w:val="000000"/>
          <w:sz w:val="24"/>
          <w:szCs w:val="24"/>
          <w:lang w:val="en-US"/>
        </w:rPr>
        <w:t xml:space="preserve">NAs do not eliminate the </w:t>
      </w:r>
      <w:r w:rsidR="002002CD" w:rsidRPr="002C2F53">
        <w:rPr>
          <w:rFonts w:ascii="Book Antiqua" w:eastAsia="ScalaLancetPro" w:hAnsi="Book Antiqua" w:cs="Times New Roman"/>
          <w:color w:val="000000"/>
          <w:sz w:val="24"/>
          <w:szCs w:val="24"/>
          <w:lang w:val="en-US"/>
        </w:rPr>
        <w:t xml:space="preserve">risk </w:t>
      </w:r>
      <w:r w:rsidR="00F42900" w:rsidRPr="002C2F53">
        <w:rPr>
          <w:rFonts w:ascii="Book Antiqua" w:eastAsia="ScalaLancetPro" w:hAnsi="Book Antiqua" w:cs="Times New Roman"/>
          <w:color w:val="000000"/>
          <w:sz w:val="24"/>
          <w:szCs w:val="24"/>
          <w:lang w:val="en-US"/>
        </w:rPr>
        <w:t xml:space="preserve">of </w:t>
      </w:r>
      <w:r w:rsidR="008870BC" w:rsidRPr="002C2F53">
        <w:rPr>
          <w:rFonts w:ascii="Book Antiqua" w:eastAsia="ScalaLancetPro" w:hAnsi="Book Antiqua" w:cs="Times New Roman"/>
          <w:color w:val="000000"/>
          <w:sz w:val="24"/>
          <w:szCs w:val="24"/>
          <w:lang w:val="en-US"/>
        </w:rPr>
        <w:t xml:space="preserve">viral replication in grafts that contain </w:t>
      </w:r>
      <w:proofErr w:type="spellStart"/>
      <w:proofErr w:type="gramStart"/>
      <w:r w:rsidR="008870BC" w:rsidRPr="002C2F53">
        <w:rPr>
          <w:rFonts w:ascii="Book Antiqua" w:eastAsia="ScalaLancetPro" w:hAnsi="Book Antiqua" w:cs="Times New Roman"/>
          <w:color w:val="000000"/>
          <w:sz w:val="24"/>
          <w:szCs w:val="24"/>
          <w:lang w:val="en-US"/>
        </w:rPr>
        <w:t>cccDNA</w:t>
      </w:r>
      <w:proofErr w:type="spellEnd"/>
      <w:r w:rsidR="00617195" w:rsidRPr="002C2F53">
        <w:rPr>
          <w:rFonts w:ascii="Book Antiqua" w:hAnsi="Book Antiqua"/>
          <w:color w:val="000000"/>
          <w:sz w:val="24"/>
          <w:szCs w:val="24"/>
          <w:vertAlign w:val="superscript"/>
          <w:lang w:val="en-US"/>
        </w:rPr>
        <w:t>[</w:t>
      </w:r>
      <w:proofErr w:type="gramEnd"/>
      <w:r w:rsidR="00617195" w:rsidRPr="002C2F53">
        <w:rPr>
          <w:rFonts w:ascii="Book Antiqua" w:hAnsi="Book Antiqua"/>
          <w:color w:val="000000"/>
          <w:sz w:val="24"/>
          <w:szCs w:val="24"/>
          <w:vertAlign w:val="superscript"/>
          <w:lang w:val="en-US"/>
        </w:rPr>
        <w:t>1]</w:t>
      </w:r>
      <w:r w:rsidR="008870BC" w:rsidRPr="002C2F53">
        <w:rPr>
          <w:rFonts w:ascii="Book Antiqua" w:eastAsia="ScalaLancetPro" w:hAnsi="Book Antiqua" w:cs="Times New Roman"/>
          <w:color w:val="000000"/>
          <w:sz w:val="24"/>
          <w:szCs w:val="24"/>
          <w:lang w:val="en-US"/>
        </w:rPr>
        <w:t xml:space="preserve">. </w:t>
      </w:r>
      <w:r w:rsidR="002002CD" w:rsidRPr="002C2F53">
        <w:rPr>
          <w:rFonts w:ascii="Book Antiqua" w:eastAsia="ScalaLancetPro" w:hAnsi="Book Antiqua" w:cs="Times New Roman"/>
          <w:color w:val="000000"/>
          <w:sz w:val="24"/>
          <w:szCs w:val="24"/>
          <w:lang w:val="en-US"/>
        </w:rPr>
        <w:t>Consequently</w:t>
      </w:r>
      <w:r w:rsidR="008870BC" w:rsidRPr="002C2F53">
        <w:rPr>
          <w:rFonts w:ascii="Book Antiqua" w:eastAsia="ScalaLancetPro" w:hAnsi="Book Antiqua" w:cs="Times New Roman"/>
          <w:color w:val="000000"/>
          <w:sz w:val="24"/>
          <w:szCs w:val="24"/>
          <w:lang w:val="en-US"/>
        </w:rPr>
        <w:t xml:space="preserve">, the use of NAs does not </w:t>
      </w:r>
      <w:r w:rsidR="00F42900" w:rsidRPr="002C2F53">
        <w:rPr>
          <w:rFonts w:ascii="Book Antiqua" w:eastAsia="ScalaLancetPro" w:hAnsi="Book Antiqua" w:cs="Times New Roman"/>
          <w:color w:val="000000"/>
          <w:sz w:val="24"/>
          <w:szCs w:val="24"/>
          <w:lang w:val="en-US"/>
        </w:rPr>
        <w:t xml:space="preserve">eliminate </w:t>
      </w:r>
      <w:r w:rsidR="008870BC" w:rsidRPr="002C2F53">
        <w:rPr>
          <w:rFonts w:ascii="Book Antiqua" w:eastAsia="ScalaLancetPro" w:hAnsi="Book Antiqua" w:cs="Times New Roman"/>
          <w:color w:val="000000"/>
          <w:sz w:val="24"/>
          <w:szCs w:val="24"/>
          <w:lang w:val="en-US"/>
        </w:rPr>
        <w:t xml:space="preserve">the need for long-term prophylaxis in </w:t>
      </w:r>
      <w:r w:rsidR="002002CD" w:rsidRPr="002C2F53">
        <w:rPr>
          <w:rFonts w:ascii="Book Antiqua" w:eastAsia="ScalaLancetPro" w:hAnsi="Book Antiqua" w:cs="Times New Roman"/>
          <w:color w:val="000000"/>
          <w:sz w:val="24"/>
          <w:szCs w:val="24"/>
          <w:lang w:val="en-US"/>
        </w:rPr>
        <w:t>recipients</w:t>
      </w:r>
      <w:r w:rsidR="008870BC" w:rsidRPr="002C2F53">
        <w:rPr>
          <w:rFonts w:ascii="Book Antiqua" w:eastAsia="ScalaLancetPro" w:hAnsi="Book Antiqua" w:cs="Times New Roman"/>
          <w:color w:val="000000"/>
          <w:sz w:val="24"/>
          <w:szCs w:val="24"/>
          <w:lang w:val="en-US"/>
        </w:rPr>
        <w:t xml:space="preserve"> at</w:t>
      </w:r>
      <w:r w:rsidR="002002CD" w:rsidRPr="002C2F53">
        <w:rPr>
          <w:rFonts w:ascii="Book Antiqua" w:eastAsia="ScalaLancetPro" w:hAnsi="Book Antiqua" w:cs="Times New Roman"/>
          <w:color w:val="000000"/>
          <w:sz w:val="24"/>
          <w:szCs w:val="24"/>
          <w:lang w:val="en-US"/>
        </w:rPr>
        <w:t xml:space="preserve"> </w:t>
      </w:r>
      <w:r w:rsidR="008870BC" w:rsidRPr="002C2F53">
        <w:rPr>
          <w:rFonts w:ascii="Book Antiqua" w:eastAsia="ScalaLancetPro" w:hAnsi="Book Antiqua" w:cs="Times New Roman"/>
          <w:color w:val="000000"/>
          <w:sz w:val="24"/>
          <w:szCs w:val="24"/>
          <w:lang w:val="en-US"/>
        </w:rPr>
        <w:t xml:space="preserve">risk </w:t>
      </w:r>
      <w:r w:rsidR="00F42900" w:rsidRPr="002C2F53">
        <w:rPr>
          <w:rFonts w:ascii="Book Antiqua" w:eastAsia="ScalaLancetPro" w:hAnsi="Book Antiqua" w:cs="Times New Roman"/>
          <w:color w:val="000000"/>
          <w:sz w:val="24"/>
          <w:szCs w:val="24"/>
          <w:lang w:val="en-US"/>
        </w:rPr>
        <w:t>for</w:t>
      </w:r>
      <w:r w:rsidR="008870BC" w:rsidRPr="002C2F53">
        <w:rPr>
          <w:rFonts w:ascii="Book Antiqua" w:eastAsia="ScalaLancetPro" w:hAnsi="Book Antiqua" w:cs="Times New Roman"/>
          <w:color w:val="000000"/>
          <w:sz w:val="24"/>
          <w:szCs w:val="24"/>
          <w:lang w:val="en-US"/>
        </w:rPr>
        <w:t xml:space="preserve"> recurrent </w:t>
      </w:r>
      <w:proofErr w:type="gramStart"/>
      <w:r w:rsidR="008870BC" w:rsidRPr="002C2F53">
        <w:rPr>
          <w:rFonts w:ascii="Book Antiqua" w:eastAsia="ScalaLancetPro" w:hAnsi="Book Antiqua" w:cs="Times New Roman"/>
          <w:color w:val="000000"/>
          <w:sz w:val="24"/>
          <w:szCs w:val="24"/>
          <w:lang w:val="en-US"/>
        </w:rPr>
        <w:t>HBV</w:t>
      </w:r>
      <w:r w:rsidR="009833A8" w:rsidRPr="002C2F53">
        <w:rPr>
          <w:rFonts w:ascii="Book Antiqua" w:hAnsi="Book Antiqua"/>
          <w:color w:val="000000"/>
          <w:sz w:val="24"/>
          <w:szCs w:val="24"/>
          <w:vertAlign w:val="superscript"/>
          <w:lang w:val="en-US"/>
        </w:rPr>
        <w:t>[</w:t>
      </w:r>
      <w:proofErr w:type="gramEnd"/>
      <w:r w:rsidR="009833A8" w:rsidRPr="002C2F53">
        <w:rPr>
          <w:rFonts w:ascii="Book Antiqua" w:hAnsi="Book Antiqua"/>
          <w:color w:val="000000"/>
          <w:sz w:val="24"/>
          <w:szCs w:val="24"/>
          <w:vertAlign w:val="superscript"/>
          <w:lang w:val="en-US"/>
        </w:rPr>
        <w:t>9]</w:t>
      </w:r>
      <w:r w:rsidR="008870BC" w:rsidRPr="002C2F53">
        <w:rPr>
          <w:rFonts w:ascii="Book Antiqua" w:eastAsia="ScalaLancetPro" w:hAnsi="Book Antiqua" w:cs="Times New Roman"/>
          <w:color w:val="000000"/>
          <w:sz w:val="24"/>
          <w:szCs w:val="24"/>
          <w:lang w:val="en-US"/>
        </w:rPr>
        <w:t>.</w:t>
      </w:r>
    </w:p>
    <w:p w14:paraId="0579B65B" w14:textId="77777777" w:rsidR="00A43706" w:rsidRPr="002C2F53" w:rsidRDefault="00A43706" w:rsidP="005478E9">
      <w:pPr>
        <w:autoSpaceDE w:val="0"/>
        <w:autoSpaceDN w:val="0"/>
        <w:adjustRightInd w:val="0"/>
        <w:snapToGrid w:val="0"/>
        <w:spacing w:line="360" w:lineRule="auto"/>
        <w:jc w:val="both"/>
        <w:rPr>
          <w:rFonts w:ascii="Book Antiqua" w:eastAsia="ScalaLancetPro" w:hAnsi="Book Antiqua" w:cs="Times New Roman"/>
          <w:color w:val="000000"/>
          <w:sz w:val="24"/>
          <w:szCs w:val="24"/>
          <w:lang w:val="en-US"/>
        </w:rPr>
      </w:pPr>
    </w:p>
    <w:p w14:paraId="29558206" w14:textId="514FAA04" w:rsidR="0068366A" w:rsidRPr="002C2F53" w:rsidRDefault="0068366A" w:rsidP="005478E9">
      <w:pPr>
        <w:autoSpaceDE w:val="0"/>
        <w:autoSpaceDN w:val="0"/>
        <w:adjustRightInd w:val="0"/>
        <w:snapToGrid w:val="0"/>
        <w:spacing w:line="360" w:lineRule="auto"/>
        <w:jc w:val="both"/>
        <w:rPr>
          <w:rFonts w:ascii="Book Antiqua" w:eastAsia="ScalaLancetPro" w:hAnsi="Book Antiqua" w:cs="Times New Roman"/>
          <w:b/>
          <w:bCs/>
          <w:caps/>
          <w:color w:val="000000"/>
          <w:sz w:val="24"/>
          <w:szCs w:val="24"/>
          <w:lang w:val="en-US"/>
        </w:rPr>
      </w:pPr>
      <w:r w:rsidRPr="002C2F53">
        <w:rPr>
          <w:rFonts w:ascii="Book Antiqua" w:eastAsia="ScalaLancetPro" w:hAnsi="Book Antiqua" w:cs="Times New Roman"/>
          <w:b/>
          <w:bCs/>
          <w:caps/>
          <w:color w:val="000000"/>
          <w:sz w:val="24"/>
          <w:szCs w:val="24"/>
          <w:lang w:val="en-US"/>
        </w:rPr>
        <w:t>Recurrence of post-transplant</w:t>
      </w:r>
      <w:r w:rsidR="00C91B74" w:rsidRPr="002C2F53">
        <w:rPr>
          <w:rFonts w:ascii="Book Antiqua" w:eastAsia="ScalaLancetPro" w:hAnsi="Book Antiqua" w:cs="Times New Roman"/>
          <w:b/>
          <w:bCs/>
          <w:caps/>
          <w:color w:val="000000"/>
          <w:sz w:val="24"/>
          <w:szCs w:val="24"/>
          <w:lang w:val="en-US"/>
        </w:rPr>
        <w:t>ATION</w:t>
      </w:r>
      <w:r w:rsidRPr="002C2F53">
        <w:rPr>
          <w:rFonts w:ascii="Book Antiqua" w:eastAsia="ScalaLancetPro" w:hAnsi="Book Antiqua" w:cs="Times New Roman"/>
          <w:b/>
          <w:bCs/>
          <w:caps/>
          <w:color w:val="000000"/>
          <w:sz w:val="24"/>
          <w:szCs w:val="24"/>
          <w:lang w:val="en-US"/>
        </w:rPr>
        <w:t xml:space="preserve"> h</w:t>
      </w:r>
      <w:r w:rsidR="006C3B7B" w:rsidRPr="002C2F53">
        <w:rPr>
          <w:rFonts w:ascii="Book Antiqua" w:eastAsia="ScalaLancetPro" w:hAnsi="Book Antiqua" w:cs="Times New Roman"/>
          <w:b/>
          <w:bCs/>
          <w:caps/>
          <w:color w:val="000000"/>
          <w:sz w:val="24"/>
          <w:szCs w:val="24"/>
          <w:lang w:val="en-US"/>
        </w:rPr>
        <w:t>BV</w:t>
      </w:r>
      <w:r w:rsidRPr="002C2F53">
        <w:rPr>
          <w:rFonts w:ascii="Book Antiqua" w:eastAsia="ScalaLancetPro" w:hAnsi="Book Antiqua" w:cs="Times New Roman"/>
          <w:b/>
          <w:bCs/>
          <w:caps/>
          <w:color w:val="000000"/>
          <w:sz w:val="24"/>
          <w:szCs w:val="24"/>
          <w:lang w:val="en-US"/>
        </w:rPr>
        <w:t xml:space="preserve"> and </w:t>
      </w:r>
      <w:r w:rsidR="00ED0670" w:rsidRPr="002C2F53">
        <w:rPr>
          <w:rFonts w:ascii="Book Antiqua" w:eastAsia="ScalaLancetPro" w:hAnsi="Book Antiqua" w:cs="Times New Roman"/>
          <w:b/>
          <w:bCs/>
          <w:caps/>
          <w:color w:val="000000"/>
          <w:sz w:val="24"/>
          <w:szCs w:val="24"/>
          <w:lang w:val="en-US"/>
        </w:rPr>
        <w:t xml:space="preserve">ITS </w:t>
      </w:r>
      <w:r w:rsidRPr="002C2F53">
        <w:rPr>
          <w:rFonts w:ascii="Book Antiqua" w:eastAsia="ScalaLancetPro" w:hAnsi="Book Antiqua" w:cs="Times New Roman"/>
          <w:b/>
          <w:bCs/>
          <w:caps/>
          <w:color w:val="000000"/>
          <w:sz w:val="24"/>
          <w:szCs w:val="24"/>
          <w:lang w:val="en-US"/>
        </w:rPr>
        <w:t>treatment strategies</w:t>
      </w:r>
    </w:p>
    <w:p w14:paraId="09AFA5C3" w14:textId="6D492256" w:rsidR="00991191" w:rsidRPr="002C2F53" w:rsidRDefault="00ED0670" w:rsidP="005478E9">
      <w:pPr>
        <w:adjustRightInd w:val="0"/>
        <w:snapToGrid w:val="0"/>
        <w:spacing w:line="360" w:lineRule="auto"/>
        <w:jc w:val="both"/>
        <w:rPr>
          <w:rFonts w:ascii="Book Antiqua" w:hAnsi="Book Antiqua" w:cs="Times New Roman"/>
          <w:b/>
          <w:i/>
          <w:sz w:val="24"/>
          <w:szCs w:val="24"/>
          <w:lang w:val="en-US"/>
        </w:rPr>
      </w:pPr>
      <w:r w:rsidRPr="002C2F53">
        <w:rPr>
          <w:rFonts w:ascii="Book Antiqua" w:hAnsi="Book Antiqua" w:cs="Times New Roman"/>
          <w:b/>
          <w:i/>
          <w:sz w:val="24"/>
          <w:szCs w:val="24"/>
          <w:lang w:val="en-US"/>
        </w:rPr>
        <w:t>Causes</w:t>
      </w:r>
      <w:r w:rsidR="00991191" w:rsidRPr="002C2F53">
        <w:rPr>
          <w:rFonts w:ascii="Book Antiqua" w:hAnsi="Book Antiqua" w:cs="Times New Roman"/>
          <w:b/>
          <w:i/>
          <w:sz w:val="24"/>
          <w:szCs w:val="24"/>
          <w:lang w:val="en-US"/>
        </w:rPr>
        <w:t xml:space="preserve"> of HBV recurrence after liver transplant</w:t>
      </w:r>
      <w:r w:rsidR="00300002" w:rsidRPr="002C2F53">
        <w:rPr>
          <w:rFonts w:ascii="Book Antiqua" w:hAnsi="Book Antiqua" w:cs="Times New Roman"/>
          <w:b/>
          <w:i/>
          <w:sz w:val="24"/>
          <w:szCs w:val="24"/>
          <w:lang w:val="en-US"/>
        </w:rPr>
        <w:t>ation</w:t>
      </w:r>
    </w:p>
    <w:p w14:paraId="49127EFF" w14:textId="3E7278D3" w:rsidR="00991191" w:rsidRPr="002C2F53" w:rsidRDefault="007E1396" w:rsidP="005478E9">
      <w:pPr>
        <w:autoSpaceDE w:val="0"/>
        <w:autoSpaceDN w:val="0"/>
        <w:adjustRightInd w:val="0"/>
        <w:snapToGrid w:val="0"/>
        <w:spacing w:line="360" w:lineRule="auto"/>
        <w:jc w:val="both"/>
        <w:rPr>
          <w:rFonts w:ascii="Book Antiqua" w:eastAsia="ScalaLancetPro" w:hAnsi="Book Antiqua" w:cs="Times New Roman"/>
          <w:color w:val="000000"/>
          <w:sz w:val="24"/>
          <w:szCs w:val="24"/>
          <w:lang w:val="en-US"/>
        </w:rPr>
      </w:pPr>
      <w:r w:rsidRPr="002C2F53">
        <w:rPr>
          <w:rFonts w:ascii="Book Antiqua" w:eastAsia="ScalaLancetPro" w:hAnsi="Book Antiqua" w:cs="Times New Roman"/>
          <w:color w:val="000000"/>
          <w:sz w:val="24"/>
          <w:szCs w:val="24"/>
          <w:lang w:val="en-US"/>
        </w:rPr>
        <w:t xml:space="preserve">With the development of new antiviral agents and appropriate prophylaxis strategies, the recurrence rate of HBV </w:t>
      </w:r>
      <w:r w:rsidR="00300002" w:rsidRPr="002C2F53">
        <w:rPr>
          <w:rFonts w:ascii="Book Antiqua" w:eastAsia="ScalaLancetPro" w:hAnsi="Book Antiqua" w:cs="Times New Roman"/>
          <w:color w:val="000000"/>
          <w:sz w:val="24"/>
          <w:szCs w:val="24"/>
          <w:lang w:val="en-US"/>
        </w:rPr>
        <w:t xml:space="preserve">following </w:t>
      </w:r>
      <w:r w:rsidRPr="002C2F53">
        <w:rPr>
          <w:rFonts w:ascii="Book Antiqua" w:eastAsia="ScalaLancetPro" w:hAnsi="Book Antiqua" w:cs="Times New Roman"/>
          <w:color w:val="000000"/>
          <w:sz w:val="24"/>
          <w:szCs w:val="24"/>
          <w:lang w:val="en-US"/>
        </w:rPr>
        <w:t>liver transplant</w:t>
      </w:r>
      <w:r w:rsidR="00300002" w:rsidRPr="002C2F53">
        <w:rPr>
          <w:rFonts w:ascii="Book Antiqua" w:eastAsia="ScalaLancetPro" w:hAnsi="Book Antiqua" w:cs="Times New Roman"/>
          <w:color w:val="000000"/>
          <w:sz w:val="24"/>
          <w:szCs w:val="24"/>
          <w:lang w:val="en-US"/>
        </w:rPr>
        <w:t>ations</w:t>
      </w:r>
      <w:r w:rsidRPr="002C2F53">
        <w:rPr>
          <w:rFonts w:ascii="Book Antiqua" w:eastAsia="ScalaLancetPro" w:hAnsi="Book Antiqua" w:cs="Times New Roman"/>
          <w:color w:val="000000"/>
          <w:sz w:val="24"/>
          <w:szCs w:val="24"/>
          <w:lang w:val="en-US"/>
        </w:rPr>
        <w:t xml:space="preserve"> has significantly decreased in the last decades. However, </w:t>
      </w:r>
      <w:r w:rsidR="00300002" w:rsidRPr="002C2F53">
        <w:rPr>
          <w:rFonts w:ascii="Book Antiqua" w:eastAsia="ScalaLancetPro" w:hAnsi="Book Antiqua" w:cs="Times New Roman"/>
          <w:color w:val="000000"/>
          <w:sz w:val="24"/>
          <w:szCs w:val="24"/>
          <w:lang w:val="en-US"/>
        </w:rPr>
        <w:t xml:space="preserve">a </w:t>
      </w:r>
      <w:r w:rsidRPr="002C2F53">
        <w:rPr>
          <w:rFonts w:ascii="Book Antiqua" w:eastAsia="ScalaLancetPro" w:hAnsi="Book Antiqua" w:cs="Times New Roman"/>
          <w:color w:val="000000"/>
          <w:sz w:val="24"/>
          <w:szCs w:val="24"/>
          <w:lang w:val="en-US"/>
        </w:rPr>
        <w:t xml:space="preserve">0% recurrence rate </w:t>
      </w:r>
      <w:r w:rsidR="00300002" w:rsidRPr="002C2F53">
        <w:rPr>
          <w:rFonts w:ascii="Book Antiqua" w:eastAsia="ScalaLancetPro" w:hAnsi="Book Antiqua" w:cs="Times New Roman"/>
          <w:color w:val="000000"/>
          <w:sz w:val="24"/>
          <w:szCs w:val="24"/>
          <w:lang w:val="en-US"/>
        </w:rPr>
        <w:t xml:space="preserve">has still </w:t>
      </w:r>
      <w:r w:rsidRPr="002C2F53">
        <w:rPr>
          <w:rFonts w:ascii="Book Antiqua" w:eastAsia="ScalaLancetPro" w:hAnsi="Book Antiqua" w:cs="Times New Roman"/>
          <w:color w:val="000000"/>
          <w:sz w:val="24"/>
          <w:szCs w:val="24"/>
          <w:lang w:val="en-US"/>
        </w:rPr>
        <w:t>not be</w:t>
      </w:r>
      <w:r w:rsidR="00300002" w:rsidRPr="002C2F53">
        <w:rPr>
          <w:rFonts w:ascii="Book Antiqua" w:eastAsia="ScalaLancetPro" w:hAnsi="Book Antiqua" w:cs="Times New Roman"/>
          <w:color w:val="000000"/>
          <w:sz w:val="24"/>
          <w:szCs w:val="24"/>
          <w:lang w:val="en-US"/>
        </w:rPr>
        <w:t>en</w:t>
      </w:r>
      <w:r w:rsidRPr="002C2F53">
        <w:rPr>
          <w:rFonts w:ascii="Book Antiqua" w:eastAsia="ScalaLancetPro" w:hAnsi="Book Antiqua" w:cs="Times New Roman"/>
          <w:color w:val="000000"/>
          <w:sz w:val="24"/>
          <w:szCs w:val="24"/>
          <w:lang w:val="en-US"/>
        </w:rPr>
        <w:t xml:space="preserve"> achieved. </w:t>
      </w:r>
      <w:r w:rsidR="00300002" w:rsidRPr="002C2F53">
        <w:rPr>
          <w:rFonts w:ascii="Book Antiqua" w:eastAsia="ScalaLancetPro" w:hAnsi="Book Antiqua" w:cs="Times New Roman"/>
          <w:color w:val="000000"/>
          <w:sz w:val="24"/>
          <w:szCs w:val="24"/>
          <w:lang w:val="en-US"/>
        </w:rPr>
        <w:t>S</w:t>
      </w:r>
      <w:r w:rsidRPr="002C2F53">
        <w:rPr>
          <w:rFonts w:ascii="Book Antiqua" w:eastAsia="ScalaLancetPro" w:hAnsi="Book Antiqua" w:cs="Times New Roman"/>
          <w:color w:val="000000"/>
          <w:sz w:val="24"/>
          <w:szCs w:val="24"/>
          <w:lang w:val="en-US"/>
        </w:rPr>
        <w:t xml:space="preserve">everal factors contribute to the recurrence of HBV </w:t>
      </w:r>
      <w:r w:rsidR="00300002" w:rsidRPr="002C2F53">
        <w:rPr>
          <w:rFonts w:ascii="Book Antiqua" w:eastAsia="ScalaLancetPro" w:hAnsi="Book Antiqua" w:cs="Times New Roman"/>
          <w:color w:val="000000"/>
          <w:sz w:val="24"/>
          <w:szCs w:val="24"/>
          <w:lang w:val="en-US"/>
        </w:rPr>
        <w:t xml:space="preserve">following a </w:t>
      </w:r>
      <w:r w:rsidRPr="002C2F53">
        <w:rPr>
          <w:rFonts w:ascii="Book Antiqua" w:eastAsia="ScalaLancetPro" w:hAnsi="Book Antiqua" w:cs="Times New Roman"/>
          <w:color w:val="000000"/>
          <w:sz w:val="24"/>
          <w:szCs w:val="24"/>
          <w:lang w:val="en-US"/>
        </w:rPr>
        <w:t>liver transplant</w:t>
      </w:r>
      <w:r w:rsidR="00300002" w:rsidRPr="002C2F53">
        <w:rPr>
          <w:rFonts w:ascii="Book Antiqua" w:eastAsia="ScalaLancetPro" w:hAnsi="Book Antiqua" w:cs="Times New Roman"/>
          <w:color w:val="000000"/>
          <w:sz w:val="24"/>
          <w:szCs w:val="24"/>
          <w:lang w:val="en-US"/>
        </w:rPr>
        <w:t>ation</w:t>
      </w:r>
      <w:r w:rsidR="006A1314" w:rsidRPr="002C2F53">
        <w:rPr>
          <w:rFonts w:ascii="Book Antiqua" w:eastAsia="ScalaLancetPro" w:hAnsi="Book Antiqua" w:cs="Times New Roman"/>
          <w:color w:val="000000"/>
          <w:sz w:val="24"/>
          <w:szCs w:val="24"/>
          <w:lang w:val="en-US"/>
        </w:rPr>
        <w:t xml:space="preserve">. First, </w:t>
      </w:r>
      <w:r w:rsidR="002002CD" w:rsidRPr="002C2F53">
        <w:rPr>
          <w:rFonts w:ascii="Book Antiqua" w:eastAsia="ScalaLancetPro" w:hAnsi="Book Antiqua" w:cs="Times New Roman"/>
          <w:color w:val="000000"/>
          <w:sz w:val="24"/>
          <w:szCs w:val="24"/>
          <w:lang w:val="en-US"/>
        </w:rPr>
        <w:t>pre-</w:t>
      </w:r>
      <w:r w:rsidR="006A1314" w:rsidRPr="002C2F53">
        <w:rPr>
          <w:rFonts w:ascii="Book Antiqua" w:eastAsia="ScalaLancetPro" w:hAnsi="Book Antiqua" w:cs="Times New Roman"/>
          <w:color w:val="000000"/>
          <w:sz w:val="24"/>
          <w:szCs w:val="24"/>
          <w:lang w:val="en-US"/>
        </w:rPr>
        <w:t>transplant</w:t>
      </w:r>
      <w:r w:rsidR="00C91B74" w:rsidRPr="002C2F53">
        <w:rPr>
          <w:rFonts w:ascii="Book Antiqua" w:eastAsia="ScalaLancetPro" w:hAnsi="Book Antiqua" w:cs="Times New Roman"/>
          <w:color w:val="000000"/>
          <w:sz w:val="24"/>
          <w:szCs w:val="24"/>
          <w:lang w:val="en-US"/>
        </w:rPr>
        <w:t>ation</w:t>
      </w:r>
      <w:r w:rsidR="006A1314" w:rsidRPr="002C2F53">
        <w:rPr>
          <w:rFonts w:ascii="Book Antiqua" w:eastAsia="ScalaLancetPro" w:hAnsi="Book Antiqua" w:cs="Times New Roman"/>
          <w:color w:val="000000"/>
          <w:sz w:val="24"/>
          <w:szCs w:val="24"/>
          <w:lang w:val="en-US"/>
        </w:rPr>
        <w:t xml:space="preserve"> patients</w:t>
      </w:r>
      <w:r w:rsidR="002002CD" w:rsidRPr="002C2F53">
        <w:rPr>
          <w:rFonts w:ascii="Book Antiqua" w:eastAsia="ScalaLancetPro" w:hAnsi="Book Antiqua" w:cs="Times New Roman"/>
          <w:color w:val="000000"/>
          <w:sz w:val="24"/>
          <w:szCs w:val="24"/>
          <w:lang w:val="en-US"/>
        </w:rPr>
        <w:t xml:space="preserve"> with </w:t>
      </w:r>
      <w:r w:rsidR="006A1314" w:rsidRPr="002C2F53">
        <w:rPr>
          <w:rFonts w:ascii="Book Antiqua" w:eastAsia="ScalaLancetPro" w:hAnsi="Book Antiqua" w:cs="Times New Roman"/>
          <w:color w:val="000000"/>
          <w:sz w:val="24"/>
          <w:szCs w:val="24"/>
          <w:lang w:val="en-US"/>
        </w:rPr>
        <w:t>ser</w:t>
      </w:r>
      <w:r w:rsidR="002002CD" w:rsidRPr="002C2F53">
        <w:rPr>
          <w:rFonts w:ascii="Book Antiqua" w:eastAsia="ScalaLancetPro" w:hAnsi="Book Antiqua" w:cs="Times New Roman"/>
          <w:color w:val="000000"/>
          <w:sz w:val="24"/>
          <w:szCs w:val="24"/>
          <w:lang w:val="en-US"/>
        </w:rPr>
        <w:t xml:space="preserve">um HBV DNA </w:t>
      </w:r>
      <w:r w:rsidR="00A445E1" w:rsidRPr="002C2F53">
        <w:rPr>
          <w:rFonts w:ascii="Book Antiqua" w:eastAsia="ScalaLancetPro" w:hAnsi="Book Antiqua" w:cs="Times New Roman"/>
          <w:color w:val="000000"/>
          <w:sz w:val="24"/>
          <w:szCs w:val="24"/>
          <w:lang w:val="en-US"/>
        </w:rPr>
        <w:t xml:space="preserve">≥ </w:t>
      </w:r>
      <w:r w:rsidR="002002CD" w:rsidRPr="002C2F53">
        <w:rPr>
          <w:rFonts w:ascii="Book Antiqua" w:eastAsia="ScalaLancetPro" w:hAnsi="Book Antiqua" w:cs="Times New Roman"/>
          <w:color w:val="000000"/>
          <w:sz w:val="24"/>
          <w:szCs w:val="24"/>
          <w:lang w:val="en-US"/>
        </w:rPr>
        <w:t xml:space="preserve">105 </w:t>
      </w:r>
      <w:r w:rsidR="0009576C" w:rsidRPr="002C2F53">
        <w:rPr>
          <w:rFonts w:ascii="Book Antiqua" w:eastAsia="ScalaLancetPro" w:hAnsi="Book Antiqua" w:cs="Times New Roman"/>
          <w:color w:val="000000"/>
          <w:sz w:val="24"/>
          <w:szCs w:val="24"/>
          <w:lang w:val="en-US"/>
        </w:rPr>
        <w:t>copies/m</w:t>
      </w:r>
      <w:r w:rsidR="00D80EA2" w:rsidRPr="002C2F53">
        <w:rPr>
          <w:rFonts w:ascii="Book Antiqua" w:eastAsia="ScalaLancetPro" w:hAnsi="Book Antiqua" w:cs="Times New Roman"/>
          <w:color w:val="000000"/>
          <w:sz w:val="24"/>
          <w:szCs w:val="24"/>
          <w:lang w:val="en-US"/>
        </w:rPr>
        <w:t>L</w:t>
      </w:r>
      <w:r w:rsidR="006A1314" w:rsidRPr="002C2F53">
        <w:rPr>
          <w:rFonts w:ascii="Book Antiqua" w:eastAsia="ScalaLancetPro" w:hAnsi="Book Antiqua" w:cs="Times New Roman"/>
          <w:color w:val="000000"/>
          <w:sz w:val="24"/>
          <w:szCs w:val="24"/>
          <w:lang w:val="en-US"/>
        </w:rPr>
        <w:t xml:space="preserve"> have a much higher rate of recurrence compared with those whose HBV DNA is </w:t>
      </w:r>
      <w:r w:rsidR="00A05E3B" w:rsidRPr="002C2F53">
        <w:rPr>
          <w:rFonts w:ascii="Book Antiqua" w:eastAsia="ScalaLancetPro" w:hAnsi="Book Antiqua" w:cs="Times New Roman"/>
          <w:color w:val="000000"/>
          <w:sz w:val="24"/>
          <w:szCs w:val="24"/>
          <w:lang w:val="en-US"/>
        </w:rPr>
        <w:t>un</w:t>
      </w:r>
      <w:r w:rsidR="006A1314" w:rsidRPr="002C2F53">
        <w:rPr>
          <w:rFonts w:ascii="Book Antiqua" w:eastAsia="ScalaLancetPro" w:hAnsi="Book Antiqua" w:cs="Times New Roman"/>
          <w:color w:val="000000"/>
          <w:sz w:val="24"/>
          <w:szCs w:val="24"/>
          <w:lang w:val="en-US"/>
        </w:rPr>
        <w:t xml:space="preserve">detectable. Theoretically, </w:t>
      </w:r>
      <w:r w:rsidR="00300002" w:rsidRPr="002C2F53">
        <w:rPr>
          <w:rFonts w:ascii="Book Antiqua" w:eastAsia="ScalaLancetPro" w:hAnsi="Book Antiqua" w:cs="Times New Roman"/>
          <w:color w:val="000000"/>
          <w:sz w:val="24"/>
          <w:szCs w:val="24"/>
          <w:lang w:val="en-US"/>
        </w:rPr>
        <w:t xml:space="preserve">undetectable </w:t>
      </w:r>
      <w:r w:rsidR="006A1314" w:rsidRPr="002C2F53">
        <w:rPr>
          <w:rFonts w:ascii="Book Antiqua" w:eastAsia="ScalaLancetPro" w:hAnsi="Book Antiqua" w:cs="Times New Roman"/>
          <w:color w:val="000000"/>
          <w:sz w:val="24"/>
          <w:szCs w:val="24"/>
          <w:lang w:val="en-US"/>
        </w:rPr>
        <w:t xml:space="preserve">HBV DNA should be achieved in all patients </w:t>
      </w:r>
      <w:r w:rsidR="00300002" w:rsidRPr="002C2F53">
        <w:rPr>
          <w:rFonts w:ascii="Book Antiqua" w:eastAsia="ScalaLancetPro" w:hAnsi="Book Antiqua" w:cs="Times New Roman"/>
          <w:color w:val="000000"/>
          <w:sz w:val="24"/>
          <w:szCs w:val="24"/>
          <w:lang w:val="en-US"/>
        </w:rPr>
        <w:t>o</w:t>
      </w:r>
      <w:r w:rsidR="006A1314" w:rsidRPr="002C2F53">
        <w:rPr>
          <w:rFonts w:ascii="Book Antiqua" w:eastAsia="ScalaLancetPro" w:hAnsi="Book Antiqua" w:cs="Times New Roman"/>
          <w:color w:val="000000"/>
          <w:sz w:val="24"/>
          <w:szCs w:val="24"/>
          <w:lang w:val="en-US"/>
        </w:rPr>
        <w:t xml:space="preserve">n the waiting list before they get a new </w:t>
      </w:r>
      <w:proofErr w:type="gramStart"/>
      <w:r w:rsidR="006A1314" w:rsidRPr="002C2F53">
        <w:rPr>
          <w:rFonts w:ascii="Book Antiqua" w:eastAsia="ScalaLancetPro" w:hAnsi="Book Antiqua" w:cs="Times New Roman"/>
          <w:color w:val="000000"/>
          <w:sz w:val="24"/>
          <w:szCs w:val="24"/>
          <w:lang w:val="en-US"/>
        </w:rPr>
        <w:t>liver</w:t>
      </w:r>
      <w:r w:rsidR="00D17343" w:rsidRPr="002C2F53">
        <w:rPr>
          <w:rFonts w:ascii="Book Antiqua" w:hAnsi="Book Antiqua"/>
          <w:color w:val="000000"/>
          <w:sz w:val="24"/>
          <w:szCs w:val="24"/>
          <w:vertAlign w:val="superscript"/>
          <w:lang w:val="en-US"/>
        </w:rPr>
        <w:t>[</w:t>
      </w:r>
      <w:proofErr w:type="gramEnd"/>
      <w:r w:rsidR="00D17343" w:rsidRPr="002C2F53">
        <w:rPr>
          <w:rFonts w:ascii="Book Antiqua" w:hAnsi="Book Antiqua"/>
          <w:color w:val="000000"/>
          <w:sz w:val="24"/>
          <w:szCs w:val="24"/>
          <w:vertAlign w:val="superscript"/>
          <w:lang w:val="en-US"/>
        </w:rPr>
        <w:t>72</w:t>
      </w:r>
      <w:r w:rsidR="009833A8" w:rsidRPr="002C2F53">
        <w:rPr>
          <w:rFonts w:ascii="Book Antiqua" w:hAnsi="Book Antiqua"/>
          <w:color w:val="000000"/>
          <w:sz w:val="24"/>
          <w:szCs w:val="24"/>
          <w:vertAlign w:val="superscript"/>
          <w:lang w:val="en-US"/>
        </w:rPr>
        <w:t>]</w:t>
      </w:r>
      <w:r w:rsidR="006E71FB" w:rsidRPr="002C2F53">
        <w:rPr>
          <w:rFonts w:ascii="Book Antiqua" w:eastAsia="ScalaLancetPro" w:hAnsi="Book Antiqua" w:cs="Times New Roman"/>
          <w:color w:val="000000"/>
          <w:sz w:val="24"/>
          <w:szCs w:val="24"/>
          <w:lang w:val="en-US"/>
        </w:rPr>
        <w:t>.</w:t>
      </w:r>
      <w:r w:rsidR="006A1314" w:rsidRPr="002C2F53">
        <w:rPr>
          <w:rFonts w:ascii="Book Antiqua" w:eastAsia="ScalaLancetPro" w:hAnsi="Book Antiqua" w:cs="Times New Roman"/>
          <w:color w:val="000000"/>
          <w:sz w:val="24"/>
          <w:szCs w:val="24"/>
          <w:lang w:val="en-US"/>
        </w:rPr>
        <w:t xml:space="preserve"> </w:t>
      </w:r>
      <w:r w:rsidR="006E71FB" w:rsidRPr="002C2F53">
        <w:rPr>
          <w:rFonts w:ascii="Book Antiqua" w:eastAsia="ScalaLancetPro" w:hAnsi="Book Antiqua" w:cs="Times New Roman"/>
          <w:color w:val="000000"/>
          <w:sz w:val="24"/>
          <w:szCs w:val="24"/>
          <w:lang w:val="en-US"/>
        </w:rPr>
        <w:t xml:space="preserve">However, </w:t>
      </w:r>
      <w:r w:rsidR="006A1314" w:rsidRPr="002C2F53">
        <w:rPr>
          <w:rFonts w:ascii="Book Antiqua" w:eastAsia="ScalaLancetPro" w:hAnsi="Book Antiqua" w:cs="Times New Roman"/>
          <w:color w:val="000000"/>
          <w:sz w:val="24"/>
          <w:szCs w:val="24"/>
          <w:lang w:val="en-US"/>
        </w:rPr>
        <w:t xml:space="preserve">patients </w:t>
      </w:r>
      <w:r w:rsidR="006E71FB" w:rsidRPr="002C2F53">
        <w:rPr>
          <w:rFonts w:ascii="Book Antiqua" w:eastAsia="ScalaLancetPro" w:hAnsi="Book Antiqua" w:cs="Times New Roman"/>
          <w:color w:val="000000"/>
          <w:sz w:val="24"/>
          <w:szCs w:val="24"/>
          <w:lang w:val="en-US"/>
        </w:rPr>
        <w:t xml:space="preserve">that are </w:t>
      </w:r>
      <w:r w:rsidR="006A1314" w:rsidRPr="002C2F53">
        <w:rPr>
          <w:rFonts w:ascii="Book Antiqua" w:eastAsia="ScalaLancetPro" w:hAnsi="Book Antiqua" w:cs="Times New Roman"/>
          <w:color w:val="000000"/>
          <w:sz w:val="24"/>
          <w:szCs w:val="24"/>
          <w:lang w:val="en-US"/>
        </w:rPr>
        <w:t xml:space="preserve">admitted with severe decompensated cirrhosis </w:t>
      </w:r>
      <w:r w:rsidR="006E71FB" w:rsidRPr="002C2F53">
        <w:rPr>
          <w:rFonts w:ascii="Book Antiqua" w:eastAsia="ScalaLancetPro" w:hAnsi="Book Antiqua" w:cs="Times New Roman"/>
          <w:color w:val="000000"/>
          <w:sz w:val="24"/>
          <w:szCs w:val="24"/>
          <w:lang w:val="en-US"/>
        </w:rPr>
        <w:t xml:space="preserve">or </w:t>
      </w:r>
      <w:r w:rsidR="006A1314" w:rsidRPr="002C2F53">
        <w:rPr>
          <w:rFonts w:ascii="Book Antiqua" w:eastAsia="ScalaLancetPro" w:hAnsi="Book Antiqua" w:cs="Times New Roman"/>
          <w:color w:val="000000"/>
          <w:sz w:val="24"/>
          <w:szCs w:val="24"/>
          <w:lang w:val="en-US"/>
        </w:rPr>
        <w:t>life-threatening complication</w:t>
      </w:r>
      <w:r w:rsidR="006E71FB" w:rsidRPr="002C2F53">
        <w:rPr>
          <w:rFonts w:ascii="Book Antiqua" w:eastAsia="ScalaLancetPro" w:hAnsi="Book Antiqua" w:cs="Times New Roman"/>
          <w:color w:val="000000"/>
          <w:sz w:val="24"/>
          <w:szCs w:val="24"/>
          <w:lang w:val="en-US"/>
        </w:rPr>
        <w:t xml:space="preserve">s receive transplants out of </w:t>
      </w:r>
      <w:r w:rsidR="00A05E3B" w:rsidRPr="002C2F53">
        <w:rPr>
          <w:rFonts w:ascii="Book Antiqua" w:eastAsia="ScalaLancetPro" w:hAnsi="Book Antiqua" w:cs="Times New Roman"/>
          <w:color w:val="000000"/>
          <w:sz w:val="24"/>
          <w:szCs w:val="24"/>
          <w:lang w:val="en-US"/>
        </w:rPr>
        <w:t>urgen</w:t>
      </w:r>
      <w:r w:rsidR="006E71FB" w:rsidRPr="002C2F53">
        <w:rPr>
          <w:rFonts w:ascii="Book Antiqua" w:eastAsia="ScalaLancetPro" w:hAnsi="Book Antiqua" w:cs="Times New Roman"/>
          <w:color w:val="000000"/>
          <w:sz w:val="24"/>
          <w:szCs w:val="24"/>
          <w:lang w:val="en-US"/>
        </w:rPr>
        <w:t>c</w:t>
      </w:r>
      <w:r w:rsidR="00A05E3B" w:rsidRPr="002C2F53">
        <w:rPr>
          <w:rFonts w:ascii="Book Antiqua" w:eastAsia="ScalaLancetPro" w:hAnsi="Book Antiqua" w:cs="Times New Roman"/>
          <w:color w:val="000000"/>
          <w:sz w:val="24"/>
          <w:szCs w:val="24"/>
          <w:lang w:val="en-US"/>
        </w:rPr>
        <w:t>y</w:t>
      </w:r>
      <w:r w:rsidR="006E71FB" w:rsidRPr="002C2F53">
        <w:rPr>
          <w:rFonts w:ascii="Book Antiqua" w:eastAsia="ScalaLancetPro" w:hAnsi="Book Antiqua" w:cs="Times New Roman"/>
          <w:color w:val="000000"/>
          <w:sz w:val="24"/>
          <w:szCs w:val="24"/>
          <w:lang w:val="en-US"/>
        </w:rPr>
        <w:t>,</w:t>
      </w:r>
      <w:r w:rsidR="00A05E3B" w:rsidRPr="002C2F53">
        <w:rPr>
          <w:rFonts w:ascii="Book Antiqua" w:eastAsia="ScalaLancetPro" w:hAnsi="Book Antiqua" w:cs="Times New Roman"/>
          <w:color w:val="000000"/>
          <w:sz w:val="24"/>
          <w:szCs w:val="24"/>
          <w:lang w:val="en-US"/>
        </w:rPr>
        <w:t xml:space="preserve"> regardless of HBV DNA </w:t>
      </w:r>
      <w:r w:rsidR="006E71FB" w:rsidRPr="002C2F53">
        <w:rPr>
          <w:rFonts w:ascii="Book Antiqua" w:eastAsia="ScalaLancetPro" w:hAnsi="Book Antiqua" w:cs="Times New Roman"/>
          <w:color w:val="000000"/>
          <w:sz w:val="24"/>
          <w:szCs w:val="24"/>
          <w:lang w:val="en-US"/>
        </w:rPr>
        <w:t xml:space="preserve">levels. </w:t>
      </w:r>
      <w:r w:rsidR="00A05E3B" w:rsidRPr="002C2F53">
        <w:rPr>
          <w:rFonts w:ascii="Book Antiqua" w:eastAsia="ScalaLancetPro" w:hAnsi="Book Antiqua" w:cs="Times New Roman"/>
          <w:color w:val="000000"/>
          <w:sz w:val="24"/>
          <w:szCs w:val="24"/>
          <w:lang w:val="en-US"/>
        </w:rPr>
        <w:t>Second, liver transplant recipients receive immunosuppres</w:t>
      </w:r>
      <w:r w:rsidR="00873492" w:rsidRPr="002C2F53">
        <w:rPr>
          <w:rFonts w:ascii="Book Antiqua" w:eastAsia="ScalaLancetPro" w:hAnsi="Book Antiqua" w:cs="Times New Roman"/>
          <w:color w:val="000000"/>
          <w:sz w:val="24"/>
          <w:szCs w:val="24"/>
          <w:lang w:val="en-US"/>
        </w:rPr>
        <w:t>sant</w:t>
      </w:r>
      <w:r w:rsidR="00A05E3B" w:rsidRPr="002C2F53">
        <w:rPr>
          <w:rFonts w:ascii="Book Antiqua" w:eastAsia="ScalaLancetPro" w:hAnsi="Book Antiqua" w:cs="Times New Roman"/>
          <w:color w:val="000000"/>
          <w:sz w:val="24"/>
          <w:szCs w:val="24"/>
          <w:lang w:val="en-US"/>
        </w:rPr>
        <w:t xml:space="preserve"> </w:t>
      </w:r>
      <w:r w:rsidR="00873492" w:rsidRPr="002C2F53">
        <w:rPr>
          <w:rFonts w:ascii="Book Antiqua" w:eastAsia="ScalaLancetPro" w:hAnsi="Book Antiqua" w:cs="Times New Roman"/>
          <w:color w:val="000000"/>
          <w:sz w:val="24"/>
          <w:szCs w:val="24"/>
          <w:lang w:val="en-US"/>
        </w:rPr>
        <w:t xml:space="preserve">drugs </w:t>
      </w:r>
      <w:r w:rsidR="00A05E3B" w:rsidRPr="002C2F53">
        <w:rPr>
          <w:rFonts w:ascii="Book Antiqua" w:eastAsia="ScalaLancetPro" w:hAnsi="Book Antiqua" w:cs="Times New Roman"/>
          <w:color w:val="000000"/>
          <w:sz w:val="24"/>
          <w:szCs w:val="24"/>
          <w:lang w:val="en-US"/>
        </w:rPr>
        <w:t xml:space="preserve">to </w:t>
      </w:r>
      <w:r w:rsidR="006E71FB" w:rsidRPr="002C2F53">
        <w:rPr>
          <w:rFonts w:ascii="Book Antiqua" w:eastAsia="ScalaLancetPro" w:hAnsi="Book Antiqua" w:cs="Times New Roman"/>
          <w:color w:val="000000"/>
          <w:sz w:val="24"/>
          <w:szCs w:val="24"/>
          <w:lang w:val="en-US"/>
        </w:rPr>
        <w:t>prevent transplant rejection. I</w:t>
      </w:r>
      <w:r w:rsidR="00A05E3B" w:rsidRPr="002C2F53">
        <w:rPr>
          <w:rFonts w:ascii="Book Antiqua" w:eastAsia="ScalaLancetPro" w:hAnsi="Book Antiqua" w:cs="Times New Roman"/>
          <w:color w:val="000000"/>
          <w:sz w:val="24"/>
          <w:szCs w:val="24"/>
          <w:lang w:val="en-US"/>
        </w:rPr>
        <w:t xml:space="preserve">t is well known that </w:t>
      </w:r>
      <w:r w:rsidR="008870BC" w:rsidRPr="002C2F53">
        <w:rPr>
          <w:rFonts w:ascii="Book Antiqua" w:eastAsia="ScalaLancetPro" w:hAnsi="Book Antiqua" w:cs="Times New Roman"/>
          <w:color w:val="000000"/>
          <w:sz w:val="24"/>
          <w:szCs w:val="24"/>
          <w:lang w:val="en-US"/>
        </w:rPr>
        <w:t xml:space="preserve">any type of immunosuppressive </w:t>
      </w:r>
      <w:r w:rsidR="00A05E3B" w:rsidRPr="002C2F53">
        <w:rPr>
          <w:rFonts w:ascii="Book Antiqua" w:eastAsia="ScalaLancetPro" w:hAnsi="Book Antiqua" w:cs="Times New Roman"/>
          <w:color w:val="000000"/>
          <w:sz w:val="24"/>
          <w:szCs w:val="24"/>
          <w:lang w:val="en-US"/>
        </w:rPr>
        <w:t xml:space="preserve">therapy can lead to HBV </w:t>
      </w:r>
      <w:proofErr w:type="gramStart"/>
      <w:r w:rsidR="008870BC" w:rsidRPr="002C2F53">
        <w:rPr>
          <w:rFonts w:ascii="Book Antiqua" w:eastAsia="ScalaLancetPro" w:hAnsi="Book Antiqua" w:cs="Times New Roman"/>
          <w:color w:val="000000"/>
          <w:sz w:val="24"/>
          <w:szCs w:val="24"/>
          <w:lang w:val="en-US"/>
        </w:rPr>
        <w:t>reactivation</w:t>
      </w:r>
      <w:r w:rsidR="00D17343" w:rsidRPr="002C2F53">
        <w:rPr>
          <w:rFonts w:ascii="Book Antiqua" w:hAnsi="Book Antiqua"/>
          <w:color w:val="000000"/>
          <w:sz w:val="24"/>
          <w:szCs w:val="24"/>
          <w:vertAlign w:val="superscript"/>
          <w:lang w:val="en-US"/>
        </w:rPr>
        <w:t>[</w:t>
      </w:r>
      <w:proofErr w:type="gramEnd"/>
      <w:r w:rsidR="00D17343" w:rsidRPr="002C2F53">
        <w:rPr>
          <w:rFonts w:ascii="Book Antiqua" w:hAnsi="Book Antiqua"/>
          <w:color w:val="000000"/>
          <w:sz w:val="24"/>
          <w:szCs w:val="24"/>
          <w:vertAlign w:val="superscript"/>
          <w:lang w:val="en-US"/>
        </w:rPr>
        <w:t>3</w:t>
      </w:r>
      <w:r w:rsidR="00D602DA" w:rsidRPr="002C2F53">
        <w:rPr>
          <w:rFonts w:ascii="Book Antiqua" w:hAnsi="Book Antiqua"/>
          <w:color w:val="000000"/>
          <w:sz w:val="24"/>
          <w:szCs w:val="24"/>
          <w:vertAlign w:val="superscript"/>
          <w:lang w:val="en-US"/>
        </w:rPr>
        <w:t>8</w:t>
      </w:r>
      <w:r w:rsidR="00D17343" w:rsidRPr="002C2F53">
        <w:rPr>
          <w:rFonts w:ascii="Book Antiqua" w:hAnsi="Book Antiqua"/>
          <w:color w:val="000000"/>
          <w:sz w:val="24"/>
          <w:szCs w:val="24"/>
          <w:vertAlign w:val="superscript"/>
          <w:lang w:val="en-US"/>
        </w:rPr>
        <w:t>,73</w:t>
      </w:r>
      <w:r w:rsidR="009833A8" w:rsidRPr="002C2F53">
        <w:rPr>
          <w:rFonts w:ascii="Book Antiqua" w:hAnsi="Book Antiqua"/>
          <w:color w:val="000000"/>
          <w:sz w:val="24"/>
          <w:szCs w:val="24"/>
          <w:vertAlign w:val="superscript"/>
          <w:lang w:val="en-US"/>
        </w:rPr>
        <w:t>]</w:t>
      </w:r>
      <w:r w:rsidR="000F2199" w:rsidRPr="002C2F53">
        <w:rPr>
          <w:rFonts w:ascii="Book Antiqua" w:eastAsia="ScalaLancetPro" w:hAnsi="Book Antiqua" w:cs="Times New Roman"/>
          <w:color w:val="000000"/>
          <w:sz w:val="24"/>
          <w:szCs w:val="24"/>
          <w:lang w:val="en-US"/>
        </w:rPr>
        <w:t xml:space="preserve">. Third, drug resistance is always a </w:t>
      </w:r>
      <w:r w:rsidR="00873492" w:rsidRPr="002C2F53">
        <w:rPr>
          <w:rFonts w:ascii="Book Antiqua" w:eastAsia="ScalaLancetPro" w:hAnsi="Book Antiqua" w:cs="Times New Roman"/>
          <w:color w:val="000000"/>
          <w:sz w:val="24"/>
          <w:szCs w:val="24"/>
          <w:lang w:val="en-US"/>
        </w:rPr>
        <w:t>large risk</w:t>
      </w:r>
      <w:r w:rsidR="000F2199" w:rsidRPr="002C2F53">
        <w:rPr>
          <w:rFonts w:ascii="Book Antiqua" w:eastAsia="ScalaLancetPro" w:hAnsi="Book Antiqua" w:cs="Times New Roman"/>
          <w:color w:val="000000"/>
          <w:sz w:val="24"/>
          <w:szCs w:val="24"/>
          <w:lang w:val="en-US"/>
        </w:rPr>
        <w:t xml:space="preserve"> </w:t>
      </w:r>
      <w:r w:rsidR="00873492" w:rsidRPr="002C2F53">
        <w:rPr>
          <w:rFonts w:ascii="Book Antiqua" w:eastAsia="ScalaLancetPro" w:hAnsi="Book Antiqua" w:cs="Times New Roman"/>
          <w:color w:val="000000"/>
          <w:sz w:val="24"/>
          <w:szCs w:val="24"/>
          <w:lang w:val="en-US"/>
        </w:rPr>
        <w:t xml:space="preserve">in </w:t>
      </w:r>
      <w:r w:rsidR="000F2199" w:rsidRPr="002C2F53">
        <w:rPr>
          <w:rFonts w:ascii="Book Antiqua" w:eastAsia="ScalaLancetPro" w:hAnsi="Book Antiqua" w:cs="Times New Roman"/>
          <w:color w:val="000000"/>
          <w:sz w:val="24"/>
          <w:szCs w:val="24"/>
          <w:lang w:val="en-US"/>
        </w:rPr>
        <w:t>anti-HBV therapy</w:t>
      </w:r>
      <w:r w:rsidR="00873492" w:rsidRPr="002C2F53">
        <w:rPr>
          <w:rFonts w:ascii="Book Antiqua" w:eastAsia="ScalaLancetPro" w:hAnsi="Book Antiqua" w:cs="Times New Roman"/>
          <w:color w:val="000000"/>
          <w:sz w:val="24"/>
          <w:szCs w:val="24"/>
          <w:lang w:val="en-US"/>
        </w:rPr>
        <w:t xml:space="preserve">—particularly </w:t>
      </w:r>
      <w:r w:rsidR="000F2199" w:rsidRPr="002C2F53">
        <w:rPr>
          <w:rFonts w:ascii="Book Antiqua" w:eastAsia="ScalaLancetPro" w:hAnsi="Book Antiqua" w:cs="Times New Roman"/>
          <w:color w:val="000000"/>
          <w:sz w:val="24"/>
          <w:szCs w:val="24"/>
          <w:lang w:val="en-US"/>
        </w:rPr>
        <w:t>for immunosuppressed patients</w:t>
      </w:r>
      <w:r w:rsidR="00873492" w:rsidRPr="002C2F53">
        <w:rPr>
          <w:rFonts w:ascii="Book Antiqua" w:eastAsia="ScalaLancetPro" w:hAnsi="Book Antiqua" w:cs="Times New Roman"/>
          <w:color w:val="000000"/>
          <w:sz w:val="24"/>
          <w:szCs w:val="24"/>
          <w:lang w:val="en-US"/>
        </w:rPr>
        <w:t>.</w:t>
      </w:r>
      <w:r w:rsidR="000F2199" w:rsidRPr="002C2F53">
        <w:rPr>
          <w:rFonts w:ascii="Book Antiqua" w:eastAsia="ScalaLancetPro" w:hAnsi="Book Antiqua" w:cs="Times New Roman"/>
          <w:color w:val="000000"/>
          <w:sz w:val="24"/>
          <w:szCs w:val="24"/>
          <w:lang w:val="en-US"/>
        </w:rPr>
        <w:t xml:space="preserve"> </w:t>
      </w:r>
      <w:r w:rsidR="00873492" w:rsidRPr="002C2F53">
        <w:rPr>
          <w:rFonts w:ascii="Book Antiqua" w:eastAsia="ScalaLancetPro" w:hAnsi="Book Antiqua" w:cs="Times New Roman"/>
          <w:color w:val="000000"/>
          <w:sz w:val="24"/>
          <w:szCs w:val="24"/>
          <w:lang w:val="en-US"/>
        </w:rPr>
        <w:t xml:space="preserve">It </w:t>
      </w:r>
      <w:r w:rsidR="000F2199" w:rsidRPr="002C2F53">
        <w:rPr>
          <w:rFonts w:ascii="Book Antiqua" w:eastAsia="ScalaLancetPro" w:hAnsi="Book Antiqua" w:cs="Times New Roman"/>
          <w:color w:val="000000"/>
          <w:sz w:val="24"/>
          <w:szCs w:val="24"/>
          <w:lang w:val="en-US"/>
        </w:rPr>
        <w:t xml:space="preserve">was reported that the </w:t>
      </w:r>
      <w:r w:rsidR="00873492" w:rsidRPr="002C2F53">
        <w:rPr>
          <w:rFonts w:ascii="Book Antiqua" w:eastAsia="ScalaLancetPro" w:hAnsi="Book Antiqua" w:cs="Times New Roman"/>
          <w:color w:val="000000"/>
          <w:sz w:val="24"/>
          <w:szCs w:val="24"/>
          <w:lang w:val="en-US"/>
        </w:rPr>
        <w:t xml:space="preserve">LAM </w:t>
      </w:r>
      <w:r w:rsidR="000F2199" w:rsidRPr="002C2F53">
        <w:rPr>
          <w:rFonts w:ascii="Book Antiqua" w:eastAsia="ScalaLancetPro" w:hAnsi="Book Antiqua" w:cs="Times New Roman"/>
          <w:color w:val="000000"/>
          <w:sz w:val="24"/>
          <w:szCs w:val="24"/>
          <w:lang w:val="en-US"/>
        </w:rPr>
        <w:t xml:space="preserve">resistance </w:t>
      </w:r>
      <w:r w:rsidR="00873492" w:rsidRPr="002C2F53">
        <w:rPr>
          <w:rFonts w:ascii="Book Antiqua" w:eastAsia="ScalaLancetPro" w:hAnsi="Book Antiqua" w:cs="Times New Roman"/>
          <w:color w:val="000000"/>
          <w:sz w:val="24"/>
          <w:szCs w:val="24"/>
          <w:lang w:val="en-US"/>
        </w:rPr>
        <w:t>is</w:t>
      </w:r>
      <w:r w:rsidR="000F2199" w:rsidRPr="002C2F53">
        <w:rPr>
          <w:rFonts w:ascii="Book Antiqua" w:eastAsia="ScalaLancetPro" w:hAnsi="Book Antiqua" w:cs="Times New Roman"/>
          <w:color w:val="000000"/>
          <w:sz w:val="24"/>
          <w:szCs w:val="24"/>
          <w:lang w:val="en-US"/>
        </w:rPr>
        <w:t xml:space="preserve"> detected in 45% of immunosuppressed patients within the first year following liver </w:t>
      </w:r>
      <w:proofErr w:type="gramStart"/>
      <w:r w:rsidR="000F2199" w:rsidRPr="002C2F53">
        <w:rPr>
          <w:rFonts w:ascii="Book Antiqua" w:eastAsia="ScalaLancetPro" w:hAnsi="Book Antiqua" w:cs="Times New Roman"/>
          <w:color w:val="000000"/>
          <w:sz w:val="24"/>
          <w:szCs w:val="24"/>
          <w:lang w:val="en-US"/>
        </w:rPr>
        <w:t>transplant</w:t>
      </w:r>
      <w:r w:rsidR="00C91B74" w:rsidRPr="002C2F53">
        <w:rPr>
          <w:rFonts w:ascii="Book Antiqua" w:eastAsia="ScalaLancetPro" w:hAnsi="Book Antiqua" w:cs="Times New Roman"/>
          <w:color w:val="000000"/>
          <w:sz w:val="24"/>
          <w:szCs w:val="24"/>
          <w:lang w:val="en-US"/>
        </w:rPr>
        <w:t>ation</w:t>
      </w:r>
      <w:r w:rsidR="00E06D61">
        <w:rPr>
          <w:rFonts w:ascii="Book Antiqua" w:hAnsi="Book Antiqua"/>
          <w:color w:val="000000"/>
          <w:sz w:val="24"/>
          <w:szCs w:val="24"/>
          <w:vertAlign w:val="superscript"/>
          <w:lang w:val="en-US"/>
        </w:rPr>
        <w:t>[</w:t>
      </w:r>
      <w:proofErr w:type="gramEnd"/>
      <w:r w:rsidR="00E06D61">
        <w:rPr>
          <w:rFonts w:ascii="Book Antiqua" w:hAnsi="Book Antiqua"/>
          <w:color w:val="000000"/>
          <w:sz w:val="24"/>
          <w:szCs w:val="24"/>
          <w:vertAlign w:val="superscript"/>
          <w:lang w:val="en-US"/>
        </w:rPr>
        <w:t>10,</w:t>
      </w:r>
      <w:r w:rsidR="00D17343" w:rsidRPr="002C2F53">
        <w:rPr>
          <w:rFonts w:ascii="Book Antiqua" w:hAnsi="Book Antiqua"/>
          <w:color w:val="000000"/>
          <w:sz w:val="24"/>
          <w:szCs w:val="24"/>
          <w:vertAlign w:val="superscript"/>
          <w:lang w:val="en-US"/>
        </w:rPr>
        <w:t>74</w:t>
      </w:r>
      <w:r w:rsidR="009833A8" w:rsidRPr="002C2F53">
        <w:rPr>
          <w:rFonts w:ascii="Book Antiqua" w:hAnsi="Book Antiqua"/>
          <w:color w:val="000000"/>
          <w:sz w:val="24"/>
          <w:szCs w:val="24"/>
          <w:vertAlign w:val="superscript"/>
          <w:lang w:val="en-US"/>
        </w:rPr>
        <w:t>]</w:t>
      </w:r>
      <w:r w:rsidR="009F008F" w:rsidRPr="002C2F53">
        <w:rPr>
          <w:rFonts w:ascii="Book Antiqua" w:eastAsia="ScalaLancetPro" w:hAnsi="Book Antiqua" w:cs="Times New Roman"/>
          <w:color w:val="000000"/>
          <w:sz w:val="24"/>
          <w:szCs w:val="24"/>
          <w:lang w:val="en-US"/>
        </w:rPr>
        <w:t xml:space="preserve">, </w:t>
      </w:r>
      <w:r w:rsidR="00873492" w:rsidRPr="002C2F53">
        <w:rPr>
          <w:rFonts w:ascii="Book Antiqua" w:eastAsia="ScalaLancetPro" w:hAnsi="Book Antiqua" w:cs="Times New Roman"/>
          <w:color w:val="000000"/>
          <w:sz w:val="24"/>
          <w:szCs w:val="24"/>
          <w:lang w:val="en-US"/>
        </w:rPr>
        <w:t>a</w:t>
      </w:r>
      <w:r w:rsidR="000F2199" w:rsidRPr="002C2F53">
        <w:rPr>
          <w:rFonts w:ascii="Book Antiqua" w:eastAsia="ScalaLancetPro" w:hAnsi="Book Antiqua" w:cs="Times New Roman"/>
          <w:color w:val="000000"/>
          <w:sz w:val="24"/>
          <w:szCs w:val="24"/>
          <w:lang w:val="en-US"/>
        </w:rPr>
        <w:t xml:space="preserve">nd resistance to HBIG has also been </w:t>
      </w:r>
      <w:r w:rsidR="00873492" w:rsidRPr="002C2F53">
        <w:rPr>
          <w:rFonts w:ascii="Book Antiqua" w:eastAsia="ScalaLancetPro" w:hAnsi="Book Antiqua" w:cs="Times New Roman"/>
          <w:color w:val="000000"/>
          <w:sz w:val="24"/>
          <w:szCs w:val="24"/>
          <w:lang w:val="en-US"/>
        </w:rPr>
        <w:t xml:space="preserve">recently </w:t>
      </w:r>
      <w:r w:rsidR="000F2199" w:rsidRPr="002C2F53">
        <w:rPr>
          <w:rFonts w:ascii="Book Antiqua" w:eastAsia="ScalaLancetPro" w:hAnsi="Book Antiqua" w:cs="Times New Roman"/>
          <w:color w:val="000000"/>
          <w:sz w:val="24"/>
          <w:szCs w:val="24"/>
          <w:lang w:val="en-US"/>
        </w:rPr>
        <w:t>reported</w:t>
      </w:r>
      <w:r w:rsidR="00D17343" w:rsidRPr="002C2F53">
        <w:rPr>
          <w:rFonts w:ascii="Book Antiqua" w:hAnsi="Book Antiqua"/>
          <w:color w:val="000000"/>
          <w:sz w:val="24"/>
          <w:szCs w:val="24"/>
          <w:vertAlign w:val="superscript"/>
          <w:lang w:val="en-US"/>
        </w:rPr>
        <w:t>[75</w:t>
      </w:r>
      <w:r w:rsidR="009833A8" w:rsidRPr="002C2F53">
        <w:rPr>
          <w:rFonts w:ascii="Book Antiqua" w:hAnsi="Book Antiqua"/>
          <w:color w:val="000000"/>
          <w:sz w:val="24"/>
          <w:szCs w:val="24"/>
          <w:vertAlign w:val="superscript"/>
          <w:lang w:val="en-US"/>
        </w:rPr>
        <w:t>,</w:t>
      </w:r>
      <w:r w:rsidR="00D17343" w:rsidRPr="002C2F53">
        <w:rPr>
          <w:rFonts w:ascii="Book Antiqua" w:hAnsi="Book Antiqua"/>
          <w:color w:val="000000"/>
          <w:sz w:val="24"/>
          <w:szCs w:val="24"/>
          <w:vertAlign w:val="superscript"/>
          <w:lang w:val="en-US"/>
        </w:rPr>
        <w:t>76</w:t>
      </w:r>
      <w:r w:rsidR="009833A8" w:rsidRPr="002C2F53">
        <w:rPr>
          <w:rFonts w:ascii="Book Antiqua" w:hAnsi="Book Antiqua"/>
          <w:color w:val="000000"/>
          <w:sz w:val="24"/>
          <w:szCs w:val="24"/>
          <w:vertAlign w:val="superscript"/>
          <w:lang w:val="en-US"/>
        </w:rPr>
        <w:t>]</w:t>
      </w:r>
      <w:r w:rsidR="000F2199" w:rsidRPr="002C2F53">
        <w:rPr>
          <w:rFonts w:ascii="Book Antiqua" w:eastAsia="ScalaLancetPro" w:hAnsi="Book Antiqua" w:cs="Times New Roman"/>
          <w:color w:val="000000"/>
          <w:sz w:val="24"/>
          <w:szCs w:val="24"/>
          <w:lang w:val="en-US"/>
        </w:rPr>
        <w:t>.</w:t>
      </w:r>
      <w:r w:rsidR="00B424F6" w:rsidRPr="002C2F53">
        <w:rPr>
          <w:rFonts w:ascii="Book Antiqua" w:eastAsia="ScalaLancetPro" w:hAnsi="Book Antiqua" w:cs="Times New Roman"/>
          <w:color w:val="000000"/>
          <w:sz w:val="24"/>
          <w:szCs w:val="24"/>
          <w:lang w:val="en-US"/>
        </w:rPr>
        <w:t xml:space="preserve"> </w:t>
      </w:r>
      <w:r w:rsidR="00873492" w:rsidRPr="002C2F53">
        <w:rPr>
          <w:rFonts w:ascii="Book Antiqua" w:eastAsia="ScalaLancetPro" w:hAnsi="Book Antiqua" w:cs="Times New Roman"/>
          <w:color w:val="000000"/>
          <w:sz w:val="24"/>
          <w:szCs w:val="24"/>
          <w:lang w:val="en-US"/>
        </w:rPr>
        <w:t>Lastly</w:t>
      </w:r>
      <w:r w:rsidR="00B424F6" w:rsidRPr="002C2F53">
        <w:rPr>
          <w:rFonts w:ascii="Book Antiqua" w:eastAsia="ScalaLancetPro" w:hAnsi="Book Antiqua" w:cs="Times New Roman"/>
          <w:color w:val="000000"/>
          <w:sz w:val="24"/>
          <w:szCs w:val="24"/>
          <w:lang w:val="en-US"/>
        </w:rPr>
        <w:t>, the compliance of p</w:t>
      </w:r>
      <w:r w:rsidR="00EA5569" w:rsidRPr="002C2F53">
        <w:rPr>
          <w:rFonts w:ascii="Book Antiqua" w:eastAsia="ScalaLancetPro" w:hAnsi="Book Antiqua" w:cs="Times New Roman"/>
          <w:color w:val="000000"/>
          <w:sz w:val="24"/>
          <w:szCs w:val="24"/>
          <w:lang w:val="en-US"/>
        </w:rPr>
        <w:t>atients also plays a role in</w:t>
      </w:r>
      <w:r w:rsidR="00B424F6" w:rsidRPr="002C2F53">
        <w:rPr>
          <w:rFonts w:ascii="Book Antiqua" w:eastAsia="ScalaLancetPro" w:hAnsi="Book Antiqua" w:cs="Times New Roman"/>
          <w:color w:val="000000"/>
          <w:sz w:val="24"/>
          <w:szCs w:val="24"/>
          <w:lang w:val="en-US"/>
        </w:rPr>
        <w:t xml:space="preserve"> recurrence of HBV after transplant</w:t>
      </w:r>
      <w:r w:rsidR="00873492" w:rsidRPr="002C2F53">
        <w:rPr>
          <w:rFonts w:ascii="Book Antiqua" w:eastAsia="ScalaLancetPro" w:hAnsi="Book Antiqua" w:cs="Times New Roman"/>
          <w:color w:val="000000"/>
          <w:sz w:val="24"/>
          <w:szCs w:val="24"/>
          <w:lang w:val="en-US"/>
        </w:rPr>
        <w:t>ations</w:t>
      </w:r>
      <w:r w:rsidR="00B424F6" w:rsidRPr="002C2F53">
        <w:rPr>
          <w:rFonts w:ascii="Book Antiqua" w:eastAsia="ScalaLancetPro" w:hAnsi="Book Antiqua" w:cs="Times New Roman"/>
          <w:color w:val="000000"/>
          <w:sz w:val="24"/>
          <w:szCs w:val="24"/>
          <w:lang w:val="en-US"/>
        </w:rPr>
        <w:t xml:space="preserve">, </w:t>
      </w:r>
      <w:r w:rsidR="00873492" w:rsidRPr="002C2F53">
        <w:rPr>
          <w:rFonts w:ascii="Book Antiqua" w:eastAsia="ScalaLancetPro" w:hAnsi="Book Antiqua" w:cs="Times New Roman"/>
          <w:color w:val="000000"/>
          <w:sz w:val="24"/>
          <w:szCs w:val="24"/>
          <w:lang w:val="en-US"/>
        </w:rPr>
        <w:t>where low</w:t>
      </w:r>
      <w:r w:rsidR="00B424F6" w:rsidRPr="002C2F53">
        <w:rPr>
          <w:rFonts w:ascii="Book Antiqua" w:eastAsia="ScalaLancetPro" w:hAnsi="Book Antiqua" w:cs="Times New Roman"/>
          <w:color w:val="000000"/>
          <w:sz w:val="24"/>
          <w:szCs w:val="24"/>
          <w:lang w:val="en-US"/>
        </w:rPr>
        <w:t xml:space="preserve"> compliance </w:t>
      </w:r>
      <w:r w:rsidR="00873492" w:rsidRPr="002C2F53">
        <w:rPr>
          <w:rFonts w:ascii="Book Antiqua" w:eastAsia="ScalaLancetPro" w:hAnsi="Book Antiqua" w:cs="Times New Roman"/>
          <w:color w:val="000000"/>
          <w:sz w:val="24"/>
          <w:szCs w:val="24"/>
          <w:lang w:val="en-US"/>
        </w:rPr>
        <w:t>increases the risk of</w:t>
      </w:r>
      <w:r w:rsidR="00B424F6" w:rsidRPr="002C2F53">
        <w:rPr>
          <w:rFonts w:ascii="Book Antiqua" w:eastAsia="ScalaLancetPro" w:hAnsi="Book Antiqua" w:cs="Times New Roman"/>
          <w:color w:val="000000"/>
          <w:sz w:val="24"/>
          <w:szCs w:val="24"/>
          <w:lang w:val="en-US"/>
        </w:rPr>
        <w:t xml:space="preserve"> drug </w:t>
      </w:r>
      <w:proofErr w:type="gramStart"/>
      <w:r w:rsidR="00B424F6" w:rsidRPr="002C2F53">
        <w:rPr>
          <w:rFonts w:ascii="Book Antiqua" w:eastAsia="ScalaLancetPro" w:hAnsi="Book Antiqua" w:cs="Times New Roman"/>
          <w:color w:val="000000"/>
          <w:sz w:val="24"/>
          <w:szCs w:val="24"/>
          <w:lang w:val="en-US"/>
        </w:rPr>
        <w:t>resistance</w:t>
      </w:r>
      <w:r w:rsidR="00D17343" w:rsidRPr="002C2F53">
        <w:rPr>
          <w:rFonts w:ascii="Book Antiqua" w:hAnsi="Book Antiqua"/>
          <w:color w:val="000000"/>
          <w:sz w:val="24"/>
          <w:szCs w:val="24"/>
          <w:vertAlign w:val="superscript"/>
          <w:lang w:val="en-US"/>
        </w:rPr>
        <w:t>[</w:t>
      </w:r>
      <w:proofErr w:type="gramEnd"/>
      <w:r w:rsidR="00D17343" w:rsidRPr="002C2F53">
        <w:rPr>
          <w:rFonts w:ascii="Book Antiqua" w:hAnsi="Book Antiqua"/>
          <w:color w:val="000000"/>
          <w:sz w:val="24"/>
          <w:szCs w:val="24"/>
          <w:vertAlign w:val="superscript"/>
          <w:lang w:val="en-US"/>
        </w:rPr>
        <w:t>77</w:t>
      </w:r>
      <w:r w:rsidR="009833A8" w:rsidRPr="002C2F53">
        <w:rPr>
          <w:rFonts w:ascii="Book Antiqua" w:hAnsi="Book Antiqua"/>
          <w:color w:val="000000"/>
          <w:sz w:val="24"/>
          <w:szCs w:val="24"/>
          <w:vertAlign w:val="superscript"/>
          <w:lang w:val="en-US"/>
        </w:rPr>
        <w:t>]</w:t>
      </w:r>
      <w:r w:rsidR="00B424F6" w:rsidRPr="002C2F53">
        <w:rPr>
          <w:rFonts w:ascii="Book Antiqua" w:eastAsia="ScalaLancetPro" w:hAnsi="Book Antiqua" w:cs="Times New Roman"/>
          <w:color w:val="000000"/>
          <w:sz w:val="24"/>
          <w:szCs w:val="24"/>
          <w:lang w:val="en-US"/>
        </w:rPr>
        <w:t xml:space="preserve">. </w:t>
      </w:r>
    </w:p>
    <w:p w14:paraId="659ED56D" w14:textId="77777777" w:rsidR="00991191" w:rsidRPr="002C2F53" w:rsidRDefault="00991191" w:rsidP="005478E9">
      <w:pPr>
        <w:autoSpaceDE w:val="0"/>
        <w:autoSpaceDN w:val="0"/>
        <w:adjustRightInd w:val="0"/>
        <w:snapToGrid w:val="0"/>
        <w:spacing w:line="360" w:lineRule="auto"/>
        <w:jc w:val="both"/>
        <w:rPr>
          <w:rFonts w:ascii="Book Antiqua" w:eastAsia="ScalaLancetPro" w:hAnsi="Book Antiqua" w:cs="Times New Roman"/>
          <w:color w:val="000000"/>
          <w:sz w:val="24"/>
          <w:szCs w:val="24"/>
          <w:lang w:val="en-US"/>
        </w:rPr>
      </w:pPr>
    </w:p>
    <w:p w14:paraId="196E99CE" w14:textId="3CF3FA46" w:rsidR="00991191" w:rsidRPr="002C2F53" w:rsidRDefault="00991191" w:rsidP="005478E9">
      <w:pPr>
        <w:autoSpaceDE w:val="0"/>
        <w:autoSpaceDN w:val="0"/>
        <w:adjustRightInd w:val="0"/>
        <w:snapToGrid w:val="0"/>
        <w:spacing w:line="360" w:lineRule="auto"/>
        <w:jc w:val="both"/>
        <w:rPr>
          <w:rFonts w:ascii="Book Antiqua" w:hAnsi="Book Antiqua" w:cs="Times New Roman"/>
          <w:b/>
          <w:i/>
          <w:sz w:val="24"/>
          <w:szCs w:val="24"/>
          <w:lang w:val="en-US"/>
        </w:rPr>
      </w:pPr>
      <w:r w:rsidRPr="002C2F53">
        <w:rPr>
          <w:rFonts w:ascii="Book Antiqua" w:hAnsi="Book Antiqua" w:cs="Times New Roman"/>
          <w:b/>
          <w:i/>
          <w:sz w:val="24"/>
          <w:szCs w:val="24"/>
          <w:lang w:val="en-US"/>
        </w:rPr>
        <w:t>Treatment strategies for HBV recurrence</w:t>
      </w:r>
    </w:p>
    <w:p w14:paraId="3A385925" w14:textId="461013BC" w:rsidR="00B42481" w:rsidRPr="002C2F53" w:rsidRDefault="00960CE0" w:rsidP="005478E9">
      <w:pPr>
        <w:autoSpaceDE w:val="0"/>
        <w:autoSpaceDN w:val="0"/>
        <w:adjustRightInd w:val="0"/>
        <w:snapToGrid w:val="0"/>
        <w:spacing w:line="360" w:lineRule="auto"/>
        <w:jc w:val="both"/>
        <w:rPr>
          <w:rFonts w:ascii="Book Antiqua" w:eastAsia="ScalaLancetPro" w:hAnsi="Book Antiqua" w:cs="Times New Roman"/>
          <w:color w:val="000000"/>
          <w:sz w:val="24"/>
          <w:szCs w:val="24"/>
          <w:lang w:val="en-US"/>
        </w:rPr>
      </w:pPr>
      <w:r w:rsidRPr="002C2F53">
        <w:rPr>
          <w:rFonts w:ascii="Book Antiqua" w:eastAsia="ScalaLancetPro" w:hAnsi="Book Antiqua" w:cs="Times New Roman"/>
          <w:color w:val="000000"/>
          <w:sz w:val="24"/>
          <w:szCs w:val="24"/>
          <w:lang w:val="en-US"/>
        </w:rPr>
        <w:lastRenderedPageBreak/>
        <w:t>T</w:t>
      </w:r>
      <w:r w:rsidR="00EA58DA" w:rsidRPr="002C2F53">
        <w:rPr>
          <w:rFonts w:ascii="Book Antiqua" w:eastAsia="ScalaLancetPro" w:hAnsi="Book Antiqua" w:cs="Times New Roman"/>
          <w:color w:val="000000"/>
          <w:sz w:val="24"/>
          <w:szCs w:val="24"/>
          <w:lang w:val="en-US"/>
        </w:rPr>
        <w:t xml:space="preserve">reatment </w:t>
      </w:r>
      <w:r w:rsidRPr="002C2F53">
        <w:rPr>
          <w:rFonts w:ascii="Book Antiqua" w:eastAsia="ScalaLancetPro" w:hAnsi="Book Antiqua" w:cs="Times New Roman"/>
          <w:color w:val="000000"/>
          <w:sz w:val="24"/>
          <w:szCs w:val="24"/>
          <w:lang w:val="en-US"/>
        </w:rPr>
        <w:t xml:space="preserve">approaches for recurrent </w:t>
      </w:r>
      <w:r w:rsidR="00EA58DA" w:rsidRPr="002C2F53">
        <w:rPr>
          <w:rFonts w:ascii="Book Antiqua" w:eastAsia="ScalaLancetPro" w:hAnsi="Book Antiqua" w:cs="Times New Roman"/>
          <w:color w:val="000000"/>
          <w:sz w:val="24"/>
          <w:szCs w:val="24"/>
          <w:lang w:val="en-US"/>
        </w:rPr>
        <w:t>HBV</w:t>
      </w:r>
      <w:r w:rsidRPr="002C2F53">
        <w:rPr>
          <w:rFonts w:ascii="Book Antiqua" w:eastAsia="ScalaLancetPro" w:hAnsi="Book Antiqua" w:cs="Times New Roman"/>
          <w:color w:val="000000"/>
          <w:sz w:val="24"/>
          <w:szCs w:val="24"/>
          <w:lang w:val="en-US"/>
        </w:rPr>
        <w:t xml:space="preserve"> in liver</w:t>
      </w:r>
      <w:r w:rsidR="00EA58DA" w:rsidRPr="002C2F53">
        <w:rPr>
          <w:rFonts w:ascii="Book Antiqua" w:eastAsia="ScalaLancetPro" w:hAnsi="Book Antiqua" w:cs="Times New Roman"/>
          <w:color w:val="000000"/>
          <w:sz w:val="24"/>
          <w:szCs w:val="24"/>
          <w:lang w:val="en-US"/>
        </w:rPr>
        <w:t xml:space="preserve"> recipients</w:t>
      </w:r>
      <w:r w:rsidRPr="002C2F53">
        <w:rPr>
          <w:rFonts w:ascii="Book Antiqua" w:eastAsia="ScalaLancetPro" w:hAnsi="Book Antiqua" w:cs="Times New Roman"/>
          <w:color w:val="000000"/>
          <w:sz w:val="24"/>
          <w:szCs w:val="24"/>
          <w:lang w:val="en-US"/>
        </w:rPr>
        <w:t xml:space="preserve"> is largely based on what we learn about </w:t>
      </w:r>
      <w:r w:rsidR="00EA58DA" w:rsidRPr="002C2F53">
        <w:rPr>
          <w:rFonts w:ascii="Book Antiqua" w:eastAsia="ScalaLancetPro" w:hAnsi="Book Antiqua" w:cs="Times New Roman"/>
          <w:color w:val="000000"/>
          <w:sz w:val="24"/>
          <w:szCs w:val="24"/>
          <w:lang w:val="en-US"/>
        </w:rPr>
        <w:t>drug resistan</w:t>
      </w:r>
      <w:r w:rsidRPr="002C2F53">
        <w:rPr>
          <w:rFonts w:ascii="Book Antiqua" w:eastAsia="ScalaLancetPro" w:hAnsi="Book Antiqua" w:cs="Times New Roman"/>
          <w:color w:val="000000"/>
          <w:sz w:val="24"/>
          <w:szCs w:val="24"/>
          <w:lang w:val="en-US"/>
        </w:rPr>
        <w:t>ce</w:t>
      </w:r>
      <w:r w:rsidR="00EA58DA" w:rsidRPr="002C2F53">
        <w:rPr>
          <w:rFonts w:ascii="Book Antiqua" w:eastAsia="ScalaLancetPro" w:hAnsi="Book Antiqua" w:cs="Times New Roman"/>
          <w:color w:val="000000"/>
          <w:sz w:val="24"/>
          <w:szCs w:val="24"/>
          <w:lang w:val="en-US"/>
        </w:rPr>
        <w:t xml:space="preserve"> </w:t>
      </w:r>
      <w:r w:rsidRPr="002C2F53">
        <w:rPr>
          <w:rFonts w:ascii="Book Antiqua" w:eastAsia="ScalaLancetPro" w:hAnsi="Book Antiqua" w:cs="Times New Roman"/>
          <w:color w:val="000000"/>
          <w:sz w:val="24"/>
          <w:szCs w:val="24"/>
          <w:lang w:val="en-US"/>
        </w:rPr>
        <w:t xml:space="preserve">in </w:t>
      </w:r>
      <w:r w:rsidR="00EA58DA" w:rsidRPr="002C2F53">
        <w:rPr>
          <w:rFonts w:ascii="Book Antiqua" w:eastAsia="ScalaLancetPro" w:hAnsi="Book Antiqua" w:cs="Times New Roman"/>
          <w:color w:val="000000"/>
          <w:sz w:val="24"/>
          <w:szCs w:val="24"/>
          <w:lang w:val="en-US"/>
        </w:rPr>
        <w:t>non-transplant</w:t>
      </w:r>
      <w:r w:rsidR="00C91B74" w:rsidRPr="002C2F53">
        <w:rPr>
          <w:rFonts w:ascii="Book Antiqua" w:eastAsia="ScalaLancetPro" w:hAnsi="Book Antiqua" w:cs="Times New Roman"/>
          <w:color w:val="000000"/>
          <w:sz w:val="24"/>
          <w:szCs w:val="24"/>
          <w:lang w:val="en-US"/>
        </w:rPr>
        <w:t>ation</w:t>
      </w:r>
      <w:r w:rsidR="00EA58DA" w:rsidRPr="002C2F53">
        <w:rPr>
          <w:rFonts w:ascii="Book Antiqua" w:eastAsia="ScalaLancetPro" w:hAnsi="Book Antiqua" w:cs="Times New Roman"/>
          <w:color w:val="000000"/>
          <w:sz w:val="24"/>
          <w:szCs w:val="24"/>
          <w:lang w:val="en-US"/>
        </w:rPr>
        <w:t xml:space="preserve"> patients</w:t>
      </w:r>
      <w:r w:rsidRPr="002C2F53">
        <w:rPr>
          <w:rFonts w:ascii="Book Antiqua" w:eastAsia="ScalaLancetPro" w:hAnsi="Book Antiqua" w:cs="Times New Roman"/>
          <w:color w:val="000000"/>
          <w:sz w:val="24"/>
          <w:szCs w:val="24"/>
          <w:lang w:val="en-US"/>
        </w:rPr>
        <w:t>.</w:t>
      </w:r>
      <w:r w:rsidR="00EA58DA" w:rsidRPr="002C2F53">
        <w:rPr>
          <w:rFonts w:ascii="Book Antiqua" w:eastAsia="ScalaLancetPro" w:hAnsi="Book Antiqua" w:cs="Times New Roman"/>
          <w:color w:val="000000"/>
          <w:sz w:val="24"/>
          <w:szCs w:val="24"/>
          <w:lang w:val="en-US"/>
        </w:rPr>
        <w:t xml:space="preserve"> </w:t>
      </w:r>
      <w:r w:rsidR="00B42481" w:rsidRPr="002C2F53">
        <w:rPr>
          <w:rFonts w:ascii="Book Antiqua" w:eastAsia="ScalaLancetPro" w:hAnsi="Book Antiqua" w:cs="Times New Roman"/>
          <w:color w:val="000000"/>
          <w:sz w:val="24"/>
          <w:szCs w:val="24"/>
          <w:lang w:val="en-US"/>
        </w:rPr>
        <w:t xml:space="preserve">ADV </w:t>
      </w:r>
      <w:r w:rsidRPr="002C2F53">
        <w:rPr>
          <w:rFonts w:ascii="Book Antiqua" w:eastAsia="ScalaLancetPro" w:hAnsi="Book Antiqua" w:cs="Times New Roman"/>
          <w:color w:val="000000"/>
          <w:sz w:val="24"/>
          <w:szCs w:val="24"/>
          <w:lang w:val="en-US"/>
        </w:rPr>
        <w:t>was</w:t>
      </w:r>
      <w:r w:rsidR="004F3AD2" w:rsidRPr="002C2F53">
        <w:rPr>
          <w:rFonts w:ascii="Book Antiqua" w:eastAsia="ScalaLancetPro" w:hAnsi="Book Antiqua" w:cs="Times New Roman"/>
          <w:color w:val="000000"/>
          <w:sz w:val="24"/>
          <w:szCs w:val="24"/>
          <w:lang w:val="en-US"/>
        </w:rPr>
        <w:t xml:space="preserve"> shown to be </w:t>
      </w:r>
      <w:r w:rsidRPr="002C2F53">
        <w:rPr>
          <w:rFonts w:ascii="Book Antiqua" w:eastAsia="ScalaLancetPro" w:hAnsi="Book Antiqua" w:cs="Times New Roman"/>
          <w:color w:val="000000"/>
          <w:sz w:val="24"/>
          <w:szCs w:val="24"/>
          <w:lang w:val="en-US"/>
        </w:rPr>
        <w:t xml:space="preserve">an </w:t>
      </w:r>
      <w:r w:rsidR="00B42481" w:rsidRPr="002C2F53">
        <w:rPr>
          <w:rFonts w:ascii="Book Antiqua" w:eastAsia="ScalaLancetPro" w:hAnsi="Book Antiqua" w:cs="Times New Roman"/>
          <w:color w:val="000000"/>
          <w:sz w:val="24"/>
          <w:szCs w:val="24"/>
          <w:lang w:val="en-US"/>
        </w:rPr>
        <w:t xml:space="preserve">effective </w:t>
      </w:r>
      <w:r w:rsidR="009825E7" w:rsidRPr="002C2F53">
        <w:rPr>
          <w:rFonts w:ascii="Book Antiqua" w:eastAsia="ScalaLancetPro" w:hAnsi="Book Antiqua" w:cs="Times New Roman"/>
          <w:color w:val="000000"/>
          <w:sz w:val="24"/>
          <w:szCs w:val="24"/>
          <w:lang w:val="en-US"/>
        </w:rPr>
        <w:t xml:space="preserve">rescue </w:t>
      </w:r>
      <w:r w:rsidR="00B42481" w:rsidRPr="002C2F53">
        <w:rPr>
          <w:rFonts w:ascii="Book Antiqua" w:eastAsia="ScalaLancetPro" w:hAnsi="Book Antiqua" w:cs="Times New Roman"/>
          <w:color w:val="000000"/>
          <w:sz w:val="24"/>
          <w:szCs w:val="24"/>
          <w:lang w:val="en-US"/>
        </w:rPr>
        <w:t xml:space="preserve">therapy for </w:t>
      </w:r>
      <w:r w:rsidRPr="002C2F53">
        <w:rPr>
          <w:rFonts w:ascii="Book Antiqua" w:eastAsia="ScalaLancetPro" w:hAnsi="Book Antiqua" w:cs="Times New Roman"/>
          <w:color w:val="000000"/>
          <w:sz w:val="24"/>
          <w:szCs w:val="24"/>
          <w:lang w:val="en-US"/>
        </w:rPr>
        <w:t xml:space="preserve">patients </w:t>
      </w:r>
      <w:r w:rsidR="00B42481" w:rsidRPr="002C2F53">
        <w:rPr>
          <w:rFonts w:ascii="Book Antiqua" w:eastAsia="ScalaLancetPro" w:hAnsi="Book Antiqua" w:cs="Times New Roman"/>
          <w:color w:val="000000"/>
          <w:sz w:val="24"/>
          <w:szCs w:val="24"/>
          <w:lang w:val="en-US"/>
        </w:rPr>
        <w:t xml:space="preserve">with LAM-resistant </w:t>
      </w:r>
      <w:r w:rsidRPr="002C2F53">
        <w:rPr>
          <w:rFonts w:ascii="Book Antiqua" w:eastAsia="ScalaLancetPro" w:hAnsi="Book Antiqua" w:cs="Times New Roman"/>
          <w:color w:val="000000"/>
          <w:sz w:val="24"/>
          <w:szCs w:val="24"/>
          <w:lang w:val="en-US"/>
        </w:rPr>
        <w:t>HBV following</w:t>
      </w:r>
      <w:r w:rsidR="00B42481" w:rsidRPr="002C2F53">
        <w:rPr>
          <w:rFonts w:ascii="Book Antiqua" w:eastAsia="ScalaLancetPro" w:hAnsi="Book Antiqua" w:cs="Times New Roman"/>
          <w:color w:val="000000"/>
          <w:sz w:val="24"/>
          <w:szCs w:val="24"/>
          <w:lang w:val="en-US"/>
        </w:rPr>
        <w:t xml:space="preserve"> liver </w:t>
      </w:r>
      <w:proofErr w:type="gramStart"/>
      <w:r w:rsidR="00B42481" w:rsidRPr="002C2F53">
        <w:rPr>
          <w:rFonts w:ascii="Book Antiqua" w:eastAsia="ScalaLancetPro" w:hAnsi="Book Antiqua" w:cs="Times New Roman"/>
          <w:color w:val="000000"/>
          <w:sz w:val="24"/>
          <w:szCs w:val="24"/>
          <w:lang w:val="en-US"/>
        </w:rPr>
        <w:t>transplant</w:t>
      </w:r>
      <w:r w:rsidRPr="002C2F53">
        <w:rPr>
          <w:rFonts w:ascii="Book Antiqua" w:eastAsia="ScalaLancetPro" w:hAnsi="Book Antiqua" w:cs="Times New Roman"/>
          <w:color w:val="000000"/>
          <w:sz w:val="24"/>
          <w:szCs w:val="24"/>
          <w:lang w:val="en-US"/>
        </w:rPr>
        <w:t>ation</w:t>
      </w:r>
      <w:r w:rsidR="00D17343" w:rsidRPr="002C2F53">
        <w:rPr>
          <w:rFonts w:ascii="Book Antiqua" w:hAnsi="Book Antiqua"/>
          <w:color w:val="000000"/>
          <w:sz w:val="24"/>
          <w:szCs w:val="24"/>
          <w:vertAlign w:val="superscript"/>
          <w:lang w:val="en-US"/>
        </w:rPr>
        <w:t>[</w:t>
      </w:r>
      <w:proofErr w:type="gramEnd"/>
      <w:r w:rsidR="00D17343" w:rsidRPr="002C2F53">
        <w:rPr>
          <w:rFonts w:ascii="Book Antiqua" w:hAnsi="Book Antiqua"/>
          <w:color w:val="000000"/>
          <w:sz w:val="24"/>
          <w:szCs w:val="24"/>
          <w:vertAlign w:val="superscript"/>
          <w:lang w:val="en-US"/>
        </w:rPr>
        <w:t>78</w:t>
      </w:r>
      <w:r w:rsidR="009833A8" w:rsidRPr="002C2F53">
        <w:rPr>
          <w:rFonts w:ascii="Book Antiqua" w:hAnsi="Book Antiqua"/>
          <w:color w:val="000000"/>
          <w:sz w:val="24"/>
          <w:szCs w:val="24"/>
          <w:vertAlign w:val="superscript"/>
          <w:lang w:val="en-US"/>
        </w:rPr>
        <w:t>,</w:t>
      </w:r>
      <w:r w:rsidR="00D17343" w:rsidRPr="002C2F53">
        <w:rPr>
          <w:rFonts w:ascii="Book Antiqua" w:hAnsi="Book Antiqua"/>
          <w:color w:val="000000"/>
          <w:sz w:val="24"/>
          <w:szCs w:val="24"/>
          <w:vertAlign w:val="superscript"/>
          <w:lang w:val="en-US"/>
        </w:rPr>
        <w:t>79</w:t>
      </w:r>
      <w:r w:rsidR="009833A8" w:rsidRPr="002C2F53">
        <w:rPr>
          <w:rFonts w:ascii="Book Antiqua" w:hAnsi="Book Antiqua"/>
          <w:color w:val="000000"/>
          <w:sz w:val="24"/>
          <w:szCs w:val="24"/>
          <w:vertAlign w:val="superscript"/>
          <w:lang w:val="en-US"/>
        </w:rPr>
        <w:t>]</w:t>
      </w:r>
      <w:r w:rsidR="00B42481" w:rsidRPr="002C2F53">
        <w:rPr>
          <w:rFonts w:ascii="Book Antiqua" w:eastAsia="ScalaLancetPro" w:hAnsi="Book Antiqua" w:cs="Times New Roman"/>
          <w:color w:val="000000"/>
          <w:sz w:val="24"/>
          <w:szCs w:val="24"/>
          <w:lang w:val="en-US"/>
        </w:rPr>
        <w:t xml:space="preserve">. In a retrospective </w:t>
      </w:r>
      <w:r w:rsidRPr="002C2F53">
        <w:rPr>
          <w:rFonts w:ascii="Book Antiqua" w:eastAsia="ScalaLancetPro" w:hAnsi="Book Antiqua" w:cs="Times New Roman"/>
          <w:color w:val="000000"/>
          <w:sz w:val="24"/>
          <w:szCs w:val="24"/>
          <w:lang w:val="en-US"/>
        </w:rPr>
        <w:t>study</w:t>
      </w:r>
      <w:r w:rsidR="00B42481" w:rsidRPr="002C2F53">
        <w:rPr>
          <w:rFonts w:ascii="Book Antiqua" w:eastAsia="ScalaLancetPro" w:hAnsi="Book Antiqua" w:cs="Times New Roman"/>
          <w:color w:val="000000"/>
          <w:sz w:val="24"/>
          <w:szCs w:val="24"/>
          <w:lang w:val="en-US"/>
        </w:rPr>
        <w:t xml:space="preserve">, </w:t>
      </w:r>
      <w:r w:rsidRPr="002C2F53">
        <w:rPr>
          <w:rFonts w:ascii="Book Antiqua" w:eastAsia="ScalaLancetPro" w:hAnsi="Book Antiqua" w:cs="Times New Roman"/>
          <w:color w:val="000000"/>
          <w:sz w:val="24"/>
          <w:szCs w:val="24"/>
          <w:lang w:val="en-US"/>
        </w:rPr>
        <w:t xml:space="preserve">five HBV-recurrent liver transplant recipients underwent safe and effective ADV </w:t>
      </w:r>
      <w:proofErr w:type="gramStart"/>
      <w:r w:rsidRPr="002C2F53">
        <w:rPr>
          <w:rFonts w:ascii="Book Antiqua" w:eastAsia="ScalaLancetPro" w:hAnsi="Book Antiqua" w:cs="Times New Roman"/>
          <w:color w:val="000000"/>
          <w:sz w:val="24"/>
          <w:szCs w:val="24"/>
          <w:lang w:val="en-US"/>
        </w:rPr>
        <w:t>therapy</w:t>
      </w:r>
      <w:r w:rsidR="00D17343" w:rsidRPr="002C2F53">
        <w:rPr>
          <w:rFonts w:ascii="Book Antiqua" w:hAnsi="Book Antiqua"/>
          <w:color w:val="000000"/>
          <w:sz w:val="24"/>
          <w:szCs w:val="24"/>
          <w:vertAlign w:val="superscript"/>
          <w:lang w:val="en-US"/>
        </w:rPr>
        <w:t>[</w:t>
      </w:r>
      <w:proofErr w:type="gramEnd"/>
      <w:r w:rsidR="00D17343" w:rsidRPr="002C2F53">
        <w:rPr>
          <w:rFonts w:ascii="Book Antiqua" w:hAnsi="Book Antiqua"/>
          <w:color w:val="000000"/>
          <w:sz w:val="24"/>
          <w:szCs w:val="24"/>
          <w:vertAlign w:val="superscript"/>
          <w:lang w:val="en-US"/>
        </w:rPr>
        <w:t>80</w:t>
      </w:r>
      <w:r w:rsidR="009833A8" w:rsidRPr="002C2F53">
        <w:rPr>
          <w:rFonts w:ascii="Book Antiqua" w:hAnsi="Book Antiqua"/>
          <w:color w:val="000000"/>
          <w:sz w:val="24"/>
          <w:szCs w:val="24"/>
          <w:vertAlign w:val="superscript"/>
          <w:lang w:val="en-US"/>
        </w:rPr>
        <w:t>]</w:t>
      </w:r>
      <w:r w:rsidR="00B42481" w:rsidRPr="002C2F53">
        <w:rPr>
          <w:rFonts w:ascii="Book Antiqua" w:eastAsia="ScalaLancetPro" w:hAnsi="Book Antiqua" w:cs="Times New Roman"/>
          <w:color w:val="000000"/>
          <w:sz w:val="24"/>
          <w:szCs w:val="24"/>
          <w:lang w:val="en-US"/>
        </w:rPr>
        <w:t xml:space="preserve">. ETV </w:t>
      </w:r>
      <w:r w:rsidR="00DC0E37" w:rsidRPr="002C2F53">
        <w:rPr>
          <w:rFonts w:ascii="Book Antiqua" w:eastAsia="ScalaLancetPro" w:hAnsi="Book Antiqua" w:cs="Times New Roman"/>
          <w:color w:val="000000"/>
          <w:sz w:val="24"/>
          <w:szCs w:val="24"/>
          <w:lang w:val="en-US"/>
        </w:rPr>
        <w:t xml:space="preserve">and TDF are also considered rescue therapy </w:t>
      </w:r>
      <w:r w:rsidR="009825E7" w:rsidRPr="002C2F53">
        <w:rPr>
          <w:rFonts w:ascii="Book Antiqua" w:eastAsia="ScalaLancetPro" w:hAnsi="Book Antiqua" w:cs="Times New Roman"/>
          <w:color w:val="000000"/>
          <w:sz w:val="24"/>
          <w:szCs w:val="24"/>
          <w:lang w:val="en-US"/>
        </w:rPr>
        <w:t xml:space="preserve">drugs for </w:t>
      </w:r>
      <w:r w:rsidR="00DC0E37" w:rsidRPr="002C2F53">
        <w:rPr>
          <w:rFonts w:ascii="Book Antiqua" w:eastAsia="ScalaLancetPro" w:hAnsi="Book Antiqua" w:cs="Times New Roman"/>
          <w:color w:val="000000"/>
          <w:sz w:val="24"/>
          <w:szCs w:val="24"/>
          <w:lang w:val="en-US"/>
        </w:rPr>
        <w:t xml:space="preserve">recurrent </w:t>
      </w:r>
      <w:r w:rsidR="009825E7" w:rsidRPr="002C2F53">
        <w:rPr>
          <w:rFonts w:ascii="Book Antiqua" w:eastAsia="ScalaLancetPro" w:hAnsi="Book Antiqua" w:cs="Times New Roman"/>
          <w:color w:val="000000"/>
          <w:sz w:val="24"/>
          <w:szCs w:val="24"/>
          <w:lang w:val="en-US"/>
        </w:rPr>
        <w:t>HBV</w:t>
      </w:r>
      <w:r w:rsidR="00DC0E37" w:rsidRPr="002C2F53">
        <w:rPr>
          <w:rFonts w:ascii="Book Antiqua" w:eastAsia="ScalaLancetPro" w:hAnsi="Book Antiqua" w:cs="Times New Roman"/>
          <w:color w:val="000000"/>
          <w:sz w:val="24"/>
          <w:szCs w:val="24"/>
          <w:lang w:val="en-US"/>
        </w:rPr>
        <w:t xml:space="preserve"> </w:t>
      </w:r>
      <w:r w:rsidR="009825E7" w:rsidRPr="002C2F53">
        <w:rPr>
          <w:rFonts w:ascii="Book Antiqua" w:eastAsia="ScalaLancetPro" w:hAnsi="Book Antiqua" w:cs="Times New Roman"/>
          <w:color w:val="000000"/>
          <w:sz w:val="24"/>
          <w:szCs w:val="24"/>
          <w:lang w:val="en-US"/>
        </w:rPr>
        <w:t xml:space="preserve">following </w:t>
      </w:r>
      <w:r w:rsidR="00DC0E37" w:rsidRPr="002C2F53">
        <w:rPr>
          <w:rFonts w:ascii="Book Antiqua" w:eastAsia="ScalaLancetPro" w:hAnsi="Book Antiqua" w:cs="Times New Roman"/>
          <w:color w:val="000000"/>
          <w:sz w:val="24"/>
          <w:szCs w:val="24"/>
          <w:lang w:val="en-US"/>
        </w:rPr>
        <w:t>liver transplant</w:t>
      </w:r>
      <w:r w:rsidR="009825E7" w:rsidRPr="002C2F53">
        <w:rPr>
          <w:rFonts w:ascii="Book Antiqua" w:eastAsia="ScalaLancetPro" w:hAnsi="Book Antiqua" w:cs="Times New Roman"/>
          <w:color w:val="000000"/>
          <w:sz w:val="24"/>
          <w:szCs w:val="24"/>
          <w:lang w:val="en-US"/>
        </w:rPr>
        <w:t>ation</w:t>
      </w:r>
      <w:r w:rsidR="00DC0E37" w:rsidRPr="002C2F53">
        <w:rPr>
          <w:rFonts w:ascii="Book Antiqua" w:eastAsia="ScalaLancetPro" w:hAnsi="Book Antiqua" w:cs="Times New Roman"/>
          <w:color w:val="000000"/>
          <w:sz w:val="24"/>
          <w:szCs w:val="24"/>
          <w:lang w:val="en-US"/>
        </w:rPr>
        <w:t xml:space="preserve">. </w:t>
      </w:r>
      <w:r w:rsidR="003E7335" w:rsidRPr="002C2F53">
        <w:rPr>
          <w:rFonts w:ascii="Book Antiqua" w:eastAsia="ScalaLancetPro" w:hAnsi="Book Antiqua" w:cs="Times New Roman"/>
          <w:color w:val="000000"/>
          <w:sz w:val="24"/>
          <w:szCs w:val="24"/>
          <w:lang w:val="en-US"/>
        </w:rPr>
        <w:t xml:space="preserve">ETV </w:t>
      </w:r>
      <w:r w:rsidR="009825E7" w:rsidRPr="002C2F53">
        <w:rPr>
          <w:rFonts w:ascii="Book Antiqua" w:eastAsia="ScalaLancetPro" w:hAnsi="Book Antiqua" w:cs="Times New Roman"/>
          <w:color w:val="000000"/>
          <w:sz w:val="24"/>
          <w:szCs w:val="24"/>
          <w:lang w:val="en-US"/>
        </w:rPr>
        <w:t>ha</w:t>
      </w:r>
      <w:r w:rsidR="003E7335" w:rsidRPr="002C2F53">
        <w:rPr>
          <w:rFonts w:ascii="Book Antiqua" w:eastAsia="ScalaLancetPro" w:hAnsi="Book Antiqua" w:cs="Times New Roman"/>
          <w:color w:val="000000"/>
          <w:sz w:val="24"/>
          <w:szCs w:val="24"/>
          <w:lang w:val="en-US"/>
        </w:rPr>
        <w:t>s</w:t>
      </w:r>
      <w:r w:rsidR="009825E7" w:rsidRPr="002C2F53">
        <w:rPr>
          <w:rFonts w:ascii="Book Antiqua" w:eastAsia="ScalaLancetPro" w:hAnsi="Book Antiqua" w:cs="Times New Roman"/>
          <w:color w:val="000000"/>
          <w:sz w:val="24"/>
          <w:szCs w:val="24"/>
          <w:lang w:val="en-US"/>
        </w:rPr>
        <w:t xml:space="preserve"> been</w:t>
      </w:r>
      <w:r w:rsidR="003E7335" w:rsidRPr="002C2F53">
        <w:rPr>
          <w:rFonts w:ascii="Book Antiqua" w:eastAsia="ScalaLancetPro" w:hAnsi="Book Antiqua" w:cs="Times New Roman"/>
          <w:color w:val="000000"/>
          <w:sz w:val="24"/>
          <w:szCs w:val="24"/>
          <w:lang w:val="en-US"/>
        </w:rPr>
        <w:t xml:space="preserve"> demonstrated to be safe and effective in </w:t>
      </w:r>
      <w:r w:rsidR="00EE794E" w:rsidRPr="002C2F53">
        <w:rPr>
          <w:rFonts w:ascii="Book Antiqua" w:eastAsia="ScalaLancetPro" w:hAnsi="Book Antiqua" w:cs="Times New Roman"/>
          <w:color w:val="000000"/>
          <w:sz w:val="24"/>
          <w:szCs w:val="24"/>
          <w:lang w:val="en-US"/>
        </w:rPr>
        <w:t>prophylaxis</w:t>
      </w:r>
      <w:r w:rsidR="003E7335" w:rsidRPr="002C2F53">
        <w:rPr>
          <w:rFonts w:ascii="Book Antiqua" w:eastAsia="ScalaLancetPro" w:hAnsi="Book Antiqua" w:cs="Times New Roman"/>
          <w:color w:val="000000"/>
          <w:sz w:val="24"/>
          <w:szCs w:val="24"/>
          <w:lang w:val="en-US"/>
        </w:rPr>
        <w:t xml:space="preserve"> treatment</w:t>
      </w:r>
      <w:r w:rsidR="009825E7" w:rsidRPr="002C2F53">
        <w:rPr>
          <w:rFonts w:ascii="Book Antiqua" w:eastAsia="ScalaLancetPro" w:hAnsi="Book Antiqua" w:cs="Times New Roman"/>
          <w:color w:val="000000"/>
          <w:sz w:val="24"/>
          <w:szCs w:val="24"/>
          <w:lang w:val="en-US"/>
        </w:rPr>
        <w:t xml:space="preserve">, even in combination with </w:t>
      </w:r>
      <w:r w:rsidR="00EE794E" w:rsidRPr="002C2F53">
        <w:rPr>
          <w:rFonts w:ascii="Book Antiqua" w:eastAsia="ScalaLancetPro" w:hAnsi="Book Antiqua" w:cs="Times New Roman"/>
          <w:color w:val="000000"/>
          <w:sz w:val="24"/>
          <w:szCs w:val="24"/>
          <w:lang w:val="en-US"/>
        </w:rPr>
        <w:t xml:space="preserve">immunosuppressive </w:t>
      </w:r>
      <w:proofErr w:type="gramStart"/>
      <w:r w:rsidR="00EE794E" w:rsidRPr="002C2F53">
        <w:rPr>
          <w:rFonts w:ascii="Book Antiqua" w:eastAsia="ScalaLancetPro" w:hAnsi="Book Antiqua" w:cs="Times New Roman"/>
          <w:color w:val="000000"/>
          <w:sz w:val="24"/>
          <w:szCs w:val="24"/>
          <w:lang w:val="en-US"/>
        </w:rPr>
        <w:t>agents</w:t>
      </w:r>
      <w:r w:rsidR="009833A8" w:rsidRPr="002C2F53">
        <w:rPr>
          <w:rFonts w:ascii="Book Antiqua" w:hAnsi="Book Antiqua"/>
          <w:color w:val="000000"/>
          <w:sz w:val="24"/>
          <w:szCs w:val="24"/>
          <w:vertAlign w:val="superscript"/>
          <w:lang w:val="en-US"/>
        </w:rPr>
        <w:t>[</w:t>
      </w:r>
      <w:proofErr w:type="gramEnd"/>
      <w:r w:rsidR="00D17343" w:rsidRPr="002C2F53">
        <w:rPr>
          <w:rFonts w:ascii="Book Antiqua" w:hAnsi="Book Antiqua"/>
          <w:color w:val="000000"/>
          <w:sz w:val="24"/>
          <w:szCs w:val="24"/>
          <w:vertAlign w:val="superscript"/>
          <w:lang w:val="en-US"/>
        </w:rPr>
        <w:t>81</w:t>
      </w:r>
      <w:r w:rsidR="009833A8" w:rsidRPr="002C2F53">
        <w:rPr>
          <w:rFonts w:ascii="Book Antiqua" w:hAnsi="Book Antiqua"/>
          <w:color w:val="000000"/>
          <w:sz w:val="24"/>
          <w:szCs w:val="24"/>
          <w:vertAlign w:val="superscript"/>
          <w:lang w:val="en-US"/>
        </w:rPr>
        <w:t>]</w:t>
      </w:r>
      <w:r w:rsidR="00EE794E" w:rsidRPr="002C2F53">
        <w:rPr>
          <w:rFonts w:ascii="Book Antiqua" w:eastAsia="ScalaLancetPro" w:hAnsi="Book Antiqua" w:cs="Times New Roman"/>
          <w:color w:val="000000"/>
          <w:sz w:val="24"/>
          <w:szCs w:val="24"/>
          <w:lang w:val="en-US"/>
        </w:rPr>
        <w:t>.</w:t>
      </w:r>
      <w:r w:rsidR="00DC0E37" w:rsidRPr="002C2F53">
        <w:rPr>
          <w:rFonts w:ascii="Book Antiqua" w:eastAsia="ScalaLancetPro" w:hAnsi="Book Antiqua" w:cs="Times New Roman"/>
          <w:color w:val="000000"/>
          <w:sz w:val="24"/>
          <w:szCs w:val="24"/>
          <w:lang w:val="en-US"/>
        </w:rPr>
        <w:t xml:space="preserve"> </w:t>
      </w:r>
      <w:r w:rsidR="00B42481" w:rsidRPr="002C2F53">
        <w:rPr>
          <w:rFonts w:ascii="Book Antiqua" w:eastAsia="ScalaLancetPro" w:hAnsi="Book Antiqua" w:cs="Times New Roman"/>
          <w:color w:val="000000"/>
          <w:sz w:val="24"/>
          <w:szCs w:val="24"/>
          <w:lang w:val="en-US"/>
        </w:rPr>
        <w:t xml:space="preserve">Fung </w:t>
      </w:r>
      <w:r w:rsidR="00B42481" w:rsidRPr="002C2F53">
        <w:rPr>
          <w:rFonts w:ascii="Book Antiqua" w:eastAsia="ScalaLancetPro" w:hAnsi="Book Antiqua" w:cs="Times New Roman"/>
          <w:i/>
          <w:color w:val="000000"/>
          <w:sz w:val="24"/>
          <w:szCs w:val="24"/>
          <w:lang w:val="en-US"/>
        </w:rPr>
        <w:t xml:space="preserve">et </w:t>
      </w:r>
      <w:proofErr w:type="gramStart"/>
      <w:r w:rsidR="00B42481" w:rsidRPr="002C2F53">
        <w:rPr>
          <w:rFonts w:ascii="Book Antiqua" w:eastAsia="ScalaLancetPro" w:hAnsi="Book Antiqua" w:cs="Times New Roman"/>
          <w:i/>
          <w:color w:val="000000"/>
          <w:sz w:val="24"/>
          <w:szCs w:val="24"/>
          <w:lang w:val="en-US"/>
        </w:rPr>
        <w:t>al</w:t>
      </w:r>
      <w:r w:rsidR="003760BA">
        <w:rPr>
          <w:rFonts w:ascii="Book Antiqua" w:hAnsi="Book Antiqua"/>
          <w:color w:val="000000"/>
          <w:sz w:val="24"/>
          <w:szCs w:val="24"/>
          <w:vertAlign w:val="superscript"/>
          <w:lang w:val="en-US"/>
        </w:rPr>
        <w:t>[</w:t>
      </w:r>
      <w:proofErr w:type="gramEnd"/>
      <w:r w:rsidR="003760BA">
        <w:rPr>
          <w:rFonts w:ascii="Book Antiqua" w:hAnsi="Book Antiqua"/>
          <w:color w:val="000000"/>
          <w:sz w:val="24"/>
          <w:szCs w:val="24"/>
          <w:vertAlign w:val="superscript"/>
          <w:lang w:val="en-US"/>
        </w:rPr>
        <w:t>68</w:t>
      </w:r>
      <w:r w:rsidR="009833A8" w:rsidRPr="002C2F53">
        <w:rPr>
          <w:rFonts w:ascii="Book Antiqua" w:hAnsi="Book Antiqua"/>
          <w:color w:val="000000"/>
          <w:sz w:val="24"/>
          <w:szCs w:val="24"/>
          <w:vertAlign w:val="superscript"/>
          <w:lang w:val="en-US"/>
        </w:rPr>
        <w:t>]</w:t>
      </w:r>
      <w:r w:rsidR="00B42481" w:rsidRPr="002C2F53">
        <w:rPr>
          <w:rFonts w:ascii="Book Antiqua" w:eastAsia="ScalaLancetPro" w:hAnsi="Book Antiqua" w:cs="Times New Roman"/>
          <w:color w:val="000000"/>
          <w:sz w:val="24"/>
          <w:szCs w:val="24"/>
          <w:lang w:val="en-US"/>
        </w:rPr>
        <w:t xml:space="preserve"> reported that although only 26% of patients </w:t>
      </w:r>
      <w:r w:rsidR="00EE794E" w:rsidRPr="002C2F53">
        <w:rPr>
          <w:rFonts w:ascii="Book Antiqua" w:eastAsia="ScalaLancetPro" w:hAnsi="Book Antiqua" w:cs="Times New Roman"/>
          <w:color w:val="000000"/>
          <w:sz w:val="24"/>
          <w:szCs w:val="24"/>
          <w:lang w:val="en-US"/>
        </w:rPr>
        <w:t>achieved</w:t>
      </w:r>
      <w:r w:rsidR="00B42481" w:rsidRPr="002C2F53">
        <w:rPr>
          <w:rFonts w:ascii="Book Antiqua" w:eastAsia="ScalaLancetPro" w:hAnsi="Book Antiqua" w:cs="Times New Roman"/>
          <w:color w:val="000000"/>
          <w:sz w:val="24"/>
          <w:szCs w:val="24"/>
          <w:lang w:val="en-US"/>
        </w:rPr>
        <w:t xml:space="preserve"> complete viral suppression at the time of transplant</w:t>
      </w:r>
      <w:r w:rsidR="009825E7" w:rsidRPr="002C2F53">
        <w:rPr>
          <w:rFonts w:ascii="Book Antiqua" w:eastAsia="ScalaLancetPro" w:hAnsi="Book Antiqua" w:cs="Times New Roman"/>
          <w:color w:val="000000"/>
          <w:sz w:val="24"/>
          <w:szCs w:val="24"/>
          <w:lang w:val="en-US"/>
        </w:rPr>
        <w:t>ation</w:t>
      </w:r>
      <w:r w:rsidR="00EE794E" w:rsidRPr="002C2F53">
        <w:rPr>
          <w:rFonts w:ascii="Book Antiqua" w:eastAsia="ScalaLancetPro" w:hAnsi="Book Antiqua" w:cs="Times New Roman"/>
          <w:color w:val="000000"/>
          <w:sz w:val="24"/>
          <w:szCs w:val="24"/>
          <w:lang w:val="en-US"/>
        </w:rPr>
        <w:t xml:space="preserve">, </w:t>
      </w:r>
      <w:r w:rsidR="00B42481" w:rsidRPr="002C2F53">
        <w:rPr>
          <w:rFonts w:ascii="Book Antiqua" w:eastAsia="ScalaLancetPro" w:hAnsi="Book Antiqua" w:cs="Times New Roman"/>
          <w:color w:val="000000"/>
          <w:sz w:val="24"/>
          <w:szCs w:val="24"/>
          <w:lang w:val="en-US"/>
        </w:rPr>
        <w:t xml:space="preserve">98.8% of patients </w:t>
      </w:r>
      <w:r w:rsidR="009825E7" w:rsidRPr="002C2F53">
        <w:rPr>
          <w:rFonts w:ascii="Book Antiqua" w:eastAsia="ScalaLancetPro" w:hAnsi="Book Antiqua" w:cs="Times New Roman"/>
          <w:color w:val="000000"/>
          <w:sz w:val="24"/>
          <w:szCs w:val="24"/>
          <w:lang w:val="en-US"/>
        </w:rPr>
        <w:t xml:space="preserve">reached </w:t>
      </w:r>
      <w:r w:rsidR="00B42481" w:rsidRPr="002C2F53">
        <w:rPr>
          <w:rFonts w:ascii="Book Antiqua" w:eastAsia="ScalaLancetPro" w:hAnsi="Book Antiqua" w:cs="Times New Roman"/>
          <w:color w:val="000000"/>
          <w:sz w:val="24"/>
          <w:szCs w:val="24"/>
          <w:lang w:val="en-US"/>
        </w:rPr>
        <w:t>undetectable HBV DNA levels with ETV</w:t>
      </w:r>
      <w:r w:rsidR="009825E7" w:rsidRPr="002C2F53">
        <w:rPr>
          <w:rFonts w:ascii="Book Antiqua" w:eastAsia="ScalaLancetPro" w:hAnsi="Book Antiqua" w:cs="Times New Roman"/>
          <w:color w:val="000000"/>
          <w:sz w:val="24"/>
          <w:szCs w:val="24"/>
          <w:lang w:val="en-US"/>
        </w:rPr>
        <w:t xml:space="preserve"> alone</w:t>
      </w:r>
      <w:r w:rsidR="00B42481" w:rsidRPr="002C2F53">
        <w:rPr>
          <w:rFonts w:ascii="Book Antiqua" w:eastAsia="ScalaLancetPro" w:hAnsi="Book Antiqua" w:cs="Times New Roman"/>
          <w:color w:val="000000"/>
          <w:sz w:val="24"/>
          <w:szCs w:val="24"/>
          <w:lang w:val="en-US"/>
        </w:rPr>
        <w:t xml:space="preserve"> </w:t>
      </w:r>
      <w:r w:rsidR="009825E7" w:rsidRPr="002C2F53">
        <w:rPr>
          <w:rFonts w:ascii="Book Antiqua" w:eastAsia="ScalaLancetPro" w:hAnsi="Book Antiqua" w:cs="Times New Roman"/>
          <w:color w:val="000000"/>
          <w:sz w:val="24"/>
          <w:szCs w:val="24"/>
          <w:lang w:val="en-US"/>
        </w:rPr>
        <w:t xml:space="preserve">following </w:t>
      </w:r>
      <w:r w:rsidR="00B42481" w:rsidRPr="002C2F53">
        <w:rPr>
          <w:rFonts w:ascii="Book Antiqua" w:eastAsia="ScalaLancetPro" w:hAnsi="Book Antiqua" w:cs="Times New Roman"/>
          <w:color w:val="000000"/>
          <w:sz w:val="24"/>
          <w:szCs w:val="24"/>
          <w:lang w:val="en-US"/>
        </w:rPr>
        <w:t>liver transplant</w:t>
      </w:r>
      <w:r w:rsidR="009825E7" w:rsidRPr="002C2F53">
        <w:rPr>
          <w:rFonts w:ascii="Book Antiqua" w:eastAsia="ScalaLancetPro" w:hAnsi="Book Antiqua" w:cs="Times New Roman"/>
          <w:color w:val="000000"/>
          <w:sz w:val="24"/>
          <w:szCs w:val="24"/>
          <w:lang w:val="en-US"/>
        </w:rPr>
        <w:t>ation</w:t>
      </w:r>
      <w:r w:rsidR="00B42481" w:rsidRPr="002C2F53">
        <w:rPr>
          <w:rFonts w:ascii="Book Antiqua" w:eastAsia="ScalaLancetPro" w:hAnsi="Book Antiqua" w:cs="Times New Roman"/>
          <w:color w:val="000000"/>
          <w:sz w:val="24"/>
          <w:szCs w:val="24"/>
          <w:lang w:val="en-US"/>
        </w:rPr>
        <w:t xml:space="preserve">. </w:t>
      </w:r>
      <w:r w:rsidR="00EE794E" w:rsidRPr="002C2F53">
        <w:rPr>
          <w:rFonts w:ascii="Book Antiqua" w:eastAsia="ScalaLancetPro" w:hAnsi="Book Antiqua" w:cs="Times New Roman"/>
          <w:color w:val="000000"/>
          <w:sz w:val="24"/>
          <w:szCs w:val="24"/>
          <w:lang w:val="en-US"/>
        </w:rPr>
        <w:t>In a case report, the combin</w:t>
      </w:r>
      <w:r w:rsidR="00F756FD" w:rsidRPr="002C2F53">
        <w:rPr>
          <w:rFonts w:ascii="Book Antiqua" w:eastAsia="ScalaLancetPro" w:hAnsi="Book Antiqua" w:cs="Times New Roman"/>
          <w:color w:val="000000"/>
          <w:sz w:val="24"/>
          <w:szCs w:val="24"/>
          <w:lang w:val="en-US"/>
        </w:rPr>
        <w:t>ed treatment</w:t>
      </w:r>
      <w:r w:rsidR="00EE794E" w:rsidRPr="002C2F53">
        <w:rPr>
          <w:rFonts w:ascii="Book Antiqua" w:eastAsia="ScalaLancetPro" w:hAnsi="Book Antiqua" w:cs="Times New Roman"/>
          <w:color w:val="000000"/>
          <w:sz w:val="24"/>
          <w:szCs w:val="24"/>
          <w:lang w:val="en-US"/>
        </w:rPr>
        <w:t xml:space="preserve"> of LAM and TDF effectively suppressed HBV DNA replication in a </w:t>
      </w:r>
      <w:r w:rsidR="009825E7" w:rsidRPr="002C2F53">
        <w:rPr>
          <w:rFonts w:ascii="Book Antiqua" w:eastAsia="ScalaLancetPro" w:hAnsi="Book Antiqua" w:cs="Times New Roman"/>
          <w:color w:val="000000"/>
          <w:sz w:val="24"/>
          <w:szCs w:val="24"/>
          <w:lang w:val="en-US"/>
        </w:rPr>
        <w:t xml:space="preserve">liver </w:t>
      </w:r>
      <w:r w:rsidR="00EE794E" w:rsidRPr="002C2F53">
        <w:rPr>
          <w:rFonts w:ascii="Book Antiqua" w:eastAsia="ScalaLancetPro" w:hAnsi="Book Antiqua" w:cs="Times New Roman"/>
          <w:color w:val="000000"/>
          <w:sz w:val="24"/>
          <w:szCs w:val="24"/>
          <w:lang w:val="en-US"/>
        </w:rPr>
        <w:t xml:space="preserve">recipient who </w:t>
      </w:r>
      <w:r w:rsidR="00F756FD" w:rsidRPr="002C2F53">
        <w:rPr>
          <w:rFonts w:ascii="Book Antiqua" w:eastAsia="ScalaLancetPro" w:hAnsi="Book Antiqua" w:cs="Times New Roman"/>
          <w:color w:val="000000"/>
          <w:sz w:val="24"/>
          <w:szCs w:val="24"/>
          <w:lang w:val="en-US"/>
        </w:rPr>
        <w:t>had</w:t>
      </w:r>
      <w:r w:rsidR="00EE794E" w:rsidRPr="002C2F53">
        <w:rPr>
          <w:rFonts w:ascii="Book Antiqua" w:eastAsia="ScalaLancetPro" w:hAnsi="Book Antiqua" w:cs="Times New Roman"/>
          <w:color w:val="000000"/>
          <w:sz w:val="24"/>
          <w:szCs w:val="24"/>
          <w:lang w:val="en-US"/>
        </w:rPr>
        <w:t xml:space="preserve"> LAM,</w:t>
      </w:r>
      <w:r w:rsidR="00F756FD" w:rsidRPr="002C2F53">
        <w:rPr>
          <w:rFonts w:ascii="Book Antiqua" w:eastAsia="ScalaLancetPro" w:hAnsi="Book Antiqua" w:cs="Times New Roman"/>
          <w:color w:val="000000"/>
          <w:sz w:val="24"/>
          <w:szCs w:val="24"/>
          <w:lang w:val="en-US"/>
        </w:rPr>
        <w:t xml:space="preserve"> ADV</w:t>
      </w:r>
      <w:r w:rsidR="009825E7" w:rsidRPr="002C2F53">
        <w:rPr>
          <w:rFonts w:ascii="Book Antiqua" w:eastAsia="ScalaLancetPro" w:hAnsi="Book Antiqua" w:cs="Times New Roman"/>
          <w:color w:val="000000"/>
          <w:sz w:val="24"/>
          <w:szCs w:val="24"/>
          <w:lang w:val="en-US"/>
        </w:rPr>
        <w:t>,</w:t>
      </w:r>
      <w:r w:rsidR="006C3728" w:rsidRPr="002C2F53">
        <w:rPr>
          <w:rFonts w:ascii="Book Antiqua" w:eastAsia="ScalaLancetPro" w:hAnsi="Book Antiqua" w:cs="Times New Roman"/>
          <w:color w:val="000000"/>
          <w:sz w:val="24"/>
          <w:szCs w:val="24"/>
          <w:lang w:val="en-US"/>
        </w:rPr>
        <w:t xml:space="preserve"> and HBIG</w:t>
      </w:r>
      <w:r w:rsidR="00EE794E" w:rsidRPr="002C2F53">
        <w:rPr>
          <w:rFonts w:ascii="Book Antiqua" w:eastAsia="ScalaLancetPro" w:hAnsi="Book Antiqua" w:cs="Times New Roman"/>
          <w:color w:val="000000"/>
          <w:sz w:val="24"/>
          <w:szCs w:val="24"/>
          <w:lang w:val="en-US"/>
        </w:rPr>
        <w:t xml:space="preserve"> </w:t>
      </w:r>
      <w:proofErr w:type="gramStart"/>
      <w:r w:rsidR="00F756FD" w:rsidRPr="002C2F53">
        <w:rPr>
          <w:rFonts w:ascii="Book Antiqua" w:eastAsia="ScalaLancetPro" w:hAnsi="Book Antiqua" w:cs="Times New Roman"/>
          <w:color w:val="000000"/>
          <w:sz w:val="24"/>
          <w:szCs w:val="24"/>
          <w:lang w:val="en-US"/>
        </w:rPr>
        <w:t>resistance</w:t>
      </w:r>
      <w:r w:rsidR="009833A8" w:rsidRPr="002C2F53">
        <w:rPr>
          <w:rFonts w:ascii="Book Antiqua" w:hAnsi="Book Antiqua"/>
          <w:color w:val="000000"/>
          <w:sz w:val="24"/>
          <w:szCs w:val="24"/>
          <w:vertAlign w:val="superscript"/>
          <w:lang w:val="en-US"/>
        </w:rPr>
        <w:t>[</w:t>
      </w:r>
      <w:proofErr w:type="gramEnd"/>
      <w:r w:rsidR="009833A8" w:rsidRPr="002C2F53">
        <w:rPr>
          <w:rFonts w:ascii="Book Antiqua" w:hAnsi="Book Antiqua"/>
          <w:color w:val="000000"/>
          <w:sz w:val="24"/>
          <w:szCs w:val="24"/>
          <w:vertAlign w:val="superscript"/>
          <w:lang w:val="en-US"/>
        </w:rPr>
        <w:t>8</w:t>
      </w:r>
      <w:r w:rsidR="003760BA">
        <w:rPr>
          <w:rFonts w:ascii="Book Antiqua" w:hAnsi="Book Antiqua"/>
          <w:color w:val="000000"/>
          <w:sz w:val="24"/>
          <w:szCs w:val="24"/>
          <w:vertAlign w:val="superscript"/>
          <w:lang w:val="en-US"/>
        </w:rPr>
        <w:t>2</w:t>
      </w:r>
      <w:r w:rsidR="009833A8" w:rsidRPr="002C2F53">
        <w:rPr>
          <w:rFonts w:ascii="Book Antiqua" w:hAnsi="Book Antiqua"/>
          <w:color w:val="000000"/>
          <w:sz w:val="24"/>
          <w:szCs w:val="24"/>
          <w:vertAlign w:val="superscript"/>
          <w:lang w:val="en-US"/>
        </w:rPr>
        <w:t>]</w:t>
      </w:r>
      <w:r w:rsidR="00EE794E" w:rsidRPr="002C2F53">
        <w:rPr>
          <w:rFonts w:ascii="Book Antiqua" w:eastAsia="ScalaLancetPro" w:hAnsi="Book Antiqua" w:cs="Times New Roman"/>
          <w:color w:val="000000"/>
          <w:sz w:val="24"/>
          <w:szCs w:val="24"/>
          <w:lang w:val="en-US"/>
        </w:rPr>
        <w:t>.</w:t>
      </w:r>
      <w:r w:rsidR="00F756FD" w:rsidRPr="002C2F53">
        <w:rPr>
          <w:rFonts w:ascii="Book Antiqua" w:eastAsia="ScalaLancetPro" w:hAnsi="Book Antiqua" w:cs="Times New Roman"/>
          <w:color w:val="000000"/>
          <w:sz w:val="24"/>
          <w:szCs w:val="24"/>
          <w:lang w:val="en-US"/>
        </w:rPr>
        <w:t xml:space="preserve"> </w:t>
      </w:r>
      <w:proofErr w:type="spellStart"/>
      <w:r w:rsidR="00B42481" w:rsidRPr="002C2F53">
        <w:rPr>
          <w:rFonts w:ascii="Book Antiqua" w:eastAsia="ScalaLancetPro" w:hAnsi="Book Antiqua" w:cs="Times New Roman"/>
          <w:color w:val="000000"/>
          <w:sz w:val="24"/>
          <w:szCs w:val="24"/>
          <w:lang w:val="en-US"/>
        </w:rPr>
        <w:t>Karlas</w:t>
      </w:r>
      <w:proofErr w:type="spellEnd"/>
      <w:r w:rsidR="00B42481" w:rsidRPr="002C2F53">
        <w:rPr>
          <w:rFonts w:ascii="Book Antiqua" w:eastAsia="ScalaLancetPro" w:hAnsi="Book Antiqua" w:cs="Times New Roman"/>
          <w:color w:val="000000"/>
          <w:sz w:val="24"/>
          <w:szCs w:val="24"/>
          <w:lang w:val="en-US"/>
        </w:rPr>
        <w:t xml:space="preserve"> </w:t>
      </w:r>
      <w:r w:rsidR="00B42481" w:rsidRPr="002C2F53">
        <w:rPr>
          <w:rFonts w:ascii="Book Antiqua" w:eastAsia="ScalaLancetPro" w:hAnsi="Book Antiqua" w:cs="Times New Roman"/>
          <w:i/>
          <w:color w:val="000000"/>
          <w:sz w:val="24"/>
          <w:szCs w:val="24"/>
          <w:lang w:val="en-US"/>
        </w:rPr>
        <w:t xml:space="preserve">et </w:t>
      </w:r>
      <w:proofErr w:type="gramStart"/>
      <w:r w:rsidR="00B42481" w:rsidRPr="002C2F53">
        <w:rPr>
          <w:rFonts w:ascii="Book Antiqua" w:eastAsia="ScalaLancetPro" w:hAnsi="Book Antiqua" w:cs="Times New Roman"/>
          <w:i/>
          <w:color w:val="000000"/>
          <w:sz w:val="24"/>
          <w:szCs w:val="24"/>
          <w:lang w:val="en-US"/>
        </w:rPr>
        <w:t>a</w:t>
      </w:r>
      <w:r w:rsidR="00E50EE0" w:rsidRPr="002C2F53">
        <w:rPr>
          <w:rFonts w:ascii="Book Antiqua" w:eastAsia="ScalaLancetPro" w:hAnsi="Book Antiqua" w:cs="Times New Roman"/>
          <w:i/>
          <w:color w:val="000000"/>
          <w:sz w:val="24"/>
          <w:szCs w:val="24"/>
          <w:lang w:val="en-US"/>
        </w:rPr>
        <w:t>l</w:t>
      </w:r>
      <w:r w:rsidR="009833A8" w:rsidRPr="002C2F53">
        <w:rPr>
          <w:rFonts w:ascii="Book Antiqua" w:hAnsi="Book Antiqua"/>
          <w:color w:val="000000"/>
          <w:sz w:val="24"/>
          <w:szCs w:val="24"/>
          <w:vertAlign w:val="superscript"/>
          <w:lang w:val="en-US"/>
        </w:rPr>
        <w:t>[</w:t>
      </w:r>
      <w:proofErr w:type="gramEnd"/>
      <w:r w:rsidR="009833A8" w:rsidRPr="002C2F53">
        <w:rPr>
          <w:rFonts w:ascii="Book Antiqua" w:hAnsi="Book Antiqua"/>
          <w:color w:val="000000"/>
          <w:sz w:val="24"/>
          <w:szCs w:val="24"/>
          <w:vertAlign w:val="superscript"/>
          <w:lang w:val="en-US"/>
        </w:rPr>
        <w:t>8</w:t>
      </w:r>
      <w:r w:rsidR="003760BA">
        <w:rPr>
          <w:rFonts w:ascii="Book Antiqua" w:hAnsi="Book Antiqua"/>
          <w:color w:val="000000"/>
          <w:sz w:val="24"/>
          <w:szCs w:val="24"/>
          <w:vertAlign w:val="superscript"/>
          <w:lang w:val="en-US"/>
        </w:rPr>
        <w:t>3</w:t>
      </w:r>
      <w:r w:rsidR="009833A8" w:rsidRPr="002C2F53">
        <w:rPr>
          <w:rFonts w:ascii="Book Antiqua" w:hAnsi="Book Antiqua"/>
          <w:color w:val="000000"/>
          <w:sz w:val="24"/>
          <w:szCs w:val="24"/>
          <w:vertAlign w:val="superscript"/>
          <w:lang w:val="en-US"/>
        </w:rPr>
        <w:t xml:space="preserve">] </w:t>
      </w:r>
      <w:r w:rsidR="00B42481" w:rsidRPr="002C2F53">
        <w:rPr>
          <w:rFonts w:ascii="Book Antiqua" w:eastAsia="ScalaLancetPro" w:hAnsi="Book Antiqua" w:cs="Times New Roman"/>
          <w:color w:val="000000"/>
          <w:sz w:val="24"/>
          <w:szCs w:val="24"/>
          <w:lang w:val="en-US"/>
        </w:rPr>
        <w:t xml:space="preserve">reported that combination therapy </w:t>
      </w:r>
      <w:r w:rsidR="00E50EE0" w:rsidRPr="002C2F53">
        <w:rPr>
          <w:rFonts w:ascii="Book Antiqua" w:eastAsia="ScalaLancetPro" w:hAnsi="Book Antiqua" w:cs="Times New Roman"/>
          <w:color w:val="000000"/>
          <w:sz w:val="24"/>
          <w:szCs w:val="24"/>
          <w:lang w:val="en-US"/>
        </w:rPr>
        <w:t xml:space="preserve">with </w:t>
      </w:r>
      <w:r w:rsidR="00B42481" w:rsidRPr="002C2F53">
        <w:rPr>
          <w:rFonts w:ascii="Book Antiqua" w:eastAsia="ScalaLancetPro" w:hAnsi="Book Antiqua" w:cs="Times New Roman"/>
          <w:color w:val="000000"/>
          <w:sz w:val="24"/>
          <w:szCs w:val="24"/>
          <w:lang w:val="en-US"/>
        </w:rPr>
        <w:t xml:space="preserve">ETV and TDF may </w:t>
      </w:r>
      <w:r w:rsidR="00F756FD" w:rsidRPr="002C2F53">
        <w:rPr>
          <w:rFonts w:ascii="Book Antiqua" w:eastAsia="ScalaLancetPro" w:hAnsi="Book Antiqua" w:cs="Times New Roman"/>
          <w:color w:val="000000"/>
          <w:sz w:val="24"/>
          <w:szCs w:val="24"/>
          <w:lang w:val="en-US"/>
        </w:rPr>
        <w:t xml:space="preserve">be a promising therapy for </w:t>
      </w:r>
      <w:r w:rsidR="00B42481" w:rsidRPr="002C2F53">
        <w:rPr>
          <w:rFonts w:ascii="Book Antiqua" w:eastAsia="ScalaLancetPro" w:hAnsi="Book Antiqua" w:cs="Times New Roman"/>
          <w:color w:val="000000"/>
          <w:sz w:val="24"/>
          <w:szCs w:val="24"/>
          <w:lang w:val="en-US"/>
        </w:rPr>
        <w:t>prevent</w:t>
      </w:r>
      <w:r w:rsidR="00F756FD" w:rsidRPr="002C2F53">
        <w:rPr>
          <w:rFonts w:ascii="Book Antiqua" w:eastAsia="ScalaLancetPro" w:hAnsi="Book Antiqua" w:cs="Times New Roman"/>
          <w:color w:val="000000"/>
          <w:sz w:val="24"/>
          <w:szCs w:val="24"/>
          <w:lang w:val="en-US"/>
        </w:rPr>
        <w:t>ing</w:t>
      </w:r>
      <w:r w:rsidR="00B42481" w:rsidRPr="002C2F53">
        <w:rPr>
          <w:rFonts w:ascii="Book Antiqua" w:eastAsia="ScalaLancetPro" w:hAnsi="Book Antiqua" w:cs="Times New Roman"/>
          <w:color w:val="000000"/>
          <w:sz w:val="24"/>
          <w:szCs w:val="24"/>
          <w:lang w:val="en-US"/>
        </w:rPr>
        <w:t xml:space="preserve"> post-liver transplant</w:t>
      </w:r>
      <w:r w:rsidR="00E50EE0" w:rsidRPr="002C2F53">
        <w:rPr>
          <w:rFonts w:ascii="Book Antiqua" w:eastAsia="ScalaLancetPro" w:hAnsi="Book Antiqua" w:cs="Times New Roman"/>
          <w:color w:val="000000"/>
          <w:sz w:val="24"/>
          <w:szCs w:val="24"/>
          <w:lang w:val="en-US"/>
        </w:rPr>
        <w:t>ation</w:t>
      </w:r>
      <w:r w:rsidR="00B42481" w:rsidRPr="002C2F53">
        <w:rPr>
          <w:rFonts w:ascii="Book Antiqua" w:eastAsia="ScalaLancetPro" w:hAnsi="Book Antiqua" w:cs="Times New Roman"/>
          <w:color w:val="000000"/>
          <w:sz w:val="24"/>
          <w:szCs w:val="24"/>
          <w:lang w:val="en-US"/>
        </w:rPr>
        <w:t xml:space="preserve"> </w:t>
      </w:r>
      <w:r w:rsidR="00E50EE0" w:rsidRPr="002C2F53">
        <w:rPr>
          <w:rFonts w:ascii="Book Antiqua" w:eastAsia="ScalaLancetPro" w:hAnsi="Book Antiqua" w:cs="Times New Roman"/>
          <w:color w:val="000000"/>
          <w:sz w:val="24"/>
          <w:szCs w:val="24"/>
          <w:lang w:val="en-US"/>
        </w:rPr>
        <w:t>H</w:t>
      </w:r>
      <w:r w:rsidR="00B42481" w:rsidRPr="002C2F53">
        <w:rPr>
          <w:rFonts w:ascii="Book Antiqua" w:eastAsia="ScalaLancetPro" w:hAnsi="Book Antiqua" w:cs="Times New Roman"/>
          <w:color w:val="000000"/>
          <w:sz w:val="24"/>
          <w:szCs w:val="24"/>
          <w:lang w:val="en-US"/>
        </w:rPr>
        <w:t>B</w:t>
      </w:r>
      <w:r w:rsidR="00E50EE0" w:rsidRPr="002C2F53">
        <w:rPr>
          <w:rFonts w:ascii="Book Antiqua" w:eastAsia="ScalaLancetPro" w:hAnsi="Book Antiqua" w:cs="Times New Roman"/>
          <w:color w:val="000000"/>
          <w:sz w:val="24"/>
          <w:szCs w:val="24"/>
          <w:lang w:val="en-US"/>
        </w:rPr>
        <w:t>V</w:t>
      </w:r>
      <w:r w:rsidR="00B42481" w:rsidRPr="002C2F53">
        <w:rPr>
          <w:rFonts w:ascii="Book Antiqua" w:eastAsia="ScalaLancetPro" w:hAnsi="Book Antiqua" w:cs="Times New Roman"/>
          <w:color w:val="000000"/>
          <w:sz w:val="24"/>
          <w:szCs w:val="24"/>
          <w:lang w:val="en-US"/>
        </w:rPr>
        <w:t xml:space="preserve"> recurrence. </w:t>
      </w:r>
      <w:r w:rsidR="00E50EE0" w:rsidRPr="002C2F53">
        <w:rPr>
          <w:rFonts w:ascii="Book Antiqua" w:eastAsia="ScalaLancetPro" w:hAnsi="Book Antiqua" w:cs="Times New Roman"/>
          <w:color w:val="000000"/>
          <w:sz w:val="24"/>
          <w:szCs w:val="24"/>
          <w:lang w:val="en-US"/>
        </w:rPr>
        <w:t xml:space="preserve">The </w:t>
      </w:r>
      <w:r w:rsidR="00B42481" w:rsidRPr="002C2F53">
        <w:rPr>
          <w:rFonts w:ascii="Book Antiqua" w:eastAsia="ScalaLancetPro" w:hAnsi="Book Antiqua" w:cs="Times New Roman"/>
          <w:color w:val="000000"/>
          <w:sz w:val="24"/>
          <w:szCs w:val="24"/>
          <w:lang w:val="en-US"/>
        </w:rPr>
        <w:t xml:space="preserve">optimal </w:t>
      </w:r>
      <w:r w:rsidR="00E50EE0" w:rsidRPr="002C2F53">
        <w:rPr>
          <w:rFonts w:ascii="Book Antiqua" w:eastAsia="ScalaLancetPro" w:hAnsi="Book Antiqua" w:cs="Times New Roman"/>
          <w:color w:val="000000"/>
          <w:sz w:val="24"/>
          <w:szCs w:val="24"/>
          <w:lang w:val="en-US"/>
        </w:rPr>
        <w:t xml:space="preserve">treatment method </w:t>
      </w:r>
      <w:r w:rsidR="00B42481" w:rsidRPr="002C2F53">
        <w:rPr>
          <w:rFonts w:ascii="Book Antiqua" w:eastAsia="ScalaLancetPro" w:hAnsi="Book Antiqua" w:cs="Times New Roman"/>
          <w:color w:val="000000"/>
          <w:sz w:val="24"/>
          <w:szCs w:val="24"/>
          <w:lang w:val="en-US"/>
        </w:rPr>
        <w:t xml:space="preserve">for </w:t>
      </w:r>
      <w:r w:rsidR="00E50EE0" w:rsidRPr="002C2F53">
        <w:rPr>
          <w:rFonts w:ascii="Book Antiqua" w:eastAsia="ScalaLancetPro" w:hAnsi="Book Antiqua" w:cs="Times New Roman"/>
          <w:color w:val="000000"/>
          <w:sz w:val="24"/>
          <w:szCs w:val="24"/>
          <w:lang w:val="en-US"/>
        </w:rPr>
        <w:t>HBV</w:t>
      </w:r>
      <w:r w:rsidR="00020589" w:rsidRPr="002C2F53">
        <w:rPr>
          <w:rFonts w:ascii="Book Antiqua" w:eastAsia="ScalaLancetPro" w:hAnsi="Book Antiqua" w:cs="Times New Roman"/>
          <w:color w:val="000000"/>
          <w:sz w:val="24"/>
          <w:szCs w:val="24"/>
          <w:lang w:val="en-US"/>
        </w:rPr>
        <w:t xml:space="preserve"> recurrence </w:t>
      </w:r>
      <w:r w:rsidR="00E50EE0" w:rsidRPr="002C2F53">
        <w:rPr>
          <w:rFonts w:ascii="Book Antiqua" w:eastAsia="ScalaLancetPro" w:hAnsi="Book Antiqua" w:cs="Times New Roman"/>
          <w:color w:val="000000"/>
          <w:sz w:val="24"/>
          <w:szCs w:val="24"/>
          <w:lang w:val="en-US"/>
        </w:rPr>
        <w:t xml:space="preserve">following </w:t>
      </w:r>
      <w:r w:rsidR="00B42481" w:rsidRPr="002C2F53">
        <w:rPr>
          <w:rFonts w:ascii="Book Antiqua" w:eastAsia="ScalaLancetPro" w:hAnsi="Book Antiqua" w:cs="Times New Roman"/>
          <w:color w:val="000000"/>
          <w:sz w:val="24"/>
          <w:szCs w:val="24"/>
          <w:lang w:val="en-US"/>
        </w:rPr>
        <w:t>liver transplant</w:t>
      </w:r>
      <w:r w:rsidR="00E50EE0" w:rsidRPr="002C2F53">
        <w:rPr>
          <w:rFonts w:ascii="Book Antiqua" w:eastAsia="ScalaLancetPro" w:hAnsi="Book Antiqua" w:cs="Times New Roman"/>
          <w:color w:val="000000"/>
          <w:sz w:val="24"/>
          <w:szCs w:val="24"/>
          <w:lang w:val="en-US"/>
        </w:rPr>
        <w:t>ation</w:t>
      </w:r>
      <w:r w:rsidR="00B42481" w:rsidRPr="002C2F53">
        <w:rPr>
          <w:rFonts w:ascii="Book Antiqua" w:eastAsia="ScalaLancetPro" w:hAnsi="Book Antiqua" w:cs="Times New Roman"/>
          <w:color w:val="000000"/>
          <w:sz w:val="24"/>
          <w:szCs w:val="24"/>
          <w:lang w:val="en-US"/>
        </w:rPr>
        <w:t xml:space="preserve"> is still </w:t>
      </w:r>
      <w:r w:rsidR="00E50EE0" w:rsidRPr="002C2F53">
        <w:rPr>
          <w:rFonts w:ascii="Book Antiqua" w:eastAsia="ScalaLancetPro" w:hAnsi="Book Antiqua" w:cs="Times New Roman"/>
          <w:color w:val="000000"/>
          <w:sz w:val="24"/>
          <w:szCs w:val="24"/>
          <w:lang w:val="en-US"/>
        </w:rPr>
        <w:t xml:space="preserve">under </w:t>
      </w:r>
      <w:r w:rsidR="00020589" w:rsidRPr="002C2F53">
        <w:rPr>
          <w:rFonts w:ascii="Book Antiqua" w:eastAsia="ScalaLancetPro" w:hAnsi="Book Antiqua" w:cs="Times New Roman"/>
          <w:color w:val="000000"/>
          <w:sz w:val="24"/>
          <w:szCs w:val="24"/>
          <w:lang w:val="en-US"/>
        </w:rPr>
        <w:t>debate</w:t>
      </w:r>
      <w:r w:rsidR="00E50EE0" w:rsidRPr="002C2F53">
        <w:rPr>
          <w:rFonts w:ascii="Book Antiqua" w:eastAsia="ScalaLancetPro" w:hAnsi="Book Antiqua" w:cs="Times New Roman"/>
          <w:color w:val="000000"/>
          <w:sz w:val="24"/>
          <w:szCs w:val="24"/>
          <w:lang w:val="en-US"/>
        </w:rPr>
        <w:t>.</w:t>
      </w:r>
      <w:r w:rsidR="00020589" w:rsidRPr="002C2F53">
        <w:rPr>
          <w:rFonts w:ascii="Book Antiqua" w:eastAsia="ScalaLancetPro" w:hAnsi="Book Antiqua" w:cs="Times New Roman"/>
          <w:color w:val="000000"/>
          <w:sz w:val="24"/>
          <w:szCs w:val="24"/>
          <w:lang w:val="en-US"/>
        </w:rPr>
        <w:t xml:space="preserve"> </w:t>
      </w:r>
      <w:r w:rsidR="00E50EE0" w:rsidRPr="002C2F53">
        <w:rPr>
          <w:rFonts w:ascii="Book Antiqua" w:eastAsia="ScalaLancetPro" w:hAnsi="Book Antiqua" w:cs="Times New Roman"/>
          <w:color w:val="000000"/>
          <w:sz w:val="24"/>
          <w:szCs w:val="24"/>
          <w:lang w:val="en-US"/>
        </w:rPr>
        <w:t xml:space="preserve">More </w:t>
      </w:r>
      <w:r w:rsidR="00020589" w:rsidRPr="002C2F53">
        <w:rPr>
          <w:rFonts w:ascii="Book Antiqua" w:eastAsia="ScalaLancetPro" w:hAnsi="Book Antiqua" w:cs="Times New Roman"/>
          <w:color w:val="000000"/>
          <w:sz w:val="24"/>
          <w:szCs w:val="24"/>
          <w:lang w:val="en-US"/>
        </w:rPr>
        <w:t xml:space="preserve">clinical studies are needed to </w:t>
      </w:r>
      <w:r w:rsidR="00E50EE0" w:rsidRPr="002C2F53">
        <w:rPr>
          <w:rFonts w:ascii="Book Antiqua" w:eastAsia="ScalaLancetPro" w:hAnsi="Book Antiqua" w:cs="Times New Roman"/>
          <w:color w:val="000000"/>
          <w:sz w:val="24"/>
          <w:szCs w:val="24"/>
          <w:lang w:val="en-US"/>
        </w:rPr>
        <w:t xml:space="preserve">thoroughly </w:t>
      </w:r>
      <w:r w:rsidR="00020589" w:rsidRPr="002C2F53">
        <w:rPr>
          <w:rFonts w:ascii="Book Antiqua" w:eastAsia="ScalaLancetPro" w:hAnsi="Book Antiqua" w:cs="Times New Roman"/>
          <w:color w:val="000000"/>
          <w:sz w:val="24"/>
          <w:szCs w:val="24"/>
          <w:lang w:val="en-US"/>
        </w:rPr>
        <w:t xml:space="preserve">investigate </w:t>
      </w:r>
      <w:r w:rsidR="00E50EE0" w:rsidRPr="002C2F53">
        <w:rPr>
          <w:rFonts w:ascii="Book Antiqua" w:eastAsia="ScalaLancetPro" w:hAnsi="Book Antiqua" w:cs="Times New Roman"/>
          <w:color w:val="000000"/>
          <w:sz w:val="24"/>
          <w:szCs w:val="24"/>
          <w:lang w:val="en-US"/>
        </w:rPr>
        <w:t>ideal</w:t>
      </w:r>
      <w:r w:rsidR="00020589" w:rsidRPr="002C2F53">
        <w:rPr>
          <w:rFonts w:ascii="Book Antiqua" w:eastAsia="ScalaLancetPro" w:hAnsi="Book Antiqua" w:cs="Times New Roman"/>
          <w:color w:val="000000"/>
          <w:sz w:val="24"/>
          <w:szCs w:val="24"/>
          <w:lang w:val="en-US"/>
        </w:rPr>
        <w:t xml:space="preserve"> combination</w:t>
      </w:r>
      <w:r w:rsidR="00E50EE0" w:rsidRPr="002C2F53">
        <w:rPr>
          <w:rFonts w:ascii="Book Antiqua" w:eastAsia="ScalaLancetPro" w:hAnsi="Book Antiqua" w:cs="Times New Roman"/>
          <w:color w:val="000000"/>
          <w:sz w:val="24"/>
          <w:szCs w:val="24"/>
          <w:lang w:val="en-US"/>
        </w:rPr>
        <w:t>s</w:t>
      </w:r>
      <w:r w:rsidR="00020589" w:rsidRPr="002C2F53">
        <w:rPr>
          <w:rFonts w:ascii="Book Antiqua" w:eastAsia="ScalaLancetPro" w:hAnsi="Book Antiqua" w:cs="Times New Roman"/>
          <w:color w:val="000000"/>
          <w:sz w:val="24"/>
          <w:szCs w:val="24"/>
          <w:lang w:val="en-US"/>
        </w:rPr>
        <w:t xml:space="preserve"> of antiviral agents.</w:t>
      </w:r>
      <w:r w:rsidR="00C4081A" w:rsidRPr="002C2F53">
        <w:rPr>
          <w:rFonts w:ascii="Book Antiqua" w:eastAsia="ScalaLancetPro" w:hAnsi="Book Antiqua" w:cs="Times New Roman"/>
          <w:color w:val="000000"/>
          <w:sz w:val="24"/>
          <w:szCs w:val="24"/>
          <w:lang w:val="en-US"/>
        </w:rPr>
        <w:t xml:space="preserve"> </w:t>
      </w:r>
      <w:r w:rsidR="00C4081A" w:rsidRPr="002C2F53">
        <w:rPr>
          <w:rFonts w:ascii="Book Antiqua" w:hAnsi="Book Antiqua"/>
          <w:color w:val="000000"/>
          <w:sz w:val="24"/>
          <w:szCs w:val="24"/>
          <w:lang w:val="en-US"/>
        </w:rPr>
        <w:t xml:space="preserve">The current treatment selections for liver transplant recipients with </w:t>
      </w:r>
      <w:r w:rsidR="00C4081A" w:rsidRPr="002C2F53">
        <w:rPr>
          <w:rFonts w:ascii="Book Antiqua" w:eastAsia="ScalaLancetPro" w:hAnsi="Book Antiqua" w:cs="Times New Roman"/>
          <w:color w:val="000000"/>
          <w:sz w:val="24"/>
          <w:szCs w:val="24"/>
          <w:lang w:val="en-US"/>
        </w:rPr>
        <w:t xml:space="preserve">HBV recurrence and drug resistance are shown in </w:t>
      </w:r>
      <w:r w:rsidR="00C4081A" w:rsidRPr="003A5A92">
        <w:rPr>
          <w:rFonts w:ascii="Book Antiqua" w:eastAsia="ScalaLancetPro" w:hAnsi="Book Antiqua" w:cs="Times New Roman"/>
          <w:caps/>
          <w:color w:val="000000"/>
          <w:sz w:val="24"/>
          <w:szCs w:val="24"/>
          <w:lang w:val="en-US"/>
        </w:rPr>
        <w:t>t</w:t>
      </w:r>
      <w:r w:rsidR="00C4081A" w:rsidRPr="002C2F53">
        <w:rPr>
          <w:rFonts w:ascii="Book Antiqua" w:eastAsia="ScalaLancetPro" w:hAnsi="Book Antiqua" w:cs="Times New Roman"/>
          <w:color w:val="000000"/>
          <w:sz w:val="24"/>
          <w:szCs w:val="24"/>
          <w:lang w:val="en-US"/>
        </w:rPr>
        <w:t>able 2</w:t>
      </w:r>
      <w:r w:rsidR="00E06D61">
        <w:rPr>
          <w:rFonts w:ascii="Book Antiqua" w:hAnsi="Book Antiqua"/>
          <w:color w:val="000000"/>
          <w:sz w:val="24"/>
          <w:szCs w:val="24"/>
          <w:vertAlign w:val="superscript"/>
          <w:lang w:val="en-US"/>
        </w:rPr>
        <w:t>[10</w:t>
      </w:r>
      <w:proofErr w:type="gramStart"/>
      <w:r w:rsidR="00E06D61">
        <w:rPr>
          <w:rFonts w:ascii="Book Antiqua" w:hAnsi="Book Antiqua"/>
          <w:color w:val="000000"/>
          <w:sz w:val="24"/>
          <w:szCs w:val="24"/>
          <w:vertAlign w:val="superscript"/>
          <w:lang w:val="en-US"/>
        </w:rPr>
        <w:t>,16,</w:t>
      </w:r>
      <w:r w:rsidR="00C4081A" w:rsidRPr="002C2F53">
        <w:rPr>
          <w:rFonts w:ascii="Book Antiqua" w:hAnsi="Book Antiqua"/>
          <w:color w:val="000000"/>
          <w:sz w:val="24"/>
          <w:szCs w:val="24"/>
          <w:vertAlign w:val="superscript"/>
          <w:lang w:val="en-US"/>
        </w:rPr>
        <w:t>8</w:t>
      </w:r>
      <w:r w:rsidR="003760BA">
        <w:rPr>
          <w:rFonts w:ascii="Book Antiqua" w:hAnsi="Book Antiqua"/>
          <w:color w:val="000000"/>
          <w:sz w:val="24"/>
          <w:szCs w:val="24"/>
          <w:vertAlign w:val="superscript"/>
          <w:lang w:val="en-US"/>
        </w:rPr>
        <w:t>4</w:t>
      </w:r>
      <w:proofErr w:type="gramEnd"/>
      <w:r w:rsidR="00C4081A" w:rsidRPr="002C2F53">
        <w:rPr>
          <w:rFonts w:ascii="Book Antiqua" w:hAnsi="Book Antiqua"/>
          <w:color w:val="000000"/>
          <w:sz w:val="24"/>
          <w:szCs w:val="24"/>
          <w:vertAlign w:val="superscript"/>
          <w:lang w:val="en-US"/>
        </w:rPr>
        <w:t>]</w:t>
      </w:r>
      <w:r w:rsidR="00C4081A" w:rsidRPr="002C2F53">
        <w:rPr>
          <w:rFonts w:ascii="Book Antiqua" w:eastAsia="ScalaLancetPro" w:hAnsi="Book Antiqua" w:cs="Times New Roman"/>
          <w:color w:val="000000"/>
          <w:sz w:val="24"/>
          <w:szCs w:val="24"/>
          <w:lang w:val="en-US"/>
        </w:rPr>
        <w:t>.</w:t>
      </w:r>
    </w:p>
    <w:p w14:paraId="1EC0B723" w14:textId="77777777" w:rsidR="009F603E" w:rsidRPr="002C2F53" w:rsidRDefault="009F603E" w:rsidP="005478E9">
      <w:pPr>
        <w:autoSpaceDE w:val="0"/>
        <w:autoSpaceDN w:val="0"/>
        <w:adjustRightInd w:val="0"/>
        <w:snapToGrid w:val="0"/>
        <w:spacing w:line="360" w:lineRule="auto"/>
        <w:jc w:val="both"/>
        <w:rPr>
          <w:rFonts w:ascii="Book Antiqua" w:eastAsia="ScalaLancetPro" w:hAnsi="Book Antiqua" w:cs="Times New Roman"/>
          <w:color w:val="000000"/>
          <w:sz w:val="24"/>
          <w:szCs w:val="24"/>
          <w:lang w:val="en-US"/>
        </w:rPr>
      </w:pPr>
    </w:p>
    <w:p w14:paraId="623E7342" w14:textId="41567332" w:rsidR="009F603E" w:rsidRPr="002C2F53" w:rsidRDefault="005D759C" w:rsidP="005478E9">
      <w:pPr>
        <w:autoSpaceDE w:val="0"/>
        <w:autoSpaceDN w:val="0"/>
        <w:adjustRightInd w:val="0"/>
        <w:snapToGrid w:val="0"/>
        <w:spacing w:line="360" w:lineRule="auto"/>
        <w:jc w:val="both"/>
        <w:rPr>
          <w:rFonts w:ascii="Book Antiqua" w:eastAsia="ScalaLancetPro" w:hAnsi="Book Antiqua" w:cs="Times New Roman"/>
          <w:b/>
          <w:bCs/>
          <w:caps/>
          <w:color w:val="000000"/>
          <w:sz w:val="24"/>
          <w:szCs w:val="24"/>
          <w:lang w:val="en-US"/>
        </w:rPr>
      </w:pPr>
      <w:r w:rsidRPr="002C2F53">
        <w:rPr>
          <w:rFonts w:ascii="Book Antiqua" w:eastAsia="ScalaLancetPro" w:hAnsi="Book Antiqua" w:cs="Times New Roman"/>
          <w:b/>
          <w:bCs/>
          <w:caps/>
          <w:color w:val="000000"/>
          <w:sz w:val="24"/>
          <w:szCs w:val="24"/>
          <w:lang w:val="en-US"/>
        </w:rPr>
        <w:t xml:space="preserve">use of </w:t>
      </w:r>
      <w:proofErr w:type="spellStart"/>
      <w:r w:rsidRPr="002C2F53">
        <w:rPr>
          <w:rFonts w:ascii="Book Antiqua" w:eastAsia="ScalaLancetPro" w:hAnsi="Book Antiqua" w:cs="Times New Roman"/>
          <w:b/>
          <w:bCs/>
          <w:caps/>
          <w:color w:val="000000"/>
          <w:sz w:val="24"/>
          <w:szCs w:val="24"/>
          <w:lang w:val="en-US"/>
        </w:rPr>
        <w:t>HB</w:t>
      </w:r>
      <w:r w:rsidRPr="002C2F53">
        <w:rPr>
          <w:rFonts w:ascii="Book Antiqua" w:eastAsia="ScalaLancetPro" w:hAnsi="Book Antiqua" w:cs="Times New Roman"/>
          <w:b/>
          <w:bCs/>
          <w:smallCaps/>
          <w:color w:val="000000"/>
          <w:sz w:val="24"/>
          <w:szCs w:val="24"/>
          <w:lang w:val="en-US"/>
        </w:rPr>
        <w:t>c</w:t>
      </w:r>
      <w:r w:rsidRPr="002C2F53">
        <w:rPr>
          <w:rFonts w:ascii="Book Antiqua" w:eastAsia="ScalaLancetPro" w:hAnsi="Book Antiqua" w:cs="Times New Roman"/>
          <w:b/>
          <w:bCs/>
          <w:caps/>
          <w:color w:val="000000"/>
          <w:sz w:val="24"/>
          <w:szCs w:val="24"/>
          <w:lang w:val="en-US"/>
        </w:rPr>
        <w:t>Ab</w:t>
      </w:r>
      <w:proofErr w:type="spellEnd"/>
      <w:r w:rsidR="00D834F4" w:rsidRPr="002C2F53">
        <w:rPr>
          <w:rFonts w:ascii="Book Antiqua" w:eastAsia="ScalaLancetPro" w:hAnsi="Book Antiqua" w:cs="Times New Roman"/>
          <w:b/>
          <w:bCs/>
          <w:caps/>
          <w:color w:val="000000"/>
          <w:sz w:val="24"/>
          <w:szCs w:val="24"/>
          <w:lang w:val="en-US"/>
        </w:rPr>
        <w:t>-</w:t>
      </w:r>
      <w:r w:rsidRPr="002C2F53">
        <w:rPr>
          <w:rFonts w:ascii="Book Antiqua" w:eastAsia="ScalaLancetPro" w:hAnsi="Book Antiqua" w:cs="Times New Roman"/>
          <w:b/>
          <w:bCs/>
          <w:caps/>
          <w:color w:val="000000"/>
          <w:sz w:val="24"/>
          <w:szCs w:val="24"/>
          <w:lang w:val="en-US"/>
        </w:rPr>
        <w:t xml:space="preserve">positive </w:t>
      </w:r>
      <w:r w:rsidR="00E50EE0" w:rsidRPr="002C2F53">
        <w:rPr>
          <w:rFonts w:ascii="Book Antiqua" w:eastAsia="ScalaLancetPro" w:hAnsi="Book Antiqua" w:cs="Times New Roman"/>
          <w:b/>
          <w:bCs/>
          <w:caps/>
          <w:color w:val="000000"/>
          <w:sz w:val="24"/>
          <w:szCs w:val="24"/>
          <w:lang w:val="en-US"/>
        </w:rPr>
        <w:t xml:space="preserve">LIVER </w:t>
      </w:r>
      <w:r w:rsidRPr="002C2F53">
        <w:rPr>
          <w:rFonts w:ascii="Book Antiqua" w:eastAsia="ScalaLancetPro" w:hAnsi="Book Antiqua" w:cs="Times New Roman"/>
          <w:b/>
          <w:bCs/>
          <w:caps/>
          <w:color w:val="000000"/>
          <w:sz w:val="24"/>
          <w:szCs w:val="24"/>
          <w:lang w:val="en-US"/>
        </w:rPr>
        <w:t>donors and the prophylactic regimen</w:t>
      </w:r>
      <w:r w:rsidR="004C6501" w:rsidRPr="002C2F53">
        <w:rPr>
          <w:rFonts w:ascii="Book Antiqua" w:eastAsia="ScalaLancetPro" w:hAnsi="Book Antiqua" w:cs="Times New Roman"/>
          <w:b/>
          <w:bCs/>
          <w:caps/>
          <w:color w:val="000000"/>
          <w:sz w:val="24"/>
          <w:szCs w:val="24"/>
          <w:lang w:val="en-US"/>
        </w:rPr>
        <w:t xml:space="preserve"> for </w:t>
      </w:r>
      <w:r w:rsidR="004C6501" w:rsidRPr="002C2F53">
        <w:rPr>
          <w:rFonts w:ascii="Book Antiqua" w:eastAsia="ScalaLancetPro" w:hAnsi="Book Antiqua" w:cs="Times New Roman"/>
          <w:b/>
          <w:bCs/>
          <w:i/>
          <w:caps/>
          <w:color w:val="000000"/>
          <w:sz w:val="24"/>
          <w:szCs w:val="24"/>
          <w:lang w:val="en-US"/>
        </w:rPr>
        <w:t>de novo</w:t>
      </w:r>
      <w:r w:rsidR="004C6501" w:rsidRPr="002C2F53">
        <w:rPr>
          <w:rFonts w:ascii="Book Antiqua" w:eastAsia="ScalaLancetPro" w:hAnsi="Book Antiqua" w:cs="Times New Roman"/>
          <w:b/>
          <w:bCs/>
          <w:caps/>
          <w:color w:val="000000"/>
          <w:sz w:val="24"/>
          <w:szCs w:val="24"/>
          <w:lang w:val="en-US"/>
        </w:rPr>
        <w:t xml:space="preserve"> </w:t>
      </w:r>
      <w:r w:rsidR="00E50EE0" w:rsidRPr="002C2F53">
        <w:rPr>
          <w:rFonts w:ascii="Book Antiqua" w:eastAsia="ScalaLancetPro" w:hAnsi="Book Antiqua" w:cs="Times New Roman"/>
          <w:b/>
          <w:bCs/>
          <w:caps/>
          <w:color w:val="000000"/>
          <w:sz w:val="24"/>
          <w:szCs w:val="24"/>
          <w:lang w:val="en-US"/>
        </w:rPr>
        <w:t>HBV</w:t>
      </w:r>
    </w:p>
    <w:p w14:paraId="604BF67D" w14:textId="19FC29C7" w:rsidR="006B61EF" w:rsidRPr="002C2F53" w:rsidRDefault="00D834F4" w:rsidP="005478E9">
      <w:pPr>
        <w:autoSpaceDE w:val="0"/>
        <w:autoSpaceDN w:val="0"/>
        <w:adjustRightInd w:val="0"/>
        <w:snapToGrid w:val="0"/>
        <w:spacing w:line="360" w:lineRule="auto"/>
        <w:jc w:val="both"/>
        <w:rPr>
          <w:rFonts w:ascii="Book Antiqua" w:hAnsi="Book Antiqua" w:cs="Times New Roman"/>
          <w:b/>
          <w:i/>
          <w:sz w:val="24"/>
          <w:szCs w:val="24"/>
          <w:lang w:val="en-US"/>
        </w:rPr>
      </w:pPr>
      <w:r w:rsidRPr="002C2F53">
        <w:rPr>
          <w:rFonts w:ascii="Book Antiqua" w:hAnsi="Book Antiqua" w:cs="Times New Roman"/>
          <w:b/>
          <w:i/>
          <w:sz w:val="24"/>
          <w:szCs w:val="24"/>
          <w:lang w:val="en-US"/>
        </w:rPr>
        <w:t>U</w:t>
      </w:r>
      <w:r w:rsidR="006B61EF" w:rsidRPr="002C2F53">
        <w:rPr>
          <w:rFonts w:ascii="Book Antiqua" w:hAnsi="Book Antiqua" w:cs="Times New Roman"/>
          <w:b/>
          <w:i/>
          <w:sz w:val="24"/>
          <w:szCs w:val="24"/>
          <w:lang w:val="en-US"/>
        </w:rPr>
        <w:t xml:space="preserve">se of </w:t>
      </w:r>
      <w:proofErr w:type="spellStart"/>
      <w:r w:rsidR="006B61EF" w:rsidRPr="002C2F53">
        <w:rPr>
          <w:rFonts w:ascii="Book Antiqua" w:hAnsi="Book Antiqua" w:cs="Times New Roman"/>
          <w:b/>
          <w:i/>
          <w:sz w:val="24"/>
          <w:szCs w:val="24"/>
          <w:lang w:val="en-US"/>
        </w:rPr>
        <w:t>HBcAb</w:t>
      </w:r>
      <w:proofErr w:type="spellEnd"/>
      <w:r w:rsidR="00E50EE0" w:rsidRPr="002C2F53">
        <w:rPr>
          <w:rFonts w:ascii="Book Antiqua" w:hAnsi="Book Antiqua" w:cs="Times New Roman"/>
          <w:b/>
          <w:i/>
          <w:sz w:val="24"/>
          <w:szCs w:val="24"/>
          <w:lang w:val="en-US"/>
        </w:rPr>
        <w:t>-</w:t>
      </w:r>
      <w:r w:rsidR="006B61EF" w:rsidRPr="002C2F53">
        <w:rPr>
          <w:rFonts w:ascii="Book Antiqua" w:hAnsi="Book Antiqua" w:cs="Times New Roman"/>
          <w:b/>
          <w:i/>
          <w:sz w:val="24"/>
          <w:szCs w:val="24"/>
          <w:lang w:val="en-US"/>
        </w:rPr>
        <w:t>positive donors</w:t>
      </w:r>
    </w:p>
    <w:p w14:paraId="62BE4F97" w14:textId="66BF5197" w:rsidR="00A43706" w:rsidRPr="002C2F53" w:rsidRDefault="00E50EE0" w:rsidP="005478E9">
      <w:pPr>
        <w:autoSpaceDE w:val="0"/>
        <w:autoSpaceDN w:val="0"/>
        <w:adjustRightInd w:val="0"/>
        <w:snapToGrid w:val="0"/>
        <w:spacing w:line="360" w:lineRule="auto"/>
        <w:jc w:val="both"/>
        <w:rPr>
          <w:rFonts w:ascii="Book Antiqua" w:eastAsia="ScalaLancetPro" w:hAnsi="Book Antiqua" w:cs="Times New Roman"/>
          <w:color w:val="000000"/>
          <w:sz w:val="24"/>
          <w:szCs w:val="24"/>
          <w:lang w:val="en-US"/>
        </w:rPr>
      </w:pPr>
      <w:r w:rsidRPr="002C2F53">
        <w:rPr>
          <w:rFonts w:ascii="Book Antiqua" w:eastAsia="ScalaLancetPro" w:hAnsi="Book Antiqua" w:cs="Times New Roman"/>
          <w:color w:val="000000"/>
          <w:sz w:val="24"/>
          <w:szCs w:val="24"/>
          <w:lang w:val="en-US"/>
        </w:rPr>
        <w:t>L</w:t>
      </w:r>
      <w:r w:rsidR="009F603E" w:rsidRPr="002C2F53">
        <w:rPr>
          <w:rFonts w:ascii="Book Antiqua" w:eastAsia="ScalaLancetPro" w:hAnsi="Book Antiqua" w:cs="Times New Roman"/>
          <w:color w:val="000000"/>
          <w:sz w:val="24"/>
          <w:szCs w:val="24"/>
          <w:lang w:val="en-US"/>
        </w:rPr>
        <w:t>iver transplant</w:t>
      </w:r>
      <w:r w:rsidRPr="002C2F53">
        <w:rPr>
          <w:rFonts w:ascii="Book Antiqua" w:eastAsia="ScalaLancetPro" w:hAnsi="Book Antiqua" w:cs="Times New Roman"/>
          <w:color w:val="000000"/>
          <w:sz w:val="24"/>
          <w:szCs w:val="24"/>
          <w:lang w:val="en-US"/>
        </w:rPr>
        <w:t>ations</w:t>
      </w:r>
      <w:r w:rsidR="009F603E" w:rsidRPr="002C2F53">
        <w:rPr>
          <w:rFonts w:ascii="Book Antiqua" w:eastAsia="ScalaLancetPro" w:hAnsi="Book Antiqua" w:cs="Times New Roman"/>
          <w:color w:val="000000"/>
          <w:sz w:val="24"/>
          <w:szCs w:val="24"/>
          <w:lang w:val="en-US"/>
        </w:rPr>
        <w:t xml:space="preserve"> </w:t>
      </w:r>
      <w:r w:rsidRPr="002C2F53">
        <w:rPr>
          <w:rFonts w:ascii="Book Antiqua" w:eastAsia="ScalaLancetPro" w:hAnsi="Book Antiqua" w:cs="Times New Roman"/>
          <w:color w:val="000000"/>
          <w:sz w:val="24"/>
          <w:szCs w:val="24"/>
          <w:lang w:val="en-US"/>
        </w:rPr>
        <w:t xml:space="preserve">have </w:t>
      </w:r>
      <w:r w:rsidR="009F603E" w:rsidRPr="002C2F53">
        <w:rPr>
          <w:rFonts w:ascii="Book Antiqua" w:eastAsia="ScalaLancetPro" w:hAnsi="Book Antiqua" w:cs="Times New Roman"/>
          <w:color w:val="000000"/>
          <w:sz w:val="24"/>
          <w:szCs w:val="24"/>
          <w:lang w:val="en-US"/>
        </w:rPr>
        <w:t>saved thousands of patients</w:t>
      </w:r>
      <w:r w:rsidRPr="002C2F53">
        <w:rPr>
          <w:rFonts w:ascii="Book Antiqua" w:eastAsia="ScalaLancetPro" w:hAnsi="Book Antiqua" w:cs="Times New Roman"/>
          <w:color w:val="000000"/>
          <w:sz w:val="24"/>
          <w:szCs w:val="24"/>
          <w:lang w:val="en-US"/>
        </w:rPr>
        <w:t xml:space="preserve"> worldwide</w:t>
      </w:r>
      <w:r w:rsidR="009F603E" w:rsidRPr="002C2F53">
        <w:rPr>
          <w:rFonts w:ascii="Book Antiqua" w:eastAsia="ScalaLancetPro" w:hAnsi="Book Antiqua" w:cs="Times New Roman"/>
          <w:color w:val="000000"/>
          <w:sz w:val="24"/>
          <w:szCs w:val="24"/>
          <w:lang w:val="en-US"/>
        </w:rPr>
        <w:t xml:space="preserve"> with end-stage liver disease</w:t>
      </w:r>
      <w:r w:rsidRPr="002C2F53">
        <w:rPr>
          <w:rFonts w:ascii="Book Antiqua" w:eastAsia="ScalaLancetPro" w:hAnsi="Book Antiqua" w:cs="Times New Roman"/>
          <w:color w:val="000000"/>
          <w:sz w:val="24"/>
          <w:szCs w:val="24"/>
          <w:lang w:val="en-US"/>
        </w:rPr>
        <w:t>s.</w:t>
      </w:r>
      <w:r w:rsidR="009F603E" w:rsidRPr="002C2F53">
        <w:rPr>
          <w:rFonts w:ascii="Book Antiqua" w:eastAsia="ScalaLancetPro" w:hAnsi="Book Antiqua" w:cs="Times New Roman"/>
          <w:color w:val="000000"/>
          <w:sz w:val="24"/>
          <w:szCs w:val="24"/>
          <w:lang w:val="en-US"/>
        </w:rPr>
        <w:t xml:space="preserve"> </w:t>
      </w:r>
      <w:r w:rsidRPr="002C2F53">
        <w:rPr>
          <w:rFonts w:ascii="Book Antiqua" w:eastAsia="ScalaLancetPro" w:hAnsi="Book Antiqua" w:cs="Times New Roman"/>
          <w:color w:val="000000"/>
          <w:sz w:val="24"/>
          <w:szCs w:val="24"/>
          <w:lang w:val="en-US"/>
        </w:rPr>
        <w:t xml:space="preserve">However, shortages of </w:t>
      </w:r>
      <w:r w:rsidR="009F603E" w:rsidRPr="002C2F53">
        <w:rPr>
          <w:rFonts w:ascii="Book Antiqua" w:eastAsia="ScalaLancetPro" w:hAnsi="Book Antiqua" w:cs="Times New Roman"/>
          <w:color w:val="000000"/>
          <w:sz w:val="24"/>
          <w:szCs w:val="24"/>
          <w:lang w:val="en-US"/>
        </w:rPr>
        <w:t>donor liver</w:t>
      </w:r>
      <w:r w:rsidRPr="002C2F53">
        <w:rPr>
          <w:rFonts w:ascii="Book Antiqua" w:eastAsia="ScalaLancetPro" w:hAnsi="Book Antiqua" w:cs="Times New Roman"/>
          <w:color w:val="000000"/>
          <w:sz w:val="24"/>
          <w:szCs w:val="24"/>
          <w:lang w:val="en-US"/>
        </w:rPr>
        <w:t>s</w:t>
      </w:r>
      <w:r w:rsidR="009F603E" w:rsidRPr="002C2F53">
        <w:rPr>
          <w:rFonts w:ascii="Book Antiqua" w:eastAsia="ScalaLancetPro" w:hAnsi="Book Antiqua" w:cs="Times New Roman"/>
          <w:color w:val="000000"/>
          <w:sz w:val="24"/>
          <w:szCs w:val="24"/>
          <w:lang w:val="en-US"/>
        </w:rPr>
        <w:t xml:space="preserve"> </w:t>
      </w:r>
      <w:r w:rsidRPr="002C2F53">
        <w:rPr>
          <w:rFonts w:ascii="Book Antiqua" w:eastAsia="ScalaLancetPro" w:hAnsi="Book Antiqua" w:cs="Times New Roman"/>
          <w:color w:val="000000"/>
          <w:sz w:val="24"/>
          <w:szCs w:val="24"/>
          <w:lang w:val="en-US"/>
        </w:rPr>
        <w:t>limit</w:t>
      </w:r>
      <w:r w:rsidR="009F603E" w:rsidRPr="002C2F53">
        <w:rPr>
          <w:rFonts w:ascii="Book Antiqua" w:eastAsia="ScalaLancetPro" w:hAnsi="Book Antiqua" w:cs="Times New Roman"/>
          <w:color w:val="000000"/>
          <w:sz w:val="24"/>
          <w:szCs w:val="24"/>
          <w:lang w:val="en-US"/>
        </w:rPr>
        <w:t xml:space="preserve"> </w:t>
      </w:r>
      <w:r w:rsidR="00EC0A75" w:rsidRPr="002C2F53">
        <w:rPr>
          <w:rFonts w:ascii="Book Antiqua" w:eastAsia="ScalaLancetPro" w:hAnsi="Book Antiqua" w:cs="Times New Roman"/>
          <w:color w:val="000000"/>
          <w:sz w:val="24"/>
          <w:szCs w:val="24"/>
          <w:lang w:val="en-US"/>
        </w:rPr>
        <w:t>their</w:t>
      </w:r>
      <w:r w:rsidRPr="002C2F53">
        <w:rPr>
          <w:rFonts w:ascii="Book Antiqua" w:eastAsia="ScalaLancetPro" w:hAnsi="Book Antiqua" w:cs="Times New Roman"/>
          <w:color w:val="000000"/>
          <w:sz w:val="24"/>
          <w:szCs w:val="24"/>
          <w:lang w:val="en-US"/>
        </w:rPr>
        <w:t xml:space="preserve"> use and </w:t>
      </w:r>
      <w:r w:rsidR="00EC0A75" w:rsidRPr="002C2F53">
        <w:rPr>
          <w:rFonts w:ascii="Book Antiqua" w:eastAsia="ScalaLancetPro" w:hAnsi="Book Antiqua" w:cs="Times New Roman"/>
          <w:color w:val="000000"/>
          <w:sz w:val="24"/>
          <w:szCs w:val="24"/>
          <w:lang w:val="en-US"/>
        </w:rPr>
        <w:t xml:space="preserve">impede </w:t>
      </w:r>
      <w:r w:rsidR="009F603E" w:rsidRPr="002C2F53">
        <w:rPr>
          <w:rFonts w:ascii="Book Antiqua" w:eastAsia="ScalaLancetPro" w:hAnsi="Book Antiqua" w:cs="Times New Roman"/>
          <w:color w:val="000000"/>
          <w:sz w:val="24"/>
          <w:szCs w:val="24"/>
          <w:lang w:val="en-US"/>
        </w:rPr>
        <w:t>transplant</w:t>
      </w:r>
      <w:r w:rsidR="00EC0A75" w:rsidRPr="002C2F53">
        <w:rPr>
          <w:rFonts w:ascii="Book Antiqua" w:eastAsia="ScalaLancetPro" w:hAnsi="Book Antiqua" w:cs="Times New Roman"/>
          <w:color w:val="000000"/>
          <w:sz w:val="24"/>
          <w:szCs w:val="24"/>
          <w:lang w:val="en-US"/>
        </w:rPr>
        <w:t>ation</w:t>
      </w:r>
      <w:r w:rsidR="009F603E" w:rsidRPr="002C2F53">
        <w:rPr>
          <w:rFonts w:ascii="Book Antiqua" w:eastAsia="ScalaLancetPro" w:hAnsi="Book Antiqua" w:cs="Times New Roman"/>
          <w:color w:val="000000"/>
          <w:sz w:val="24"/>
          <w:szCs w:val="24"/>
          <w:lang w:val="en-US"/>
        </w:rPr>
        <w:t xml:space="preserve"> </w:t>
      </w:r>
      <w:r w:rsidR="00EC0A75" w:rsidRPr="002C2F53">
        <w:rPr>
          <w:rFonts w:ascii="Book Antiqua" w:eastAsia="ScalaLancetPro" w:hAnsi="Book Antiqua" w:cs="Times New Roman"/>
          <w:color w:val="000000"/>
          <w:sz w:val="24"/>
          <w:szCs w:val="24"/>
          <w:lang w:val="en-US"/>
        </w:rPr>
        <w:t>research</w:t>
      </w:r>
      <w:r w:rsidR="009F603E" w:rsidRPr="002C2F53">
        <w:rPr>
          <w:rFonts w:ascii="Book Antiqua" w:eastAsia="ScalaLancetPro" w:hAnsi="Book Antiqua" w:cs="Times New Roman"/>
          <w:color w:val="000000"/>
          <w:sz w:val="24"/>
          <w:szCs w:val="24"/>
          <w:lang w:val="en-US"/>
        </w:rPr>
        <w:t xml:space="preserve">. </w:t>
      </w:r>
      <w:r w:rsidR="000C444F" w:rsidRPr="002C2F53">
        <w:rPr>
          <w:rFonts w:ascii="Book Antiqua" w:eastAsia="ScalaLancetPro" w:hAnsi="Book Antiqua" w:cs="Times New Roman"/>
          <w:color w:val="000000"/>
          <w:sz w:val="24"/>
          <w:szCs w:val="24"/>
          <w:lang w:val="en-US"/>
        </w:rPr>
        <w:t xml:space="preserve">Thus, several strategies, including the use of </w:t>
      </w:r>
      <w:proofErr w:type="spellStart"/>
      <w:r w:rsidR="000C444F" w:rsidRPr="002C2F53">
        <w:rPr>
          <w:rFonts w:ascii="Book Antiqua" w:eastAsia="ScalaLancetPro" w:hAnsi="Book Antiqua" w:cs="Times New Roman"/>
          <w:color w:val="000000"/>
          <w:sz w:val="24"/>
          <w:szCs w:val="24"/>
          <w:lang w:val="en-US"/>
        </w:rPr>
        <w:t>HBsAg</w:t>
      </w:r>
      <w:proofErr w:type="spellEnd"/>
      <w:r w:rsidR="000C444F" w:rsidRPr="002C2F53">
        <w:rPr>
          <w:rFonts w:ascii="Book Antiqua" w:eastAsia="ScalaLancetPro" w:hAnsi="Book Antiqua" w:cs="Times New Roman"/>
          <w:color w:val="000000"/>
          <w:sz w:val="24"/>
          <w:szCs w:val="24"/>
          <w:lang w:val="en-US"/>
        </w:rPr>
        <w:t>–negative/</w:t>
      </w:r>
      <w:proofErr w:type="spellStart"/>
      <w:r w:rsidR="000C444F" w:rsidRPr="002C2F53">
        <w:rPr>
          <w:rFonts w:ascii="Book Antiqua" w:eastAsia="ScalaLancetPro" w:hAnsi="Book Antiqua" w:cs="Times New Roman"/>
          <w:color w:val="000000"/>
          <w:sz w:val="24"/>
          <w:szCs w:val="24"/>
          <w:lang w:val="en-US"/>
        </w:rPr>
        <w:t>HBcAb</w:t>
      </w:r>
      <w:proofErr w:type="spellEnd"/>
      <w:r w:rsidR="00EC0A75" w:rsidRPr="002C2F53">
        <w:rPr>
          <w:rFonts w:ascii="Book Antiqua" w:eastAsia="ScalaLancetPro" w:hAnsi="Book Antiqua" w:cs="Times New Roman"/>
          <w:color w:val="000000"/>
          <w:sz w:val="24"/>
          <w:szCs w:val="24"/>
          <w:lang w:val="en-US"/>
        </w:rPr>
        <w:t>-</w:t>
      </w:r>
      <w:r w:rsidR="000C444F" w:rsidRPr="002C2F53">
        <w:rPr>
          <w:rFonts w:ascii="Book Antiqua" w:eastAsia="ScalaLancetPro" w:hAnsi="Book Antiqua" w:cs="Times New Roman"/>
          <w:color w:val="000000"/>
          <w:sz w:val="24"/>
          <w:szCs w:val="24"/>
          <w:lang w:val="en-US"/>
        </w:rPr>
        <w:t xml:space="preserve">positive donors, have been used to expand the liver donor pool. </w:t>
      </w:r>
      <w:proofErr w:type="spellStart"/>
      <w:r w:rsidR="00EC0A75" w:rsidRPr="002C2F53">
        <w:rPr>
          <w:rFonts w:ascii="Book Antiqua" w:eastAsia="ScalaLancetPro" w:hAnsi="Book Antiqua" w:cs="Times New Roman"/>
          <w:color w:val="000000"/>
          <w:sz w:val="24"/>
          <w:szCs w:val="24"/>
          <w:lang w:val="en-US"/>
        </w:rPr>
        <w:t>HBcAb</w:t>
      </w:r>
      <w:proofErr w:type="spellEnd"/>
      <w:r w:rsidR="00EC0A75" w:rsidRPr="002C2F53">
        <w:rPr>
          <w:rFonts w:ascii="Book Antiqua" w:eastAsia="ScalaLancetPro" w:hAnsi="Book Antiqua" w:cs="Times New Roman"/>
          <w:color w:val="000000"/>
          <w:sz w:val="24"/>
          <w:szCs w:val="24"/>
          <w:lang w:val="en-US"/>
        </w:rPr>
        <w:t>-</w:t>
      </w:r>
      <w:r w:rsidR="000C444F" w:rsidRPr="002C2F53">
        <w:rPr>
          <w:rFonts w:ascii="Book Antiqua" w:eastAsia="ScalaLancetPro" w:hAnsi="Book Antiqua" w:cs="Times New Roman"/>
          <w:color w:val="000000"/>
          <w:sz w:val="24"/>
          <w:szCs w:val="24"/>
          <w:lang w:val="en-US"/>
        </w:rPr>
        <w:t>positive donors were</w:t>
      </w:r>
      <w:r w:rsidR="009F603E" w:rsidRPr="002C2F53">
        <w:rPr>
          <w:rFonts w:ascii="Book Antiqua" w:eastAsia="ScalaLancetPro" w:hAnsi="Book Antiqua" w:cs="Times New Roman"/>
          <w:color w:val="000000"/>
          <w:sz w:val="24"/>
          <w:szCs w:val="24"/>
          <w:lang w:val="en-US"/>
        </w:rPr>
        <w:t xml:space="preserve"> previously exposed to HBV</w:t>
      </w:r>
      <w:r w:rsidR="00EC0A75" w:rsidRPr="002C2F53">
        <w:rPr>
          <w:rFonts w:ascii="Book Antiqua" w:eastAsia="ScalaLancetPro" w:hAnsi="Book Antiqua" w:cs="Times New Roman"/>
          <w:color w:val="000000"/>
          <w:sz w:val="24"/>
          <w:szCs w:val="24"/>
          <w:lang w:val="en-US"/>
        </w:rPr>
        <w:t>,</w:t>
      </w:r>
      <w:r w:rsidR="009F603E" w:rsidRPr="002C2F53">
        <w:rPr>
          <w:rFonts w:ascii="Book Antiqua" w:eastAsia="ScalaLancetPro" w:hAnsi="Book Antiqua" w:cs="Times New Roman"/>
          <w:color w:val="000000"/>
          <w:sz w:val="24"/>
          <w:szCs w:val="24"/>
          <w:lang w:val="en-US"/>
        </w:rPr>
        <w:t xml:space="preserve"> but </w:t>
      </w:r>
      <w:r w:rsidR="00EC0A75" w:rsidRPr="002C2F53">
        <w:rPr>
          <w:rFonts w:ascii="Book Antiqua" w:eastAsia="ScalaLancetPro" w:hAnsi="Book Antiqua" w:cs="Times New Roman"/>
          <w:color w:val="000000"/>
          <w:sz w:val="24"/>
          <w:szCs w:val="24"/>
          <w:lang w:val="en-US"/>
        </w:rPr>
        <w:t>did not develop</w:t>
      </w:r>
      <w:r w:rsidR="009F603E" w:rsidRPr="002C2F53">
        <w:rPr>
          <w:rFonts w:ascii="Book Antiqua" w:eastAsia="ScalaLancetPro" w:hAnsi="Book Antiqua" w:cs="Times New Roman"/>
          <w:color w:val="000000"/>
          <w:sz w:val="24"/>
          <w:szCs w:val="24"/>
          <w:lang w:val="en-US"/>
        </w:rPr>
        <w:t xml:space="preserve"> chronic </w:t>
      </w:r>
      <w:proofErr w:type="gramStart"/>
      <w:r w:rsidR="009F603E" w:rsidRPr="002C2F53">
        <w:rPr>
          <w:rFonts w:ascii="Book Antiqua" w:eastAsia="ScalaLancetPro" w:hAnsi="Book Antiqua" w:cs="Times New Roman"/>
          <w:color w:val="000000"/>
          <w:sz w:val="24"/>
          <w:szCs w:val="24"/>
          <w:lang w:val="en-US"/>
        </w:rPr>
        <w:t>infection</w:t>
      </w:r>
      <w:r w:rsidR="009833A8" w:rsidRPr="002C2F53">
        <w:rPr>
          <w:rFonts w:ascii="Book Antiqua" w:hAnsi="Book Antiqua"/>
          <w:color w:val="000000"/>
          <w:sz w:val="24"/>
          <w:szCs w:val="24"/>
          <w:vertAlign w:val="superscript"/>
          <w:lang w:val="en-US"/>
        </w:rPr>
        <w:t>[</w:t>
      </w:r>
      <w:proofErr w:type="gramEnd"/>
      <w:r w:rsidR="009833A8" w:rsidRPr="002C2F53">
        <w:rPr>
          <w:rFonts w:ascii="Book Antiqua" w:hAnsi="Book Antiqua"/>
          <w:color w:val="000000"/>
          <w:sz w:val="24"/>
          <w:szCs w:val="24"/>
          <w:vertAlign w:val="superscript"/>
          <w:lang w:val="en-US"/>
        </w:rPr>
        <w:t>8</w:t>
      </w:r>
      <w:r w:rsidR="003760BA">
        <w:rPr>
          <w:rFonts w:ascii="Book Antiqua" w:hAnsi="Book Antiqua"/>
          <w:color w:val="000000"/>
          <w:sz w:val="24"/>
          <w:szCs w:val="24"/>
          <w:vertAlign w:val="superscript"/>
          <w:lang w:val="en-US"/>
        </w:rPr>
        <w:t>5</w:t>
      </w:r>
      <w:r w:rsidR="009833A8" w:rsidRPr="002C2F53">
        <w:rPr>
          <w:rFonts w:ascii="Book Antiqua" w:hAnsi="Book Antiqua"/>
          <w:color w:val="000000"/>
          <w:sz w:val="24"/>
          <w:szCs w:val="24"/>
          <w:vertAlign w:val="superscript"/>
          <w:lang w:val="en-US"/>
        </w:rPr>
        <w:t>,8</w:t>
      </w:r>
      <w:r w:rsidR="003760BA">
        <w:rPr>
          <w:rFonts w:ascii="Book Antiqua" w:hAnsi="Book Antiqua"/>
          <w:color w:val="000000"/>
          <w:sz w:val="24"/>
          <w:szCs w:val="24"/>
          <w:vertAlign w:val="superscript"/>
          <w:lang w:val="en-US"/>
        </w:rPr>
        <w:t>6</w:t>
      </w:r>
      <w:r w:rsidR="009833A8" w:rsidRPr="002C2F53">
        <w:rPr>
          <w:rFonts w:ascii="Book Antiqua" w:hAnsi="Book Antiqua"/>
          <w:color w:val="000000"/>
          <w:sz w:val="24"/>
          <w:szCs w:val="24"/>
          <w:vertAlign w:val="superscript"/>
          <w:lang w:val="en-US"/>
        </w:rPr>
        <w:t>]</w:t>
      </w:r>
      <w:r w:rsidR="009F603E" w:rsidRPr="002C2F53">
        <w:rPr>
          <w:rFonts w:ascii="Book Antiqua" w:eastAsia="ScalaLancetPro" w:hAnsi="Book Antiqua" w:cs="Times New Roman"/>
          <w:color w:val="000000"/>
          <w:sz w:val="24"/>
          <w:szCs w:val="24"/>
          <w:lang w:val="en-US"/>
        </w:rPr>
        <w:t xml:space="preserve">. </w:t>
      </w:r>
      <w:r w:rsidR="000C444F" w:rsidRPr="002C2F53">
        <w:rPr>
          <w:rFonts w:ascii="Book Antiqua" w:eastAsia="ScalaLancetPro" w:hAnsi="Book Antiqua" w:cs="Times New Roman"/>
          <w:color w:val="000000"/>
          <w:sz w:val="24"/>
          <w:szCs w:val="24"/>
          <w:lang w:val="en-US"/>
        </w:rPr>
        <w:t xml:space="preserve">The presence of persistent intrahepatic HBV </w:t>
      </w:r>
      <w:proofErr w:type="spellStart"/>
      <w:r w:rsidR="00EC0A75" w:rsidRPr="002C2F53">
        <w:rPr>
          <w:rFonts w:ascii="Book Antiqua" w:eastAsia="ScalaLancetPro" w:hAnsi="Book Antiqua" w:cs="Times New Roman"/>
          <w:color w:val="000000"/>
          <w:sz w:val="24"/>
          <w:szCs w:val="24"/>
          <w:lang w:val="en-US"/>
        </w:rPr>
        <w:t>ccc</w:t>
      </w:r>
      <w:r w:rsidR="000C444F" w:rsidRPr="002C2F53">
        <w:rPr>
          <w:rFonts w:ascii="Book Antiqua" w:eastAsia="ScalaLancetPro" w:hAnsi="Book Antiqua" w:cs="Times New Roman"/>
          <w:color w:val="000000"/>
          <w:sz w:val="24"/>
          <w:szCs w:val="24"/>
          <w:lang w:val="en-US"/>
        </w:rPr>
        <w:t>DNA</w:t>
      </w:r>
      <w:proofErr w:type="spellEnd"/>
      <w:r w:rsidR="000C444F" w:rsidRPr="002C2F53">
        <w:rPr>
          <w:rFonts w:ascii="Book Antiqua" w:eastAsia="ScalaLancetPro" w:hAnsi="Book Antiqua" w:cs="Times New Roman"/>
          <w:color w:val="000000"/>
          <w:sz w:val="24"/>
          <w:szCs w:val="24"/>
          <w:lang w:val="en-US"/>
        </w:rPr>
        <w:t xml:space="preserve"> in </w:t>
      </w:r>
      <w:proofErr w:type="spellStart"/>
      <w:r w:rsidR="000C444F" w:rsidRPr="002C2F53">
        <w:rPr>
          <w:rFonts w:ascii="Book Antiqua" w:eastAsia="ScalaLancetPro" w:hAnsi="Book Antiqua" w:cs="Times New Roman"/>
          <w:color w:val="000000"/>
          <w:sz w:val="24"/>
          <w:szCs w:val="24"/>
          <w:lang w:val="en-US"/>
        </w:rPr>
        <w:t>HBcAb</w:t>
      </w:r>
      <w:proofErr w:type="spellEnd"/>
      <w:r w:rsidR="00EC0A75" w:rsidRPr="002C2F53">
        <w:rPr>
          <w:rFonts w:ascii="Book Antiqua" w:eastAsia="ScalaLancetPro" w:hAnsi="Book Antiqua" w:cs="Times New Roman"/>
          <w:color w:val="000000"/>
          <w:sz w:val="24"/>
          <w:szCs w:val="24"/>
          <w:lang w:val="en-US"/>
        </w:rPr>
        <w:t>-positive</w:t>
      </w:r>
      <w:r w:rsidR="000C444F" w:rsidRPr="002C2F53">
        <w:rPr>
          <w:rFonts w:ascii="Book Antiqua" w:eastAsia="ScalaLancetPro" w:hAnsi="Book Antiqua" w:cs="Times New Roman"/>
          <w:color w:val="000000"/>
          <w:sz w:val="24"/>
          <w:szCs w:val="24"/>
          <w:lang w:val="en-US"/>
        </w:rPr>
        <w:t xml:space="preserve"> donors constitutes a potential reservoir for viral </w:t>
      </w:r>
      <w:proofErr w:type="gramStart"/>
      <w:r w:rsidR="000C444F" w:rsidRPr="002C2F53">
        <w:rPr>
          <w:rFonts w:ascii="Book Antiqua" w:eastAsia="ScalaLancetPro" w:hAnsi="Book Antiqua" w:cs="Times New Roman"/>
          <w:color w:val="000000"/>
          <w:sz w:val="24"/>
          <w:szCs w:val="24"/>
          <w:lang w:val="en-US"/>
        </w:rPr>
        <w:t>reactivation</w:t>
      </w:r>
      <w:r w:rsidR="009833A8" w:rsidRPr="002C2F53">
        <w:rPr>
          <w:rFonts w:ascii="Book Antiqua" w:hAnsi="Book Antiqua"/>
          <w:color w:val="000000"/>
          <w:sz w:val="24"/>
          <w:szCs w:val="24"/>
          <w:vertAlign w:val="superscript"/>
          <w:lang w:val="en-US"/>
        </w:rPr>
        <w:t>[</w:t>
      </w:r>
      <w:proofErr w:type="gramEnd"/>
      <w:r w:rsidR="009833A8" w:rsidRPr="002C2F53">
        <w:rPr>
          <w:rFonts w:ascii="Book Antiqua" w:hAnsi="Book Antiqua"/>
          <w:color w:val="000000"/>
          <w:sz w:val="24"/>
          <w:szCs w:val="24"/>
          <w:vertAlign w:val="superscript"/>
          <w:lang w:val="en-US"/>
        </w:rPr>
        <w:t>8</w:t>
      </w:r>
      <w:r w:rsidR="003760BA">
        <w:rPr>
          <w:rFonts w:ascii="Book Antiqua" w:hAnsi="Book Antiqua"/>
          <w:color w:val="000000"/>
          <w:sz w:val="24"/>
          <w:szCs w:val="24"/>
          <w:vertAlign w:val="superscript"/>
          <w:lang w:val="en-US"/>
        </w:rPr>
        <w:t>7</w:t>
      </w:r>
      <w:r w:rsidR="009833A8" w:rsidRPr="002C2F53">
        <w:rPr>
          <w:rFonts w:ascii="Book Antiqua" w:hAnsi="Book Antiqua"/>
          <w:color w:val="000000"/>
          <w:sz w:val="24"/>
          <w:szCs w:val="24"/>
          <w:vertAlign w:val="superscript"/>
          <w:lang w:val="en-US"/>
        </w:rPr>
        <w:t>]</w:t>
      </w:r>
      <w:r w:rsidR="000C444F" w:rsidRPr="002C2F53">
        <w:rPr>
          <w:rFonts w:ascii="Book Antiqua" w:eastAsia="ScalaLancetPro" w:hAnsi="Book Antiqua" w:cs="Times New Roman"/>
          <w:color w:val="000000"/>
          <w:sz w:val="24"/>
          <w:szCs w:val="24"/>
          <w:lang w:val="en-US"/>
        </w:rPr>
        <w:t xml:space="preserve">. In the absence of prophylaxis, </w:t>
      </w:r>
      <w:r w:rsidR="009F603E" w:rsidRPr="002C2F53">
        <w:rPr>
          <w:rFonts w:ascii="Book Antiqua" w:eastAsia="ScalaLancetPro" w:hAnsi="Book Antiqua" w:cs="Times New Roman"/>
          <w:color w:val="000000"/>
          <w:sz w:val="24"/>
          <w:szCs w:val="24"/>
          <w:lang w:val="en-US"/>
        </w:rPr>
        <w:t xml:space="preserve">the frequency of HBV transmission ranges </w:t>
      </w:r>
      <w:r w:rsidR="0000148F" w:rsidRPr="002C2F53">
        <w:rPr>
          <w:rFonts w:ascii="Book Antiqua" w:eastAsia="ScalaLancetPro" w:hAnsi="Book Antiqua" w:cs="Times New Roman"/>
          <w:color w:val="000000"/>
          <w:sz w:val="24"/>
          <w:szCs w:val="24"/>
          <w:lang w:val="en-US"/>
        </w:rPr>
        <w:t>from 33% to 100</w:t>
      </w:r>
      <w:proofErr w:type="gramStart"/>
      <w:r w:rsidR="0000148F" w:rsidRPr="002C2F53">
        <w:rPr>
          <w:rFonts w:ascii="Book Antiqua" w:eastAsia="ScalaLancetPro" w:hAnsi="Book Antiqua" w:cs="Times New Roman"/>
          <w:color w:val="000000"/>
          <w:sz w:val="24"/>
          <w:szCs w:val="24"/>
          <w:lang w:val="en-US"/>
        </w:rPr>
        <w:t>%</w:t>
      </w:r>
      <w:r w:rsidR="009833A8" w:rsidRPr="002C2F53">
        <w:rPr>
          <w:rFonts w:ascii="Book Antiqua" w:hAnsi="Book Antiqua"/>
          <w:color w:val="000000"/>
          <w:sz w:val="24"/>
          <w:szCs w:val="24"/>
          <w:vertAlign w:val="superscript"/>
          <w:lang w:val="en-US"/>
        </w:rPr>
        <w:t>[</w:t>
      </w:r>
      <w:proofErr w:type="gramEnd"/>
      <w:r w:rsidR="009833A8" w:rsidRPr="002C2F53">
        <w:rPr>
          <w:rFonts w:ascii="Book Antiqua" w:hAnsi="Book Antiqua"/>
          <w:color w:val="000000"/>
          <w:sz w:val="24"/>
          <w:szCs w:val="24"/>
          <w:vertAlign w:val="superscript"/>
          <w:lang w:val="en-US"/>
        </w:rPr>
        <w:t>8</w:t>
      </w:r>
      <w:r w:rsidR="003760BA">
        <w:rPr>
          <w:rFonts w:ascii="Book Antiqua" w:hAnsi="Book Antiqua"/>
          <w:color w:val="000000"/>
          <w:sz w:val="24"/>
          <w:szCs w:val="24"/>
          <w:vertAlign w:val="superscript"/>
          <w:lang w:val="en-US"/>
        </w:rPr>
        <w:t>8</w:t>
      </w:r>
      <w:r w:rsidR="009833A8" w:rsidRPr="002C2F53">
        <w:rPr>
          <w:rFonts w:ascii="Book Antiqua" w:hAnsi="Book Antiqua"/>
          <w:color w:val="000000"/>
          <w:sz w:val="24"/>
          <w:szCs w:val="24"/>
          <w:vertAlign w:val="superscript"/>
          <w:lang w:val="en-US"/>
        </w:rPr>
        <w:t>,</w:t>
      </w:r>
      <w:r w:rsidR="003760BA">
        <w:rPr>
          <w:rFonts w:ascii="Book Antiqua" w:hAnsi="Book Antiqua"/>
          <w:color w:val="000000"/>
          <w:sz w:val="24"/>
          <w:szCs w:val="24"/>
          <w:vertAlign w:val="superscript"/>
          <w:lang w:val="en-US"/>
        </w:rPr>
        <w:t>8</w:t>
      </w:r>
      <w:r w:rsidR="00C4081A" w:rsidRPr="002C2F53">
        <w:rPr>
          <w:rFonts w:ascii="Book Antiqua" w:hAnsi="Book Antiqua"/>
          <w:color w:val="000000"/>
          <w:sz w:val="24"/>
          <w:szCs w:val="24"/>
          <w:vertAlign w:val="superscript"/>
          <w:lang w:val="en-US"/>
        </w:rPr>
        <w:t>9</w:t>
      </w:r>
      <w:r w:rsidR="009833A8" w:rsidRPr="002C2F53">
        <w:rPr>
          <w:rFonts w:ascii="Book Antiqua" w:hAnsi="Book Antiqua"/>
          <w:color w:val="000000"/>
          <w:sz w:val="24"/>
          <w:szCs w:val="24"/>
          <w:vertAlign w:val="superscript"/>
          <w:lang w:val="en-US"/>
        </w:rPr>
        <w:t>]</w:t>
      </w:r>
      <w:r w:rsidR="0000148F" w:rsidRPr="002C2F53">
        <w:rPr>
          <w:rFonts w:ascii="Book Antiqua" w:eastAsia="ScalaLancetPro" w:hAnsi="Book Antiqua" w:cs="Times New Roman"/>
          <w:color w:val="000000"/>
          <w:sz w:val="24"/>
          <w:szCs w:val="24"/>
          <w:lang w:val="en-US"/>
        </w:rPr>
        <w:t>.</w:t>
      </w:r>
      <w:r w:rsidR="009F603E" w:rsidRPr="002C2F53">
        <w:rPr>
          <w:rFonts w:ascii="Book Antiqua" w:eastAsia="ScalaLancetPro" w:hAnsi="Book Antiqua" w:cs="Times New Roman"/>
          <w:color w:val="000000"/>
          <w:sz w:val="24"/>
          <w:szCs w:val="24"/>
          <w:lang w:val="en-US"/>
        </w:rPr>
        <w:t xml:space="preserve"> </w:t>
      </w:r>
      <w:r w:rsidR="00EC0A75" w:rsidRPr="002C2F53">
        <w:rPr>
          <w:rFonts w:ascii="Book Antiqua" w:eastAsia="ScalaLancetPro" w:hAnsi="Book Antiqua" w:cs="Times New Roman"/>
          <w:color w:val="000000"/>
          <w:sz w:val="24"/>
          <w:szCs w:val="24"/>
          <w:lang w:val="en-US"/>
        </w:rPr>
        <w:t xml:space="preserve">It is generally agreed </w:t>
      </w:r>
      <w:r w:rsidR="0000148F" w:rsidRPr="002C2F53">
        <w:rPr>
          <w:rFonts w:ascii="Book Antiqua" w:eastAsia="ScalaLancetPro" w:hAnsi="Book Antiqua" w:cs="Times New Roman"/>
          <w:color w:val="000000"/>
          <w:sz w:val="24"/>
          <w:szCs w:val="24"/>
          <w:lang w:val="en-US"/>
        </w:rPr>
        <w:t xml:space="preserve">that </w:t>
      </w:r>
      <w:proofErr w:type="spellStart"/>
      <w:r w:rsidR="0000148F" w:rsidRPr="002C2F53">
        <w:rPr>
          <w:rFonts w:ascii="Book Antiqua" w:eastAsia="ScalaLancetPro" w:hAnsi="Book Antiqua" w:cs="Times New Roman"/>
          <w:color w:val="000000"/>
          <w:sz w:val="24"/>
          <w:szCs w:val="24"/>
          <w:lang w:val="en-US"/>
        </w:rPr>
        <w:t>HBcAb</w:t>
      </w:r>
      <w:proofErr w:type="spellEnd"/>
      <w:r w:rsidR="00707CA5" w:rsidRPr="002C2F53">
        <w:rPr>
          <w:rFonts w:ascii="Book Antiqua" w:eastAsia="ScalaLancetPro" w:hAnsi="Book Antiqua" w:cs="Times New Roman"/>
          <w:color w:val="000000"/>
          <w:sz w:val="24"/>
          <w:szCs w:val="24"/>
          <w:lang w:val="en-US"/>
        </w:rPr>
        <w:t>-</w:t>
      </w:r>
      <w:r w:rsidR="0000148F" w:rsidRPr="002C2F53">
        <w:rPr>
          <w:rFonts w:ascii="Book Antiqua" w:eastAsia="ScalaLancetPro" w:hAnsi="Book Antiqua" w:cs="Times New Roman"/>
          <w:color w:val="000000"/>
          <w:sz w:val="24"/>
          <w:szCs w:val="24"/>
          <w:lang w:val="en-US"/>
        </w:rPr>
        <w:t xml:space="preserve">positive donor livers should be </w:t>
      </w:r>
      <w:r w:rsidR="0000148F" w:rsidRPr="002C2F53">
        <w:rPr>
          <w:rFonts w:ascii="Book Antiqua" w:eastAsia="ScalaLancetPro" w:hAnsi="Book Antiqua" w:cs="Times New Roman"/>
          <w:color w:val="000000"/>
          <w:sz w:val="24"/>
          <w:szCs w:val="24"/>
          <w:lang w:val="en-US"/>
        </w:rPr>
        <w:lastRenderedPageBreak/>
        <w:t>preferentially used in recipients who were HBV</w:t>
      </w:r>
      <w:r w:rsidR="00707CA5" w:rsidRPr="002C2F53">
        <w:rPr>
          <w:rFonts w:ascii="Book Antiqua" w:eastAsia="ScalaLancetPro" w:hAnsi="Book Antiqua" w:cs="Times New Roman"/>
          <w:color w:val="000000"/>
          <w:sz w:val="24"/>
          <w:szCs w:val="24"/>
          <w:lang w:val="en-US"/>
        </w:rPr>
        <w:t>-positive prior to transplantation,</w:t>
      </w:r>
      <w:r w:rsidR="0000148F" w:rsidRPr="002C2F53">
        <w:rPr>
          <w:rFonts w:ascii="Book Antiqua" w:eastAsia="ScalaLancetPro" w:hAnsi="Book Antiqua" w:cs="Times New Roman"/>
          <w:color w:val="000000"/>
          <w:sz w:val="24"/>
          <w:szCs w:val="24"/>
          <w:lang w:val="en-US"/>
        </w:rPr>
        <w:t xml:space="preserve"> </w:t>
      </w:r>
      <w:r w:rsidR="00707CA5" w:rsidRPr="002C2F53">
        <w:rPr>
          <w:rFonts w:ascii="Book Antiqua" w:eastAsia="ScalaLancetPro" w:hAnsi="Book Antiqua" w:cs="Times New Roman"/>
          <w:color w:val="000000"/>
          <w:sz w:val="24"/>
          <w:szCs w:val="24"/>
          <w:lang w:val="en-US"/>
        </w:rPr>
        <w:t xml:space="preserve">since </w:t>
      </w:r>
      <w:r w:rsidR="0000148F" w:rsidRPr="002C2F53">
        <w:rPr>
          <w:rFonts w:ascii="Book Antiqua" w:eastAsia="ScalaLancetPro" w:hAnsi="Book Antiqua" w:cs="Times New Roman"/>
          <w:color w:val="000000"/>
          <w:sz w:val="24"/>
          <w:szCs w:val="24"/>
          <w:lang w:val="en-US"/>
        </w:rPr>
        <w:t xml:space="preserve">these patients require HBV treatment </w:t>
      </w:r>
      <w:r w:rsidR="001A5DCB" w:rsidRPr="002C2F53">
        <w:rPr>
          <w:rFonts w:ascii="Book Antiqua" w:eastAsia="ScalaLancetPro" w:hAnsi="Book Antiqua" w:cs="Times New Roman"/>
          <w:color w:val="000000"/>
          <w:sz w:val="24"/>
          <w:szCs w:val="24"/>
          <w:lang w:val="en-US"/>
        </w:rPr>
        <w:t xml:space="preserve">after </w:t>
      </w:r>
      <w:proofErr w:type="gramStart"/>
      <w:r w:rsidR="001A5DCB" w:rsidRPr="002C2F53">
        <w:rPr>
          <w:rFonts w:ascii="Book Antiqua" w:eastAsia="ScalaLancetPro" w:hAnsi="Book Antiqua" w:cs="Times New Roman"/>
          <w:color w:val="000000"/>
          <w:sz w:val="24"/>
          <w:szCs w:val="24"/>
          <w:lang w:val="en-US"/>
        </w:rPr>
        <w:t>operation</w:t>
      </w:r>
      <w:r w:rsidR="009833A8" w:rsidRPr="002C2F53">
        <w:rPr>
          <w:rFonts w:ascii="Book Antiqua" w:hAnsi="Book Antiqua"/>
          <w:color w:val="000000"/>
          <w:sz w:val="24"/>
          <w:szCs w:val="24"/>
          <w:vertAlign w:val="superscript"/>
          <w:lang w:val="en-US"/>
        </w:rPr>
        <w:t>[</w:t>
      </w:r>
      <w:proofErr w:type="gramEnd"/>
      <w:r w:rsidR="00C4081A" w:rsidRPr="002C2F53">
        <w:rPr>
          <w:rFonts w:ascii="Book Antiqua" w:hAnsi="Book Antiqua"/>
          <w:color w:val="000000"/>
          <w:sz w:val="24"/>
          <w:szCs w:val="24"/>
          <w:vertAlign w:val="superscript"/>
          <w:lang w:val="en-US"/>
        </w:rPr>
        <w:t>9</w:t>
      </w:r>
      <w:r w:rsidR="003760BA">
        <w:rPr>
          <w:rFonts w:ascii="Book Antiqua" w:hAnsi="Book Antiqua"/>
          <w:color w:val="000000"/>
          <w:sz w:val="24"/>
          <w:szCs w:val="24"/>
          <w:vertAlign w:val="superscript"/>
          <w:lang w:val="en-US"/>
        </w:rPr>
        <w:t>0</w:t>
      </w:r>
      <w:r w:rsidR="009833A8" w:rsidRPr="002C2F53">
        <w:rPr>
          <w:rFonts w:ascii="Book Antiqua" w:hAnsi="Book Antiqua"/>
          <w:color w:val="000000"/>
          <w:sz w:val="24"/>
          <w:szCs w:val="24"/>
          <w:vertAlign w:val="superscript"/>
          <w:lang w:val="en-US"/>
        </w:rPr>
        <w:t>]</w:t>
      </w:r>
      <w:r w:rsidR="0000148F" w:rsidRPr="002C2F53">
        <w:rPr>
          <w:rFonts w:ascii="Book Antiqua" w:eastAsia="ScalaLancetPro" w:hAnsi="Book Antiqua" w:cs="Times New Roman"/>
          <w:color w:val="000000"/>
          <w:sz w:val="24"/>
          <w:szCs w:val="24"/>
          <w:lang w:val="en-US"/>
        </w:rPr>
        <w:t>.</w:t>
      </w:r>
      <w:r w:rsidR="000C0AD2" w:rsidRPr="002C2F53">
        <w:rPr>
          <w:rFonts w:ascii="Book Antiqua" w:eastAsia="ScalaLancetPro" w:hAnsi="Book Antiqua" w:cs="Times New Roman"/>
          <w:color w:val="000000"/>
          <w:sz w:val="24"/>
          <w:szCs w:val="24"/>
          <w:lang w:val="en-US"/>
        </w:rPr>
        <w:t xml:space="preserve"> For </w:t>
      </w:r>
      <w:r w:rsidR="00707CA5" w:rsidRPr="002C2F53">
        <w:rPr>
          <w:rFonts w:ascii="Book Antiqua" w:eastAsia="ScalaLancetPro" w:hAnsi="Book Antiqua" w:cs="Times New Roman"/>
          <w:color w:val="000000"/>
          <w:sz w:val="24"/>
          <w:szCs w:val="24"/>
          <w:lang w:val="en-US"/>
        </w:rPr>
        <w:t xml:space="preserve">liver recipients unvaccinated and unexposed to </w:t>
      </w:r>
      <w:r w:rsidR="000C0AD2" w:rsidRPr="002C2F53">
        <w:rPr>
          <w:rFonts w:ascii="Book Antiqua" w:eastAsia="ScalaLancetPro" w:hAnsi="Book Antiqua" w:cs="Times New Roman"/>
          <w:color w:val="000000"/>
          <w:sz w:val="24"/>
          <w:szCs w:val="24"/>
          <w:lang w:val="en-US"/>
        </w:rPr>
        <w:t xml:space="preserve">HBV </w:t>
      </w:r>
      <w:r w:rsidR="00707CA5" w:rsidRPr="002C2F53">
        <w:rPr>
          <w:rFonts w:ascii="Book Antiqua" w:eastAsia="ScalaLancetPro" w:hAnsi="Book Antiqua" w:cs="Times New Roman"/>
          <w:color w:val="000000"/>
          <w:sz w:val="24"/>
          <w:szCs w:val="24"/>
          <w:lang w:val="en-US"/>
        </w:rPr>
        <w:t>and</w:t>
      </w:r>
      <w:r w:rsidR="000C0AD2" w:rsidRPr="002C2F53">
        <w:rPr>
          <w:rFonts w:ascii="Book Antiqua" w:eastAsia="ScalaLancetPro" w:hAnsi="Book Antiqua" w:cs="Times New Roman"/>
          <w:color w:val="000000"/>
          <w:sz w:val="24"/>
          <w:szCs w:val="24"/>
          <w:lang w:val="en-US"/>
        </w:rPr>
        <w:t xml:space="preserve"> </w:t>
      </w:r>
      <w:r w:rsidR="00A3301A" w:rsidRPr="002C2F53">
        <w:rPr>
          <w:rFonts w:ascii="Book Antiqua" w:eastAsia="ScalaLancetPro" w:hAnsi="Book Antiqua" w:cs="Times New Roman"/>
          <w:color w:val="000000"/>
          <w:sz w:val="24"/>
          <w:szCs w:val="24"/>
          <w:lang w:val="en-US"/>
        </w:rPr>
        <w:t xml:space="preserve">who </w:t>
      </w:r>
      <w:r w:rsidR="000C0AD2" w:rsidRPr="002C2F53">
        <w:rPr>
          <w:rFonts w:ascii="Book Antiqua" w:eastAsia="ScalaLancetPro" w:hAnsi="Book Antiqua" w:cs="Times New Roman"/>
          <w:color w:val="000000"/>
          <w:sz w:val="24"/>
          <w:szCs w:val="24"/>
          <w:lang w:val="en-US"/>
        </w:rPr>
        <w:t xml:space="preserve">receive </w:t>
      </w:r>
      <w:proofErr w:type="spellStart"/>
      <w:r w:rsidR="00707CA5" w:rsidRPr="002C2F53">
        <w:rPr>
          <w:rFonts w:ascii="Book Antiqua" w:eastAsia="ScalaLancetPro" w:hAnsi="Book Antiqua" w:cs="Times New Roman"/>
          <w:color w:val="000000"/>
          <w:sz w:val="24"/>
          <w:szCs w:val="24"/>
          <w:lang w:val="en-US"/>
        </w:rPr>
        <w:t>HBcAb</w:t>
      </w:r>
      <w:proofErr w:type="spellEnd"/>
      <w:r w:rsidR="00707CA5" w:rsidRPr="002C2F53">
        <w:rPr>
          <w:rFonts w:ascii="Book Antiqua" w:eastAsia="ScalaLancetPro" w:hAnsi="Book Antiqua" w:cs="Times New Roman"/>
          <w:color w:val="000000"/>
          <w:sz w:val="24"/>
          <w:szCs w:val="24"/>
          <w:lang w:val="en-US"/>
        </w:rPr>
        <w:t>-</w:t>
      </w:r>
      <w:r w:rsidR="000C0AD2" w:rsidRPr="002C2F53">
        <w:rPr>
          <w:rFonts w:ascii="Book Antiqua" w:eastAsia="ScalaLancetPro" w:hAnsi="Book Antiqua" w:cs="Times New Roman"/>
          <w:color w:val="000000"/>
          <w:sz w:val="24"/>
          <w:szCs w:val="24"/>
          <w:lang w:val="en-US"/>
        </w:rPr>
        <w:t xml:space="preserve">positive </w:t>
      </w:r>
      <w:r w:rsidR="00707CA5" w:rsidRPr="002C2F53">
        <w:rPr>
          <w:rFonts w:ascii="Book Antiqua" w:eastAsia="ScalaLancetPro" w:hAnsi="Book Antiqua" w:cs="Times New Roman"/>
          <w:color w:val="000000"/>
          <w:sz w:val="24"/>
          <w:szCs w:val="24"/>
          <w:lang w:val="en-US"/>
        </w:rPr>
        <w:t>livers</w:t>
      </w:r>
      <w:r w:rsidR="000C0AD2" w:rsidRPr="002C2F53">
        <w:rPr>
          <w:rFonts w:ascii="Book Antiqua" w:eastAsia="ScalaLancetPro" w:hAnsi="Book Antiqua" w:cs="Times New Roman"/>
          <w:color w:val="000000"/>
          <w:sz w:val="24"/>
          <w:szCs w:val="24"/>
          <w:lang w:val="en-US"/>
        </w:rPr>
        <w:t>, p</w:t>
      </w:r>
      <w:r w:rsidR="009F603E" w:rsidRPr="002C2F53">
        <w:rPr>
          <w:rFonts w:ascii="Book Antiqua" w:eastAsia="ScalaLancetPro" w:hAnsi="Book Antiqua" w:cs="Times New Roman"/>
          <w:color w:val="000000"/>
          <w:sz w:val="24"/>
          <w:szCs w:val="24"/>
          <w:lang w:val="en-US"/>
        </w:rPr>
        <w:t xml:space="preserve">rophylactic regimens remain to be defined. </w:t>
      </w:r>
      <w:r w:rsidR="00707CA5" w:rsidRPr="002C2F53">
        <w:rPr>
          <w:rFonts w:ascii="Book Antiqua" w:eastAsia="ScalaLancetPro" w:hAnsi="Book Antiqua" w:cs="Times New Roman"/>
          <w:color w:val="000000"/>
          <w:sz w:val="24"/>
          <w:szCs w:val="24"/>
          <w:lang w:val="en-US"/>
        </w:rPr>
        <w:t xml:space="preserve">If they have never been exposed to </w:t>
      </w:r>
      <w:r w:rsidR="006E62E0" w:rsidRPr="002C2F53">
        <w:rPr>
          <w:rFonts w:ascii="Book Antiqua" w:eastAsia="ScalaLancetPro" w:hAnsi="Book Antiqua" w:cs="Times New Roman"/>
          <w:color w:val="000000"/>
          <w:sz w:val="24"/>
          <w:szCs w:val="24"/>
          <w:lang w:val="en-US"/>
        </w:rPr>
        <w:t>any antiviral drugs</w:t>
      </w:r>
      <w:r w:rsidR="00707CA5" w:rsidRPr="002C2F53">
        <w:rPr>
          <w:rFonts w:ascii="Book Antiqua" w:eastAsia="ScalaLancetPro" w:hAnsi="Book Antiqua" w:cs="Times New Roman"/>
          <w:color w:val="000000"/>
          <w:sz w:val="24"/>
          <w:szCs w:val="24"/>
          <w:lang w:val="en-US"/>
        </w:rPr>
        <w:t>,</w:t>
      </w:r>
      <w:r w:rsidR="006E62E0" w:rsidRPr="002C2F53">
        <w:rPr>
          <w:rFonts w:ascii="Book Antiqua" w:eastAsia="ScalaLancetPro" w:hAnsi="Book Antiqua" w:cs="Times New Roman"/>
          <w:color w:val="000000"/>
          <w:sz w:val="24"/>
          <w:szCs w:val="24"/>
          <w:lang w:val="en-US"/>
        </w:rPr>
        <w:t xml:space="preserve"> LAM and HBIG are regarded as </w:t>
      </w:r>
      <w:r w:rsidR="00707CA5" w:rsidRPr="002C2F53">
        <w:rPr>
          <w:rFonts w:ascii="Book Antiqua" w:eastAsia="ScalaLancetPro" w:hAnsi="Book Antiqua" w:cs="Times New Roman"/>
          <w:color w:val="000000"/>
          <w:sz w:val="24"/>
          <w:szCs w:val="24"/>
          <w:lang w:val="en-US"/>
        </w:rPr>
        <w:t xml:space="preserve">the </w:t>
      </w:r>
      <w:r w:rsidR="006E62E0" w:rsidRPr="002C2F53">
        <w:rPr>
          <w:rFonts w:ascii="Book Antiqua" w:eastAsia="ScalaLancetPro" w:hAnsi="Book Antiqua" w:cs="Times New Roman"/>
          <w:color w:val="000000"/>
          <w:sz w:val="24"/>
          <w:szCs w:val="24"/>
          <w:lang w:val="en-US"/>
        </w:rPr>
        <w:t xml:space="preserve">optimal prophylactic </w:t>
      </w:r>
      <w:r w:rsidR="00707CA5" w:rsidRPr="002C2F53">
        <w:rPr>
          <w:rFonts w:ascii="Book Antiqua" w:eastAsia="ScalaLancetPro" w:hAnsi="Book Antiqua" w:cs="Times New Roman"/>
          <w:color w:val="000000"/>
          <w:sz w:val="24"/>
          <w:szCs w:val="24"/>
          <w:lang w:val="en-US"/>
        </w:rPr>
        <w:t xml:space="preserve">regiments. </w:t>
      </w:r>
      <w:r w:rsidR="00092AB8" w:rsidRPr="002C2F53">
        <w:rPr>
          <w:rFonts w:ascii="Book Antiqua" w:eastAsia="ScalaLancetPro" w:hAnsi="Book Antiqua" w:cs="Times New Roman"/>
          <w:color w:val="000000"/>
          <w:sz w:val="24"/>
          <w:szCs w:val="24"/>
          <w:lang w:val="en-US"/>
        </w:rPr>
        <w:t>The</w:t>
      </w:r>
      <w:r w:rsidR="00707CA5" w:rsidRPr="002C2F53">
        <w:rPr>
          <w:rFonts w:ascii="Book Antiqua" w:eastAsia="ScalaLancetPro" w:hAnsi="Book Antiqua" w:cs="Times New Roman"/>
          <w:color w:val="000000"/>
          <w:sz w:val="24"/>
          <w:szCs w:val="24"/>
          <w:lang w:val="en-US"/>
        </w:rPr>
        <w:t xml:space="preserve"> </w:t>
      </w:r>
      <w:r w:rsidR="00092AB8" w:rsidRPr="002C2F53">
        <w:rPr>
          <w:rFonts w:ascii="Book Antiqua" w:eastAsia="ScalaLancetPro" w:hAnsi="Book Antiqua" w:cs="Times New Roman"/>
          <w:color w:val="000000"/>
          <w:sz w:val="24"/>
          <w:szCs w:val="24"/>
          <w:lang w:val="en-US"/>
        </w:rPr>
        <w:t xml:space="preserve">infection rates </w:t>
      </w:r>
      <w:r w:rsidR="006239ED" w:rsidRPr="002C2F53">
        <w:rPr>
          <w:rFonts w:ascii="Book Antiqua" w:eastAsia="ScalaLancetPro" w:hAnsi="Book Antiqua" w:cs="Times New Roman"/>
          <w:color w:val="000000"/>
          <w:sz w:val="24"/>
          <w:szCs w:val="24"/>
          <w:lang w:val="en-US"/>
        </w:rPr>
        <w:t xml:space="preserve">of HBV </w:t>
      </w:r>
      <w:r w:rsidR="00092AB8" w:rsidRPr="002C2F53">
        <w:rPr>
          <w:rFonts w:ascii="Book Antiqua" w:eastAsia="ScalaLancetPro" w:hAnsi="Book Antiqua" w:cs="Times New Roman"/>
          <w:color w:val="000000"/>
          <w:sz w:val="24"/>
          <w:szCs w:val="24"/>
          <w:lang w:val="en-US"/>
        </w:rPr>
        <w:t xml:space="preserve">with </w:t>
      </w:r>
      <w:r w:rsidR="006239ED" w:rsidRPr="002C2F53">
        <w:rPr>
          <w:rFonts w:ascii="Book Antiqua" w:eastAsia="ScalaLancetPro" w:hAnsi="Book Antiqua" w:cs="Times New Roman"/>
          <w:color w:val="000000"/>
          <w:sz w:val="24"/>
          <w:szCs w:val="24"/>
          <w:lang w:val="en-US"/>
        </w:rPr>
        <w:t xml:space="preserve">LAM alone or combined with HBIG </w:t>
      </w:r>
      <w:r w:rsidR="00092AB8" w:rsidRPr="002C2F53">
        <w:rPr>
          <w:rFonts w:ascii="Book Antiqua" w:eastAsia="ScalaLancetPro" w:hAnsi="Book Antiqua" w:cs="Times New Roman"/>
          <w:color w:val="000000"/>
          <w:sz w:val="24"/>
          <w:szCs w:val="24"/>
          <w:lang w:val="en-US"/>
        </w:rPr>
        <w:t>treatment</w:t>
      </w:r>
      <w:r w:rsidR="006239ED" w:rsidRPr="002C2F53">
        <w:rPr>
          <w:rFonts w:ascii="Book Antiqua" w:eastAsia="ScalaLancetPro" w:hAnsi="Book Antiqua" w:cs="Times New Roman"/>
          <w:color w:val="000000"/>
          <w:sz w:val="24"/>
          <w:szCs w:val="24"/>
          <w:lang w:val="en-US"/>
        </w:rPr>
        <w:t>s</w:t>
      </w:r>
      <w:r w:rsidR="00092AB8" w:rsidRPr="002C2F53">
        <w:rPr>
          <w:rFonts w:ascii="Book Antiqua" w:eastAsia="ScalaLancetPro" w:hAnsi="Book Antiqua" w:cs="Times New Roman"/>
          <w:color w:val="000000"/>
          <w:sz w:val="24"/>
          <w:szCs w:val="24"/>
          <w:lang w:val="en-US"/>
        </w:rPr>
        <w:t xml:space="preserve"> </w:t>
      </w:r>
      <w:r w:rsidR="00707CA5" w:rsidRPr="002C2F53">
        <w:rPr>
          <w:rFonts w:ascii="Book Antiqua" w:eastAsia="ScalaLancetPro" w:hAnsi="Book Antiqua" w:cs="Times New Roman"/>
          <w:color w:val="000000"/>
          <w:sz w:val="24"/>
          <w:szCs w:val="24"/>
          <w:lang w:val="en-US"/>
        </w:rPr>
        <w:t xml:space="preserve">are </w:t>
      </w:r>
      <w:r w:rsidR="00092AB8" w:rsidRPr="002C2F53">
        <w:rPr>
          <w:rFonts w:ascii="Book Antiqua" w:eastAsia="ScalaLancetPro" w:hAnsi="Book Antiqua" w:cs="Times New Roman"/>
          <w:color w:val="000000"/>
          <w:sz w:val="24"/>
          <w:szCs w:val="24"/>
          <w:lang w:val="en-US"/>
        </w:rPr>
        <w:t>ap</w:t>
      </w:r>
      <w:r w:rsidR="006239ED" w:rsidRPr="002C2F53">
        <w:rPr>
          <w:rFonts w:ascii="Book Antiqua" w:eastAsia="ScalaLancetPro" w:hAnsi="Book Antiqua" w:cs="Times New Roman"/>
          <w:color w:val="000000"/>
          <w:sz w:val="24"/>
          <w:szCs w:val="24"/>
          <w:lang w:val="en-US"/>
        </w:rPr>
        <w:t>p</w:t>
      </w:r>
      <w:r w:rsidR="00092AB8" w:rsidRPr="002C2F53">
        <w:rPr>
          <w:rFonts w:ascii="Book Antiqua" w:eastAsia="ScalaLancetPro" w:hAnsi="Book Antiqua" w:cs="Times New Roman"/>
          <w:color w:val="000000"/>
          <w:sz w:val="24"/>
          <w:szCs w:val="24"/>
          <w:lang w:val="en-US"/>
        </w:rPr>
        <w:t>roximately 10</w:t>
      </w:r>
      <w:proofErr w:type="gramStart"/>
      <w:r w:rsidR="00092AB8" w:rsidRPr="002C2F53">
        <w:rPr>
          <w:rFonts w:ascii="Book Antiqua" w:eastAsia="ScalaLancetPro" w:hAnsi="Book Antiqua" w:cs="Times New Roman"/>
          <w:color w:val="000000"/>
          <w:sz w:val="24"/>
          <w:szCs w:val="24"/>
          <w:lang w:val="en-US"/>
        </w:rPr>
        <w:t>%</w:t>
      </w:r>
      <w:r w:rsidR="009833A8" w:rsidRPr="002C2F53">
        <w:rPr>
          <w:rFonts w:ascii="Book Antiqua" w:hAnsi="Book Antiqua"/>
          <w:color w:val="000000"/>
          <w:sz w:val="24"/>
          <w:szCs w:val="24"/>
          <w:vertAlign w:val="superscript"/>
          <w:lang w:val="en-US"/>
        </w:rPr>
        <w:t>[</w:t>
      </w:r>
      <w:proofErr w:type="gramEnd"/>
      <w:r w:rsidR="009833A8" w:rsidRPr="002C2F53">
        <w:rPr>
          <w:rFonts w:ascii="Book Antiqua" w:hAnsi="Book Antiqua"/>
          <w:color w:val="000000"/>
          <w:sz w:val="24"/>
          <w:szCs w:val="24"/>
          <w:vertAlign w:val="superscript"/>
          <w:lang w:val="en-US"/>
        </w:rPr>
        <w:t>9</w:t>
      </w:r>
      <w:r w:rsidR="003760BA">
        <w:rPr>
          <w:rFonts w:ascii="Book Antiqua" w:hAnsi="Book Antiqua"/>
          <w:color w:val="000000"/>
          <w:sz w:val="24"/>
          <w:szCs w:val="24"/>
          <w:vertAlign w:val="superscript"/>
          <w:lang w:val="en-US"/>
        </w:rPr>
        <w:t>1</w:t>
      </w:r>
      <w:r w:rsidR="009833A8" w:rsidRPr="002C2F53">
        <w:rPr>
          <w:rFonts w:ascii="Book Antiqua" w:hAnsi="Book Antiqua"/>
          <w:color w:val="000000"/>
          <w:sz w:val="24"/>
          <w:szCs w:val="24"/>
          <w:vertAlign w:val="superscript"/>
          <w:lang w:val="en-US"/>
        </w:rPr>
        <w:t>,9</w:t>
      </w:r>
      <w:r w:rsidR="003760BA">
        <w:rPr>
          <w:rFonts w:ascii="Book Antiqua" w:hAnsi="Book Antiqua"/>
          <w:color w:val="000000"/>
          <w:sz w:val="24"/>
          <w:szCs w:val="24"/>
          <w:vertAlign w:val="superscript"/>
          <w:lang w:val="en-US"/>
        </w:rPr>
        <w:t>2</w:t>
      </w:r>
      <w:r w:rsidR="009833A8" w:rsidRPr="002C2F53">
        <w:rPr>
          <w:rFonts w:ascii="Book Antiqua" w:hAnsi="Book Antiqua"/>
          <w:color w:val="000000"/>
          <w:sz w:val="24"/>
          <w:szCs w:val="24"/>
          <w:vertAlign w:val="superscript"/>
          <w:lang w:val="en-US"/>
        </w:rPr>
        <w:t>]</w:t>
      </w:r>
      <w:r w:rsidR="006239ED" w:rsidRPr="002C2F53">
        <w:rPr>
          <w:rFonts w:ascii="Book Antiqua" w:eastAsia="ScalaLancetPro" w:hAnsi="Book Antiqua" w:cs="Times New Roman"/>
          <w:color w:val="000000"/>
          <w:sz w:val="24"/>
          <w:szCs w:val="24"/>
          <w:lang w:val="en-US"/>
        </w:rPr>
        <w:t xml:space="preserve">. </w:t>
      </w:r>
      <w:r w:rsidR="00F139E9" w:rsidRPr="002C2F53">
        <w:rPr>
          <w:rFonts w:ascii="Book Antiqua" w:eastAsia="ScalaLancetPro" w:hAnsi="Book Antiqua" w:cs="Times New Roman"/>
          <w:color w:val="000000"/>
          <w:sz w:val="24"/>
          <w:szCs w:val="24"/>
          <w:lang w:val="en-US"/>
        </w:rPr>
        <w:t xml:space="preserve">In a 12-year study period, </w:t>
      </w:r>
      <w:r w:rsidR="006239ED" w:rsidRPr="002C2F53">
        <w:rPr>
          <w:rFonts w:ascii="Book Antiqua" w:eastAsia="ScalaLancetPro" w:hAnsi="Book Antiqua" w:cs="Times New Roman"/>
          <w:color w:val="000000"/>
          <w:sz w:val="24"/>
          <w:szCs w:val="24"/>
          <w:lang w:val="en-US"/>
        </w:rPr>
        <w:t xml:space="preserve">Chang </w:t>
      </w:r>
      <w:r w:rsidR="006239ED" w:rsidRPr="002C2F53">
        <w:rPr>
          <w:rFonts w:ascii="Book Antiqua" w:eastAsia="ScalaLancetPro" w:hAnsi="Book Antiqua" w:cs="Times New Roman"/>
          <w:i/>
          <w:color w:val="000000"/>
          <w:sz w:val="24"/>
          <w:szCs w:val="24"/>
          <w:lang w:val="en-US"/>
        </w:rPr>
        <w:t xml:space="preserve">et </w:t>
      </w:r>
      <w:proofErr w:type="gramStart"/>
      <w:r w:rsidR="006239ED" w:rsidRPr="002C2F53">
        <w:rPr>
          <w:rFonts w:ascii="Book Antiqua" w:eastAsia="ScalaLancetPro" w:hAnsi="Book Antiqua" w:cs="Times New Roman"/>
          <w:i/>
          <w:color w:val="000000"/>
          <w:sz w:val="24"/>
          <w:szCs w:val="24"/>
          <w:lang w:val="en-US"/>
        </w:rPr>
        <w:t>al</w:t>
      </w:r>
      <w:r w:rsidR="009833A8" w:rsidRPr="002C2F53">
        <w:rPr>
          <w:rFonts w:ascii="Book Antiqua" w:hAnsi="Book Antiqua"/>
          <w:color w:val="000000"/>
          <w:sz w:val="24"/>
          <w:szCs w:val="24"/>
          <w:vertAlign w:val="superscript"/>
          <w:lang w:val="en-US"/>
        </w:rPr>
        <w:t>[</w:t>
      </w:r>
      <w:proofErr w:type="gramEnd"/>
      <w:r w:rsidR="009833A8" w:rsidRPr="002C2F53">
        <w:rPr>
          <w:rFonts w:ascii="Book Antiqua" w:hAnsi="Book Antiqua"/>
          <w:color w:val="000000"/>
          <w:sz w:val="24"/>
          <w:szCs w:val="24"/>
          <w:vertAlign w:val="superscript"/>
          <w:lang w:val="en-US"/>
        </w:rPr>
        <w:t>9</w:t>
      </w:r>
      <w:r w:rsidR="003760BA">
        <w:rPr>
          <w:rFonts w:ascii="Book Antiqua" w:hAnsi="Book Antiqua"/>
          <w:color w:val="000000"/>
          <w:sz w:val="24"/>
          <w:szCs w:val="24"/>
          <w:vertAlign w:val="superscript"/>
          <w:lang w:val="en-US"/>
        </w:rPr>
        <w:t>3</w:t>
      </w:r>
      <w:r w:rsidR="009833A8" w:rsidRPr="002C2F53">
        <w:rPr>
          <w:rFonts w:ascii="Book Antiqua" w:hAnsi="Book Antiqua"/>
          <w:color w:val="000000"/>
          <w:sz w:val="24"/>
          <w:szCs w:val="24"/>
          <w:vertAlign w:val="superscript"/>
          <w:lang w:val="en-US"/>
        </w:rPr>
        <w:t>]</w:t>
      </w:r>
      <w:r w:rsidR="006239ED" w:rsidRPr="002C2F53">
        <w:rPr>
          <w:rFonts w:ascii="Book Antiqua" w:eastAsia="ScalaLancetPro" w:hAnsi="Book Antiqua" w:cs="Times New Roman"/>
          <w:color w:val="FF0000"/>
          <w:sz w:val="24"/>
          <w:szCs w:val="24"/>
          <w:lang w:val="en-US"/>
        </w:rPr>
        <w:t xml:space="preserve"> </w:t>
      </w:r>
      <w:r w:rsidR="006239ED" w:rsidRPr="002C2F53">
        <w:rPr>
          <w:rFonts w:ascii="Book Antiqua" w:eastAsia="ScalaLancetPro" w:hAnsi="Book Antiqua" w:cs="Times New Roman"/>
          <w:color w:val="000000" w:themeColor="text1"/>
          <w:sz w:val="24"/>
          <w:szCs w:val="24"/>
          <w:lang w:val="en-US"/>
        </w:rPr>
        <w:t xml:space="preserve">reported that </w:t>
      </w:r>
      <w:r w:rsidR="006239ED" w:rsidRPr="002C2F53">
        <w:rPr>
          <w:rFonts w:ascii="Book Antiqua" w:eastAsia="ScalaLancetPro" w:hAnsi="Book Antiqua" w:cs="Times New Roman"/>
          <w:color w:val="000000"/>
          <w:sz w:val="24"/>
          <w:szCs w:val="24"/>
          <w:lang w:val="en-US"/>
        </w:rPr>
        <w:t xml:space="preserve">LAM </w:t>
      </w:r>
      <w:proofErr w:type="spellStart"/>
      <w:r w:rsidR="006239ED" w:rsidRPr="002C2F53">
        <w:rPr>
          <w:rFonts w:ascii="Book Antiqua" w:eastAsia="ScalaLancetPro" w:hAnsi="Book Antiqua" w:cs="Times New Roman"/>
          <w:color w:val="000000"/>
          <w:sz w:val="24"/>
          <w:szCs w:val="24"/>
          <w:lang w:val="en-US"/>
        </w:rPr>
        <w:t>monoprophylaxis</w:t>
      </w:r>
      <w:proofErr w:type="spellEnd"/>
      <w:r w:rsidR="006239ED" w:rsidRPr="002C2F53">
        <w:rPr>
          <w:rFonts w:ascii="Book Antiqua" w:eastAsia="ScalaLancetPro" w:hAnsi="Book Antiqua" w:cs="Times New Roman"/>
          <w:color w:val="000000"/>
          <w:sz w:val="24"/>
          <w:szCs w:val="24"/>
          <w:lang w:val="en-US"/>
        </w:rPr>
        <w:t xml:space="preserve"> was effective in preventing </w:t>
      </w:r>
      <w:r w:rsidR="006239ED" w:rsidRPr="002C2F53">
        <w:rPr>
          <w:rFonts w:ascii="Book Antiqua" w:eastAsia="ScalaLancetPro" w:hAnsi="Book Antiqua" w:cs="Times New Roman"/>
          <w:i/>
          <w:color w:val="000000"/>
          <w:sz w:val="24"/>
          <w:szCs w:val="24"/>
          <w:lang w:val="en-US"/>
        </w:rPr>
        <w:t>de novo</w:t>
      </w:r>
      <w:r w:rsidR="006239ED" w:rsidRPr="002C2F53">
        <w:rPr>
          <w:rFonts w:ascii="Book Antiqua" w:eastAsia="ScalaLancetPro" w:hAnsi="Book Antiqua" w:cs="Times New Roman"/>
          <w:color w:val="000000"/>
          <w:sz w:val="24"/>
          <w:szCs w:val="24"/>
          <w:lang w:val="en-US"/>
        </w:rPr>
        <w:t xml:space="preserve"> HBV in the majority of recipients</w:t>
      </w:r>
      <w:r w:rsidR="00F139E9" w:rsidRPr="002C2F53">
        <w:rPr>
          <w:rFonts w:ascii="Book Antiqua" w:eastAsia="ScalaLancetPro" w:hAnsi="Book Antiqua" w:cs="Times New Roman"/>
          <w:color w:val="000000"/>
          <w:sz w:val="24"/>
          <w:szCs w:val="24"/>
          <w:lang w:val="en-US"/>
        </w:rPr>
        <w:t>,</w:t>
      </w:r>
      <w:r w:rsidR="006239ED" w:rsidRPr="002C2F53">
        <w:rPr>
          <w:rFonts w:ascii="Book Antiqua" w:eastAsia="ScalaLancetPro" w:hAnsi="Book Antiqua" w:cs="Times New Roman"/>
          <w:color w:val="000000"/>
          <w:sz w:val="24"/>
          <w:szCs w:val="24"/>
          <w:lang w:val="en-US"/>
        </w:rPr>
        <w:t xml:space="preserve"> </w:t>
      </w:r>
      <w:r w:rsidR="00F139E9" w:rsidRPr="002C2F53">
        <w:rPr>
          <w:rFonts w:ascii="Book Antiqua" w:eastAsia="ScalaLancetPro" w:hAnsi="Book Antiqua" w:cs="Times New Roman"/>
          <w:color w:val="000000"/>
          <w:sz w:val="24"/>
          <w:szCs w:val="24"/>
          <w:lang w:val="en-US"/>
        </w:rPr>
        <w:t>with</w:t>
      </w:r>
      <w:r w:rsidR="006239ED" w:rsidRPr="002C2F53">
        <w:rPr>
          <w:rFonts w:ascii="Book Antiqua" w:eastAsia="ScalaLancetPro" w:hAnsi="Book Antiqua" w:cs="Times New Roman"/>
          <w:color w:val="000000"/>
          <w:sz w:val="24"/>
          <w:szCs w:val="24"/>
          <w:lang w:val="en-US"/>
        </w:rPr>
        <w:t xml:space="preserve"> only 8% </w:t>
      </w:r>
      <w:r w:rsidR="00F139E9" w:rsidRPr="002C2F53">
        <w:rPr>
          <w:rFonts w:ascii="Book Antiqua" w:eastAsia="ScalaLancetPro" w:hAnsi="Book Antiqua" w:cs="Times New Roman"/>
          <w:color w:val="000000"/>
          <w:sz w:val="24"/>
          <w:szCs w:val="24"/>
          <w:lang w:val="en-US"/>
        </w:rPr>
        <w:t xml:space="preserve">of </w:t>
      </w:r>
      <w:r w:rsidR="006239ED" w:rsidRPr="002C2F53">
        <w:rPr>
          <w:rFonts w:ascii="Book Antiqua" w:eastAsia="ScalaLancetPro" w:hAnsi="Book Antiqua" w:cs="Times New Roman"/>
          <w:color w:val="000000"/>
          <w:sz w:val="24"/>
          <w:szCs w:val="24"/>
          <w:lang w:val="en-US"/>
        </w:rPr>
        <w:t xml:space="preserve">patients </w:t>
      </w:r>
      <w:r w:rsidR="00F139E9" w:rsidRPr="002C2F53">
        <w:rPr>
          <w:rFonts w:ascii="Book Antiqua" w:eastAsia="ScalaLancetPro" w:hAnsi="Book Antiqua" w:cs="Times New Roman"/>
          <w:color w:val="000000"/>
          <w:sz w:val="24"/>
          <w:szCs w:val="24"/>
          <w:lang w:val="en-US"/>
        </w:rPr>
        <w:t xml:space="preserve">developing </w:t>
      </w:r>
      <w:r w:rsidR="006239ED" w:rsidRPr="002C2F53">
        <w:rPr>
          <w:rFonts w:ascii="Book Antiqua" w:eastAsia="ScalaLancetPro" w:hAnsi="Book Antiqua" w:cs="Times New Roman"/>
          <w:i/>
          <w:color w:val="000000"/>
          <w:sz w:val="24"/>
          <w:szCs w:val="24"/>
          <w:lang w:val="en-US"/>
        </w:rPr>
        <w:t>de novo</w:t>
      </w:r>
      <w:r w:rsidR="006239ED" w:rsidRPr="002C2F53">
        <w:rPr>
          <w:rFonts w:ascii="Book Antiqua" w:eastAsia="ScalaLancetPro" w:hAnsi="Book Antiqua" w:cs="Times New Roman"/>
          <w:color w:val="000000"/>
          <w:sz w:val="24"/>
          <w:szCs w:val="24"/>
          <w:lang w:val="en-US"/>
        </w:rPr>
        <w:t xml:space="preserve"> HBV. Considering the high resistance rate of LAM, </w:t>
      </w:r>
      <w:r w:rsidR="00E550C2" w:rsidRPr="002C2F53">
        <w:rPr>
          <w:rFonts w:ascii="Book Antiqua" w:eastAsia="ScalaLancetPro" w:hAnsi="Book Antiqua" w:cs="Times New Roman"/>
          <w:color w:val="000000"/>
          <w:sz w:val="24"/>
          <w:szCs w:val="24"/>
          <w:lang w:val="en-US"/>
        </w:rPr>
        <w:t>ano</w:t>
      </w:r>
      <w:r w:rsidR="006239ED" w:rsidRPr="002C2F53">
        <w:rPr>
          <w:rFonts w:ascii="Book Antiqua" w:eastAsia="ScalaLancetPro" w:hAnsi="Book Antiqua" w:cs="Times New Roman"/>
          <w:color w:val="000000"/>
          <w:sz w:val="24"/>
          <w:szCs w:val="24"/>
          <w:lang w:val="en-US"/>
        </w:rPr>
        <w:t xml:space="preserve">ther </w:t>
      </w:r>
      <w:r w:rsidR="00536EFA" w:rsidRPr="002C2F53">
        <w:rPr>
          <w:rFonts w:ascii="Book Antiqua" w:eastAsia="ScalaLancetPro" w:hAnsi="Book Antiqua" w:cs="Times New Roman"/>
          <w:color w:val="000000"/>
          <w:sz w:val="24"/>
          <w:szCs w:val="24"/>
          <w:lang w:val="en-US"/>
        </w:rPr>
        <w:t xml:space="preserve">study </w:t>
      </w:r>
      <w:r w:rsidR="006239ED" w:rsidRPr="002C2F53">
        <w:rPr>
          <w:rFonts w:ascii="Book Antiqua" w:eastAsia="ScalaLancetPro" w:hAnsi="Book Antiqua" w:cs="Times New Roman"/>
          <w:color w:val="000000"/>
          <w:sz w:val="24"/>
          <w:szCs w:val="24"/>
          <w:lang w:val="en-US"/>
        </w:rPr>
        <w:t>applied ADV monotherapy for</w:t>
      </w:r>
      <w:r w:rsidR="00536EFA" w:rsidRPr="002C2F53">
        <w:rPr>
          <w:rFonts w:ascii="Book Antiqua" w:eastAsia="ScalaLancetPro" w:hAnsi="Book Antiqua" w:cs="Times New Roman"/>
          <w:color w:val="000000"/>
          <w:sz w:val="24"/>
          <w:szCs w:val="24"/>
          <w:lang w:val="en-US"/>
        </w:rPr>
        <w:t xml:space="preserve"> liver transplant recipients who received </w:t>
      </w:r>
      <w:proofErr w:type="spellStart"/>
      <w:r w:rsidR="00E550C2" w:rsidRPr="002C2F53">
        <w:rPr>
          <w:rFonts w:ascii="Book Antiqua" w:eastAsia="ScalaLancetPro" w:hAnsi="Book Antiqua" w:cs="Times New Roman"/>
          <w:color w:val="000000"/>
          <w:sz w:val="24"/>
          <w:szCs w:val="24"/>
          <w:lang w:val="en-US"/>
        </w:rPr>
        <w:t>HBcAb</w:t>
      </w:r>
      <w:proofErr w:type="spellEnd"/>
      <w:r w:rsidR="00E550C2" w:rsidRPr="002C2F53">
        <w:rPr>
          <w:rFonts w:ascii="Book Antiqua" w:eastAsia="ScalaLancetPro" w:hAnsi="Book Antiqua" w:cs="Times New Roman"/>
          <w:color w:val="000000"/>
          <w:sz w:val="24"/>
          <w:szCs w:val="24"/>
          <w:lang w:val="en-US"/>
        </w:rPr>
        <w:t>-positive livers.</w:t>
      </w:r>
      <w:r w:rsidR="00536EFA" w:rsidRPr="002C2F53">
        <w:rPr>
          <w:rFonts w:ascii="Book Antiqua" w:eastAsia="ScalaLancetPro" w:hAnsi="Book Antiqua" w:cs="Times New Roman"/>
          <w:color w:val="000000"/>
          <w:sz w:val="24"/>
          <w:szCs w:val="24"/>
          <w:lang w:val="en-US"/>
        </w:rPr>
        <w:t xml:space="preserve"> </w:t>
      </w:r>
      <w:r w:rsidR="00E550C2" w:rsidRPr="002C2F53">
        <w:rPr>
          <w:rFonts w:ascii="Book Antiqua" w:eastAsia="ScalaLancetPro" w:hAnsi="Book Antiqua" w:cs="Times New Roman"/>
          <w:color w:val="000000"/>
          <w:sz w:val="24"/>
          <w:szCs w:val="24"/>
          <w:lang w:val="en-US"/>
        </w:rPr>
        <w:t xml:space="preserve">All </w:t>
      </w:r>
      <w:r w:rsidR="00536EFA" w:rsidRPr="002C2F53">
        <w:rPr>
          <w:rFonts w:ascii="Book Antiqua" w:eastAsia="ScalaLancetPro" w:hAnsi="Book Antiqua" w:cs="Times New Roman"/>
          <w:color w:val="000000"/>
          <w:sz w:val="24"/>
          <w:szCs w:val="24"/>
          <w:lang w:val="en-US"/>
        </w:rPr>
        <w:t xml:space="preserve">recipients had undetectable HBV DNA after a 1.8 </w:t>
      </w:r>
      <w:proofErr w:type="gramStart"/>
      <w:r w:rsidR="00536EFA" w:rsidRPr="002C2F53">
        <w:rPr>
          <w:rFonts w:ascii="Book Antiqua" w:eastAsia="ScalaLancetPro" w:hAnsi="Book Antiqua" w:cs="Times New Roman"/>
          <w:color w:val="000000"/>
          <w:sz w:val="24"/>
          <w:szCs w:val="24"/>
          <w:lang w:val="en-US"/>
        </w:rPr>
        <w:t>years</w:t>
      </w:r>
      <w:r w:rsidR="009833A8" w:rsidRPr="002C2F53">
        <w:rPr>
          <w:rFonts w:ascii="Book Antiqua" w:hAnsi="Book Antiqua"/>
          <w:color w:val="000000"/>
          <w:sz w:val="24"/>
          <w:szCs w:val="24"/>
          <w:vertAlign w:val="superscript"/>
          <w:lang w:val="en-US"/>
        </w:rPr>
        <w:t>[</w:t>
      </w:r>
      <w:proofErr w:type="gramEnd"/>
      <w:r w:rsidR="009833A8" w:rsidRPr="002C2F53">
        <w:rPr>
          <w:rFonts w:ascii="Book Antiqua" w:hAnsi="Book Antiqua"/>
          <w:color w:val="000000"/>
          <w:sz w:val="24"/>
          <w:szCs w:val="24"/>
          <w:vertAlign w:val="superscript"/>
          <w:lang w:val="en-US"/>
        </w:rPr>
        <w:t>9</w:t>
      </w:r>
      <w:r w:rsidR="003760BA">
        <w:rPr>
          <w:rFonts w:ascii="Book Antiqua" w:hAnsi="Book Antiqua"/>
          <w:color w:val="000000"/>
          <w:sz w:val="24"/>
          <w:szCs w:val="24"/>
          <w:vertAlign w:val="superscript"/>
          <w:lang w:val="en-US"/>
        </w:rPr>
        <w:t>4</w:t>
      </w:r>
      <w:r w:rsidR="009833A8" w:rsidRPr="002C2F53">
        <w:rPr>
          <w:rFonts w:ascii="Book Antiqua" w:hAnsi="Book Antiqua"/>
          <w:color w:val="000000"/>
          <w:sz w:val="24"/>
          <w:szCs w:val="24"/>
          <w:vertAlign w:val="superscript"/>
          <w:lang w:val="en-US"/>
        </w:rPr>
        <w:t>]</w:t>
      </w:r>
      <w:r w:rsidR="00536EFA" w:rsidRPr="002C2F53">
        <w:rPr>
          <w:rFonts w:ascii="Book Antiqua" w:eastAsia="ScalaLancetPro" w:hAnsi="Book Antiqua" w:cs="Times New Roman"/>
          <w:color w:val="000000"/>
          <w:sz w:val="24"/>
          <w:szCs w:val="24"/>
          <w:lang w:val="en-US"/>
        </w:rPr>
        <w:t xml:space="preserve">. The </w:t>
      </w:r>
      <w:r w:rsidR="00E550C2" w:rsidRPr="002C2F53">
        <w:rPr>
          <w:rFonts w:ascii="Book Antiqua" w:eastAsia="ScalaLancetPro" w:hAnsi="Book Antiqua" w:cs="Times New Roman"/>
          <w:color w:val="000000"/>
          <w:sz w:val="24"/>
          <w:szCs w:val="24"/>
          <w:lang w:val="en-US"/>
        </w:rPr>
        <w:t xml:space="preserve">effectiveness </w:t>
      </w:r>
      <w:r w:rsidR="00536EFA" w:rsidRPr="002C2F53">
        <w:rPr>
          <w:rFonts w:ascii="Book Antiqua" w:eastAsia="ScalaLancetPro" w:hAnsi="Book Antiqua" w:cs="Times New Roman"/>
          <w:color w:val="000000"/>
          <w:sz w:val="24"/>
          <w:szCs w:val="24"/>
          <w:lang w:val="en-US"/>
        </w:rPr>
        <w:t xml:space="preserve">of ETV and TDF in this context is still </w:t>
      </w:r>
      <w:r w:rsidR="00E550C2" w:rsidRPr="002C2F53">
        <w:rPr>
          <w:rFonts w:ascii="Book Antiqua" w:eastAsia="ScalaLancetPro" w:hAnsi="Book Antiqua" w:cs="Times New Roman"/>
          <w:color w:val="000000"/>
          <w:sz w:val="24"/>
          <w:szCs w:val="24"/>
          <w:lang w:val="en-US"/>
        </w:rPr>
        <w:t>unknown</w:t>
      </w:r>
      <w:r w:rsidR="00536EFA" w:rsidRPr="002C2F53">
        <w:rPr>
          <w:rFonts w:ascii="Book Antiqua" w:eastAsia="ScalaLancetPro" w:hAnsi="Book Antiqua" w:cs="Times New Roman"/>
          <w:color w:val="000000"/>
          <w:sz w:val="24"/>
          <w:szCs w:val="24"/>
          <w:lang w:val="en-US"/>
        </w:rPr>
        <w:t xml:space="preserve">. Recently, </w:t>
      </w:r>
      <w:proofErr w:type="spellStart"/>
      <w:r w:rsidR="00536EFA" w:rsidRPr="002C2F53">
        <w:rPr>
          <w:rFonts w:ascii="Book Antiqua" w:eastAsia="ScalaLancetPro" w:hAnsi="Book Antiqua" w:cs="Times New Roman"/>
          <w:color w:val="000000"/>
          <w:sz w:val="24"/>
          <w:szCs w:val="24"/>
          <w:lang w:val="en-US"/>
        </w:rPr>
        <w:t>Ohno</w:t>
      </w:r>
      <w:proofErr w:type="spellEnd"/>
      <w:r w:rsidR="00536EFA" w:rsidRPr="002C2F53">
        <w:rPr>
          <w:rFonts w:ascii="Book Antiqua" w:eastAsia="ScalaLancetPro" w:hAnsi="Book Antiqua" w:cs="Times New Roman"/>
          <w:color w:val="000000"/>
          <w:sz w:val="24"/>
          <w:szCs w:val="24"/>
          <w:lang w:val="en-US"/>
        </w:rPr>
        <w:t xml:space="preserve"> </w:t>
      </w:r>
      <w:r w:rsidR="00536EFA" w:rsidRPr="002C2F53">
        <w:rPr>
          <w:rFonts w:ascii="Book Antiqua" w:eastAsia="ScalaLancetPro" w:hAnsi="Book Antiqua" w:cs="Times New Roman"/>
          <w:i/>
          <w:color w:val="000000"/>
          <w:sz w:val="24"/>
          <w:szCs w:val="24"/>
          <w:lang w:val="en-US"/>
        </w:rPr>
        <w:t xml:space="preserve">et </w:t>
      </w:r>
      <w:proofErr w:type="gramStart"/>
      <w:r w:rsidR="00536EFA" w:rsidRPr="002C2F53">
        <w:rPr>
          <w:rFonts w:ascii="Book Antiqua" w:eastAsia="ScalaLancetPro" w:hAnsi="Book Antiqua" w:cs="Times New Roman"/>
          <w:i/>
          <w:color w:val="000000"/>
          <w:sz w:val="24"/>
          <w:szCs w:val="24"/>
          <w:lang w:val="en-US"/>
        </w:rPr>
        <w:t>al</w:t>
      </w:r>
      <w:r w:rsidR="009833A8" w:rsidRPr="002C2F53">
        <w:rPr>
          <w:rFonts w:ascii="Book Antiqua" w:hAnsi="Book Antiqua"/>
          <w:color w:val="000000"/>
          <w:sz w:val="24"/>
          <w:szCs w:val="24"/>
          <w:vertAlign w:val="superscript"/>
          <w:lang w:val="en-US"/>
        </w:rPr>
        <w:t>[</w:t>
      </w:r>
      <w:proofErr w:type="gramEnd"/>
      <w:r w:rsidR="009833A8" w:rsidRPr="002C2F53">
        <w:rPr>
          <w:rFonts w:ascii="Book Antiqua" w:hAnsi="Book Antiqua"/>
          <w:color w:val="000000"/>
          <w:sz w:val="24"/>
          <w:szCs w:val="24"/>
          <w:vertAlign w:val="superscript"/>
          <w:lang w:val="en-US"/>
        </w:rPr>
        <w:t>9</w:t>
      </w:r>
      <w:r w:rsidR="003760BA">
        <w:rPr>
          <w:rFonts w:ascii="Book Antiqua" w:hAnsi="Book Antiqua"/>
          <w:color w:val="000000"/>
          <w:sz w:val="24"/>
          <w:szCs w:val="24"/>
          <w:vertAlign w:val="superscript"/>
          <w:lang w:val="en-US"/>
        </w:rPr>
        <w:t>5</w:t>
      </w:r>
      <w:r w:rsidR="009833A8" w:rsidRPr="002C2F53">
        <w:rPr>
          <w:rFonts w:ascii="Book Antiqua" w:hAnsi="Book Antiqua"/>
          <w:color w:val="000000"/>
          <w:sz w:val="24"/>
          <w:szCs w:val="24"/>
          <w:vertAlign w:val="superscript"/>
          <w:lang w:val="en-US"/>
        </w:rPr>
        <w:t>]</w:t>
      </w:r>
      <w:r w:rsidR="00536EFA" w:rsidRPr="002C2F53">
        <w:rPr>
          <w:rFonts w:ascii="Book Antiqua" w:eastAsia="ScalaLancetPro" w:hAnsi="Book Antiqua" w:cs="Times New Roman"/>
          <w:color w:val="FF0000"/>
          <w:sz w:val="24"/>
          <w:szCs w:val="24"/>
          <w:lang w:val="en-US"/>
        </w:rPr>
        <w:t xml:space="preserve"> </w:t>
      </w:r>
      <w:r w:rsidR="00536EFA" w:rsidRPr="002C2F53">
        <w:rPr>
          <w:rFonts w:ascii="Book Antiqua" w:eastAsia="ScalaLancetPro" w:hAnsi="Book Antiqua" w:cs="Times New Roman"/>
          <w:color w:val="000000"/>
          <w:sz w:val="24"/>
          <w:szCs w:val="24"/>
          <w:lang w:val="en-US"/>
        </w:rPr>
        <w:t xml:space="preserve">evaluated </w:t>
      </w:r>
      <w:r w:rsidR="000454B0" w:rsidRPr="002C2F53">
        <w:rPr>
          <w:rFonts w:ascii="Book Antiqua" w:eastAsia="ScalaLancetPro" w:hAnsi="Book Antiqua" w:cs="Times New Roman"/>
          <w:color w:val="000000"/>
          <w:sz w:val="24"/>
          <w:szCs w:val="24"/>
          <w:lang w:val="en-US"/>
        </w:rPr>
        <w:t xml:space="preserve">whether </w:t>
      </w:r>
      <w:r w:rsidR="00536EFA" w:rsidRPr="002C2F53">
        <w:rPr>
          <w:rFonts w:ascii="Book Antiqua" w:eastAsia="ScalaLancetPro" w:hAnsi="Book Antiqua" w:cs="Times New Roman"/>
          <w:color w:val="000000"/>
          <w:sz w:val="24"/>
          <w:szCs w:val="24"/>
          <w:lang w:val="en-US"/>
        </w:rPr>
        <w:t>active immunization prevent</w:t>
      </w:r>
      <w:r w:rsidR="000454B0" w:rsidRPr="002C2F53">
        <w:rPr>
          <w:rFonts w:ascii="Book Antiqua" w:eastAsia="ScalaLancetPro" w:hAnsi="Book Antiqua" w:cs="Times New Roman"/>
          <w:color w:val="000000"/>
          <w:sz w:val="24"/>
          <w:szCs w:val="24"/>
          <w:lang w:val="en-US"/>
        </w:rPr>
        <w:t>ed</w:t>
      </w:r>
      <w:r w:rsidR="00536EFA" w:rsidRPr="002C2F53">
        <w:rPr>
          <w:rFonts w:ascii="Book Antiqua" w:eastAsia="ScalaLancetPro" w:hAnsi="Book Antiqua" w:cs="Times New Roman"/>
          <w:color w:val="000000"/>
          <w:sz w:val="24"/>
          <w:szCs w:val="24"/>
          <w:lang w:val="en-US"/>
        </w:rPr>
        <w:t xml:space="preserve"> post-transplantation </w:t>
      </w:r>
      <w:r w:rsidR="00536EFA" w:rsidRPr="002C2F53">
        <w:rPr>
          <w:rFonts w:ascii="Book Antiqua" w:eastAsia="ScalaLancetPro" w:hAnsi="Book Antiqua" w:cs="Times New Roman"/>
          <w:i/>
          <w:color w:val="000000"/>
          <w:sz w:val="24"/>
          <w:szCs w:val="24"/>
          <w:lang w:val="en-US"/>
        </w:rPr>
        <w:t>de novo</w:t>
      </w:r>
      <w:r w:rsidR="00536EFA" w:rsidRPr="002C2F53">
        <w:rPr>
          <w:rFonts w:ascii="Book Antiqua" w:eastAsia="ScalaLancetPro" w:hAnsi="Book Antiqua" w:cs="Times New Roman"/>
          <w:color w:val="000000"/>
          <w:sz w:val="24"/>
          <w:szCs w:val="24"/>
          <w:lang w:val="en-US"/>
        </w:rPr>
        <w:t xml:space="preserve"> HBV infection in patients </w:t>
      </w:r>
      <w:r w:rsidR="000454B0" w:rsidRPr="002C2F53">
        <w:rPr>
          <w:rFonts w:ascii="Book Antiqua" w:eastAsia="ScalaLancetPro" w:hAnsi="Book Antiqua" w:cs="Times New Roman"/>
          <w:color w:val="000000"/>
          <w:sz w:val="24"/>
          <w:szCs w:val="24"/>
          <w:lang w:val="en-US"/>
        </w:rPr>
        <w:t xml:space="preserve">who received </w:t>
      </w:r>
      <w:proofErr w:type="spellStart"/>
      <w:r w:rsidR="000454B0" w:rsidRPr="002C2F53">
        <w:rPr>
          <w:rFonts w:ascii="Book Antiqua" w:eastAsia="ScalaLancetPro" w:hAnsi="Book Antiqua" w:cs="Times New Roman"/>
          <w:color w:val="000000"/>
          <w:sz w:val="24"/>
          <w:szCs w:val="24"/>
          <w:lang w:val="en-US"/>
        </w:rPr>
        <w:t>HBcAb</w:t>
      </w:r>
      <w:proofErr w:type="spellEnd"/>
      <w:r w:rsidR="000454B0" w:rsidRPr="002C2F53">
        <w:rPr>
          <w:rFonts w:ascii="Book Antiqua" w:eastAsia="ScalaLancetPro" w:hAnsi="Book Antiqua" w:cs="Times New Roman"/>
          <w:color w:val="000000"/>
          <w:sz w:val="24"/>
          <w:szCs w:val="24"/>
          <w:lang w:val="en-US"/>
        </w:rPr>
        <w:t>-</w:t>
      </w:r>
      <w:r w:rsidR="00536EFA" w:rsidRPr="002C2F53">
        <w:rPr>
          <w:rFonts w:ascii="Book Antiqua" w:eastAsia="ScalaLancetPro" w:hAnsi="Book Antiqua" w:cs="Times New Roman"/>
          <w:color w:val="000000"/>
          <w:sz w:val="24"/>
          <w:szCs w:val="24"/>
          <w:lang w:val="en-US"/>
        </w:rPr>
        <w:t>positive liver grafts</w:t>
      </w:r>
      <w:r w:rsidR="000454B0" w:rsidRPr="002C2F53">
        <w:rPr>
          <w:rFonts w:ascii="Book Antiqua" w:eastAsia="ScalaLancetPro" w:hAnsi="Book Antiqua" w:cs="Times New Roman"/>
          <w:color w:val="000000"/>
          <w:sz w:val="24"/>
          <w:szCs w:val="24"/>
          <w:lang w:val="en-US"/>
        </w:rPr>
        <w:t>.</w:t>
      </w:r>
      <w:r w:rsidR="00536EFA" w:rsidRPr="002C2F53">
        <w:rPr>
          <w:rFonts w:ascii="Book Antiqua" w:eastAsia="ScalaLancetPro" w:hAnsi="Book Antiqua" w:cs="Times New Roman"/>
          <w:color w:val="000000"/>
          <w:sz w:val="24"/>
          <w:szCs w:val="24"/>
          <w:lang w:val="en-US"/>
        </w:rPr>
        <w:t xml:space="preserve"> </w:t>
      </w:r>
      <w:r w:rsidR="000454B0" w:rsidRPr="002C2F53">
        <w:rPr>
          <w:rFonts w:ascii="Book Antiqua" w:eastAsia="ScalaLancetPro" w:hAnsi="Book Antiqua" w:cs="Times New Roman"/>
          <w:color w:val="000000"/>
          <w:sz w:val="24"/>
          <w:szCs w:val="24"/>
          <w:lang w:val="en-US"/>
        </w:rPr>
        <w:t>They found that</w:t>
      </w:r>
      <w:r w:rsidR="00536EFA" w:rsidRPr="002C2F53">
        <w:rPr>
          <w:rFonts w:ascii="Book Antiqua" w:eastAsia="ScalaLancetPro" w:hAnsi="Book Antiqua" w:cs="Times New Roman"/>
          <w:color w:val="000000"/>
          <w:sz w:val="24"/>
          <w:szCs w:val="24"/>
          <w:lang w:val="en-US"/>
        </w:rPr>
        <w:t xml:space="preserve"> 90% </w:t>
      </w:r>
      <w:r w:rsidR="000454B0" w:rsidRPr="002C2F53">
        <w:rPr>
          <w:rFonts w:ascii="Book Antiqua" w:eastAsia="ScalaLancetPro" w:hAnsi="Book Antiqua" w:cs="Times New Roman"/>
          <w:color w:val="000000"/>
          <w:sz w:val="24"/>
          <w:szCs w:val="24"/>
          <w:lang w:val="en-US"/>
        </w:rPr>
        <w:t xml:space="preserve">of </w:t>
      </w:r>
      <w:r w:rsidR="00536EFA" w:rsidRPr="002C2F53">
        <w:rPr>
          <w:rFonts w:ascii="Book Antiqua" w:eastAsia="ScalaLancetPro" w:hAnsi="Book Antiqua" w:cs="Times New Roman"/>
          <w:color w:val="000000"/>
          <w:sz w:val="24"/>
          <w:szCs w:val="24"/>
          <w:lang w:val="en-US"/>
        </w:rPr>
        <w:t xml:space="preserve">recipients acquired active immunity after </w:t>
      </w:r>
      <w:r w:rsidR="000454B0" w:rsidRPr="002C2F53">
        <w:rPr>
          <w:rFonts w:ascii="Book Antiqua" w:eastAsia="ScalaLancetPro" w:hAnsi="Book Antiqua" w:cs="Times New Roman"/>
          <w:color w:val="000000"/>
          <w:sz w:val="24"/>
          <w:szCs w:val="24"/>
          <w:lang w:val="en-US"/>
        </w:rPr>
        <w:t>four</w:t>
      </w:r>
      <w:r w:rsidR="00536EFA" w:rsidRPr="002C2F53">
        <w:rPr>
          <w:rFonts w:ascii="Book Antiqua" w:eastAsia="ScalaLancetPro" w:hAnsi="Book Antiqua" w:cs="Times New Roman"/>
          <w:color w:val="000000"/>
          <w:sz w:val="24"/>
          <w:szCs w:val="24"/>
          <w:lang w:val="en-US"/>
        </w:rPr>
        <w:t xml:space="preserve"> </w:t>
      </w:r>
      <w:r w:rsidR="00731493" w:rsidRPr="002C2F53">
        <w:rPr>
          <w:rFonts w:ascii="Book Antiqua" w:eastAsia="ScalaLancetPro" w:hAnsi="Book Antiqua" w:cs="Times New Roman"/>
          <w:color w:val="000000"/>
          <w:sz w:val="24"/>
          <w:szCs w:val="24"/>
          <w:lang w:val="en-US"/>
        </w:rPr>
        <w:t>vaccinations</w:t>
      </w:r>
      <w:r w:rsidR="000454B0" w:rsidRPr="002C2F53">
        <w:rPr>
          <w:rFonts w:ascii="Book Antiqua" w:eastAsia="ScalaLancetPro" w:hAnsi="Book Antiqua" w:cs="Times New Roman"/>
          <w:color w:val="000000"/>
          <w:sz w:val="24"/>
          <w:szCs w:val="24"/>
          <w:lang w:val="en-US"/>
        </w:rPr>
        <w:t>.</w:t>
      </w:r>
      <w:r w:rsidR="00536EFA" w:rsidRPr="002C2F53">
        <w:rPr>
          <w:rFonts w:ascii="Book Antiqua" w:eastAsia="ScalaLancetPro" w:hAnsi="Book Antiqua" w:cs="Times New Roman"/>
          <w:color w:val="000000"/>
          <w:sz w:val="24"/>
          <w:szCs w:val="24"/>
          <w:lang w:val="en-US"/>
        </w:rPr>
        <w:t xml:space="preserve"> </w:t>
      </w:r>
      <w:r w:rsidR="000454B0" w:rsidRPr="002C2F53">
        <w:rPr>
          <w:rFonts w:ascii="Book Antiqua" w:eastAsia="ScalaLancetPro" w:hAnsi="Book Antiqua" w:cs="Times New Roman"/>
          <w:color w:val="000000"/>
          <w:sz w:val="24"/>
          <w:szCs w:val="24"/>
          <w:lang w:val="en-US"/>
        </w:rPr>
        <w:t xml:space="preserve">None </w:t>
      </w:r>
      <w:r w:rsidR="00536EFA" w:rsidRPr="002C2F53">
        <w:rPr>
          <w:rFonts w:ascii="Book Antiqua" w:eastAsia="ScalaLancetPro" w:hAnsi="Book Antiqua" w:cs="Times New Roman"/>
          <w:color w:val="000000"/>
          <w:sz w:val="24"/>
          <w:szCs w:val="24"/>
          <w:lang w:val="en-US"/>
        </w:rPr>
        <w:t xml:space="preserve">had any side effects </w:t>
      </w:r>
      <w:r w:rsidR="000454B0" w:rsidRPr="002C2F53">
        <w:rPr>
          <w:rFonts w:ascii="Book Antiqua" w:eastAsia="ScalaLancetPro" w:hAnsi="Book Antiqua" w:cs="Times New Roman"/>
          <w:color w:val="000000"/>
          <w:sz w:val="24"/>
          <w:szCs w:val="24"/>
          <w:lang w:val="en-US"/>
        </w:rPr>
        <w:t xml:space="preserve">from </w:t>
      </w:r>
      <w:r w:rsidR="00536EFA" w:rsidRPr="002C2F53">
        <w:rPr>
          <w:rFonts w:ascii="Book Antiqua" w:eastAsia="ScalaLancetPro" w:hAnsi="Book Antiqua" w:cs="Times New Roman"/>
          <w:color w:val="000000"/>
          <w:sz w:val="24"/>
          <w:szCs w:val="24"/>
          <w:lang w:val="en-US"/>
        </w:rPr>
        <w:t xml:space="preserve">HBV vaccination </w:t>
      </w:r>
      <w:r w:rsidR="000454B0" w:rsidRPr="002C2F53">
        <w:rPr>
          <w:rFonts w:ascii="Book Antiqua" w:eastAsia="ScalaLancetPro" w:hAnsi="Book Antiqua" w:cs="Times New Roman"/>
          <w:color w:val="000000"/>
          <w:sz w:val="24"/>
          <w:szCs w:val="24"/>
          <w:lang w:val="en-US"/>
        </w:rPr>
        <w:t xml:space="preserve">and none </w:t>
      </w:r>
      <w:r w:rsidR="00536EFA" w:rsidRPr="002C2F53">
        <w:rPr>
          <w:rFonts w:ascii="Book Antiqua" w:eastAsia="ScalaLancetPro" w:hAnsi="Book Antiqua" w:cs="Times New Roman"/>
          <w:color w:val="000000"/>
          <w:sz w:val="24"/>
          <w:szCs w:val="24"/>
          <w:lang w:val="en-US"/>
        </w:rPr>
        <w:t xml:space="preserve">developed </w:t>
      </w:r>
      <w:r w:rsidR="000454B0" w:rsidRPr="002C2F53">
        <w:rPr>
          <w:rFonts w:ascii="Book Antiqua" w:eastAsia="ScalaLancetPro" w:hAnsi="Book Antiqua" w:cs="Times New Roman"/>
          <w:color w:val="000000"/>
          <w:sz w:val="24"/>
          <w:szCs w:val="24"/>
          <w:lang w:val="en-US"/>
        </w:rPr>
        <w:t>HBV</w:t>
      </w:r>
      <w:r w:rsidR="00536EFA" w:rsidRPr="002C2F53">
        <w:rPr>
          <w:rFonts w:ascii="Book Antiqua" w:eastAsia="ScalaLancetPro" w:hAnsi="Book Antiqua" w:cs="Times New Roman"/>
          <w:color w:val="000000"/>
          <w:sz w:val="24"/>
          <w:szCs w:val="24"/>
          <w:lang w:val="en-US"/>
        </w:rPr>
        <w:t xml:space="preserve"> infection during the study period</w:t>
      </w:r>
      <w:r w:rsidR="00731493" w:rsidRPr="002C2F53">
        <w:rPr>
          <w:rFonts w:ascii="Book Antiqua" w:eastAsia="ScalaLancetPro" w:hAnsi="Book Antiqua" w:cs="Times New Roman"/>
          <w:color w:val="000000"/>
          <w:sz w:val="24"/>
          <w:szCs w:val="24"/>
          <w:lang w:val="en-US"/>
        </w:rPr>
        <w:t>.</w:t>
      </w:r>
      <w:r w:rsidR="000454B0" w:rsidRPr="002C2F53">
        <w:rPr>
          <w:rFonts w:ascii="Book Antiqua" w:eastAsia="ScalaLancetPro" w:hAnsi="Book Antiqua" w:cs="Times New Roman"/>
          <w:color w:val="000000"/>
          <w:sz w:val="24"/>
          <w:szCs w:val="24"/>
          <w:lang w:val="en-US"/>
        </w:rPr>
        <w:t xml:space="preserve"> These results </w:t>
      </w:r>
      <w:r w:rsidR="002B59D5" w:rsidRPr="002C2F53">
        <w:rPr>
          <w:rFonts w:ascii="Book Antiqua" w:eastAsia="ScalaLancetPro" w:hAnsi="Book Antiqua" w:cs="Times New Roman"/>
          <w:color w:val="000000"/>
          <w:sz w:val="24"/>
          <w:szCs w:val="24"/>
          <w:lang w:val="en-US"/>
        </w:rPr>
        <w:t>indicat</w:t>
      </w:r>
      <w:r w:rsidR="000454B0" w:rsidRPr="002C2F53">
        <w:rPr>
          <w:rFonts w:ascii="Book Antiqua" w:eastAsia="ScalaLancetPro" w:hAnsi="Book Antiqua" w:cs="Times New Roman"/>
          <w:color w:val="000000"/>
          <w:sz w:val="24"/>
          <w:szCs w:val="24"/>
          <w:lang w:val="en-US"/>
        </w:rPr>
        <w:t>e</w:t>
      </w:r>
      <w:r w:rsidR="00731493" w:rsidRPr="002C2F53">
        <w:rPr>
          <w:rFonts w:ascii="Book Antiqua" w:eastAsia="ScalaLancetPro" w:hAnsi="Book Antiqua" w:cs="Times New Roman"/>
          <w:color w:val="000000"/>
          <w:sz w:val="24"/>
          <w:szCs w:val="24"/>
          <w:lang w:val="en-US"/>
        </w:rPr>
        <w:t xml:space="preserve"> that vaccination provides a new effective strategy for prevention of </w:t>
      </w:r>
      <w:r w:rsidR="00731493" w:rsidRPr="002C2F53">
        <w:rPr>
          <w:rFonts w:ascii="Book Antiqua" w:eastAsia="ScalaLancetPro" w:hAnsi="Book Antiqua" w:cs="Times New Roman"/>
          <w:i/>
          <w:color w:val="000000"/>
          <w:sz w:val="24"/>
          <w:szCs w:val="24"/>
          <w:lang w:val="en-US"/>
        </w:rPr>
        <w:t>de novo</w:t>
      </w:r>
      <w:r w:rsidR="00731493" w:rsidRPr="002C2F53">
        <w:rPr>
          <w:rFonts w:ascii="Book Antiqua" w:eastAsia="ScalaLancetPro" w:hAnsi="Book Antiqua" w:cs="Times New Roman"/>
          <w:color w:val="000000"/>
          <w:sz w:val="24"/>
          <w:szCs w:val="24"/>
          <w:lang w:val="en-US"/>
        </w:rPr>
        <w:t xml:space="preserve"> </w:t>
      </w:r>
      <w:r w:rsidR="000454B0" w:rsidRPr="002C2F53">
        <w:rPr>
          <w:rFonts w:ascii="Book Antiqua" w:eastAsia="ScalaLancetPro" w:hAnsi="Book Antiqua" w:cs="Times New Roman"/>
          <w:color w:val="000000"/>
          <w:sz w:val="24"/>
          <w:szCs w:val="24"/>
          <w:lang w:val="en-US"/>
        </w:rPr>
        <w:t>HBV</w:t>
      </w:r>
      <w:r w:rsidR="00731493" w:rsidRPr="002C2F53">
        <w:rPr>
          <w:rFonts w:ascii="Book Antiqua" w:eastAsia="ScalaLancetPro" w:hAnsi="Book Antiqua" w:cs="Times New Roman"/>
          <w:color w:val="000000"/>
          <w:sz w:val="24"/>
          <w:szCs w:val="24"/>
          <w:lang w:val="en-US"/>
        </w:rPr>
        <w:t xml:space="preserve"> infection </w:t>
      </w:r>
      <w:r w:rsidR="000454B0" w:rsidRPr="002C2F53">
        <w:rPr>
          <w:rFonts w:ascii="Book Antiqua" w:eastAsia="ScalaLancetPro" w:hAnsi="Book Antiqua" w:cs="Times New Roman"/>
          <w:color w:val="000000"/>
          <w:sz w:val="24"/>
          <w:szCs w:val="24"/>
          <w:lang w:val="en-US"/>
        </w:rPr>
        <w:t xml:space="preserve">following </w:t>
      </w:r>
      <w:r w:rsidR="00731493" w:rsidRPr="002C2F53">
        <w:rPr>
          <w:rFonts w:ascii="Book Antiqua" w:eastAsia="ScalaLancetPro" w:hAnsi="Book Antiqua" w:cs="Times New Roman"/>
          <w:color w:val="000000"/>
          <w:sz w:val="24"/>
          <w:szCs w:val="24"/>
          <w:lang w:val="en-US"/>
        </w:rPr>
        <w:t xml:space="preserve">liver transplantation in recipients who were given </w:t>
      </w:r>
      <w:proofErr w:type="spellStart"/>
      <w:r w:rsidR="00E550C2" w:rsidRPr="002C2F53">
        <w:rPr>
          <w:rFonts w:ascii="Book Antiqua" w:eastAsia="ScalaLancetPro" w:hAnsi="Book Antiqua" w:cs="Times New Roman"/>
          <w:color w:val="000000"/>
          <w:sz w:val="24"/>
          <w:szCs w:val="24"/>
          <w:lang w:val="en-US"/>
        </w:rPr>
        <w:t>HBcAb</w:t>
      </w:r>
      <w:proofErr w:type="spellEnd"/>
      <w:r w:rsidR="00E550C2" w:rsidRPr="002C2F53">
        <w:rPr>
          <w:rFonts w:ascii="Book Antiqua" w:eastAsia="ScalaLancetPro" w:hAnsi="Book Antiqua" w:cs="Times New Roman"/>
          <w:color w:val="000000"/>
          <w:sz w:val="24"/>
          <w:szCs w:val="24"/>
          <w:lang w:val="en-US"/>
        </w:rPr>
        <w:t>-</w:t>
      </w:r>
      <w:r w:rsidR="00731493" w:rsidRPr="002C2F53">
        <w:rPr>
          <w:rFonts w:ascii="Book Antiqua" w:eastAsia="ScalaLancetPro" w:hAnsi="Book Antiqua" w:cs="Times New Roman"/>
          <w:color w:val="000000"/>
          <w:sz w:val="24"/>
          <w:szCs w:val="24"/>
          <w:lang w:val="en-US"/>
        </w:rPr>
        <w:t>positive liver grafts.</w:t>
      </w:r>
      <w:r w:rsidR="005903EA" w:rsidRPr="002C2F53">
        <w:rPr>
          <w:rFonts w:ascii="Book Antiqua" w:eastAsia="ScalaLancetPro" w:hAnsi="Book Antiqua" w:cs="Times New Roman"/>
          <w:color w:val="000000"/>
          <w:sz w:val="24"/>
          <w:szCs w:val="24"/>
          <w:lang w:val="en-US"/>
        </w:rPr>
        <w:t xml:space="preserve"> </w:t>
      </w:r>
      <w:r w:rsidR="00212164" w:rsidRPr="002C2F53">
        <w:rPr>
          <w:rFonts w:ascii="Book Antiqua" w:eastAsia="ScalaLancetPro" w:hAnsi="Book Antiqua" w:cs="Times New Roman"/>
          <w:color w:val="000000"/>
          <w:sz w:val="24"/>
          <w:szCs w:val="24"/>
          <w:lang w:val="en-US"/>
        </w:rPr>
        <w:t xml:space="preserve">Furthermore, due to the shortage of donor liver and highly effective antiviral therapy, scientists started to use </w:t>
      </w:r>
      <w:proofErr w:type="spellStart"/>
      <w:r w:rsidR="00212164" w:rsidRPr="002C2F53">
        <w:rPr>
          <w:rFonts w:ascii="Book Antiqua" w:eastAsia="ScalaLancetPro" w:hAnsi="Book Antiqua" w:cs="Times New Roman"/>
          <w:color w:val="000000"/>
          <w:sz w:val="24"/>
          <w:szCs w:val="24"/>
          <w:lang w:val="en-US"/>
        </w:rPr>
        <w:t>HBsAg</w:t>
      </w:r>
      <w:proofErr w:type="spellEnd"/>
      <w:r w:rsidR="00212164" w:rsidRPr="002C2F53">
        <w:rPr>
          <w:rFonts w:ascii="Book Antiqua" w:eastAsia="ScalaLancetPro" w:hAnsi="Book Antiqua" w:cs="Times New Roman"/>
          <w:color w:val="000000"/>
          <w:sz w:val="24"/>
          <w:szCs w:val="24"/>
          <w:lang w:val="en-US"/>
        </w:rPr>
        <w:t xml:space="preserve"> positive donor, </w:t>
      </w:r>
      <w:proofErr w:type="spellStart"/>
      <w:r w:rsidR="00212164" w:rsidRPr="002C2F53">
        <w:rPr>
          <w:rFonts w:ascii="Book Antiqua" w:eastAsia="ScalaLancetPro" w:hAnsi="Book Antiqua" w:cs="Times New Roman"/>
          <w:color w:val="000000"/>
          <w:sz w:val="24"/>
          <w:szCs w:val="24"/>
          <w:lang w:val="en-US"/>
        </w:rPr>
        <w:t>Loggi</w:t>
      </w:r>
      <w:proofErr w:type="spellEnd"/>
      <w:r w:rsidR="00E06D61">
        <w:rPr>
          <w:rFonts w:ascii="Book Antiqua" w:eastAsia="ScalaLancetPro" w:hAnsi="Book Antiqua" w:cs="Times New Roman"/>
          <w:color w:val="000000"/>
          <w:sz w:val="24"/>
          <w:szCs w:val="24"/>
          <w:lang w:val="en-US"/>
        </w:rPr>
        <w:t xml:space="preserve"> </w:t>
      </w:r>
      <w:r w:rsidR="00E06D61" w:rsidRPr="00E06D61">
        <w:rPr>
          <w:rFonts w:ascii="Book Antiqua" w:eastAsia="ScalaLancetPro" w:hAnsi="Book Antiqua" w:cs="Times New Roman"/>
          <w:i/>
          <w:color w:val="000000"/>
          <w:sz w:val="24"/>
          <w:szCs w:val="24"/>
          <w:lang w:val="en-US"/>
        </w:rPr>
        <w:t>et al</w:t>
      </w:r>
      <w:r w:rsidR="00212164" w:rsidRPr="002C2F53">
        <w:rPr>
          <w:rFonts w:ascii="Book Antiqua" w:hAnsi="Book Antiqua"/>
          <w:color w:val="000000"/>
          <w:sz w:val="24"/>
          <w:szCs w:val="24"/>
          <w:vertAlign w:val="superscript"/>
          <w:lang w:val="en-US"/>
        </w:rPr>
        <w:t>[9</w:t>
      </w:r>
      <w:r w:rsidR="003760BA">
        <w:rPr>
          <w:rFonts w:ascii="Book Antiqua" w:hAnsi="Book Antiqua"/>
          <w:color w:val="000000"/>
          <w:sz w:val="24"/>
          <w:szCs w:val="24"/>
          <w:vertAlign w:val="superscript"/>
          <w:lang w:val="en-US"/>
        </w:rPr>
        <w:t>6</w:t>
      </w:r>
      <w:r w:rsidR="00212164" w:rsidRPr="002C2F53">
        <w:rPr>
          <w:rFonts w:ascii="Book Antiqua" w:hAnsi="Book Antiqua"/>
          <w:color w:val="000000"/>
          <w:sz w:val="24"/>
          <w:szCs w:val="24"/>
          <w:vertAlign w:val="superscript"/>
          <w:lang w:val="en-US"/>
        </w:rPr>
        <w:t>]</w:t>
      </w:r>
      <w:r w:rsidR="00212164" w:rsidRPr="002C2F53">
        <w:rPr>
          <w:rFonts w:ascii="Book Antiqua" w:eastAsia="ScalaLancetPro" w:hAnsi="Book Antiqua" w:cs="Times New Roman"/>
          <w:color w:val="FF0000"/>
          <w:sz w:val="24"/>
          <w:szCs w:val="24"/>
          <w:lang w:val="en-US"/>
        </w:rPr>
        <w:t xml:space="preserve"> </w:t>
      </w:r>
      <w:r w:rsidR="00212164" w:rsidRPr="002C2F53">
        <w:rPr>
          <w:rFonts w:ascii="Book Antiqua" w:eastAsia="ScalaLancetPro" w:hAnsi="Book Antiqua" w:cs="Times New Roman"/>
          <w:color w:val="000000" w:themeColor="text1"/>
          <w:sz w:val="24"/>
          <w:szCs w:val="24"/>
          <w:lang w:val="en-US"/>
        </w:rPr>
        <w:t>reported</w:t>
      </w:r>
      <w:r w:rsidR="00212164" w:rsidRPr="002C2F53">
        <w:rPr>
          <w:rFonts w:ascii="Book Antiqua" w:eastAsia="ScalaLancetPro" w:hAnsi="Book Antiqua" w:cs="Times New Roman"/>
          <w:color w:val="000000"/>
          <w:sz w:val="24"/>
          <w:szCs w:val="24"/>
          <w:lang w:val="en-US"/>
        </w:rPr>
        <w:t xml:space="preserve"> 10 patients underwent liver transplant from </w:t>
      </w:r>
      <w:proofErr w:type="spellStart"/>
      <w:r w:rsidR="00212164" w:rsidRPr="002C2F53">
        <w:rPr>
          <w:rFonts w:ascii="Book Antiqua" w:eastAsia="ScalaLancetPro" w:hAnsi="Book Antiqua" w:cs="Times New Roman"/>
          <w:color w:val="000000"/>
          <w:sz w:val="24"/>
          <w:szCs w:val="24"/>
          <w:lang w:val="en-US"/>
        </w:rPr>
        <w:t>HBsAg</w:t>
      </w:r>
      <w:proofErr w:type="spellEnd"/>
      <w:r w:rsidR="00212164" w:rsidRPr="002C2F53">
        <w:rPr>
          <w:rFonts w:ascii="Book Antiqua" w:eastAsia="ScalaLancetPro" w:hAnsi="Book Antiqua" w:cs="Times New Roman"/>
          <w:color w:val="000000"/>
          <w:sz w:val="24"/>
          <w:szCs w:val="24"/>
          <w:lang w:val="en-US"/>
        </w:rPr>
        <w:t xml:space="preserve"> positive donors, for HBV-related disease (</w:t>
      </w:r>
      <w:r w:rsidR="00E06D61" w:rsidRPr="00E06D61">
        <w:rPr>
          <w:rFonts w:ascii="Book Antiqua" w:eastAsia="ScalaLancetPro" w:hAnsi="Book Antiqua" w:cs="Times New Roman"/>
          <w:i/>
          <w:color w:val="000000"/>
          <w:sz w:val="24"/>
          <w:szCs w:val="24"/>
          <w:lang w:val="en-US"/>
        </w:rPr>
        <w:t xml:space="preserve">n = </w:t>
      </w:r>
      <w:r w:rsidR="00212164" w:rsidRPr="002C2F53">
        <w:rPr>
          <w:rFonts w:ascii="Book Antiqua" w:eastAsia="ScalaLancetPro" w:hAnsi="Book Antiqua" w:cs="Times New Roman"/>
          <w:color w:val="000000"/>
          <w:sz w:val="24"/>
          <w:szCs w:val="24"/>
          <w:lang w:val="en-US"/>
        </w:rPr>
        <w:t>6) or HBV-unrelated disease (</w:t>
      </w:r>
      <w:r w:rsidR="00E06D61" w:rsidRPr="00E06D61">
        <w:rPr>
          <w:rFonts w:ascii="Book Antiqua" w:eastAsia="ScalaLancetPro" w:hAnsi="Book Antiqua" w:cs="Times New Roman"/>
          <w:i/>
          <w:color w:val="000000"/>
          <w:sz w:val="24"/>
          <w:szCs w:val="24"/>
          <w:lang w:val="en-US"/>
        </w:rPr>
        <w:t xml:space="preserve">n = </w:t>
      </w:r>
      <w:r w:rsidR="00212164" w:rsidRPr="002C2F53">
        <w:rPr>
          <w:rFonts w:ascii="Book Antiqua" w:eastAsia="ScalaLancetPro" w:hAnsi="Book Antiqua" w:cs="Times New Roman"/>
          <w:color w:val="000000"/>
          <w:sz w:val="24"/>
          <w:szCs w:val="24"/>
          <w:lang w:val="en-US"/>
        </w:rPr>
        <w:t xml:space="preserve">4). With sufficient antiviral therapy, HBV replication was effectively controlled. Besides, more encouraging outcomes of recipients who received </w:t>
      </w:r>
      <w:proofErr w:type="spellStart"/>
      <w:r w:rsidR="00212164" w:rsidRPr="002C2F53">
        <w:rPr>
          <w:rFonts w:ascii="Book Antiqua" w:eastAsia="ScalaLancetPro" w:hAnsi="Book Antiqua" w:cs="Times New Roman"/>
          <w:color w:val="000000"/>
          <w:sz w:val="24"/>
          <w:szCs w:val="24"/>
          <w:lang w:val="en-US"/>
        </w:rPr>
        <w:t>HBsAg</w:t>
      </w:r>
      <w:proofErr w:type="spellEnd"/>
      <w:r w:rsidR="00212164" w:rsidRPr="002C2F53">
        <w:rPr>
          <w:rFonts w:ascii="Book Antiqua" w:eastAsia="ScalaLancetPro" w:hAnsi="Book Antiqua" w:cs="Times New Roman"/>
          <w:color w:val="000000"/>
          <w:sz w:val="24"/>
          <w:szCs w:val="24"/>
          <w:lang w:val="en-US"/>
        </w:rPr>
        <w:t xml:space="preserve"> positive donors were</w:t>
      </w:r>
      <w:r w:rsidR="00E06D61">
        <w:rPr>
          <w:rFonts w:ascii="Book Antiqua" w:eastAsia="ScalaLancetPro" w:hAnsi="Book Antiqua" w:cs="Times New Roman"/>
          <w:color w:val="000000"/>
          <w:sz w:val="24"/>
          <w:szCs w:val="24"/>
          <w:lang w:val="en-US"/>
        </w:rPr>
        <w:t xml:space="preserve"> also achieved by other </w:t>
      </w:r>
      <w:proofErr w:type="gramStart"/>
      <w:r w:rsidR="00E06D61">
        <w:rPr>
          <w:rFonts w:ascii="Book Antiqua" w:eastAsia="ScalaLancetPro" w:hAnsi="Book Antiqua" w:cs="Times New Roman"/>
          <w:color w:val="000000"/>
          <w:sz w:val="24"/>
          <w:szCs w:val="24"/>
          <w:lang w:val="en-US"/>
        </w:rPr>
        <w:t>centers</w:t>
      </w:r>
      <w:r w:rsidR="00212164" w:rsidRPr="002C2F53">
        <w:rPr>
          <w:rFonts w:ascii="Book Antiqua" w:hAnsi="Book Antiqua"/>
          <w:color w:val="000000"/>
          <w:sz w:val="24"/>
          <w:szCs w:val="24"/>
          <w:vertAlign w:val="superscript"/>
          <w:lang w:val="en-US"/>
        </w:rPr>
        <w:t>[</w:t>
      </w:r>
      <w:proofErr w:type="gramEnd"/>
      <w:r w:rsidR="00212164" w:rsidRPr="002C2F53">
        <w:rPr>
          <w:rFonts w:ascii="Book Antiqua" w:hAnsi="Book Antiqua"/>
          <w:color w:val="000000"/>
          <w:sz w:val="24"/>
          <w:szCs w:val="24"/>
          <w:vertAlign w:val="superscript"/>
          <w:lang w:val="en-US"/>
        </w:rPr>
        <w:t>9</w:t>
      </w:r>
      <w:r w:rsidR="003760BA">
        <w:rPr>
          <w:rFonts w:ascii="Book Antiqua" w:hAnsi="Book Antiqua"/>
          <w:color w:val="000000"/>
          <w:sz w:val="24"/>
          <w:szCs w:val="24"/>
          <w:vertAlign w:val="superscript"/>
          <w:lang w:val="en-US"/>
        </w:rPr>
        <w:t>7</w:t>
      </w:r>
      <w:r w:rsidR="00E06D61">
        <w:rPr>
          <w:rFonts w:ascii="Book Antiqua" w:hAnsi="Book Antiqua"/>
          <w:color w:val="000000"/>
          <w:sz w:val="24"/>
          <w:szCs w:val="24"/>
          <w:vertAlign w:val="superscript"/>
          <w:lang w:val="en-US"/>
        </w:rPr>
        <w:t>,</w:t>
      </w:r>
      <w:r w:rsidR="00212164" w:rsidRPr="002C2F53">
        <w:rPr>
          <w:rFonts w:ascii="Book Antiqua" w:hAnsi="Book Antiqua"/>
          <w:color w:val="000000"/>
          <w:sz w:val="24"/>
          <w:szCs w:val="24"/>
          <w:vertAlign w:val="superscript"/>
          <w:lang w:val="en-US"/>
        </w:rPr>
        <w:t>9</w:t>
      </w:r>
      <w:r w:rsidR="003905D3">
        <w:rPr>
          <w:rFonts w:ascii="Book Antiqua" w:hAnsi="Book Antiqua"/>
          <w:color w:val="000000"/>
          <w:sz w:val="24"/>
          <w:szCs w:val="24"/>
          <w:vertAlign w:val="superscript"/>
          <w:lang w:val="en-US"/>
        </w:rPr>
        <w:t>8</w:t>
      </w:r>
      <w:r w:rsidR="00212164" w:rsidRPr="002C2F53">
        <w:rPr>
          <w:rFonts w:ascii="Book Antiqua" w:hAnsi="Book Antiqua"/>
          <w:color w:val="000000"/>
          <w:sz w:val="24"/>
          <w:szCs w:val="24"/>
          <w:vertAlign w:val="superscript"/>
          <w:lang w:val="en-US"/>
        </w:rPr>
        <w:t>]</w:t>
      </w:r>
      <w:r w:rsidR="00212164" w:rsidRPr="002C2F53">
        <w:rPr>
          <w:rFonts w:ascii="Book Antiqua" w:eastAsia="ScalaLancetPro" w:hAnsi="Book Antiqua" w:cs="Times New Roman"/>
          <w:color w:val="000000"/>
          <w:sz w:val="24"/>
          <w:szCs w:val="24"/>
          <w:lang w:val="en-US"/>
        </w:rPr>
        <w:t xml:space="preserve">. These studies shed light on the new era of liver transplant with </w:t>
      </w:r>
      <w:proofErr w:type="spellStart"/>
      <w:r w:rsidR="00212164" w:rsidRPr="002C2F53">
        <w:rPr>
          <w:rFonts w:ascii="Book Antiqua" w:eastAsia="ScalaLancetPro" w:hAnsi="Book Antiqua" w:cs="Times New Roman"/>
          <w:color w:val="000000"/>
          <w:sz w:val="24"/>
          <w:szCs w:val="24"/>
          <w:lang w:val="en-US"/>
        </w:rPr>
        <w:t>HBsAg</w:t>
      </w:r>
      <w:proofErr w:type="spellEnd"/>
      <w:r w:rsidR="00212164" w:rsidRPr="002C2F53">
        <w:rPr>
          <w:rFonts w:ascii="Book Antiqua" w:eastAsia="ScalaLancetPro" w:hAnsi="Book Antiqua" w:cs="Times New Roman"/>
          <w:color w:val="000000"/>
          <w:sz w:val="24"/>
          <w:szCs w:val="24"/>
          <w:lang w:val="en-US"/>
        </w:rPr>
        <w:t xml:space="preserve"> positive donors</w:t>
      </w:r>
      <w:r w:rsidR="00922D57" w:rsidRPr="002C2F53">
        <w:rPr>
          <w:rFonts w:ascii="Book Antiqua" w:eastAsia="ScalaLancetPro" w:hAnsi="Book Antiqua" w:cs="Times New Roman"/>
          <w:color w:val="000000"/>
          <w:sz w:val="24"/>
          <w:szCs w:val="24"/>
          <w:lang w:val="en-US"/>
        </w:rPr>
        <w:t>.</w:t>
      </w:r>
      <w:r w:rsidR="00223D4D" w:rsidRPr="002C2F53">
        <w:rPr>
          <w:rFonts w:ascii="Book Antiqua" w:eastAsia="ScalaLancetPro" w:hAnsi="Book Antiqua" w:cs="Times New Roman"/>
          <w:color w:val="000000"/>
          <w:sz w:val="24"/>
          <w:szCs w:val="24"/>
          <w:lang w:val="en-US"/>
        </w:rPr>
        <w:t xml:space="preserve"> </w:t>
      </w:r>
    </w:p>
    <w:p w14:paraId="3A0032CA" w14:textId="77777777" w:rsidR="006B61EF" w:rsidRPr="002C2F53" w:rsidRDefault="006B61EF" w:rsidP="005478E9">
      <w:pPr>
        <w:autoSpaceDE w:val="0"/>
        <w:autoSpaceDN w:val="0"/>
        <w:adjustRightInd w:val="0"/>
        <w:snapToGrid w:val="0"/>
        <w:spacing w:line="360" w:lineRule="auto"/>
        <w:jc w:val="both"/>
        <w:rPr>
          <w:rFonts w:ascii="Book Antiqua" w:eastAsia="ScalaLancetPro" w:hAnsi="Book Antiqua" w:cs="Times New Roman"/>
          <w:color w:val="000000"/>
          <w:sz w:val="24"/>
          <w:szCs w:val="24"/>
          <w:lang w:val="en-US"/>
        </w:rPr>
      </w:pPr>
    </w:p>
    <w:p w14:paraId="34A94E8B" w14:textId="10AF12C0" w:rsidR="006B61EF" w:rsidRPr="002C2F53" w:rsidRDefault="006B61EF" w:rsidP="005478E9">
      <w:pPr>
        <w:autoSpaceDE w:val="0"/>
        <w:autoSpaceDN w:val="0"/>
        <w:adjustRightInd w:val="0"/>
        <w:snapToGrid w:val="0"/>
        <w:spacing w:line="360" w:lineRule="auto"/>
        <w:jc w:val="both"/>
        <w:rPr>
          <w:rFonts w:ascii="Book Antiqua" w:hAnsi="Book Antiqua" w:cs="Times New Roman"/>
          <w:b/>
          <w:i/>
          <w:sz w:val="24"/>
          <w:szCs w:val="24"/>
          <w:lang w:val="en-US"/>
        </w:rPr>
      </w:pPr>
      <w:r w:rsidRPr="002C2F53">
        <w:rPr>
          <w:rFonts w:ascii="Book Antiqua" w:hAnsi="Book Antiqua" w:cs="Times New Roman"/>
          <w:b/>
          <w:i/>
          <w:sz w:val="24"/>
          <w:szCs w:val="24"/>
          <w:lang w:val="en-US"/>
        </w:rPr>
        <w:t xml:space="preserve">Prophylaxis for de novo </w:t>
      </w:r>
      <w:r w:rsidR="00420D48" w:rsidRPr="002C2F53">
        <w:rPr>
          <w:rFonts w:ascii="Book Antiqua" w:hAnsi="Book Antiqua" w:cs="Times New Roman"/>
          <w:b/>
          <w:i/>
          <w:sz w:val="24"/>
          <w:szCs w:val="24"/>
          <w:lang w:val="en-US"/>
        </w:rPr>
        <w:t>HBV</w:t>
      </w:r>
      <w:r w:rsidRPr="002C2F53">
        <w:rPr>
          <w:rFonts w:ascii="Book Antiqua" w:hAnsi="Book Antiqua" w:cs="Times New Roman"/>
          <w:b/>
          <w:i/>
          <w:sz w:val="24"/>
          <w:szCs w:val="24"/>
          <w:lang w:val="en-US"/>
        </w:rPr>
        <w:t xml:space="preserve"> </w:t>
      </w:r>
      <w:r w:rsidR="00420D48" w:rsidRPr="002C2F53">
        <w:rPr>
          <w:rFonts w:ascii="Book Antiqua" w:hAnsi="Book Antiqua" w:cs="Times New Roman"/>
          <w:b/>
          <w:i/>
          <w:sz w:val="24"/>
          <w:szCs w:val="24"/>
          <w:lang w:val="en-US"/>
        </w:rPr>
        <w:t xml:space="preserve">following </w:t>
      </w:r>
      <w:r w:rsidRPr="002C2F53">
        <w:rPr>
          <w:rFonts w:ascii="Book Antiqua" w:hAnsi="Book Antiqua" w:cs="Times New Roman"/>
          <w:b/>
          <w:i/>
          <w:sz w:val="24"/>
          <w:szCs w:val="24"/>
          <w:lang w:val="en-US"/>
        </w:rPr>
        <w:t>liver transplant</w:t>
      </w:r>
      <w:r w:rsidR="00420D48" w:rsidRPr="002C2F53">
        <w:rPr>
          <w:rFonts w:ascii="Book Antiqua" w:hAnsi="Book Antiqua" w:cs="Times New Roman"/>
          <w:b/>
          <w:i/>
          <w:sz w:val="24"/>
          <w:szCs w:val="24"/>
          <w:lang w:val="en-US"/>
        </w:rPr>
        <w:t>ation</w:t>
      </w:r>
    </w:p>
    <w:p w14:paraId="7DDC7DDD" w14:textId="4302DC95" w:rsidR="00E5431C" w:rsidRPr="002C2F53" w:rsidRDefault="00B56E55" w:rsidP="005478E9">
      <w:pPr>
        <w:autoSpaceDE w:val="0"/>
        <w:autoSpaceDN w:val="0"/>
        <w:adjustRightInd w:val="0"/>
        <w:snapToGrid w:val="0"/>
        <w:spacing w:line="360" w:lineRule="auto"/>
        <w:jc w:val="both"/>
        <w:rPr>
          <w:rFonts w:ascii="Book Antiqua" w:eastAsia="ScalaLancetPro" w:hAnsi="Book Antiqua" w:cs="Times New Roman"/>
          <w:color w:val="000000"/>
          <w:sz w:val="24"/>
          <w:szCs w:val="24"/>
          <w:lang w:val="en-US"/>
        </w:rPr>
      </w:pPr>
      <w:r w:rsidRPr="002C2F53">
        <w:rPr>
          <w:rFonts w:ascii="Book Antiqua" w:eastAsia="ScalaLancetPro" w:hAnsi="Book Antiqua" w:cs="Times New Roman"/>
          <w:color w:val="000000"/>
          <w:sz w:val="24"/>
          <w:szCs w:val="24"/>
          <w:lang w:val="en-US"/>
        </w:rPr>
        <w:t xml:space="preserve">Although effective antiviral therapy enables the wide use of </w:t>
      </w:r>
      <w:proofErr w:type="spellStart"/>
      <w:r w:rsidR="00420D48" w:rsidRPr="002C2F53">
        <w:rPr>
          <w:rFonts w:ascii="Book Antiqua" w:eastAsia="ScalaLancetPro" w:hAnsi="Book Antiqua" w:cs="Times New Roman"/>
          <w:color w:val="000000"/>
          <w:sz w:val="24"/>
          <w:szCs w:val="24"/>
          <w:lang w:val="en-US"/>
        </w:rPr>
        <w:t>HBcAb</w:t>
      </w:r>
      <w:proofErr w:type="spellEnd"/>
      <w:r w:rsidR="00420D48" w:rsidRPr="002C2F53">
        <w:rPr>
          <w:rFonts w:ascii="Book Antiqua" w:eastAsia="ScalaLancetPro" w:hAnsi="Book Antiqua" w:cs="Times New Roman"/>
          <w:color w:val="000000"/>
          <w:sz w:val="24"/>
          <w:szCs w:val="24"/>
          <w:lang w:val="en-US"/>
        </w:rPr>
        <w:t>-</w:t>
      </w:r>
      <w:r w:rsidRPr="002C2F53">
        <w:rPr>
          <w:rFonts w:ascii="Book Antiqua" w:eastAsia="ScalaLancetPro" w:hAnsi="Book Antiqua" w:cs="Times New Roman"/>
          <w:color w:val="000000"/>
          <w:sz w:val="24"/>
          <w:szCs w:val="24"/>
          <w:lang w:val="en-US"/>
        </w:rPr>
        <w:t xml:space="preserve">positive donors, many unanswered questions remain regarding </w:t>
      </w:r>
      <w:r w:rsidR="00EE248C" w:rsidRPr="002C2F53">
        <w:rPr>
          <w:rFonts w:ascii="Book Antiqua" w:eastAsia="ScalaLancetPro" w:hAnsi="Book Antiqua" w:cs="Times New Roman"/>
          <w:color w:val="000000"/>
          <w:sz w:val="24"/>
          <w:szCs w:val="24"/>
          <w:lang w:val="en-US"/>
        </w:rPr>
        <w:t xml:space="preserve">the </w:t>
      </w:r>
      <w:r w:rsidRPr="002C2F53">
        <w:rPr>
          <w:rFonts w:ascii="Book Antiqua" w:eastAsia="ScalaLancetPro" w:hAnsi="Book Antiqua" w:cs="Times New Roman"/>
          <w:color w:val="000000"/>
          <w:sz w:val="24"/>
          <w:szCs w:val="24"/>
          <w:lang w:val="en-US"/>
        </w:rPr>
        <w:t xml:space="preserve">risk of </w:t>
      </w:r>
      <w:r w:rsidR="00EE248C" w:rsidRPr="002C2F53">
        <w:rPr>
          <w:rFonts w:ascii="Book Antiqua" w:eastAsia="ScalaLancetPro" w:hAnsi="Book Antiqua" w:cs="Times New Roman"/>
          <w:i/>
          <w:color w:val="000000"/>
          <w:sz w:val="24"/>
          <w:szCs w:val="24"/>
          <w:lang w:val="en-US"/>
        </w:rPr>
        <w:t>de novo</w:t>
      </w:r>
      <w:r w:rsidR="00EE248C" w:rsidRPr="002C2F53">
        <w:rPr>
          <w:rFonts w:ascii="Book Antiqua" w:eastAsia="ScalaLancetPro" w:hAnsi="Book Antiqua" w:cs="Times New Roman"/>
          <w:color w:val="000000"/>
          <w:sz w:val="24"/>
          <w:szCs w:val="24"/>
          <w:lang w:val="en-US"/>
        </w:rPr>
        <w:t xml:space="preserve"> </w:t>
      </w:r>
      <w:r w:rsidR="00420D48" w:rsidRPr="002C2F53">
        <w:rPr>
          <w:rFonts w:ascii="Book Antiqua" w:eastAsia="ScalaLancetPro" w:hAnsi="Book Antiqua" w:cs="Times New Roman"/>
          <w:color w:val="000000"/>
          <w:sz w:val="24"/>
          <w:szCs w:val="24"/>
          <w:lang w:val="en-US"/>
        </w:rPr>
        <w:t>HBV</w:t>
      </w:r>
      <w:r w:rsidR="00EE248C" w:rsidRPr="002C2F53">
        <w:rPr>
          <w:rFonts w:ascii="Book Antiqua" w:eastAsia="ScalaLancetPro" w:hAnsi="Book Antiqua" w:cs="Times New Roman"/>
          <w:color w:val="000000"/>
          <w:sz w:val="24"/>
          <w:szCs w:val="24"/>
          <w:lang w:val="en-US"/>
        </w:rPr>
        <w:t xml:space="preserve"> </w:t>
      </w:r>
      <w:r w:rsidRPr="002C2F53">
        <w:rPr>
          <w:rFonts w:ascii="Book Antiqua" w:eastAsia="ScalaLancetPro" w:hAnsi="Book Antiqua" w:cs="Times New Roman"/>
          <w:color w:val="000000"/>
          <w:sz w:val="24"/>
          <w:szCs w:val="24"/>
          <w:lang w:val="en-US"/>
        </w:rPr>
        <w:t xml:space="preserve">and the </w:t>
      </w:r>
      <w:r w:rsidR="00EE248C" w:rsidRPr="002C2F53">
        <w:rPr>
          <w:rFonts w:ascii="Book Antiqua" w:eastAsia="ScalaLancetPro" w:hAnsi="Book Antiqua" w:cs="Times New Roman"/>
          <w:color w:val="000000"/>
          <w:sz w:val="24"/>
          <w:szCs w:val="24"/>
          <w:lang w:val="en-US"/>
        </w:rPr>
        <w:t xml:space="preserve">appropriate </w:t>
      </w:r>
      <w:r w:rsidRPr="002C2F53">
        <w:rPr>
          <w:rFonts w:ascii="Book Antiqua" w:eastAsia="ScalaLancetPro" w:hAnsi="Book Antiqua" w:cs="Times New Roman"/>
          <w:color w:val="000000"/>
          <w:sz w:val="24"/>
          <w:szCs w:val="24"/>
          <w:lang w:val="en-US"/>
        </w:rPr>
        <w:t xml:space="preserve">prophylactic </w:t>
      </w:r>
      <w:r w:rsidR="00420D48" w:rsidRPr="002C2F53">
        <w:rPr>
          <w:rFonts w:ascii="Book Antiqua" w:eastAsia="ScalaLancetPro" w:hAnsi="Book Antiqua" w:cs="Times New Roman"/>
          <w:color w:val="000000"/>
          <w:sz w:val="24"/>
          <w:szCs w:val="24"/>
          <w:lang w:val="en-US"/>
        </w:rPr>
        <w:t xml:space="preserve">measures that should be taken. It should also be noted that </w:t>
      </w:r>
      <w:r w:rsidR="00420D48" w:rsidRPr="002C2F53">
        <w:rPr>
          <w:rFonts w:ascii="Book Antiqua" w:eastAsia="ScalaLancetPro" w:hAnsi="Book Antiqua" w:cs="Times New Roman"/>
          <w:color w:val="000000"/>
          <w:sz w:val="24"/>
          <w:szCs w:val="24"/>
          <w:lang w:val="en-US"/>
        </w:rPr>
        <w:lastRenderedPageBreak/>
        <w:t>the degree of</w:t>
      </w:r>
      <w:r w:rsidRPr="002C2F53">
        <w:rPr>
          <w:rFonts w:ascii="Book Antiqua" w:eastAsia="ScalaLancetPro" w:hAnsi="Book Antiqua" w:cs="Times New Roman"/>
          <w:color w:val="000000"/>
          <w:sz w:val="24"/>
          <w:szCs w:val="24"/>
          <w:lang w:val="en-US"/>
        </w:rPr>
        <w:t xml:space="preserve"> risk </w:t>
      </w:r>
      <w:r w:rsidR="00EE248C" w:rsidRPr="002C2F53">
        <w:rPr>
          <w:rFonts w:ascii="Book Antiqua" w:eastAsia="ScalaLancetPro" w:hAnsi="Book Antiqua" w:cs="Times New Roman"/>
          <w:color w:val="000000"/>
          <w:sz w:val="24"/>
          <w:szCs w:val="24"/>
          <w:lang w:val="en-US"/>
        </w:rPr>
        <w:t xml:space="preserve">also </w:t>
      </w:r>
      <w:r w:rsidR="00420D48" w:rsidRPr="002C2F53">
        <w:rPr>
          <w:rFonts w:ascii="Book Antiqua" w:eastAsia="ScalaLancetPro" w:hAnsi="Book Antiqua" w:cs="Times New Roman"/>
          <w:color w:val="000000"/>
          <w:sz w:val="24"/>
          <w:szCs w:val="24"/>
          <w:lang w:val="en-US"/>
        </w:rPr>
        <w:t>depends</w:t>
      </w:r>
      <w:r w:rsidR="00EE248C" w:rsidRPr="002C2F53">
        <w:rPr>
          <w:rFonts w:ascii="Book Antiqua" w:eastAsia="ScalaLancetPro" w:hAnsi="Book Antiqua" w:cs="Times New Roman"/>
          <w:color w:val="000000"/>
          <w:sz w:val="24"/>
          <w:szCs w:val="24"/>
          <w:lang w:val="en-US"/>
        </w:rPr>
        <w:t xml:space="preserve"> on the </w:t>
      </w:r>
      <w:r w:rsidRPr="002C2F53">
        <w:rPr>
          <w:rFonts w:ascii="Book Antiqua" w:eastAsia="ScalaLancetPro" w:hAnsi="Book Antiqua" w:cs="Times New Roman"/>
          <w:color w:val="000000"/>
          <w:sz w:val="24"/>
          <w:szCs w:val="24"/>
          <w:lang w:val="en-US"/>
        </w:rPr>
        <w:t xml:space="preserve">immune status </w:t>
      </w:r>
      <w:r w:rsidR="00EE248C" w:rsidRPr="002C2F53">
        <w:rPr>
          <w:rFonts w:ascii="Book Antiqua" w:eastAsia="ScalaLancetPro" w:hAnsi="Book Antiqua" w:cs="Times New Roman"/>
          <w:color w:val="000000"/>
          <w:sz w:val="24"/>
          <w:szCs w:val="24"/>
          <w:lang w:val="en-US"/>
        </w:rPr>
        <w:t xml:space="preserve">of </w:t>
      </w:r>
      <w:proofErr w:type="gramStart"/>
      <w:r w:rsidR="00EE248C" w:rsidRPr="002C2F53">
        <w:rPr>
          <w:rFonts w:ascii="Book Antiqua" w:eastAsia="ScalaLancetPro" w:hAnsi="Book Antiqua" w:cs="Times New Roman"/>
          <w:color w:val="000000"/>
          <w:sz w:val="24"/>
          <w:szCs w:val="24"/>
          <w:lang w:val="en-US"/>
        </w:rPr>
        <w:t>recipients</w:t>
      </w:r>
      <w:r w:rsidR="009833A8" w:rsidRPr="002C2F53">
        <w:rPr>
          <w:rFonts w:ascii="Book Antiqua" w:hAnsi="Book Antiqua"/>
          <w:color w:val="000000"/>
          <w:sz w:val="24"/>
          <w:szCs w:val="24"/>
          <w:vertAlign w:val="superscript"/>
          <w:lang w:val="en-US"/>
        </w:rPr>
        <w:t>[</w:t>
      </w:r>
      <w:proofErr w:type="gramEnd"/>
      <w:r w:rsidR="009833A8" w:rsidRPr="002C2F53">
        <w:rPr>
          <w:rFonts w:ascii="Book Antiqua" w:hAnsi="Book Antiqua"/>
          <w:color w:val="000000"/>
          <w:sz w:val="24"/>
          <w:szCs w:val="24"/>
          <w:vertAlign w:val="superscript"/>
          <w:lang w:val="en-US"/>
        </w:rPr>
        <w:t>9</w:t>
      </w:r>
      <w:r w:rsidR="003905D3">
        <w:rPr>
          <w:rFonts w:ascii="Book Antiqua" w:hAnsi="Book Antiqua"/>
          <w:color w:val="000000"/>
          <w:sz w:val="24"/>
          <w:szCs w:val="24"/>
          <w:vertAlign w:val="superscript"/>
          <w:lang w:val="en-US"/>
        </w:rPr>
        <w:t>9</w:t>
      </w:r>
      <w:r w:rsidR="009833A8" w:rsidRPr="002C2F53">
        <w:rPr>
          <w:rFonts w:ascii="Book Antiqua" w:hAnsi="Book Antiqua"/>
          <w:color w:val="000000"/>
          <w:sz w:val="24"/>
          <w:szCs w:val="24"/>
          <w:vertAlign w:val="superscript"/>
          <w:lang w:val="en-US"/>
        </w:rPr>
        <w:t>]</w:t>
      </w:r>
      <w:r w:rsidRPr="002C2F53">
        <w:rPr>
          <w:rFonts w:ascii="Book Antiqua" w:eastAsia="ScalaLancetPro" w:hAnsi="Book Antiqua" w:cs="Times New Roman"/>
          <w:color w:val="000000"/>
          <w:sz w:val="24"/>
          <w:szCs w:val="24"/>
          <w:lang w:val="en-US"/>
        </w:rPr>
        <w:t>.</w:t>
      </w:r>
      <w:r w:rsidR="00EE248C" w:rsidRPr="002C2F53">
        <w:rPr>
          <w:rFonts w:ascii="Book Antiqua" w:eastAsia="ScalaLancetPro" w:hAnsi="Book Antiqua" w:cs="Times New Roman"/>
          <w:color w:val="000000"/>
          <w:sz w:val="24"/>
          <w:szCs w:val="24"/>
          <w:lang w:val="en-US"/>
        </w:rPr>
        <w:t xml:space="preserve"> </w:t>
      </w:r>
      <w:r w:rsidR="00420D48" w:rsidRPr="002C2F53">
        <w:rPr>
          <w:rFonts w:ascii="Book Antiqua" w:eastAsia="ScalaLancetPro" w:hAnsi="Book Antiqua" w:cs="Times New Roman"/>
          <w:color w:val="000000"/>
          <w:sz w:val="24"/>
          <w:szCs w:val="24"/>
          <w:lang w:val="en-US"/>
        </w:rPr>
        <w:t>I</w:t>
      </w:r>
      <w:r w:rsidR="00B04F46" w:rsidRPr="002C2F53">
        <w:rPr>
          <w:rFonts w:ascii="Book Antiqua" w:eastAsia="ScalaLancetPro" w:hAnsi="Book Antiqua" w:cs="Times New Roman"/>
          <w:color w:val="000000"/>
          <w:sz w:val="24"/>
          <w:szCs w:val="24"/>
          <w:lang w:val="en-US"/>
        </w:rPr>
        <w:t>n</w:t>
      </w:r>
      <w:r w:rsidR="00420D48" w:rsidRPr="002C2F53">
        <w:rPr>
          <w:rFonts w:ascii="Book Antiqua" w:eastAsia="ScalaLancetPro" w:hAnsi="Book Antiqua" w:cs="Times New Roman"/>
          <w:color w:val="000000"/>
          <w:sz w:val="24"/>
          <w:szCs w:val="24"/>
          <w:lang w:val="en-US"/>
        </w:rPr>
        <w:t xml:space="preserve"> our</w:t>
      </w:r>
      <w:r w:rsidR="00B04F46" w:rsidRPr="002C2F53">
        <w:rPr>
          <w:rFonts w:ascii="Book Antiqua" w:eastAsia="ScalaLancetPro" w:hAnsi="Book Antiqua" w:cs="Times New Roman"/>
          <w:color w:val="000000"/>
          <w:sz w:val="24"/>
          <w:szCs w:val="24"/>
          <w:lang w:val="en-US"/>
        </w:rPr>
        <w:t xml:space="preserve"> pediatric liver transplant</w:t>
      </w:r>
      <w:r w:rsidR="00C91B74" w:rsidRPr="002C2F53">
        <w:rPr>
          <w:rFonts w:ascii="Book Antiqua" w:eastAsia="ScalaLancetPro" w:hAnsi="Book Antiqua" w:cs="Times New Roman"/>
          <w:color w:val="000000"/>
          <w:sz w:val="24"/>
          <w:szCs w:val="24"/>
          <w:lang w:val="en-US"/>
        </w:rPr>
        <w:t>ation</w:t>
      </w:r>
      <w:r w:rsidR="00B04F46" w:rsidRPr="002C2F53">
        <w:rPr>
          <w:rFonts w:ascii="Book Antiqua" w:eastAsia="ScalaLancetPro" w:hAnsi="Book Antiqua" w:cs="Times New Roman"/>
          <w:color w:val="000000"/>
          <w:sz w:val="24"/>
          <w:szCs w:val="24"/>
          <w:lang w:val="en-US"/>
        </w:rPr>
        <w:t xml:space="preserve"> center, </w:t>
      </w:r>
      <w:r w:rsidR="00FF6F04" w:rsidRPr="002C2F53">
        <w:rPr>
          <w:rFonts w:ascii="Book Antiqua" w:eastAsia="ScalaLancetPro" w:hAnsi="Book Antiqua" w:cs="Times New Roman"/>
          <w:color w:val="000000"/>
          <w:sz w:val="24"/>
          <w:szCs w:val="24"/>
          <w:lang w:val="en-US"/>
        </w:rPr>
        <w:t xml:space="preserve">we found that </w:t>
      </w:r>
      <w:r w:rsidR="00B04F46" w:rsidRPr="002C2F53">
        <w:rPr>
          <w:rFonts w:ascii="Book Antiqua" w:eastAsia="ScalaLancetPro" w:hAnsi="Book Antiqua" w:cs="Times New Roman"/>
          <w:color w:val="000000"/>
          <w:sz w:val="24"/>
          <w:szCs w:val="24"/>
          <w:lang w:val="en-US"/>
        </w:rPr>
        <w:t xml:space="preserve">intrahepatic HBV DNA in allografts </w:t>
      </w:r>
      <w:r w:rsidR="00420D48" w:rsidRPr="002C2F53">
        <w:rPr>
          <w:rFonts w:ascii="Book Antiqua" w:eastAsia="ScalaLancetPro" w:hAnsi="Book Antiqua" w:cs="Times New Roman"/>
          <w:color w:val="000000"/>
          <w:sz w:val="24"/>
          <w:szCs w:val="24"/>
          <w:lang w:val="en-US"/>
        </w:rPr>
        <w:t xml:space="preserve">may </w:t>
      </w:r>
      <w:r w:rsidR="00B04F46" w:rsidRPr="002C2F53">
        <w:rPr>
          <w:rFonts w:ascii="Book Antiqua" w:eastAsia="ScalaLancetPro" w:hAnsi="Book Antiqua" w:cs="Times New Roman"/>
          <w:color w:val="000000"/>
          <w:sz w:val="24"/>
          <w:szCs w:val="24"/>
          <w:lang w:val="en-US"/>
        </w:rPr>
        <w:t xml:space="preserve">be a risk factor for </w:t>
      </w:r>
      <w:r w:rsidR="00B04F46" w:rsidRPr="002C2F53">
        <w:rPr>
          <w:rFonts w:ascii="Book Antiqua" w:eastAsia="ScalaLancetPro" w:hAnsi="Book Antiqua" w:cs="Times New Roman"/>
          <w:i/>
          <w:color w:val="000000"/>
          <w:sz w:val="24"/>
          <w:szCs w:val="24"/>
          <w:lang w:val="en-US"/>
        </w:rPr>
        <w:t>de novo</w:t>
      </w:r>
      <w:r w:rsidR="00B04F46" w:rsidRPr="002C2F53">
        <w:rPr>
          <w:rFonts w:ascii="Book Antiqua" w:eastAsia="ScalaLancetPro" w:hAnsi="Book Antiqua" w:cs="Times New Roman"/>
          <w:color w:val="000000"/>
          <w:sz w:val="24"/>
          <w:szCs w:val="24"/>
          <w:lang w:val="en-US"/>
        </w:rPr>
        <w:t xml:space="preserve"> HBV infection in pediatric recipients </w:t>
      </w:r>
      <w:r w:rsidR="00FF6F04" w:rsidRPr="002C2F53">
        <w:rPr>
          <w:rFonts w:ascii="Book Antiqua" w:eastAsia="ScalaLancetPro" w:hAnsi="Book Antiqua" w:cs="Times New Roman"/>
          <w:color w:val="000000"/>
          <w:sz w:val="24"/>
          <w:szCs w:val="24"/>
          <w:lang w:val="en-US"/>
        </w:rPr>
        <w:t>of</w:t>
      </w:r>
      <w:r w:rsidR="00B04F46" w:rsidRPr="002C2F53">
        <w:rPr>
          <w:rFonts w:ascii="Book Antiqua" w:eastAsia="ScalaLancetPro" w:hAnsi="Book Antiqua" w:cs="Times New Roman"/>
          <w:color w:val="000000"/>
          <w:sz w:val="24"/>
          <w:szCs w:val="24"/>
          <w:lang w:val="en-US"/>
        </w:rPr>
        <w:t xml:space="preserve"> </w:t>
      </w:r>
      <w:proofErr w:type="spellStart"/>
      <w:r w:rsidR="00FF6F04" w:rsidRPr="002C2F53">
        <w:rPr>
          <w:rFonts w:ascii="Book Antiqua" w:eastAsia="ScalaLancetPro" w:hAnsi="Book Antiqua" w:cs="Times New Roman"/>
          <w:color w:val="000000"/>
          <w:sz w:val="24"/>
          <w:szCs w:val="24"/>
          <w:lang w:val="en-US"/>
        </w:rPr>
        <w:t>HBcAb</w:t>
      </w:r>
      <w:proofErr w:type="spellEnd"/>
      <w:r w:rsidR="00FF6F04" w:rsidRPr="002C2F53">
        <w:rPr>
          <w:rFonts w:ascii="Book Antiqua" w:eastAsia="ScalaLancetPro" w:hAnsi="Book Antiqua" w:cs="Times New Roman"/>
          <w:color w:val="000000"/>
          <w:sz w:val="24"/>
          <w:szCs w:val="24"/>
          <w:lang w:val="en-US"/>
        </w:rPr>
        <w:t>-</w:t>
      </w:r>
      <w:r w:rsidR="00B04F46" w:rsidRPr="002C2F53">
        <w:rPr>
          <w:rFonts w:ascii="Book Antiqua" w:eastAsia="ScalaLancetPro" w:hAnsi="Book Antiqua" w:cs="Times New Roman"/>
          <w:color w:val="000000"/>
          <w:sz w:val="24"/>
          <w:szCs w:val="24"/>
          <w:lang w:val="en-US"/>
        </w:rPr>
        <w:t xml:space="preserve">positive </w:t>
      </w:r>
      <w:proofErr w:type="gramStart"/>
      <w:r w:rsidR="00B04F46" w:rsidRPr="002C2F53">
        <w:rPr>
          <w:rFonts w:ascii="Book Antiqua" w:eastAsia="ScalaLancetPro" w:hAnsi="Book Antiqua" w:cs="Times New Roman"/>
          <w:color w:val="000000"/>
          <w:sz w:val="24"/>
          <w:szCs w:val="24"/>
          <w:lang w:val="en-US"/>
        </w:rPr>
        <w:t>allografts</w:t>
      </w:r>
      <w:r w:rsidR="009833A8" w:rsidRPr="002C2F53">
        <w:rPr>
          <w:rFonts w:ascii="Book Antiqua" w:hAnsi="Book Antiqua"/>
          <w:color w:val="000000"/>
          <w:sz w:val="24"/>
          <w:szCs w:val="24"/>
          <w:vertAlign w:val="superscript"/>
          <w:lang w:val="en-US"/>
        </w:rPr>
        <w:t>[</w:t>
      </w:r>
      <w:proofErr w:type="gramEnd"/>
      <w:r w:rsidR="003905D3">
        <w:rPr>
          <w:rFonts w:ascii="Book Antiqua" w:hAnsi="Book Antiqua"/>
          <w:color w:val="000000"/>
          <w:sz w:val="24"/>
          <w:szCs w:val="24"/>
          <w:vertAlign w:val="superscript"/>
          <w:lang w:val="en-US"/>
        </w:rPr>
        <w:t>100</w:t>
      </w:r>
      <w:r w:rsidR="009833A8" w:rsidRPr="002C2F53">
        <w:rPr>
          <w:rFonts w:ascii="Book Antiqua" w:hAnsi="Book Antiqua"/>
          <w:color w:val="000000"/>
          <w:sz w:val="24"/>
          <w:szCs w:val="24"/>
          <w:vertAlign w:val="superscript"/>
          <w:lang w:val="en-US"/>
        </w:rPr>
        <w:t>]</w:t>
      </w:r>
      <w:r w:rsidR="00B04F46" w:rsidRPr="002C2F53">
        <w:rPr>
          <w:rFonts w:ascii="Book Antiqua" w:eastAsia="ScalaLancetPro" w:hAnsi="Book Antiqua" w:cs="Times New Roman"/>
          <w:color w:val="000000"/>
          <w:sz w:val="24"/>
          <w:szCs w:val="24"/>
          <w:lang w:val="en-US"/>
        </w:rPr>
        <w:t>.</w:t>
      </w:r>
      <w:r w:rsidR="00FF6F04" w:rsidRPr="002C2F53">
        <w:rPr>
          <w:rFonts w:ascii="Book Antiqua" w:eastAsia="ScalaLancetPro" w:hAnsi="Book Antiqua" w:cs="Times New Roman"/>
          <w:color w:val="000000"/>
          <w:sz w:val="24"/>
          <w:szCs w:val="24"/>
          <w:lang w:val="en-US"/>
        </w:rPr>
        <w:t xml:space="preserve"> While </w:t>
      </w:r>
      <w:r w:rsidR="00447CE2" w:rsidRPr="002C2F53">
        <w:rPr>
          <w:rFonts w:ascii="Book Antiqua" w:eastAsia="ScalaLancetPro" w:hAnsi="Book Antiqua" w:cs="Times New Roman"/>
          <w:color w:val="000000"/>
          <w:sz w:val="24"/>
          <w:szCs w:val="24"/>
          <w:lang w:val="en-US"/>
        </w:rPr>
        <w:t xml:space="preserve">the </w:t>
      </w:r>
      <w:r w:rsidR="00FF6F04" w:rsidRPr="002C2F53">
        <w:rPr>
          <w:rFonts w:ascii="Book Antiqua" w:eastAsia="ScalaLancetPro" w:hAnsi="Book Antiqua" w:cs="Times New Roman"/>
          <w:color w:val="000000"/>
          <w:sz w:val="24"/>
          <w:szCs w:val="24"/>
          <w:lang w:val="en-US"/>
        </w:rPr>
        <w:t>use of</w:t>
      </w:r>
      <w:r w:rsidR="00447CE2" w:rsidRPr="002C2F53">
        <w:rPr>
          <w:rFonts w:ascii="Book Antiqua" w:eastAsia="ScalaLancetPro" w:hAnsi="Book Antiqua" w:cs="Times New Roman"/>
          <w:color w:val="000000"/>
          <w:sz w:val="24"/>
          <w:szCs w:val="24"/>
          <w:lang w:val="en-US"/>
        </w:rPr>
        <w:t xml:space="preserve"> </w:t>
      </w:r>
      <w:proofErr w:type="spellStart"/>
      <w:r w:rsidR="00447CE2" w:rsidRPr="002C2F53">
        <w:rPr>
          <w:rFonts w:ascii="Book Antiqua" w:eastAsia="ScalaLancetPro" w:hAnsi="Book Antiqua" w:cs="Times New Roman"/>
          <w:color w:val="000000"/>
          <w:sz w:val="24"/>
          <w:szCs w:val="24"/>
          <w:lang w:val="en-US"/>
        </w:rPr>
        <w:t>HBcAb</w:t>
      </w:r>
      <w:proofErr w:type="spellEnd"/>
      <w:r w:rsidR="00FF6F04" w:rsidRPr="002C2F53">
        <w:rPr>
          <w:rFonts w:ascii="Book Antiqua" w:eastAsia="ScalaLancetPro" w:hAnsi="Book Antiqua" w:cs="Times New Roman"/>
          <w:color w:val="000000"/>
          <w:sz w:val="24"/>
          <w:szCs w:val="24"/>
          <w:lang w:val="en-US"/>
        </w:rPr>
        <w:t>-</w:t>
      </w:r>
      <w:r w:rsidR="00447CE2" w:rsidRPr="002C2F53">
        <w:rPr>
          <w:rFonts w:ascii="Book Antiqua" w:eastAsia="ScalaLancetPro" w:hAnsi="Book Antiqua" w:cs="Times New Roman"/>
          <w:color w:val="000000"/>
          <w:sz w:val="24"/>
          <w:szCs w:val="24"/>
          <w:lang w:val="en-US"/>
        </w:rPr>
        <w:t>positive donors</w:t>
      </w:r>
      <w:r w:rsidR="00FF6F04" w:rsidRPr="002C2F53">
        <w:rPr>
          <w:rFonts w:ascii="Book Antiqua" w:eastAsia="ScalaLancetPro" w:hAnsi="Book Antiqua" w:cs="Times New Roman"/>
          <w:color w:val="000000"/>
          <w:sz w:val="24"/>
          <w:szCs w:val="24"/>
          <w:lang w:val="en-US"/>
        </w:rPr>
        <w:t xml:space="preserve"> increases</w:t>
      </w:r>
      <w:r w:rsidR="00447CE2" w:rsidRPr="002C2F53">
        <w:rPr>
          <w:rFonts w:ascii="Book Antiqua" w:eastAsia="ScalaLancetPro" w:hAnsi="Book Antiqua" w:cs="Times New Roman"/>
          <w:color w:val="000000"/>
          <w:sz w:val="24"/>
          <w:szCs w:val="24"/>
          <w:lang w:val="en-US"/>
        </w:rPr>
        <w:t xml:space="preserve">, </w:t>
      </w:r>
      <w:r w:rsidR="00FF6F04" w:rsidRPr="002C2F53">
        <w:rPr>
          <w:rFonts w:ascii="Book Antiqua" w:eastAsia="ScalaLancetPro" w:hAnsi="Book Antiqua" w:cs="Times New Roman"/>
          <w:color w:val="000000"/>
          <w:sz w:val="24"/>
          <w:szCs w:val="24"/>
          <w:lang w:val="en-US"/>
        </w:rPr>
        <w:t xml:space="preserve">it is of utmost importance to exercise best preventative practices. </w:t>
      </w:r>
      <w:r w:rsidR="00FF6F04" w:rsidRPr="002C2F53">
        <w:rPr>
          <w:rFonts w:ascii="Book Antiqua" w:eastAsia="ScalaLancetPro" w:hAnsi="Book Antiqua" w:cs="Times New Roman"/>
          <w:i/>
          <w:color w:val="000000"/>
          <w:sz w:val="24"/>
          <w:szCs w:val="24"/>
          <w:lang w:val="en-US"/>
        </w:rPr>
        <w:t>D</w:t>
      </w:r>
      <w:r w:rsidR="00485D37" w:rsidRPr="002C2F53">
        <w:rPr>
          <w:rFonts w:ascii="Book Antiqua" w:eastAsia="ScalaLancetPro" w:hAnsi="Book Antiqua" w:cs="Times New Roman"/>
          <w:i/>
          <w:color w:val="000000"/>
          <w:sz w:val="24"/>
          <w:szCs w:val="24"/>
          <w:lang w:val="en-US"/>
        </w:rPr>
        <w:t>e novo</w:t>
      </w:r>
      <w:r w:rsidR="00485D37" w:rsidRPr="002C2F53">
        <w:rPr>
          <w:rFonts w:ascii="Book Antiqua" w:eastAsia="ScalaLancetPro" w:hAnsi="Book Antiqua" w:cs="Times New Roman"/>
          <w:color w:val="000000"/>
          <w:sz w:val="24"/>
          <w:szCs w:val="24"/>
          <w:lang w:val="en-US"/>
        </w:rPr>
        <w:t xml:space="preserve"> </w:t>
      </w:r>
      <w:r w:rsidR="00FF6F04" w:rsidRPr="002C2F53">
        <w:rPr>
          <w:rFonts w:ascii="Book Antiqua" w:eastAsia="ScalaLancetPro" w:hAnsi="Book Antiqua" w:cs="Times New Roman"/>
          <w:color w:val="000000"/>
          <w:sz w:val="24"/>
          <w:szCs w:val="24"/>
          <w:lang w:val="en-US"/>
        </w:rPr>
        <w:t>HBV is caused by two main reasons</w:t>
      </w:r>
      <w:r w:rsidR="00303D66" w:rsidRPr="002C2F53">
        <w:rPr>
          <w:rFonts w:ascii="Book Antiqua" w:eastAsia="ScalaLancetPro" w:hAnsi="Book Antiqua" w:cs="Times New Roman"/>
          <w:color w:val="000000"/>
          <w:sz w:val="24"/>
          <w:szCs w:val="24"/>
          <w:lang w:val="en-US"/>
        </w:rPr>
        <w:t xml:space="preserve">. First, the </w:t>
      </w:r>
      <w:r w:rsidR="00FF6F04" w:rsidRPr="002C2F53">
        <w:rPr>
          <w:rFonts w:ascii="Book Antiqua" w:eastAsia="ScalaLancetPro" w:hAnsi="Book Antiqua" w:cs="Times New Roman"/>
          <w:color w:val="000000"/>
          <w:sz w:val="24"/>
          <w:szCs w:val="24"/>
          <w:lang w:val="en-US"/>
        </w:rPr>
        <w:t>incidence</w:t>
      </w:r>
      <w:r w:rsidR="00303D66" w:rsidRPr="002C2F53">
        <w:rPr>
          <w:rFonts w:ascii="Book Antiqua" w:eastAsia="ScalaLancetPro" w:hAnsi="Book Antiqua" w:cs="Times New Roman"/>
          <w:color w:val="000000"/>
          <w:sz w:val="24"/>
          <w:szCs w:val="24"/>
          <w:lang w:val="en-US"/>
        </w:rPr>
        <w:t xml:space="preserve"> rate of </w:t>
      </w:r>
      <w:r w:rsidR="00303D66" w:rsidRPr="002C2F53">
        <w:rPr>
          <w:rFonts w:ascii="Book Antiqua" w:eastAsia="ScalaLancetPro" w:hAnsi="Book Antiqua" w:cs="Times New Roman"/>
          <w:i/>
          <w:color w:val="000000"/>
          <w:sz w:val="24"/>
          <w:szCs w:val="24"/>
          <w:lang w:val="en-US"/>
        </w:rPr>
        <w:t>de novo</w:t>
      </w:r>
      <w:r w:rsidR="00303D66" w:rsidRPr="002C2F53">
        <w:rPr>
          <w:rFonts w:ascii="Book Antiqua" w:eastAsia="ScalaLancetPro" w:hAnsi="Book Antiqua" w:cs="Times New Roman"/>
          <w:color w:val="000000"/>
          <w:sz w:val="24"/>
          <w:szCs w:val="24"/>
          <w:lang w:val="en-US"/>
        </w:rPr>
        <w:t xml:space="preserve"> </w:t>
      </w:r>
      <w:r w:rsidR="00FF6F04" w:rsidRPr="002C2F53">
        <w:rPr>
          <w:rFonts w:ascii="Book Antiqua" w:eastAsia="ScalaLancetPro" w:hAnsi="Book Antiqua" w:cs="Times New Roman"/>
          <w:color w:val="000000"/>
          <w:sz w:val="24"/>
          <w:szCs w:val="24"/>
          <w:lang w:val="en-US"/>
        </w:rPr>
        <w:t>HBV</w:t>
      </w:r>
      <w:r w:rsidR="00303D66" w:rsidRPr="002C2F53">
        <w:rPr>
          <w:rFonts w:ascii="Book Antiqua" w:eastAsia="ScalaLancetPro" w:hAnsi="Book Antiqua" w:cs="Times New Roman"/>
          <w:color w:val="000000"/>
          <w:sz w:val="24"/>
          <w:szCs w:val="24"/>
          <w:lang w:val="en-US"/>
        </w:rPr>
        <w:t xml:space="preserve"> is significantly higher in the recipients who did</w:t>
      </w:r>
      <w:r w:rsidR="00FF6F04" w:rsidRPr="002C2F53">
        <w:rPr>
          <w:rFonts w:ascii="Book Antiqua" w:eastAsia="ScalaLancetPro" w:hAnsi="Book Antiqua" w:cs="Times New Roman"/>
          <w:color w:val="000000"/>
          <w:sz w:val="24"/>
          <w:szCs w:val="24"/>
          <w:lang w:val="en-US"/>
        </w:rPr>
        <w:t xml:space="preserve"> not </w:t>
      </w:r>
      <w:r w:rsidR="00303D66" w:rsidRPr="002C2F53">
        <w:rPr>
          <w:rFonts w:ascii="Book Antiqua" w:eastAsia="ScalaLancetPro" w:hAnsi="Book Antiqua" w:cs="Times New Roman"/>
          <w:color w:val="000000"/>
          <w:sz w:val="24"/>
          <w:szCs w:val="24"/>
          <w:lang w:val="en-US"/>
        </w:rPr>
        <w:t xml:space="preserve">receive any prophylactic therapy compared with those who were treated with </w:t>
      </w:r>
      <w:proofErr w:type="gramStart"/>
      <w:r w:rsidR="00303D66" w:rsidRPr="002C2F53">
        <w:rPr>
          <w:rFonts w:ascii="Book Antiqua" w:eastAsia="ScalaLancetPro" w:hAnsi="Book Antiqua" w:cs="Times New Roman"/>
          <w:color w:val="000000"/>
          <w:sz w:val="24"/>
          <w:szCs w:val="24"/>
          <w:lang w:val="en-US"/>
        </w:rPr>
        <w:t>NAs</w:t>
      </w:r>
      <w:r w:rsidR="00C4081A" w:rsidRPr="002C2F53">
        <w:rPr>
          <w:rFonts w:ascii="Book Antiqua" w:hAnsi="Book Antiqua"/>
          <w:color w:val="000000"/>
          <w:sz w:val="24"/>
          <w:szCs w:val="24"/>
          <w:vertAlign w:val="superscript"/>
          <w:lang w:val="en-US"/>
        </w:rPr>
        <w:t>[</w:t>
      </w:r>
      <w:proofErr w:type="gramEnd"/>
      <w:r w:rsidR="00C4081A" w:rsidRPr="002C2F53">
        <w:rPr>
          <w:rFonts w:ascii="Book Antiqua" w:hAnsi="Book Antiqua"/>
          <w:color w:val="000000"/>
          <w:sz w:val="24"/>
          <w:szCs w:val="24"/>
          <w:vertAlign w:val="superscript"/>
          <w:lang w:val="en-US"/>
        </w:rPr>
        <w:t>10</w:t>
      </w:r>
      <w:r w:rsidR="003905D3">
        <w:rPr>
          <w:rFonts w:ascii="Book Antiqua" w:hAnsi="Book Antiqua"/>
          <w:color w:val="000000"/>
          <w:sz w:val="24"/>
          <w:szCs w:val="24"/>
          <w:vertAlign w:val="superscript"/>
          <w:lang w:val="en-US"/>
        </w:rPr>
        <w:t>1</w:t>
      </w:r>
      <w:r w:rsidR="009833A8" w:rsidRPr="002C2F53">
        <w:rPr>
          <w:rFonts w:ascii="Book Antiqua" w:hAnsi="Book Antiqua"/>
          <w:color w:val="000000"/>
          <w:sz w:val="24"/>
          <w:szCs w:val="24"/>
          <w:vertAlign w:val="superscript"/>
          <w:lang w:val="en-US"/>
        </w:rPr>
        <w:t>]</w:t>
      </w:r>
      <w:r w:rsidR="00303D66" w:rsidRPr="002C2F53">
        <w:rPr>
          <w:rFonts w:ascii="Book Antiqua" w:eastAsia="ScalaLancetPro" w:hAnsi="Book Antiqua" w:cs="Times New Roman"/>
          <w:sz w:val="24"/>
          <w:szCs w:val="24"/>
          <w:lang w:val="en-US"/>
        </w:rPr>
        <w:t xml:space="preserve">. </w:t>
      </w:r>
      <w:r w:rsidR="00303D66" w:rsidRPr="002C2F53">
        <w:rPr>
          <w:rFonts w:ascii="Book Antiqua" w:eastAsia="ScalaLancetPro" w:hAnsi="Book Antiqua" w:cs="Times New Roman"/>
          <w:color w:val="000000"/>
          <w:sz w:val="24"/>
          <w:szCs w:val="24"/>
          <w:lang w:val="en-US"/>
        </w:rPr>
        <w:t xml:space="preserve">Second, </w:t>
      </w:r>
      <w:r w:rsidR="00303D66" w:rsidRPr="002C2F53">
        <w:rPr>
          <w:rFonts w:ascii="Book Antiqua" w:eastAsia="ScalaLancetPro" w:hAnsi="Book Antiqua" w:cs="Times New Roman"/>
          <w:i/>
          <w:color w:val="000000"/>
          <w:sz w:val="24"/>
          <w:szCs w:val="24"/>
          <w:lang w:val="en-US"/>
        </w:rPr>
        <w:t>de novo</w:t>
      </w:r>
      <w:r w:rsidR="00303D66" w:rsidRPr="002C2F53">
        <w:rPr>
          <w:rFonts w:ascii="Book Antiqua" w:eastAsia="ScalaLancetPro" w:hAnsi="Book Antiqua" w:cs="Times New Roman"/>
          <w:color w:val="000000"/>
          <w:sz w:val="24"/>
          <w:szCs w:val="24"/>
          <w:lang w:val="en-US"/>
        </w:rPr>
        <w:t xml:space="preserve"> </w:t>
      </w:r>
      <w:r w:rsidR="00FF6F04" w:rsidRPr="002C2F53">
        <w:rPr>
          <w:rFonts w:ascii="Book Antiqua" w:eastAsia="ScalaLancetPro" w:hAnsi="Book Antiqua" w:cs="Times New Roman"/>
          <w:color w:val="000000"/>
          <w:sz w:val="24"/>
          <w:szCs w:val="24"/>
          <w:lang w:val="en-US"/>
        </w:rPr>
        <w:t>HBV</w:t>
      </w:r>
      <w:r w:rsidR="00303D66" w:rsidRPr="002C2F53">
        <w:rPr>
          <w:rFonts w:ascii="Book Antiqua" w:eastAsia="ScalaLancetPro" w:hAnsi="Book Antiqua" w:cs="Times New Roman"/>
          <w:color w:val="000000"/>
          <w:sz w:val="24"/>
          <w:szCs w:val="24"/>
          <w:lang w:val="en-US"/>
        </w:rPr>
        <w:t xml:space="preserve"> </w:t>
      </w:r>
      <w:r w:rsidR="00FF6F04" w:rsidRPr="002C2F53">
        <w:rPr>
          <w:rFonts w:ascii="Book Antiqua" w:eastAsia="ScalaLancetPro" w:hAnsi="Book Antiqua" w:cs="Times New Roman"/>
          <w:color w:val="000000"/>
          <w:sz w:val="24"/>
          <w:szCs w:val="24"/>
          <w:lang w:val="en-US"/>
        </w:rPr>
        <w:t>infection occurs</w:t>
      </w:r>
      <w:r w:rsidR="00303D66" w:rsidRPr="002C2F53">
        <w:rPr>
          <w:rFonts w:ascii="Book Antiqua" w:eastAsia="ScalaLancetPro" w:hAnsi="Book Antiqua" w:cs="Times New Roman"/>
          <w:color w:val="000000"/>
          <w:sz w:val="24"/>
          <w:szCs w:val="24"/>
          <w:lang w:val="en-US"/>
        </w:rPr>
        <w:t xml:space="preserve"> in recipients who develop antiviral drug resistanc</w:t>
      </w:r>
      <w:r w:rsidR="006974AD" w:rsidRPr="002C2F53">
        <w:rPr>
          <w:rFonts w:ascii="Book Antiqua" w:eastAsia="ScalaLancetPro" w:hAnsi="Book Antiqua" w:cs="Times New Roman"/>
          <w:color w:val="000000"/>
          <w:sz w:val="24"/>
          <w:szCs w:val="24"/>
          <w:lang w:val="en-US"/>
        </w:rPr>
        <w:t>e</w:t>
      </w:r>
      <w:r w:rsidR="00FF6F04" w:rsidRPr="002C2F53">
        <w:rPr>
          <w:rFonts w:ascii="Book Antiqua" w:eastAsia="ScalaLancetPro" w:hAnsi="Book Antiqua" w:cs="Times New Roman"/>
          <w:color w:val="000000"/>
          <w:sz w:val="24"/>
          <w:szCs w:val="24"/>
          <w:lang w:val="en-US"/>
        </w:rPr>
        <w:t>.</w:t>
      </w:r>
      <w:r w:rsidR="00303D66" w:rsidRPr="002C2F53">
        <w:rPr>
          <w:rFonts w:ascii="Book Antiqua" w:eastAsia="ScalaLancetPro" w:hAnsi="Book Antiqua" w:cs="Times New Roman"/>
          <w:color w:val="000000"/>
          <w:sz w:val="24"/>
          <w:szCs w:val="24"/>
          <w:lang w:val="en-US"/>
        </w:rPr>
        <w:t xml:space="preserve"> For these</w:t>
      </w:r>
      <w:r w:rsidR="006974AD" w:rsidRPr="002C2F53">
        <w:rPr>
          <w:rFonts w:ascii="Book Antiqua" w:eastAsia="ScalaLancetPro" w:hAnsi="Book Antiqua" w:cs="Times New Roman"/>
          <w:color w:val="000000"/>
          <w:sz w:val="24"/>
          <w:szCs w:val="24"/>
          <w:lang w:val="en-US"/>
        </w:rPr>
        <w:t xml:space="preserve"> patients, mutant surveillance and change of NAs are necessary</w:t>
      </w:r>
      <w:r w:rsidR="009833A8" w:rsidRPr="002C2F53">
        <w:rPr>
          <w:rFonts w:ascii="Book Antiqua" w:hAnsi="Book Antiqua"/>
          <w:color w:val="000000"/>
          <w:sz w:val="24"/>
          <w:szCs w:val="24"/>
          <w:vertAlign w:val="superscript"/>
          <w:lang w:val="en-US"/>
        </w:rPr>
        <w:t>[</w:t>
      </w:r>
      <w:r w:rsidR="00C4081A" w:rsidRPr="002C2F53">
        <w:rPr>
          <w:rFonts w:ascii="Book Antiqua" w:hAnsi="Book Antiqua"/>
          <w:color w:val="000000"/>
          <w:sz w:val="24"/>
          <w:szCs w:val="24"/>
          <w:vertAlign w:val="superscript"/>
          <w:lang w:val="en-US"/>
        </w:rPr>
        <w:t>10</w:t>
      </w:r>
      <w:r w:rsidR="003905D3">
        <w:rPr>
          <w:rFonts w:ascii="Book Antiqua" w:hAnsi="Book Antiqua"/>
          <w:color w:val="000000"/>
          <w:sz w:val="24"/>
          <w:szCs w:val="24"/>
          <w:vertAlign w:val="superscript"/>
          <w:lang w:val="en-US"/>
        </w:rPr>
        <w:t>2</w:t>
      </w:r>
      <w:r w:rsidR="009833A8" w:rsidRPr="002C2F53">
        <w:rPr>
          <w:rFonts w:ascii="Book Antiqua" w:hAnsi="Book Antiqua"/>
          <w:color w:val="000000"/>
          <w:sz w:val="24"/>
          <w:szCs w:val="24"/>
          <w:vertAlign w:val="superscript"/>
          <w:lang w:val="en-US"/>
        </w:rPr>
        <w:t>]</w:t>
      </w:r>
      <w:r w:rsidR="006974AD" w:rsidRPr="002C2F53">
        <w:rPr>
          <w:rFonts w:ascii="Book Antiqua" w:eastAsia="ScalaLancetPro" w:hAnsi="Book Antiqua" w:cs="Times New Roman"/>
          <w:color w:val="000000"/>
          <w:sz w:val="24"/>
          <w:szCs w:val="24"/>
          <w:lang w:val="en-US"/>
        </w:rPr>
        <w:t xml:space="preserve">. </w:t>
      </w:r>
      <w:proofErr w:type="spellStart"/>
      <w:r w:rsidR="006974AD" w:rsidRPr="002C2F53">
        <w:rPr>
          <w:rFonts w:ascii="Book Antiqua" w:eastAsia="ScalaLancetPro" w:hAnsi="Book Antiqua" w:cs="Times New Roman"/>
          <w:color w:val="000000"/>
          <w:sz w:val="24"/>
          <w:szCs w:val="24"/>
          <w:lang w:val="en-US"/>
        </w:rPr>
        <w:t>HBcAb</w:t>
      </w:r>
      <w:proofErr w:type="spellEnd"/>
      <w:r w:rsidR="00FF6F04" w:rsidRPr="002C2F53">
        <w:rPr>
          <w:rFonts w:ascii="Book Antiqua" w:eastAsia="ScalaLancetPro" w:hAnsi="Book Antiqua" w:cs="Times New Roman"/>
          <w:color w:val="000000"/>
          <w:sz w:val="24"/>
          <w:szCs w:val="24"/>
          <w:lang w:val="en-US"/>
        </w:rPr>
        <w:t>-</w:t>
      </w:r>
      <w:r w:rsidR="006974AD" w:rsidRPr="002C2F53">
        <w:rPr>
          <w:rFonts w:ascii="Book Antiqua" w:eastAsia="ScalaLancetPro" w:hAnsi="Book Antiqua" w:cs="Times New Roman"/>
          <w:color w:val="000000"/>
          <w:sz w:val="24"/>
          <w:szCs w:val="24"/>
          <w:lang w:val="en-US"/>
        </w:rPr>
        <w:t xml:space="preserve">positive donors can be used as a strategy to increase donor pool </w:t>
      </w:r>
      <w:r w:rsidR="00FF6F04" w:rsidRPr="002C2F53">
        <w:rPr>
          <w:rFonts w:ascii="Book Antiqua" w:eastAsia="ScalaLancetPro" w:hAnsi="Book Antiqua" w:cs="Times New Roman"/>
          <w:color w:val="000000"/>
          <w:sz w:val="24"/>
          <w:szCs w:val="24"/>
          <w:lang w:val="en-US"/>
        </w:rPr>
        <w:t>o</w:t>
      </w:r>
      <w:r w:rsidR="006974AD" w:rsidRPr="002C2F53">
        <w:rPr>
          <w:rFonts w:ascii="Book Antiqua" w:eastAsia="ScalaLancetPro" w:hAnsi="Book Antiqua" w:cs="Times New Roman"/>
          <w:color w:val="000000"/>
          <w:sz w:val="24"/>
          <w:szCs w:val="24"/>
          <w:lang w:val="en-US"/>
        </w:rPr>
        <w:t>n the premise of effective antiviral prophylaxis with NAs and close surveillance.</w:t>
      </w:r>
      <w:r w:rsidR="00CA465C" w:rsidRPr="002C2F53">
        <w:rPr>
          <w:rFonts w:ascii="Book Antiqua" w:eastAsia="ScalaLancetPro" w:hAnsi="Book Antiqua" w:cs="Times New Roman"/>
          <w:color w:val="000000"/>
          <w:sz w:val="24"/>
          <w:szCs w:val="24"/>
          <w:lang w:val="en-US"/>
        </w:rPr>
        <w:t xml:space="preserve"> </w:t>
      </w:r>
      <w:r w:rsidR="00212164" w:rsidRPr="002C2F53">
        <w:rPr>
          <w:rFonts w:ascii="Book Antiqua" w:eastAsia="ScalaLancetPro" w:hAnsi="Book Antiqua" w:cs="Times New Roman"/>
          <w:color w:val="000000"/>
          <w:sz w:val="24"/>
          <w:szCs w:val="24"/>
          <w:lang w:val="en-US"/>
        </w:rPr>
        <w:t xml:space="preserve">The strategies for preventing HBV recurrence for different groups of HBV-related liver transplant recipients are listed in </w:t>
      </w:r>
      <w:r w:rsidR="00212164" w:rsidRPr="003A5A92">
        <w:rPr>
          <w:rFonts w:ascii="Book Antiqua" w:eastAsia="ScalaLancetPro" w:hAnsi="Book Antiqua" w:cs="Times New Roman"/>
          <w:caps/>
          <w:color w:val="000000"/>
          <w:sz w:val="24"/>
          <w:szCs w:val="24"/>
          <w:lang w:val="en-US"/>
        </w:rPr>
        <w:t>t</w:t>
      </w:r>
      <w:r w:rsidR="00212164" w:rsidRPr="002C2F53">
        <w:rPr>
          <w:rFonts w:ascii="Book Antiqua" w:eastAsia="ScalaLancetPro" w:hAnsi="Book Antiqua" w:cs="Times New Roman"/>
          <w:color w:val="000000"/>
          <w:sz w:val="24"/>
          <w:szCs w:val="24"/>
          <w:lang w:val="en-US"/>
        </w:rPr>
        <w:t>able 3.</w:t>
      </w:r>
    </w:p>
    <w:p w14:paraId="0ED5701D" w14:textId="77777777" w:rsidR="00BD4158" w:rsidRPr="002C2F53" w:rsidRDefault="00BD4158" w:rsidP="005478E9">
      <w:pPr>
        <w:autoSpaceDE w:val="0"/>
        <w:autoSpaceDN w:val="0"/>
        <w:adjustRightInd w:val="0"/>
        <w:snapToGrid w:val="0"/>
        <w:spacing w:line="360" w:lineRule="auto"/>
        <w:jc w:val="both"/>
        <w:rPr>
          <w:rFonts w:ascii="Book Antiqua" w:eastAsia="ScalaLancetPro" w:hAnsi="Book Antiqua" w:cs="Times New Roman"/>
          <w:color w:val="000000"/>
          <w:sz w:val="24"/>
          <w:szCs w:val="24"/>
          <w:lang w:val="en-US"/>
        </w:rPr>
      </w:pPr>
    </w:p>
    <w:p w14:paraId="2D3AC082" w14:textId="77777777" w:rsidR="000E1A26" w:rsidRPr="002C2F53" w:rsidRDefault="000E1A26" w:rsidP="005478E9">
      <w:pPr>
        <w:adjustRightInd w:val="0"/>
        <w:snapToGrid w:val="0"/>
        <w:spacing w:line="360" w:lineRule="auto"/>
        <w:jc w:val="both"/>
        <w:rPr>
          <w:rFonts w:ascii="Book Antiqua" w:hAnsi="Book Antiqua" w:cs="Times New Roman"/>
          <w:b/>
          <w:bCs/>
          <w:caps/>
          <w:sz w:val="24"/>
          <w:szCs w:val="24"/>
          <w:lang w:val="en-US"/>
        </w:rPr>
      </w:pPr>
      <w:r w:rsidRPr="002C2F53">
        <w:rPr>
          <w:rFonts w:ascii="Book Antiqua" w:hAnsi="Book Antiqua" w:cs="Times New Roman"/>
          <w:b/>
          <w:bCs/>
          <w:caps/>
          <w:sz w:val="24"/>
          <w:szCs w:val="24"/>
          <w:lang w:val="en-US"/>
        </w:rPr>
        <w:t>Conclusion</w:t>
      </w:r>
    </w:p>
    <w:p w14:paraId="3D0804D8" w14:textId="54A9F94D" w:rsidR="002604E5" w:rsidRPr="00E06D61" w:rsidRDefault="006C3B7B" w:rsidP="005478E9">
      <w:pPr>
        <w:autoSpaceDE w:val="0"/>
        <w:autoSpaceDN w:val="0"/>
        <w:adjustRightInd w:val="0"/>
        <w:snapToGrid w:val="0"/>
        <w:spacing w:line="360" w:lineRule="auto"/>
        <w:jc w:val="both"/>
        <w:rPr>
          <w:rFonts w:ascii="Book Antiqua" w:hAnsi="Book Antiqua" w:cs="Times New Roman"/>
          <w:color w:val="000000"/>
          <w:sz w:val="24"/>
          <w:szCs w:val="24"/>
          <w:lang w:val="en-US"/>
        </w:rPr>
      </w:pPr>
      <w:r w:rsidRPr="002C2F53">
        <w:rPr>
          <w:rFonts w:ascii="Book Antiqua" w:hAnsi="Book Antiqua" w:cs="Times New Roman"/>
          <w:sz w:val="24"/>
          <w:szCs w:val="24"/>
          <w:lang w:val="en-US"/>
        </w:rPr>
        <w:t xml:space="preserve">Improvements in the </w:t>
      </w:r>
      <w:r w:rsidR="000E1A26" w:rsidRPr="002C2F53">
        <w:rPr>
          <w:rFonts w:ascii="Book Antiqua" w:eastAsia="ScalaLancetPro" w:hAnsi="Book Antiqua" w:cs="Times New Roman"/>
          <w:color w:val="000000"/>
          <w:sz w:val="24"/>
          <w:szCs w:val="24"/>
          <w:lang w:val="en-US"/>
        </w:rPr>
        <w:t xml:space="preserve">effectiveness </w:t>
      </w:r>
      <w:r w:rsidRPr="002C2F53">
        <w:rPr>
          <w:rFonts w:ascii="Book Antiqua" w:eastAsia="ScalaLancetPro" w:hAnsi="Book Antiqua" w:cs="Times New Roman"/>
          <w:color w:val="000000"/>
          <w:sz w:val="24"/>
          <w:szCs w:val="24"/>
          <w:lang w:val="en-US"/>
        </w:rPr>
        <w:t xml:space="preserve">and management of </w:t>
      </w:r>
      <w:r w:rsidR="000E1A26" w:rsidRPr="002C2F53">
        <w:rPr>
          <w:rFonts w:ascii="Book Antiqua" w:eastAsia="ScalaLancetPro" w:hAnsi="Book Antiqua" w:cs="Times New Roman"/>
          <w:color w:val="000000"/>
          <w:sz w:val="24"/>
          <w:szCs w:val="24"/>
          <w:lang w:val="en-US"/>
        </w:rPr>
        <w:t xml:space="preserve">antiviral NAs </w:t>
      </w:r>
      <w:r w:rsidR="00C05279" w:rsidRPr="002C2F53">
        <w:rPr>
          <w:rFonts w:ascii="Book Antiqua" w:eastAsia="ScalaLancetPro" w:hAnsi="Book Antiqua" w:cs="Times New Roman"/>
          <w:color w:val="000000"/>
          <w:sz w:val="24"/>
          <w:szCs w:val="24"/>
          <w:lang w:val="en-US"/>
        </w:rPr>
        <w:t>have</w:t>
      </w:r>
      <w:r w:rsidRPr="002C2F53">
        <w:rPr>
          <w:rFonts w:ascii="Book Antiqua" w:eastAsia="ScalaLancetPro" w:hAnsi="Book Antiqua" w:cs="Times New Roman"/>
          <w:color w:val="000000"/>
          <w:sz w:val="24"/>
          <w:szCs w:val="24"/>
          <w:lang w:val="en-US"/>
        </w:rPr>
        <w:t xml:space="preserve"> substantially improved the outcomes of HBV-related liver transplantations. </w:t>
      </w:r>
      <w:r w:rsidR="00EC60E0" w:rsidRPr="002C2F53">
        <w:rPr>
          <w:rFonts w:ascii="Book Antiqua" w:eastAsia="ScalaLancetPro" w:hAnsi="Book Antiqua" w:cs="Times New Roman"/>
          <w:color w:val="000000"/>
          <w:sz w:val="24"/>
          <w:szCs w:val="24"/>
          <w:lang w:val="en-US"/>
        </w:rPr>
        <w:t xml:space="preserve">Optimal treatment varies from case to case, but </w:t>
      </w:r>
      <w:r w:rsidR="00765C91" w:rsidRPr="002C2F53">
        <w:rPr>
          <w:rFonts w:ascii="Book Antiqua" w:eastAsia="ScalaLancetPro" w:hAnsi="Book Antiqua" w:cs="Times New Roman"/>
          <w:color w:val="000000"/>
          <w:sz w:val="24"/>
          <w:szCs w:val="24"/>
          <w:lang w:val="en-US"/>
        </w:rPr>
        <w:t xml:space="preserve">drug resistance </w:t>
      </w:r>
      <w:r w:rsidR="00EC60E0" w:rsidRPr="002C2F53">
        <w:rPr>
          <w:rFonts w:ascii="Book Antiqua" w:eastAsia="ScalaLancetPro" w:hAnsi="Book Antiqua" w:cs="Times New Roman"/>
          <w:color w:val="000000"/>
          <w:sz w:val="24"/>
          <w:szCs w:val="24"/>
          <w:lang w:val="en-US"/>
        </w:rPr>
        <w:t>is a major</w:t>
      </w:r>
      <w:r w:rsidR="006B263C" w:rsidRPr="002C2F53">
        <w:rPr>
          <w:rFonts w:ascii="Book Antiqua" w:eastAsia="ScalaLancetPro" w:hAnsi="Book Antiqua" w:cs="Times New Roman"/>
          <w:color w:val="000000"/>
          <w:sz w:val="24"/>
          <w:szCs w:val="24"/>
          <w:lang w:val="en-US"/>
        </w:rPr>
        <w:t xml:space="preserve"> consideration in choosing </w:t>
      </w:r>
      <w:r w:rsidR="00EC60E0" w:rsidRPr="002C2F53">
        <w:rPr>
          <w:rFonts w:ascii="Book Antiqua" w:eastAsia="ScalaLancetPro" w:hAnsi="Book Antiqua" w:cs="Times New Roman"/>
          <w:color w:val="000000"/>
          <w:sz w:val="24"/>
          <w:szCs w:val="24"/>
          <w:lang w:val="en-US"/>
        </w:rPr>
        <w:t>the best option</w:t>
      </w:r>
      <w:r w:rsidRPr="002C2F53">
        <w:rPr>
          <w:rFonts w:ascii="Book Antiqua" w:eastAsia="ScalaLancetPro" w:hAnsi="Book Antiqua" w:cs="Times New Roman"/>
          <w:color w:val="000000"/>
          <w:sz w:val="24"/>
          <w:szCs w:val="24"/>
          <w:lang w:val="en-US"/>
        </w:rPr>
        <w:t>.</w:t>
      </w:r>
      <w:r w:rsidR="00EC60E0" w:rsidRPr="002C2F53">
        <w:rPr>
          <w:rFonts w:ascii="Book Antiqua" w:eastAsia="ScalaLancetPro" w:hAnsi="Book Antiqua" w:cs="Times New Roman"/>
          <w:color w:val="000000"/>
          <w:sz w:val="24"/>
          <w:szCs w:val="24"/>
          <w:lang w:val="en-US"/>
        </w:rPr>
        <w:t xml:space="preserve"> </w:t>
      </w:r>
      <w:r w:rsidR="006B263C" w:rsidRPr="002C2F53">
        <w:rPr>
          <w:rFonts w:ascii="Book Antiqua" w:eastAsia="ScalaLancetPro" w:hAnsi="Book Antiqua" w:cs="Times New Roman"/>
          <w:color w:val="000000"/>
          <w:sz w:val="24"/>
          <w:szCs w:val="24"/>
          <w:lang w:val="en-US"/>
        </w:rPr>
        <w:t xml:space="preserve">ETV and TDF </w:t>
      </w:r>
      <w:r w:rsidR="00EC60E0" w:rsidRPr="002C2F53">
        <w:rPr>
          <w:rFonts w:ascii="Book Antiqua" w:eastAsia="ScalaLancetPro" w:hAnsi="Book Antiqua" w:cs="Times New Roman"/>
          <w:color w:val="000000"/>
          <w:sz w:val="24"/>
          <w:szCs w:val="24"/>
          <w:lang w:val="en-US"/>
        </w:rPr>
        <w:t>are</w:t>
      </w:r>
      <w:r w:rsidR="006B263C" w:rsidRPr="002C2F53">
        <w:rPr>
          <w:rFonts w:ascii="Book Antiqua" w:eastAsia="ScalaLancetPro" w:hAnsi="Book Antiqua" w:cs="Times New Roman"/>
          <w:color w:val="000000"/>
          <w:sz w:val="24"/>
          <w:szCs w:val="24"/>
          <w:lang w:val="en-US"/>
        </w:rPr>
        <w:t xml:space="preserve"> </w:t>
      </w:r>
      <w:r w:rsidR="00EC60E0" w:rsidRPr="002C2F53">
        <w:rPr>
          <w:rFonts w:ascii="Book Antiqua" w:eastAsia="ScalaLancetPro" w:hAnsi="Book Antiqua" w:cs="Times New Roman"/>
          <w:color w:val="000000"/>
          <w:sz w:val="24"/>
          <w:szCs w:val="24"/>
          <w:lang w:val="en-US"/>
        </w:rPr>
        <w:t>currently</w:t>
      </w:r>
      <w:r w:rsidR="006B263C" w:rsidRPr="002C2F53">
        <w:rPr>
          <w:rFonts w:ascii="Book Antiqua" w:eastAsia="ScalaLancetPro" w:hAnsi="Book Antiqua" w:cs="Times New Roman"/>
          <w:color w:val="000000"/>
          <w:sz w:val="24"/>
          <w:szCs w:val="24"/>
          <w:lang w:val="en-US"/>
        </w:rPr>
        <w:t xml:space="preserve"> the treatment choice for patients with drug resistance</w:t>
      </w:r>
      <w:r w:rsidR="005A77FC" w:rsidRPr="002C2F53">
        <w:rPr>
          <w:rFonts w:ascii="Book Antiqua" w:eastAsia="ScalaLancetPro" w:hAnsi="Book Antiqua" w:cs="Times New Roman"/>
          <w:color w:val="000000"/>
          <w:sz w:val="24"/>
          <w:szCs w:val="24"/>
          <w:lang w:val="en-US"/>
        </w:rPr>
        <w:t>,</w:t>
      </w:r>
      <w:r w:rsidR="006B263C" w:rsidRPr="002C2F53">
        <w:rPr>
          <w:rFonts w:ascii="Book Antiqua" w:eastAsia="ScalaLancetPro" w:hAnsi="Book Antiqua" w:cs="Times New Roman"/>
          <w:color w:val="000000"/>
          <w:sz w:val="24"/>
          <w:szCs w:val="24"/>
          <w:lang w:val="en-US"/>
        </w:rPr>
        <w:t xml:space="preserve"> </w:t>
      </w:r>
      <w:r w:rsidR="005A77FC" w:rsidRPr="002C2F53">
        <w:rPr>
          <w:rFonts w:ascii="Book Antiqua" w:eastAsia="ScalaLancetPro" w:hAnsi="Book Antiqua" w:cs="Times New Roman"/>
          <w:color w:val="000000"/>
          <w:sz w:val="24"/>
          <w:szCs w:val="24"/>
          <w:lang w:val="en-US"/>
        </w:rPr>
        <w:t xml:space="preserve">but they are typically combined with </w:t>
      </w:r>
      <w:r w:rsidR="00F97CA1" w:rsidRPr="002C2F53">
        <w:rPr>
          <w:rFonts w:ascii="Book Antiqua" w:eastAsia="ScalaLancetPro" w:hAnsi="Book Antiqua" w:cs="Times New Roman"/>
          <w:color w:val="000000"/>
          <w:sz w:val="24"/>
          <w:szCs w:val="24"/>
          <w:lang w:val="en-US"/>
        </w:rPr>
        <w:t>HBIG</w:t>
      </w:r>
      <w:r w:rsidR="005A77FC" w:rsidRPr="002C2F53">
        <w:rPr>
          <w:rFonts w:ascii="Book Antiqua" w:eastAsia="ScalaLancetPro" w:hAnsi="Book Antiqua" w:cs="Times New Roman"/>
          <w:color w:val="000000"/>
          <w:sz w:val="24"/>
          <w:szCs w:val="24"/>
          <w:lang w:val="en-US"/>
        </w:rPr>
        <w:t>.</w:t>
      </w:r>
      <w:r w:rsidR="00F97CA1" w:rsidRPr="002C2F53">
        <w:rPr>
          <w:rFonts w:ascii="Book Antiqua" w:eastAsia="ScalaLancetPro" w:hAnsi="Book Antiqua" w:cs="Times New Roman"/>
          <w:color w:val="000000"/>
          <w:sz w:val="24"/>
          <w:szCs w:val="24"/>
          <w:lang w:val="en-US"/>
        </w:rPr>
        <w:t xml:space="preserve"> </w:t>
      </w:r>
      <w:r w:rsidR="005A77FC" w:rsidRPr="002C2F53">
        <w:rPr>
          <w:rFonts w:ascii="Book Antiqua" w:eastAsia="ScalaLancetPro" w:hAnsi="Book Antiqua" w:cs="Times New Roman"/>
          <w:color w:val="000000"/>
          <w:sz w:val="24"/>
          <w:szCs w:val="24"/>
          <w:lang w:val="en-US"/>
        </w:rPr>
        <w:t xml:space="preserve">Since HBIG is costly and inconvenient, </w:t>
      </w:r>
      <w:r w:rsidR="00EC60E0" w:rsidRPr="002C2F53">
        <w:rPr>
          <w:rFonts w:ascii="Book Antiqua" w:eastAsia="ScalaLancetPro" w:hAnsi="Book Antiqua" w:cs="Times New Roman"/>
          <w:color w:val="000000"/>
          <w:sz w:val="24"/>
          <w:szCs w:val="24"/>
          <w:lang w:val="en-US"/>
        </w:rPr>
        <w:t>HBIG-</w:t>
      </w:r>
      <w:r w:rsidR="00F97CA1" w:rsidRPr="002C2F53">
        <w:rPr>
          <w:rFonts w:ascii="Book Antiqua" w:eastAsia="ScalaLancetPro" w:hAnsi="Book Antiqua" w:cs="Times New Roman"/>
          <w:color w:val="000000"/>
          <w:sz w:val="24"/>
          <w:szCs w:val="24"/>
          <w:lang w:val="en-US"/>
        </w:rPr>
        <w:t>free regi</w:t>
      </w:r>
      <w:r w:rsidR="005D759C" w:rsidRPr="002C2F53">
        <w:rPr>
          <w:rFonts w:ascii="Book Antiqua" w:eastAsia="ScalaLancetPro" w:hAnsi="Book Antiqua" w:cs="Times New Roman"/>
          <w:color w:val="000000"/>
          <w:sz w:val="24"/>
          <w:szCs w:val="24"/>
          <w:lang w:val="en-US"/>
        </w:rPr>
        <w:t>men</w:t>
      </w:r>
      <w:r w:rsidR="00EC60E0" w:rsidRPr="002C2F53">
        <w:rPr>
          <w:rFonts w:ascii="Book Antiqua" w:eastAsia="ScalaLancetPro" w:hAnsi="Book Antiqua" w:cs="Times New Roman"/>
          <w:color w:val="000000"/>
          <w:sz w:val="24"/>
          <w:szCs w:val="24"/>
          <w:lang w:val="en-US"/>
        </w:rPr>
        <w:t>s</w:t>
      </w:r>
      <w:r w:rsidR="00F97CA1" w:rsidRPr="002C2F53">
        <w:rPr>
          <w:rFonts w:ascii="Book Antiqua" w:eastAsia="ScalaLancetPro" w:hAnsi="Book Antiqua" w:cs="Times New Roman"/>
          <w:color w:val="000000"/>
          <w:sz w:val="24"/>
          <w:szCs w:val="24"/>
          <w:lang w:val="en-US"/>
        </w:rPr>
        <w:t xml:space="preserve"> </w:t>
      </w:r>
      <w:r w:rsidR="005A77FC" w:rsidRPr="002C2F53">
        <w:rPr>
          <w:rFonts w:ascii="Book Antiqua" w:eastAsia="ScalaLancetPro" w:hAnsi="Book Antiqua" w:cs="Times New Roman"/>
          <w:color w:val="000000"/>
          <w:sz w:val="24"/>
          <w:szCs w:val="24"/>
          <w:lang w:val="en-US"/>
        </w:rPr>
        <w:t>are actively</w:t>
      </w:r>
      <w:r w:rsidR="00F97CA1" w:rsidRPr="002C2F53">
        <w:rPr>
          <w:rFonts w:ascii="Book Antiqua" w:eastAsia="ScalaLancetPro" w:hAnsi="Book Antiqua" w:cs="Times New Roman"/>
          <w:color w:val="000000"/>
          <w:sz w:val="24"/>
          <w:szCs w:val="24"/>
          <w:lang w:val="en-US"/>
        </w:rPr>
        <w:t xml:space="preserve"> </w:t>
      </w:r>
      <w:r w:rsidR="005A77FC" w:rsidRPr="002C2F53">
        <w:rPr>
          <w:rFonts w:ascii="Book Antiqua" w:eastAsia="ScalaLancetPro" w:hAnsi="Book Antiqua" w:cs="Times New Roman"/>
          <w:color w:val="000000"/>
          <w:sz w:val="24"/>
          <w:szCs w:val="24"/>
          <w:lang w:val="en-US"/>
        </w:rPr>
        <w:t>explored.</w:t>
      </w:r>
      <w:r w:rsidR="006B263C" w:rsidRPr="002C2F53">
        <w:rPr>
          <w:rFonts w:ascii="Book Antiqua" w:eastAsia="ScalaLancetPro" w:hAnsi="Book Antiqua" w:cs="Times New Roman"/>
          <w:color w:val="000000"/>
          <w:sz w:val="24"/>
          <w:szCs w:val="24"/>
          <w:lang w:val="en-US"/>
        </w:rPr>
        <w:t xml:space="preserve"> </w:t>
      </w:r>
      <w:r w:rsidR="00EC60E0" w:rsidRPr="002C2F53">
        <w:rPr>
          <w:rFonts w:ascii="Book Antiqua" w:eastAsia="ScalaLancetPro" w:hAnsi="Book Antiqua" w:cs="Times New Roman"/>
          <w:color w:val="000000"/>
          <w:sz w:val="24"/>
          <w:szCs w:val="24"/>
          <w:lang w:val="en-US"/>
        </w:rPr>
        <w:t xml:space="preserve">Recombinant </w:t>
      </w:r>
      <w:r w:rsidR="003002EC" w:rsidRPr="002C2F53">
        <w:rPr>
          <w:rFonts w:ascii="Book Antiqua" w:eastAsia="ScalaLancetPro" w:hAnsi="Book Antiqua" w:cs="Times New Roman"/>
          <w:color w:val="000000"/>
          <w:sz w:val="24"/>
          <w:szCs w:val="24"/>
          <w:lang w:val="en-US"/>
        </w:rPr>
        <w:t>HBV vaccination</w:t>
      </w:r>
      <w:r w:rsidR="00EC60E0" w:rsidRPr="002C2F53">
        <w:rPr>
          <w:rFonts w:ascii="Book Antiqua" w:eastAsia="ScalaLancetPro" w:hAnsi="Book Antiqua" w:cs="Times New Roman"/>
          <w:color w:val="000000"/>
          <w:sz w:val="24"/>
          <w:szCs w:val="24"/>
          <w:lang w:val="en-US"/>
        </w:rPr>
        <w:t xml:space="preserve"> is also emerging as an </w:t>
      </w:r>
      <w:r w:rsidR="003002EC" w:rsidRPr="002C2F53">
        <w:rPr>
          <w:rFonts w:ascii="Book Antiqua" w:eastAsia="ScalaLancetPro" w:hAnsi="Book Antiqua" w:cs="Times New Roman"/>
          <w:color w:val="000000"/>
          <w:sz w:val="24"/>
          <w:szCs w:val="24"/>
          <w:lang w:val="en-US"/>
        </w:rPr>
        <w:t xml:space="preserve">effective strategy for preventing </w:t>
      </w:r>
      <w:r w:rsidR="001A6A7E" w:rsidRPr="002C2F53">
        <w:rPr>
          <w:rFonts w:ascii="Book Antiqua" w:eastAsia="ScalaLancetPro" w:hAnsi="Book Antiqua" w:cs="Times New Roman"/>
          <w:color w:val="000000"/>
          <w:sz w:val="24"/>
          <w:szCs w:val="24"/>
          <w:lang w:val="en-US"/>
        </w:rPr>
        <w:t>post-transplant</w:t>
      </w:r>
      <w:r w:rsidR="00EC60E0" w:rsidRPr="002C2F53">
        <w:rPr>
          <w:rFonts w:ascii="Book Antiqua" w:eastAsia="ScalaLancetPro" w:hAnsi="Book Antiqua" w:cs="Times New Roman"/>
          <w:color w:val="000000"/>
          <w:sz w:val="24"/>
          <w:szCs w:val="24"/>
          <w:lang w:val="en-US"/>
        </w:rPr>
        <w:t>ation</w:t>
      </w:r>
      <w:r w:rsidR="001A6A7E" w:rsidRPr="002C2F53">
        <w:rPr>
          <w:rFonts w:ascii="Book Antiqua" w:eastAsia="ScalaLancetPro" w:hAnsi="Book Antiqua" w:cs="Times New Roman"/>
          <w:color w:val="000000"/>
          <w:sz w:val="24"/>
          <w:szCs w:val="24"/>
          <w:lang w:val="en-US"/>
        </w:rPr>
        <w:t xml:space="preserve"> HBV recur</w:t>
      </w:r>
      <w:r w:rsidR="00C5508C" w:rsidRPr="002C2F53">
        <w:rPr>
          <w:rFonts w:ascii="Book Antiqua" w:eastAsia="ScalaLancetPro" w:hAnsi="Book Antiqua" w:cs="Times New Roman"/>
          <w:color w:val="000000"/>
          <w:sz w:val="24"/>
          <w:szCs w:val="24"/>
          <w:lang w:val="en-US"/>
        </w:rPr>
        <w:t>rence.</w:t>
      </w:r>
      <w:r w:rsidR="001A6A7E" w:rsidRPr="002C2F53">
        <w:rPr>
          <w:rFonts w:ascii="Book Antiqua" w:eastAsia="ScalaLancetPro" w:hAnsi="Book Antiqua" w:cs="Times New Roman"/>
          <w:color w:val="000000"/>
          <w:sz w:val="24"/>
          <w:szCs w:val="24"/>
          <w:lang w:val="en-US"/>
        </w:rPr>
        <w:t xml:space="preserve"> </w:t>
      </w:r>
      <w:r w:rsidR="005336F2" w:rsidRPr="002C2F53">
        <w:rPr>
          <w:rFonts w:ascii="Book Antiqua" w:eastAsia="ScalaLancetPro" w:hAnsi="Book Antiqua" w:cs="Times New Roman"/>
          <w:color w:val="000000"/>
          <w:sz w:val="24"/>
          <w:szCs w:val="24"/>
          <w:lang w:val="en-US"/>
        </w:rPr>
        <w:t>Lastly, t</w:t>
      </w:r>
      <w:r w:rsidR="006B263C" w:rsidRPr="002C2F53">
        <w:rPr>
          <w:rFonts w:ascii="Book Antiqua" w:eastAsia="ScalaLancetPro" w:hAnsi="Book Antiqua" w:cs="Times New Roman"/>
          <w:color w:val="000000"/>
          <w:sz w:val="24"/>
          <w:szCs w:val="24"/>
          <w:lang w:val="en-US"/>
        </w:rPr>
        <w:t xml:space="preserve">he </w:t>
      </w:r>
      <w:r w:rsidR="005336F2" w:rsidRPr="002C2F53">
        <w:rPr>
          <w:rFonts w:ascii="Book Antiqua" w:eastAsia="ScalaLancetPro" w:hAnsi="Book Antiqua" w:cs="Times New Roman"/>
          <w:color w:val="000000"/>
          <w:sz w:val="24"/>
          <w:szCs w:val="24"/>
          <w:lang w:val="en-US"/>
        </w:rPr>
        <w:t xml:space="preserve">ability to </w:t>
      </w:r>
      <w:r w:rsidR="00EC60E0" w:rsidRPr="002C2F53">
        <w:rPr>
          <w:rFonts w:ascii="Book Antiqua" w:eastAsia="ScalaLancetPro" w:hAnsi="Book Antiqua" w:cs="Times New Roman"/>
          <w:color w:val="000000"/>
          <w:sz w:val="24"/>
          <w:szCs w:val="24"/>
          <w:lang w:val="en-US"/>
        </w:rPr>
        <w:t xml:space="preserve">use </w:t>
      </w:r>
      <w:proofErr w:type="spellStart"/>
      <w:r w:rsidR="00C5508C" w:rsidRPr="002C2F53">
        <w:rPr>
          <w:rFonts w:ascii="Book Antiqua" w:eastAsia="ScalaLancetPro" w:hAnsi="Book Antiqua" w:cs="Times New Roman"/>
          <w:color w:val="000000"/>
          <w:sz w:val="24"/>
          <w:szCs w:val="24"/>
          <w:lang w:val="en-US"/>
        </w:rPr>
        <w:t>HBcAb</w:t>
      </w:r>
      <w:proofErr w:type="spellEnd"/>
      <w:r w:rsidR="00EC60E0" w:rsidRPr="002C2F53">
        <w:rPr>
          <w:rFonts w:ascii="Book Antiqua" w:eastAsia="ScalaLancetPro" w:hAnsi="Book Antiqua" w:cs="Times New Roman"/>
          <w:color w:val="000000"/>
          <w:sz w:val="24"/>
          <w:szCs w:val="24"/>
          <w:lang w:val="en-US"/>
        </w:rPr>
        <w:t>-</w:t>
      </w:r>
      <w:r w:rsidR="00C5508C" w:rsidRPr="002C2F53">
        <w:rPr>
          <w:rFonts w:ascii="Book Antiqua" w:eastAsia="ScalaLancetPro" w:hAnsi="Book Antiqua" w:cs="Times New Roman"/>
          <w:color w:val="000000"/>
          <w:sz w:val="24"/>
          <w:szCs w:val="24"/>
          <w:lang w:val="en-US"/>
        </w:rPr>
        <w:t>positive donors is a</w:t>
      </w:r>
      <w:r w:rsidR="00EC60E0" w:rsidRPr="002C2F53">
        <w:rPr>
          <w:rFonts w:ascii="Book Antiqua" w:eastAsia="ScalaLancetPro" w:hAnsi="Book Antiqua" w:cs="Times New Roman"/>
          <w:color w:val="000000"/>
          <w:sz w:val="24"/>
          <w:szCs w:val="24"/>
          <w:lang w:val="en-US"/>
        </w:rPr>
        <w:t>n</w:t>
      </w:r>
      <w:r w:rsidR="006B263C" w:rsidRPr="002C2F53">
        <w:rPr>
          <w:rFonts w:ascii="Book Antiqua" w:eastAsia="ScalaLancetPro" w:hAnsi="Book Antiqua" w:cs="Times New Roman"/>
          <w:color w:val="000000"/>
          <w:sz w:val="24"/>
          <w:szCs w:val="24"/>
          <w:lang w:val="en-US"/>
        </w:rPr>
        <w:t xml:space="preserve"> </w:t>
      </w:r>
      <w:r w:rsidR="00EC60E0" w:rsidRPr="002C2F53">
        <w:rPr>
          <w:rFonts w:ascii="Book Antiqua" w:eastAsia="ScalaLancetPro" w:hAnsi="Book Antiqua" w:cs="Times New Roman"/>
          <w:color w:val="000000"/>
          <w:sz w:val="24"/>
          <w:szCs w:val="24"/>
          <w:lang w:val="en-US"/>
        </w:rPr>
        <w:t>encouraging</w:t>
      </w:r>
      <w:r w:rsidR="006B263C" w:rsidRPr="002C2F53">
        <w:rPr>
          <w:rFonts w:ascii="Book Antiqua" w:eastAsia="ScalaLancetPro" w:hAnsi="Book Antiqua" w:cs="Times New Roman"/>
          <w:color w:val="000000"/>
          <w:sz w:val="24"/>
          <w:szCs w:val="24"/>
          <w:lang w:val="en-US"/>
        </w:rPr>
        <w:t xml:space="preserve"> </w:t>
      </w:r>
      <w:r w:rsidR="005336F2" w:rsidRPr="002C2F53">
        <w:rPr>
          <w:rFonts w:ascii="Book Antiqua" w:eastAsia="ScalaLancetPro" w:hAnsi="Book Antiqua" w:cs="Times New Roman"/>
          <w:color w:val="000000"/>
          <w:sz w:val="24"/>
          <w:szCs w:val="24"/>
          <w:lang w:val="en-US"/>
        </w:rPr>
        <w:t xml:space="preserve">step </w:t>
      </w:r>
      <w:r w:rsidR="006B263C" w:rsidRPr="002C2F53">
        <w:rPr>
          <w:rFonts w:ascii="Book Antiqua" w:eastAsia="ScalaLancetPro" w:hAnsi="Book Antiqua" w:cs="Times New Roman"/>
          <w:color w:val="000000"/>
          <w:sz w:val="24"/>
          <w:szCs w:val="24"/>
          <w:lang w:val="en-US"/>
        </w:rPr>
        <w:t xml:space="preserve">to increase </w:t>
      </w:r>
      <w:r w:rsidR="00EC60E0" w:rsidRPr="002C2F53">
        <w:rPr>
          <w:rFonts w:ascii="Book Antiqua" w:eastAsia="ScalaLancetPro" w:hAnsi="Book Antiqua" w:cs="Times New Roman"/>
          <w:color w:val="000000"/>
          <w:sz w:val="24"/>
          <w:szCs w:val="24"/>
          <w:lang w:val="en-US"/>
        </w:rPr>
        <w:t xml:space="preserve">the supply of </w:t>
      </w:r>
      <w:r w:rsidR="006B263C" w:rsidRPr="002C2F53">
        <w:rPr>
          <w:rFonts w:ascii="Book Antiqua" w:eastAsia="ScalaLancetPro" w:hAnsi="Book Antiqua" w:cs="Times New Roman"/>
          <w:color w:val="000000"/>
          <w:sz w:val="24"/>
          <w:szCs w:val="24"/>
          <w:lang w:val="en-US"/>
        </w:rPr>
        <w:t>donor</w:t>
      </w:r>
      <w:r w:rsidR="00EC60E0" w:rsidRPr="002C2F53">
        <w:rPr>
          <w:rFonts w:ascii="Book Antiqua" w:eastAsia="ScalaLancetPro" w:hAnsi="Book Antiqua" w:cs="Times New Roman"/>
          <w:color w:val="000000"/>
          <w:sz w:val="24"/>
          <w:szCs w:val="24"/>
          <w:lang w:val="en-US"/>
        </w:rPr>
        <w:t xml:space="preserve"> livers</w:t>
      </w:r>
      <w:r w:rsidR="005336F2" w:rsidRPr="002C2F53">
        <w:rPr>
          <w:rFonts w:ascii="Book Antiqua" w:eastAsia="ScalaLancetPro" w:hAnsi="Book Antiqua" w:cs="Times New Roman"/>
          <w:color w:val="000000"/>
          <w:sz w:val="24"/>
          <w:szCs w:val="24"/>
          <w:lang w:val="en-US"/>
        </w:rPr>
        <w:t>. P</w:t>
      </w:r>
      <w:r w:rsidR="00EC60E0" w:rsidRPr="002C2F53">
        <w:rPr>
          <w:rFonts w:ascii="Book Antiqua" w:eastAsia="ScalaLancetPro" w:hAnsi="Book Antiqua" w:cs="Times New Roman"/>
          <w:color w:val="000000"/>
          <w:sz w:val="24"/>
          <w:szCs w:val="24"/>
          <w:lang w:val="en-US"/>
        </w:rPr>
        <w:t xml:space="preserve">ersonalized treatment seems to be the key future strategy in the </w:t>
      </w:r>
      <w:r w:rsidR="005336F2" w:rsidRPr="002C2F53">
        <w:rPr>
          <w:rFonts w:ascii="Book Antiqua" w:eastAsia="ScalaLancetPro" w:hAnsi="Book Antiqua" w:cs="Times New Roman"/>
          <w:color w:val="000000"/>
          <w:sz w:val="24"/>
          <w:szCs w:val="24"/>
          <w:lang w:val="en-US"/>
        </w:rPr>
        <w:t>treatment</w:t>
      </w:r>
      <w:r w:rsidR="00EC60E0" w:rsidRPr="002C2F53">
        <w:rPr>
          <w:rFonts w:ascii="Book Antiqua" w:eastAsia="ScalaLancetPro" w:hAnsi="Book Antiqua" w:cs="Times New Roman"/>
          <w:color w:val="000000"/>
          <w:sz w:val="24"/>
          <w:szCs w:val="24"/>
          <w:lang w:val="en-US"/>
        </w:rPr>
        <w:t xml:space="preserve"> of HBV-infected patients</w:t>
      </w:r>
      <w:r w:rsidR="006518C4" w:rsidRPr="002C2F53">
        <w:rPr>
          <w:rFonts w:ascii="Book Antiqua" w:eastAsia="ScalaLancetPro" w:hAnsi="Book Antiqua" w:cs="Times New Roman"/>
          <w:color w:val="000000"/>
          <w:sz w:val="24"/>
          <w:szCs w:val="24"/>
          <w:lang w:val="en-US"/>
        </w:rPr>
        <w:t>, but novel antiviral agents with a high barrier to resistance should also be pursued to minimize drug resistance and to treat and prevent HBV prevalence.</w:t>
      </w:r>
    </w:p>
    <w:p w14:paraId="2BF3B9E7" w14:textId="77777777" w:rsidR="00473C2C" w:rsidRPr="002C2F53" w:rsidRDefault="00473C2C" w:rsidP="005478E9">
      <w:pPr>
        <w:adjustRightInd w:val="0"/>
        <w:snapToGrid w:val="0"/>
        <w:spacing w:line="360" w:lineRule="auto"/>
        <w:rPr>
          <w:rFonts w:ascii="Book Antiqua" w:hAnsi="Book Antiqua" w:cs="Times New Roman"/>
          <w:b/>
          <w:sz w:val="24"/>
          <w:szCs w:val="24"/>
          <w:lang w:val="en-US"/>
        </w:rPr>
      </w:pPr>
      <w:r w:rsidRPr="002C2F53">
        <w:rPr>
          <w:rFonts w:ascii="Book Antiqua" w:hAnsi="Book Antiqua" w:cs="Times New Roman"/>
          <w:b/>
          <w:sz w:val="24"/>
          <w:szCs w:val="24"/>
          <w:lang w:val="en-US"/>
        </w:rPr>
        <w:br w:type="page"/>
      </w:r>
    </w:p>
    <w:p w14:paraId="0080021F" w14:textId="666250E9" w:rsidR="00102F76" w:rsidRDefault="00D834F4" w:rsidP="005478E9">
      <w:pPr>
        <w:adjustRightInd w:val="0"/>
        <w:snapToGrid w:val="0"/>
        <w:spacing w:line="360" w:lineRule="auto"/>
        <w:rPr>
          <w:rFonts w:ascii="Book Antiqua" w:hAnsi="Book Antiqua" w:cs="Times New Roman"/>
          <w:b/>
          <w:sz w:val="24"/>
          <w:szCs w:val="24"/>
          <w:lang w:val="en-US"/>
        </w:rPr>
      </w:pPr>
      <w:r w:rsidRPr="002C2F53">
        <w:rPr>
          <w:rFonts w:ascii="Book Antiqua" w:hAnsi="Book Antiqua" w:cs="Times New Roman"/>
          <w:b/>
          <w:sz w:val="24"/>
          <w:szCs w:val="24"/>
          <w:lang w:val="en-US"/>
        </w:rPr>
        <w:lastRenderedPageBreak/>
        <w:t>REFERENCES</w:t>
      </w:r>
    </w:p>
    <w:p w14:paraId="2DADEDF0"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1 </w:t>
      </w:r>
      <w:r w:rsidRPr="006C3797">
        <w:rPr>
          <w:rFonts w:ascii="Book Antiqua" w:eastAsia="SimSun" w:hAnsi="Book Antiqua" w:cs="SimSun"/>
          <w:b/>
          <w:bCs/>
          <w:color w:val="000000"/>
          <w:sz w:val="24"/>
          <w:szCs w:val="24"/>
        </w:rPr>
        <w:t>Trépo C</w:t>
      </w:r>
      <w:r w:rsidRPr="006C3797">
        <w:rPr>
          <w:rFonts w:ascii="Book Antiqua" w:eastAsia="SimSun" w:hAnsi="Book Antiqua" w:cs="SimSun"/>
          <w:color w:val="000000"/>
          <w:sz w:val="24"/>
          <w:szCs w:val="24"/>
        </w:rPr>
        <w:t>, Chan HL, Lok A. Hepatitis B virus infection. </w:t>
      </w:r>
      <w:r w:rsidRPr="006C3797">
        <w:rPr>
          <w:rFonts w:ascii="Book Antiqua" w:eastAsia="SimSun" w:hAnsi="Book Antiqua" w:cs="SimSun"/>
          <w:i/>
          <w:iCs/>
          <w:color w:val="000000"/>
          <w:sz w:val="24"/>
          <w:szCs w:val="24"/>
        </w:rPr>
        <w:t>Lancet</w:t>
      </w:r>
      <w:r w:rsidRPr="006C3797">
        <w:rPr>
          <w:rFonts w:ascii="Book Antiqua" w:eastAsia="SimSun" w:hAnsi="Book Antiqua" w:cs="SimSun"/>
          <w:color w:val="000000"/>
          <w:sz w:val="24"/>
          <w:szCs w:val="24"/>
        </w:rPr>
        <w:t> 2014; </w:t>
      </w:r>
      <w:r w:rsidRPr="006C3797">
        <w:rPr>
          <w:rFonts w:ascii="Book Antiqua" w:eastAsia="SimSun" w:hAnsi="Book Antiqua" w:cs="SimSun"/>
          <w:b/>
          <w:bCs/>
          <w:color w:val="000000"/>
          <w:sz w:val="24"/>
          <w:szCs w:val="24"/>
        </w:rPr>
        <w:t>384</w:t>
      </w:r>
      <w:r w:rsidRPr="006C3797">
        <w:rPr>
          <w:rFonts w:ascii="Book Antiqua" w:eastAsia="SimSun" w:hAnsi="Book Antiqua" w:cs="SimSun"/>
          <w:color w:val="000000"/>
          <w:sz w:val="24"/>
          <w:szCs w:val="24"/>
        </w:rPr>
        <w:t>: 2053-2063 [PMID: 24954675 DOI: 10.1016/S0140-6736(14)60220-8]</w:t>
      </w:r>
    </w:p>
    <w:p w14:paraId="048DD473"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 xml:space="preserve">2 </w:t>
      </w:r>
      <w:r w:rsidRPr="006C3797">
        <w:rPr>
          <w:rFonts w:ascii="Book Antiqua" w:eastAsia="SimSun" w:hAnsi="Book Antiqua" w:cs="SimSun"/>
          <w:b/>
          <w:color w:val="000000"/>
          <w:sz w:val="24"/>
          <w:szCs w:val="24"/>
        </w:rPr>
        <w:t>WHO</w:t>
      </w:r>
      <w:r w:rsidRPr="006C3797">
        <w:rPr>
          <w:rFonts w:ascii="Book Antiqua" w:eastAsia="SimSun" w:hAnsi="Book Antiqua" w:cs="SimSun"/>
          <w:color w:val="000000"/>
          <w:sz w:val="24"/>
          <w:szCs w:val="24"/>
        </w:rPr>
        <w:t xml:space="preserve">. Hepatitis B. </w:t>
      </w:r>
      <w:r w:rsidRPr="006C3797">
        <w:rPr>
          <w:rFonts w:ascii="Book Antiqua" w:eastAsia="Times New Roman" w:hAnsi="Book Antiqua" w:cs="Arial"/>
          <w:i/>
          <w:sz w:val="24"/>
          <w:szCs w:val="24"/>
          <w:lang w:val="en-US"/>
        </w:rPr>
        <w:t>Fact Sheet N°204</w:t>
      </w:r>
      <w:r w:rsidRPr="006C3797">
        <w:rPr>
          <w:rFonts w:ascii="Book Antiqua" w:eastAsia="SimSun" w:hAnsi="Book Antiqua" w:cs="SimSun"/>
          <w:color w:val="000000"/>
          <w:sz w:val="24"/>
          <w:szCs w:val="24"/>
        </w:rPr>
        <w:t xml:space="preserve">. Available from: URL: http: //www.who.int/mediacentre/factsheets/fs204/en/. </w:t>
      </w:r>
      <w:r w:rsidRPr="006C3797">
        <w:rPr>
          <w:rFonts w:ascii="Book Antiqua" w:eastAsia="SimSun" w:hAnsi="Book Antiqua" w:cs="SimSun"/>
          <w:caps/>
          <w:color w:val="000000"/>
          <w:sz w:val="24"/>
          <w:szCs w:val="24"/>
        </w:rPr>
        <w:t>a</w:t>
      </w:r>
      <w:r w:rsidRPr="006C3797">
        <w:rPr>
          <w:rFonts w:ascii="Book Antiqua" w:eastAsia="SimSun" w:hAnsi="Book Antiqua" w:cs="SimSun"/>
          <w:color w:val="000000"/>
          <w:sz w:val="24"/>
          <w:szCs w:val="24"/>
        </w:rPr>
        <w:t>ccessed April 30, 2014</w:t>
      </w:r>
    </w:p>
    <w:p w14:paraId="501C0576"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3 </w:t>
      </w:r>
      <w:r w:rsidRPr="006C3797">
        <w:rPr>
          <w:rFonts w:ascii="Book Antiqua" w:eastAsia="SimSun" w:hAnsi="Book Antiqua" w:cs="SimSun"/>
          <w:b/>
          <w:bCs/>
          <w:color w:val="000000"/>
          <w:sz w:val="24"/>
          <w:szCs w:val="24"/>
        </w:rPr>
        <w:t>Hatzakis A</w:t>
      </w:r>
      <w:r w:rsidRPr="006C3797">
        <w:rPr>
          <w:rFonts w:ascii="Book Antiqua" w:eastAsia="SimSun" w:hAnsi="Book Antiqua" w:cs="SimSun"/>
          <w:color w:val="000000"/>
          <w:sz w:val="24"/>
          <w:szCs w:val="24"/>
        </w:rPr>
        <w:t>, Van Damme P, Alcorn K, Gore C, Benazzouz M, Berkane S, Buti M, Carballo M, Cortes Martins H, Deuffic-Burban S, Dominguez A, Donoghoe M, Elzouki AN, Ben-Alaya Bouafif N, Esmat G, Esteban R, Fabri M, Fenton K, Goldberg D, Goulis I, Hadjichristodoulou C, Hatzigeorgiou T, Hamouda O, Hasurdjiev S, Hughes S, Kautz A, Malik M, Manolakopoulos S, Matičič M, Papatheodoridis G, Peck R, Peterle A, Potamitis G, Prati D, Roudot-Thoraval F, Reic T, Sharara A, Shennak M, Shiha G, Shouval D, Sočan M, Thomas H, Thursz M, Tosti M, Trépo C, Vince A, Vounou E, Wiessing L, Manns M. The state of hepatitis B and C in the Mediterranean and Balkan countries: report from a summit conference. </w:t>
      </w:r>
      <w:r w:rsidRPr="006C3797">
        <w:rPr>
          <w:rFonts w:ascii="Book Antiqua" w:eastAsia="SimSun" w:hAnsi="Book Antiqua" w:cs="SimSun"/>
          <w:i/>
          <w:iCs/>
          <w:color w:val="000000"/>
          <w:sz w:val="24"/>
          <w:szCs w:val="24"/>
        </w:rPr>
        <w:t>J Viral Hepat</w:t>
      </w:r>
      <w:r w:rsidRPr="006C3797">
        <w:rPr>
          <w:rFonts w:ascii="Book Antiqua" w:eastAsia="SimSun" w:hAnsi="Book Antiqua" w:cs="SimSun"/>
          <w:color w:val="000000"/>
          <w:sz w:val="24"/>
          <w:szCs w:val="24"/>
        </w:rPr>
        <w:t> 2013; </w:t>
      </w:r>
      <w:r w:rsidRPr="006C3797">
        <w:rPr>
          <w:rFonts w:ascii="Book Antiqua" w:eastAsia="SimSun" w:hAnsi="Book Antiqua" w:cs="SimSun"/>
          <w:b/>
          <w:bCs/>
          <w:color w:val="000000"/>
          <w:sz w:val="24"/>
          <w:szCs w:val="24"/>
        </w:rPr>
        <w:t xml:space="preserve">20 </w:t>
      </w:r>
      <w:r w:rsidRPr="006C3797">
        <w:rPr>
          <w:rFonts w:ascii="Book Antiqua" w:eastAsia="SimSun" w:hAnsi="Book Antiqua" w:cs="SimSun"/>
          <w:bCs/>
          <w:color w:val="000000"/>
          <w:sz w:val="24"/>
          <w:szCs w:val="24"/>
        </w:rPr>
        <w:t>Suppl 2</w:t>
      </w:r>
      <w:r w:rsidRPr="006C3797">
        <w:rPr>
          <w:rFonts w:ascii="Book Antiqua" w:eastAsia="SimSun" w:hAnsi="Book Antiqua" w:cs="SimSun"/>
          <w:color w:val="000000"/>
          <w:sz w:val="24"/>
          <w:szCs w:val="24"/>
        </w:rPr>
        <w:t>: 1-20 [PMID: 23827008 DOI: 10.1111/jvh.12120]</w:t>
      </w:r>
    </w:p>
    <w:p w14:paraId="5E0A56DC"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4 </w:t>
      </w:r>
      <w:r w:rsidRPr="006C3797">
        <w:rPr>
          <w:rFonts w:ascii="Book Antiqua" w:eastAsia="SimSun" w:hAnsi="Book Antiqua" w:cs="SimSun"/>
          <w:b/>
          <w:bCs/>
          <w:color w:val="000000"/>
          <w:sz w:val="24"/>
          <w:szCs w:val="24"/>
        </w:rPr>
        <w:t>Todo S</w:t>
      </w:r>
      <w:r w:rsidRPr="006C3797">
        <w:rPr>
          <w:rFonts w:ascii="Book Antiqua" w:eastAsia="SimSun" w:hAnsi="Book Antiqua" w:cs="SimSun"/>
          <w:color w:val="000000"/>
          <w:sz w:val="24"/>
          <w:szCs w:val="24"/>
        </w:rPr>
        <w:t>, Demetris AJ, Van Thiel D, Teperman L, Fung JJ, Starzl TE. Orthotopic liver transplantation for patients with hepatitis B virus-related liver disease. </w:t>
      </w:r>
      <w:r w:rsidRPr="006C3797">
        <w:rPr>
          <w:rFonts w:ascii="Book Antiqua" w:eastAsia="SimSun" w:hAnsi="Book Antiqua" w:cs="SimSun"/>
          <w:i/>
          <w:iCs/>
          <w:color w:val="000000"/>
          <w:sz w:val="24"/>
          <w:szCs w:val="24"/>
        </w:rPr>
        <w:t>Hepatology</w:t>
      </w:r>
      <w:r w:rsidRPr="006C3797">
        <w:rPr>
          <w:rFonts w:ascii="Book Antiqua" w:eastAsia="SimSun" w:hAnsi="Book Antiqua" w:cs="SimSun"/>
          <w:color w:val="000000"/>
          <w:sz w:val="24"/>
          <w:szCs w:val="24"/>
        </w:rPr>
        <w:t> 1991; </w:t>
      </w:r>
      <w:r w:rsidRPr="006C3797">
        <w:rPr>
          <w:rFonts w:ascii="Book Antiqua" w:eastAsia="SimSun" w:hAnsi="Book Antiqua" w:cs="SimSun"/>
          <w:b/>
          <w:bCs/>
          <w:color w:val="000000"/>
          <w:sz w:val="24"/>
          <w:szCs w:val="24"/>
        </w:rPr>
        <w:t>13</w:t>
      </w:r>
      <w:r w:rsidRPr="006C3797">
        <w:rPr>
          <w:rFonts w:ascii="Book Antiqua" w:eastAsia="SimSun" w:hAnsi="Book Antiqua" w:cs="SimSun"/>
          <w:color w:val="000000"/>
          <w:sz w:val="24"/>
          <w:szCs w:val="24"/>
        </w:rPr>
        <w:t>: 619-626 [PMID: 2010156]</w:t>
      </w:r>
    </w:p>
    <w:p w14:paraId="4DB30B57"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5 </w:t>
      </w:r>
      <w:r w:rsidRPr="006C3797">
        <w:rPr>
          <w:rFonts w:ascii="Book Antiqua" w:eastAsia="SimSun" w:hAnsi="Book Antiqua" w:cs="SimSun"/>
          <w:b/>
          <w:bCs/>
          <w:color w:val="000000"/>
          <w:sz w:val="24"/>
          <w:szCs w:val="24"/>
        </w:rPr>
        <w:t>Lucey MR</w:t>
      </w:r>
      <w:r w:rsidRPr="006C3797">
        <w:rPr>
          <w:rFonts w:ascii="Book Antiqua" w:eastAsia="SimSun" w:hAnsi="Book Antiqua" w:cs="SimSun"/>
          <w:color w:val="000000"/>
          <w:sz w:val="24"/>
          <w:szCs w:val="24"/>
        </w:rPr>
        <w:t>, Graham DM, Martin P, Di Bisceglie A, Rosenthal S, Waggoner JG, Merion RM, Campbell DA, Nostrant TT, Appelman HD. Recurrence of hepatitis B and delta hepatitis after orthotopic liver transplantation. </w:t>
      </w:r>
      <w:r w:rsidRPr="006C3797">
        <w:rPr>
          <w:rFonts w:ascii="Book Antiqua" w:eastAsia="SimSun" w:hAnsi="Book Antiqua" w:cs="SimSun"/>
          <w:i/>
          <w:iCs/>
          <w:color w:val="000000"/>
          <w:sz w:val="24"/>
          <w:szCs w:val="24"/>
        </w:rPr>
        <w:t>Gut</w:t>
      </w:r>
      <w:r w:rsidRPr="006C3797">
        <w:rPr>
          <w:rFonts w:ascii="Book Antiqua" w:eastAsia="SimSun" w:hAnsi="Book Antiqua" w:cs="SimSun"/>
          <w:color w:val="000000"/>
          <w:sz w:val="24"/>
          <w:szCs w:val="24"/>
        </w:rPr>
        <w:t> 1992; </w:t>
      </w:r>
      <w:r w:rsidRPr="006C3797">
        <w:rPr>
          <w:rFonts w:ascii="Book Antiqua" w:eastAsia="SimSun" w:hAnsi="Book Antiqua" w:cs="SimSun"/>
          <w:b/>
          <w:bCs/>
          <w:color w:val="000000"/>
          <w:sz w:val="24"/>
          <w:szCs w:val="24"/>
        </w:rPr>
        <w:t>33</w:t>
      </w:r>
      <w:r w:rsidRPr="006C3797">
        <w:rPr>
          <w:rFonts w:ascii="Book Antiqua" w:eastAsia="SimSun" w:hAnsi="Book Antiqua" w:cs="SimSun"/>
          <w:color w:val="000000"/>
          <w:sz w:val="24"/>
          <w:szCs w:val="24"/>
        </w:rPr>
        <w:t>: 1390-1396 [PMID: 1446866 DOI: 10.1136/gut.33.10.1390]</w:t>
      </w:r>
    </w:p>
    <w:p w14:paraId="68C6E524"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6 </w:t>
      </w:r>
      <w:r w:rsidRPr="006C3797">
        <w:rPr>
          <w:rFonts w:ascii="Book Antiqua" w:eastAsia="SimSun" w:hAnsi="Book Antiqua" w:cs="SimSun"/>
          <w:b/>
          <w:bCs/>
          <w:color w:val="000000"/>
          <w:sz w:val="24"/>
          <w:szCs w:val="24"/>
        </w:rPr>
        <w:t>Starzl TE</w:t>
      </w:r>
      <w:r w:rsidRPr="006C3797">
        <w:rPr>
          <w:rFonts w:ascii="Book Antiqua" w:eastAsia="SimSun" w:hAnsi="Book Antiqua" w:cs="SimSun"/>
          <w:color w:val="000000"/>
          <w:sz w:val="24"/>
          <w:szCs w:val="24"/>
        </w:rPr>
        <w:t>, Demetris AJ, Van Thiel D. Liver transplantation (2). </w:t>
      </w:r>
      <w:r w:rsidRPr="006C3797">
        <w:rPr>
          <w:rFonts w:ascii="Book Antiqua" w:eastAsia="SimSun" w:hAnsi="Book Antiqua" w:cs="SimSun"/>
          <w:i/>
          <w:iCs/>
          <w:color w:val="000000"/>
          <w:sz w:val="24"/>
          <w:szCs w:val="24"/>
        </w:rPr>
        <w:t>N Engl J Med</w:t>
      </w:r>
      <w:r w:rsidRPr="006C3797">
        <w:rPr>
          <w:rFonts w:ascii="Book Antiqua" w:eastAsia="SimSun" w:hAnsi="Book Antiqua" w:cs="SimSun"/>
          <w:color w:val="000000"/>
          <w:sz w:val="24"/>
          <w:szCs w:val="24"/>
        </w:rPr>
        <w:t> 1989; </w:t>
      </w:r>
      <w:r w:rsidRPr="006C3797">
        <w:rPr>
          <w:rFonts w:ascii="Book Antiqua" w:eastAsia="SimSun" w:hAnsi="Book Antiqua" w:cs="SimSun"/>
          <w:b/>
          <w:bCs/>
          <w:color w:val="000000"/>
          <w:sz w:val="24"/>
          <w:szCs w:val="24"/>
        </w:rPr>
        <w:t>321</w:t>
      </w:r>
      <w:r w:rsidRPr="006C3797">
        <w:rPr>
          <w:rFonts w:ascii="Book Antiqua" w:eastAsia="SimSun" w:hAnsi="Book Antiqua" w:cs="SimSun"/>
          <w:color w:val="000000"/>
          <w:sz w:val="24"/>
          <w:szCs w:val="24"/>
        </w:rPr>
        <w:t>: 1092-1099 [PMID: 2677722 DOI: 10.1056/NEJM198910193211606]</w:t>
      </w:r>
    </w:p>
    <w:p w14:paraId="31517C6E"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7 </w:t>
      </w:r>
      <w:r w:rsidRPr="006C3797">
        <w:rPr>
          <w:rFonts w:ascii="Book Antiqua" w:eastAsia="SimSun" w:hAnsi="Book Antiqua" w:cs="SimSun"/>
          <w:b/>
          <w:bCs/>
          <w:color w:val="000000"/>
          <w:sz w:val="24"/>
          <w:szCs w:val="24"/>
        </w:rPr>
        <w:t>Kim WR</w:t>
      </w:r>
      <w:r w:rsidRPr="006C3797">
        <w:rPr>
          <w:rFonts w:ascii="Book Antiqua" w:eastAsia="SimSun" w:hAnsi="Book Antiqua" w:cs="SimSun"/>
          <w:color w:val="000000"/>
          <w:sz w:val="24"/>
          <w:szCs w:val="24"/>
        </w:rPr>
        <w:t>, Poterucha JJ, Kremers WK, Ishitani MB, Dickson ER. Outcome of liver transplantation for hepatitis B in the United States. </w:t>
      </w:r>
      <w:r w:rsidRPr="006C3797">
        <w:rPr>
          <w:rFonts w:ascii="Book Antiqua" w:eastAsia="SimSun" w:hAnsi="Book Antiqua" w:cs="SimSun"/>
          <w:i/>
          <w:iCs/>
          <w:color w:val="000000"/>
          <w:sz w:val="24"/>
          <w:szCs w:val="24"/>
        </w:rPr>
        <w:t>Liver Transpl</w:t>
      </w:r>
      <w:r w:rsidRPr="006C3797">
        <w:rPr>
          <w:rFonts w:ascii="Book Antiqua" w:eastAsia="SimSun" w:hAnsi="Book Antiqua" w:cs="SimSun"/>
          <w:color w:val="000000"/>
          <w:sz w:val="24"/>
          <w:szCs w:val="24"/>
        </w:rPr>
        <w:t> 2004; </w:t>
      </w:r>
      <w:r w:rsidRPr="006C3797">
        <w:rPr>
          <w:rFonts w:ascii="Book Antiqua" w:eastAsia="SimSun" w:hAnsi="Book Antiqua" w:cs="SimSun"/>
          <w:b/>
          <w:bCs/>
          <w:color w:val="000000"/>
          <w:sz w:val="24"/>
          <w:szCs w:val="24"/>
        </w:rPr>
        <w:t>10</w:t>
      </w:r>
      <w:r w:rsidRPr="006C3797">
        <w:rPr>
          <w:rFonts w:ascii="Book Antiqua" w:eastAsia="SimSun" w:hAnsi="Book Antiqua" w:cs="SimSun"/>
          <w:color w:val="000000"/>
          <w:sz w:val="24"/>
          <w:szCs w:val="24"/>
        </w:rPr>
        <w:t>: 968-974 [PMID: 15390321 DOI: 10.1002/lt.20217]</w:t>
      </w:r>
    </w:p>
    <w:p w14:paraId="1E1F6673"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8 </w:t>
      </w:r>
      <w:r w:rsidRPr="006C3797">
        <w:rPr>
          <w:rFonts w:ascii="Book Antiqua" w:eastAsia="SimSun" w:hAnsi="Book Antiqua" w:cs="SimSun"/>
          <w:b/>
          <w:bCs/>
          <w:color w:val="000000"/>
          <w:sz w:val="24"/>
          <w:szCs w:val="24"/>
        </w:rPr>
        <w:t>Burra P</w:t>
      </w:r>
      <w:r w:rsidRPr="006C3797">
        <w:rPr>
          <w:rFonts w:ascii="Book Antiqua" w:eastAsia="SimSun" w:hAnsi="Book Antiqua" w:cs="SimSun"/>
          <w:color w:val="000000"/>
          <w:sz w:val="24"/>
          <w:szCs w:val="24"/>
        </w:rPr>
        <w:t>, Germani G, Adam R, Karam V, Marzano A, Lampertico P, Salizzoni M, Filipponi F, Klempnauer JL, Castaing D, Kilic M, Carlis LD, Neuhaus P, Yilmaz S, Paul A, Pinna AD, Burroughs AK, Russo FP. Liver transplantation for HBV-related cirrhosis in Europe: an ELTR study on evolution and outcomes. </w:t>
      </w:r>
      <w:r w:rsidRPr="006C3797">
        <w:rPr>
          <w:rFonts w:ascii="Book Antiqua" w:eastAsia="SimSun" w:hAnsi="Book Antiqua" w:cs="SimSun"/>
          <w:i/>
          <w:iCs/>
          <w:color w:val="000000"/>
          <w:sz w:val="24"/>
          <w:szCs w:val="24"/>
        </w:rPr>
        <w:t>J Hepatol</w:t>
      </w:r>
      <w:r w:rsidRPr="006C3797">
        <w:rPr>
          <w:rFonts w:ascii="Book Antiqua" w:eastAsia="SimSun" w:hAnsi="Book Antiqua" w:cs="SimSun"/>
          <w:color w:val="000000"/>
          <w:sz w:val="24"/>
          <w:szCs w:val="24"/>
        </w:rPr>
        <w:t> 2013; </w:t>
      </w:r>
      <w:r w:rsidRPr="006C3797">
        <w:rPr>
          <w:rFonts w:ascii="Book Antiqua" w:eastAsia="SimSun" w:hAnsi="Book Antiqua" w:cs="SimSun"/>
          <w:b/>
          <w:bCs/>
          <w:color w:val="000000"/>
          <w:sz w:val="24"/>
          <w:szCs w:val="24"/>
        </w:rPr>
        <w:t>58</w:t>
      </w:r>
      <w:r w:rsidRPr="006C3797">
        <w:rPr>
          <w:rFonts w:ascii="Book Antiqua" w:eastAsia="SimSun" w:hAnsi="Book Antiqua" w:cs="SimSun"/>
          <w:color w:val="000000"/>
          <w:sz w:val="24"/>
          <w:szCs w:val="24"/>
        </w:rPr>
        <w:t>: 287-296 [PMID: 23099188 DOI: 10.1016/j.jhep.2012.10.016]</w:t>
      </w:r>
    </w:p>
    <w:p w14:paraId="35A9FF21"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lastRenderedPageBreak/>
        <w:t>9 </w:t>
      </w:r>
      <w:r w:rsidRPr="006C3797">
        <w:rPr>
          <w:rFonts w:ascii="Book Antiqua" w:eastAsia="SimSun" w:hAnsi="Book Antiqua" w:cs="SimSun"/>
          <w:b/>
          <w:bCs/>
          <w:color w:val="000000"/>
          <w:sz w:val="24"/>
          <w:szCs w:val="24"/>
        </w:rPr>
        <w:t>Laryea MA</w:t>
      </w:r>
      <w:r w:rsidRPr="006C3797">
        <w:rPr>
          <w:rFonts w:ascii="Book Antiqua" w:eastAsia="SimSun" w:hAnsi="Book Antiqua" w:cs="SimSun"/>
          <w:color w:val="000000"/>
          <w:sz w:val="24"/>
          <w:szCs w:val="24"/>
        </w:rPr>
        <w:t>, Watt KD. Immunoprophylaxis against and prevention of recurrent viral hepatitis after liver transplantation. </w:t>
      </w:r>
      <w:r w:rsidRPr="006C3797">
        <w:rPr>
          <w:rFonts w:ascii="Book Antiqua" w:eastAsia="SimSun" w:hAnsi="Book Antiqua" w:cs="SimSun"/>
          <w:i/>
          <w:iCs/>
          <w:color w:val="000000"/>
          <w:sz w:val="24"/>
          <w:szCs w:val="24"/>
        </w:rPr>
        <w:t>Liver Transpl</w:t>
      </w:r>
      <w:r w:rsidRPr="006C3797">
        <w:rPr>
          <w:rFonts w:ascii="Book Antiqua" w:eastAsia="SimSun" w:hAnsi="Book Antiqua" w:cs="SimSun"/>
          <w:color w:val="000000"/>
          <w:sz w:val="24"/>
          <w:szCs w:val="24"/>
        </w:rPr>
        <w:t> 2012; </w:t>
      </w:r>
      <w:r w:rsidRPr="006C3797">
        <w:rPr>
          <w:rFonts w:ascii="Book Antiqua" w:eastAsia="SimSun" w:hAnsi="Book Antiqua" w:cs="SimSun"/>
          <w:b/>
          <w:bCs/>
          <w:color w:val="000000"/>
          <w:sz w:val="24"/>
          <w:szCs w:val="24"/>
        </w:rPr>
        <w:t>18</w:t>
      </w:r>
      <w:r w:rsidRPr="006C3797">
        <w:rPr>
          <w:rFonts w:ascii="Book Antiqua" w:eastAsia="SimSun" w:hAnsi="Book Antiqua" w:cs="SimSun"/>
          <w:color w:val="000000"/>
          <w:sz w:val="24"/>
          <w:szCs w:val="24"/>
        </w:rPr>
        <w:t>: 514-523 [PMID: 22315212 DOI: 10.1002/lt.23408]</w:t>
      </w:r>
    </w:p>
    <w:p w14:paraId="55AD550D"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10 </w:t>
      </w:r>
      <w:r w:rsidRPr="006C3797">
        <w:rPr>
          <w:rFonts w:ascii="Book Antiqua" w:eastAsia="SimSun" w:hAnsi="Book Antiqua" w:cs="SimSun"/>
          <w:b/>
          <w:bCs/>
          <w:color w:val="000000"/>
          <w:sz w:val="24"/>
          <w:szCs w:val="24"/>
        </w:rPr>
        <w:t>Song ZL</w:t>
      </w:r>
      <w:r w:rsidRPr="006C3797">
        <w:rPr>
          <w:rFonts w:ascii="Book Antiqua" w:eastAsia="SimSun" w:hAnsi="Book Antiqua" w:cs="SimSun"/>
          <w:color w:val="000000"/>
          <w:sz w:val="24"/>
          <w:szCs w:val="24"/>
        </w:rPr>
        <w:t>, Cui YJ, Zheng WP, Teng DH, Zheng H. Diagnostic and therapeutic progress of multi-drug resistance with anti-HBV nucleos(t)ide analogues. </w:t>
      </w:r>
      <w:r w:rsidRPr="006C3797">
        <w:rPr>
          <w:rFonts w:ascii="Book Antiqua" w:eastAsia="SimSun" w:hAnsi="Book Antiqua" w:cs="SimSun"/>
          <w:i/>
          <w:iCs/>
          <w:color w:val="000000"/>
          <w:sz w:val="24"/>
          <w:szCs w:val="24"/>
        </w:rPr>
        <w:t>World J Gastroenterol</w:t>
      </w:r>
      <w:r w:rsidRPr="006C3797">
        <w:rPr>
          <w:rFonts w:ascii="Book Antiqua" w:eastAsia="SimSun" w:hAnsi="Book Antiqua" w:cs="SimSun"/>
          <w:color w:val="000000"/>
          <w:sz w:val="24"/>
          <w:szCs w:val="24"/>
        </w:rPr>
        <w:t> 2012; </w:t>
      </w:r>
      <w:r w:rsidRPr="006C3797">
        <w:rPr>
          <w:rFonts w:ascii="Book Antiqua" w:eastAsia="SimSun" w:hAnsi="Book Antiqua" w:cs="SimSun"/>
          <w:b/>
          <w:bCs/>
          <w:color w:val="000000"/>
          <w:sz w:val="24"/>
          <w:szCs w:val="24"/>
        </w:rPr>
        <w:t>18</w:t>
      </w:r>
      <w:r w:rsidRPr="006C3797">
        <w:rPr>
          <w:rFonts w:ascii="Book Antiqua" w:eastAsia="SimSun" w:hAnsi="Book Antiqua" w:cs="SimSun"/>
          <w:color w:val="000000"/>
          <w:sz w:val="24"/>
          <w:szCs w:val="24"/>
        </w:rPr>
        <w:t>: 7149-7157 [PMID: 23326119 DOI: 10.3748/wjg.v18.i48.7149]</w:t>
      </w:r>
    </w:p>
    <w:p w14:paraId="75A4B92C"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11 </w:t>
      </w:r>
      <w:r w:rsidRPr="006C3797">
        <w:rPr>
          <w:rFonts w:ascii="Book Antiqua" w:eastAsia="SimSun" w:hAnsi="Book Antiqua" w:cs="SimSun"/>
          <w:b/>
          <w:bCs/>
          <w:color w:val="000000"/>
          <w:sz w:val="24"/>
          <w:szCs w:val="24"/>
        </w:rPr>
        <w:t>Fox AN</w:t>
      </w:r>
      <w:r w:rsidRPr="006C3797">
        <w:rPr>
          <w:rFonts w:ascii="Book Antiqua" w:eastAsia="SimSun" w:hAnsi="Book Antiqua" w:cs="SimSun"/>
          <w:color w:val="000000"/>
          <w:sz w:val="24"/>
          <w:szCs w:val="24"/>
        </w:rPr>
        <w:t>, Terrault NA. The option of HBIG-free prophylaxis against recurrent HBV. </w:t>
      </w:r>
      <w:r w:rsidRPr="006C3797">
        <w:rPr>
          <w:rFonts w:ascii="Book Antiqua" w:eastAsia="SimSun" w:hAnsi="Book Antiqua" w:cs="SimSun"/>
          <w:i/>
          <w:iCs/>
          <w:color w:val="000000"/>
          <w:sz w:val="24"/>
          <w:szCs w:val="24"/>
        </w:rPr>
        <w:t>J Hepatol</w:t>
      </w:r>
      <w:r w:rsidRPr="006C3797">
        <w:rPr>
          <w:rFonts w:ascii="Book Antiqua" w:eastAsia="SimSun" w:hAnsi="Book Antiqua" w:cs="SimSun"/>
          <w:color w:val="000000"/>
          <w:sz w:val="24"/>
          <w:szCs w:val="24"/>
        </w:rPr>
        <w:t> 2012; </w:t>
      </w:r>
      <w:r w:rsidRPr="006C3797">
        <w:rPr>
          <w:rFonts w:ascii="Book Antiqua" w:eastAsia="SimSun" w:hAnsi="Book Antiqua" w:cs="SimSun"/>
          <w:b/>
          <w:bCs/>
          <w:color w:val="000000"/>
          <w:sz w:val="24"/>
          <w:szCs w:val="24"/>
        </w:rPr>
        <w:t>56</w:t>
      </w:r>
      <w:r w:rsidRPr="006C3797">
        <w:rPr>
          <w:rFonts w:ascii="Book Antiqua" w:eastAsia="SimSun" w:hAnsi="Book Antiqua" w:cs="SimSun"/>
          <w:color w:val="000000"/>
          <w:sz w:val="24"/>
          <w:szCs w:val="24"/>
        </w:rPr>
        <w:t>: 1189-1197 [PMID: 22274310 DOI: 10.1016/j.jhep.2011.08.026]</w:t>
      </w:r>
    </w:p>
    <w:p w14:paraId="4B60CAF0"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12 </w:t>
      </w:r>
      <w:r w:rsidRPr="006C3797">
        <w:rPr>
          <w:rFonts w:ascii="Book Antiqua" w:eastAsia="SimSun" w:hAnsi="Book Antiqua" w:cs="SimSun"/>
          <w:b/>
          <w:bCs/>
          <w:color w:val="000000"/>
          <w:sz w:val="24"/>
          <w:szCs w:val="24"/>
        </w:rPr>
        <w:t>Zoulim F</w:t>
      </w:r>
      <w:r w:rsidRPr="006C3797">
        <w:rPr>
          <w:rFonts w:ascii="Book Antiqua" w:eastAsia="SimSun" w:hAnsi="Book Antiqua" w:cs="SimSun"/>
          <w:color w:val="000000"/>
          <w:sz w:val="24"/>
          <w:szCs w:val="24"/>
        </w:rPr>
        <w:t>, Durantel D. Antiviral therapies and prospects for a cure of chronic hepatitis B. </w:t>
      </w:r>
      <w:r w:rsidRPr="006C3797">
        <w:rPr>
          <w:rFonts w:ascii="Book Antiqua" w:eastAsia="SimSun" w:hAnsi="Book Antiqua" w:cs="SimSun"/>
          <w:i/>
          <w:iCs/>
          <w:color w:val="000000"/>
          <w:sz w:val="24"/>
          <w:szCs w:val="24"/>
        </w:rPr>
        <w:t>Cold Spring Harb Perspect Med</w:t>
      </w:r>
      <w:r w:rsidRPr="006C3797">
        <w:rPr>
          <w:rFonts w:ascii="Book Antiqua" w:eastAsia="SimSun" w:hAnsi="Book Antiqua" w:cs="SimSun"/>
          <w:color w:val="000000"/>
          <w:sz w:val="24"/>
          <w:szCs w:val="24"/>
        </w:rPr>
        <w:t> 2015; </w:t>
      </w:r>
      <w:r w:rsidRPr="006C3797">
        <w:rPr>
          <w:rFonts w:ascii="Book Antiqua" w:eastAsia="SimSun" w:hAnsi="Book Antiqua" w:cs="SimSun"/>
          <w:b/>
          <w:bCs/>
          <w:color w:val="000000"/>
          <w:sz w:val="24"/>
          <w:szCs w:val="24"/>
        </w:rPr>
        <w:t>5</w:t>
      </w:r>
      <w:r w:rsidRPr="006C3797">
        <w:rPr>
          <w:rFonts w:ascii="Book Antiqua" w:eastAsia="SimSun" w:hAnsi="Book Antiqua" w:cs="SimSun"/>
          <w:color w:val="000000"/>
          <w:sz w:val="24"/>
          <w:szCs w:val="24"/>
        </w:rPr>
        <w:t>: [PMID: 25833942]</w:t>
      </w:r>
    </w:p>
    <w:p w14:paraId="5B564010"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13 </w:t>
      </w:r>
      <w:r w:rsidRPr="006C3797">
        <w:rPr>
          <w:rFonts w:ascii="Book Antiqua" w:eastAsia="SimSun" w:hAnsi="Book Antiqua" w:cs="SimSun"/>
          <w:b/>
          <w:bCs/>
          <w:color w:val="000000"/>
          <w:sz w:val="24"/>
          <w:szCs w:val="24"/>
        </w:rPr>
        <w:t>Davison S</w:t>
      </w:r>
      <w:r w:rsidRPr="006C3797">
        <w:rPr>
          <w:rFonts w:ascii="Book Antiqua" w:eastAsia="SimSun" w:hAnsi="Book Antiqua" w:cs="SimSun"/>
          <w:color w:val="000000"/>
          <w:sz w:val="24"/>
          <w:szCs w:val="24"/>
        </w:rPr>
        <w:t>. Management of chronic hepatitis B infection. </w:t>
      </w:r>
      <w:r w:rsidRPr="006C3797">
        <w:rPr>
          <w:rFonts w:ascii="Book Antiqua" w:eastAsia="SimSun" w:hAnsi="Book Antiqua" w:cs="SimSun"/>
          <w:i/>
          <w:iCs/>
          <w:color w:val="000000"/>
          <w:sz w:val="24"/>
          <w:szCs w:val="24"/>
        </w:rPr>
        <w:t>Arch Dis Child</w:t>
      </w:r>
      <w:r w:rsidRPr="006C3797">
        <w:rPr>
          <w:rFonts w:ascii="Book Antiqua" w:eastAsia="SimSun" w:hAnsi="Book Antiqua" w:cs="SimSun"/>
          <w:color w:val="000000"/>
          <w:sz w:val="24"/>
          <w:szCs w:val="24"/>
        </w:rPr>
        <w:t> 2014; </w:t>
      </w:r>
      <w:r w:rsidRPr="006C3797">
        <w:rPr>
          <w:rFonts w:ascii="Book Antiqua" w:eastAsia="SimSun" w:hAnsi="Book Antiqua" w:cs="SimSun"/>
          <w:b/>
          <w:bCs/>
          <w:color w:val="000000"/>
          <w:sz w:val="24"/>
          <w:szCs w:val="24"/>
        </w:rPr>
        <w:t>99</w:t>
      </w:r>
      <w:r w:rsidRPr="006C3797">
        <w:rPr>
          <w:rFonts w:ascii="Book Antiqua" w:eastAsia="SimSun" w:hAnsi="Book Antiqua" w:cs="SimSun"/>
          <w:color w:val="000000"/>
          <w:sz w:val="24"/>
          <w:szCs w:val="24"/>
        </w:rPr>
        <w:t>: 1037-1042 [PMID: 24812303 DOI: 10.1136/archdischild-2013-304925]</w:t>
      </w:r>
    </w:p>
    <w:p w14:paraId="16E48EB7"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14 </w:t>
      </w:r>
      <w:r w:rsidRPr="006C3797">
        <w:rPr>
          <w:rFonts w:ascii="Book Antiqua" w:eastAsia="SimSun" w:hAnsi="Book Antiqua" w:cs="SimSun"/>
          <w:b/>
          <w:bCs/>
          <w:color w:val="000000"/>
          <w:sz w:val="24"/>
          <w:szCs w:val="24"/>
        </w:rPr>
        <w:t>Soriano V</w:t>
      </w:r>
      <w:r w:rsidRPr="006C3797">
        <w:rPr>
          <w:rFonts w:ascii="Book Antiqua" w:eastAsia="SimSun" w:hAnsi="Book Antiqua" w:cs="SimSun"/>
          <w:color w:val="000000"/>
          <w:sz w:val="24"/>
          <w:szCs w:val="24"/>
        </w:rPr>
        <w:t>, McMahon B. Strategic use of lamivudine in the management of chronic hepatitis B. </w:t>
      </w:r>
      <w:r w:rsidRPr="006C3797">
        <w:rPr>
          <w:rFonts w:ascii="Book Antiqua" w:eastAsia="SimSun" w:hAnsi="Book Antiqua" w:cs="SimSun"/>
          <w:i/>
          <w:iCs/>
          <w:color w:val="000000"/>
          <w:sz w:val="24"/>
          <w:szCs w:val="24"/>
        </w:rPr>
        <w:t>Antiviral Res</w:t>
      </w:r>
      <w:r w:rsidRPr="006C3797">
        <w:rPr>
          <w:rFonts w:ascii="Book Antiqua" w:eastAsia="SimSun" w:hAnsi="Book Antiqua" w:cs="SimSun"/>
          <w:color w:val="000000"/>
          <w:sz w:val="24"/>
          <w:szCs w:val="24"/>
        </w:rPr>
        <w:t> 2013; </w:t>
      </w:r>
      <w:r w:rsidRPr="006C3797">
        <w:rPr>
          <w:rFonts w:ascii="Book Antiqua" w:eastAsia="SimSun" w:hAnsi="Book Antiqua" w:cs="SimSun"/>
          <w:b/>
          <w:bCs/>
          <w:color w:val="000000"/>
          <w:sz w:val="24"/>
          <w:szCs w:val="24"/>
        </w:rPr>
        <w:t>100</w:t>
      </w:r>
      <w:r w:rsidRPr="006C3797">
        <w:rPr>
          <w:rFonts w:ascii="Book Antiqua" w:eastAsia="SimSun" w:hAnsi="Book Antiqua" w:cs="SimSun"/>
          <w:color w:val="000000"/>
          <w:sz w:val="24"/>
          <w:szCs w:val="24"/>
        </w:rPr>
        <w:t>: 435-438 [PMID: 24050850 DOI: 10.1016/j.antiviral.2013.08.026]</w:t>
      </w:r>
    </w:p>
    <w:p w14:paraId="5943C158"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15 </w:t>
      </w:r>
      <w:r w:rsidRPr="006C3797">
        <w:rPr>
          <w:rFonts w:ascii="Book Antiqua" w:eastAsia="SimSun" w:hAnsi="Book Antiqua" w:cs="SimSun"/>
          <w:b/>
          <w:bCs/>
          <w:color w:val="000000"/>
          <w:sz w:val="24"/>
          <w:szCs w:val="24"/>
        </w:rPr>
        <w:t>Peters MG</w:t>
      </w:r>
      <w:r w:rsidRPr="006C3797">
        <w:rPr>
          <w:rFonts w:ascii="Book Antiqua" w:eastAsia="SimSun" w:hAnsi="Book Antiqua" w:cs="SimSun"/>
          <w:color w:val="000000"/>
          <w:sz w:val="24"/>
          <w:szCs w:val="24"/>
        </w:rPr>
        <w:t>, Hann Hw Hw, Martin P, Heathcote EJ, Buggisch P, Rubin R, Bourliere M, Kowdley K, Trepo C, Gray Df Df, Sullivan M, Kleber K, Ebrahimi R, Xiong S, Brosgart CL. Adefovir dipivoxil alone or in combination with lamivudine in patients with lamivudine-resistant chronic hepatitis B. </w:t>
      </w:r>
      <w:r w:rsidRPr="006C3797">
        <w:rPr>
          <w:rFonts w:ascii="Book Antiqua" w:eastAsia="SimSun" w:hAnsi="Book Antiqua" w:cs="SimSun"/>
          <w:i/>
          <w:iCs/>
          <w:color w:val="000000"/>
          <w:sz w:val="24"/>
          <w:szCs w:val="24"/>
        </w:rPr>
        <w:t>Gastroenterology</w:t>
      </w:r>
      <w:r w:rsidRPr="006C3797">
        <w:rPr>
          <w:rFonts w:ascii="Book Antiqua" w:eastAsia="SimSun" w:hAnsi="Book Antiqua" w:cs="SimSun"/>
          <w:color w:val="000000"/>
          <w:sz w:val="24"/>
          <w:szCs w:val="24"/>
        </w:rPr>
        <w:t> 2004; </w:t>
      </w:r>
      <w:r w:rsidRPr="006C3797">
        <w:rPr>
          <w:rFonts w:ascii="Book Antiqua" w:eastAsia="SimSun" w:hAnsi="Book Antiqua" w:cs="SimSun"/>
          <w:b/>
          <w:bCs/>
          <w:color w:val="000000"/>
          <w:sz w:val="24"/>
          <w:szCs w:val="24"/>
        </w:rPr>
        <w:t>126</w:t>
      </w:r>
      <w:r w:rsidRPr="006C3797">
        <w:rPr>
          <w:rFonts w:ascii="Book Antiqua" w:eastAsia="SimSun" w:hAnsi="Book Antiqua" w:cs="SimSun"/>
          <w:color w:val="000000"/>
          <w:sz w:val="24"/>
          <w:szCs w:val="24"/>
        </w:rPr>
        <w:t>: 91-101 [PMID: 14699491 DOI: 10.1053/j.gastro.2003.10.051]</w:t>
      </w:r>
    </w:p>
    <w:p w14:paraId="175D3605"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 xml:space="preserve">16 </w:t>
      </w:r>
      <w:r w:rsidRPr="006C3797">
        <w:rPr>
          <w:rFonts w:ascii="Book Antiqua" w:eastAsia="SimSun" w:hAnsi="Book Antiqua" w:cs="SimSun"/>
          <w:b/>
          <w:color w:val="000000"/>
          <w:sz w:val="24"/>
          <w:szCs w:val="24"/>
        </w:rPr>
        <w:t>European Association for the Study of the Liver</w:t>
      </w:r>
      <w:r w:rsidRPr="006C3797">
        <w:rPr>
          <w:rFonts w:ascii="Book Antiqua" w:eastAsia="SimSun" w:hAnsi="Book Antiqua" w:cs="SimSun"/>
          <w:color w:val="000000"/>
          <w:sz w:val="24"/>
          <w:szCs w:val="24"/>
        </w:rPr>
        <w:t>. EASL clinical practice guidelines: Management of chronic hepatitis B virus infection. </w:t>
      </w:r>
      <w:r w:rsidRPr="006C3797">
        <w:rPr>
          <w:rFonts w:ascii="Book Antiqua" w:eastAsia="SimSun" w:hAnsi="Book Antiqua" w:cs="SimSun"/>
          <w:i/>
          <w:iCs/>
          <w:color w:val="000000"/>
          <w:sz w:val="24"/>
          <w:szCs w:val="24"/>
        </w:rPr>
        <w:t>J Hepatol</w:t>
      </w:r>
      <w:r w:rsidRPr="006C3797">
        <w:rPr>
          <w:rFonts w:ascii="Book Antiqua" w:eastAsia="SimSun" w:hAnsi="Book Antiqua" w:cs="SimSun"/>
          <w:color w:val="000000"/>
          <w:sz w:val="24"/>
          <w:szCs w:val="24"/>
        </w:rPr>
        <w:t> 2012; </w:t>
      </w:r>
      <w:r w:rsidRPr="006C3797">
        <w:rPr>
          <w:rFonts w:ascii="Book Antiqua" w:eastAsia="SimSun" w:hAnsi="Book Antiqua" w:cs="SimSun"/>
          <w:b/>
          <w:bCs/>
          <w:color w:val="000000"/>
          <w:sz w:val="24"/>
          <w:szCs w:val="24"/>
        </w:rPr>
        <w:t>57</w:t>
      </w:r>
      <w:r w:rsidRPr="006C3797">
        <w:rPr>
          <w:rFonts w:ascii="Book Antiqua" w:eastAsia="SimSun" w:hAnsi="Book Antiqua" w:cs="SimSun"/>
          <w:color w:val="000000"/>
          <w:sz w:val="24"/>
          <w:szCs w:val="24"/>
        </w:rPr>
        <w:t>: 167-185 [PMID: 22436845 DOI: 10.1016/j.jhep.2012.02.010]</w:t>
      </w:r>
    </w:p>
    <w:p w14:paraId="6DEE2A9E"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17 </w:t>
      </w:r>
      <w:r w:rsidRPr="006C3797">
        <w:rPr>
          <w:rFonts w:ascii="Book Antiqua" w:eastAsia="SimSun" w:hAnsi="Book Antiqua" w:cs="SimSun"/>
          <w:b/>
          <w:bCs/>
          <w:color w:val="000000"/>
          <w:sz w:val="24"/>
          <w:szCs w:val="24"/>
        </w:rPr>
        <w:t>Bang KB</w:t>
      </w:r>
      <w:r w:rsidRPr="006C3797">
        <w:rPr>
          <w:rFonts w:ascii="Book Antiqua" w:eastAsia="SimSun" w:hAnsi="Book Antiqua" w:cs="SimSun"/>
          <w:color w:val="000000"/>
          <w:sz w:val="24"/>
          <w:szCs w:val="24"/>
        </w:rPr>
        <w:t>, Kim HJ. Management of antiviral drug resistance in chronic hepatitis B. </w:t>
      </w:r>
      <w:r w:rsidRPr="006C3797">
        <w:rPr>
          <w:rFonts w:ascii="Book Antiqua" w:eastAsia="SimSun" w:hAnsi="Book Antiqua" w:cs="SimSun"/>
          <w:i/>
          <w:iCs/>
          <w:color w:val="000000"/>
          <w:sz w:val="24"/>
          <w:szCs w:val="24"/>
        </w:rPr>
        <w:t>World J Gastroenterol</w:t>
      </w:r>
      <w:r w:rsidRPr="006C3797">
        <w:rPr>
          <w:rFonts w:ascii="Book Antiqua" w:eastAsia="SimSun" w:hAnsi="Book Antiqua" w:cs="SimSun"/>
          <w:color w:val="000000"/>
          <w:sz w:val="24"/>
          <w:szCs w:val="24"/>
        </w:rPr>
        <w:t> 2014; </w:t>
      </w:r>
      <w:r w:rsidRPr="006C3797">
        <w:rPr>
          <w:rFonts w:ascii="Book Antiqua" w:eastAsia="SimSun" w:hAnsi="Book Antiqua" w:cs="SimSun"/>
          <w:b/>
          <w:bCs/>
          <w:color w:val="000000"/>
          <w:sz w:val="24"/>
          <w:szCs w:val="24"/>
        </w:rPr>
        <w:t>20</w:t>
      </w:r>
      <w:r w:rsidRPr="006C3797">
        <w:rPr>
          <w:rFonts w:ascii="Book Antiqua" w:eastAsia="SimSun" w:hAnsi="Book Antiqua" w:cs="SimSun"/>
          <w:color w:val="000000"/>
          <w:sz w:val="24"/>
          <w:szCs w:val="24"/>
        </w:rPr>
        <w:t>: 11641-11649 [PMID: 25206270 DOI: 10.3748/wjg.v20.i33.11641]</w:t>
      </w:r>
    </w:p>
    <w:p w14:paraId="64E5D034"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18 </w:t>
      </w:r>
      <w:r w:rsidRPr="006C3797">
        <w:rPr>
          <w:rFonts w:ascii="Book Antiqua" w:eastAsia="SimSun" w:hAnsi="Book Antiqua" w:cs="SimSun"/>
          <w:b/>
          <w:bCs/>
          <w:color w:val="000000"/>
          <w:sz w:val="24"/>
          <w:szCs w:val="24"/>
        </w:rPr>
        <w:t>Murray JM</w:t>
      </w:r>
      <w:r w:rsidRPr="006C3797">
        <w:rPr>
          <w:rFonts w:ascii="Book Antiqua" w:eastAsia="SimSun" w:hAnsi="Book Antiqua" w:cs="SimSun"/>
          <w:color w:val="000000"/>
          <w:sz w:val="24"/>
          <w:szCs w:val="24"/>
        </w:rPr>
        <w:t>, Purcell RH, Wieland SF. The half-life of hepatitis B virions. </w:t>
      </w:r>
      <w:r w:rsidRPr="006C3797">
        <w:rPr>
          <w:rFonts w:ascii="Book Antiqua" w:eastAsia="SimSun" w:hAnsi="Book Antiqua" w:cs="SimSun"/>
          <w:i/>
          <w:iCs/>
          <w:color w:val="000000"/>
          <w:sz w:val="24"/>
          <w:szCs w:val="24"/>
        </w:rPr>
        <w:t>Hepatology</w:t>
      </w:r>
      <w:r w:rsidRPr="006C3797">
        <w:rPr>
          <w:rFonts w:ascii="Book Antiqua" w:eastAsia="SimSun" w:hAnsi="Book Antiqua" w:cs="SimSun"/>
          <w:color w:val="000000"/>
          <w:sz w:val="24"/>
          <w:szCs w:val="24"/>
        </w:rPr>
        <w:t> 2006; </w:t>
      </w:r>
      <w:r w:rsidRPr="006C3797">
        <w:rPr>
          <w:rFonts w:ascii="Book Antiqua" w:eastAsia="SimSun" w:hAnsi="Book Antiqua" w:cs="SimSun"/>
          <w:b/>
          <w:bCs/>
          <w:color w:val="000000"/>
          <w:sz w:val="24"/>
          <w:szCs w:val="24"/>
        </w:rPr>
        <w:t>44</w:t>
      </w:r>
      <w:r w:rsidRPr="006C3797">
        <w:rPr>
          <w:rFonts w:ascii="Book Antiqua" w:eastAsia="SimSun" w:hAnsi="Book Antiqua" w:cs="SimSun"/>
          <w:color w:val="000000"/>
          <w:sz w:val="24"/>
          <w:szCs w:val="24"/>
        </w:rPr>
        <w:t>: 1117-1121 [PMID: 17058221 DOI: 10.1002/hep.21364]</w:t>
      </w:r>
    </w:p>
    <w:p w14:paraId="5F714ECE"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19 </w:t>
      </w:r>
      <w:r w:rsidRPr="006C3797">
        <w:rPr>
          <w:rFonts w:ascii="Book Antiqua" w:eastAsia="SimSun" w:hAnsi="Book Antiqua" w:cs="SimSun"/>
          <w:b/>
          <w:bCs/>
          <w:color w:val="000000"/>
          <w:sz w:val="24"/>
          <w:szCs w:val="24"/>
        </w:rPr>
        <w:t>Richman DD</w:t>
      </w:r>
      <w:r w:rsidRPr="006C3797">
        <w:rPr>
          <w:rFonts w:ascii="Book Antiqua" w:eastAsia="SimSun" w:hAnsi="Book Antiqua" w:cs="SimSun"/>
          <w:color w:val="000000"/>
          <w:sz w:val="24"/>
          <w:szCs w:val="24"/>
        </w:rPr>
        <w:t>. The impact of drug resistance on the effectiveness of chemotherapy for chronic hepatitis B. </w:t>
      </w:r>
      <w:r w:rsidRPr="006C3797">
        <w:rPr>
          <w:rFonts w:ascii="Book Antiqua" w:eastAsia="SimSun" w:hAnsi="Book Antiqua" w:cs="SimSun"/>
          <w:i/>
          <w:iCs/>
          <w:color w:val="000000"/>
          <w:sz w:val="24"/>
          <w:szCs w:val="24"/>
        </w:rPr>
        <w:t>Hepatology</w:t>
      </w:r>
      <w:r w:rsidRPr="006C3797">
        <w:rPr>
          <w:rFonts w:ascii="Book Antiqua" w:eastAsia="SimSun" w:hAnsi="Book Antiqua" w:cs="SimSun"/>
          <w:color w:val="000000"/>
          <w:sz w:val="24"/>
          <w:szCs w:val="24"/>
        </w:rPr>
        <w:t> 2000; </w:t>
      </w:r>
      <w:r w:rsidRPr="006C3797">
        <w:rPr>
          <w:rFonts w:ascii="Book Antiqua" w:eastAsia="SimSun" w:hAnsi="Book Antiqua" w:cs="SimSun"/>
          <w:b/>
          <w:bCs/>
          <w:color w:val="000000"/>
          <w:sz w:val="24"/>
          <w:szCs w:val="24"/>
        </w:rPr>
        <w:t>32</w:t>
      </w:r>
      <w:r w:rsidRPr="006C3797">
        <w:rPr>
          <w:rFonts w:ascii="Book Antiqua" w:eastAsia="SimSun" w:hAnsi="Book Antiqua" w:cs="SimSun"/>
          <w:color w:val="000000"/>
          <w:sz w:val="24"/>
          <w:szCs w:val="24"/>
        </w:rPr>
        <w:t>: 866-867 [PMID: 11003636 DOI: 10.1053/jhep.2000.18194]</w:t>
      </w:r>
    </w:p>
    <w:p w14:paraId="18E90E9A"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lastRenderedPageBreak/>
        <w:t>20 </w:t>
      </w:r>
      <w:r w:rsidRPr="006C3797">
        <w:rPr>
          <w:rFonts w:ascii="Book Antiqua" w:eastAsia="SimSun" w:hAnsi="Book Antiqua" w:cs="SimSun"/>
          <w:b/>
          <w:bCs/>
          <w:color w:val="000000"/>
          <w:sz w:val="24"/>
          <w:szCs w:val="24"/>
        </w:rPr>
        <w:t>Wang G</w:t>
      </w:r>
      <w:r w:rsidRPr="006C3797">
        <w:rPr>
          <w:rFonts w:ascii="Book Antiqua" w:eastAsia="SimSun" w:hAnsi="Book Antiqua" w:cs="SimSun"/>
          <w:color w:val="000000"/>
          <w:sz w:val="24"/>
          <w:szCs w:val="24"/>
        </w:rPr>
        <w:t>, Liu Y, Qiu P, Zhou SF, Xu L, Wen P, Wen J, Xiao X. Cost-effectiveness analysis of lamivudine, telbivudine, and entecavir in treatment of chronic hepatitis B with adefovir dipivoxil resistance. </w:t>
      </w:r>
      <w:r w:rsidRPr="006C3797">
        <w:rPr>
          <w:rFonts w:ascii="Book Antiqua" w:eastAsia="SimSun" w:hAnsi="Book Antiqua" w:cs="SimSun"/>
          <w:i/>
          <w:iCs/>
          <w:color w:val="000000"/>
          <w:sz w:val="24"/>
          <w:szCs w:val="24"/>
        </w:rPr>
        <w:t>Drug Des Devel Ther</w:t>
      </w:r>
      <w:r w:rsidRPr="006C3797">
        <w:rPr>
          <w:rFonts w:ascii="Book Antiqua" w:eastAsia="SimSun" w:hAnsi="Book Antiqua" w:cs="SimSun"/>
          <w:color w:val="000000"/>
          <w:sz w:val="24"/>
          <w:szCs w:val="24"/>
        </w:rPr>
        <w:t> 2015; </w:t>
      </w:r>
      <w:r w:rsidRPr="006C3797">
        <w:rPr>
          <w:rFonts w:ascii="Book Antiqua" w:eastAsia="SimSun" w:hAnsi="Book Antiqua" w:cs="SimSun"/>
          <w:b/>
          <w:bCs/>
          <w:color w:val="000000"/>
          <w:sz w:val="24"/>
          <w:szCs w:val="24"/>
        </w:rPr>
        <w:t>9</w:t>
      </w:r>
      <w:r w:rsidRPr="006C3797">
        <w:rPr>
          <w:rFonts w:ascii="Book Antiqua" w:eastAsia="SimSun" w:hAnsi="Book Antiqua" w:cs="SimSun"/>
          <w:color w:val="000000"/>
          <w:sz w:val="24"/>
          <w:szCs w:val="24"/>
        </w:rPr>
        <w:t>: 2839-2846 [PMID: 26082614 DOI: 10.2147/DDDT.S73150]</w:t>
      </w:r>
    </w:p>
    <w:p w14:paraId="3FE1F4A6"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 xml:space="preserve">21 </w:t>
      </w:r>
      <w:r w:rsidRPr="006C3797">
        <w:rPr>
          <w:rFonts w:ascii="Book Antiqua" w:eastAsia="SimSun" w:hAnsi="Book Antiqua" w:cs="SimSun"/>
          <w:b/>
          <w:color w:val="000000"/>
          <w:sz w:val="24"/>
          <w:szCs w:val="24"/>
        </w:rPr>
        <w:t>Takamatsu Y</w:t>
      </w:r>
      <w:r w:rsidRPr="006C3797">
        <w:rPr>
          <w:rFonts w:ascii="Book Antiqua" w:eastAsia="SimSun" w:hAnsi="Book Antiqua" w:cs="SimSun"/>
          <w:color w:val="000000"/>
          <w:sz w:val="24"/>
          <w:szCs w:val="24"/>
        </w:rPr>
        <w:t>, Tanaka Y, Kohgo S, Murakami S, Singh K, Das D, Venzon DJ, Amano M, Kuwata N, Aoki M, Delino NS, Hayashi S,Takahashi S, Sukenaga Y, Haraguchi K, Sarafianos SG, Maeda K, Mitsuya H. 4'-modified nucleoside analogs: Potent inhibitors active against entecavir-resistant hepatitis B virus. </w:t>
      </w:r>
      <w:r w:rsidRPr="006C3797">
        <w:rPr>
          <w:rFonts w:ascii="Book Antiqua" w:eastAsia="SimSun" w:hAnsi="Book Antiqua" w:cs="SimSun"/>
          <w:i/>
          <w:iCs/>
          <w:color w:val="000000"/>
          <w:sz w:val="24"/>
          <w:szCs w:val="24"/>
        </w:rPr>
        <w:t>Hepatology</w:t>
      </w:r>
      <w:r w:rsidRPr="006C3797">
        <w:rPr>
          <w:rFonts w:ascii="Book Antiqua" w:eastAsia="SimSun" w:hAnsi="Book Antiqua" w:cs="SimSun"/>
          <w:color w:val="000000"/>
          <w:sz w:val="24"/>
          <w:szCs w:val="24"/>
        </w:rPr>
        <w:t> 2015; Epub ahead of print [PMID: 26122273 DOI: 10.1002/hep.27962]</w:t>
      </w:r>
    </w:p>
    <w:p w14:paraId="5A7361D0"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22 </w:t>
      </w:r>
      <w:r w:rsidRPr="006C3797">
        <w:rPr>
          <w:rFonts w:ascii="Book Antiqua" w:eastAsia="SimSun" w:hAnsi="Book Antiqua" w:cs="SimSun"/>
          <w:b/>
          <w:bCs/>
          <w:color w:val="000000"/>
          <w:sz w:val="24"/>
          <w:szCs w:val="24"/>
        </w:rPr>
        <w:t>Papatheodoridis GV</w:t>
      </w:r>
      <w:r w:rsidRPr="006C3797">
        <w:rPr>
          <w:rFonts w:ascii="Book Antiqua" w:eastAsia="SimSun" w:hAnsi="Book Antiqua" w:cs="SimSun"/>
          <w:color w:val="000000"/>
          <w:sz w:val="24"/>
          <w:szCs w:val="24"/>
        </w:rPr>
        <w:t>, Manolakopoulos S, Archimandritis AJ. Current treatment indications and strategies in chronic hepatitis B virus infection. </w:t>
      </w:r>
      <w:r w:rsidRPr="006C3797">
        <w:rPr>
          <w:rFonts w:ascii="Book Antiqua" w:eastAsia="SimSun" w:hAnsi="Book Antiqua" w:cs="SimSun"/>
          <w:i/>
          <w:iCs/>
          <w:color w:val="000000"/>
          <w:sz w:val="24"/>
          <w:szCs w:val="24"/>
        </w:rPr>
        <w:t>World J Gastroenterol</w:t>
      </w:r>
      <w:r w:rsidRPr="006C3797">
        <w:rPr>
          <w:rFonts w:ascii="Book Antiqua" w:eastAsia="SimSun" w:hAnsi="Book Antiqua" w:cs="SimSun"/>
          <w:color w:val="000000"/>
          <w:sz w:val="24"/>
          <w:szCs w:val="24"/>
        </w:rPr>
        <w:t> 2008; </w:t>
      </w:r>
      <w:r w:rsidRPr="006C3797">
        <w:rPr>
          <w:rFonts w:ascii="Book Antiqua" w:eastAsia="SimSun" w:hAnsi="Book Antiqua" w:cs="SimSun"/>
          <w:b/>
          <w:bCs/>
          <w:color w:val="000000"/>
          <w:sz w:val="24"/>
          <w:szCs w:val="24"/>
        </w:rPr>
        <w:t>14</w:t>
      </w:r>
      <w:r w:rsidRPr="006C3797">
        <w:rPr>
          <w:rFonts w:ascii="Book Antiqua" w:eastAsia="SimSun" w:hAnsi="Book Antiqua" w:cs="SimSun"/>
          <w:color w:val="000000"/>
          <w:sz w:val="24"/>
          <w:szCs w:val="24"/>
        </w:rPr>
        <w:t>: 6902-6910 [PMID: 19058323 DOI: 10.3748/wjg.14.6902]</w:t>
      </w:r>
    </w:p>
    <w:p w14:paraId="177C5CC7"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23 </w:t>
      </w:r>
      <w:r w:rsidRPr="006C3797">
        <w:rPr>
          <w:rFonts w:ascii="Book Antiqua" w:eastAsia="SimSun" w:hAnsi="Book Antiqua" w:cs="SimSun"/>
          <w:b/>
          <w:bCs/>
          <w:color w:val="000000"/>
          <w:sz w:val="24"/>
          <w:szCs w:val="24"/>
        </w:rPr>
        <w:t>D'Avola D</w:t>
      </w:r>
      <w:r w:rsidRPr="006C3797">
        <w:rPr>
          <w:rFonts w:ascii="Book Antiqua" w:eastAsia="SimSun" w:hAnsi="Book Antiqua" w:cs="SimSun"/>
          <w:color w:val="000000"/>
          <w:sz w:val="24"/>
          <w:szCs w:val="24"/>
        </w:rPr>
        <w:t>, Herrero JI. Prophylaxis and treatment of hepatitis B infection in the setting of liver transplantation. </w:t>
      </w:r>
      <w:r w:rsidRPr="006C3797">
        <w:rPr>
          <w:rFonts w:ascii="Book Antiqua" w:eastAsia="SimSun" w:hAnsi="Book Antiqua" w:cs="SimSun"/>
          <w:i/>
          <w:iCs/>
          <w:color w:val="000000"/>
          <w:sz w:val="24"/>
          <w:szCs w:val="24"/>
        </w:rPr>
        <w:t>Rev Esp Enferm Dig</w:t>
      </w:r>
      <w:r w:rsidRPr="006C3797">
        <w:rPr>
          <w:rFonts w:ascii="Book Antiqua" w:eastAsia="SimSun" w:hAnsi="Book Antiqua" w:cs="SimSun"/>
          <w:color w:val="000000"/>
          <w:sz w:val="24"/>
          <w:szCs w:val="24"/>
        </w:rPr>
        <w:t> 2011; </w:t>
      </w:r>
      <w:r w:rsidRPr="006C3797">
        <w:rPr>
          <w:rFonts w:ascii="Book Antiqua" w:eastAsia="SimSun" w:hAnsi="Book Antiqua" w:cs="SimSun"/>
          <w:b/>
          <w:bCs/>
          <w:color w:val="000000"/>
          <w:sz w:val="24"/>
          <w:szCs w:val="24"/>
        </w:rPr>
        <w:t>103</w:t>
      </w:r>
      <w:r w:rsidRPr="006C3797">
        <w:rPr>
          <w:rFonts w:ascii="Book Antiqua" w:eastAsia="SimSun" w:hAnsi="Book Antiqua" w:cs="SimSun"/>
          <w:color w:val="000000"/>
          <w:sz w:val="24"/>
          <w:szCs w:val="24"/>
        </w:rPr>
        <w:t>: 142-149 [PMID: 21434717]</w:t>
      </w:r>
    </w:p>
    <w:p w14:paraId="19000D92"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24 </w:t>
      </w:r>
      <w:r w:rsidRPr="006C3797">
        <w:rPr>
          <w:rFonts w:ascii="Book Antiqua" w:eastAsia="SimSun" w:hAnsi="Book Antiqua" w:cs="SimSun"/>
          <w:b/>
          <w:bCs/>
          <w:color w:val="000000"/>
          <w:sz w:val="24"/>
          <w:szCs w:val="24"/>
        </w:rPr>
        <w:t>Subramanian AK</w:t>
      </w:r>
      <w:r w:rsidRPr="006C3797">
        <w:rPr>
          <w:rFonts w:ascii="Book Antiqua" w:eastAsia="SimSun" w:hAnsi="Book Antiqua" w:cs="SimSun"/>
          <w:color w:val="000000"/>
          <w:sz w:val="24"/>
          <w:szCs w:val="24"/>
        </w:rPr>
        <w:t>. Antimicrobial prophylaxis regimens following transplantation. </w:t>
      </w:r>
      <w:r w:rsidRPr="006C3797">
        <w:rPr>
          <w:rFonts w:ascii="Book Antiqua" w:eastAsia="SimSun" w:hAnsi="Book Antiqua" w:cs="SimSun"/>
          <w:i/>
          <w:iCs/>
          <w:color w:val="000000"/>
          <w:sz w:val="24"/>
          <w:szCs w:val="24"/>
        </w:rPr>
        <w:t>Curr Opin Infect Dis</w:t>
      </w:r>
      <w:r w:rsidRPr="006C3797">
        <w:rPr>
          <w:rFonts w:ascii="Book Antiqua" w:eastAsia="SimSun" w:hAnsi="Book Antiqua" w:cs="SimSun"/>
          <w:color w:val="000000"/>
          <w:sz w:val="24"/>
          <w:szCs w:val="24"/>
        </w:rPr>
        <w:t> 2011; </w:t>
      </w:r>
      <w:r w:rsidRPr="006C3797">
        <w:rPr>
          <w:rFonts w:ascii="Book Antiqua" w:eastAsia="SimSun" w:hAnsi="Book Antiqua" w:cs="SimSun"/>
          <w:b/>
          <w:bCs/>
          <w:color w:val="000000"/>
          <w:sz w:val="24"/>
          <w:szCs w:val="24"/>
        </w:rPr>
        <w:t>24</w:t>
      </w:r>
      <w:r w:rsidRPr="006C3797">
        <w:rPr>
          <w:rFonts w:ascii="Book Antiqua" w:eastAsia="SimSun" w:hAnsi="Book Antiqua" w:cs="SimSun"/>
          <w:color w:val="000000"/>
          <w:sz w:val="24"/>
          <w:szCs w:val="24"/>
        </w:rPr>
        <w:t>: 344-349 [PMID: 21673573 DOI: 10.1097/QCO.0b013e328348b379]</w:t>
      </w:r>
    </w:p>
    <w:p w14:paraId="32155442"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25 </w:t>
      </w:r>
      <w:r w:rsidRPr="006C3797">
        <w:rPr>
          <w:rFonts w:ascii="Book Antiqua" w:eastAsia="SimSun" w:hAnsi="Book Antiqua" w:cs="SimSun"/>
          <w:b/>
          <w:bCs/>
          <w:color w:val="000000"/>
          <w:sz w:val="24"/>
          <w:szCs w:val="24"/>
        </w:rPr>
        <w:t>Buchanan C</w:t>
      </w:r>
      <w:r w:rsidRPr="006C3797">
        <w:rPr>
          <w:rFonts w:ascii="Book Antiqua" w:eastAsia="SimSun" w:hAnsi="Book Antiqua" w:cs="SimSun"/>
          <w:color w:val="000000"/>
          <w:sz w:val="24"/>
          <w:szCs w:val="24"/>
        </w:rPr>
        <w:t>, Tran TT. Current status of liver transplantation for hepatitis B virus. </w:t>
      </w:r>
      <w:r w:rsidRPr="006C3797">
        <w:rPr>
          <w:rFonts w:ascii="Book Antiqua" w:eastAsia="SimSun" w:hAnsi="Book Antiqua" w:cs="SimSun"/>
          <w:i/>
          <w:iCs/>
          <w:color w:val="000000"/>
          <w:sz w:val="24"/>
          <w:szCs w:val="24"/>
        </w:rPr>
        <w:t>Clin Liver Dis</w:t>
      </w:r>
      <w:r w:rsidRPr="006C3797">
        <w:rPr>
          <w:rFonts w:ascii="Book Antiqua" w:eastAsia="SimSun" w:hAnsi="Book Antiqua" w:cs="SimSun"/>
          <w:color w:val="000000"/>
          <w:sz w:val="24"/>
          <w:szCs w:val="24"/>
        </w:rPr>
        <w:t> 2011; </w:t>
      </w:r>
      <w:r w:rsidRPr="006C3797">
        <w:rPr>
          <w:rFonts w:ascii="Book Antiqua" w:eastAsia="SimSun" w:hAnsi="Book Antiqua" w:cs="SimSun"/>
          <w:b/>
          <w:bCs/>
          <w:color w:val="000000"/>
          <w:sz w:val="24"/>
          <w:szCs w:val="24"/>
        </w:rPr>
        <w:t>15</w:t>
      </w:r>
      <w:r w:rsidRPr="006C3797">
        <w:rPr>
          <w:rFonts w:ascii="Book Antiqua" w:eastAsia="SimSun" w:hAnsi="Book Antiqua" w:cs="SimSun"/>
          <w:color w:val="000000"/>
          <w:sz w:val="24"/>
          <w:szCs w:val="24"/>
        </w:rPr>
        <w:t>: 753-764 [PMID: 22032527 DOI: 10.1016/j.cld.2011.08.011]</w:t>
      </w:r>
    </w:p>
    <w:p w14:paraId="774E46FC"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26 </w:t>
      </w:r>
      <w:r w:rsidRPr="006C3797">
        <w:rPr>
          <w:rFonts w:ascii="Book Antiqua" w:eastAsia="SimSun" w:hAnsi="Book Antiqua" w:cs="SimSun"/>
          <w:b/>
          <w:bCs/>
          <w:color w:val="000000"/>
          <w:sz w:val="24"/>
          <w:szCs w:val="24"/>
        </w:rPr>
        <w:t>Papatheodoridis GV</w:t>
      </w:r>
      <w:r w:rsidRPr="006C3797">
        <w:rPr>
          <w:rFonts w:ascii="Book Antiqua" w:eastAsia="SimSun" w:hAnsi="Book Antiqua" w:cs="SimSun"/>
          <w:color w:val="000000"/>
          <w:sz w:val="24"/>
          <w:szCs w:val="24"/>
        </w:rPr>
        <w:t>, Cholongitas E, Archimandritis AJ, Burroughs AK. Current management of hepatitis B virus infection before and after liver transplantation. </w:t>
      </w:r>
      <w:r w:rsidRPr="006C3797">
        <w:rPr>
          <w:rFonts w:ascii="Book Antiqua" w:eastAsia="SimSun" w:hAnsi="Book Antiqua" w:cs="SimSun"/>
          <w:i/>
          <w:iCs/>
          <w:color w:val="000000"/>
          <w:sz w:val="24"/>
          <w:szCs w:val="24"/>
        </w:rPr>
        <w:t>Liver Int</w:t>
      </w:r>
      <w:r w:rsidRPr="006C3797">
        <w:rPr>
          <w:rFonts w:ascii="Book Antiqua" w:eastAsia="SimSun" w:hAnsi="Book Antiqua" w:cs="SimSun"/>
          <w:color w:val="000000"/>
          <w:sz w:val="24"/>
          <w:szCs w:val="24"/>
        </w:rPr>
        <w:t> 2009; </w:t>
      </w:r>
      <w:r w:rsidRPr="006C3797">
        <w:rPr>
          <w:rFonts w:ascii="Book Antiqua" w:eastAsia="SimSun" w:hAnsi="Book Antiqua" w:cs="SimSun"/>
          <w:b/>
          <w:bCs/>
          <w:color w:val="000000"/>
          <w:sz w:val="24"/>
          <w:szCs w:val="24"/>
        </w:rPr>
        <w:t>29</w:t>
      </w:r>
      <w:r w:rsidRPr="006C3797">
        <w:rPr>
          <w:rFonts w:ascii="Book Antiqua" w:eastAsia="SimSun" w:hAnsi="Book Antiqua" w:cs="SimSun"/>
          <w:color w:val="000000"/>
          <w:sz w:val="24"/>
          <w:szCs w:val="24"/>
        </w:rPr>
        <w:t>: 1294-1305 [PMID: 19619264 DOI: 10.1111/j.1478-3231.2009.02085.x]</w:t>
      </w:r>
    </w:p>
    <w:p w14:paraId="110617AD"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27 </w:t>
      </w:r>
      <w:r w:rsidRPr="006C3797">
        <w:rPr>
          <w:rFonts w:ascii="Book Antiqua" w:eastAsia="SimSun" w:hAnsi="Book Antiqua" w:cs="SimSun"/>
          <w:b/>
          <w:bCs/>
          <w:color w:val="000000"/>
          <w:sz w:val="24"/>
          <w:szCs w:val="24"/>
        </w:rPr>
        <w:t>Picciotto FP</w:t>
      </w:r>
      <w:r w:rsidRPr="006C3797">
        <w:rPr>
          <w:rFonts w:ascii="Book Antiqua" w:eastAsia="SimSun" w:hAnsi="Book Antiqua" w:cs="SimSun"/>
          <w:color w:val="000000"/>
          <w:sz w:val="24"/>
          <w:szCs w:val="24"/>
        </w:rPr>
        <w:t>, Tritto G, Lanza AG, Addario L, De Luca M, Di Costanzo GG, Lampasi F, Tartaglione MT, Marsilia GM, Calise F, Cuomo O, Ascione A. Sustained virological response to antiviral therapy reduces mortality in HCV reinfection after liver transplantation. </w:t>
      </w:r>
      <w:r w:rsidRPr="006C3797">
        <w:rPr>
          <w:rFonts w:ascii="Book Antiqua" w:eastAsia="SimSun" w:hAnsi="Book Antiqua" w:cs="SimSun"/>
          <w:i/>
          <w:iCs/>
          <w:color w:val="000000"/>
          <w:sz w:val="24"/>
          <w:szCs w:val="24"/>
        </w:rPr>
        <w:t>J Hepatol</w:t>
      </w:r>
      <w:r w:rsidRPr="006C3797">
        <w:rPr>
          <w:rFonts w:ascii="Book Antiqua" w:eastAsia="SimSun" w:hAnsi="Book Antiqua" w:cs="SimSun"/>
          <w:color w:val="000000"/>
          <w:sz w:val="24"/>
          <w:szCs w:val="24"/>
        </w:rPr>
        <w:t> 2007; </w:t>
      </w:r>
      <w:r w:rsidRPr="006C3797">
        <w:rPr>
          <w:rFonts w:ascii="Book Antiqua" w:eastAsia="SimSun" w:hAnsi="Book Antiqua" w:cs="SimSun"/>
          <w:b/>
          <w:bCs/>
          <w:color w:val="000000"/>
          <w:sz w:val="24"/>
          <w:szCs w:val="24"/>
        </w:rPr>
        <w:t>46</w:t>
      </w:r>
      <w:r w:rsidRPr="006C3797">
        <w:rPr>
          <w:rFonts w:ascii="Book Antiqua" w:eastAsia="SimSun" w:hAnsi="Book Antiqua" w:cs="SimSun"/>
          <w:color w:val="000000"/>
          <w:sz w:val="24"/>
          <w:szCs w:val="24"/>
        </w:rPr>
        <w:t>: 459-465 [PMID: 17196700 DOI: 10.1016/j.jhep.2006.10.017]</w:t>
      </w:r>
    </w:p>
    <w:p w14:paraId="31C71181"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28 </w:t>
      </w:r>
      <w:r w:rsidRPr="006C3797">
        <w:rPr>
          <w:rFonts w:ascii="Book Antiqua" w:eastAsia="SimSun" w:hAnsi="Book Antiqua" w:cs="SimSun"/>
          <w:b/>
          <w:bCs/>
          <w:color w:val="000000"/>
          <w:sz w:val="24"/>
          <w:szCs w:val="24"/>
        </w:rPr>
        <w:t>Roche B</w:t>
      </w:r>
      <w:r w:rsidRPr="006C3797">
        <w:rPr>
          <w:rFonts w:ascii="Book Antiqua" w:eastAsia="SimSun" w:hAnsi="Book Antiqua" w:cs="SimSun"/>
          <w:color w:val="000000"/>
          <w:sz w:val="24"/>
          <w:szCs w:val="24"/>
        </w:rPr>
        <w:t xml:space="preserve">, Sebagh M, Canfora ML, Antonini T, Roque-Afonso AM, Delvart V, Saliba F, Duclos-Vallee JC, Castaing D, Samuel D. Hepatitis C virus therapy in liver transplant recipients: response predictors, effect on fibrosis progression, and </w:t>
      </w:r>
      <w:r w:rsidRPr="006C3797">
        <w:rPr>
          <w:rFonts w:ascii="Book Antiqua" w:eastAsia="SimSun" w:hAnsi="Book Antiqua" w:cs="SimSun"/>
          <w:color w:val="000000"/>
          <w:sz w:val="24"/>
          <w:szCs w:val="24"/>
        </w:rPr>
        <w:lastRenderedPageBreak/>
        <w:t>importance of the initial stage of fibrosis. </w:t>
      </w:r>
      <w:r w:rsidRPr="006C3797">
        <w:rPr>
          <w:rFonts w:ascii="Book Antiqua" w:eastAsia="SimSun" w:hAnsi="Book Antiqua" w:cs="SimSun"/>
          <w:i/>
          <w:iCs/>
          <w:color w:val="000000"/>
          <w:sz w:val="24"/>
          <w:szCs w:val="24"/>
        </w:rPr>
        <w:t>Liver Transpl</w:t>
      </w:r>
      <w:r w:rsidRPr="006C3797">
        <w:rPr>
          <w:rFonts w:ascii="Book Antiqua" w:eastAsia="SimSun" w:hAnsi="Book Antiqua" w:cs="SimSun"/>
          <w:color w:val="000000"/>
          <w:sz w:val="24"/>
          <w:szCs w:val="24"/>
        </w:rPr>
        <w:t> 2008; </w:t>
      </w:r>
      <w:r w:rsidRPr="006C3797">
        <w:rPr>
          <w:rFonts w:ascii="Book Antiqua" w:eastAsia="SimSun" w:hAnsi="Book Antiqua" w:cs="SimSun"/>
          <w:b/>
          <w:bCs/>
          <w:color w:val="000000"/>
          <w:sz w:val="24"/>
          <w:szCs w:val="24"/>
        </w:rPr>
        <w:t>14</w:t>
      </w:r>
      <w:r w:rsidRPr="006C3797">
        <w:rPr>
          <w:rFonts w:ascii="Book Antiqua" w:eastAsia="SimSun" w:hAnsi="Book Antiqua" w:cs="SimSun"/>
          <w:color w:val="000000"/>
          <w:sz w:val="24"/>
          <w:szCs w:val="24"/>
        </w:rPr>
        <w:t>: 1766-1777 [PMID: 19025933 DOI: 10.1002/lt.21635]</w:t>
      </w:r>
    </w:p>
    <w:p w14:paraId="3CF74A8B"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29 </w:t>
      </w:r>
      <w:r w:rsidRPr="006C3797">
        <w:rPr>
          <w:rFonts w:ascii="Book Antiqua" w:eastAsia="SimSun" w:hAnsi="Book Antiqua" w:cs="SimSun"/>
          <w:b/>
          <w:bCs/>
          <w:color w:val="000000"/>
          <w:sz w:val="24"/>
          <w:szCs w:val="24"/>
        </w:rPr>
        <w:t>Liaw YF</w:t>
      </w:r>
      <w:r w:rsidRPr="006C3797">
        <w:rPr>
          <w:rFonts w:ascii="Book Antiqua" w:eastAsia="SimSun" w:hAnsi="Book Antiqua" w:cs="SimSun"/>
          <w:color w:val="000000"/>
          <w:sz w:val="24"/>
          <w:szCs w:val="24"/>
        </w:rPr>
        <w:t>, Sung JJ, Chow WC, Farrell G, Lee CZ, Yuen H, Tanwandee T, Tao QM, Shue K, Keene ON, Dixon JS, Gray DF, Sabbat J. Lamivudine for patients with chronic hepatitis B and advanced liver disease. </w:t>
      </w:r>
      <w:r w:rsidRPr="006C3797">
        <w:rPr>
          <w:rFonts w:ascii="Book Antiqua" w:eastAsia="SimSun" w:hAnsi="Book Antiqua" w:cs="SimSun"/>
          <w:i/>
          <w:iCs/>
          <w:color w:val="000000"/>
          <w:sz w:val="24"/>
          <w:szCs w:val="24"/>
        </w:rPr>
        <w:t>N Engl J Med</w:t>
      </w:r>
      <w:r w:rsidRPr="006C3797">
        <w:rPr>
          <w:rFonts w:ascii="Book Antiqua" w:eastAsia="SimSun" w:hAnsi="Book Antiqua" w:cs="SimSun"/>
          <w:color w:val="000000"/>
          <w:sz w:val="24"/>
          <w:szCs w:val="24"/>
        </w:rPr>
        <w:t> 2004; </w:t>
      </w:r>
      <w:r w:rsidRPr="006C3797">
        <w:rPr>
          <w:rFonts w:ascii="Book Antiqua" w:eastAsia="SimSun" w:hAnsi="Book Antiqua" w:cs="SimSun"/>
          <w:b/>
          <w:bCs/>
          <w:color w:val="000000"/>
          <w:sz w:val="24"/>
          <w:szCs w:val="24"/>
        </w:rPr>
        <w:t>351</w:t>
      </w:r>
      <w:r w:rsidRPr="006C3797">
        <w:rPr>
          <w:rFonts w:ascii="Book Antiqua" w:eastAsia="SimSun" w:hAnsi="Book Antiqua" w:cs="SimSun"/>
          <w:color w:val="000000"/>
          <w:sz w:val="24"/>
          <w:szCs w:val="24"/>
        </w:rPr>
        <w:t>: 1521-1531 [PMID: 15470215 DOI: 10.1056/NEJMoa033364]</w:t>
      </w:r>
    </w:p>
    <w:p w14:paraId="75F397AD"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30 </w:t>
      </w:r>
      <w:r w:rsidRPr="006C3797">
        <w:rPr>
          <w:rFonts w:ascii="Book Antiqua" w:eastAsia="SimSun" w:hAnsi="Book Antiqua" w:cs="SimSun"/>
          <w:b/>
          <w:bCs/>
          <w:color w:val="000000"/>
          <w:sz w:val="24"/>
          <w:szCs w:val="24"/>
        </w:rPr>
        <w:t>Manolakopoulos S</w:t>
      </w:r>
      <w:r w:rsidRPr="006C3797">
        <w:rPr>
          <w:rFonts w:ascii="Book Antiqua" w:eastAsia="SimSun" w:hAnsi="Book Antiqua" w:cs="SimSun"/>
          <w:color w:val="000000"/>
          <w:sz w:val="24"/>
          <w:szCs w:val="24"/>
        </w:rPr>
        <w:t>, Karatapanis S, Elefsiniotis J, Mathou N, Vlachogiannakos J, Iliadou E, Kougioumtzan A, Economou M, Triantos C, Tzourmakliotis D, Avgerinos A. Clinical course of lamivudine monotherapy in patients with decompensated cirrhosis due to HBeAg negative chronic HBV infection. </w:t>
      </w:r>
      <w:r w:rsidRPr="006C3797">
        <w:rPr>
          <w:rFonts w:ascii="Book Antiqua" w:eastAsia="SimSun" w:hAnsi="Book Antiqua" w:cs="SimSun"/>
          <w:i/>
          <w:iCs/>
          <w:color w:val="000000"/>
          <w:sz w:val="24"/>
          <w:szCs w:val="24"/>
        </w:rPr>
        <w:t>Am J Gastroenterol</w:t>
      </w:r>
      <w:r w:rsidRPr="006C3797">
        <w:rPr>
          <w:rFonts w:ascii="Book Antiqua" w:eastAsia="SimSun" w:hAnsi="Book Antiqua" w:cs="SimSun"/>
          <w:color w:val="000000"/>
          <w:sz w:val="24"/>
          <w:szCs w:val="24"/>
        </w:rPr>
        <w:t> 2004; </w:t>
      </w:r>
      <w:r w:rsidRPr="006C3797">
        <w:rPr>
          <w:rFonts w:ascii="Book Antiqua" w:eastAsia="SimSun" w:hAnsi="Book Antiqua" w:cs="SimSun"/>
          <w:b/>
          <w:bCs/>
          <w:color w:val="000000"/>
          <w:sz w:val="24"/>
          <w:szCs w:val="24"/>
        </w:rPr>
        <w:t>99</w:t>
      </w:r>
      <w:r w:rsidRPr="006C3797">
        <w:rPr>
          <w:rFonts w:ascii="Book Antiqua" w:eastAsia="SimSun" w:hAnsi="Book Antiqua" w:cs="SimSun"/>
          <w:color w:val="000000"/>
          <w:sz w:val="24"/>
          <w:szCs w:val="24"/>
        </w:rPr>
        <w:t>: 57-63 [PMID: 14687142 DOI: 10.1046/j.1572-0241.2003.04021.x]</w:t>
      </w:r>
    </w:p>
    <w:p w14:paraId="1D0EB83E"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31 </w:t>
      </w:r>
      <w:r w:rsidRPr="006C3797">
        <w:rPr>
          <w:rFonts w:ascii="Book Antiqua" w:eastAsia="SimSun" w:hAnsi="Book Antiqua" w:cs="SimSun"/>
          <w:b/>
          <w:bCs/>
          <w:color w:val="000000"/>
          <w:sz w:val="24"/>
          <w:szCs w:val="24"/>
        </w:rPr>
        <w:t>Cholongitas E</w:t>
      </w:r>
      <w:r w:rsidRPr="006C3797">
        <w:rPr>
          <w:rFonts w:ascii="Book Antiqua" w:eastAsia="SimSun" w:hAnsi="Book Antiqua" w:cs="SimSun"/>
          <w:color w:val="000000"/>
          <w:sz w:val="24"/>
          <w:szCs w:val="24"/>
        </w:rPr>
        <w:t>, Papatheodoridis GV. Review of the pharmacological management of hepatitis B viral infection before and after liver transplantation. </w:t>
      </w:r>
      <w:r w:rsidRPr="006C3797">
        <w:rPr>
          <w:rFonts w:ascii="Book Antiqua" w:eastAsia="SimSun" w:hAnsi="Book Antiqua" w:cs="SimSun"/>
          <w:i/>
          <w:iCs/>
          <w:color w:val="000000"/>
          <w:sz w:val="24"/>
          <w:szCs w:val="24"/>
        </w:rPr>
        <w:t>World J Gastroenterol</w:t>
      </w:r>
      <w:r w:rsidRPr="006C3797">
        <w:rPr>
          <w:rFonts w:ascii="Book Antiqua" w:eastAsia="SimSun" w:hAnsi="Book Antiqua" w:cs="SimSun"/>
          <w:color w:val="000000"/>
          <w:sz w:val="24"/>
          <w:szCs w:val="24"/>
        </w:rPr>
        <w:t> 2013; </w:t>
      </w:r>
      <w:r w:rsidRPr="006C3797">
        <w:rPr>
          <w:rFonts w:ascii="Book Antiqua" w:eastAsia="SimSun" w:hAnsi="Book Antiqua" w:cs="SimSun"/>
          <w:b/>
          <w:bCs/>
          <w:color w:val="000000"/>
          <w:sz w:val="24"/>
          <w:szCs w:val="24"/>
        </w:rPr>
        <w:t>19</w:t>
      </w:r>
      <w:r w:rsidRPr="006C3797">
        <w:rPr>
          <w:rFonts w:ascii="Book Antiqua" w:eastAsia="SimSun" w:hAnsi="Book Antiqua" w:cs="SimSun"/>
          <w:color w:val="000000"/>
          <w:sz w:val="24"/>
          <w:szCs w:val="24"/>
        </w:rPr>
        <w:t>: 9189-9197 [PMID: 24409047 DOI: 10.3748/wjg.v19.i48.9189]</w:t>
      </w:r>
    </w:p>
    <w:p w14:paraId="58BEE7AE"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 xml:space="preserve">32 </w:t>
      </w:r>
      <w:r w:rsidRPr="006C3797">
        <w:rPr>
          <w:rFonts w:ascii="Book Antiqua" w:eastAsia="SimSun" w:hAnsi="Book Antiqua" w:cs="SimSun"/>
          <w:b/>
          <w:color w:val="000000"/>
          <w:sz w:val="24"/>
          <w:szCs w:val="24"/>
        </w:rPr>
        <w:t>European Association For The Study Of The Liver</w:t>
      </w:r>
      <w:r w:rsidRPr="006C3797">
        <w:rPr>
          <w:rFonts w:ascii="Book Antiqua" w:eastAsia="SimSun" w:hAnsi="Book Antiqua" w:cs="SimSun"/>
          <w:color w:val="000000"/>
          <w:sz w:val="24"/>
          <w:szCs w:val="24"/>
        </w:rPr>
        <w:t>. EASL Clinical Practice Guidelines: management of chronic hepatitis B. </w:t>
      </w:r>
      <w:r w:rsidRPr="006C3797">
        <w:rPr>
          <w:rFonts w:ascii="Book Antiqua" w:eastAsia="SimSun" w:hAnsi="Book Antiqua" w:cs="SimSun"/>
          <w:i/>
          <w:iCs/>
          <w:color w:val="000000"/>
          <w:sz w:val="24"/>
          <w:szCs w:val="24"/>
        </w:rPr>
        <w:t>J Hepatol</w:t>
      </w:r>
      <w:r w:rsidRPr="006C3797">
        <w:rPr>
          <w:rFonts w:ascii="Book Antiqua" w:eastAsia="SimSun" w:hAnsi="Book Antiqua" w:cs="SimSun"/>
          <w:color w:val="000000"/>
          <w:sz w:val="24"/>
          <w:szCs w:val="24"/>
        </w:rPr>
        <w:t> 2009; </w:t>
      </w:r>
      <w:r w:rsidRPr="006C3797">
        <w:rPr>
          <w:rFonts w:ascii="Book Antiqua" w:eastAsia="SimSun" w:hAnsi="Book Antiqua" w:cs="SimSun"/>
          <w:b/>
          <w:bCs/>
          <w:color w:val="000000"/>
          <w:sz w:val="24"/>
          <w:szCs w:val="24"/>
        </w:rPr>
        <w:t>50</w:t>
      </w:r>
      <w:r w:rsidRPr="006C3797">
        <w:rPr>
          <w:rFonts w:ascii="Book Antiqua" w:eastAsia="SimSun" w:hAnsi="Book Antiqua" w:cs="SimSun"/>
          <w:color w:val="000000"/>
          <w:sz w:val="24"/>
          <w:szCs w:val="24"/>
        </w:rPr>
        <w:t>: 227-242 [PMID: 19054588 DOI: 10.1016/j.jhep.2008.10.001]</w:t>
      </w:r>
    </w:p>
    <w:p w14:paraId="2ECAF127"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33 </w:t>
      </w:r>
      <w:r w:rsidRPr="006C3797">
        <w:rPr>
          <w:rFonts w:ascii="Book Antiqua" w:eastAsia="SimSun" w:hAnsi="Book Antiqua" w:cs="SimSun"/>
          <w:b/>
          <w:bCs/>
          <w:color w:val="000000"/>
          <w:sz w:val="24"/>
          <w:szCs w:val="24"/>
        </w:rPr>
        <w:t>Lok AS</w:t>
      </w:r>
      <w:r w:rsidRPr="006C3797">
        <w:rPr>
          <w:rFonts w:ascii="Book Antiqua" w:eastAsia="SimSun" w:hAnsi="Book Antiqua" w:cs="SimSun"/>
          <w:color w:val="000000"/>
          <w:sz w:val="24"/>
          <w:szCs w:val="24"/>
        </w:rPr>
        <w:t>, McMahon BJ. Chronic hepatitis B: update 2009. </w:t>
      </w:r>
      <w:r w:rsidRPr="006C3797">
        <w:rPr>
          <w:rFonts w:ascii="Book Antiqua" w:eastAsia="SimSun" w:hAnsi="Book Antiqua" w:cs="SimSun"/>
          <w:i/>
          <w:iCs/>
          <w:color w:val="000000"/>
          <w:sz w:val="24"/>
          <w:szCs w:val="24"/>
        </w:rPr>
        <w:t>Hepatology</w:t>
      </w:r>
      <w:r w:rsidRPr="006C3797">
        <w:rPr>
          <w:rFonts w:ascii="Book Antiqua" w:eastAsia="SimSun" w:hAnsi="Book Antiqua" w:cs="SimSun"/>
          <w:color w:val="000000"/>
          <w:sz w:val="24"/>
          <w:szCs w:val="24"/>
        </w:rPr>
        <w:t> 2009; </w:t>
      </w:r>
      <w:r w:rsidRPr="006C3797">
        <w:rPr>
          <w:rFonts w:ascii="Book Antiqua" w:eastAsia="SimSun" w:hAnsi="Book Antiqua" w:cs="SimSun"/>
          <w:b/>
          <w:bCs/>
          <w:color w:val="000000"/>
          <w:sz w:val="24"/>
          <w:szCs w:val="24"/>
        </w:rPr>
        <w:t>50</w:t>
      </w:r>
      <w:r w:rsidRPr="006C3797">
        <w:rPr>
          <w:rFonts w:ascii="Book Antiqua" w:eastAsia="SimSun" w:hAnsi="Book Antiqua" w:cs="SimSun"/>
          <w:color w:val="000000"/>
          <w:sz w:val="24"/>
          <w:szCs w:val="24"/>
        </w:rPr>
        <w:t>: 661-662 [PMID: 19714720 DOI: 10.1002/hep.23190]</w:t>
      </w:r>
    </w:p>
    <w:p w14:paraId="3A923112"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34 </w:t>
      </w:r>
      <w:r w:rsidRPr="006C3797">
        <w:rPr>
          <w:rFonts w:ascii="Book Antiqua" w:eastAsia="SimSun" w:hAnsi="Book Antiqua" w:cs="SimSun"/>
          <w:b/>
          <w:bCs/>
          <w:color w:val="000000"/>
          <w:sz w:val="24"/>
          <w:szCs w:val="24"/>
        </w:rPr>
        <w:t>Papatheodoridis GV</w:t>
      </w:r>
      <w:r w:rsidRPr="006C3797">
        <w:rPr>
          <w:rFonts w:ascii="Book Antiqua" w:eastAsia="SimSun" w:hAnsi="Book Antiqua" w:cs="SimSun"/>
          <w:color w:val="000000"/>
          <w:sz w:val="24"/>
          <w:szCs w:val="24"/>
        </w:rPr>
        <w:t>, Manolakopoulos S, Dusheiko G, Archimandritis AJ. Therapeutic strategies in the management of patients with chronic hepatitis B virus infection. </w:t>
      </w:r>
      <w:r w:rsidRPr="006C3797">
        <w:rPr>
          <w:rFonts w:ascii="Book Antiqua" w:eastAsia="SimSun" w:hAnsi="Book Antiqua" w:cs="SimSun"/>
          <w:i/>
          <w:iCs/>
          <w:color w:val="000000"/>
          <w:sz w:val="24"/>
          <w:szCs w:val="24"/>
        </w:rPr>
        <w:t>Lancet Infect Dis</w:t>
      </w:r>
      <w:r w:rsidRPr="006C3797">
        <w:rPr>
          <w:rFonts w:ascii="Book Antiqua" w:eastAsia="SimSun" w:hAnsi="Book Antiqua" w:cs="SimSun"/>
          <w:color w:val="000000"/>
          <w:sz w:val="24"/>
          <w:szCs w:val="24"/>
        </w:rPr>
        <w:t> 2008; </w:t>
      </w:r>
      <w:r w:rsidRPr="006C3797">
        <w:rPr>
          <w:rFonts w:ascii="Book Antiqua" w:eastAsia="SimSun" w:hAnsi="Book Antiqua" w:cs="SimSun"/>
          <w:b/>
          <w:bCs/>
          <w:color w:val="000000"/>
          <w:sz w:val="24"/>
          <w:szCs w:val="24"/>
        </w:rPr>
        <w:t>8</w:t>
      </w:r>
      <w:r w:rsidRPr="006C3797">
        <w:rPr>
          <w:rFonts w:ascii="Book Antiqua" w:eastAsia="SimSun" w:hAnsi="Book Antiqua" w:cs="SimSun"/>
          <w:color w:val="000000"/>
          <w:sz w:val="24"/>
          <w:szCs w:val="24"/>
        </w:rPr>
        <w:t>: 167-178 [PMID: 18053766 DOI: 10.1016/S1473-3099(07)70264-5]</w:t>
      </w:r>
    </w:p>
    <w:p w14:paraId="15715975"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35 </w:t>
      </w:r>
      <w:r w:rsidRPr="006C3797">
        <w:rPr>
          <w:rFonts w:ascii="Book Antiqua" w:eastAsia="SimSun" w:hAnsi="Book Antiqua" w:cs="SimSun"/>
          <w:b/>
          <w:bCs/>
          <w:color w:val="000000"/>
          <w:sz w:val="24"/>
          <w:szCs w:val="24"/>
        </w:rPr>
        <w:t>Schiff E</w:t>
      </w:r>
      <w:r w:rsidRPr="006C3797">
        <w:rPr>
          <w:rFonts w:ascii="Book Antiqua" w:eastAsia="SimSun" w:hAnsi="Book Antiqua" w:cs="SimSun"/>
          <w:color w:val="000000"/>
          <w:sz w:val="24"/>
          <w:szCs w:val="24"/>
        </w:rPr>
        <w:t>, Lai CL, Hadziyannis S, Neuhaus P, Terrault N, Colombo M, Tillmann H, Samuel D, Zeuzem S, Villeneuve JP, Arterburn S, Borroto-Esoda K, Brosgart C, Chuck S. Adefovir dipivoxil for wait-listed and post-liver transplantation patients with lamivudine-resistant hepatitis B: final long-term results. </w:t>
      </w:r>
      <w:r w:rsidRPr="006C3797">
        <w:rPr>
          <w:rFonts w:ascii="Book Antiqua" w:eastAsia="SimSun" w:hAnsi="Book Antiqua" w:cs="SimSun"/>
          <w:i/>
          <w:iCs/>
          <w:color w:val="000000"/>
          <w:sz w:val="24"/>
          <w:szCs w:val="24"/>
        </w:rPr>
        <w:t>Liver Transpl</w:t>
      </w:r>
      <w:r w:rsidRPr="006C3797">
        <w:rPr>
          <w:rFonts w:ascii="Book Antiqua" w:eastAsia="SimSun" w:hAnsi="Book Antiqua" w:cs="SimSun"/>
          <w:color w:val="000000"/>
          <w:sz w:val="24"/>
          <w:szCs w:val="24"/>
        </w:rPr>
        <w:t> 2007; </w:t>
      </w:r>
      <w:r w:rsidRPr="006C3797">
        <w:rPr>
          <w:rFonts w:ascii="Book Antiqua" w:eastAsia="SimSun" w:hAnsi="Book Antiqua" w:cs="SimSun"/>
          <w:b/>
          <w:bCs/>
          <w:color w:val="000000"/>
          <w:sz w:val="24"/>
          <w:szCs w:val="24"/>
        </w:rPr>
        <w:t>13</w:t>
      </w:r>
      <w:r w:rsidRPr="006C3797">
        <w:rPr>
          <w:rFonts w:ascii="Book Antiqua" w:eastAsia="SimSun" w:hAnsi="Book Antiqua" w:cs="SimSun"/>
          <w:color w:val="000000"/>
          <w:sz w:val="24"/>
          <w:szCs w:val="24"/>
        </w:rPr>
        <w:t>: 349-360 [PMID: 17326221 DOI: 10.1002/lt.20981]</w:t>
      </w:r>
    </w:p>
    <w:p w14:paraId="38818FC8"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36 </w:t>
      </w:r>
      <w:r w:rsidRPr="006C3797">
        <w:rPr>
          <w:rFonts w:ascii="Book Antiqua" w:eastAsia="SimSun" w:hAnsi="Book Antiqua" w:cs="SimSun"/>
          <w:b/>
          <w:bCs/>
          <w:color w:val="000000"/>
          <w:sz w:val="24"/>
          <w:szCs w:val="24"/>
        </w:rPr>
        <w:t>Gara N</w:t>
      </w:r>
      <w:r w:rsidRPr="006C3797">
        <w:rPr>
          <w:rFonts w:ascii="Book Antiqua" w:eastAsia="SimSun" w:hAnsi="Book Antiqua" w:cs="SimSun"/>
          <w:color w:val="000000"/>
          <w:sz w:val="24"/>
          <w:szCs w:val="24"/>
        </w:rPr>
        <w:t>, Zhao X, Collins MT, Chong WH, Kleiner DE, Jake Liang T, Ghany MG, Hoofnagle JH. Renal tubular dysfunction during long-term adefovir or tenofovir therapy in chronic hepatitis B. </w:t>
      </w:r>
      <w:r w:rsidRPr="006C3797">
        <w:rPr>
          <w:rFonts w:ascii="Book Antiqua" w:eastAsia="SimSun" w:hAnsi="Book Antiqua" w:cs="SimSun"/>
          <w:i/>
          <w:iCs/>
          <w:color w:val="000000"/>
          <w:sz w:val="24"/>
          <w:szCs w:val="24"/>
        </w:rPr>
        <w:t>Aliment Pharmacol Ther</w:t>
      </w:r>
      <w:r w:rsidRPr="006C3797">
        <w:rPr>
          <w:rFonts w:ascii="Book Antiqua" w:eastAsia="SimSun" w:hAnsi="Book Antiqua" w:cs="SimSun"/>
          <w:color w:val="000000"/>
          <w:sz w:val="24"/>
          <w:szCs w:val="24"/>
        </w:rPr>
        <w:t> 2012; </w:t>
      </w:r>
      <w:r w:rsidRPr="006C3797">
        <w:rPr>
          <w:rFonts w:ascii="Book Antiqua" w:eastAsia="SimSun" w:hAnsi="Book Antiqua" w:cs="SimSun"/>
          <w:b/>
          <w:bCs/>
          <w:color w:val="000000"/>
          <w:sz w:val="24"/>
          <w:szCs w:val="24"/>
        </w:rPr>
        <w:t>35</w:t>
      </w:r>
      <w:r w:rsidRPr="006C3797">
        <w:rPr>
          <w:rFonts w:ascii="Book Antiqua" w:eastAsia="SimSun" w:hAnsi="Book Antiqua" w:cs="SimSun"/>
          <w:color w:val="000000"/>
          <w:sz w:val="24"/>
          <w:szCs w:val="24"/>
        </w:rPr>
        <w:t>: 1317-1325 [PMID: 22506503 DOI: 10.1111/j.1365-2036.2012.05093.x]</w:t>
      </w:r>
    </w:p>
    <w:p w14:paraId="5D75C0EC"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lastRenderedPageBreak/>
        <w:t>37 </w:t>
      </w:r>
      <w:r w:rsidRPr="006C3797">
        <w:rPr>
          <w:rFonts w:ascii="Book Antiqua" w:eastAsia="SimSun" w:hAnsi="Book Antiqua" w:cs="SimSun"/>
          <w:b/>
          <w:bCs/>
          <w:color w:val="000000"/>
          <w:sz w:val="24"/>
          <w:szCs w:val="24"/>
        </w:rPr>
        <w:t>Ha NB</w:t>
      </w:r>
      <w:r w:rsidRPr="006C3797">
        <w:rPr>
          <w:rFonts w:ascii="Book Antiqua" w:eastAsia="SimSun" w:hAnsi="Book Antiqua" w:cs="SimSun"/>
          <w:color w:val="000000"/>
          <w:sz w:val="24"/>
          <w:szCs w:val="24"/>
        </w:rPr>
        <w:t>, Ha NB, Garcia RT, Trinh HN, Vu AA, Nguyen HA, Nguyen KK, Levitt BS, Nguyen MH. Renal dysfunction in chronic hepatitis B patients treated with adefovir dipivoxil. </w:t>
      </w:r>
      <w:r w:rsidRPr="006C3797">
        <w:rPr>
          <w:rFonts w:ascii="Book Antiqua" w:eastAsia="SimSun" w:hAnsi="Book Antiqua" w:cs="SimSun"/>
          <w:i/>
          <w:iCs/>
          <w:color w:val="000000"/>
          <w:sz w:val="24"/>
          <w:szCs w:val="24"/>
        </w:rPr>
        <w:t>Hepatology</w:t>
      </w:r>
      <w:r w:rsidRPr="006C3797">
        <w:rPr>
          <w:rFonts w:ascii="Book Antiqua" w:eastAsia="SimSun" w:hAnsi="Book Antiqua" w:cs="SimSun"/>
          <w:color w:val="000000"/>
          <w:sz w:val="24"/>
          <w:szCs w:val="24"/>
        </w:rPr>
        <w:t> 2009; </w:t>
      </w:r>
      <w:r w:rsidRPr="006C3797">
        <w:rPr>
          <w:rFonts w:ascii="Book Antiqua" w:eastAsia="SimSun" w:hAnsi="Book Antiqua" w:cs="SimSun"/>
          <w:b/>
          <w:bCs/>
          <w:color w:val="000000"/>
          <w:sz w:val="24"/>
          <w:szCs w:val="24"/>
        </w:rPr>
        <w:t>50</w:t>
      </w:r>
      <w:r w:rsidRPr="006C3797">
        <w:rPr>
          <w:rFonts w:ascii="Book Antiqua" w:eastAsia="SimSun" w:hAnsi="Book Antiqua" w:cs="SimSun"/>
          <w:color w:val="000000"/>
          <w:sz w:val="24"/>
          <w:szCs w:val="24"/>
        </w:rPr>
        <w:t>: 727-734 [PMID: 19517525 DOI: 10.1002/hep.23044]</w:t>
      </w:r>
    </w:p>
    <w:p w14:paraId="097712B3"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38 </w:t>
      </w:r>
      <w:r w:rsidRPr="006C3797">
        <w:rPr>
          <w:rFonts w:ascii="Book Antiqua" w:eastAsia="SimSun" w:hAnsi="Book Antiqua" w:cs="SimSun"/>
          <w:b/>
          <w:bCs/>
          <w:color w:val="000000"/>
          <w:sz w:val="24"/>
          <w:szCs w:val="24"/>
        </w:rPr>
        <w:t>Cholongitas E</w:t>
      </w:r>
      <w:r w:rsidRPr="006C3797">
        <w:rPr>
          <w:rFonts w:ascii="Book Antiqua" w:eastAsia="SimSun" w:hAnsi="Book Antiqua" w:cs="SimSun"/>
          <w:color w:val="000000"/>
          <w:sz w:val="24"/>
          <w:szCs w:val="24"/>
        </w:rPr>
        <w:t>, Tziomalos K, Pipili C. Management of patients with hepatitis B in special populations. </w:t>
      </w:r>
      <w:r w:rsidRPr="006C3797">
        <w:rPr>
          <w:rFonts w:ascii="Book Antiqua" w:eastAsia="SimSun" w:hAnsi="Book Antiqua" w:cs="SimSun"/>
          <w:i/>
          <w:iCs/>
          <w:color w:val="000000"/>
          <w:sz w:val="24"/>
          <w:szCs w:val="24"/>
        </w:rPr>
        <w:t>World J Gastroenterol</w:t>
      </w:r>
      <w:r w:rsidRPr="006C3797">
        <w:rPr>
          <w:rFonts w:ascii="Book Antiqua" w:eastAsia="SimSun" w:hAnsi="Book Antiqua" w:cs="SimSun"/>
          <w:color w:val="000000"/>
          <w:sz w:val="24"/>
          <w:szCs w:val="24"/>
        </w:rPr>
        <w:t> 2015; </w:t>
      </w:r>
      <w:r w:rsidRPr="006C3797">
        <w:rPr>
          <w:rFonts w:ascii="Book Antiqua" w:eastAsia="SimSun" w:hAnsi="Book Antiqua" w:cs="SimSun"/>
          <w:b/>
          <w:bCs/>
          <w:color w:val="000000"/>
          <w:sz w:val="24"/>
          <w:szCs w:val="24"/>
        </w:rPr>
        <w:t>21</w:t>
      </w:r>
      <w:r w:rsidRPr="006C3797">
        <w:rPr>
          <w:rFonts w:ascii="Book Antiqua" w:eastAsia="SimSun" w:hAnsi="Book Antiqua" w:cs="SimSun"/>
          <w:color w:val="000000"/>
          <w:sz w:val="24"/>
          <w:szCs w:val="24"/>
        </w:rPr>
        <w:t>: 1738-1748 [PMID: 25684938 DOI: 10.3748/wjg.v21.i6.1738]</w:t>
      </w:r>
    </w:p>
    <w:p w14:paraId="38152542"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39 </w:t>
      </w:r>
      <w:r w:rsidRPr="006C3797">
        <w:rPr>
          <w:rFonts w:ascii="Book Antiqua" w:eastAsia="SimSun" w:hAnsi="Book Antiqua" w:cs="SimSun"/>
          <w:b/>
          <w:bCs/>
          <w:color w:val="000000"/>
          <w:sz w:val="24"/>
          <w:szCs w:val="24"/>
        </w:rPr>
        <w:t>Ye XG</w:t>
      </w:r>
      <w:r w:rsidRPr="006C3797">
        <w:rPr>
          <w:rFonts w:ascii="Book Antiqua" w:eastAsia="SimSun" w:hAnsi="Book Antiqua" w:cs="SimSun"/>
          <w:color w:val="000000"/>
          <w:sz w:val="24"/>
          <w:szCs w:val="24"/>
        </w:rPr>
        <w:t>, Su QM. Effects of entecavir and lamivudine for hepatitis B decompensated cirrhosis: meta-analysis. </w:t>
      </w:r>
      <w:r w:rsidRPr="006C3797">
        <w:rPr>
          <w:rFonts w:ascii="Book Antiqua" w:eastAsia="SimSun" w:hAnsi="Book Antiqua" w:cs="SimSun"/>
          <w:i/>
          <w:iCs/>
          <w:color w:val="000000"/>
          <w:sz w:val="24"/>
          <w:szCs w:val="24"/>
        </w:rPr>
        <w:t>World J Gastroenterol</w:t>
      </w:r>
      <w:r w:rsidRPr="006C3797">
        <w:rPr>
          <w:rFonts w:ascii="Book Antiqua" w:eastAsia="SimSun" w:hAnsi="Book Antiqua" w:cs="SimSun"/>
          <w:color w:val="000000"/>
          <w:sz w:val="24"/>
          <w:szCs w:val="24"/>
        </w:rPr>
        <w:t> 2013; </w:t>
      </w:r>
      <w:r w:rsidRPr="006C3797">
        <w:rPr>
          <w:rFonts w:ascii="Book Antiqua" w:eastAsia="SimSun" w:hAnsi="Book Antiqua" w:cs="SimSun"/>
          <w:b/>
          <w:bCs/>
          <w:color w:val="000000"/>
          <w:sz w:val="24"/>
          <w:szCs w:val="24"/>
        </w:rPr>
        <w:t>19</w:t>
      </w:r>
      <w:r w:rsidRPr="006C3797">
        <w:rPr>
          <w:rFonts w:ascii="Book Antiqua" w:eastAsia="SimSun" w:hAnsi="Book Antiqua" w:cs="SimSun"/>
          <w:color w:val="000000"/>
          <w:sz w:val="24"/>
          <w:szCs w:val="24"/>
        </w:rPr>
        <w:t>: 6665-6678 [PMID: 24151397 DOI: 10.3748/wjg.v19.i39.6665]</w:t>
      </w:r>
    </w:p>
    <w:p w14:paraId="1E4332B7"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40 </w:t>
      </w:r>
      <w:r w:rsidRPr="006C3797">
        <w:rPr>
          <w:rFonts w:ascii="Book Antiqua" w:eastAsia="SimSun" w:hAnsi="Book Antiqua" w:cs="SimSun"/>
          <w:b/>
          <w:bCs/>
          <w:color w:val="000000"/>
          <w:sz w:val="24"/>
          <w:szCs w:val="24"/>
        </w:rPr>
        <w:t>Chang TT</w:t>
      </w:r>
      <w:r w:rsidRPr="006C3797">
        <w:rPr>
          <w:rFonts w:ascii="Book Antiqua" w:eastAsia="SimSun" w:hAnsi="Book Antiqua" w:cs="SimSun"/>
          <w:color w:val="000000"/>
          <w:sz w:val="24"/>
          <w:szCs w:val="24"/>
        </w:rPr>
        <w:t>, Liaw YF, Wu SS, Schiff E, Han KH, Lai CL, Safadi R, Lee SS, Halota W, Goodman Z, Chi YC, Zhang H, Hindes R, Iloeje U, Beebe S, Kreter B. Long-term entecavir therapy results in the reversal of fibrosis/cirrhosis and continued histological improvement in patients with chronic hepatitis B. </w:t>
      </w:r>
      <w:r w:rsidRPr="006C3797">
        <w:rPr>
          <w:rFonts w:ascii="Book Antiqua" w:eastAsia="SimSun" w:hAnsi="Book Antiqua" w:cs="SimSun"/>
          <w:i/>
          <w:iCs/>
          <w:color w:val="000000"/>
          <w:sz w:val="24"/>
          <w:szCs w:val="24"/>
        </w:rPr>
        <w:t>Hepatology</w:t>
      </w:r>
      <w:r w:rsidRPr="006C3797">
        <w:rPr>
          <w:rFonts w:ascii="Book Antiqua" w:eastAsia="SimSun" w:hAnsi="Book Antiqua" w:cs="SimSun"/>
          <w:color w:val="000000"/>
          <w:sz w:val="24"/>
          <w:szCs w:val="24"/>
        </w:rPr>
        <w:t> 2010; </w:t>
      </w:r>
      <w:r w:rsidRPr="006C3797">
        <w:rPr>
          <w:rFonts w:ascii="Book Antiqua" w:eastAsia="SimSun" w:hAnsi="Book Antiqua" w:cs="SimSun"/>
          <w:b/>
          <w:bCs/>
          <w:color w:val="000000"/>
          <w:sz w:val="24"/>
          <w:szCs w:val="24"/>
        </w:rPr>
        <w:t>52</w:t>
      </w:r>
      <w:r w:rsidRPr="006C3797">
        <w:rPr>
          <w:rFonts w:ascii="Book Antiqua" w:eastAsia="SimSun" w:hAnsi="Book Antiqua" w:cs="SimSun"/>
          <w:color w:val="000000"/>
          <w:sz w:val="24"/>
          <w:szCs w:val="24"/>
        </w:rPr>
        <w:t>: 886-893 [PMID: 20683932 DOI: 10.1002/hep.23785]</w:t>
      </w:r>
    </w:p>
    <w:p w14:paraId="12FD52E0"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41 </w:t>
      </w:r>
      <w:r w:rsidRPr="006C3797">
        <w:rPr>
          <w:rFonts w:ascii="Book Antiqua" w:eastAsia="SimSun" w:hAnsi="Book Antiqua" w:cs="SimSun"/>
          <w:b/>
          <w:bCs/>
          <w:color w:val="000000"/>
          <w:sz w:val="24"/>
          <w:szCs w:val="24"/>
        </w:rPr>
        <w:t>Chen CH</w:t>
      </w:r>
      <w:r w:rsidRPr="006C3797">
        <w:rPr>
          <w:rFonts w:ascii="Book Antiqua" w:eastAsia="SimSun" w:hAnsi="Book Antiqua" w:cs="SimSun"/>
          <w:color w:val="000000"/>
          <w:sz w:val="24"/>
          <w:szCs w:val="24"/>
        </w:rPr>
        <w:t>, Lin CL, Hu TH, Hung CH, Tseng PL, Wang JH, Chang JY, Lu SN, Chien RN, Lee CM. Entecavir vs. lamivudine in chronic hepatitis B patients with severe acute exacerbation and hepatic decompensation. </w:t>
      </w:r>
      <w:r w:rsidRPr="006C3797">
        <w:rPr>
          <w:rFonts w:ascii="Book Antiqua" w:eastAsia="SimSun" w:hAnsi="Book Antiqua" w:cs="SimSun"/>
          <w:i/>
          <w:iCs/>
          <w:color w:val="000000"/>
          <w:sz w:val="24"/>
          <w:szCs w:val="24"/>
        </w:rPr>
        <w:t>J Hepatol</w:t>
      </w:r>
      <w:r w:rsidRPr="006C3797">
        <w:rPr>
          <w:rFonts w:ascii="Book Antiqua" w:eastAsia="SimSun" w:hAnsi="Book Antiqua" w:cs="SimSun"/>
          <w:color w:val="000000"/>
          <w:sz w:val="24"/>
          <w:szCs w:val="24"/>
        </w:rPr>
        <w:t> 2014; </w:t>
      </w:r>
      <w:r w:rsidRPr="006C3797">
        <w:rPr>
          <w:rFonts w:ascii="Book Antiqua" w:eastAsia="SimSun" w:hAnsi="Book Antiqua" w:cs="SimSun"/>
          <w:b/>
          <w:bCs/>
          <w:color w:val="000000"/>
          <w:sz w:val="24"/>
          <w:szCs w:val="24"/>
        </w:rPr>
        <w:t>60</w:t>
      </w:r>
      <w:r w:rsidRPr="006C3797">
        <w:rPr>
          <w:rFonts w:ascii="Book Antiqua" w:eastAsia="SimSun" w:hAnsi="Book Antiqua" w:cs="SimSun"/>
          <w:color w:val="000000"/>
          <w:sz w:val="24"/>
          <w:szCs w:val="24"/>
        </w:rPr>
        <w:t>: 1127-1134 [PMID: 24583247 DOI: 10.1016/j.jhep.2014.02.013]</w:t>
      </w:r>
    </w:p>
    <w:p w14:paraId="1B611E4A" w14:textId="77777777" w:rsidR="00BE13DD" w:rsidRPr="006C3797" w:rsidRDefault="00BE13DD" w:rsidP="005478E9">
      <w:pPr>
        <w:adjustRightInd w:val="0"/>
        <w:snapToGrid w:val="0"/>
        <w:spacing w:line="360" w:lineRule="auto"/>
        <w:jc w:val="both"/>
        <w:rPr>
          <w:rFonts w:ascii="Book Antiqua" w:hAnsi="Book Antiqua"/>
          <w:color w:val="000000"/>
          <w:sz w:val="24"/>
          <w:szCs w:val="24"/>
        </w:rPr>
      </w:pPr>
      <w:r w:rsidRPr="006C3797">
        <w:rPr>
          <w:rFonts w:ascii="Book Antiqua" w:hAnsi="Book Antiqua"/>
          <w:color w:val="000000"/>
          <w:sz w:val="24"/>
          <w:szCs w:val="24"/>
        </w:rPr>
        <w:t>42</w:t>
      </w:r>
      <w:r w:rsidRPr="006C3797">
        <w:rPr>
          <w:rStyle w:val="apple-converted-space"/>
          <w:rFonts w:ascii="Book Antiqua" w:hAnsi="Book Antiqua"/>
          <w:color w:val="000000"/>
          <w:sz w:val="24"/>
          <w:szCs w:val="24"/>
        </w:rPr>
        <w:t> </w:t>
      </w:r>
      <w:r w:rsidRPr="006C3797">
        <w:rPr>
          <w:rFonts w:ascii="Book Antiqua" w:hAnsi="Book Antiqua"/>
          <w:b/>
          <w:bCs/>
          <w:color w:val="000000"/>
          <w:sz w:val="24"/>
          <w:szCs w:val="24"/>
        </w:rPr>
        <w:t>Zhang Y</w:t>
      </w:r>
      <w:r w:rsidRPr="006C3797">
        <w:rPr>
          <w:rFonts w:ascii="Book Antiqua" w:hAnsi="Book Antiqua"/>
          <w:color w:val="000000"/>
          <w:sz w:val="24"/>
          <w:szCs w:val="24"/>
        </w:rPr>
        <w:t>, Hu XY, Zhong S, Yang F, Zhou TY, Chen G, Wang YY, Luo JX. Entecavir vs lamivudine therapy for naïve patients with spontaneous reactivation of hepatitis B presenting as acute-on-chronic liver failure.</w:t>
      </w:r>
      <w:r w:rsidRPr="006C3797">
        <w:rPr>
          <w:rStyle w:val="apple-converted-space"/>
          <w:rFonts w:ascii="Book Antiqua" w:hAnsi="Book Antiqua"/>
          <w:color w:val="000000"/>
          <w:sz w:val="24"/>
          <w:szCs w:val="24"/>
        </w:rPr>
        <w:t> </w:t>
      </w:r>
      <w:r w:rsidRPr="006C3797">
        <w:rPr>
          <w:rFonts w:ascii="Book Antiqua" w:hAnsi="Book Antiqua"/>
          <w:i/>
          <w:iCs/>
          <w:color w:val="000000"/>
          <w:sz w:val="24"/>
          <w:szCs w:val="24"/>
        </w:rPr>
        <w:t>World J Gastroenterol</w:t>
      </w:r>
      <w:r w:rsidRPr="006C3797">
        <w:rPr>
          <w:rStyle w:val="apple-converted-space"/>
          <w:rFonts w:ascii="Book Antiqua" w:hAnsi="Book Antiqua"/>
          <w:color w:val="000000"/>
          <w:sz w:val="24"/>
          <w:szCs w:val="24"/>
        </w:rPr>
        <w:t> </w:t>
      </w:r>
      <w:r w:rsidRPr="006C3797">
        <w:rPr>
          <w:rFonts w:ascii="Book Antiqua" w:hAnsi="Book Antiqua"/>
          <w:color w:val="000000"/>
          <w:sz w:val="24"/>
          <w:szCs w:val="24"/>
        </w:rPr>
        <w:t>2014;</w:t>
      </w:r>
      <w:r w:rsidRPr="006C3797">
        <w:rPr>
          <w:rStyle w:val="apple-converted-space"/>
          <w:rFonts w:ascii="Book Antiqua" w:hAnsi="Book Antiqua"/>
          <w:color w:val="000000"/>
          <w:sz w:val="24"/>
          <w:szCs w:val="24"/>
        </w:rPr>
        <w:t> </w:t>
      </w:r>
      <w:r w:rsidRPr="006C3797">
        <w:rPr>
          <w:rFonts w:ascii="Book Antiqua" w:hAnsi="Book Antiqua"/>
          <w:b/>
          <w:bCs/>
          <w:color w:val="000000"/>
          <w:sz w:val="24"/>
          <w:szCs w:val="24"/>
        </w:rPr>
        <w:t>20</w:t>
      </w:r>
      <w:r w:rsidRPr="006C3797">
        <w:rPr>
          <w:rFonts w:ascii="Book Antiqua" w:hAnsi="Book Antiqua"/>
          <w:color w:val="000000"/>
          <w:sz w:val="24"/>
          <w:szCs w:val="24"/>
        </w:rPr>
        <w:t>: 4745-4752 [PMID: 24782628 DOI: 10.3748/wjg.v20.i16.4745]</w:t>
      </w:r>
    </w:p>
    <w:p w14:paraId="77D3B839"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43 </w:t>
      </w:r>
      <w:r w:rsidRPr="006C3797">
        <w:rPr>
          <w:rFonts w:ascii="Book Antiqua" w:eastAsia="SimSun" w:hAnsi="Book Antiqua" w:cs="SimSun"/>
          <w:b/>
          <w:bCs/>
          <w:color w:val="000000"/>
          <w:sz w:val="24"/>
          <w:szCs w:val="24"/>
        </w:rPr>
        <w:t>Lim YS</w:t>
      </w:r>
      <w:r w:rsidRPr="006C3797">
        <w:rPr>
          <w:rFonts w:ascii="Book Antiqua" w:eastAsia="SimSun" w:hAnsi="Book Antiqua" w:cs="SimSun"/>
          <w:color w:val="000000"/>
          <w:sz w:val="24"/>
          <w:szCs w:val="24"/>
        </w:rPr>
        <w:t>, Han S, Heo NY, Shim JH, Lee HC, Suh DJ. Mortality, liver transplantation, and hepatocellular carcinoma among patients with chronic hepatitis B treated with entecavir vs lamivudine. </w:t>
      </w:r>
      <w:r w:rsidRPr="006C3797">
        <w:rPr>
          <w:rFonts w:ascii="Book Antiqua" w:eastAsia="SimSun" w:hAnsi="Book Antiqua" w:cs="SimSun"/>
          <w:i/>
          <w:iCs/>
          <w:color w:val="000000"/>
          <w:sz w:val="24"/>
          <w:szCs w:val="24"/>
        </w:rPr>
        <w:t>Gastroenterology</w:t>
      </w:r>
      <w:r w:rsidRPr="006C3797">
        <w:rPr>
          <w:rFonts w:ascii="Book Antiqua" w:eastAsia="SimSun" w:hAnsi="Book Antiqua" w:cs="SimSun"/>
          <w:color w:val="000000"/>
          <w:sz w:val="24"/>
          <w:szCs w:val="24"/>
        </w:rPr>
        <w:t> 2014; </w:t>
      </w:r>
      <w:r w:rsidRPr="006C3797">
        <w:rPr>
          <w:rFonts w:ascii="Book Antiqua" w:eastAsia="SimSun" w:hAnsi="Book Antiqua" w:cs="SimSun"/>
          <w:b/>
          <w:bCs/>
          <w:color w:val="000000"/>
          <w:sz w:val="24"/>
          <w:szCs w:val="24"/>
        </w:rPr>
        <w:t>147</w:t>
      </w:r>
      <w:r w:rsidRPr="006C3797">
        <w:rPr>
          <w:rFonts w:ascii="Book Antiqua" w:eastAsia="SimSun" w:hAnsi="Book Antiqua" w:cs="SimSun"/>
          <w:color w:val="000000"/>
          <w:sz w:val="24"/>
          <w:szCs w:val="24"/>
        </w:rPr>
        <w:t>: 152-161 [PMID: 24583062 DOI: 10.1053/j.gastro.2014.02.033]</w:t>
      </w:r>
    </w:p>
    <w:p w14:paraId="104F5D85"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44 </w:t>
      </w:r>
      <w:r w:rsidRPr="006C3797">
        <w:rPr>
          <w:rFonts w:ascii="Book Antiqua" w:eastAsia="SimSun" w:hAnsi="Book Antiqua" w:cs="SimSun"/>
          <w:b/>
          <w:bCs/>
          <w:color w:val="000000"/>
          <w:sz w:val="24"/>
          <w:szCs w:val="24"/>
        </w:rPr>
        <w:t>van Bömmel F</w:t>
      </w:r>
      <w:r w:rsidRPr="006C3797">
        <w:rPr>
          <w:rFonts w:ascii="Book Antiqua" w:eastAsia="SimSun" w:hAnsi="Book Antiqua" w:cs="SimSun"/>
          <w:color w:val="000000"/>
          <w:sz w:val="24"/>
          <w:szCs w:val="24"/>
        </w:rPr>
        <w:t>, de Man RA, Wedemeyer H, Deterding K, Petersen J, Buggisch P, Erhardt A, Hüppe D, Stein K, Trojan J, Sarrazin C, Böcher WO, Spengler U, Wasmuth HE, Reinders JG, Möller B, Rhode P, Feucht HH, Wiedenmann B, Berg T. Long-term efficacy of tenofovir monotherapy for hepatitis B virus-monoinfected patients after failure of nucleoside/nucleotide analogues. </w:t>
      </w:r>
      <w:r w:rsidRPr="006C3797">
        <w:rPr>
          <w:rFonts w:ascii="Book Antiqua" w:eastAsia="SimSun" w:hAnsi="Book Antiqua" w:cs="SimSun"/>
          <w:i/>
          <w:iCs/>
          <w:color w:val="000000"/>
          <w:sz w:val="24"/>
          <w:szCs w:val="24"/>
        </w:rPr>
        <w:t>Hepatology</w:t>
      </w:r>
      <w:r w:rsidRPr="006C3797">
        <w:rPr>
          <w:rFonts w:ascii="Book Antiqua" w:eastAsia="SimSun" w:hAnsi="Book Antiqua" w:cs="SimSun"/>
          <w:color w:val="000000"/>
          <w:sz w:val="24"/>
          <w:szCs w:val="24"/>
        </w:rPr>
        <w:t> 2010; </w:t>
      </w:r>
      <w:r w:rsidRPr="006C3797">
        <w:rPr>
          <w:rFonts w:ascii="Book Antiqua" w:eastAsia="SimSun" w:hAnsi="Book Antiqua" w:cs="SimSun"/>
          <w:b/>
          <w:bCs/>
          <w:color w:val="000000"/>
          <w:sz w:val="24"/>
          <w:szCs w:val="24"/>
        </w:rPr>
        <w:t>51</w:t>
      </w:r>
      <w:r w:rsidRPr="006C3797">
        <w:rPr>
          <w:rFonts w:ascii="Book Antiqua" w:eastAsia="SimSun" w:hAnsi="Book Antiqua" w:cs="SimSun"/>
          <w:color w:val="000000"/>
          <w:sz w:val="24"/>
          <w:szCs w:val="24"/>
        </w:rPr>
        <w:t>: 73-80 [PMID: 19998272 DOI: 10.1002/hep.23246]</w:t>
      </w:r>
    </w:p>
    <w:p w14:paraId="4FC35FB4"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lastRenderedPageBreak/>
        <w:t>45 </w:t>
      </w:r>
      <w:r w:rsidRPr="006C3797">
        <w:rPr>
          <w:rFonts w:ascii="Book Antiqua" w:eastAsia="SimSun" w:hAnsi="Book Antiqua" w:cs="SimSun"/>
          <w:b/>
          <w:bCs/>
          <w:color w:val="000000"/>
          <w:sz w:val="24"/>
          <w:szCs w:val="24"/>
        </w:rPr>
        <w:t>Marcellin P</w:t>
      </w:r>
      <w:r w:rsidRPr="006C3797">
        <w:rPr>
          <w:rFonts w:ascii="Book Antiqua" w:eastAsia="SimSun" w:hAnsi="Book Antiqua" w:cs="SimSun"/>
          <w:color w:val="000000"/>
          <w:sz w:val="24"/>
          <w:szCs w:val="24"/>
        </w:rPr>
        <w:t>, Gane E, Buti M, Afdhal N, Sievert W, Jacobson IM, Washington MK, Germanidis G, Flaherty JF, Schall RA, Bornstein JD, Kitrinos KM, Subramanian GM, McHutchison JG, Heathcote EJ. Regression of cirrhosis during treatment with tenofovir disoproxil fumarate for chronic hepatitis B: a 5-year open-label follow-up study. </w:t>
      </w:r>
      <w:r w:rsidRPr="006C3797">
        <w:rPr>
          <w:rFonts w:ascii="Book Antiqua" w:eastAsia="SimSun" w:hAnsi="Book Antiqua" w:cs="SimSun"/>
          <w:i/>
          <w:iCs/>
          <w:color w:val="000000"/>
          <w:sz w:val="24"/>
          <w:szCs w:val="24"/>
        </w:rPr>
        <w:t>Lancet</w:t>
      </w:r>
      <w:r w:rsidRPr="006C3797">
        <w:rPr>
          <w:rFonts w:ascii="Book Antiqua" w:eastAsia="SimSun" w:hAnsi="Book Antiqua" w:cs="SimSun"/>
          <w:color w:val="000000"/>
          <w:sz w:val="24"/>
          <w:szCs w:val="24"/>
        </w:rPr>
        <w:t> 2013; </w:t>
      </w:r>
      <w:r w:rsidRPr="006C3797">
        <w:rPr>
          <w:rFonts w:ascii="Book Antiqua" w:eastAsia="SimSun" w:hAnsi="Book Antiqua" w:cs="SimSun"/>
          <w:b/>
          <w:bCs/>
          <w:color w:val="000000"/>
          <w:sz w:val="24"/>
          <w:szCs w:val="24"/>
        </w:rPr>
        <w:t>381</w:t>
      </w:r>
      <w:r w:rsidRPr="006C3797">
        <w:rPr>
          <w:rFonts w:ascii="Book Antiqua" w:eastAsia="SimSun" w:hAnsi="Book Antiqua" w:cs="SimSun"/>
          <w:color w:val="000000"/>
          <w:sz w:val="24"/>
          <w:szCs w:val="24"/>
        </w:rPr>
        <w:t>: 468-475 [PMID: 23234725 DOI: 10.1016/S0140-6736(12)61425-1]</w:t>
      </w:r>
    </w:p>
    <w:p w14:paraId="153B5290"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46 </w:t>
      </w:r>
      <w:r w:rsidRPr="006C3797">
        <w:rPr>
          <w:rFonts w:ascii="Book Antiqua" w:eastAsia="SimSun" w:hAnsi="Book Antiqua" w:cs="SimSun"/>
          <w:b/>
          <w:bCs/>
          <w:color w:val="000000"/>
          <w:sz w:val="24"/>
          <w:szCs w:val="24"/>
        </w:rPr>
        <w:t>Liaw YF</w:t>
      </w:r>
      <w:r w:rsidRPr="006C3797">
        <w:rPr>
          <w:rFonts w:ascii="Book Antiqua" w:eastAsia="SimSun" w:hAnsi="Book Antiqua" w:cs="SimSun"/>
          <w:color w:val="000000"/>
          <w:sz w:val="24"/>
          <w:szCs w:val="24"/>
        </w:rPr>
        <w:t>, Sheen IS, Lee CM, Akarca US, Papatheodoridis GV, Suet-Hing Wong F, Chang TT, Horban A, Wang C, Kwan P, Buti M, Prieto M, Berg T, Kitrinos K, Peschell K, Mondou E, Frederick D, Rousseau F, Schiff ER. Tenofovir disoproxil fumarate (TDF), emtricitabine/TDF, and entecavir in patients with decompensated chronic hepatitis B liver disease. </w:t>
      </w:r>
      <w:r w:rsidRPr="006C3797">
        <w:rPr>
          <w:rFonts w:ascii="Book Antiqua" w:eastAsia="SimSun" w:hAnsi="Book Antiqua" w:cs="SimSun"/>
          <w:i/>
          <w:iCs/>
          <w:color w:val="000000"/>
          <w:sz w:val="24"/>
          <w:szCs w:val="24"/>
        </w:rPr>
        <w:t>Hepatology</w:t>
      </w:r>
      <w:r w:rsidRPr="006C3797">
        <w:rPr>
          <w:rFonts w:ascii="Book Antiqua" w:eastAsia="SimSun" w:hAnsi="Book Antiqua" w:cs="SimSun"/>
          <w:color w:val="000000"/>
          <w:sz w:val="24"/>
          <w:szCs w:val="24"/>
        </w:rPr>
        <w:t> 2011; </w:t>
      </w:r>
      <w:r w:rsidRPr="006C3797">
        <w:rPr>
          <w:rFonts w:ascii="Book Antiqua" w:eastAsia="SimSun" w:hAnsi="Book Antiqua" w:cs="SimSun"/>
          <w:b/>
          <w:bCs/>
          <w:color w:val="000000"/>
          <w:sz w:val="24"/>
          <w:szCs w:val="24"/>
        </w:rPr>
        <w:t>53</w:t>
      </w:r>
      <w:r w:rsidRPr="006C3797">
        <w:rPr>
          <w:rFonts w:ascii="Book Antiqua" w:eastAsia="SimSun" w:hAnsi="Book Antiqua" w:cs="SimSun"/>
          <w:color w:val="000000"/>
          <w:sz w:val="24"/>
          <w:szCs w:val="24"/>
        </w:rPr>
        <w:t>: 62-72 [PMID: 21254162 DOI: 10.1002/hep.23952]</w:t>
      </w:r>
    </w:p>
    <w:p w14:paraId="1FDB0D72"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 xml:space="preserve">47 </w:t>
      </w:r>
      <w:r w:rsidRPr="006C3797">
        <w:rPr>
          <w:rFonts w:ascii="Book Antiqua" w:eastAsia="SimSun" w:hAnsi="Book Antiqua" w:cs="SimSun"/>
          <w:b/>
          <w:color w:val="000000"/>
          <w:sz w:val="24"/>
          <w:szCs w:val="24"/>
        </w:rPr>
        <w:t>Hwang HS</w:t>
      </w:r>
      <w:r w:rsidRPr="006C3797">
        <w:rPr>
          <w:rFonts w:ascii="Book Antiqua" w:eastAsia="SimSun" w:hAnsi="Book Antiqua" w:cs="SimSun"/>
          <w:color w:val="000000"/>
          <w:sz w:val="24"/>
          <w:szCs w:val="24"/>
        </w:rPr>
        <w:t>, Park CW, Song MJ. Tenofovir-associated Fanconi syndrome and nephrotic syndrome in a patient with chronic hepatitis B monoinfection. </w:t>
      </w:r>
      <w:r w:rsidRPr="006C3797">
        <w:rPr>
          <w:rFonts w:ascii="Book Antiqua" w:eastAsia="SimSun" w:hAnsi="Book Antiqua" w:cs="SimSun"/>
          <w:i/>
          <w:iCs/>
          <w:color w:val="000000"/>
          <w:sz w:val="24"/>
          <w:szCs w:val="24"/>
        </w:rPr>
        <w:t>Hepatology</w:t>
      </w:r>
      <w:r w:rsidRPr="006C3797">
        <w:rPr>
          <w:rFonts w:ascii="Book Antiqua" w:eastAsia="SimSun" w:hAnsi="Book Antiqua" w:cs="SimSun"/>
          <w:color w:val="000000"/>
          <w:sz w:val="24"/>
          <w:szCs w:val="24"/>
        </w:rPr>
        <w:t> 2015; Epub ahead of print [PMID: 25645518 DOI: 10.1002/hep.27730]</w:t>
      </w:r>
    </w:p>
    <w:p w14:paraId="319F8B8F"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48 </w:t>
      </w:r>
      <w:r w:rsidRPr="006C3797">
        <w:rPr>
          <w:rFonts w:ascii="Book Antiqua" w:eastAsia="SimSun" w:hAnsi="Book Antiqua" w:cs="SimSun"/>
          <w:b/>
          <w:bCs/>
          <w:color w:val="000000"/>
          <w:sz w:val="24"/>
          <w:szCs w:val="24"/>
        </w:rPr>
        <w:t>Kim JT</w:t>
      </w:r>
      <w:r w:rsidRPr="006C3797">
        <w:rPr>
          <w:rFonts w:ascii="Book Antiqua" w:eastAsia="SimSun" w:hAnsi="Book Antiqua" w:cs="SimSun"/>
          <w:color w:val="000000"/>
          <w:sz w:val="24"/>
          <w:szCs w:val="24"/>
        </w:rPr>
        <w:t>, Jeong HW, Choi KH, Yoon TY, Sung N, Choi YK, Kim EH, Chae HB. Delayed hypersensitivity reaction resulting in maculopapular-type eruption due to entecavir in the treatment of chronic hepatitis B. </w:t>
      </w:r>
      <w:r w:rsidRPr="006C3797">
        <w:rPr>
          <w:rFonts w:ascii="Book Antiqua" w:eastAsia="SimSun" w:hAnsi="Book Antiqua" w:cs="SimSun"/>
          <w:i/>
          <w:iCs/>
          <w:color w:val="000000"/>
          <w:sz w:val="24"/>
          <w:szCs w:val="24"/>
        </w:rPr>
        <w:t>World J Gastroenterol</w:t>
      </w:r>
      <w:r w:rsidRPr="006C3797">
        <w:rPr>
          <w:rFonts w:ascii="Book Antiqua" w:eastAsia="SimSun" w:hAnsi="Book Antiqua" w:cs="SimSun"/>
          <w:color w:val="000000"/>
          <w:sz w:val="24"/>
          <w:szCs w:val="24"/>
        </w:rPr>
        <w:t> 2014; </w:t>
      </w:r>
      <w:r w:rsidRPr="006C3797">
        <w:rPr>
          <w:rFonts w:ascii="Book Antiqua" w:eastAsia="SimSun" w:hAnsi="Book Antiqua" w:cs="SimSun"/>
          <w:b/>
          <w:bCs/>
          <w:color w:val="000000"/>
          <w:sz w:val="24"/>
          <w:szCs w:val="24"/>
        </w:rPr>
        <w:t>20</w:t>
      </w:r>
      <w:r w:rsidRPr="006C3797">
        <w:rPr>
          <w:rFonts w:ascii="Book Antiqua" w:eastAsia="SimSun" w:hAnsi="Book Antiqua" w:cs="SimSun"/>
          <w:color w:val="000000"/>
          <w:sz w:val="24"/>
          <w:szCs w:val="24"/>
        </w:rPr>
        <w:t>: 15931-15936 [PMID: 25400481 DOI: 10.3748/wjg.v20.i42.15931]</w:t>
      </w:r>
    </w:p>
    <w:p w14:paraId="50B9A8D1"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49 </w:t>
      </w:r>
      <w:r w:rsidRPr="006C3797">
        <w:rPr>
          <w:rFonts w:ascii="Book Antiqua" w:eastAsia="SimSun" w:hAnsi="Book Antiqua" w:cs="SimSun"/>
          <w:b/>
          <w:bCs/>
          <w:color w:val="000000"/>
          <w:sz w:val="24"/>
          <w:szCs w:val="24"/>
        </w:rPr>
        <w:t>Samuel D</w:t>
      </w:r>
      <w:r w:rsidRPr="006C3797">
        <w:rPr>
          <w:rFonts w:ascii="Book Antiqua" w:eastAsia="SimSun" w:hAnsi="Book Antiqua" w:cs="SimSun"/>
          <w:color w:val="000000"/>
          <w:sz w:val="24"/>
          <w:szCs w:val="24"/>
        </w:rPr>
        <w:t>, Muller R, Alexander G, Fassati L, Ducot B, Benhamou JP, Bismuth H. Liver transplantation in European patients with the hepatitis B surface antigen. </w:t>
      </w:r>
      <w:r w:rsidRPr="006C3797">
        <w:rPr>
          <w:rFonts w:ascii="Book Antiqua" w:eastAsia="SimSun" w:hAnsi="Book Antiqua" w:cs="SimSun"/>
          <w:i/>
          <w:iCs/>
          <w:color w:val="000000"/>
          <w:sz w:val="24"/>
          <w:szCs w:val="24"/>
        </w:rPr>
        <w:t>N Engl J Med</w:t>
      </w:r>
      <w:r w:rsidRPr="006C3797">
        <w:rPr>
          <w:rFonts w:ascii="Book Antiqua" w:eastAsia="SimSun" w:hAnsi="Book Antiqua" w:cs="SimSun"/>
          <w:color w:val="000000"/>
          <w:sz w:val="24"/>
          <w:szCs w:val="24"/>
        </w:rPr>
        <w:t> 1993; </w:t>
      </w:r>
      <w:r w:rsidRPr="006C3797">
        <w:rPr>
          <w:rFonts w:ascii="Book Antiqua" w:eastAsia="SimSun" w:hAnsi="Book Antiqua" w:cs="SimSun"/>
          <w:b/>
          <w:bCs/>
          <w:color w:val="000000"/>
          <w:sz w:val="24"/>
          <w:szCs w:val="24"/>
        </w:rPr>
        <w:t>329</w:t>
      </w:r>
      <w:r w:rsidRPr="006C3797">
        <w:rPr>
          <w:rFonts w:ascii="Book Antiqua" w:eastAsia="SimSun" w:hAnsi="Book Antiqua" w:cs="SimSun"/>
          <w:color w:val="000000"/>
          <w:sz w:val="24"/>
          <w:szCs w:val="24"/>
        </w:rPr>
        <w:t>: 1842-1847 [PMID: 8247035 DOI: 10.1056/NEJM199312163292503]</w:t>
      </w:r>
    </w:p>
    <w:p w14:paraId="7D8E38C8"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50 </w:t>
      </w:r>
      <w:r w:rsidRPr="006C3797">
        <w:rPr>
          <w:rFonts w:ascii="Book Antiqua" w:eastAsia="SimSun" w:hAnsi="Book Antiqua" w:cs="SimSun"/>
          <w:b/>
          <w:bCs/>
          <w:color w:val="000000"/>
          <w:sz w:val="24"/>
          <w:szCs w:val="24"/>
        </w:rPr>
        <w:t>Dindoost P</w:t>
      </w:r>
      <w:r w:rsidRPr="006C3797">
        <w:rPr>
          <w:rFonts w:ascii="Book Antiqua" w:eastAsia="SimSun" w:hAnsi="Book Antiqua" w:cs="SimSun"/>
          <w:color w:val="000000"/>
          <w:sz w:val="24"/>
          <w:szCs w:val="24"/>
        </w:rPr>
        <w:t>, Jazayeri SM, Alavian SM. Hepatitis B immune globulin in liver transplantation prophylaxis: an update. </w:t>
      </w:r>
      <w:r w:rsidRPr="006C3797">
        <w:rPr>
          <w:rFonts w:ascii="Book Antiqua" w:eastAsia="SimSun" w:hAnsi="Book Antiqua" w:cs="SimSun"/>
          <w:i/>
          <w:iCs/>
          <w:color w:val="000000"/>
          <w:sz w:val="24"/>
          <w:szCs w:val="24"/>
        </w:rPr>
        <w:t>Hepat Mon</w:t>
      </w:r>
      <w:r w:rsidRPr="006C3797">
        <w:rPr>
          <w:rFonts w:ascii="Book Antiqua" w:eastAsia="SimSun" w:hAnsi="Book Antiqua" w:cs="SimSun"/>
          <w:color w:val="000000"/>
          <w:sz w:val="24"/>
          <w:szCs w:val="24"/>
        </w:rPr>
        <w:t> 2012; </w:t>
      </w:r>
      <w:r w:rsidRPr="006C3797">
        <w:rPr>
          <w:rFonts w:ascii="Book Antiqua" w:eastAsia="SimSun" w:hAnsi="Book Antiqua" w:cs="SimSun"/>
          <w:b/>
          <w:bCs/>
          <w:color w:val="000000"/>
          <w:sz w:val="24"/>
          <w:szCs w:val="24"/>
        </w:rPr>
        <w:t>12</w:t>
      </w:r>
      <w:r w:rsidRPr="006C3797">
        <w:rPr>
          <w:rFonts w:ascii="Book Antiqua" w:eastAsia="SimSun" w:hAnsi="Book Antiqua" w:cs="SimSun"/>
          <w:color w:val="000000"/>
          <w:sz w:val="24"/>
          <w:szCs w:val="24"/>
        </w:rPr>
        <w:t>: 168-176 [PMID: 22550524 DOI: 10.5812/hepatmon.832]</w:t>
      </w:r>
    </w:p>
    <w:p w14:paraId="54254F36"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 xml:space="preserve">51 </w:t>
      </w:r>
      <w:r w:rsidRPr="006C3797">
        <w:rPr>
          <w:rFonts w:ascii="Book Antiqua" w:eastAsia="SimSun" w:hAnsi="Book Antiqua" w:cs="SimSun"/>
          <w:b/>
          <w:color w:val="000000"/>
          <w:sz w:val="24"/>
          <w:szCs w:val="24"/>
        </w:rPr>
        <w:t>Kasraianfard A</w:t>
      </w:r>
      <w:r w:rsidRPr="006C3797">
        <w:rPr>
          <w:rFonts w:ascii="Book Antiqua" w:eastAsia="SimSun" w:hAnsi="Book Antiqua" w:cs="SimSun"/>
          <w:color w:val="000000"/>
          <w:sz w:val="24"/>
          <w:szCs w:val="24"/>
        </w:rPr>
        <w:t>, Watt KD, Lindberg L, Alexopoulos S, Rezaei N. HBIG Remains Significant in the Era of New Potent Nucleoside Analogues for Prophylaxis Against Hepatitis B Recurrence After Liver Transplantation. </w:t>
      </w:r>
      <w:r w:rsidRPr="006C3797">
        <w:rPr>
          <w:rFonts w:ascii="Book Antiqua" w:eastAsia="SimSun" w:hAnsi="Book Antiqua" w:cs="SimSun"/>
          <w:i/>
          <w:iCs/>
          <w:color w:val="000000"/>
          <w:sz w:val="24"/>
          <w:szCs w:val="24"/>
        </w:rPr>
        <w:t>Int Rev Immunol</w:t>
      </w:r>
      <w:r w:rsidRPr="006C3797">
        <w:rPr>
          <w:rFonts w:ascii="Book Antiqua" w:eastAsia="SimSun" w:hAnsi="Book Antiqua" w:cs="SimSun"/>
          <w:color w:val="000000"/>
          <w:sz w:val="24"/>
          <w:szCs w:val="24"/>
        </w:rPr>
        <w:t> 2014; Epub ahead of print [PMID: 24911598 DOI: 10.3109/08830185.2014.921160]</w:t>
      </w:r>
    </w:p>
    <w:p w14:paraId="365C9C84"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lastRenderedPageBreak/>
        <w:t>52 </w:t>
      </w:r>
      <w:r w:rsidRPr="006C3797">
        <w:rPr>
          <w:rFonts w:ascii="Book Antiqua" w:eastAsia="SimSun" w:hAnsi="Book Antiqua" w:cs="SimSun"/>
          <w:b/>
          <w:bCs/>
          <w:color w:val="000000"/>
          <w:sz w:val="24"/>
          <w:szCs w:val="24"/>
        </w:rPr>
        <w:t>Fung J</w:t>
      </w:r>
      <w:r w:rsidRPr="006C3797">
        <w:rPr>
          <w:rFonts w:ascii="Book Antiqua" w:eastAsia="SimSun" w:hAnsi="Book Antiqua" w:cs="SimSun"/>
          <w:color w:val="000000"/>
          <w:sz w:val="24"/>
          <w:szCs w:val="24"/>
        </w:rPr>
        <w:t>, Lai CL, Yuen MF. Management of chronic hepatitis B in severe liver disease. </w:t>
      </w:r>
      <w:r w:rsidRPr="006C3797">
        <w:rPr>
          <w:rFonts w:ascii="Book Antiqua" w:eastAsia="SimSun" w:hAnsi="Book Antiqua" w:cs="SimSun"/>
          <w:i/>
          <w:iCs/>
          <w:color w:val="000000"/>
          <w:sz w:val="24"/>
          <w:szCs w:val="24"/>
        </w:rPr>
        <w:t>World J Gastroenterol</w:t>
      </w:r>
      <w:r w:rsidRPr="006C3797">
        <w:rPr>
          <w:rFonts w:ascii="Book Antiqua" w:eastAsia="SimSun" w:hAnsi="Book Antiqua" w:cs="SimSun"/>
          <w:color w:val="000000"/>
          <w:sz w:val="24"/>
          <w:szCs w:val="24"/>
        </w:rPr>
        <w:t> 2014; </w:t>
      </w:r>
      <w:r w:rsidRPr="006C3797">
        <w:rPr>
          <w:rFonts w:ascii="Book Antiqua" w:eastAsia="SimSun" w:hAnsi="Book Antiqua" w:cs="SimSun"/>
          <w:b/>
          <w:bCs/>
          <w:color w:val="000000"/>
          <w:sz w:val="24"/>
          <w:szCs w:val="24"/>
        </w:rPr>
        <w:t>20</w:t>
      </w:r>
      <w:r w:rsidRPr="006C3797">
        <w:rPr>
          <w:rFonts w:ascii="Book Antiqua" w:eastAsia="SimSun" w:hAnsi="Book Antiqua" w:cs="SimSun"/>
          <w:color w:val="000000"/>
          <w:sz w:val="24"/>
          <w:szCs w:val="24"/>
        </w:rPr>
        <w:t>: 16053-16061 [PMID: 25473157 DOI: 10.3748/wjg.v20.i43.16053]</w:t>
      </w:r>
    </w:p>
    <w:p w14:paraId="19ED3BE3"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53 </w:t>
      </w:r>
      <w:r w:rsidRPr="006C3797">
        <w:rPr>
          <w:rFonts w:ascii="Book Antiqua" w:eastAsia="SimSun" w:hAnsi="Book Antiqua" w:cs="SimSun"/>
          <w:b/>
          <w:bCs/>
          <w:color w:val="000000"/>
          <w:sz w:val="24"/>
          <w:szCs w:val="24"/>
        </w:rPr>
        <w:t>Lo CM</w:t>
      </w:r>
      <w:r w:rsidRPr="006C3797">
        <w:rPr>
          <w:rFonts w:ascii="Book Antiqua" w:eastAsia="SimSun" w:hAnsi="Book Antiqua" w:cs="SimSun"/>
          <w:color w:val="000000"/>
          <w:sz w:val="24"/>
          <w:szCs w:val="24"/>
        </w:rPr>
        <w:t>, Cheung ST, Lai CL, Liu CL, Ng IO, Yuen MF, Fan ST, Wong J. Liver transplantation in Asian patients with chronic hepatitis B using lamivudine prophylaxis. </w:t>
      </w:r>
      <w:r w:rsidRPr="006C3797">
        <w:rPr>
          <w:rFonts w:ascii="Book Antiqua" w:eastAsia="SimSun" w:hAnsi="Book Antiqua" w:cs="SimSun"/>
          <w:i/>
          <w:iCs/>
          <w:color w:val="000000"/>
          <w:sz w:val="24"/>
          <w:szCs w:val="24"/>
        </w:rPr>
        <w:t>Ann Surg</w:t>
      </w:r>
      <w:r w:rsidRPr="006C3797">
        <w:rPr>
          <w:rFonts w:ascii="Book Antiqua" w:eastAsia="SimSun" w:hAnsi="Book Antiqua" w:cs="SimSun"/>
          <w:color w:val="000000"/>
          <w:sz w:val="24"/>
          <w:szCs w:val="24"/>
        </w:rPr>
        <w:t> 2001; </w:t>
      </w:r>
      <w:r w:rsidRPr="006C3797">
        <w:rPr>
          <w:rFonts w:ascii="Book Antiqua" w:eastAsia="SimSun" w:hAnsi="Book Antiqua" w:cs="SimSun"/>
          <w:b/>
          <w:bCs/>
          <w:color w:val="000000"/>
          <w:sz w:val="24"/>
          <w:szCs w:val="24"/>
        </w:rPr>
        <w:t>233</w:t>
      </w:r>
      <w:r w:rsidRPr="006C3797">
        <w:rPr>
          <w:rFonts w:ascii="Book Antiqua" w:eastAsia="SimSun" w:hAnsi="Book Antiqua" w:cs="SimSun"/>
          <w:color w:val="000000"/>
          <w:sz w:val="24"/>
          <w:szCs w:val="24"/>
        </w:rPr>
        <w:t>: 276-281 [PMID: 11176135]</w:t>
      </w:r>
    </w:p>
    <w:p w14:paraId="3D1F3554"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54 </w:t>
      </w:r>
      <w:r w:rsidRPr="006C3797">
        <w:rPr>
          <w:rFonts w:ascii="Book Antiqua" w:eastAsia="SimSun" w:hAnsi="Book Antiqua" w:cs="SimSun"/>
          <w:b/>
          <w:bCs/>
          <w:color w:val="000000"/>
          <w:sz w:val="24"/>
          <w:szCs w:val="24"/>
        </w:rPr>
        <w:t>Xi ZF</w:t>
      </w:r>
      <w:r w:rsidRPr="006C3797">
        <w:rPr>
          <w:rFonts w:ascii="Book Antiqua" w:eastAsia="SimSun" w:hAnsi="Book Antiqua" w:cs="SimSun"/>
          <w:color w:val="000000"/>
          <w:sz w:val="24"/>
          <w:szCs w:val="24"/>
        </w:rPr>
        <w:t>, Xia Q. Recent advances in prevention of hepatitis B recurrence after liver transplantation. </w:t>
      </w:r>
      <w:r w:rsidRPr="006C3797">
        <w:rPr>
          <w:rFonts w:ascii="Book Antiqua" w:eastAsia="SimSun" w:hAnsi="Book Antiqua" w:cs="SimSun"/>
          <w:i/>
          <w:iCs/>
          <w:color w:val="000000"/>
          <w:sz w:val="24"/>
          <w:szCs w:val="24"/>
        </w:rPr>
        <w:t>World J Gastroenterol</w:t>
      </w:r>
      <w:r w:rsidRPr="006C3797">
        <w:rPr>
          <w:rFonts w:ascii="Book Antiqua" w:eastAsia="SimSun" w:hAnsi="Book Antiqua" w:cs="SimSun"/>
          <w:color w:val="000000"/>
          <w:sz w:val="24"/>
          <w:szCs w:val="24"/>
        </w:rPr>
        <w:t> 2015; </w:t>
      </w:r>
      <w:r w:rsidRPr="006C3797">
        <w:rPr>
          <w:rFonts w:ascii="Book Antiqua" w:eastAsia="SimSun" w:hAnsi="Book Antiqua" w:cs="SimSun"/>
          <w:b/>
          <w:bCs/>
          <w:color w:val="000000"/>
          <w:sz w:val="24"/>
          <w:szCs w:val="24"/>
        </w:rPr>
        <w:t>21</w:t>
      </w:r>
      <w:r w:rsidRPr="006C3797">
        <w:rPr>
          <w:rFonts w:ascii="Book Antiqua" w:eastAsia="SimSun" w:hAnsi="Book Antiqua" w:cs="SimSun"/>
          <w:color w:val="000000"/>
          <w:sz w:val="24"/>
          <w:szCs w:val="24"/>
        </w:rPr>
        <w:t>: 829-835 [PMID: 25624716 DOI: 10.3748/wjg.v21.i3.829]</w:t>
      </w:r>
    </w:p>
    <w:p w14:paraId="714DA464"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55 </w:t>
      </w:r>
      <w:r w:rsidRPr="006C3797">
        <w:rPr>
          <w:rFonts w:ascii="Book Antiqua" w:eastAsia="SimSun" w:hAnsi="Book Antiqua" w:cs="SimSun"/>
          <w:b/>
          <w:bCs/>
          <w:color w:val="000000"/>
          <w:sz w:val="24"/>
          <w:szCs w:val="24"/>
        </w:rPr>
        <w:t>Buti M</w:t>
      </w:r>
      <w:r w:rsidRPr="006C3797">
        <w:rPr>
          <w:rFonts w:ascii="Book Antiqua" w:eastAsia="SimSun" w:hAnsi="Book Antiqua" w:cs="SimSun"/>
          <w:color w:val="000000"/>
          <w:sz w:val="24"/>
          <w:szCs w:val="24"/>
        </w:rPr>
        <w:t>, Mas A, Prieto M, Casafont F, González A, Miras M, Herrero JI, Jardi R, Esteban R. Adherence to Lamivudine after an early withdrawal of hepatitis B immune globulin plays an important role in the long-term prevention of hepatitis B virus recurrence. </w:t>
      </w:r>
      <w:r w:rsidRPr="006C3797">
        <w:rPr>
          <w:rFonts w:ascii="Book Antiqua" w:eastAsia="SimSun" w:hAnsi="Book Antiqua" w:cs="SimSun"/>
          <w:i/>
          <w:iCs/>
          <w:color w:val="000000"/>
          <w:sz w:val="24"/>
          <w:szCs w:val="24"/>
        </w:rPr>
        <w:t>Transplantation</w:t>
      </w:r>
      <w:r w:rsidRPr="006C3797">
        <w:rPr>
          <w:rFonts w:ascii="Book Antiqua" w:eastAsia="SimSun" w:hAnsi="Book Antiqua" w:cs="SimSun"/>
          <w:color w:val="000000"/>
          <w:sz w:val="24"/>
          <w:szCs w:val="24"/>
        </w:rPr>
        <w:t> 2007; </w:t>
      </w:r>
      <w:r w:rsidRPr="006C3797">
        <w:rPr>
          <w:rFonts w:ascii="Book Antiqua" w:eastAsia="SimSun" w:hAnsi="Book Antiqua" w:cs="SimSun"/>
          <w:b/>
          <w:bCs/>
          <w:color w:val="000000"/>
          <w:sz w:val="24"/>
          <w:szCs w:val="24"/>
        </w:rPr>
        <w:t>84</w:t>
      </w:r>
      <w:r w:rsidRPr="006C3797">
        <w:rPr>
          <w:rFonts w:ascii="Book Antiqua" w:eastAsia="SimSun" w:hAnsi="Book Antiqua" w:cs="SimSun"/>
          <w:color w:val="000000"/>
          <w:sz w:val="24"/>
          <w:szCs w:val="24"/>
        </w:rPr>
        <w:t>: 650-654 [PMID: 17876280 DOI: 10.1097/01.tp.0000277289.23677.0a]</w:t>
      </w:r>
    </w:p>
    <w:p w14:paraId="4AA8781A"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56 </w:t>
      </w:r>
      <w:r w:rsidRPr="006C3797">
        <w:rPr>
          <w:rFonts w:ascii="Book Antiqua" w:eastAsia="SimSun" w:hAnsi="Book Antiqua" w:cs="SimSun"/>
          <w:b/>
          <w:bCs/>
          <w:color w:val="000000"/>
          <w:sz w:val="24"/>
          <w:szCs w:val="24"/>
        </w:rPr>
        <w:t>Tanaka T</w:t>
      </w:r>
      <w:r w:rsidRPr="006C3797">
        <w:rPr>
          <w:rFonts w:ascii="Book Antiqua" w:eastAsia="SimSun" w:hAnsi="Book Antiqua" w:cs="SimSun"/>
          <w:color w:val="000000"/>
          <w:sz w:val="24"/>
          <w:szCs w:val="24"/>
        </w:rPr>
        <w:t>, Benmousa A, Marquez M, Therapondos G, Renner EL, Lilly LB. The long-term efficacy of nucleos(t)ide analog plus a year of low-dose HBIG to prevent HBV recurrence post-liver transplantation. </w:t>
      </w:r>
      <w:r w:rsidRPr="006C3797">
        <w:rPr>
          <w:rFonts w:ascii="Book Antiqua" w:eastAsia="SimSun" w:hAnsi="Book Antiqua" w:cs="SimSun"/>
          <w:i/>
          <w:iCs/>
          <w:color w:val="000000"/>
          <w:sz w:val="24"/>
          <w:szCs w:val="24"/>
        </w:rPr>
        <w:t>Clin Transplant</w:t>
      </w:r>
      <w:r w:rsidRPr="006C3797">
        <w:rPr>
          <w:rFonts w:ascii="Book Antiqua" w:eastAsia="SimSun" w:hAnsi="Book Antiqua" w:cs="SimSun"/>
          <w:color w:val="000000"/>
          <w:sz w:val="24"/>
          <w:szCs w:val="24"/>
        </w:rPr>
        <w:t> 2012; </w:t>
      </w:r>
      <w:r w:rsidRPr="006C3797">
        <w:rPr>
          <w:rFonts w:ascii="Book Antiqua" w:eastAsia="SimSun" w:hAnsi="Book Antiqua" w:cs="SimSun"/>
          <w:b/>
          <w:bCs/>
          <w:color w:val="000000"/>
          <w:sz w:val="24"/>
          <w:szCs w:val="24"/>
        </w:rPr>
        <w:t>26</w:t>
      </w:r>
      <w:r w:rsidRPr="006C3797">
        <w:rPr>
          <w:rFonts w:ascii="Book Antiqua" w:eastAsia="SimSun" w:hAnsi="Book Antiqua" w:cs="SimSun"/>
          <w:color w:val="000000"/>
          <w:sz w:val="24"/>
          <w:szCs w:val="24"/>
        </w:rPr>
        <w:t>: E561-E569 [PMID: 23061767 DOI: 10.1111/ctr.12022]</w:t>
      </w:r>
    </w:p>
    <w:p w14:paraId="3C146D50"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57 </w:t>
      </w:r>
      <w:r w:rsidRPr="006C3797">
        <w:rPr>
          <w:rFonts w:ascii="Book Antiqua" w:eastAsia="SimSun" w:hAnsi="Book Antiqua" w:cs="SimSun"/>
          <w:b/>
          <w:bCs/>
          <w:color w:val="000000"/>
          <w:sz w:val="24"/>
          <w:szCs w:val="24"/>
        </w:rPr>
        <w:t>Lian JS</w:t>
      </w:r>
      <w:r w:rsidRPr="006C3797">
        <w:rPr>
          <w:rFonts w:ascii="Book Antiqua" w:eastAsia="SimSun" w:hAnsi="Book Antiqua" w:cs="SimSun"/>
          <w:color w:val="000000"/>
          <w:sz w:val="24"/>
          <w:szCs w:val="24"/>
        </w:rPr>
        <w:t>, Zeng LY, Chen JY, Jia HY, Zhang YM, Xiang DR, Yu L, Hu JH, Lu YF, Zheng L, Li LJ, Yang YD. De novo combined lamivudine and adefovir dipivoxil therapy vs entecavir monotherapy for hepatitis B virus-related decompensated cirrhosis. </w:t>
      </w:r>
      <w:r w:rsidRPr="006C3797">
        <w:rPr>
          <w:rFonts w:ascii="Book Antiqua" w:eastAsia="SimSun" w:hAnsi="Book Antiqua" w:cs="SimSun"/>
          <w:i/>
          <w:iCs/>
          <w:color w:val="000000"/>
          <w:sz w:val="24"/>
          <w:szCs w:val="24"/>
        </w:rPr>
        <w:t>World J Gastroenterol</w:t>
      </w:r>
      <w:r w:rsidRPr="006C3797">
        <w:rPr>
          <w:rFonts w:ascii="Book Antiqua" w:eastAsia="SimSun" w:hAnsi="Book Antiqua" w:cs="SimSun"/>
          <w:color w:val="000000"/>
          <w:sz w:val="24"/>
          <w:szCs w:val="24"/>
        </w:rPr>
        <w:t> 2013; </w:t>
      </w:r>
      <w:r w:rsidRPr="006C3797">
        <w:rPr>
          <w:rFonts w:ascii="Book Antiqua" w:eastAsia="SimSun" w:hAnsi="Book Antiqua" w:cs="SimSun"/>
          <w:b/>
          <w:bCs/>
          <w:color w:val="000000"/>
          <w:sz w:val="24"/>
          <w:szCs w:val="24"/>
        </w:rPr>
        <w:t>19</w:t>
      </w:r>
      <w:r w:rsidRPr="006C3797">
        <w:rPr>
          <w:rFonts w:ascii="Book Antiqua" w:eastAsia="SimSun" w:hAnsi="Book Antiqua" w:cs="SimSun"/>
          <w:color w:val="000000"/>
          <w:sz w:val="24"/>
          <w:szCs w:val="24"/>
        </w:rPr>
        <w:t>: 6278-6283 [PMID: 24115827 DOI: 10.3748/wjg.v19.i37.6278]</w:t>
      </w:r>
    </w:p>
    <w:p w14:paraId="76B2772B"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58 </w:t>
      </w:r>
      <w:r w:rsidRPr="006C3797">
        <w:rPr>
          <w:rFonts w:ascii="Book Antiqua" w:eastAsia="SimSun" w:hAnsi="Book Antiqua" w:cs="SimSun"/>
          <w:b/>
          <w:bCs/>
          <w:color w:val="000000"/>
          <w:sz w:val="24"/>
          <w:szCs w:val="24"/>
        </w:rPr>
        <w:t>Gane EJ</w:t>
      </w:r>
      <w:r w:rsidRPr="006C3797">
        <w:rPr>
          <w:rFonts w:ascii="Book Antiqua" w:eastAsia="SimSun" w:hAnsi="Book Antiqua" w:cs="SimSun"/>
          <w:color w:val="000000"/>
          <w:sz w:val="24"/>
          <w:szCs w:val="24"/>
        </w:rPr>
        <w:t>, Patterson S, Strasser SI, McCaughan GW, Angus PW. Combination of lamivudine and adefovir without hepatitis B immune globulin is safe and effective prophylaxis against hepatitis B virus recurrence in hepatitis B surface antigen-positive liver transplant candidates. </w:t>
      </w:r>
      <w:r w:rsidRPr="006C3797">
        <w:rPr>
          <w:rFonts w:ascii="Book Antiqua" w:eastAsia="SimSun" w:hAnsi="Book Antiqua" w:cs="SimSun"/>
          <w:i/>
          <w:iCs/>
          <w:color w:val="000000"/>
          <w:sz w:val="24"/>
          <w:szCs w:val="24"/>
        </w:rPr>
        <w:t>Liver Transpl</w:t>
      </w:r>
      <w:r w:rsidRPr="006C3797">
        <w:rPr>
          <w:rFonts w:ascii="Book Antiqua" w:eastAsia="SimSun" w:hAnsi="Book Antiqua" w:cs="SimSun"/>
          <w:color w:val="000000"/>
          <w:sz w:val="24"/>
          <w:szCs w:val="24"/>
        </w:rPr>
        <w:t> 2013; </w:t>
      </w:r>
      <w:r w:rsidRPr="006C3797">
        <w:rPr>
          <w:rFonts w:ascii="Book Antiqua" w:eastAsia="SimSun" w:hAnsi="Book Antiqua" w:cs="SimSun"/>
          <w:b/>
          <w:bCs/>
          <w:color w:val="000000"/>
          <w:sz w:val="24"/>
          <w:szCs w:val="24"/>
        </w:rPr>
        <w:t>19</w:t>
      </w:r>
      <w:r w:rsidRPr="006C3797">
        <w:rPr>
          <w:rFonts w:ascii="Book Antiqua" w:eastAsia="SimSun" w:hAnsi="Book Antiqua" w:cs="SimSun"/>
          <w:color w:val="000000"/>
          <w:sz w:val="24"/>
          <w:szCs w:val="24"/>
        </w:rPr>
        <w:t>: 268-274 [PMID: 23447403 DOI: 10.1002/lt.23600]</w:t>
      </w:r>
    </w:p>
    <w:p w14:paraId="3792960C"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59 </w:t>
      </w:r>
      <w:r w:rsidRPr="006C3797">
        <w:rPr>
          <w:rFonts w:ascii="Book Antiqua" w:eastAsia="SimSun" w:hAnsi="Book Antiqua" w:cs="SimSun"/>
          <w:b/>
          <w:bCs/>
          <w:color w:val="000000"/>
          <w:sz w:val="24"/>
          <w:szCs w:val="24"/>
        </w:rPr>
        <w:t>Nath DS</w:t>
      </w:r>
      <w:r w:rsidRPr="006C3797">
        <w:rPr>
          <w:rFonts w:ascii="Book Antiqua" w:eastAsia="SimSun" w:hAnsi="Book Antiqua" w:cs="SimSun"/>
          <w:color w:val="000000"/>
          <w:sz w:val="24"/>
          <w:szCs w:val="24"/>
        </w:rPr>
        <w:t>, Kalis A, Nelson S, Payne WD, Lake JR, Humar A. Hepatitis B prophylaxis post-liver transplant without maintenance hepatitis B immunoglobulin therapy. </w:t>
      </w:r>
      <w:r w:rsidRPr="006C3797">
        <w:rPr>
          <w:rFonts w:ascii="Book Antiqua" w:eastAsia="SimSun" w:hAnsi="Book Antiqua" w:cs="SimSun"/>
          <w:i/>
          <w:iCs/>
          <w:color w:val="000000"/>
          <w:sz w:val="24"/>
          <w:szCs w:val="24"/>
        </w:rPr>
        <w:t>Clin Transplant</w:t>
      </w:r>
      <w:r w:rsidRPr="006C3797">
        <w:rPr>
          <w:rFonts w:ascii="Book Antiqua" w:eastAsia="SimSun" w:hAnsi="Book Antiqua" w:cs="SimSun"/>
          <w:color w:val="000000"/>
          <w:sz w:val="24"/>
          <w:szCs w:val="24"/>
        </w:rPr>
        <w:t> 2006; </w:t>
      </w:r>
      <w:r w:rsidRPr="006C3797">
        <w:rPr>
          <w:rFonts w:ascii="Book Antiqua" w:eastAsia="SimSun" w:hAnsi="Book Antiqua" w:cs="SimSun"/>
          <w:b/>
          <w:bCs/>
          <w:color w:val="000000"/>
          <w:sz w:val="24"/>
          <w:szCs w:val="24"/>
        </w:rPr>
        <w:t>20</w:t>
      </w:r>
      <w:r w:rsidRPr="006C3797">
        <w:rPr>
          <w:rFonts w:ascii="Book Antiqua" w:eastAsia="SimSun" w:hAnsi="Book Antiqua" w:cs="SimSun"/>
          <w:color w:val="000000"/>
          <w:sz w:val="24"/>
          <w:szCs w:val="24"/>
        </w:rPr>
        <w:t>: 206-210 [PMID: 16640528 DOI: 10.1111/j.1399-0012.2005.00467.x]</w:t>
      </w:r>
    </w:p>
    <w:p w14:paraId="0D9313B8"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lastRenderedPageBreak/>
        <w:t>60 </w:t>
      </w:r>
      <w:r w:rsidRPr="006C3797">
        <w:rPr>
          <w:rFonts w:ascii="Book Antiqua" w:eastAsia="SimSun" w:hAnsi="Book Antiqua" w:cs="SimSun"/>
          <w:b/>
          <w:bCs/>
          <w:color w:val="000000"/>
          <w:sz w:val="24"/>
          <w:szCs w:val="24"/>
        </w:rPr>
        <w:t>Neff GW</w:t>
      </w:r>
      <w:r w:rsidRPr="006C3797">
        <w:rPr>
          <w:rFonts w:ascii="Book Antiqua" w:eastAsia="SimSun" w:hAnsi="Book Antiqua" w:cs="SimSun"/>
          <w:color w:val="000000"/>
          <w:sz w:val="24"/>
          <w:szCs w:val="24"/>
        </w:rPr>
        <w:t>, Kemmer N, Kaiser TE, Zacharias VC, Alonzo M, Thomas M, Buell J. Combination therapy in liver transplant recipients with hepatitis B virus without hepatitis B immune globulin. </w:t>
      </w:r>
      <w:r w:rsidRPr="006C3797">
        <w:rPr>
          <w:rFonts w:ascii="Book Antiqua" w:eastAsia="SimSun" w:hAnsi="Book Antiqua" w:cs="SimSun"/>
          <w:i/>
          <w:iCs/>
          <w:color w:val="000000"/>
          <w:sz w:val="24"/>
          <w:szCs w:val="24"/>
        </w:rPr>
        <w:t>Dig Dis Sci</w:t>
      </w:r>
      <w:r w:rsidRPr="006C3797">
        <w:rPr>
          <w:rFonts w:ascii="Book Antiqua" w:eastAsia="SimSun" w:hAnsi="Book Antiqua" w:cs="SimSun"/>
          <w:color w:val="000000"/>
          <w:sz w:val="24"/>
          <w:szCs w:val="24"/>
        </w:rPr>
        <w:t> 2007; </w:t>
      </w:r>
      <w:r w:rsidRPr="006C3797">
        <w:rPr>
          <w:rFonts w:ascii="Book Antiqua" w:eastAsia="SimSun" w:hAnsi="Book Antiqua" w:cs="SimSun"/>
          <w:b/>
          <w:bCs/>
          <w:color w:val="000000"/>
          <w:sz w:val="24"/>
          <w:szCs w:val="24"/>
        </w:rPr>
        <w:t>52</w:t>
      </w:r>
      <w:r w:rsidRPr="006C3797">
        <w:rPr>
          <w:rFonts w:ascii="Book Antiqua" w:eastAsia="SimSun" w:hAnsi="Book Antiqua" w:cs="SimSun"/>
          <w:color w:val="000000"/>
          <w:sz w:val="24"/>
          <w:szCs w:val="24"/>
        </w:rPr>
        <w:t>: 2497-2500 [PMID: 17404847 DOI: 10.1007/s10620-006-9658-3]</w:t>
      </w:r>
    </w:p>
    <w:p w14:paraId="5E6826A6"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61 </w:t>
      </w:r>
      <w:r w:rsidRPr="006C3797">
        <w:rPr>
          <w:rFonts w:ascii="Book Antiqua" w:eastAsia="SimSun" w:hAnsi="Book Antiqua" w:cs="SimSun"/>
          <w:b/>
          <w:bCs/>
          <w:color w:val="000000"/>
          <w:sz w:val="24"/>
          <w:szCs w:val="24"/>
        </w:rPr>
        <w:t>Angus PW</w:t>
      </w:r>
      <w:r w:rsidRPr="006C3797">
        <w:rPr>
          <w:rFonts w:ascii="Book Antiqua" w:eastAsia="SimSun" w:hAnsi="Book Antiqua" w:cs="SimSun"/>
          <w:color w:val="000000"/>
          <w:sz w:val="24"/>
          <w:szCs w:val="24"/>
        </w:rPr>
        <w:t>, Patterson SJ, Strasser SI, McCaughan GW, Gane E. A randomized study of adefovir dipivoxil in place of HBIG in combination with lamivudine as post-liver transplantation hepatitis B prophylaxis. </w:t>
      </w:r>
      <w:r w:rsidRPr="006C3797">
        <w:rPr>
          <w:rFonts w:ascii="Book Antiqua" w:eastAsia="SimSun" w:hAnsi="Book Antiqua" w:cs="SimSun"/>
          <w:i/>
          <w:iCs/>
          <w:color w:val="000000"/>
          <w:sz w:val="24"/>
          <w:szCs w:val="24"/>
        </w:rPr>
        <w:t>Hepatology</w:t>
      </w:r>
      <w:r w:rsidRPr="006C3797">
        <w:rPr>
          <w:rFonts w:ascii="Book Antiqua" w:eastAsia="SimSun" w:hAnsi="Book Antiqua" w:cs="SimSun"/>
          <w:color w:val="000000"/>
          <w:sz w:val="24"/>
          <w:szCs w:val="24"/>
        </w:rPr>
        <w:t> 2008; </w:t>
      </w:r>
      <w:r w:rsidRPr="006C3797">
        <w:rPr>
          <w:rFonts w:ascii="Book Antiqua" w:eastAsia="SimSun" w:hAnsi="Book Antiqua" w:cs="SimSun"/>
          <w:b/>
          <w:bCs/>
          <w:color w:val="000000"/>
          <w:sz w:val="24"/>
          <w:szCs w:val="24"/>
        </w:rPr>
        <w:t>48</w:t>
      </w:r>
      <w:r w:rsidRPr="006C3797">
        <w:rPr>
          <w:rFonts w:ascii="Book Antiqua" w:eastAsia="SimSun" w:hAnsi="Book Antiqua" w:cs="SimSun"/>
          <w:color w:val="000000"/>
          <w:sz w:val="24"/>
          <w:szCs w:val="24"/>
        </w:rPr>
        <w:t>: 1460-1466 [PMID: 18925641 DOI: 10.1002/hep.22524]</w:t>
      </w:r>
    </w:p>
    <w:p w14:paraId="5C9F9FF8"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62 </w:t>
      </w:r>
      <w:r w:rsidRPr="006C3797">
        <w:rPr>
          <w:rFonts w:ascii="Book Antiqua" w:eastAsia="SimSun" w:hAnsi="Book Antiqua" w:cs="SimSun"/>
          <w:b/>
          <w:bCs/>
          <w:color w:val="000000"/>
          <w:sz w:val="24"/>
          <w:szCs w:val="24"/>
        </w:rPr>
        <w:t>Yi NJ</w:t>
      </w:r>
      <w:r w:rsidRPr="006C3797">
        <w:rPr>
          <w:rFonts w:ascii="Book Antiqua" w:eastAsia="SimSun" w:hAnsi="Book Antiqua" w:cs="SimSun"/>
          <w:color w:val="000000"/>
          <w:sz w:val="24"/>
          <w:szCs w:val="24"/>
        </w:rPr>
        <w:t>, Choi JY, Suh KS, Cho JY, Baik M, Hong G, Lee KW, Kim W, Kim YJ, Yoon JH, Lee HS, Kim DG. Post-transplantation sequential entecavir monotherapy following 1-year combination therapy with hepatitis B immunoglobulin. </w:t>
      </w:r>
      <w:r w:rsidRPr="006C3797">
        <w:rPr>
          <w:rFonts w:ascii="Book Antiqua" w:eastAsia="SimSun" w:hAnsi="Book Antiqua" w:cs="SimSun"/>
          <w:i/>
          <w:iCs/>
          <w:color w:val="000000"/>
          <w:sz w:val="24"/>
          <w:szCs w:val="24"/>
        </w:rPr>
        <w:t>J Gastroenterol</w:t>
      </w:r>
      <w:r w:rsidRPr="006C3797">
        <w:rPr>
          <w:rFonts w:ascii="Book Antiqua" w:eastAsia="SimSun" w:hAnsi="Book Antiqua" w:cs="SimSun"/>
          <w:color w:val="000000"/>
          <w:sz w:val="24"/>
          <w:szCs w:val="24"/>
        </w:rPr>
        <w:t> 2013; </w:t>
      </w:r>
      <w:r w:rsidRPr="006C3797">
        <w:rPr>
          <w:rFonts w:ascii="Book Antiqua" w:eastAsia="SimSun" w:hAnsi="Book Antiqua" w:cs="SimSun"/>
          <w:b/>
          <w:bCs/>
          <w:color w:val="000000"/>
          <w:sz w:val="24"/>
          <w:szCs w:val="24"/>
        </w:rPr>
        <w:t>48</w:t>
      </w:r>
      <w:r w:rsidRPr="006C3797">
        <w:rPr>
          <w:rFonts w:ascii="Book Antiqua" w:eastAsia="SimSun" w:hAnsi="Book Antiqua" w:cs="SimSun"/>
          <w:color w:val="000000"/>
          <w:sz w:val="24"/>
          <w:szCs w:val="24"/>
        </w:rPr>
        <w:t>: 1401-1410 [PMID: 23463400 DOI: 10.1007/s00535-013-0761-x]</w:t>
      </w:r>
    </w:p>
    <w:p w14:paraId="72C8DBFC"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63 </w:t>
      </w:r>
      <w:r w:rsidRPr="006C3797">
        <w:rPr>
          <w:rFonts w:ascii="Book Antiqua" w:eastAsia="SimSun" w:hAnsi="Book Antiqua" w:cs="SimSun"/>
          <w:b/>
          <w:bCs/>
          <w:color w:val="000000"/>
          <w:sz w:val="24"/>
          <w:szCs w:val="24"/>
        </w:rPr>
        <w:t>Teperman LW</w:t>
      </w:r>
      <w:r w:rsidRPr="006C3797">
        <w:rPr>
          <w:rFonts w:ascii="Book Antiqua" w:eastAsia="SimSun" w:hAnsi="Book Antiqua" w:cs="SimSun"/>
          <w:color w:val="000000"/>
          <w:sz w:val="24"/>
          <w:szCs w:val="24"/>
        </w:rPr>
        <w:t>, Poordad F, Bzowej N, Martin P, Pungpapong S, Schiano T, Flaherty J, Dinh P, Rossi S, Subramanian GM, Spivey J. Randomized trial of emtricitabine/tenofovir disoproxil fumarate after hepatitis B immunoglobulin withdrawal after liver transplantation. </w:t>
      </w:r>
      <w:r w:rsidRPr="006C3797">
        <w:rPr>
          <w:rFonts w:ascii="Book Antiqua" w:eastAsia="SimSun" w:hAnsi="Book Antiqua" w:cs="SimSun"/>
          <w:i/>
          <w:iCs/>
          <w:color w:val="000000"/>
          <w:sz w:val="24"/>
          <w:szCs w:val="24"/>
        </w:rPr>
        <w:t>Liver Transpl</w:t>
      </w:r>
      <w:r w:rsidRPr="006C3797">
        <w:rPr>
          <w:rFonts w:ascii="Book Antiqua" w:eastAsia="SimSun" w:hAnsi="Book Antiqua" w:cs="SimSun"/>
          <w:color w:val="000000"/>
          <w:sz w:val="24"/>
          <w:szCs w:val="24"/>
        </w:rPr>
        <w:t> 2013; </w:t>
      </w:r>
      <w:r w:rsidRPr="006C3797">
        <w:rPr>
          <w:rFonts w:ascii="Book Antiqua" w:eastAsia="SimSun" w:hAnsi="Book Antiqua" w:cs="SimSun"/>
          <w:b/>
          <w:bCs/>
          <w:color w:val="000000"/>
          <w:sz w:val="24"/>
          <w:szCs w:val="24"/>
        </w:rPr>
        <w:t>19</w:t>
      </w:r>
      <w:r w:rsidRPr="006C3797">
        <w:rPr>
          <w:rFonts w:ascii="Book Antiqua" w:eastAsia="SimSun" w:hAnsi="Book Antiqua" w:cs="SimSun"/>
          <w:color w:val="000000"/>
          <w:sz w:val="24"/>
          <w:szCs w:val="24"/>
        </w:rPr>
        <w:t>: 594-601 [PMID: 23447407 DOI: 10.1002/lt.23628]</w:t>
      </w:r>
    </w:p>
    <w:p w14:paraId="1EAC4C28"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64 </w:t>
      </w:r>
      <w:r w:rsidRPr="006C3797">
        <w:rPr>
          <w:rFonts w:ascii="Book Antiqua" w:eastAsia="SimSun" w:hAnsi="Book Antiqua" w:cs="SimSun"/>
          <w:b/>
          <w:bCs/>
          <w:color w:val="000000"/>
          <w:sz w:val="24"/>
          <w:szCs w:val="24"/>
        </w:rPr>
        <w:t>Wesdorp DJ</w:t>
      </w:r>
      <w:r w:rsidRPr="006C3797">
        <w:rPr>
          <w:rFonts w:ascii="Book Antiqua" w:eastAsia="SimSun" w:hAnsi="Book Antiqua" w:cs="SimSun"/>
          <w:color w:val="000000"/>
          <w:sz w:val="24"/>
          <w:szCs w:val="24"/>
        </w:rPr>
        <w:t>, Knoester M, Braat AE, Coenraad MJ, Vossen AC, Claas EC, van Hoek B. Nucleoside plus nucleotide analogs and cessation of hepatitis B immunoglobulin after liver transplantation in chronic hepatitis B is safe and effective. </w:t>
      </w:r>
      <w:r w:rsidRPr="006C3797">
        <w:rPr>
          <w:rFonts w:ascii="Book Antiqua" w:eastAsia="SimSun" w:hAnsi="Book Antiqua" w:cs="SimSun"/>
          <w:i/>
          <w:iCs/>
          <w:color w:val="000000"/>
          <w:sz w:val="24"/>
          <w:szCs w:val="24"/>
        </w:rPr>
        <w:t>J Clin Virol</w:t>
      </w:r>
      <w:r w:rsidRPr="006C3797">
        <w:rPr>
          <w:rFonts w:ascii="Book Antiqua" w:eastAsia="SimSun" w:hAnsi="Book Antiqua" w:cs="SimSun"/>
          <w:color w:val="000000"/>
          <w:sz w:val="24"/>
          <w:szCs w:val="24"/>
        </w:rPr>
        <w:t> 2013; </w:t>
      </w:r>
      <w:r w:rsidRPr="006C3797">
        <w:rPr>
          <w:rFonts w:ascii="Book Antiqua" w:eastAsia="SimSun" w:hAnsi="Book Antiqua" w:cs="SimSun"/>
          <w:b/>
          <w:bCs/>
          <w:color w:val="000000"/>
          <w:sz w:val="24"/>
          <w:szCs w:val="24"/>
        </w:rPr>
        <w:t>58</w:t>
      </w:r>
      <w:r w:rsidRPr="006C3797">
        <w:rPr>
          <w:rFonts w:ascii="Book Antiqua" w:eastAsia="SimSun" w:hAnsi="Book Antiqua" w:cs="SimSun"/>
          <w:color w:val="000000"/>
          <w:sz w:val="24"/>
          <w:szCs w:val="24"/>
        </w:rPr>
        <w:t>: 67-73 [PMID: 23880162 DOI: 10.1016/j.jcv.2013.06.035]</w:t>
      </w:r>
    </w:p>
    <w:p w14:paraId="52F26CE0"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65 </w:t>
      </w:r>
      <w:r w:rsidRPr="006C3797">
        <w:rPr>
          <w:rFonts w:ascii="Book Antiqua" w:eastAsia="SimSun" w:hAnsi="Book Antiqua" w:cs="SimSun"/>
          <w:b/>
          <w:bCs/>
          <w:color w:val="000000"/>
          <w:sz w:val="24"/>
          <w:szCs w:val="24"/>
        </w:rPr>
        <w:t>Stravitz RT</w:t>
      </w:r>
      <w:r w:rsidRPr="006C3797">
        <w:rPr>
          <w:rFonts w:ascii="Book Antiqua" w:eastAsia="SimSun" w:hAnsi="Book Antiqua" w:cs="SimSun"/>
          <w:color w:val="000000"/>
          <w:sz w:val="24"/>
          <w:szCs w:val="24"/>
        </w:rPr>
        <w:t>, Shiffman ML, Kimmel M, Puri P, Luketic VA, Sterling RK, Sanyal AJ, Cotterell AH, Posner MP, Fisher RA. Substitution of tenofovir/emtricitabine for Hepatitis B immune globulin prevents recurrence of Hepatitis B after liver transplantation. </w:t>
      </w:r>
      <w:r w:rsidRPr="006C3797">
        <w:rPr>
          <w:rFonts w:ascii="Book Antiqua" w:eastAsia="SimSun" w:hAnsi="Book Antiqua" w:cs="SimSun"/>
          <w:i/>
          <w:iCs/>
          <w:color w:val="000000"/>
          <w:sz w:val="24"/>
          <w:szCs w:val="24"/>
        </w:rPr>
        <w:t>Liver Int</w:t>
      </w:r>
      <w:r w:rsidRPr="006C3797">
        <w:rPr>
          <w:rFonts w:ascii="Book Antiqua" w:eastAsia="SimSun" w:hAnsi="Book Antiqua" w:cs="SimSun"/>
          <w:color w:val="000000"/>
          <w:sz w:val="24"/>
          <w:szCs w:val="24"/>
        </w:rPr>
        <w:t> 2012; </w:t>
      </w:r>
      <w:r w:rsidRPr="006C3797">
        <w:rPr>
          <w:rFonts w:ascii="Book Antiqua" w:eastAsia="SimSun" w:hAnsi="Book Antiqua" w:cs="SimSun"/>
          <w:b/>
          <w:bCs/>
          <w:color w:val="000000"/>
          <w:sz w:val="24"/>
          <w:szCs w:val="24"/>
        </w:rPr>
        <w:t>32</w:t>
      </w:r>
      <w:r w:rsidRPr="006C3797">
        <w:rPr>
          <w:rFonts w:ascii="Book Antiqua" w:eastAsia="SimSun" w:hAnsi="Book Antiqua" w:cs="SimSun"/>
          <w:color w:val="000000"/>
          <w:sz w:val="24"/>
          <w:szCs w:val="24"/>
        </w:rPr>
        <w:t>: 1138-1145 [PMID: 22348467 DOI: 10.1111/j.1478-3231.2012.02770.x]</w:t>
      </w:r>
    </w:p>
    <w:p w14:paraId="3947BF1E"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66 </w:t>
      </w:r>
      <w:r w:rsidRPr="006C3797">
        <w:rPr>
          <w:rFonts w:ascii="Book Antiqua" w:eastAsia="SimSun" w:hAnsi="Book Antiqua" w:cs="SimSun"/>
          <w:b/>
          <w:bCs/>
          <w:color w:val="000000"/>
          <w:sz w:val="24"/>
          <w:szCs w:val="24"/>
        </w:rPr>
        <w:t>Cholongitas E</w:t>
      </w:r>
      <w:r w:rsidRPr="006C3797">
        <w:rPr>
          <w:rFonts w:ascii="Book Antiqua" w:eastAsia="SimSun" w:hAnsi="Book Antiqua" w:cs="SimSun"/>
          <w:color w:val="000000"/>
          <w:sz w:val="24"/>
          <w:szCs w:val="24"/>
        </w:rPr>
        <w:t>, Goulis I, Antoniadis N, Fouzas I, Imvrios G, Papanikolaou V, Akriviadis E. New nucleos(t)ide analogue monoprophylaxis after cessation of hepatitis B immunoglobulin is effective against hepatitis B recurrence. </w:t>
      </w:r>
      <w:r w:rsidRPr="006C3797">
        <w:rPr>
          <w:rFonts w:ascii="Book Antiqua" w:eastAsia="SimSun" w:hAnsi="Book Antiqua" w:cs="SimSun"/>
          <w:i/>
          <w:iCs/>
          <w:color w:val="000000"/>
          <w:sz w:val="24"/>
          <w:szCs w:val="24"/>
        </w:rPr>
        <w:t>Transpl Int</w:t>
      </w:r>
      <w:r w:rsidRPr="006C3797">
        <w:rPr>
          <w:rFonts w:ascii="Book Antiqua" w:eastAsia="SimSun" w:hAnsi="Book Antiqua" w:cs="SimSun"/>
          <w:color w:val="000000"/>
          <w:sz w:val="24"/>
          <w:szCs w:val="24"/>
        </w:rPr>
        <w:t> 2014; </w:t>
      </w:r>
      <w:r w:rsidRPr="006C3797">
        <w:rPr>
          <w:rFonts w:ascii="Book Antiqua" w:eastAsia="SimSun" w:hAnsi="Book Antiqua" w:cs="SimSun"/>
          <w:b/>
          <w:bCs/>
          <w:color w:val="000000"/>
          <w:sz w:val="24"/>
          <w:szCs w:val="24"/>
        </w:rPr>
        <w:t>27</w:t>
      </w:r>
      <w:r w:rsidRPr="006C3797">
        <w:rPr>
          <w:rFonts w:ascii="Book Antiqua" w:eastAsia="SimSun" w:hAnsi="Book Antiqua" w:cs="SimSun"/>
          <w:color w:val="000000"/>
          <w:sz w:val="24"/>
          <w:szCs w:val="24"/>
        </w:rPr>
        <w:t>: 1022-1028 [PMID: 24909714 DOI: 10.1111/tri.12370]</w:t>
      </w:r>
    </w:p>
    <w:p w14:paraId="107BB167"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67 </w:t>
      </w:r>
      <w:r w:rsidRPr="006C3797">
        <w:rPr>
          <w:rFonts w:ascii="Book Antiqua" w:eastAsia="SimSun" w:hAnsi="Book Antiqua" w:cs="SimSun"/>
          <w:b/>
          <w:bCs/>
          <w:color w:val="000000"/>
          <w:sz w:val="24"/>
          <w:szCs w:val="24"/>
        </w:rPr>
        <w:t>Cholongitas E</w:t>
      </w:r>
      <w:r w:rsidRPr="006C3797">
        <w:rPr>
          <w:rFonts w:ascii="Book Antiqua" w:eastAsia="SimSun" w:hAnsi="Book Antiqua" w:cs="SimSun"/>
          <w:color w:val="000000"/>
          <w:sz w:val="24"/>
          <w:szCs w:val="24"/>
        </w:rPr>
        <w:t xml:space="preserve">, Vasiliadis T, Antoniadis N, Goulis I, Papanikolaou V, Akriviadis E. Hepatitis B prophylaxis post liver transplantation with newer nucleos(t)ide </w:t>
      </w:r>
      <w:r w:rsidRPr="006C3797">
        <w:rPr>
          <w:rFonts w:ascii="Book Antiqua" w:eastAsia="SimSun" w:hAnsi="Book Antiqua" w:cs="SimSun"/>
          <w:color w:val="000000"/>
          <w:sz w:val="24"/>
          <w:szCs w:val="24"/>
        </w:rPr>
        <w:lastRenderedPageBreak/>
        <w:t>analogues after hepatitis B immunoglobulin discontinuation. </w:t>
      </w:r>
      <w:r w:rsidRPr="006C3797">
        <w:rPr>
          <w:rFonts w:ascii="Book Antiqua" w:eastAsia="SimSun" w:hAnsi="Book Antiqua" w:cs="SimSun"/>
          <w:i/>
          <w:iCs/>
          <w:color w:val="000000"/>
          <w:sz w:val="24"/>
          <w:szCs w:val="24"/>
        </w:rPr>
        <w:t>Transpl Infect Dis</w:t>
      </w:r>
      <w:r w:rsidRPr="006C3797">
        <w:rPr>
          <w:rFonts w:ascii="Book Antiqua" w:eastAsia="SimSun" w:hAnsi="Book Antiqua" w:cs="SimSun"/>
          <w:color w:val="000000"/>
          <w:sz w:val="24"/>
          <w:szCs w:val="24"/>
        </w:rPr>
        <w:t> 2012; </w:t>
      </w:r>
      <w:r w:rsidRPr="006C3797">
        <w:rPr>
          <w:rFonts w:ascii="Book Antiqua" w:eastAsia="SimSun" w:hAnsi="Book Antiqua" w:cs="SimSun"/>
          <w:b/>
          <w:bCs/>
          <w:color w:val="000000"/>
          <w:sz w:val="24"/>
          <w:szCs w:val="24"/>
        </w:rPr>
        <w:t>14</w:t>
      </w:r>
      <w:r w:rsidRPr="006C3797">
        <w:rPr>
          <w:rFonts w:ascii="Book Antiqua" w:eastAsia="SimSun" w:hAnsi="Book Antiqua" w:cs="SimSun"/>
          <w:color w:val="000000"/>
          <w:sz w:val="24"/>
          <w:szCs w:val="24"/>
        </w:rPr>
        <w:t>: 479-487 [PMID: 22624695 DOI: 10.1111/j.1399-3062.2012.00741.x]</w:t>
      </w:r>
    </w:p>
    <w:p w14:paraId="7451652D"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68 </w:t>
      </w:r>
      <w:r w:rsidRPr="006C3797">
        <w:rPr>
          <w:rFonts w:ascii="Book Antiqua" w:eastAsia="SimSun" w:hAnsi="Book Antiqua" w:cs="SimSun"/>
          <w:b/>
          <w:bCs/>
          <w:color w:val="000000"/>
          <w:sz w:val="24"/>
          <w:szCs w:val="24"/>
        </w:rPr>
        <w:t>Fung J</w:t>
      </w:r>
      <w:r w:rsidRPr="006C3797">
        <w:rPr>
          <w:rFonts w:ascii="Book Antiqua" w:eastAsia="SimSun" w:hAnsi="Book Antiqua" w:cs="SimSun"/>
          <w:color w:val="000000"/>
          <w:sz w:val="24"/>
          <w:szCs w:val="24"/>
        </w:rPr>
        <w:t>, Cheung C, Chan SC, Yuen MF, Chok KS, Sharr W, Dai WC, Chan AC, Cheung TT, Tsang S, Lam B, Lai CL, Lo CM. Entecavir monotherapy is effective in suppressing hepatitis B virus after liver transplantation. </w:t>
      </w:r>
      <w:r w:rsidRPr="006C3797">
        <w:rPr>
          <w:rFonts w:ascii="Book Antiqua" w:eastAsia="SimSun" w:hAnsi="Book Antiqua" w:cs="SimSun"/>
          <w:i/>
          <w:iCs/>
          <w:color w:val="000000"/>
          <w:sz w:val="24"/>
          <w:szCs w:val="24"/>
        </w:rPr>
        <w:t>Gastroenterology</w:t>
      </w:r>
      <w:r w:rsidRPr="006C3797">
        <w:rPr>
          <w:rFonts w:ascii="Book Antiqua" w:eastAsia="SimSun" w:hAnsi="Book Antiqua" w:cs="SimSun"/>
          <w:color w:val="000000"/>
          <w:sz w:val="24"/>
          <w:szCs w:val="24"/>
        </w:rPr>
        <w:t> 2011; </w:t>
      </w:r>
      <w:r w:rsidRPr="006C3797">
        <w:rPr>
          <w:rFonts w:ascii="Book Antiqua" w:eastAsia="SimSun" w:hAnsi="Book Antiqua" w:cs="SimSun"/>
          <w:b/>
          <w:bCs/>
          <w:color w:val="000000"/>
          <w:sz w:val="24"/>
          <w:szCs w:val="24"/>
        </w:rPr>
        <w:t>141</w:t>
      </w:r>
      <w:r w:rsidRPr="006C3797">
        <w:rPr>
          <w:rFonts w:ascii="Book Antiqua" w:eastAsia="SimSun" w:hAnsi="Book Antiqua" w:cs="SimSun"/>
          <w:color w:val="000000"/>
          <w:sz w:val="24"/>
          <w:szCs w:val="24"/>
        </w:rPr>
        <w:t>: 1212-1219 [PMID: 21762659 DOI: 10.1053/j.gastro.2011.06.083]</w:t>
      </w:r>
    </w:p>
    <w:p w14:paraId="71A3685B"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69 </w:t>
      </w:r>
      <w:r w:rsidRPr="006C3797">
        <w:rPr>
          <w:rFonts w:ascii="Book Antiqua" w:eastAsia="SimSun" w:hAnsi="Book Antiqua" w:cs="SimSun"/>
          <w:b/>
          <w:bCs/>
          <w:color w:val="000000"/>
          <w:sz w:val="24"/>
          <w:szCs w:val="24"/>
        </w:rPr>
        <w:t>Wadhawan M</w:t>
      </w:r>
      <w:r w:rsidRPr="006C3797">
        <w:rPr>
          <w:rFonts w:ascii="Book Antiqua" w:eastAsia="SimSun" w:hAnsi="Book Antiqua" w:cs="SimSun"/>
          <w:color w:val="000000"/>
          <w:sz w:val="24"/>
          <w:szCs w:val="24"/>
        </w:rPr>
        <w:t>, Gupta S, Goyal N, Taneja S, Kumar A. Living related liver transplantation for hepatitis B-related liver disease without hepatitis B immune globulin prophylaxis. </w:t>
      </w:r>
      <w:r w:rsidRPr="006C3797">
        <w:rPr>
          <w:rFonts w:ascii="Book Antiqua" w:eastAsia="SimSun" w:hAnsi="Book Antiqua" w:cs="SimSun"/>
          <w:i/>
          <w:iCs/>
          <w:color w:val="000000"/>
          <w:sz w:val="24"/>
          <w:szCs w:val="24"/>
        </w:rPr>
        <w:t>Liver Transpl</w:t>
      </w:r>
      <w:r w:rsidRPr="006C3797">
        <w:rPr>
          <w:rFonts w:ascii="Book Antiqua" w:eastAsia="SimSun" w:hAnsi="Book Antiqua" w:cs="SimSun"/>
          <w:color w:val="000000"/>
          <w:sz w:val="24"/>
          <w:szCs w:val="24"/>
        </w:rPr>
        <w:t> 2013; </w:t>
      </w:r>
      <w:r w:rsidRPr="006C3797">
        <w:rPr>
          <w:rFonts w:ascii="Book Antiqua" w:eastAsia="SimSun" w:hAnsi="Book Antiqua" w:cs="SimSun"/>
          <w:b/>
          <w:bCs/>
          <w:color w:val="000000"/>
          <w:sz w:val="24"/>
          <w:szCs w:val="24"/>
        </w:rPr>
        <w:t>19</w:t>
      </w:r>
      <w:r w:rsidRPr="006C3797">
        <w:rPr>
          <w:rFonts w:ascii="Book Antiqua" w:eastAsia="SimSun" w:hAnsi="Book Antiqua" w:cs="SimSun"/>
          <w:color w:val="000000"/>
          <w:sz w:val="24"/>
          <w:szCs w:val="24"/>
        </w:rPr>
        <w:t>: 1030-1035 [PMID: 23788470 DOI: 10.1002/lt.23692]</w:t>
      </w:r>
    </w:p>
    <w:p w14:paraId="24E75263"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70 </w:t>
      </w:r>
      <w:r w:rsidRPr="006C3797">
        <w:rPr>
          <w:rFonts w:ascii="Book Antiqua" w:eastAsia="SimSun" w:hAnsi="Book Antiqua" w:cs="SimSun"/>
          <w:b/>
          <w:bCs/>
          <w:color w:val="000000"/>
          <w:sz w:val="24"/>
          <w:szCs w:val="24"/>
        </w:rPr>
        <w:t>Wang P</w:t>
      </w:r>
      <w:r w:rsidRPr="006C3797">
        <w:rPr>
          <w:rFonts w:ascii="Book Antiqua" w:eastAsia="SimSun" w:hAnsi="Book Antiqua" w:cs="SimSun"/>
          <w:color w:val="000000"/>
          <w:sz w:val="24"/>
          <w:szCs w:val="24"/>
        </w:rPr>
        <w:t>, Tam N, Wang H, Zheng H, Chen P, Wu L, He X. Is hepatitis B immunoglobulin necessary in prophylaxis of hepatitis B recurrence after liver transplantation? A meta-analysis. </w:t>
      </w:r>
      <w:r w:rsidRPr="006C3797">
        <w:rPr>
          <w:rFonts w:ascii="Book Antiqua" w:eastAsia="SimSun" w:hAnsi="Book Antiqua" w:cs="SimSun"/>
          <w:i/>
          <w:iCs/>
          <w:color w:val="000000"/>
          <w:sz w:val="24"/>
          <w:szCs w:val="24"/>
        </w:rPr>
        <w:t>PLoS One</w:t>
      </w:r>
      <w:r w:rsidRPr="006C3797">
        <w:rPr>
          <w:rFonts w:ascii="Book Antiqua" w:eastAsia="SimSun" w:hAnsi="Book Antiqua" w:cs="SimSun"/>
          <w:color w:val="000000"/>
          <w:sz w:val="24"/>
          <w:szCs w:val="24"/>
        </w:rPr>
        <w:t> 2014; </w:t>
      </w:r>
      <w:r w:rsidRPr="006C3797">
        <w:rPr>
          <w:rFonts w:ascii="Book Antiqua" w:eastAsia="SimSun" w:hAnsi="Book Antiqua" w:cs="SimSun"/>
          <w:b/>
          <w:bCs/>
          <w:color w:val="000000"/>
          <w:sz w:val="24"/>
          <w:szCs w:val="24"/>
        </w:rPr>
        <w:t>9</w:t>
      </w:r>
      <w:r w:rsidRPr="006C3797">
        <w:rPr>
          <w:rFonts w:ascii="Book Antiqua" w:eastAsia="SimSun" w:hAnsi="Book Antiqua" w:cs="SimSun"/>
          <w:color w:val="000000"/>
          <w:sz w:val="24"/>
          <w:szCs w:val="24"/>
        </w:rPr>
        <w:t>: e104480 [PMID: 25102072 DOI: 10.1371/journal.pone.0104480]</w:t>
      </w:r>
    </w:p>
    <w:p w14:paraId="59506606"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71 </w:t>
      </w:r>
      <w:r w:rsidRPr="006C3797">
        <w:rPr>
          <w:rFonts w:ascii="Book Antiqua" w:eastAsia="SimSun" w:hAnsi="Book Antiqua" w:cs="SimSun"/>
          <w:b/>
          <w:bCs/>
          <w:color w:val="000000"/>
          <w:sz w:val="24"/>
          <w:szCs w:val="24"/>
        </w:rPr>
        <w:t>Ku W</w:t>
      </w:r>
      <w:r w:rsidRPr="006C3797">
        <w:rPr>
          <w:rFonts w:ascii="Book Antiqua" w:eastAsia="SimSun" w:hAnsi="Book Antiqua" w:cs="SimSun"/>
          <w:color w:val="000000"/>
          <w:sz w:val="24"/>
          <w:szCs w:val="24"/>
        </w:rPr>
        <w:t>, Wang U, Nguyen MH. Efficacy and effectiveness of anti-HBV therapy with early withdrawal of HBIG prophylaxis to prevent HBV recurrence following liver transplantation. </w:t>
      </w:r>
      <w:r w:rsidRPr="006C3797">
        <w:rPr>
          <w:rFonts w:ascii="Book Antiqua" w:eastAsia="SimSun" w:hAnsi="Book Antiqua" w:cs="SimSun"/>
          <w:i/>
          <w:iCs/>
          <w:color w:val="000000"/>
          <w:sz w:val="24"/>
          <w:szCs w:val="24"/>
        </w:rPr>
        <w:t>Expert Opin Biol Ther</w:t>
      </w:r>
      <w:r w:rsidRPr="006C3797">
        <w:rPr>
          <w:rFonts w:ascii="Book Antiqua" w:eastAsia="SimSun" w:hAnsi="Book Antiqua" w:cs="SimSun"/>
          <w:color w:val="000000"/>
          <w:sz w:val="24"/>
          <w:szCs w:val="24"/>
        </w:rPr>
        <w:t> 2015; </w:t>
      </w:r>
      <w:r w:rsidRPr="006C3797">
        <w:rPr>
          <w:rFonts w:ascii="Book Antiqua" w:eastAsia="SimSun" w:hAnsi="Book Antiqua" w:cs="SimSun"/>
          <w:b/>
          <w:bCs/>
          <w:color w:val="000000"/>
          <w:sz w:val="24"/>
          <w:szCs w:val="24"/>
        </w:rPr>
        <w:t>15</w:t>
      </w:r>
      <w:r w:rsidRPr="006C3797">
        <w:rPr>
          <w:rFonts w:ascii="Book Antiqua" w:eastAsia="SimSun" w:hAnsi="Book Antiqua" w:cs="SimSun"/>
          <w:color w:val="000000"/>
          <w:sz w:val="24"/>
          <w:szCs w:val="24"/>
        </w:rPr>
        <w:t>: 665-677 [PMID: 25865452 DOI: 10.1517/14712598.2015.1025045]</w:t>
      </w:r>
    </w:p>
    <w:p w14:paraId="7C66C7A5"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72 </w:t>
      </w:r>
      <w:r w:rsidRPr="006C3797">
        <w:rPr>
          <w:rFonts w:ascii="Book Antiqua" w:eastAsia="SimSun" w:hAnsi="Book Antiqua" w:cs="SimSun"/>
          <w:b/>
          <w:bCs/>
          <w:color w:val="000000"/>
          <w:sz w:val="24"/>
          <w:szCs w:val="24"/>
        </w:rPr>
        <w:t>Shen S</w:t>
      </w:r>
      <w:r w:rsidRPr="006C3797">
        <w:rPr>
          <w:rFonts w:ascii="Book Antiqua" w:eastAsia="SimSun" w:hAnsi="Book Antiqua" w:cs="SimSun"/>
          <w:color w:val="000000"/>
          <w:sz w:val="24"/>
          <w:szCs w:val="24"/>
        </w:rPr>
        <w:t>, Jiang L, Xiao GQ, Yan LN, Yang JY, Wen TF, Li B, Wang WT, Xu MQ, Wei YG. Prophylaxis against hepatitis B virus recurrence after liver transplantation: a registry study. </w:t>
      </w:r>
      <w:r w:rsidRPr="006C3797">
        <w:rPr>
          <w:rFonts w:ascii="Book Antiqua" w:eastAsia="SimSun" w:hAnsi="Book Antiqua" w:cs="SimSun"/>
          <w:i/>
          <w:iCs/>
          <w:color w:val="000000"/>
          <w:sz w:val="24"/>
          <w:szCs w:val="24"/>
        </w:rPr>
        <w:t>World J Gastroenterol</w:t>
      </w:r>
      <w:r w:rsidRPr="006C3797">
        <w:rPr>
          <w:rFonts w:ascii="Book Antiqua" w:eastAsia="SimSun" w:hAnsi="Book Antiqua" w:cs="SimSun"/>
          <w:color w:val="000000"/>
          <w:sz w:val="24"/>
          <w:szCs w:val="24"/>
        </w:rPr>
        <w:t> 2015; </w:t>
      </w:r>
      <w:r w:rsidRPr="006C3797">
        <w:rPr>
          <w:rFonts w:ascii="Book Antiqua" w:eastAsia="SimSun" w:hAnsi="Book Antiqua" w:cs="SimSun"/>
          <w:b/>
          <w:bCs/>
          <w:color w:val="000000"/>
          <w:sz w:val="24"/>
          <w:szCs w:val="24"/>
        </w:rPr>
        <w:t>21</w:t>
      </w:r>
      <w:r w:rsidRPr="006C3797">
        <w:rPr>
          <w:rFonts w:ascii="Book Antiqua" w:eastAsia="SimSun" w:hAnsi="Book Antiqua" w:cs="SimSun"/>
          <w:color w:val="000000"/>
          <w:sz w:val="24"/>
          <w:szCs w:val="24"/>
        </w:rPr>
        <w:t>: 584-592 [PMID: 25593480 DOI: 10.3748/wjg.v21.i2.584]</w:t>
      </w:r>
    </w:p>
    <w:p w14:paraId="0E06127C"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73 </w:t>
      </w:r>
      <w:r w:rsidRPr="006C3797">
        <w:rPr>
          <w:rFonts w:ascii="Book Antiqua" w:eastAsia="SimSun" w:hAnsi="Book Antiqua" w:cs="SimSun"/>
          <w:b/>
          <w:bCs/>
          <w:color w:val="000000"/>
          <w:sz w:val="24"/>
          <w:szCs w:val="24"/>
        </w:rPr>
        <w:t>Roche B</w:t>
      </w:r>
      <w:r w:rsidRPr="006C3797">
        <w:rPr>
          <w:rFonts w:ascii="Book Antiqua" w:eastAsia="SimSun" w:hAnsi="Book Antiqua" w:cs="SimSun"/>
          <w:color w:val="000000"/>
          <w:sz w:val="24"/>
          <w:szCs w:val="24"/>
        </w:rPr>
        <w:t>, Samuel D. The difficulties of managing severe hepatitis B virus reactivation. </w:t>
      </w:r>
      <w:r w:rsidRPr="006C3797">
        <w:rPr>
          <w:rFonts w:ascii="Book Antiqua" w:eastAsia="SimSun" w:hAnsi="Book Antiqua" w:cs="SimSun"/>
          <w:i/>
          <w:iCs/>
          <w:color w:val="000000"/>
          <w:sz w:val="24"/>
          <w:szCs w:val="24"/>
        </w:rPr>
        <w:t>Liver Int</w:t>
      </w:r>
      <w:r w:rsidRPr="006C3797">
        <w:rPr>
          <w:rFonts w:ascii="Book Antiqua" w:eastAsia="SimSun" w:hAnsi="Book Antiqua" w:cs="SimSun"/>
          <w:color w:val="000000"/>
          <w:sz w:val="24"/>
          <w:szCs w:val="24"/>
        </w:rPr>
        <w:t> 2011; </w:t>
      </w:r>
      <w:r w:rsidRPr="006C3797">
        <w:rPr>
          <w:rFonts w:ascii="Book Antiqua" w:eastAsia="SimSun" w:hAnsi="Book Antiqua" w:cs="SimSun"/>
          <w:b/>
          <w:bCs/>
          <w:color w:val="000000"/>
          <w:sz w:val="24"/>
          <w:szCs w:val="24"/>
        </w:rPr>
        <w:t xml:space="preserve">31 </w:t>
      </w:r>
      <w:r w:rsidRPr="006C3797">
        <w:rPr>
          <w:rFonts w:ascii="Book Antiqua" w:eastAsia="SimSun" w:hAnsi="Book Antiqua" w:cs="SimSun"/>
          <w:bCs/>
          <w:color w:val="000000"/>
          <w:sz w:val="24"/>
          <w:szCs w:val="24"/>
        </w:rPr>
        <w:t>Suppl 1</w:t>
      </w:r>
      <w:r w:rsidRPr="006C3797">
        <w:rPr>
          <w:rFonts w:ascii="Book Antiqua" w:eastAsia="SimSun" w:hAnsi="Book Antiqua" w:cs="SimSun"/>
          <w:color w:val="000000"/>
          <w:sz w:val="24"/>
          <w:szCs w:val="24"/>
        </w:rPr>
        <w:t>: 104-110 [PMID: 21205146 DOI: 10.1111/j.1478-3231.2010.02396.x]</w:t>
      </w:r>
    </w:p>
    <w:p w14:paraId="19FFD72C"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74 </w:t>
      </w:r>
      <w:r w:rsidRPr="006C3797">
        <w:rPr>
          <w:rFonts w:ascii="Book Antiqua" w:eastAsia="SimSun" w:hAnsi="Book Antiqua" w:cs="SimSun"/>
          <w:b/>
          <w:bCs/>
          <w:color w:val="000000"/>
          <w:sz w:val="24"/>
          <w:szCs w:val="24"/>
        </w:rPr>
        <w:t>Jiang L</w:t>
      </w:r>
      <w:r w:rsidRPr="006C3797">
        <w:rPr>
          <w:rFonts w:ascii="Book Antiqua" w:eastAsia="SimSun" w:hAnsi="Book Antiqua" w:cs="SimSun"/>
          <w:color w:val="000000"/>
          <w:sz w:val="24"/>
          <w:szCs w:val="24"/>
        </w:rPr>
        <w:t>, Jiang LS, Cheng NS, Yan LN. Current prophylactic strategies against hepatitis B virus recurrence after liver transplantation. </w:t>
      </w:r>
      <w:r w:rsidRPr="006C3797">
        <w:rPr>
          <w:rFonts w:ascii="Book Antiqua" w:eastAsia="SimSun" w:hAnsi="Book Antiqua" w:cs="SimSun"/>
          <w:i/>
          <w:iCs/>
          <w:color w:val="000000"/>
          <w:sz w:val="24"/>
          <w:szCs w:val="24"/>
        </w:rPr>
        <w:t>World J Gastroenterol</w:t>
      </w:r>
      <w:r w:rsidRPr="006C3797">
        <w:rPr>
          <w:rFonts w:ascii="Book Antiqua" w:eastAsia="SimSun" w:hAnsi="Book Antiqua" w:cs="SimSun"/>
          <w:color w:val="000000"/>
          <w:sz w:val="24"/>
          <w:szCs w:val="24"/>
        </w:rPr>
        <w:t> 2009; </w:t>
      </w:r>
      <w:r w:rsidRPr="006C3797">
        <w:rPr>
          <w:rFonts w:ascii="Book Antiqua" w:eastAsia="SimSun" w:hAnsi="Book Antiqua" w:cs="SimSun"/>
          <w:b/>
          <w:bCs/>
          <w:color w:val="000000"/>
          <w:sz w:val="24"/>
          <w:szCs w:val="24"/>
        </w:rPr>
        <w:t>15</w:t>
      </w:r>
      <w:r w:rsidRPr="006C3797">
        <w:rPr>
          <w:rFonts w:ascii="Book Antiqua" w:eastAsia="SimSun" w:hAnsi="Book Antiqua" w:cs="SimSun"/>
          <w:color w:val="000000"/>
          <w:sz w:val="24"/>
          <w:szCs w:val="24"/>
        </w:rPr>
        <w:t>: 2489-2499 [PMID: 19468999 DOI: 10.3748/wjg.15.2489]</w:t>
      </w:r>
    </w:p>
    <w:p w14:paraId="06EE6856"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75 </w:t>
      </w:r>
      <w:r w:rsidRPr="006C3797">
        <w:rPr>
          <w:rFonts w:ascii="Book Antiqua" w:eastAsia="SimSun" w:hAnsi="Book Antiqua" w:cs="SimSun"/>
          <w:b/>
          <w:bCs/>
          <w:color w:val="000000"/>
          <w:sz w:val="24"/>
          <w:szCs w:val="24"/>
        </w:rPr>
        <w:t>Park GC</w:t>
      </w:r>
      <w:r w:rsidRPr="006C3797">
        <w:rPr>
          <w:rFonts w:ascii="Book Antiqua" w:eastAsia="SimSun" w:hAnsi="Book Antiqua" w:cs="SimSun"/>
          <w:color w:val="000000"/>
          <w:sz w:val="24"/>
          <w:szCs w:val="24"/>
        </w:rPr>
        <w:t xml:space="preserve">, Hwang S, Ahn CS, Kim KH, Moon DB, Ha TY, Song GW, Jung DH, Shin YW, Kim SH, Chang KH, Namgoong JM, Park CS, Park HW, Park YH, Kang SH, Jung BH, Lee SG. Analysis of S gene mutation of the hepatitis B virus in adult liver transplant recipients showing resistance to hepatitis B immunoglobulin </w:t>
      </w:r>
      <w:r w:rsidRPr="006C3797">
        <w:rPr>
          <w:rFonts w:ascii="Book Antiqua" w:eastAsia="SimSun" w:hAnsi="Book Antiqua" w:cs="SimSun"/>
          <w:color w:val="000000"/>
          <w:sz w:val="24"/>
          <w:szCs w:val="24"/>
        </w:rPr>
        <w:lastRenderedPageBreak/>
        <w:t>therapy. </w:t>
      </w:r>
      <w:r w:rsidRPr="006C3797">
        <w:rPr>
          <w:rFonts w:ascii="Book Antiqua" w:eastAsia="SimSun" w:hAnsi="Book Antiqua" w:cs="SimSun"/>
          <w:i/>
          <w:iCs/>
          <w:color w:val="000000"/>
          <w:sz w:val="24"/>
          <w:szCs w:val="24"/>
        </w:rPr>
        <w:t>Transplant Proc</w:t>
      </w:r>
      <w:r w:rsidRPr="006C3797">
        <w:rPr>
          <w:rFonts w:ascii="Book Antiqua" w:eastAsia="SimSun" w:hAnsi="Book Antiqua" w:cs="SimSun"/>
          <w:color w:val="000000"/>
          <w:sz w:val="24"/>
          <w:szCs w:val="24"/>
        </w:rPr>
        <w:t> 2013; </w:t>
      </w:r>
      <w:r w:rsidRPr="006C3797">
        <w:rPr>
          <w:rFonts w:ascii="Book Antiqua" w:eastAsia="SimSun" w:hAnsi="Book Antiqua" w:cs="SimSun"/>
          <w:b/>
          <w:bCs/>
          <w:color w:val="000000"/>
          <w:sz w:val="24"/>
          <w:szCs w:val="24"/>
        </w:rPr>
        <w:t>45</w:t>
      </w:r>
      <w:r w:rsidRPr="006C3797">
        <w:rPr>
          <w:rFonts w:ascii="Book Antiqua" w:eastAsia="SimSun" w:hAnsi="Book Antiqua" w:cs="SimSun"/>
          <w:color w:val="000000"/>
          <w:sz w:val="24"/>
          <w:szCs w:val="24"/>
        </w:rPr>
        <w:t>: 3047-3051 [PMID: 24157033 DOI: 10.1016/j.transproceed.2013.08.055]</w:t>
      </w:r>
    </w:p>
    <w:p w14:paraId="03256B4F"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76 </w:t>
      </w:r>
      <w:r w:rsidRPr="006C3797">
        <w:rPr>
          <w:rFonts w:ascii="Book Antiqua" w:eastAsia="SimSun" w:hAnsi="Book Antiqua" w:cs="SimSun"/>
          <w:b/>
          <w:bCs/>
          <w:color w:val="000000"/>
          <w:sz w:val="24"/>
          <w:szCs w:val="24"/>
        </w:rPr>
        <w:t>Ueda Y</w:t>
      </w:r>
      <w:r w:rsidRPr="006C3797">
        <w:rPr>
          <w:rFonts w:ascii="Book Antiqua" w:eastAsia="SimSun" w:hAnsi="Book Antiqua" w:cs="SimSun"/>
          <w:color w:val="000000"/>
          <w:sz w:val="24"/>
          <w:szCs w:val="24"/>
        </w:rPr>
        <w:t>, Marusawa H, Egawa H, Okamoto S, Ogura Y, Oike F, Nishijima N, Takada Y, Uemoto S, Chiba T. De novo activation of HBV with escape mutations from hepatitis B surface antibody after living donor liver transplantation. </w:t>
      </w:r>
      <w:r w:rsidRPr="006C3797">
        <w:rPr>
          <w:rFonts w:ascii="Book Antiqua" w:eastAsia="SimSun" w:hAnsi="Book Antiqua" w:cs="SimSun"/>
          <w:i/>
          <w:iCs/>
          <w:color w:val="000000"/>
          <w:sz w:val="24"/>
          <w:szCs w:val="24"/>
        </w:rPr>
        <w:t>Antivir Ther</w:t>
      </w:r>
      <w:r w:rsidRPr="006C3797">
        <w:rPr>
          <w:rFonts w:ascii="Book Antiqua" w:eastAsia="SimSun" w:hAnsi="Book Antiqua" w:cs="SimSun"/>
          <w:color w:val="000000"/>
          <w:sz w:val="24"/>
          <w:szCs w:val="24"/>
        </w:rPr>
        <w:t> 2011; </w:t>
      </w:r>
      <w:r w:rsidRPr="006C3797">
        <w:rPr>
          <w:rFonts w:ascii="Book Antiqua" w:eastAsia="SimSun" w:hAnsi="Book Antiqua" w:cs="SimSun"/>
          <w:b/>
          <w:bCs/>
          <w:color w:val="000000"/>
          <w:sz w:val="24"/>
          <w:szCs w:val="24"/>
        </w:rPr>
        <w:t>16</w:t>
      </w:r>
      <w:r w:rsidRPr="006C3797">
        <w:rPr>
          <w:rFonts w:ascii="Book Antiqua" w:eastAsia="SimSun" w:hAnsi="Book Antiqua" w:cs="SimSun"/>
          <w:color w:val="000000"/>
          <w:sz w:val="24"/>
          <w:szCs w:val="24"/>
        </w:rPr>
        <w:t>: 479-487 [PMID: 21685535 DOI: 10.3851/IMP1771]</w:t>
      </w:r>
    </w:p>
    <w:p w14:paraId="4D9274CA"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77 </w:t>
      </w:r>
      <w:r w:rsidRPr="006C3797">
        <w:rPr>
          <w:rFonts w:ascii="Book Antiqua" w:eastAsia="SimSun" w:hAnsi="Book Antiqua" w:cs="SimSun"/>
          <w:b/>
          <w:bCs/>
          <w:color w:val="000000"/>
          <w:sz w:val="24"/>
          <w:szCs w:val="24"/>
        </w:rPr>
        <w:t>Choudhary NS</w:t>
      </w:r>
      <w:r w:rsidRPr="006C3797">
        <w:rPr>
          <w:rFonts w:ascii="Book Antiqua" w:eastAsia="SimSun" w:hAnsi="Book Antiqua" w:cs="SimSun"/>
          <w:color w:val="000000"/>
          <w:sz w:val="24"/>
          <w:szCs w:val="24"/>
        </w:rPr>
        <w:t>, Saraf N, Saigal S, Mohanka R, Rastogi A, Goja S, Menon PB, Soin AS. Low-dose short-term hepatitis B immunoglobulin with high genetic barrier antivirals: the ideal post-transplant hepatitis B virus prophylaxis? </w:t>
      </w:r>
      <w:r w:rsidRPr="006C3797">
        <w:rPr>
          <w:rFonts w:ascii="Book Antiqua" w:eastAsia="SimSun" w:hAnsi="Book Antiqua" w:cs="SimSun"/>
          <w:i/>
          <w:iCs/>
          <w:color w:val="000000"/>
          <w:sz w:val="24"/>
          <w:szCs w:val="24"/>
        </w:rPr>
        <w:t>Transpl Infect Dis</w:t>
      </w:r>
      <w:r w:rsidRPr="006C3797">
        <w:rPr>
          <w:rFonts w:ascii="Book Antiqua" w:eastAsia="SimSun" w:hAnsi="Book Antiqua" w:cs="SimSun"/>
          <w:color w:val="000000"/>
          <w:sz w:val="24"/>
          <w:szCs w:val="24"/>
        </w:rPr>
        <w:t> 2015; </w:t>
      </w:r>
      <w:r w:rsidRPr="006C3797">
        <w:rPr>
          <w:rFonts w:ascii="Book Antiqua" w:eastAsia="SimSun" w:hAnsi="Book Antiqua" w:cs="SimSun"/>
          <w:b/>
          <w:bCs/>
          <w:color w:val="000000"/>
          <w:sz w:val="24"/>
          <w:szCs w:val="24"/>
        </w:rPr>
        <w:t>17</w:t>
      </w:r>
      <w:r w:rsidRPr="006C3797">
        <w:rPr>
          <w:rFonts w:ascii="Book Antiqua" w:eastAsia="SimSun" w:hAnsi="Book Antiqua" w:cs="SimSun"/>
          <w:color w:val="000000"/>
          <w:sz w:val="24"/>
          <w:szCs w:val="24"/>
        </w:rPr>
        <w:t>: 329-333 [PMID: 25682715 DOI: 10.1111/tid.12369]</w:t>
      </w:r>
    </w:p>
    <w:p w14:paraId="069740FB"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78 </w:t>
      </w:r>
      <w:r w:rsidRPr="006C3797">
        <w:rPr>
          <w:rFonts w:ascii="Book Antiqua" w:eastAsia="SimSun" w:hAnsi="Book Antiqua" w:cs="SimSun"/>
          <w:b/>
          <w:bCs/>
          <w:color w:val="000000"/>
          <w:sz w:val="24"/>
          <w:szCs w:val="24"/>
        </w:rPr>
        <w:t>Wai CT</w:t>
      </w:r>
      <w:r w:rsidRPr="006C3797">
        <w:rPr>
          <w:rFonts w:ascii="Book Antiqua" w:eastAsia="SimSun" w:hAnsi="Book Antiqua" w:cs="SimSun"/>
          <w:color w:val="000000"/>
          <w:sz w:val="24"/>
          <w:szCs w:val="24"/>
        </w:rPr>
        <w:t>, Prabhakaran K, Wee A, Lee YM, Dan YY, Sutedja DS, Mak K, Isaac J, Lee KH, Lee HL, Da Costa M, Lim SG. Adefovir dipivoxil as the rescue therapy for lamivudine-resistant hepatitis B post liver transplant. </w:t>
      </w:r>
      <w:r w:rsidRPr="006C3797">
        <w:rPr>
          <w:rFonts w:ascii="Book Antiqua" w:eastAsia="SimSun" w:hAnsi="Book Antiqua" w:cs="SimSun"/>
          <w:i/>
          <w:iCs/>
          <w:color w:val="000000"/>
          <w:sz w:val="24"/>
          <w:szCs w:val="24"/>
        </w:rPr>
        <w:t>Transplant Proc</w:t>
      </w:r>
      <w:r w:rsidRPr="006C3797">
        <w:rPr>
          <w:rFonts w:ascii="Book Antiqua" w:eastAsia="SimSun" w:hAnsi="Book Antiqua" w:cs="SimSun"/>
          <w:color w:val="000000"/>
          <w:sz w:val="24"/>
          <w:szCs w:val="24"/>
        </w:rPr>
        <w:t> 2004; </w:t>
      </w:r>
      <w:r w:rsidRPr="006C3797">
        <w:rPr>
          <w:rFonts w:ascii="Book Antiqua" w:eastAsia="SimSun" w:hAnsi="Book Antiqua" w:cs="SimSun"/>
          <w:b/>
          <w:bCs/>
          <w:color w:val="000000"/>
          <w:sz w:val="24"/>
          <w:szCs w:val="24"/>
        </w:rPr>
        <w:t>36</w:t>
      </w:r>
      <w:r w:rsidRPr="006C3797">
        <w:rPr>
          <w:rFonts w:ascii="Book Antiqua" w:eastAsia="SimSun" w:hAnsi="Book Antiqua" w:cs="SimSun"/>
          <w:color w:val="000000"/>
          <w:sz w:val="24"/>
          <w:szCs w:val="24"/>
        </w:rPr>
        <w:t>: 2313-2314 [PMID: 15561234 DOI: 10.1016/j.transproceed.2004.06.047]</w:t>
      </w:r>
    </w:p>
    <w:p w14:paraId="73A48E42"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79 </w:t>
      </w:r>
      <w:r w:rsidRPr="006C3797">
        <w:rPr>
          <w:rFonts w:ascii="Book Antiqua" w:eastAsia="SimSun" w:hAnsi="Book Antiqua" w:cs="SimSun"/>
          <w:b/>
          <w:bCs/>
          <w:color w:val="000000"/>
          <w:sz w:val="24"/>
          <w:szCs w:val="24"/>
        </w:rPr>
        <w:t>Herreros de Tejada Echanojáuregui A</w:t>
      </w:r>
      <w:r w:rsidRPr="006C3797">
        <w:rPr>
          <w:rFonts w:ascii="Book Antiqua" w:eastAsia="SimSun" w:hAnsi="Book Antiqua" w:cs="SimSun"/>
          <w:color w:val="000000"/>
          <w:sz w:val="24"/>
          <w:szCs w:val="24"/>
        </w:rPr>
        <w:t>, Moreno Planas JM, Rubio González E, Portero Azorin F, López Monclús J, Revilla Negro J, Lucena de la Poza JL, Sánchez Turrión V, Barrios Peinado C, Cuervas-Mons Martínez V. Adefovir dipivoxil therapy in liver transplant recipients with lamivudine-resistant hepatitis B virus. </w:t>
      </w:r>
      <w:r w:rsidRPr="006C3797">
        <w:rPr>
          <w:rFonts w:ascii="Book Antiqua" w:eastAsia="SimSun" w:hAnsi="Book Antiqua" w:cs="SimSun"/>
          <w:i/>
          <w:iCs/>
          <w:color w:val="000000"/>
          <w:sz w:val="24"/>
          <w:szCs w:val="24"/>
        </w:rPr>
        <w:t>Transplant Proc</w:t>
      </w:r>
      <w:r w:rsidRPr="006C3797">
        <w:rPr>
          <w:rFonts w:ascii="Book Antiqua" w:eastAsia="SimSun" w:hAnsi="Book Antiqua" w:cs="SimSun"/>
          <w:color w:val="000000"/>
          <w:sz w:val="24"/>
          <w:szCs w:val="24"/>
        </w:rPr>
        <w:t> 2005; </w:t>
      </w:r>
      <w:r w:rsidRPr="006C3797">
        <w:rPr>
          <w:rFonts w:ascii="Book Antiqua" w:eastAsia="SimSun" w:hAnsi="Book Antiqua" w:cs="SimSun"/>
          <w:b/>
          <w:bCs/>
          <w:color w:val="000000"/>
          <w:sz w:val="24"/>
          <w:szCs w:val="24"/>
        </w:rPr>
        <w:t>37</w:t>
      </w:r>
      <w:r w:rsidRPr="006C3797">
        <w:rPr>
          <w:rFonts w:ascii="Book Antiqua" w:eastAsia="SimSun" w:hAnsi="Book Antiqua" w:cs="SimSun"/>
          <w:color w:val="000000"/>
          <w:sz w:val="24"/>
          <w:szCs w:val="24"/>
        </w:rPr>
        <w:t>: 1507-1508 [PMID: 15866657 DOI: 10.1016/j.transproceed.2005.02.031]</w:t>
      </w:r>
    </w:p>
    <w:p w14:paraId="0AF27935"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80 </w:t>
      </w:r>
      <w:r w:rsidRPr="006C3797">
        <w:rPr>
          <w:rFonts w:ascii="Book Antiqua" w:eastAsia="SimSun" w:hAnsi="Book Antiqua" w:cs="SimSun"/>
          <w:b/>
          <w:bCs/>
          <w:color w:val="000000"/>
          <w:sz w:val="24"/>
          <w:szCs w:val="24"/>
        </w:rPr>
        <w:t>Neff GW</w:t>
      </w:r>
      <w:r w:rsidRPr="006C3797">
        <w:rPr>
          <w:rFonts w:ascii="Book Antiqua" w:eastAsia="SimSun" w:hAnsi="Book Antiqua" w:cs="SimSun"/>
          <w:color w:val="000000"/>
          <w:sz w:val="24"/>
          <w:szCs w:val="24"/>
        </w:rPr>
        <w:t>, O'brien CB, Nery J, Shire N, Montalbano M, Ruiz P, Nery C, Safdar K, De Medina M, Tzakis AG, Schiff ER, Madariaga J. Outcomes in liver transplant recipients with hepatitis B virus: resistance and recurrence patterns from a large transplant center over the last decade. </w:t>
      </w:r>
      <w:r w:rsidRPr="006C3797">
        <w:rPr>
          <w:rFonts w:ascii="Book Antiqua" w:eastAsia="SimSun" w:hAnsi="Book Antiqua" w:cs="SimSun"/>
          <w:i/>
          <w:iCs/>
          <w:color w:val="000000"/>
          <w:sz w:val="24"/>
          <w:szCs w:val="24"/>
        </w:rPr>
        <w:t>Liver Transpl</w:t>
      </w:r>
      <w:r w:rsidRPr="006C3797">
        <w:rPr>
          <w:rFonts w:ascii="Book Antiqua" w:eastAsia="SimSun" w:hAnsi="Book Antiqua" w:cs="SimSun"/>
          <w:color w:val="000000"/>
          <w:sz w:val="24"/>
          <w:szCs w:val="24"/>
        </w:rPr>
        <w:t> 2004; </w:t>
      </w:r>
      <w:r w:rsidRPr="006C3797">
        <w:rPr>
          <w:rFonts w:ascii="Book Antiqua" w:eastAsia="SimSun" w:hAnsi="Book Antiqua" w:cs="SimSun"/>
          <w:b/>
          <w:bCs/>
          <w:color w:val="000000"/>
          <w:sz w:val="24"/>
          <w:szCs w:val="24"/>
        </w:rPr>
        <w:t>10</w:t>
      </w:r>
      <w:r w:rsidRPr="006C3797">
        <w:rPr>
          <w:rFonts w:ascii="Book Antiqua" w:eastAsia="SimSun" w:hAnsi="Book Antiqua" w:cs="SimSun"/>
          <w:color w:val="000000"/>
          <w:sz w:val="24"/>
          <w:szCs w:val="24"/>
        </w:rPr>
        <w:t>: 1372-1378 [PMID: 15497163 DOI: 10.1002/lt.20277]</w:t>
      </w:r>
    </w:p>
    <w:p w14:paraId="1320AA11"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81 </w:t>
      </w:r>
      <w:r w:rsidRPr="006C3797">
        <w:rPr>
          <w:rFonts w:ascii="Book Antiqua" w:eastAsia="SimSun" w:hAnsi="Book Antiqua" w:cs="SimSun"/>
          <w:b/>
          <w:bCs/>
          <w:color w:val="000000"/>
          <w:sz w:val="24"/>
          <w:szCs w:val="24"/>
        </w:rPr>
        <w:t>Jiménez-Pérez M</w:t>
      </w:r>
      <w:r w:rsidRPr="006C3797">
        <w:rPr>
          <w:rFonts w:ascii="Book Antiqua" w:eastAsia="SimSun" w:hAnsi="Book Antiqua" w:cs="SimSun"/>
          <w:color w:val="000000"/>
          <w:sz w:val="24"/>
          <w:szCs w:val="24"/>
        </w:rPr>
        <w:t>, Sáez-Gómez AB, Mongil Poce L, Lozano-Rey JM, de la Cruz-Lombardo J, Rodrigo-López JM. Efficacy and safety of entecavir and/or tenofovir for prophylaxis and treatment of hepatitis B recurrence post-liver transplant. </w:t>
      </w:r>
      <w:r w:rsidRPr="006C3797">
        <w:rPr>
          <w:rFonts w:ascii="Book Antiqua" w:eastAsia="SimSun" w:hAnsi="Book Antiqua" w:cs="SimSun"/>
          <w:i/>
          <w:iCs/>
          <w:color w:val="000000"/>
          <w:sz w:val="24"/>
          <w:szCs w:val="24"/>
        </w:rPr>
        <w:t>Transplant Proc</w:t>
      </w:r>
      <w:r w:rsidRPr="006C3797">
        <w:rPr>
          <w:rFonts w:ascii="Book Antiqua" w:eastAsia="SimSun" w:hAnsi="Book Antiqua" w:cs="SimSun"/>
          <w:color w:val="000000"/>
          <w:sz w:val="24"/>
          <w:szCs w:val="24"/>
        </w:rPr>
        <w:t> 2010; </w:t>
      </w:r>
      <w:r w:rsidRPr="006C3797">
        <w:rPr>
          <w:rFonts w:ascii="Book Antiqua" w:eastAsia="SimSun" w:hAnsi="Book Antiqua" w:cs="SimSun"/>
          <w:b/>
          <w:bCs/>
          <w:color w:val="000000"/>
          <w:sz w:val="24"/>
          <w:szCs w:val="24"/>
        </w:rPr>
        <w:t>42</w:t>
      </w:r>
      <w:r w:rsidRPr="006C3797">
        <w:rPr>
          <w:rFonts w:ascii="Book Antiqua" w:eastAsia="SimSun" w:hAnsi="Book Antiqua" w:cs="SimSun"/>
          <w:color w:val="000000"/>
          <w:sz w:val="24"/>
          <w:szCs w:val="24"/>
        </w:rPr>
        <w:t>: 3167-3168 [PMID: 20970638 DOI: 10.1016/j.transproceed.2010.05.127]</w:t>
      </w:r>
    </w:p>
    <w:p w14:paraId="67291069"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82 </w:t>
      </w:r>
      <w:r w:rsidRPr="006C3797">
        <w:rPr>
          <w:rFonts w:ascii="Book Antiqua" w:eastAsia="SimSun" w:hAnsi="Book Antiqua" w:cs="SimSun"/>
          <w:b/>
          <w:bCs/>
          <w:color w:val="000000"/>
          <w:sz w:val="24"/>
          <w:szCs w:val="24"/>
        </w:rPr>
        <w:t>Villet S</w:t>
      </w:r>
      <w:r w:rsidRPr="006C3797">
        <w:rPr>
          <w:rFonts w:ascii="Book Antiqua" w:eastAsia="SimSun" w:hAnsi="Book Antiqua" w:cs="SimSun"/>
          <w:color w:val="000000"/>
          <w:sz w:val="24"/>
          <w:szCs w:val="24"/>
        </w:rPr>
        <w:t>, Pichoud C, Villeneuve JP, Trépo C, Zoulim F. Selection of a multiple drug-resistant hepatitis B virus strain in a liver-transplanted patient. </w:t>
      </w:r>
      <w:r w:rsidRPr="006C3797">
        <w:rPr>
          <w:rFonts w:ascii="Book Antiqua" w:eastAsia="SimSun" w:hAnsi="Book Antiqua" w:cs="SimSun"/>
          <w:i/>
          <w:iCs/>
          <w:color w:val="000000"/>
          <w:sz w:val="24"/>
          <w:szCs w:val="24"/>
        </w:rPr>
        <w:t>Gastroenterology</w:t>
      </w:r>
      <w:r w:rsidRPr="006C3797">
        <w:rPr>
          <w:rFonts w:ascii="Book Antiqua" w:eastAsia="SimSun" w:hAnsi="Book Antiqua" w:cs="SimSun"/>
          <w:color w:val="000000"/>
          <w:sz w:val="24"/>
          <w:szCs w:val="24"/>
        </w:rPr>
        <w:t> 2006; </w:t>
      </w:r>
      <w:r w:rsidRPr="006C3797">
        <w:rPr>
          <w:rFonts w:ascii="Book Antiqua" w:eastAsia="SimSun" w:hAnsi="Book Antiqua" w:cs="SimSun"/>
          <w:b/>
          <w:bCs/>
          <w:color w:val="000000"/>
          <w:sz w:val="24"/>
          <w:szCs w:val="24"/>
        </w:rPr>
        <w:t>131</w:t>
      </w:r>
      <w:r w:rsidRPr="006C3797">
        <w:rPr>
          <w:rFonts w:ascii="Book Antiqua" w:eastAsia="SimSun" w:hAnsi="Book Antiqua" w:cs="SimSun"/>
          <w:color w:val="000000"/>
          <w:sz w:val="24"/>
          <w:szCs w:val="24"/>
        </w:rPr>
        <w:t>: 1253-1261 [PMID: 17030194 DOI: 10.1053/j.gastro.2006.08.013]</w:t>
      </w:r>
    </w:p>
    <w:p w14:paraId="2D677BDD"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lastRenderedPageBreak/>
        <w:t>83 </w:t>
      </w:r>
      <w:r w:rsidRPr="006C3797">
        <w:rPr>
          <w:rFonts w:ascii="Book Antiqua" w:eastAsia="SimSun" w:hAnsi="Book Antiqua" w:cs="SimSun"/>
          <w:b/>
          <w:bCs/>
          <w:color w:val="000000"/>
          <w:sz w:val="24"/>
          <w:szCs w:val="24"/>
        </w:rPr>
        <w:t>Karlas T</w:t>
      </w:r>
      <w:r w:rsidRPr="006C3797">
        <w:rPr>
          <w:rFonts w:ascii="Book Antiqua" w:eastAsia="SimSun" w:hAnsi="Book Antiqua" w:cs="SimSun"/>
          <w:color w:val="000000"/>
          <w:sz w:val="24"/>
          <w:szCs w:val="24"/>
        </w:rPr>
        <w:t>, Hartmann J, Weimann A, Maier M, Bartels M, Jonas S, Mössner J, Berg T, Tillmann HL, Wiegand J. Prevention of lamivudine-resistant hepatitis B recurrence after liver transplantation with entecavir plus tenofovir combination therapy and perioperative hepatitis B immunoglobulin only. </w:t>
      </w:r>
      <w:r w:rsidRPr="006C3797">
        <w:rPr>
          <w:rFonts w:ascii="Book Antiqua" w:eastAsia="SimSun" w:hAnsi="Book Antiqua" w:cs="SimSun"/>
          <w:i/>
          <w:iCs/>
          <w:color w:val="000000"/>
          <w:sz w:val="24"/>
          <w:szCs w:val="24"/>
        </w:rPr>
        <w:t>Transpl Infect Dis</w:t>
      </w:r>
      <w:r w:rsidRPr="006C3797">
        <w:rPr>
          <w:rFonts w:ascii="Book Antiqua" w:eastAsia="SimSun" w:hAnsi="Book Antiqua" w:cs="SimSun"/>
          <w:color w:val="000000"/>
          <w:sz w:val="24"/>
          <w:szCs w:val="24"/>
        </w:rPr>
        <w:t> 2011; </w:t>
      </w:r>
      <w:r w:rsidRPr="006C3797">
        <w:rPr>
          <w:rFonts w:ascii="Book Antiqua" w:eastAsia="SimSun" w:hAnsi="Book Antiqua" w:cs="SimSun"/>
          <w:b/>
          <w:bCs/>
          <w:color w:val="000000"/>
          <w:sz w:val="24"/>
          <w:szCs w:val="24"/>
        </w:rPr>
        <w:t>13</w:t>
      </w:r>
      <w:r w:rsidRPr="006C3797">
        <w:rPr>
          <w:rFonts w:ascii="Book Antiqua" w:eastAsia="SimSun" w:hAnsi="Book Antiqua" w:cs="SimSun"/>
          <w:color w:val="000000"/>
          <w:sz w:val="24"/>
          <w:szCs w:val="24"/>
        </w:rPr>
        <w:t>: 299-302 [PMID: 21159112 DOI: 10.1111/j.1399-3062.2010.00591.x]</w:t>
      </w:r>
    </w:p>
    <w:p w14:paraId="7607A074"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84 </w:t>
      </w:r>
      <w:r w:rsidRPr="006C3797">
        <w:rPr>
          <w:rFonts w:ascii="Book Antiqua" w:eastAsia="SimSun" w:hAnsi="Book Antiqua" w:cs="SimSun"/>
          <w:b/>
          <w:bCs/>
          <w:color w:val="000000"/>
          <w:sz w:val="24"/>
          <w:szCs w:val="24"/>
        </w:rPr>
        <w:t>Lee S</w:t>
      </w:r>
      <w:r w:rsidRPr="006C3797">
        <w:rPr>
          <w:rFonts w:ascii="Book Antiqua" w:eastAsia="SimSun" w:hAnsi="Book Antiqua" w:cs="SimSun"/>
          <w:color w:val="000000"/>
          <w:sz w:val="24"/>
          <w:szCs w:val="24"/>
        </w:rPr>
        <w:t>, Kwon CH, Moon HH, Kim TS, Roh Y, Song S, Shin M, Kim JM, Park JB, Kim SJ, Joh JW, Lee SK. Antiviral treatment for hepatitis B virus recurrence following liver transplantation. </w:t>
      </w:r>
      <w:r w:rsidRPr="006C3797">
        <w:rPr>
          <w:rFonts w:ascii="Book Antiqua" w:eastAsia="SimSun" w:hAnsi="Book Antiqua" w:cs="SimSun"/>
          <w:i/>
          <w:iCs/>
          <w:color w:val="000000"/>
          <w:sz w:val="24"/>
          <w:szCs w:val="24"/>
        </w:rPr>
        <w:t>Clin Transplant</w:t>
      </w:r>
      <w:r w:rsidRPr="006C3797">
        <w:rPr>
          <w:rFonts w:ascii="Book Antiqua" w:eastAsia="SimSun" w:hAnsi="Book Antiqua" w:cs="SimSun"/>
          <w:color w:val="000000"/>
          <w:sz w:val="24"/>
          <w:szCs w:val="24"/>
        </w:rPr>
        <w:t> 2013; </w:t>
      </w:r>
      <w:r w:rsidRPr="006C3797">
        <w:rPr>
          <w:rFonts w:ascii="Book Antiqua" w:eastAsia="SimSun" w:hAnsi="Book Antiqua" w:cs="SimSun"/>
          <w:b/>
          <w:bCs/>
          <w:color w:val="000000"/>
          <w:sz w:val="24"/>
          <w:szCs w:val="24"/>
        </w:rPr>
        <w:t>27</w:t>
      </w:r>
      <w:r w:rsidRPr="006C3797">
        <w:rPr>
          <w:rFonts w:ascii="Book Antiqua" w:eastAsia="SimSun" w:hAnsi="Book Antiqua" w:cs="SimSun"/>
          <w:color w:val="000000"/>
          <w:sz w:val="24"/>
          <w:szCs w:val="24"/>
        </w:rPr>
        <w:t>: E597-E604 [PMID: 24093615 DOI: 10.1111/ctr.12212]</w:t>
      </w:r>
    </w:p>
    <w:p w14:paraId="1DA373CF"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85 </w:t>
      </w:r>
      <w:r w:rsidRPr="006C3797">
        <w:rPr>
          <w:rFonts w:ascii="Book Antiqua" w:eastAsia="SimSun" w:hAnsi="Book Antiqua" w:cs="SimSun"/>
          <w:b/>
          <w:bCs/>
          <w:color w:val="000000"/>
          <w:sz w:val="24"/>
          <w:szCs w:val="24"/>
        </w:rPr>
        <w:t>Terrault N</w:t>
      </w:r>
      <w:r w:rsidRPr="006C3797">
        <w:rPr>
          <w:rFonts w:ascii="Book Antiqua" w:eastAsia="SimSun" w:hAnsi="Book Antiqua" w:cs="SimSun"/>
          <w:color w:val="000000"/>
          <w:sz w:val="24"/>
          <w:szCs w:val="24"/>
        </w:rPr>
        <w:t>, Roche B, Samuel D. Management of the hepatitis B virus in the liver transplantation setting: a European and an American perspective. </w:t>
      </w:r>
      <w:r w:rsidRPr="006C3797">
        <w:rPr>
          <w:rFonts w:ascii="Book Antiqua" w:eastAsia="SimSun" w:hAnsi="Book Antiqua" w:cs="SimSun"/>
          <w:i/>
          <w:iCs/>
          <w:color w:val="000000"/>
          <w:sz w:val="24"/>
          <w:szCs w:val="24"/>
        </w:rPr>
        <w:t>Liver Transpl</w:t>
      </w:r>
      <w:r w:rsidRPr="006C3797">
        <w:rPr>
          <w:rFonts w:ascii="Book Antiqua" w:eastAsia="SimSun" w:hAnsi="Book Antiqua" w:cs="SimSun"/>
          <w:color w:val="000000"/>
          <w:sz w:val="24"/>
          <w:szCs w:val="24"/>
        </w:rPr>
        <w:t> 2005; </w:t>
      </w:r>
      <w:r w:rsidRPr="006C3797">
        <w:rPr>
          <w:rFonts w:ascii="Book Antiqua" w:eastAsia="SimSun" w:hAnsi="Book Antiqua" w:cs="SimSun"/>
          <w:b/>
          <w:bCs/>
          <w:color w:val="000000"/>
          <w:sz w:val="24"/>
          <w:szCs w:val="24"/>
        </w:rPr>
        <w:t>11</w:t>
      </w:r>
      <w:r w:rsidRPr="006C3797">
        <w:rPr>
          <w:rFonts w:ascii="Book Antiqua" w:eastAsia="SimSun" w:hAnsi="Book Antiqua" w:cs="SimSun"/>
          <w:color w:val="000000"/>
          <w:sz w:val="24"/>
          <w:szCs w:val="24"/>
        </w:rPr>
        <w:t>: 716-732 [PMID: 15973718 DOI: 10.1002/lt.20492]</w:t>
      </w:r>
    </w:p>
    <w:p w14:paraId="229E94CF"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86 </w:t>
      </w:r>
      <w:r w:rsidRPr="006C3797">
        <w:rPr>
          <w:rFonts w:ascii="Book Antiqua" w:eastAsia="SimSun" w:hAnsi="Book Antiqua" w:cs="SimSun"/>
          <w:b/>
          <w:bCs/>
          <w:color w:val="000000"/>
          <w:sz w:val="24"/>
          <w:szCs w:val="24"/>
        </w:rPr>
        <w:t>Bohorquez HE</w:t>
      </w:r>
      <w:r w:rsidRPr="006C3797">
        <w:rPr>
          <w:rFonts w:ascii="Book Antiqua" w:eastAsia="SimSun" w:hAnsi="Book Antiqua" w:cs="SimSun"/>
          <w:color w:val="000000"/>
          <w:sz w:val="24"/>
          <w:szCs w:val="24"/>
        </w:rPr>
        <w:t>, Cohen AJ, Girgrah N, Bruce DS, Carmody IC, Joshi S, Reichman TW, Therapondos G, Mason AL, Loss GE. Liver transplantation in hepatitis B core-negative recipients using livers from hepatitis B core-positive donors: a 13-year experience. </w:t>
      </w:r>
      <w:r w:rsidRPr="006C3797">
        <w:rPr>
          <w:rFonts w:ascii="Book Antiqua" w:eastAsia="SimSun" w:hAnsi="Book Antiqua" w:cs="SimSun"/>
          <w:i/>
          <w:iCs/>
          <w:color w:val="000000"/>
          <w:sz w:val="24"/>
          <w:szCs w:val="24"/>
        </w:rPr>
        <w:t>Liver Transpl</w:t>
      </w:r>
      <w:r w:rsidRPr="006C3797">
        <w:rPr>
          <w:rFonts w:ascii="Book Antiqua" w:eastAsia="SimSun" w:hAnsi="Book Antiqua" w:cs="SimSun"/>
          <w:color w:val="000000"/>
          <w:sz w:val="24"/>
          <w:szCs w:val="24"/>
        </w:rPr>
        <w:t> 2013; </w:t>
      </w:r>
      <w:r w:rsidRPr="006C3797">
        <w:rPr>
          <w:rFonts w:ascii="Book Antiqua" w:eastAsia="SimSun" w:hAnsi="Book Antiqua" w:cs="SimSun"/>
          <w:b/>
          <w:bCs/>
          <w:color w:val="000000"/>
          <w:sz w:val="24"/>
          <w:szCs w:val="24"/>
        </w:rPr>
        <w:t>19</w:t>
      </w:r>
      <w:r w:rsidRPr="006C3797">
        <w:rPr>
          <w:rFonts w:ascii="Book Antiqua" w:eastAsia="SimSun" w:hAnsi="Book Antiqua" w:cs="SimSun"/>
          <w:color w:val="000000"/>
          <w:sz w:val="24"/>
          <w:szCs w:val="24"/>
        </w:rPr>
        <w:t>: 611-618 [PMID: 23526668 DOI: 10.1002/lt.23644]</w:t>
      </w:r>
    </w:p>
    <w:p w14:paraId="38BF7D0D"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87 </w:t>
      </w:r>
      <w:r w:rsidRPr="006C3797">
        <w:rPr>
          <w:rFonts w:ascii="Book Antiqua" w:eastAsia="SimSun" w:hAnsi="Book Antiqua" w:cs="SimSun"/>
          <w:b/>
          <w:bCs/>
          <w:color w:val="000000"/>
          <w:sz w:val="24"/>
          <w:szCs w:val="24"/>
        </w:rPr>
        <w:t>Uemoto S</w:t>
      </w:r>
      <w:r w:rsidRPr="006C3797">
        <w:rPr>
          <w:rFonts w:ascii="Book Antiqua" w:eastAsia="SimSun" w:hAnsi="Book Antiqua" w:cs="SimSun"/>
          <w:color w:val="000000"/>
          <w:sz w:val="24"/>
          <w:szCs w:val="24"/>
        </w:rPr>
        <w:t>, Sugiyama K, Marusawa H, Inomata Y, Asonuma K, Egawa H, Kiuchi T, Miyake Y, Tanaka K, Chiba T. Transmission of hepatitis B virus from hepatitis B core antibody-positive donors in living related liver transplants. </w:t>
      </w:r>
      <w:r w:rsidRPr="006C3797">
        <w:rPr>
          <w:rFonts w:ascii="Book Antiqua" w:eastAsia="SimSun" w:hAnsi="Book Antiqua" w:cs="SimSun"/>
          <w:i/>
          <w:iCs/>
          <w:color w:val="000000"/>
          <w:sz w:val="24"/>
          <w:szCs w:val="24"/>
        </w:rPr>
        <w:t>Transplantation</w:t>
      </w:r>
      <w:r w:rsidRPr="006C3797">
        <w:rPr>
          <w:rFonts w:ascii="Book Antiqua" w:eastAsia="SimSun" w:hAnsi="Book Antiqua" w:cs="SimSun"/>
          <w:color w:val="000000"/>
          <w:sz w:val="24"/>
          <w:szCs w:val="24"/>
        </w:rPr>
        <w:t> 1998; </w:t>
      </w:r>
      <w:r w:rsidRPr="006C3797">
        <w:rPr>
          <w:rFonts w:ascii="Book Antiqua" w:eastAsia="SimSun" w:hAnsi="Book Antiqua" w:cs="SimSun"/>
          <w:b/>
          <w:bCs/>
          <w:color w:val="000000"/>
          <w:sz w:val="24"/>
          <w:szCs w:val="24"/>
        </w:rPr>
        <w:t>65</w:t>
      </w:r>
      <w:r w:rsidRPr="006C3797">
        <w:rPr>
          <w:rFonts w:ascii="Book Antiqua" w:eastAsia="SimSun" w:hAnsi="Book Antiqua" w:cs="SimSun"/>
          <w:color w:val="000000"/>
          <w:sz w:val="24"/>
          <w:szCs w:val="24"/>
        </w:rPr>
        <w:t>: 494-499 [PMID: 9500622]</w:t>
      </w:r>
    </w:p>
    <w:p w14:paraId="252D29E0"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88 </w:t>
      </w:r>
      <w:r w:rsidRPr="006C3797">
        <w:rPr>
          <w:rFonts w:ascii="Book Antiqua" w:eastAsia="SimSun" w:hAnsi="Book Antiqua" w:cs="SimSun"/>
          <w:b/>
          <w:bCs/>
          <w:color w:val="000000"/>
          <w:sz w:val="24"/>
          <w:szCs w:val="24"/>
        </w:rPr>
        <w:t>Manzarbeitia C</w:t>
      </w:r>
      <w:r w:rsidRPr="006C3797">
        <w:rPr>
          <w:rFonts w:ascii="Book Antiqua" w:eastAsia="SimSun" w:hAnsi="Book Antiqua" w:cs="SimSun"/>
          <w:color w:val="000000"/>
          <w:sz w:val="24"/>
          <w:szCs w:val="24"/>
        </w:rPr>
        <w:t>, Reich DJ, Ortiz JA, Rothstein KD, Araya VR, Munoz SJ. Safe use of livers from donors with positive hepatitis B core antibody. </w:t>
      </w:r>
      <w:r w:rsidRPr="006C3797">
        <w:rPr>
          <w:rFonts w:ascii="Book Antiqua" w:eastAsia="SimSun" w:hAnsi="Book Antiqua" w:cs="SimSun"/>
          <w:i/>
          <w:iCs/>
          <w:color w:val="000000"/>
          <w:sz w:val="24"/>
          <w:szCs w:val="24"/>
        </w:rPr>
        <w:t>Liver Transpl</w:t>
      </w:r>
      <w:r w:rsidRPr="006C3797">
        <w:rPr>
          <w:rFonts w:ascii="Book Antiqua" w:eastAsia="SimSun" w:hAnsi="Book Antiqua" w:cs="SimSun"/>
          <w:color w:val="000000"/>
          <w:sz w:val="24"/>
          <w:szCs w:val="24"/>
        </w:rPr>
        <w:t> 2002; </w:t>
      </w:r>
      <w:r w:rsidRPr="006C3797">
        <w:rPr>
          <w:rFonts w:ascii="Book Antiqua" w:eastAsia="SimSun" w:hAnsi="Book Antiqua" w:cs="SimSun"/>
          <w:b/>
          <w:bCs/>
          <w:color w:val="000000"/>
          <w:sz w:val="24"/>
          <w:szCs w:val="24"/>
        </w:rPr>
        <w:t>8</w:t>
      </w:r>
      <w:r w:rsidRPr="006C3797">
        <w:rPr>
          <w:rFonts w:ascii="Book Antiqua" w:eastAsia="SimSun" w:hAnsi="Book Antiqua" w:cs="SimSun"/>
          <w:color w:val="000000"/>
          <w:sz w:val="24"/>
          <w:szCs w:val="24"/>
        </w:rPr>
        <w:t>: 556-561 [PMID: 12037788 DOI: 10.1053/jlts.2002.33451]</w:t>
      </w:r>
    </w:p>
    <w:p w14:paraId="50AC3B29"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89 </w:t>
      </w:r>
      <w:r w:rsidRPr="006C3797">
        <w:rPr>
          <w:rFonts w:ascii="Book Antiqua" w:eastAsia="SimSun" w:hAnsi="Book Antiqua" w:cs="SimSun"/>
          <w:b/>
          <w:bCs/>
          <w:color w:val="000000"/>
          <w:sz w:val="24"/>
          <w:szCs w:val="24"/>
        </w:rPr>
        <w:t>Roque-Afonso AM</w:t>
      </w:r>
      <w:r w:rsidRPr="006C3797">
        <w:rPr>
          <w:rFonts w:ascii="Book Antiqua" w:eastAsia="SimSun" w:hAnsi="Book Antiqua" w:cs="SimSun"/>
          <w:color w:val="000000"/>
          <w:sz w:val="24"/>
          <w:szCs w:val="24"/>
        </w:rPr>
        <w:t>, Feray C, Samuel D, Simoneau D, Roche B, Emile JF, Gigou M, Shouval D, Dussaix E. Antibodies to hepatitis B surface antigen prevent viral reactivation in recipients of liver grafts from anti-HBC positive donors. </w:t>
      </w:r>
      <w:r w:rsidRPr="006C3797">
        <w:rPr>
          <w:rFonts w:ascii="Book Antiqua" w:eastAsia="SimSun" w:hAnsi="Book Antiqua" w:cs="SimSun"/>
          <w:i/>
          <w:iCs/>
          <w:color w:val="000000"/>
          <w:sz w:val="24"/>
          <w:szCs w:val="24"/>
        </w:rPr>
        <w:t>Gut</w:t>
      </w:r>
      <w:r w:rsidRPr="006C3797">
        <w:rPr>
          <w:rFonts w:ascii="Book Antiqua" w:eastAsia="SimSun" w:hAnsi="Book Antiqua" w:cs="SimSun"/>
          <w:color w:val="000000"/>
          <w:sz w:val="24"/>
          <w:szCs w:val="24"/>
        </w:rPr>
        <w:t> 2002; </w:t>
      </w:r>
      <w:r w:rsidRPr="006C3797">
        <w:rPr>
          <w:rFonts w:ascii="Book Antiqua" w:eastAsia="SimSun" w:hAnsi="Book Antiqua" w:cs="SimSun"/>
          <w:b/>
          <w:bCs/>
          <w:color w:val="000000"/>
          <w:sz w:val="24"/>
          <w:szCs w:val="24"/>
        </w:rPr>
        <w:t>50</w:t>
      </w:r>
      <w:r w:rsidRPr="006C3797">
        <w:rPr>
          <w:rFonts w:ascii="Book Antiqua" w:eastAsia="SimSun" w:hAnsi="Book Antiqua" w:cs="SimSun"/>
          <w:color w:val="000000"/>
          <w:sz w:val="24"/>
          <w:szCs w:val="24"/>
        </w:rPr>
        <w:t>: 95-99 [PMID: 11772974 DOI: 10.1136/gut.50.1.95]</w:t>
      </w:r>
    </w:p>
    <w:p w14:paraId="7A6663FD"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90 </w:t>
      </w:r>
      <w:r w:rsidRPr="006C3797">
        <w:rPr>
          <w:rFonts w:ascii="Book Antiqua" w:eastAsia="SimSun" w:hAnsi="Book Antiqua" w:cs="SimSun"/>
          <w:b/>
          <w:bCs/>
          <w:color w:val="000000"/>
          <w:sz w:val="24"/>
          <w:szCs w:val="24"/>
        </w:rPr>
        <w:t>Cholongitas E</w:t>
      </w:r>
      <w:r w:rsidRPr="006C3797">
        <w:rPr>
          <w:rFonts w:ascii="Book Antiqua" w:eastAsia="SimSun" w:hAnsi="Book Antiqua" w:cs="SimSun"/>
          <w:color w:val="000000"/>
          <w:sz w:val="24"/>
          <w:szCs w:val="24"/>
        </w:rPr>
        <w:t>, Papatheodoridis GV, Burroughs AK. Liver grafts from anti-hepatitis B core positive donors: a systematic review. </w:t>
      </w:r>
      <w:r w:rsidRPr="006C3797">
        <w:rPr>
          <w:rFonts w:ascii="Book Antiqua" w:eastAsia="SimSun" w:hAnsi="Book Antiqua" w:cs="SimSun"/>
          <w:i/>
          <w:iCs/>
          <w:color w:val="000000"/>
          <w:sz w:val="24"/>
          <w:szCs w:val="24"/>
        </w:rPr>
        <w:t>J Hepatol</w:t>
      </w:r>
      <w:r w:rsidRPr="006C3797">
        <w:rPr>
          <w:rFonts w:ascii="Book Antiqua" w:eastAsia="SimSun" w:hAnsi="Book Antiqua" w:cs="SimSun"/>
          <w:color w:val="000000"/>
          <w:sz w:val="24"/>
          <w:szCs w:val="24"/>
        </w:rPr>
        <w:t> 2010; </w:t>
      </w:r>
      <w:r w:rsidRPr="006C3797">
        <w:rPr>
          <w:rFonts w:ascii="Book Antiqua" w:eastAsia="SimSun" w:hAnsi="Book Antiqua" w:cs="SimSun"/>
          <w:b/>
          <w:bCs/>
          <w:color w:val="000000"/>
          <w:sz w:val="24"/>
          <w:szCs w:val="24"/>
        </w:rPr>
        <w:t>52</w:t>
      </w:r>
      <w:r w:rsidRPr="006C3797">
        <w:rPr>
          <w:rFonts w:ascii="Book Antiqua" w:eastAsia="SimSun" w:hAnsi="Book Antiqua" w:cs="SimSun"/>
          <w:color w:val="000000"/>
          <w:sz w:val="24"/>
          <w:szCs w:val="24"/>
        </w:rPr>
        <w:t>: 272-279 [PMID: 20034693 DOI: 10.1016/j.jhep.2009.11.009]</w:t>
      </w:r>
    </w:p>
    <w:p w14:paraId="4516E7C8"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lastRenderedPageBreak/>
        <w:t>91 </w:t>
      </w:r>
      <w:r w:rsidRPr="006C3797">
        <w:rPr>
          <w:rFonts w:ascii="Book Antiqua" w:eastAsia="SimSun" w:hAnsi="Book Antiqua" w:cs="SimSun"/>
          <w:b/>
          <w:bCs/>
          <w:color w:val="000000"/>
          <w:sz w:val="24"/>
          <w:szCs w:val="24"/>
        </w:rPr>
        <w:t>Dodson SF</w:t>
      </w:r>
      <w:r w:rsidRPr="006C3797">
        <w:rPr>
          <w:rFonts w:ascii="Book Antiqua" w:eastAsia="SimSun" w:hAnsi="Book Antiqua" w:cs="SimSun"/>
          <w:color w:val="000000"/>
          <w:sz w:val="24"/>
          <w:szCs w:val="24"/>
        </w:rPr>
        <w:t>, Bonham CA, Geller DA, Cacciarelli TV, Rakela J, Fung JJ. Prevention of de novo hepatitis B infection in recipients of hepatic allografts from anti-HBc positive donors. </w:t>
      </w:r>
      <w:r w:rsidRPr="006C3797">
        <w:rPr>
          <w:rFonts w:ascii="Book Antiqua" w:eastAsia="SimSun" w:hAnsi="Book Antiqua" w:cs="SimSun"/>
          <w:i/>
          <w:iCs/>
          <w:color w:val="000000"/>
          <w:sz w:val="24"/>
          <w:szCs w:val="24"/>
        </w:rPr>
        <w:t>Transplantation</w:t>
      </w:r>
      <w:r w:rsidRPr="006C3797">
        <w:rPr>
          <w:rFonts w:ascii="Book Antiqua" w:eastAsia="SimSun" w:hAnsi="Book Antiqua" w:cs="SimSun"/>
          <w:color w:val="000000"/>
          <w:sz w:val="24"/>
          <w:szCs w:val="24"/>
        </w:rPr>
        <w:t> 1999; </w:t>
      </w:r>
      <w:r w:rsidRPr="006C3797">
        <w:rPr>
          <w:rFonts w:ascii="Book Antiqua" w:eastAsia="SimSun" w:hAnsi="Book Antiqua" w:cs="SimSun"/>
          <w:b/>
          <w:bCs/>
          <w:color w:val="000000"/>
          <w:sz w:val="24"/>
          <w:szCs w:val="24"/>
        </w:rPr>
        <w:t>68</w:t>
      </w:r>
      <w:r w:rsidRPr="006C3797">
        <w:rPr>
          <w:rFonts w:ascii="Book Antiqua" w:eastAsia="SimSun" w:hAnsi="Book Antiqua" w:cs="SimSun"/>
          <w:color w:val="000000"/>
          <w:sz w:val="24"/>
          <w:szCs w:val="24"/>
        </w:rPr>
        <w:t>: 1058-1061 [PMID: 10532552]</w:t>
      </w:r>
    </w:p>
    <w:p w14:paraId="1AC6BBB3"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92 </w:t>
      </w:r>
      <w:r w:rsidRPr="006C3797">
        <w:rPr>
          <w:rFonts w:ascii="Book Antiqua" w:eastAsia="SimSun" w:hAnsi="Book Antiqua" w:cs="SimSun"/>
          <w:b/>
          <w:bCs/>
          <w:color w:val="000000"/>
          <w:sz w:val="24"/>
          <w:szCs w:val="24"/>
        </w:rPr>
        <w:t>Yu AS</w:t>
      </w:r>
      <w:r w:rsidRPr="006C3797">
        <w:rPr>
          <w:rFonts w:ascii="Book Antiqua" w:eastAsia="SimSun" w:hAnsi="Book Antiqua" w:cs="SimSun"/>
          <w:color w:val="000000"/>
          <w:sz w:val="24"/>
          <w:szCs w:val="24"/>
        </w:rPr>
        <w:t>, Vierling JM, Colquhoun SD, Arnaout WS, Chan CK, Khanafshar E, Geller SA, Nichols WS, Fong TL. Transmission of hepatitis B infection from hepatitis B core antibody--positive liver allografts is prevented by lamivudine therapy. </w:t>
      </w:r>
      <w:r w:rsidRPr="006C3797">
        <w:rPr>
          <w:rFonts w:ascii="Book Antiqua" w:eastAsia="SimSun" w:hAnsi="Book Antiqua" w:cs="SimSun"/>
          <w:i/>
          <w:iCs/>
          <w:color w:val="000000"/>
          <w:sz w:val="24"/>
          <w:szCs w:val="24"/>
        </w:rPr>
        <w:t>Liver Transpl</w:t>
      </w:r>
      <w:r w:rsidRPr="006C3797">
        <w:rPr>
          <w:rFonts w:ascii="Book Antiqua" w:eastAsia="SimSun" w:hAnsi="Book Antiqua" w:cs="SimSun"/>
          <w:color w:val="000000"/>
          <w:sz w:val="24"/>
          <w:szCs w:val="24"/>
        </w:rPr>
        <w:t> 2001; </w:t>
      </w:r>
      <w:r w:rsidRPr="006C3797">
        <w:rPr>
          <w:rFonts w:ascii="Book Antiqua" w:eastAsia="SimSun" w:hAnsi="Book Antiqua" w:cs="SimSun"/>
          <w:b/>
          <w:bCs/>
          <w:color w:val="000000"/>
          <w:sz w:val="24"/>
          <w:szCs w:val="24"/>
        </w:rPr>
        <w:t>7</w:t>
      </w:r>
      <w:r w:rsidRPr="006C3797">
        <w:rPr>
          <w:rFonts w:ascii="Book Antiqua" w:eastAsia="SimSun" w:hAnsi="Book Antiqua" w:cs="SimSun"/>
          <w:color w:val="000000"/>
          <w:sz w:val="24"/>
          <w:szCs w:val="24"/>
        </w:rPr>
        <w:t>: 513-517 [PMID: 11443579]</w:t>
      </w:r>
    </w:p>
    <w:p w14:paraId="551B85E9"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93 </w:t>
      </w:r>
      <w:r w:rsidRPr="006C3797">
        <w:rPr>
          <w:rFonts w:ascii="Book Antiqua" w:eastAsia="SimSun" w:hAnsi="Book Antiqua" w:cs="SimSun"/>
          <w:b/>
          <w:bCs/>
          <w:color w:val="000000"/>
          <w:sz w:val="24"/>
          <w:szCs w:val="24"/>
        </w:rPr>
        <w:t>Chang MS</w:t>
      </w:r>
      <w:r w:rsidRPr="006C3797">
        <w:rPr>
          <w:rFonts w:ascii="Book Antiqua" w:eastAsia="SimSun" w:hAnsi="Book Antiqua" w:cs="SimSun"/>
          <w:color w:val="000000"/>
          <w:sz w:val="24"/>
          <w:szCs w:val="24"/>
        </w:rPr>
        <w:t>, Olsen SK, Pichardo EM, Stiles JB, Rosenthal-Cogan L, Brubaker WD, Guarrera JV, Emond JC, Brown RS. Prevention of de novo hepatitis B in recipients of core antibody-positive livers with lamivudine and other nucleos(t)ides: a 12-year experience. </w:t>
      </w:r>
      <w:r w:rsidRPr="006C3797">
        <w:rPr>
          <w:rFonts w:ascii="Book Antiqua" w:eastAsia="SimSun" w:hAnsi="Book Antiqua" w:cs="SimSun"/>
          <w:i/>
          <w:iCs/>
          <w:color w:val="000000"/>
          <w:sz w:val="24"/>
          <w:szCs w:val="24"/>
        </w:rPr>
        <w:t>Transplantation</w:t>
      </w:r>
      <w:r w:rsidRPr="006C3797">
        <w:rPr>
          <w:rFonts w:ascii="Book Antiqua" w:eastAsia="SimSun" w:hAnsi="Book Antiqua" w:cs="SimSun"/>
          <w:color w:val="000000"/>
          <w:sz w:val="24"/>
          <w:szCs w:val="24"/>
        </w:rPr>
        <w:t> 2013; </w:t>
      </w:r>
      <w:r w:rsidRPr="006C3797">
        <w:rPr>
          <w:rFonts w:ascii="Book Antiqua" w:eastAsia="SimSun" w:hAnsi="Book Antiqua" w:cs="SimSun"/>
          <w:b/>
          <w:bCs/>
          <w:color w:val="000000"/>
          <w:sz w:val="24"/>
          <w:szCs w:val="24"/>
        </w:rPr>
        <w:t>95</w:t>
      </w:r>
      <w:r w:rsidRPr="006C3797">
        <w:rPr>
          <w:rFonts w:ascii="Book Antiqua" w:eastAsia="SimSun" w:hAnsi="Book Antiqua" w:cs="SimSun"/>
          <w:color w:val="000000"/>
          <w:sz w:val="24"/>
          <w:szCs w:val="24"/>
        </w:rPr>
        <w:t>: 960-965 [PMID: 23545507 DOI: 10.1097/TP.0b013e3182845f97]</w:t>
      </w:r>
    </w:p>
    <w:p w14:paraId="1BED2B37"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94 </w:t>
      </w:r>
      <w:r w:rsidRPr="006C3797">
        <w:rPr>
          <w:rFonts w:ascii="Book Antiqua" w:eastAsia="SimSun" w:hAnsi="Book Antiqua" w:cs="SimSun"/>
          <w:b/>
          <w:bCs/>
          <w:color w:val="000000"/>
          <w:sz w:val="24"/>
          <w:szCs w:val="24"/>
        </w:rPr>
        <w:t>Chang MS</w:t>
      </w:r>
      <w:r w:rsidRPr="006C3797">
        <w:rPr>
          <w:rFonts w:ascii="Book Antiqua" w:eastAsia="SimSun" w:hAnsi="Book Antiqua" w:cs="SimSun"/>
          <w:color w:val="000000"/>
          <w:sz w:val="24"/>
          <w:szCs w:val="24"/>
        </w:rPr>
        <w:t>, Olsen SK, Pichardo EM, Heese S, Stiles JB, Abdelmessih R, Verna EC, Guarrera JV, Emond JC, Brown RS. Prevention of de novo hepatitis B with adefovir dipivoxil in recipients of liver grafts from hepatitis B core antibody-positive donors. </w:t>
      </w:r>
      <w:r w:rsidRPr="006C3797">
        <w:rPr>
          <w:rFonts w:ascii="Book Antiqua" w:eastAsia="SimSun" w:hAnsi="Book Antiqua" w:cs="SimSun"/>
          <w:i/>
          <w:iCs/>
          <w:color w:val="000000"/>
          <w:sz w:val="24"/>
          <w:szCs w:val="24"/>
        </w:rPr>
        <w:t>Liver Transpl</w:t>
      </w:r>
      <w:r w:rsidRPr="006C3797">
        <w:rPr>
          <w:rFonts w:ascii="Book Antiqua" w:eastAsia="SimSun" w:hAnsi="Book Antiqua" w:cs="SimSun"/>
          <w:color w:val="000000"/>
          <w:sz w:val="24"/>
          <w:szCs w:val="24"/>
        </w:rPr>
        <w:t> 2012; </w:t>
      </w:r>
      <w:r w:rsidRPr="006C3797">
        <w:rPr>
          <w:rFonts w:ascii="Book Antiqua" w:eastAsia="SimSun" w:hAnsi="Book Antiqua" w:cs="SimSun"/>
          <w:b/>
          <w:bCs/>
          <w:color w:val="000000"/>
          <w:sz w:val="24"/>
          <w:szCs w:val="24"/>
        </w:rPr>
        <w:t>18</w:t>
      </w:r>
      <w:r w:rsidRPr="006C3797">
        <w:rPr>
          <w:rFonts w:ascii="Book Antiqua" w:eastAsia="SimSun" w:hAnsi="Book Antiqua" w:cs="SimSun"/>
          <w:color w:val="000000"/>
          <w:sz w:val="24"/>
          <w:szCs w:val="24"/>
        </w:rPr>
        <w:t>: 834-838 [PMID: 22422699 DOI: 10.1002/lt.23429]</w:t>
      </w:r>
    </w:p>
    <w:p w14:paraId="749FA236"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95 </w:t>
      </w:r>
      <w:r w:rsidRPr="006C3797">
        <w:rPr>
          <w:rFonts w:ascii="Book Antiqua" w:eastAsia="SimSun" w:hAnsi="Book Antiqua" w:cs="SimSun"/>
          <w:b/>
          <w:bCs/>
          <w:color w:val="000000"/>
          <w:sz w:val="24"/>
          <w:szCs w:val="24"/>
        </w:rPr>
        <w:t>Ohno Y</w:t>
      </w:r>
      <w:r w:rsidRPr="006C3797">
        <w:rPr>
          <w:rFonts w:ascii="Book Antiqua" w:eastAsia="SimSun" w:hAnsi="Book Antiqua" w:cs="SimSun"/>
          <w:color w:val="000000"/>
          <w:sz w:val="24"/>
          <w:szCs w:val="24"/>
        </w:rPr>
        <w:t>, Mita A, Ikegami T, Masuda Y, Urata K, Nakazawa Y, Kobayashi A, Miyagawa S. Successful active immunization using a hepatitis B virus vaccination protocol for a recipient with hepatitis B core antibody-positive liver graft. </w:t>
      </w:r>
      <w:r w:rsidRPr="006C3797">
        <w:rPr>
          <w:rFonts w:ascii="Book Antiqua" w:eastAsia="SimSun" w:hAnsi="Book Antiqua" w:cs="SimSun"/>
          <w:i/>
          <w:iCs/>
          <w:color w:val="000000"/>
          <w:sz w:val="24"/>
          <w:szCs w:val="24"/>
        </w:rPr>
        <w:t>Transplant Proc</w:t>
      </w:r>
      <w:r w:rsidRPr="006C3797">
        <w:rPr>
          <w:rFonts w:ascii="Book Antiqua" w:eastAsia="SimSun" w:hAnsi="Book Antiqua" w:cs="SimSun"/>
          <w:color w:val="000000"/>
          <w:sz w:val="24"/>
          <w:szCs w:val="24"/>
        </w:rPr>
        <w:t> 2014; </w:t>
      </w:r>
      <w:r w:rsidRPr="006C3797">
        <w:rPr>
          <w:rFonts w:ascii="Book Antiqua" w:eastAsia="SimSun" w:hAnsi="Book Antiqua" w:cs="SimSun"/>
          <w:b/>
          <w:bCs/>
          <w:color w:val="000000"/>
          <w:sz w:val="24"/>
          <w:szCs w:val="24"/>
        </w:rPr>
        <w:t>46</w:t>
      </w:r>
      <w:r w:rsidRPr="006C3797">
        <w:rPr>
          <w:rFonts w:ascii="Book Antiqua" w:eastAsia="SimSun" w:hAnsi="Book Antiqua" w:cs="SimSun"/>
          <w:color w:val="000000"/>
          <w:sz w:val="24"/>
          <w:szCs w:val="24"/>
        </w:rPr>
        <w:t>: 721-725 [PMID: 24767333 DOI: 10.1016/j.transproceed.2013.12.005]</w:t>
      </w:r>
    </w:p>
    <w:p w14:paraId="2B1EEB87"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96 </w:t>
      </w:r>
      <w:r w:rsidRPr="006C3797">
        <w:rPr>
          <w:rFonts w:ascii="Book Antiqua" w:eastAsia="SimSun" w:hAnsi="Book Antiqua" w:cs="SimSun"/>
          <w:b/>
          <w:bCs/>
          <w:color w:val="000000"/>
          <w:sz w:val="24"/>
          <w:szCs w:val="24"/>
        </w:rPr>
        <w:t>Loggi E</w:t>
      </w:r>
      <w:r w:rsidRPr="006C3797">
        <w:rPr>
          <w:rFonts w:ascii="Book Antiqua" w:eastAsia="SimSun" w:hAnsi="Book Antiqua" w:cs="SimSun"/>
          <w:color w:val="000000"/>
          <w:sz w:val="24"/>
          <w:szCs w:val="24"/>
        </w:rPr>
        <w:t>, Micco L, Ercolani G, Cucchetti A, Bihl FK, Grazi GL, Gitto S, Bontadini A, Bernardi M, Grossi P, Costa AN, Pinna AD, Brander C, Andreone P. Liver transplantation from hepatitis B surface antigen positive donors: a safe way to expand the donor pool. </w:t>
      </w:r>
      <w:r w:rsidRPr="006C3797">
        <w:rPr>
          <w:rFonts w:ascii="Book Antiqua" w:eastAsia="SimSun" w:hAnsi="Book Antiqua" w:cs="SimSun"/>
          <w:i/>
          <w:iCs/>
          <w:color w:val="000000"/>
          <w:sz w:val="24"/>
          <w:szCs w:val="24"/>
        </w:rPr>
        <w:t>J Hepatol</w:t>
      </w:r>
      <w:r w:rsidRPr="006C3797">
        <w:rPr>
          <w:rFonts w:ascii="Book Antiqua" w:eastAsia="SimSun" w:hAnsi="Book Antiqua" w:cs="SimSun"/>
          <w:color w:val="000000"/>
          <w:sz w:val="24"/>
          <w:szCs w:val="24"/>
        </w:rPr>
        <w:t> 2012; </w:t>
      </w:r>
      <w:r w:rsidRPr="006C3797">
        <w:rPr>
          <w:rFonts w:ascii="Book Antiqua" w:eastAsia="SimSun" w:hAnsi="Book Antiqua" w:cs="SimSun"/>
          <w:b/>
          <w:bCs/>
          <w:color w:val="000000"/>
          <w:sz w:val="24"/>
          <w:szCs w:val="24"/>
        </w:rPr>
        <w:t>56</w:t>
      </w:r>
      <w:r w:rsidRPr="006C3797">
        <w:rPr>
          <w:rFonts w:ascii="Book Antiqua" w:eastAsia="SimSun" w:hAnsi="Book Antiqua" w:cs="SimSun"/>
          <w:color w:val="000000"/>
          <w:sz w:val="24"/>
          <w:szCs w:val="24"/>
        </w:rPr>
        <w:t>: 579-585 [PMID: 22027583 DOI: 10.1016/j.jhep.2011.09.016]</w:t>
      </w:r>
    </w:p>
    <w:p w14:paraId="5C3E61E6"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Is Analyse...</w:t>
      </w:r>
    </w:p>
    <w:p w14:paraId="603E95CF"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98 </w:t>
      </w:r>
      <w:r w:rsidRPr="006C3797">
        <w:rPr>
          <w:rFonts w:ascii="Book Antiqua" w:eastAsia="SimSun" w:hAnsi="Book Antiqua" w:cs="SimSun"/>
          <w:b/>
          <w:bCs/>
          <w:color w:val="000000"/>
          <w:sz w:val="24"/>
          <w:szCs w:val="24"/>
        </w:rPr>
        <w:t>Shouval D</w:t>
      </w:r>
      <w:r w:rsidRPr="006C3797">
        <w:rPr>
          <w:rFonts w:ascii="Book Antiqua" w:eastAsia="SimSun" w:hAnsi="Book Antiqua" w:cs="SimSun"/>
          <w:color w:val="000000"/>
          <w:sz w:val="24"/>
          <w:szCs w:val="24"/>
        </w:rPr>
        <w:t>. Expanding the donor pool for liver transplant recipients using HBsAg positive grafts. </w:t>
      </w:r>
      <w:r w:rsidRPr="006C3797">
        <w:rPr>
          <w:rFonts w:ascii="Book Antiqua" w:eastAsia="SimSun" w:hAnsi="Book Antiqua" w:cs="SimSun"/>
          <w:i/>
          <w:iCs/>
          <w:color w:val="000000"/>
          <w:sz w:val="24"/>
          <w:szCs w:val="24"/>
        </w:rPr>
        <w:t>J Hepatol</w:t>
      </w:r>
      <w:r w:rsidRPr="006C3797">
        <w:rPr>
          <w:rFonts w:ascii="Book Antiqua" w:eastAsia="SimSun" w:hAnsi="Book Antiqua" w:cs="SimSun"/>
          <w:color w:val="000000"/>
          <w:sz w:val="24"/>
          <w:szCs w:val="24"/>
        </w:rPr>
        <w:t> 2014; </w:t>
      </w:r>
      <w:r w:rsidRPr="006C3797">
        <w:rPr>
          <w:rFonts w:ascii="Book Antiqua" w:eastAsia="SimSun" w:hAnsi="Book Antiqua" w:cs="SimSun"/>
          <w:b/>
          <w:bCs/>
          <w:color w:val="000000"/>
          <w:sz w:val="24"/>
          <w:szCs w:val="24"/>
        </w:rPr>
        <w:t>61</w:t>
      </w:r>
      <w:r w:rsidRPr="006C3797">
        <w:rPr>
          <w:rFonts w:ascii="Book Antiqua" w:eastAsia="SimSun" w:hAnsi="Book Antiqua" w:cs="SimSun"/>
          <w:color w:val="000000"/>
          <w:sz w:val="24"/>
          <w:szCs w:val="24"/>
        </w:rPr>
        <w:t>: 717-719 [PMID: 25038488 DOI: 10.1016/j.jhep.2014.07.009]</w:t>
      </w:r>
    </w:p>
    <w:p w14:paraId="5C061D8F"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99 </w:t>
      </w:r>
      <w:r w:rsidRPr="006C3797">
        <w:rPr>
          <w:rFonts w:ascii="Book Antiqua" w:eastAsia="SimSun" w:hAnsi="Book Antiqua" w:cs="SimSun"/>
          <w:b/>
          <w:bCs/>
          <w:color w:val="000000"/>
          <w:sz w:val="24"/>
          <w:szCs w:val="24"/>
        </w:rPr>
        <w:t>Skagen CL</w:t>
      </w:r>
      <w:r w:rsidRPr="006C3797">
        <w:rPr>
          <w:rFonts w:ascii="Book Antiqua" w:eastAsia="SimSun" w:hAnsi="Book Antiqua" w:cs="SimSun"/>
          <w:color w:val="000000"/>
          <w:sz w:val="24"/>
          <w:szCs w:val="24"/>
        </w:rPr>
        <w:t>, Jou JH, Said A. Risk of de novo hepatitis in liver recipients from hepatitis-B core antibody-positive grafts - a systematic analysis. </w:t>
      </w:r>
      <w:r w:rsidRPr="006C3797">
        <w:rPr>
          <w:rFonts w:ascii="Book Antiqua" w:eastAsia="SimSun" w:hAnsi="Book Antiqua" w:cs="SimSun"/>
          <w:i/>
          <w:iCs/>
          <w:color w:val="000000"/>
          <w:sz w:val="24"/>
          <w:szCs w:val="24"/>
        </w:rPr>
        <w:t xml:space="preserve">Clin </w:t>
      </w:r>
      <w:r w:rsidRPr="006C3797">
        <w:rPr>
          <w:rFonts w:ascii="Book Antiqua" w:eastAsia="SimSun" w:hAnsi="Book Antiqua" w:cs="SimSun"/>
          <w:i/>
          <w:iCs/>
          <w:color w:val="000000"/>
          <w:sz w:val="24"/>
          <w:szCs w:val="24"/>
        </w:rPr>
        <w:lastRenderedPageBreak/>
        <w:t>Transplant</w:t>
      </w:r>
      <w:r w:rsidRPr="006C3797">
        <w:rPr>
          <w:rFonts w:ascii="Book Antiqua" w:eastAsia="SimSun" w:hAnsi="Book Antiqua" w:cs="SimSun"/>
          <w:color w:val="000000"/>
          <w:sz w:val="24"/>
          <w:szCs w:val="24"/>
        </w:rPr>
        <w:t> 2011; </w:t>
      </w:r>
      <w:r w:rsidRPr="006C3797">
        <w:rPr>
          <w:rFonts w:ascii="Book Antiqua" w:eastAsia="SimSun" w:hAnsi="Book Antiqua" w:cs="SimSun"/>
          <w:b/>
          <w:bCs/>
          <w:color w:val="000000"/>
          <w:sz w:val="24"/>
          <w:szCs w:val="24"/>
        </w:rPr>
        <w:t>25</w:t>
      </w:r>
      <w:r w:rsidRPr="006C3797">
        <w:rPr>
          <w:rFonts w:ascii="Book Antiqua" w:eastAsia="SimSun" w:hAnsi="Book Antiqua" w:cs="SimSun"/>
          <w:color w:val="000000"/>
          <w:sz w:val="24"/>
          <w:szCs w:val="24"/>
        </w:rPr>
        <w:t>: E243-E249 [PMID: 21323735 DOI: 10.1111/j.1399-0012.2011.01409.x]</w:t>
      </w:r>
    </w:p>
    <w:p w14:paraId="71A8DE59"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100 </w:t>
      </w:r>
      <w:r w:rsidRPr="006C3797">
        <w:rPr>
          <w:rFonts w:ascii="Book Antiqua" w:eastAsia="SimSun" w:hAnsi="Book Antiqua" w:cs="SimSun"/>
          <w:b/>
          <w:bCs/>
          <w:color w:val="000000"/>
          <w:sz w:val="24"/>
          <w:szCs w:val="24"/>
        </w:rPr>
        <w:t>Rao W</w:t>
      </w:r>
      <w:r w:rsidRPr="006C3797">
        <w:rPr>
          <w:rFonts w:ascii="Book Antiqua" w:eastAsia="SimSun" w:hAnsi="Book Antiqua" w:cs="SimSun"/>
          <w:color w:val="000000"/>
          <w:sz w:val="24"/>
          <w:szCs w:val="24"/>
        </w:rPr>
        <w:t>, Xie M, Yang T, Zhang JJ, Gao W, Deng YL, Zheng H, Pan C, Liu YH, Shen ZY. Risk factors for de novo hepatitis B infection in pediatric living donor liver transplantation. </w:t>
      </w:r>
      <w:r w:rsidRPr="006C3797">
        <w:rPr>
          <w:rFonts w:ascii="Book Antiqua" w:eastAsia="SimSun" w:hAnsi="Book Antiqua" w:cs="SimSun"/>
          <w:i/>
          <w:iCs/>
          <w:color w:val="000000"/>
          <w:sz w:val="24"/>
          <w:szCs w:val="24"/>
        </w:rPr>
        <w:t>World J Gastroenterol</w:t>
      </w:r>
      <w:r w:rsidRPr="006C3797">
        <w:rPr>
          <w:rFonts w:ascii="Book Antiqua" w:eastAsia="SimSun" w:hAnsi="Book Antiqua" w:cs="SimSun"/>
          <w:color w:val="000000"/>
          <w:sz w:val="24"/>
          <w:szCs w:val="24"/>
        </w:rPr>
        <w:t> 2014; </w:t>
      </w:r>
      <w:r w:rsidRPr="006C3797">
        <w:rPr>
          <w:rFonts w:ascii="Book Antiqua" w:eastAsia="SimSun" w:hAnsi="Book Antiqua" w:cs="SimSun"/>
          <w:b/>
          <w:bCs/>
          <w:color w:val="000000"/>
          <w:sz w:val="24"/>
          <w:szCs w:val="24"/>
        </w:rPr>
        <w:t>20</w:t>
      </w:r>
      <w:r w:rsidRPr="006C3797">
        <w:rPr>
          <w:rFonts w:ascii="Book Antiqua" w:eastAsia="SimSun" w:hAnsi="Book Antiqua" w:cs="SimSun"/>
          <w:color w:val="000000"/>
          <w:sz w:val="24"/>
          <w:szCs w:val="24"/>
        </w:rPr>
        <w:t>: 13159-13166 [PMID: 25278711 DOI: 10.3748/wjg.v20.i36.13159]</w:t>
      </w:r>
    </w:p>
    <w:p w14:paraId="7666EFA5"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101 </w:t>
      </w:r>
      <w:r w:rsidRPr="006C3797">
        <w:rPr>
          <w:rFonts w:ascii="Book Antiqua" w:eastAsia="SimSun" w:hAnsi="Book Antiqua" w:cs="SimSun"/>
          <w:b/>
          <w:bCs/>
          <w:color w:val="000000"/>
          <w:sz w:val="24"/>
          <w:szCs w:val="24"/>
        </w:rPr>
        <w:t>Lee YJ</w:t>
      </w:r>
      <w:r w:rsidRPr="006C3797">
        <w:rPr>
          <w:rFonts w:ascii="Book Antiqua" w:eastAsia="SimSun" w:hAnsi="Book Antiqua" w:cs="SimSun"/>
          <w:color w:val="000000"/>
          <w:sz w:val="24"/>
          <w:szCs w:val="24"/>
        </w:rPr>
        <w:t>, Oh SH, Kim KM, Song SM, Namgoong JM, Kim DY, Lee SG. De novo hepatitis B virus infection after pediatric liver transplantations with hepatitis B core antibody-positive donors: a single-center 20-yr experience. </w:t>
      </w:r>
      <w:r w:rsidRPr="006C3797">
        <w:rPr>
          <w:rFonts w:ascii="Book Antiqua" w:eastAsia="SimSun" w:hAnsi="Book Antiqua" w:cs="SimSun"/>
          <w:i/>
          <w:iCs/>
          <w:color w:val="000000"/>
          <w:sz w:val="24"/>
          <w:szCs w:val="24"/>
        </w:rPr>
        <w:t>Pediatr Transplant</w:t>
      </w:r>
      <w:r w:rsidRPr="006C3797">
        <w:rPr>
          <w:rFonts w:ascii="Book Antiqua" w:eastAsia="SimSun" w:hAnsi="Book Antiqua" w:cs="SimSun"/>
          <w:color w:val="000000"/>
          <w:sz w:val="24"/>
          <w:szCs w:val="24"/>
        </w:rPr>
        <w:t> 2015; </w:t>
      </w:r>
      <w:r w:rsidRPr="006C3797">
        <w:rPr>
          <w:rFonts w:ascii="Book Antiqua" w:eastAsia="SimSun" w:hAnsi="Book Antiqua" w:cs="SimSun"/>
          <w:b/>
          <w:bCs/>
          <w:color w:val="000000"/>
          <w:sz w:val="24"/>
          <w:szCs w:val="24"/>
        </w:rPr>
        <w:t>19</w:t>
      </w:r>
      <w:r w:rsidRPr="006C3797">
        <w:rPr>
          <w:rFonts w:ascii="Book Antiqua" w:eastAsia="SimSun" w:hAnsi="Book Antiqua" w:cs="SimSun"/>
          <w:color w:val="000000"/>
          <w:sz w:val="24"/>
          <w:szCs w:val="24"/>
        </w:rPr>
        <w:t>: 267-272 [PMID: 25648049 DOI: 10.1111/petr.12432]</w:t>
      </w:r>
    </w:p>
    <w:p w14:paraId="66047BC2" w14:textId="77777777" w:rsidR="00BE13DD" w:rsidRPr="006C3797" w:rsidRDefault="00BE13DD" w:rsidP="005478E9">
      <w:pPr>
        <w:adjustRightInd w:val="0"/>
        <w:snapToGrid w:val="0"/>
        <w:spacing w:line="360" w:lineRule="auto"/>
        <w:jc w:val="both"/>
        <w:rPr>
          <w:rFonts w:ascii="Book Antiqua" w:eastAsia="SimSun" w:hAnsi="Book Antiqua" w:cs="SimSun"/>
          <w:color w:val="000000"/>
          <w:sz w:val="24"/>
          <w:szCs w:val="24"/>
        </w:rPr>
      </w:pPr>
      <w:r w:rsidRPr="006C3797">
        <w:rPr>
          <w:rFonts w:ascii="Book Antiqua" w:eastAsia="SimSun" w:hAnsi="Book Antiqua" w:cs="SimSun"/>
          <w:color w:val="000000"/>
          <w:sz w:val="24"/>
          <w:szCs w:val="24"/>
        </w:rPr>
        <w:t>102 </w:t>
      </w:r>
      <w:r w:rsidRPr="006C3797">
        <w:rPr>
          <w:rFonts w:ascii="Book Antiqua" w:eastAsia="SimSun" w:hAnsi="Book Antiqua" w:cs="SimSun"/>
          <w:b/>
          <w:bCs/>
          <w:color w:val="000000"/>
          <w:sz w:val="24"/>
          <w:szCs w:val="24"/>
        </w:rPr>
        <w:t>Xi ZF</w:t>
      </w:r>
      <w:r w:rsidRPr="006C3797">
        <w:rPr>
          <w:rFonts w:ascii="Book Antiqua" w:eastAsia="SimSun" w:hAnsi="Book Antiqua" w:cs="SimSun"/>
          <w:color w:val="000000"/>
          <w:sz w:val="24"/>
          <w:szCs w:val="24"/>
        </w:rPr>
        <w:t>, Xia Q, Zhang JJ, Chen XS, Han LZ, Zhu JJ, Wang SY, Qiu de K. De novo hepatitis B virus infection from anti-HBc-positive donors in pediatric living donor liver transplantation. </w:t>
      </w:r>
      <w:r w:rsidRPr="006C3797">
        <w:rPr>
          <w:rFonts w:ascii="Book Antiqua" w:eastAsia="SimSun" w:hAnsi="Book Antiqua" w:cs="SimSun"/>
          <w:i/>
          <w:iCs/>
          <w:color w:val="000000"/>
          <w:sz w:val="24"/>
          <w:szCs w:val="24"/>
        </w:rPr>
        <w:t>J Dig Dis</w:t>
      </w:r>
      <w:r w:rsidRPr="006C3797">
        <w:rPr>
          <w:rFonts w:ascii="Book Antiqua" w:eastAsia="SimSun" w:hAnsi="Book Antiqua" w:cs="SimSun"/>
          <w:color w:val="000000"/>
          <w:sz w:val="24"/>
          <w:szCs w:val="24"/>
        </w:rPr>
        <w:t> 2013; </w:t>
      </w:r>
      <w:r w:rsidRPr="006C3797">
        <w:rPr>
          <w:rFonts w:ascii="Book Antiqua" w:eastAsia="SimSun" w:hAnsi="Book Antiqua" w:cs="SimSun"/>
          <w:b/>
          <w:bCs/>
          <w:color w:val="000000"/>
          <w:sz w:val="24"/>
          <w:szCs w:val="24"/>
        </w:rPr>
        <w:t>14</w:t>
      </w:r>
      <w:r w:rsidRPr="006C3797">
        <w:rPr>
          <w:rFonts w:ascii="Book Antiqua" w:eastAsia="SimSun" w:hAnsi="Book Antiqua" w:cs="SimSun"/>
          <w:color w:val="000000"/>
          <w:sz w:val="24"/>
          <w:szCs w:val="24"/>
        </w:rPr>
        <w:t>: 439-445 [PMID: 23638710 DOI: 10.1111/1751-2980.12066]</w:t>
      </w:r>
    </w:p>
    <w:p w14:paraId="550CB431" w14:textId="77777777" w:rsidR="00BE13DD" w:rsidRPr="006C3797" w:rsidRDefault="00BE13DD" w:rsidP="005478E9">
      <w:pPr>
        <w:adjustRightInd w:val="0"/>
        <w:snapToGrid w:val="0"/>
        <w:spacing w:line="360" w:lineRule="auto"/>
        <w:jc w:val="both"/>
        <w:rPr>
          <w:rFonts w:ascii="Book Antiqua" w:hAnsi="Book Antiqua"/>
          <w:sz w:val="24"/>
          <w:szCs w:val="24"/>
        </w:rPr>
      </w:pPr>
    </w:p>
    <w:p w14:paraId="6525A02B" w14:textId="55DCB758" w:rsidR="00BE13DD" w:rsidRDefault="00BE13DD" w:rsidP="005478E9">
      <w:pPr>
        <w:adjustRightInd w:val="0"/>
        <w:snapToGrid w:val="0"/>
        <w:spacing w:line="360" w:lineRule="auto"/>
        <w:jc w:val="right"/>
        <w:rPr>
          <w:rFonts w:ascii="Book Antiqua" w:hAnsi="Book Antiqua"/>
          <w:b/>
          <w:bCs/>
          <w:sz w:val="24"/>
        </w:rPr>
      </w:pPr>
      <w:r w:rsidRPr="005F7DC3">
        <w:rPr>
          <w:rFonts w:ascii="Book Antiqua" w:hAnsi="Book Antiqua"/>
          <w:b/>
          <w:bCs/>
          <w:sz w:val="24"/>
        </w:rPr>
        <w:t>P-Reviewer:</w:t>
      </w:r>
      <w:r w:rsidRPr="00BE13DD">
        <w:rPr>
          <w:rFonts w:ascii="Book Antiqua" w:hAnsi="Book Antiqua"/>
          <w:bCs/>
          <w:sz w:val="24"/>
        </w:rPr>
        <w:t xml:space="preserve"> Fujino</w:t>
      </w:r>
      <w:r w:rsidRPr="00BE13DD">
        <w:rPr>
          <w:rFonts w:ascii="Book Antiqua" w:hAnsi="Book Antiqua" w:hint="eastAsia"/>
          <w:bCs/>
          <w:sz w:val="24"/>
        </w:rPr>
        <w:t xml:space="preserve"> Y, </w:t>
      </w:r>
      <w:r w:rsidRPr="00BE13DD">
        <w:rPr>
          <w:rFonts w:ascii="Book Antiqua" w:hAnsi="Book Antiqua"/>
          <w:bCs/>
          <w:sz w:val="24"/>
        </w:rPr>
        <w:t>Tomizawa</w:t>
      </w:r>
      <w:r w:rsidRPr="00BE13DD">
        <w:rPr>
          <w:rFonts w:ascii="Book Antiqua" w:hAnsi="Book Antiqua" w:hint="eastAsia"/>
          <w:bCs/>
          <w:sz w:val="24"/>
        </w:rPr>
        <w:t xml:space="preserve"> M, </w:t>
      </w:r>
      <w:r w:rsidRPr="00BE13DD">
        <w:rPr>
          <w:rFonts w:ascii="Book Antiqua" w:hAnsi="Book Antiqua"/>
          <w:bCs/>
          <w:sz w:val="24"/>
        </w:rPr>
        <w:t>Schmidt</w:t>
      </w:r>
      <w:r w:rsidRPr="00BE13DD">
        <w:rPr>
          <w:rFonts w:ascii="Book Antiqua" w:hAnsi="Book Antiqua" w:hint="eastAsia"/>
          <w:bCs/>
          <w:sz w:val="24"/>
        </w:rPr>
        <w:t xml:space="preserve"> </w:t>
      </w:r>
      <w:r w:rsidRPr="00BE13DD">
        <w:rPr>
          <w:rFonts w:ascii="Book Antiqua" w:hAnsi="Book Antiqua"/>
          <w:bCs/>
          <w:sz w:val="24"/>
        </w:rPr>
        <w:t>EE</w:t>
      </w:r>
      <w:r w:rsidRPr="00BE13DD">
        <w:rPr>
          <w:rFonts w:ascii="Book Antiqua" w:hAnsi="Book Antiqua" w:hint="eastAsia"/>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14:paraId="0F729D9D" w14:textId="77777777" w:rsidR="00BE13DD" w:rsidRDefault="00BE13DD" w:rsidP="005478E9">
      <w:pPr>
        <w:adjustRightInd w:val="0"/>
        <w:snapToGrid w:val="0"/>
        <w:spacing w:line="360" w:lineRule="auto"/>
        <w:rPr>
          <w:rFonts w:ascii="Book Antiqua" w:hAnsi="Book Antiqua" w:cs="Arial"/>
          <w:b/>
          <w:sz w:val="24"/>
          <w:szCs w:val="24"/>
          <w:lang w:val="en-US"/>
        </w:rPr>
      </w:pPr>
    </w:p>
    <w:p w14:paraId="541B730B" w14:textId="77777777" w:rsidR="00D834F4" w:rsidRPr="002C2F53" w:rsidRDefault="00D834F4" w:rsidP="005478E9">
      <w:pPr>
        <w:adjustRightInd w:val="0"/>
        <w:snapToGrid w:val="0"/>
        <w:spacing w:line="360" w:lineRule="auto"/>
        <w:rPr>
          <w:rFonts w:ascii="Book Antiqua" w:eastAsia="Times New Roman" w:hAnsi="Book Antiqua" w:cs="Arial"/>
          <w:sz w:val="24"/>
          <w:szCs w:val="24"/>
          <w:lang w:val="en-US"/>
        </w:rPr>
      </w:pPr>
      <w:r w:rsidRPr="002C2F53">
        <w:rPr>
          <w:rFonts w:ascii="Book Antiqua" w:eastAsia="Times New Roman" w:hAnsi="Book Antiqua" w:cs="Arial"/>
          <w:sz w:val="24"/>
          <w:szCs w:val="24"/>
          <w:lang w:val="en-US"/>
        </w:rPr>
        <w:br w:type="page"/>
      </w:r>
    </w:p>
    <w:p w14:paraId="4494A863" w14:textId="1AC68858" w:rsidR="00CA465C" w:rsidRPr="002C2F53" w:rsidRDefault="00CA465C" w:rsidP="005478E9">
      <w:pPr>
        <w:shd w:val="clear" w:color="auto" w:fill="FFFFFF"/>
        <w:adjustRightInd w:val="0"/>
        <w:snapToGrid w:val="0"/>
        <w:spacing w:line="360" w:lineRule="auto"/>
        <w:jc w:val="both"/>
        <w:rPr>
          <w:rFonts w:ascii="Book Antiqua" w:hAnsi="Book Antiqua"/>
          <w:b/>
          <w:color w:val="000000"/>
          <w:sz w:val="24"/>
          <w:szCs w:val="24"/>
          <w:vertAlign w:val="superscript"/>
          <w:lang w:val="en-US"/>
        </w:rPr>
      </w:pPr>
      <w:r w:rsidRPr="002C2F53">
        <w:rPr>
          <w:rFonts w:ascii="Book Antiqua" w:hAnsi="Book Antiqua"/>
          <w:b/>
          <w:color w:val="000000"/>
          <w:sz w:val="24"/>
          <w:szCs w:val="24"/>
          <w:lang w:val="en-US"/>
        </w:rPr>
        <w:lastRenderedPageBreak/>
        <w:t xml:space="preserve">Table 1 </w:t>
      </w:r>
      <w:r w:rsidR="000F4774" w:rsidRPr="002C2F53">
        <w:rPr>
          <w:rFonts w:ascii="Book Antiqua" w:eastAsia="ScalaLancetPro" w:hAnsi="Book Antiqua" w:cs="Times New Roman"/>
          <w:b/>
          <w:color w:val="000000"/>
          <w:sz w:val="24"/>
          <w:szCs w:val="24"/>
          <w:lang w:val="en-US"/>
        </w:rPr>
        <w:t>S</w:t>
      </w:r>
      <w:r w:rsidRPr="002C2F53">
        <w:rPr>
          <w:rFonts w:ascii="Book Antiqua" w:eastAsia="ScalaLancetPro" w:hAnsi="Book Antiqua" w:cs="Times New Roman"/>
          <w:b/>
          <w:color w:val="000000"/>
          <w:sz w:val="24"/>
          <w:szCs w:val="24"/>
          <w:lang w:val="en-US"/>
        </w:rPr>
        <w:t>tructure, mechanism of action</w:t>
      </w:r>
      <w:r w:rsidR="000F4774" w:rsidRPr="002C2F53">
        <w:rPr>
          <w:rFonts w:ascii="Book Antiqua" w:eastAsia="ScalaLancetPro" w:hAnsi="Book Antiqua" w:cs="Times New Roman"/>
          <w:b/>
          <w:color w:val="000000"/>
          <w:sz w:val="24"/>
          <w:szCs w:val="24"/>
          <w:lang w:val="en-US"/>
        </w:rPr>
        <w:t>,</w:t>
      </w:r>
      <w:r w:rsidRPr="002C2F53">
        <w:rPr>
          <w:rFonts w:ascii="Book Antiqua" w:eastAsia="ScalaLancetPro" w:hAnsi="Book Antiqua" w:cs="Times New Roman"/>
          <w:b/>
          <w:color w:val="000000"/>
          <w:sz w:val="24"/>
          <w:szCs w:val="24"/>
          <w:lang w:val="en-US"/>
        </w:rPr>
        <w:t xml:space="preserve"> and incidence of resistance of currently available </w:t>
      </w:r>
      <w:r w:rsidR="00D35149" w:rsidRPr="00D35149">
        <w:rPr>
          <w:rFonts w:ascii="Book Antiqua" w:eastAsia="ScalaLancetPro" w:hAnsi="Book Antiqua" w:cs="Times New Roman"/>
          <w:b/>
          <w:color w:val="000000"/>
          <w:sz w:val="24"/>
          <w:szCs w:val="24"/>
          <w:lang w:val="en-US"/>
        </w:rPr>
        <w:t xml:space="preserve">nucleoside </w:t>
      </w:r>
      <w:proofErr w:type="gramStart"/>
      <w:r w:rsidR="00D35149" w:rsidRPr="00D35149">
        <w:rPr>
          <w:rFonts w:ascii="Book Antiqua" w:eastAsia="ScalaLancetPro" w:hAnsi="Book Antiqua" w:cs="Times New Roman"/>
          <w:b/>
          <w:color w:val="000000"/>
          <w:sz w:val="24"/>
          <w:szCs w:val="24"/>
          <w:lang w:val="en-US"/>
        </w:rPr>
        <w:t>analogue</w:t>
      </w:r>
      <w:r w:rsidR="00D35149">
        <w:rPr>
          <w:rFonts w:ascii="Book Antiqua" w:hAnsi="Book Antiqua" w:cs="Times New Roman" w:hint="eastAsia"/>
          <w:b/>
          <w:color w:val="000000"/>
          <w:sz w:val="24"/>
          <w:szCs w:val="24"/>
          <w:lang w:val="en-US"/>
        </w:rPr>
        <w:t>s</w:t>
      </w:r>
      <w:r w:rsidR="007F1374" w:rsidRPr="002C2F53">
        <w:rPr>
          <w:rFonts w:ascii="Book Antiqua" w:hAnsi="Book Antiqua"/>
          <w:b/>
          <w:color w:val="000000"/>
          <w:sz w:val="24"/>
          <w:szCs w:val="24"/>
          <w:vertAlign w:val="superscript"/>
          <w:lang w:val="en-US"/>
        </w:rPr>
        <w:t>[</w:t>
      </w:r>
      <w:proofErr w:type="gramEnd"/>
      <w:r w:rsidR="00BE13DD">
        <w:rPr>
          <w:rFonts w:ascii="Book Antiqua" w:hAnsi="Book Antiqua"/>
          <w:b/>
          <w:color w:val="000000"/>
          <w:sz w:val="24"/>
          <w:szCs w:val="24"/>
          <w:vertAlign w:val="superscript"/>
          <w:lang w:val="en-US"/>
        </w:rPr>
        <w:t>12,20,</w:t>
      </w:r>
      <w:r w:rsidR="007F1374" w:rsidRPr="002C2F53">
        <w:rPr>
          <w:rFonts w:ascii="Book Antiqua" w:hAnsi="Book Antiqua"/>
          <w:b/>
          <w:color w:val="000000"/>
          <w:sz w:val="24"/>
          <w:szCs w:val="24"/>
          <w:vertAlign w:val="superscript"/>
          <w:lang w:val="en-US"/>
        </w:rPr>
        <w:t>21]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980"/>
        <w:gridCol w:w="2970"/>
        <w:gridCol w:w="2804"/>
      </w:tblGrid>
      <w:tr w:rsidR="00CA465C" w:rsidRPr="002C2F53" w14:paraId="57B7680B" w14:textId="77777777" w:rsidTr="00D35149">
        <w:tc>
          <w:tcPr>
            <w:tcW w:w="1458" w:type="dxa"/>
            <w:tcBorders>
              <w:top w:val="single" w:sz="4" w:space="0" w:color="auto"/>
              <w:bottom w:val="single" w:sz="4" w:space="0" w:color="auto"/>
            </w:tcBorders>
            <w:vAlign w:val="center"/>
          </w:tcPr>
          <w:p w14:paraId="160CA79F" w14:textId="77777777" w:rsidR="00CA465C" w:rsidRPr="002C2F53" w:rsidRDefault="00CA465C" w:rsidP="005478E9">
            <w:pPr>
              <w:adjustRightInd w:val="0"/>
              <w:snapToGrid w:val="0"/>
              <w:spacing w:line="360" w:lineRule="auto"/>
              <w:jc w:val="center"/>
              <w:rPr>
                <w:rFonts w:ascii="Book Antiqua" w:hAnsi="Book Antiqua" w:cs="Times New Roman"/>
                <w:b/>
                <w:sz w:val="24"/>
                <w:szCs w:val="24"/>
                <w:lang w:val="en-US"/>
              </w:rPr>
            </w:pPr>
            <w:r w:rsidRPr="002C2F53">
              <w:rPr>
                <w:rFonts w:ascii="Book Antiqua" w:hAnsi="Book Antiqua" w:cs="Times New Roman"/>
                <w:b/>
                <w:sz w:val="24"/>
                <w:szCs w:val="24"/>
                <w:lang w:val="en-US"/>
              </w:rPr>
              <w:t>Drug name</w:t>
            </w:r>
          </w:p>
        </w:tc>
        <w:tc>
          <w:tcPr>
            <w:tcW w:w="1980" w:type="dxa"/>
            <w:tcBorders>
              <w:top w:val="single" w:sz="4" w:space="0" w:color="auto"/>
              <w:bottom w:val="single" w:sz="4" w:space="0" w:color="auto"/>
            </w:tcBorders>
            <w:vAlign w:val="center"/>
          </w:tcPr>
          <w:p w14:paraId="7E874770" w14:textId="77777777" w:rsidR="00CA465C" w:rsidRPr="002C2F53" w:rsidRDefault="00CA465C" w:rsidP="005478E9">
            <w:pPr>
              <w:adjustRightInd w:val="0"/>
              <w:snapToGrid w:val="0"/>
              <w:spacing w:line="360" w:lineRule="auto"/>
              <w:jc w:val="center"/>
              <w:rPr>
                <w:rFonts w:ascii="Book Antiqua" w:hAnsi="Book Antiqua" w:cs="Times New Roman"/>
                <w:b/>
                <w:sz w:val="24"/>
                <w:szCs w:val="24"/>
                <w:lang w:val="en-US"/>
              </w:rPr>
            </w:pPr>
            <w:r w:rsidRPr="002C2F53">
              <w:rPr>
                <w:rFonts w:ascii="Book Antiqua" w:hAnsi="Book Antiqua" w:cs="Times New Roman"/>
                <w:b/>
                <w:sz w:val="24"/>
                <w:szCs w:val="24"/>
                <w:lang w:val="en-US"/>
              </w:rPr>
              <w:t>Structure</w:t>
            </w:r>
          </w:p>
        </w:tc>
        <w:tc>
          <w:tcPr>
            <w:tcW w:w="2970" w:type="dxa"/>
            <w:tcBorders>
              <w:top w:val="single" w:sz="4" w:space="0" w:color="auto"/>
              <w:bottom w:val="single" w:sz="4" w:space="0" w:color="auto"/>
            </w:tcBorders>
            <w:vAlign w:val="center"/>
          </w:tcPr>
          <w:p w14:paraId="26CC9B3C" w14:textId="77777777" w:rsidR="00CA465C" w:rsidRPr="002C2F53" w:rsidRDefault="00CA465C" w:rsidP="005478E9">
            <w:pPr>
              <w:adjustRightInd w:val="0"/>
              <w:snapToGrid w:val="0"/>
              <w:spacing w:line="360" w:lineRule="auto"/>
              <w:jc w:val="center"/>
              <w:rPr>
                <w:rFonts w:ascii="Book Antiqua" w:hAnsi="Book Antiqua" w:cs="Times New Roman"/>
                <w:b/>
                <w:sz w:val="24"/>
                <w:szCs w:val="24"/>
                <w:lang w:val="en-US"/>
              </w:rPr>
            </w:pPr>
            <w:r w:rsidRPr="002C2F53">
              <w:rPr>
                <w:rFonts w:ascii="Book Antiqua" w:hAnsi="Book Antiqua" w:cs="Times New Roman"/>
                <w:b/>
                <w:sz w:val="24"/>
                <w:szCs w:val="24"/>
                <w:lang w:val="en-US"/>
              </w:rPr>
              <w:t>Mechanism of action</w:t>
            </w:r>
          </w:p>
        </w:tc>
        <w:tc>
          <w:tcPr>
            <w:tcW w:w="2804" w:type="dxa"/>
            <w:tcBorders>
              <w:top w:val="single" w:sz="4" w:space="0" w:color="auto"/>
              <w:bottom w:val="single" w:sz="4" w:space="0" w:color="auto"/>
            </w:tcBorders>
            <w:vAlign w:val="center"/>
          </w:tcPr>
          <w:p w14:paraId="126C16E7" w14:textId="77777777" w:rsidR="00CA465C" w:rsidRPr="002C2F53" w:rsidRDefault="00CA465C" w:rsidP="005478E9">
            <w:pPr>
              <w:adjustRightInd w:val="0"/>
              <w:snapToGrid w:val="0"/>
              <w:spacing w:line="360" w:lineRule="auto"/>
              <w:jc w:val="center"/>
              <w:rPr>
                <w:rFonts w:ascii="Book Antiqua" w:hAnsi="Book Antiqua" w:cs="Times New Roman"/>
                <w:b/>
                <w:sz w:val="24"/>
                <w:szCs w:val="24"/>
                <w:lang w:val="en-US"/>
              </w:rPr>
            </w:pPr>
            <w:r w:rsidRPr="002C2F53">
              <w:rPr>
                <w:rFonts w:ascii="Book Antiqua" w:hAnsi="Book Antiqua" w:cs="Times New Roman"/>
                <w:b/>
                <w:sz w:val="24"/>
                <w:szCs w:val="24"/>
                <w:lang w:val="en-US"/>
              </w:rPr>
              <w:t>Incidence of drug resistance</w:t>
            </w:r>
          </w:p>
        </w:tc>
      </w:tr>
      <w:tr w:rsidR="00CA465C" w:rsidRPr="002C2F53" w14:paraId="57737D99" w14:textId="77777777" w:rsidTr="00D35149">
        <w:trPr>
          <w:trHeight w:val="508"/>
        </w:trPr>
        <w:tc>
          <w:tcPr>
            <w:tcW w:w="1458" w:type="dxa"/>
            <w:tcBorders>
              <w:top w:val="single" w:sz="4" w:space="0" w:color="auto"/>
            </w:tcBorders>
          </w:tcPr>
          <w:p w14:paraId="321F5CD1" w14:textId="77777777" w:rsidR="00CA465C" w:rsidRPr="002C2F53" w:rsidRDefault="00CA465C"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LAM</w:t>
            </w:r>
          </w:p>
        </w:tc>
        <w:tc>
          <w:tcPr>
            <w:tcW w:w="1980" w:type="dxa"/>
            <w:tcBorders>
              <w:top w:val="single" w:sz="4" w:space="0" w:color="auto"/>
            </w:tcBorders>
          </w:tcPr>
          <w:p w14:paraId="78388A33" w14:textId="77777777" w:rsidR="00CA465C" w:rsidRPr="002C2F53" w:rsidRDefault="00CA465C"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Cytidine analogue</w:t>
            </w:r>
          </w:p>
        </w:tc>
        <w:tc>
          <w:tcPr>
            <w:tcW w:w="2970" w:type="dxa"/>
            <w:vMerge w:val="restart"/>
            <w:tcBorders>
              <w:top w:val="single" w:sz="4" w:space="0" w:color="auto"/>
            </w:tcBorders>
          </w:tcPr>
          <w:p w14:paraId="2C1AC349" w14:textId="77777777" w:rsidR="00CA465C" w:rsidRPr="002C2F53" w:rsidRDefault="00CA465C" w:rsidP="005478E9">
            <w:pPr>
              <w:pStyle w:val="ListParagraph"/>
              <w:numPr>
                <w:ilvl w:val="0"/>
                <w:numId w:val="4"/>
              </w:numPr>
              <w:adjustRightInd w:val="0"/>
              <w:snapToGrid w:val="0"/>
              <w:spacing w:line="360" w:lineRule="auto"/>
              <w:ind w:left="0"/>
              <w:contextualSpacing w:val="0"/>
              <w:rPr>
                <w:rFonts w:ascii="Book Antiqua" w:hAnsi="Book Antiqua" w:cs="Times New Roman"/>
                <w:sz w:val="24"/>
                <w:szCs w:val="24"/>
                <w:lang w:val="en-US"/>
              </w:rPr>
            </w:pPr>
            <w:r w:rsidRPr="002C2F53">
              <w:rPr>
                <w:rFonts w:ascii="Book Antiqua" w:hAnsi="Book Antiqua" w:cs="Times New Roman"/>
                <w:sz w:val="24"/>
                <w:szCs w:val="24"/>
                <w:lang w:val="en-US"/>
              </w:rPr>
              <w:t>Premature chain termination</w:t>
            </w:r>
          </w:p>
        </w:tc>
        <w:tc>
          <w:tcPr>
            <w:tcW w:w="2804" w:type="dxa"/>
            <w:tcBorders>
              <w:top w:val="single" w:sz="4" w:space="0" w:color="auto"/>
            </w:tcBorders>
          </w:tcPr>
          <w:p w14:paraId="19C28BA2" w14:textId="77777777" w:rsidR="00CA465C" w:rsidRPr="002C2F53" w:rsidRDefault="00CA465C"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High</w:t>
            </w:r>
          </w:p>
        </w:tc>
      </w:tr>
      <w:tr w:rsidR="00CA465C" w:rsidRPr="002C2F53" w14:paraId="0A3CBD63" w14:textId="77777777" w:rsidTr="00D35149">
        <w:tc>
          <w:tcPr>
            <w:tcW w:w="1458" w:type="dxa"/>
          </w:tcPr>
          <w:p w14:paraId="04A635D2" w14:textId="46F1847E" w:rsidR="00CA465C" w:rsidRPr="002C2F53" w:rsidRDefault="00CA465C"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L</w:t>
            </w:r>
            <w:r w:rsidR="000F4774" w:rsidRPr="002C2F53">
              <w:rPr>
                <w:rFonts w:ascii="Book Antiqua" w:hAnsi="Book Antiqua" w:cs="Times New Roman"/>
                <w:sz w:val="24"/>
                <w:szCs w:val="24"/>
                <w:lang w:val="en-US"/>
              </w:rPr>
              <w:t>D</w:t>
            </w:r>
            <w:r w:rsidRPr="002C2F53">
              <w:rPr>
                <w:rFonts w:ascii="Book Antiqua" w:hAnsi="Book Antiqua" w:cs="Times New Roman"/>
                <w:sz w:val="24"/>
                <w:szCs w:val="24"/>
                <w:lang w:val="en-US"/>
              </w:rPr>
              <w:t>T</w:t>
            </w:r>
          </w:p>
        </w:tc>
        <w:tc>
          <w:tcPr>
            <w:tcW w:w="1980" w:type="dxa"/>
          </w:tcPr>
          <w:p w14:paraId="776B6797" w14:textId="77777777" w:rsidR="00CA465C" w:rsidRPr="002C2F53" w:rsidRDefault="00CA465C"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Thymidine analogue</w:t>
            </w:r>
          </w:p>
        </w:tc>
        <w:tc>
          <w:tcPr>
            <w:tcW w:w="2970" w:type="dxa"/>
            <w:vMerge/>
          </w:tcPr>
          <w:p w14:paraId="6E7215CC" w14:textId="77777777" w:rsidR="00CA465C" w:rsidRPr="002C2F53" w:rsidRDefault="00CA465C" w:rsidP="005478E9">
            <w:pPr>
              <w:pStyle w:val="ListParagraph"/>
              <w:numPr>
                <w:ilvl w:val="0"/>
                <w:numId w:val="4"/>
              </w:numPr>
              <w:adjustRightInd w:val="0"/>
              <w:snapToGrid w:val="0"/>
              <w:spacing w:line="360" w:lineRule="auto"/>
              <w:ind w:left="0"/>
              <w:contextualSpacing w:val="0"/>
              <w:rPr>
                <w:rFonts w:ascii="Book Antiqua" w:hAnsi="Book Antiqua" w:cs="Times New Roman"/>
                <w:sz w:val="24"/>
                <w:szCs w:val="24"/>
                <w:lang w:val="en-US"/>
              </w:rPr>
            </w:pPr>
          </w:p>
        </w:tc>
        <w:tc>
          <w:tcPr>
            <w:tcW w:w="2804" w:type="dxa"/>
          </w:tcPr>
          <w:p w14:paraId="29BB1C63" w14:textId="77777777" w:rsidR="00CA465C" w:rsidRPr="002C2F53" w:rsidRDefault="00CA465C"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High</w:t>
            </w:r>
          </w:p>
        </w:tc>
      </w:tr>
      <w:tr w:rsidR="00CA465C" w:rsidRPr="002C2F53" w14:paraId="2205F470" w14:textId="77777777" w:rsidTr="00D35149">
        <w:tc>
          <w:tcPr>
            <w:tcW w:w="1458" w:type="dxa"/>
          </w:tcPr>
          <w:p w14:paraId="573A3403" w14:textId="77777777" w:rsidR="00CA465C" w:rsidRPr="002C2F53" w:rsidRDefault="00CA465C"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 xml:space="preserve">ETV </w:t>
            </w:r>
          </w:p>
        </w:tc>
        <w:tc>
          <w:tcPr>
            <w:tcW w:w="1980" w:type="dxa"/>
          </w:tcPr>
          <w:p w14:paraId="6EEA4801" w14:textId="77777777" w:rsidR="00CA465C" w:rsidRPr="002C2F53" w:rsidRDefault="00CA465C"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 xml:space="preserve">Guanosine analogue </w:t>
            </w:r>
          </w:p>
        </w:tc>
        <w:tc>
          <w:tcPr>
            <w:tcW w:w="2970" w:type="dxa"/>
          </w:tcPr>
          <w:p w14:paraId="2CD9444D" w14:textId="77777777" w:rsidR="00CA465C" w:rsidRPr="002C2F53" w:rsidRDefault="00CA465C" w:rsidP="005478E9">
            <w:pPr>
              <w:pStyle w:val="ListParagraph"/>
              <w:numPr>
                <w:ilvl w:val="0"/>
                <w:numId w:val="4"/>
              </w:numPr>
              <w:adjustRightInd w:val="0"/>
              <w:snapToGrid w:val="0"/>
              <w:spacing w:line="360" w:lineRule="auto"/>
              <w:ind w:left="0"/>
              <w:contextualSpacing w:val="0"/>
              <w:rPr>
                <w:rFonts w:ascii="Book Antiqua" w:hAnsi="Book Antiqua" w:cs="Times New Roman"/>
                <w:sz w:val="24"/>
                <w:szCs w:val="24"/>
                <w:lang w:val="en-US"/>
              </w:rPr>
            </w:pPr>
            <w:r w:rsidRPr="002C2F53">
              <w:rPr>
                <w:rFonts w:ascii="Book Antiqua" w:hAnsi="Book Antiqua" w:cs="Times New Roman"/>
                <w:sz w:val="24"/>
                <w:szCs w:val="24"/>
                <w:lang w:val="en-US"/>
              </w:rPr>
              <w:t>Inhibits priming RT</w:t>
            </w:r>
          </w:p>
          <w:p w14:paraId="261E1438" w14:textId="77777777" w:rsidR="00CA465C" w:rsidRPr="002C2F53" w:rsidRDefault="00CA465C" w:rsidP="005478E9">
            <w:pPr>
              <w:pStyle w:val="ListParagraph"/>
              <w:numPr>
                <w:ilvl w:val="0"/>
                <w:numId w:val="4"/>
              </w:numPr>
              <w:adjustRightInd w:val="0"/>
              <w:snapToGrid w:val="0"/>
              <w:spacing w:line="360" w:lineRule="auto"/>
              <w:ind w:left="0"/>
              <w:contextualSpacing w:val="0"/>
              <w:rPr>
                <w:rFonts w:ascii="Book Antiqua" w:hAnsi="Book Antiqua" w:cs="Times New Roman"/>
                <w:sz w:val="24"/>
                <w:szCs w:val="24"/>
                <w:lang w:val="en-US"/>
              </w:rPr>
            </w:pPr>
            <w:r w:rsidRPr="002C2F53">
              <w:rPr>
                <w:rFonts w:ascii="Book Antiqua" w:hAnsi="Book Antiqua" w:cs="Times New Roman"/>
                <w:sz w:val="24"/>
                <w:szCs w:val="24"/>
                <w:lang w:val="en-US"/>
              </w:rPr>
              <w:t>Inhibit negative and positive strand synthesis</w:t>
            </w:r>
          </w:p>
        </w:tc>
        <w:tc>
          <w:tcPr>
            <w:tcW w:w="2804" w:type="dxa"/>
          </w:tcPr>
          <w:p w14:paraId="6AFA5E71" w14:textId="77777777" w:rsidR="00CA465C" w:rsidRPr="002C2F53" w:rsidRDefault="00CA465C"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Low</w:t>
            </w:r>
          </w:p>
        </w:tc>
      </w:tr>
      <w:tr w:rsidR="00CA465C" w:rsidRPr="002C2F53" w14:paraId="67A0D4BC" w14:textId="77777777" w:rsidTr="00D35149">
        <w:trPr>
          <w:trHeight w:val="481"/>
        </w:trPr>
        <w:tc>
          <w:tcPr>
            <w:tcW w:w="1458" w:type="dxa"/>
          </w:tcPr>
          <w:p w14:paraId="597F2901" w14:textId="77777777" w:rsidR="00CA465C" w:rsidRPr="002C2F53" w:rsidRDefault="00CA465C"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 xml:space="preserve">ADV </w:t>
            </w:r>
          </w:p>
        </w:tc>
        <w:tc>
          <w:tcPr>
            <w:tcW w:w="1980" w:type="dxa"/>
            <w:vMerge w:val="restart"/>
          </w:tcPr>
          <w:p w14:paraId="7E54EDAA" w14:textId="77777777" w:rsidR="00CA465C" w:rsidRPr="002C2F53" w:rsidRDefault="00CA465C"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Adenosine analogue</w:t>
            </w:r>
          </w:p>
        </w:tc>
        <w:tc>
          <w:tcPr>
            <w:tcW w:w="2970" w:type="dxa"/>
            <w:vMerge w:val="restart"/>
          </w:tcPr>
          <w:p w14:paraId="1B2E9EF4" w14:textId="77777777" w:rsidR="00CA465C" w:rsidRPr="002C2F53" w:rsidRDefault="00CA465C" w:rsidP="005478E9">
            <w:pPr>
              <w:pStyle w:val="ListParagraph"/>
              <w:numPr>
                <w:ilvl w:val="0"/>
                <w:numId w:val="4"/>
              </w:numPr>
              <w:adjustRightInd w:val="0"/>
              <w:snapToGrid w:val="0"/>
              <w:spacing w:line="360" w:lineRule="auto"/>
              <w:ind w:left="0"/>
              <w:contextualSpacing w:val="0"/>
              <w:rPr>
                <w:rFonts w:ascii="Book Antiqua" w:hAnsi="Book Antiqua" w:cs="Times New Roman"/>
                <w:sz w:val="24"/>
                <w:szCs w:val="24"/>
                <w:lang w:val="en-US"/>
              </w:rPr>
            </w:pPr>
            <w:r w:rsidRPr="002C2F53">
              <w:rPr>
                <w:rFonts w:ascii="Book Antiqua" w:hAnsi="Book Antiqua" w:cs="Times New Roman"/>
                <w:sz w:val="24"/>
                <w:szCs w:val="24"/>
                <w:lang w:val="en-US"/>
              </w:rPr>
              <w:t>Premature chain termination</w:t>
            </w:r>
          </w:p>
          <w:p w14:paraId="6694A46B" w14:textId="77777777" w:rsidR="00CA465C" w:rsidRPr="002C2F53" w:rsidRDefault="00CA465C" w:rsidP="005478E9">
            <w:pPr>
              <w:pStyle w:val="ListParagraph"/>
              <w:numPr>
                <w:ilvl w:val="0"/>
                <w:numId w:val="4"/>
              </w:numPr>
              <w:adjustRightInd w:val="0"/>
              <w:snapToGrid w:val="0"/>
              <w:spacing w:line="360" w:lineRule="auto"/>
              <w:ind w:left="0"/>
              <w:contextualSpacing w:val="0"/>
              <w:rPr>
                <w:rFonts w:ascii="Book Antiqua" w:hAnsi="Book Antiqua" w:cs="Times New Roman"/>
                <w:sz w:val="24"/>
                <w:szCs w:val="24"/>
                <w:lang w:val="en-US"/>
              </w:rPr>
            </w:pPr>
            <w:r w:rsidRPr="002C2F53">
              <w:rPr>
                <w:rFonts w:ascii="Book Antiqua" w:hAnsi="Book Antiqua" w:cs="Times New Roman"/>
                <w:sz w:val="24"/>
                <w:szCs w:val="24"/>
                <w:lang w:val="en-US"/>
              </w:rPr>
              <w:t>Inhibit negative strand synthesis</w:t>
            </w:r>
          </w:p>
        </w:tc>
        <w:tc>
          <w:tcPr>
            <w:tcW w:w="2804" w:type="dxa"/>
          </w:tcPr>
          <w:p w14:paraId="6F749C65" w14:textId="77777777" w:rsidR="00CA465C" w:rsidRPr="002C2F53" w:rsidRDefault="00CA465C"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High</w:t>
            </w:r>
          </w:p>
        </w:tc>
      </w:tr>
      <w:tr w:rsidR="00CA465C" w:rsidRPr="002C2F53" w14:paraId="3F9AE515" w14:textId="77777777" w:rsidTr="00D35149">
        <w:tc>
          <w:tcPr>
            <w:tcW w:w="1458" w:type="dxa"/>
          </w:tcPr>
          <w:p w14:paraId="200E2EDA" w14:textId="77777777" w:rsidR="00CA465C" w:rsidRPr="002C2F53" w:rsidRDefault="00CA465C"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TDF</w:t>
            </w:r>
          </w:p>
        </w:tc>
        <w:tc>
          <w:tcPr>
            <w:tcW w:w="1980" w:type="dxa"/>
            <w:vMerge/>
          </w:tcPr>
          <w:p w14:paraId="5B283304" w14:textId="77777777" w:rsidR="00CA465C" w:rsidRPr="002C2F53" w:rsidRDefault="00CA465C" w:rsidP="005478E9">
            <w:pPr>
              <w:adjustRightInd w:val="0"/>
              <w:snapToGrid w:val="0"/>
              <w:spacing w:line="360" w:lineRule="auto"/>
              <w:jc w:val="center"/>
              <w:rPr>
                <w:rFonts w:ascii="Book Antiqua" w:hAnsi="Book Antiqua" w:cs="Times New Roman"/>
                <w:sz w:val="24"/>
                <w:szCs w:val="24"/>
                <w:lang w:val="en-US"/>
              </w:rPr>
            </w:pPr>
          </w:p>
        </w:tc>
        <w:tc>
          <w:tcPr>
            <w:tcW w:w="2970" w:type="dxa"/>
            <w:vMerge/>
          </w:tcPr>
          <w:p w14:paraId="303A07C8" w14:textId="77777777" w:rsidR="00CA465C" w:rsidRPr="002C2F53" w:rsidRDefault="00CA465C" w:rsidP="005478E9">
            <w:pPr>
              <w:adjustRightInd w:val="0"/>
              <w:snapToGrid w:val="0"/>
              <w:spacing w:line="360" w:lineRule="auto"/>
              <w:jc w:val="center"/>
              <w:rPr>
                <w:rFonts w:ascii="Book Antiqua" w:hAnsi="Book Antiqua" w:cs="Times New Roman"/>
                <w:sz w:val="24"/>
                <w:szCs w:val="24"/>
                <w:lang w:val="en-US"/>
              </w:rPr>
            </w:pPr>
          </w:p>
        </w:tc>
        <w:tc>
          <w:tcPr>
            <w:tcW w:w="2804" w:type="dxa"/>
          </w:tcPr>
          <w:p w14:paraId="3D4949A4" w14:textId="77777777" w:rsidR="00CA465C" w:rsidRPr="002C2F53" w:rsidRDefault="00CA465C"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Unknown</w:t>
            </w:r>
          </w:p>
        </w:tc>
      </w:tr>
    </w:tbl>
    <w:p w14:paraId="7A0C678E" w14:textId="6B6C943F" w:rsidR="001944F2" w:rsidRPr="002C2F53" w:rsidRDefault="001944F2" w:rsidP="005478E9">
      <w:pPr>
        <w:shd w:val="clear" w:color="auto" w:fill="FFFFFF"/>
        <w:adjustRightInd w:val="0"/>
        <w:snapToGrid w:val="0"/>
        <w:spacing w:line="360" w:lineRule="auto"/>
        <w:jc w:val="both"/>
        <w:rPr>
          <w:rFonts w:ascii="Book Antiqua" w:hAnsi="Book Antiqua" w:cs="Times New Roman"/>
          <w:sz w:val="24"/>
          <w:szCs w:val="24"/>
        </w:rPr>
      </w:pPr>
      <w:r w:rsidRPr="002C2F53">
        <w:rPr>
          <w:rFonts w:ascii="Book Antiqua" w:hAnsi="Book Antiqua" w:cs="Times New Roman"/>
          <w:sz w:val="24"/>
          <w:szCs w:val="24"/>
        </w:rPr>
        <w:t>ADV:</w:t>
      </w:r>
      <w:r w:rsidR="002346D0" w:rsidRPr="002C2F53">
        <w:rPr>
          <w:rFonts w:ascii="Book Antiqua" w:hAnsi="Book Antiqua" w:cs="Times New Roman"/>
          <w:sz w:val="24"/>
          <w:szCs w:val="24"/>
        </w:rPr>
        <w:t xml:space="preserve"> </w:t>
      </w:r>
      <w:r w:rsidR="002346D0" w:rsidRPr="002C2F53">
        <w:rPr>
          <w:rFonts w:ascii="Book Antiqua" w:eastAsia="ScalaLancetPro" w:hAnsi="Book Antiqua" w:cs="Times New Roman"/>
          <w:color w:val="000000"/>
          <w:sz w:val="24"/>
          <w:szCs w:val="24"/>
        </w:rPr>
        <w:t>Adefovir dipivoxil;</w:t>
      </w:r>
      <w:r w:rsidR="000C42FF" w:rsidRPr="002C2F53">
        <w:rPr>
          <w:rFonts w:ascii="Book Antiqua" w:hAnsi="Book Antiqua" w:cs="Times New Roman"/>
          <w:sz w:val="24"/>
          <w:szCs w:val="24"/>
        </w:rPr>
        <w:t xml:space="preserve"> </w:t>
      </w:r>
      <w:r w:rsidRPr="002C2F53">
        <w:rPr>
          <w:rFonts w:ascii="Book Antiqua" w:hAnsi="Book Antiqua" w:cs="Times New Roman"/>
          <w:sz w:val="24"/>
          <w:szCs w:val="24"/>
        </w:rPr>
        <w:t>ETV:</w:t>
      </w:r>
      <w:r w:rsidR="002346D0" w:rsidRPr="002C2F53">
        <w:rPr>
          <w:rFonts w:ascii="Book Antiqua" w:hAnsi="Book Antiqua" w:cs="Times New Roman"/>
          <w:sz w:val="24"/>
          <w:szCs w:val="24"/>
        </w:rPr>
        <w:t xml:space="preserve"> </w:t>
      </w:r>
      <w:r w:rsidR="002346D0" w:rsidRPr="002C2F53">
        <w:rPr>
          <w:rFonts w:ascii="Book Antiqua" w:eastAsia="ScalaLancetPro" w:hAnsi="Book Antiqua" w:cs="Times New Roman"/>
          <w:color w:val="000000"/>
          <w:sz w:val="24"/>
          <w:szCs w:val="24"/>
        </w:rPr>
        <w:t>Entecavir;</w:t>
      </w:r>
      <w:r w:rsidR="000C42FF" w:rsidRPr="002C2F53">
        <w:rPr>
          <w:rFonts w:ascii="Book Antiqua" w:hAnsi="Book Antiqua" w:cs="Times New Roman"/>
          <w:sz w:val="24"/>
          <w:szCs w:val="24"/>
        </w:rPr>
        <w:t xml:space="preserve"> </w:t>
      </w:r>
      <w:r w:rsidR="00AE587C" w:rsidRPr="002C2F53">
        <w:rPr>
          <w:rFonts w:ascii="Book Antiqua" w:eastAsia="ScalaLancetPro" w:hAnsi="Book Antiqua" w:cs="Times New Roman"/>
          <w:color w:val="000000"/>
          <w:sz w:val="24"/>
          <w:szCs w:val="24"/>
        </w:rPr>
        <w:t>HBV: Hepatitis B virus;</w:t>
      </w:r>
      <w:r w:rsidR="000C42FF" w:rsidRPr="002C2F53">
        <w:rPr>
          <w:rFonts w:ascii="Book Antiqua" w:hAnsi="Book Antiqua" w:cs="Times New Roman"/>
          <w:sz w:val="24"/>
          <w:szCs w:val="24"/>
        </w:rPr>
        <w:t xml:space="preserve"> </w:t>
      </w:r>
      <w:r w:rsidRPr="002C2F53">
        <w:rPr>
          <w:rFonts w:ascii="Book Antiqua" w:hAnsi="Book Antiqua" w:cs="Times New Roman"/>
          <w:sz w:val="24"/>
          <w:szCs w:val="24"/>
        </w:rPr>
        <w:t>LAM:</w:t>
      </w:r>
      <w:r w:rsidR="002346D0" w:rsidRPr="002C2F53">
        <w:rPr>
          <w:rFonts w:ascii="Book Antiqua" w:hAnsi="Book Antiqua" w:cs="Times New Roman"/>
          <w:sz w:val="24"/>
          <w:szCs w:val="24"/>
        </w:rPr>
        <w:t xml:space="preserve"> </w:t>
      </w:r>
      <w:r w:rsidR="002346D0" w:rsidRPr="002C2F53">
        <w:rPr>
          <w:rFonts w:ascii="Book Antiqua" w:eastAsia="ScalaLancetPro" w:hAnsi="Book Antiqua" w:cs="Times New Roman"/>
          <w:color w:val="000000"/>
          <w:sz w:val="24"/>
          <w:szCs w:val="24"/>
        </w:rPr>
        <w:t>Lamivudine;</w:t>
      </w:r>
      <w:r w:rsidR="000C42FF" w:rsidRPr="002C2F53">
        <w:rPr>
          <w:rFonts w:ascii="Book Antiqua" w:hAnsi="Book Antiqua" w:cs="Times New Roman"/>
          <w:sz w:val="24"/>
          <w:szCs w:val="24"/>
        </w:rPr>
        <w:t xml:space="preserve"> </w:t>
      </w:r>
      <w:r w:rsidRPr="002C2F53">
        <w:rPr>
          <w:rFonts w:ascii="Book Antiqua" w:hAnsi="Book Antiqua" w:cs="Times New Roman"/>
          <w:sz w:val="24"/>
          <w:szCs w:val="24"/>
        </w:rPr>
        <w:t>LDT:</w:t>
      </w:r>
      <w:r w:rsidR="000C42FF" w:rsidRPr="002C2F53">
        <w:rPr>
          <w:rFonts w:ascii="Book Antiqua" w:hAnsi="Book Antiqua" w:cs="Times New Roman"/>
          <w:sz w:val="24"/>
          <w:szCs w:val="24"/>
        </w:rPr>
        <w:t xml:space="preserve"> </w:t>
      </w:r>
      <w:r w:rsidR="000C42FF" w:rsidRPr="002C2F53">
        <w:rPr>
          <w:rFonts w:ascii="Book Antiqua" w:eastAsia="ScalaLancetPro" w:hAnsi="Book Antiqua" w:cs="Times New Roman"/>
          <w:color w:val="000000"/>
          <w:sz w:val="24"/>
          <w:szCs w:val="24"/>
        </w:rPr>
        <w:t>T</w:t>
      </w:r>
      <w:r w:rsidR="002346D0" w:rsidRPr="002C2F53">
        <w:rPr>
          <w:rFonts w:ascii="Book Antiqua" w:eastAsia="ScalaLancetPro" w:hAnsi="Book Antiqua" w:cs="Times New Roman"/>
          <w:color w:val="000000"/>
          <w:sz w:val="24"/>
          <w:szCs w:val="24"/>
        </w:rPr>
        <w:t>elbivudine</w:t>
      </w:r>
      <w:r w:rsidR="000C42FF" w:rsidRPr="002C2F53">
        <w:rPr>
          <w:rFonts w:ascii="Book Antiqua" w:hAnsi="Book Antiqua" w:cs="Times New Roman"/>
          <w:sz w:val="24"/>
          <w:szCs w:val="24"/>
        </w:rPr>
        <w:t xml:space="preserve">; </w:t>
      </w:r>
      <w:r w:rsidRPr="002C2F53">
        <w:rPr>
          <w:rFonts w:ascii="Book Antiqua" w:hAnsi="Book Antiqua" w:cs="Times New Roman"/>
          <w:sz w:val="24"/>
          <w:szCs w:val="24"/>
        </w:rPr>
        <w:t>NA:</w:t>
      </w:r>
      <w:r w:rsidR="002346D0" w:rsidRPr="002C2F53">
        <w:rPr>
          <w:rFonts w:ascii="Book Antiqua" w:hAnsi="Book Antiqua" w:cs="Times New Roman"/>
          <w:sz w:val="24"/>
          <w:szCs w:val="24"/>
        </w:rPr>
        <w:t xml:space="preserve"> Nucleoside analogue</w:t>
      </w:r>
      <w:r w:rsidR="000C42FF" w:rsidRPr="002C2F53">
        <w:rPr>
          <w:rFonts w:ascii="Book Antiqua" w:hAnsi="Book Antiqua" w:cs="Times New Roman"/>
          <w:sz w:val="24"/>
          <w:szCs w:val="24"/>
        </w:rPr>
        <w:t xml:space="preserve">; </w:t>
      </w:r>
      <w:r w:rsidRPr="002C2F53">
        <w:rPr>
          <w:rFonts w:ascii="Book Antiqua" w:hAnsi="Book Antiqua" w:cs="Times New Roman"/>
          <w:sz w:val="24"/>
          <w:szCs w:val="24"/>
        </w:rPr>
        <w:t>RT:</w:t>
      </w:r>
      <w:r w:rsidR="002346D0" w:rsidRPr="002C2F53">
        <w:rPr>
          <w:rFonts w:ascii="Book Antiqua" w:hAnsi="Book Antiqua" w:cs="Times New Roman"/>
          <w:sz w:val="24"/>
          <w:szCs w:val="24"/>
        </w:rPr>
        <w:t xml:space="preserve"> Reverse transcriptase;</w:t>
      </w:r>
      <w:r w:rsidR="000C42FF" w:rsidRPr="002C2F53">
        <w:rPr>
          <w:rFonts w:ascii="Book Antiqua" w:hAnsi="Book Antiqua" w:cs="Times New Roman"/>
          <w:sz w:val="24"/>
          <w:szCs w:val="24"/>
        </w:rPr>
        <w:t xml:space="preserve"> </w:t>
      </w:r>
      <w:r w:rsidRPr="002C2F53">
        <w:rPr>
          <w:rFonts w:ascii="Book Antiqua" w:hAnsi="Book Antiqua" w:cs="Times New Roman"/>
          <w:sz w:val="24"/>
          <w:szCs w:val="24"/>
        </w:rPr>
        <w:t>TDF:</w:t>
      </w:r>
      <w:r w:rsidR="002346D0" w:rsidRPr="002C2F53">
        <w:rPr>
          <w:rFonts w:ascii="Book Antiqua" w:hAnsi="Book Antiqua" w:cs="Times New Roman"/>
          <w:sz w:val="24"/>
          <w:szCs w:val="24"/>
        </w:rPr>
        <w:t xml:space="preserve"> </w:t>
      </w:r>
      <w:r w:rsidR="002346D0" w:rsidRPr="002C2F53">
        <w:rPr>
          <w:rFonts w:ascii="Book Antiqua" w:eastAsia="ScalaLancetPro" w:hAnsi="Book Antiqua" w:cs="Times New Roman"/>
          <w:color w:val="000000"/>
          <w:sz w:val="24"/>
          <w:szCs w:val="24"/>
        </w:rPr>
        <w:t>Tenofovir</w:t>
      </w:r>
      <w:r w:rsidR="000C42FF" w:rsidRPr="002C2F53">
        <w:rPr>
          <w:rFonts w:ascii="Book Antiqua" w:eastAsia="ScalaLancetPro" w:hAnsi="Book Antiqua" w:cs="Times New Roman"/>
          <w:color w:val="000000"/>
          <w:sz w:val="24"/>
          <w:szCs w:val="24"/>
        </w:rPr>
        <w:t>.</w:t>
      </w:r>
    </w:p>
    <w:p w14:paraId="6B29BDD3" w14:textId="77777777" w:rsidR="001944F2" w:rsidRPr="002C2F53" w:rsidRDefault="001944F2" w:rsidP="005478E9">
      <w:pPr>
        <w:shd w:val="clear" w:color="auto" w:fill="FFFFFF"/>
        <w:adjustRightInd w:val="0"/>
        <w:snapToGrid w:val="0"/>
        <w:spacing w:line="360" w:lineRule="auto"/>
        <w:rPr>
          <w:rFonts w:ascii="Book Antiqua" w:hAnsi="Book Antiqua" w:cs="Times New Roman"/>
          <w:sz w:val="24"/>
          <w:szCs w:val="24"/>
        </w:rPr>
      </w:pPr>
    </w:p>
    <w:p w14:paraId="1301FA54" w14:textId="5D0CD43D" w:rsidR="00D35149" w:rsidRDefault="00D35149" w:rsidP="005478E9">
      <w:pPr>
        <w:shd w:val="clear" w:color="auto" w:fill="FFFFFF"/>
        <w:adjustRightInd w:val="0"/>
        <w:snapToGrid w:val="0"/>
        <w:spacing w:line="360" w:lineRule="auto"/>
        <w:rPr>
          <w:rFonts w:ascii="Book Antiqua" w:hAnsi="Book Antiqua" w:cs="Arial"/>
          <w:sz w:val="24"/>
          <w:szCs w:val="24"/>
        </w:rPr>
      </w:pPr>
      <w:r>
        <w:rPr>
          <w:rFonts w:ascii="Book Antiqua" w:hAnsi="Book Antiqua" w:cs="Arial"/>
          <w:sz w:val="24"/>
          <w:szCs w:val="24"/>
        </w:rPr>
        <w:br w:type="page"/>
      </w:r>
    </w:p>
    <w:p w14:paraId="435A0328" w14:textId="1FA14739" w:rsidR="00F62BB1" w:rsidRPr="002C2F53" w:rsidRDefault="00F62BB1" w:rsidP="005478E9">
      <w:pPr>
        <w:shd w:val="clear" w:color="auto" w:fill="FFFFFF"/>
        <w:adjustRightInd w:val="0"/>
        <w:snapToGrid w:val="0"/>
        <w:spacing w:line="360" w:lineRule="auto"/>
        <w:rPr>
          <w:rFonts w:ascii="Book Antiqua" w:hAnsi="Book Antiqua"/>
          <w:color w:val="000000"/>
          <w:sz w:val="24"/>
          <w:szCs w:val="24"/>
          <w:vertAlign w:val="superscript"/>
          <w:lang w:val="en-US"/>
        </w:rPr>
      </w:pPr>
      <w:r w:rsidRPr="002C2F53">
        <w:rPr>
          <w:rFonts w:ascii="Book Antiqua" w:eastAsia="ScalaLancetPro" w:hAnsi="Book Antiqua" w:cs="Times New Roman"/>
          <w:b/>
          <w:color w:val="000000"/>
          <w:sz w:val="24"/>
          <w:szCs w:val="24"/>
          <w:lang w:val="en-US"/>
        </w:rPr>
        <w:lastRenderedPageBreak/>
        <w:t>Table 2 Treatment selections for liver transplant recipients with HBV</w:t>
      </w:r>
      <w:r w:rsidR="00D35149">
        <w:rPr>
          <w:rFonts w:ascii="Book Antiqua" w:eastAsia="ScalaLancetPro" w:hAnsi="Book Antiqua" w:cs="Times New Roman"/>
          <w:b/>
          <w:color w:val="000000"/>
          <w:sz w:val="24"/>
          <w:szCs w:val="24"/>
          <w:lang w:val="en-US"/>
        </w:rPr>
        <w:t xml:space="preserve"> recurrence and drug </w:t>
      </w:r>
      <w:proofErr w:type="gramStart"/>
      <w:r w:rsidR="00D35149">
        <w:rPr>
          <w:rFonts w:ascii="Book Antiqua" w:eastAsia="ScalaLancetPro" w:hAnsi="Book Antiqua" w:cs="Times New Roman"/>
          <w:b/>
          <w:color w:val="000000"/>
          <w:sz w:val="24"/>
          <w:szCs w:val="24"/>
          <w:lang w:val="en-US"/>
        </w:rPr>
        <w:t>resistance</w:t>
      </w:r>
      <w:r w:rsidR="00D35149">
        <w:rPr>
          <w:rFonts w:ascii="Book Antiqua" w:hAnsi="Book Antiqua"/>
          <w:b/>
          <w:color w:val="000000"/>
          <w:sz w:val="24"/>
          <w:szCs w:val="24"/>
          <w:vertAlign w:val="superscript"/>
          <w:lang w:val="en-US"/>
        </w:rPr>
        <w:t>[</w:t>
      </w:r>
      <w:proofErr w:type="gramEnd"/>
      <w:r w:rsidR="00D35149">
        <w:rPr>
          <w:rFonts w:ascii="Book Antiqua" w:hAnsi="Book Antiqua"/>
          <w:b/>
          <w:color w:val="000000"/>
          <w:sz w:val="24"/>
          <w:szCs w:val="24"/>
          <w:vertAlign w:val="superscript"/>
          <w:lang w:val="en-US"/>
        </w:rPr>
        <w:t>10,16,</w:t>
      </w:r>
      <w:r w:rsidR="00EF077D">
        <w:rPr>
          <w:rFonts w:ascii="Book Antiqua" w:hAnsi="Book Antiqua"/>
          <w:b/>
          <w:color w:val="000000"/>
          <w:sz w:val="24"/>
          <w:szCs w:val="24"/>
          <w:vertAlign w:val="superscript"/>
          <w:lang w:val="en-US"/>
        </w:rPr>
        <w:t>84</w:t>
      </w:r>
      <w:r w:rsidRPr="002C2F53">
        <w:rPr>
          <w:rFonts w:ascii="Book Antiqua" w:hAnsi="Book Antiqua"/>
          <w:b/>
          <w:color w:val="000000"/>
          <w:sz w:val="24"/>
          <w:szCs w:val="24"/>
          <w:vertAlign w:val="superscript"/>
          <w:lang w:val="en-US"/>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1890"/>
        <w:gridCol w:w="4694"/>
      </w:tblGrid>
      <w:tr w:rsidR="00F62BB1" w:rsidRPr="00EF077D" w14:paraId="7FBC60BF" w14:textId="77777777" w:rsidTr="00D35149">
        <w:tc>
          <w:tcPr>
            <w:tcW w:w="2628" w:type="dxa"/>
            <w:vMerge w:val="restart"/>
          </w:tcPr>
          <w:p w14:paraId="6F37F570" w14:textId="77777777" w:rsidR="00F62BB1" w:rsidRPr="002C2F53" w:rsidRDefault="00F62BB1"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HBV recurrence after liver transplant</w:t>
            </w:r>
          </w:p>
        </w:tc>
        <w:tc>
          <w:tcPr>
            <w:tcW w:w="1890" w:type="dxa"/>
          </w:tcPr>
          <w:p w14:paraId="50CFB6B5" w14:textId="77777777" w:rsidR="00F62BB1" w:rsidRPr="002C2F53" w:rsidRDefault="00F62BB1"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LAM resistance</w:t>
            </w:r>
          </w:p>
        </w:tc>
        <w:tc>
          <w:tcPr>
            <w:tcW w:w="4694" w:type="dxa"/>
          </w:tcPr>
          <w:p w14:paraId="4BA122AF" w14:textId="77777777" w:rsidR="00F62BB1" w:rsidRPr="002C2F53" w:rsidRDefault="00F62BB1"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add ADV or switch to ETV or TDF</w:t>
            </w:r>
          </w:p>
        </w:tc>
      </w:tr>
      <w:tr w:rsidR="00F62BB1" w:rsidRPr="002C2F53" w14:paraId="198A64A4" w14:textId="77777777" w:rsidTr="00D35149">
        <w:tc>
          <w:tcPr>
            <w:tcW w:w="2628" w:type="dxa"/>
            <w:vMerge/>
          </w:tcPr>
          <w:p w14:paraId="78D88308" w14:textId="77777777" w:rsidR="00F62BB1" w:rsidRPr="002C2F53" w:rsidRDefault="00F62BB1" w:rsidP="005478E9">
            <w:pPr>
              <w:adjustRightInd w:val="0"/>
              <w:snapToGrid w:val="0"/>
              <w:spacing w:line="360" w:lineRule="auto"/>
              <w:jc w:val="center"/>
              <w:rPr>
                <w:rFonts w:ascii="Book Antiqua" w:hAnsi="Book Antiqua" w:cs="Times New Roman"/>
                <w:sz w:val="24"/>
                <w:szCs w:val="24"/>
                <w:lang w:val="en-US"/>
              </w:rPr>
            </w:pPr>
          </w:p>
        </w:tc>
        <w:tc>
          <w:tcPr>
            <w:tcW w:w="1890" w:type="dxa"/>
          </w:tcPr>
          <w:p w14:paraId="2527CFA8" w14:textId="77777777" w:rsidR="00F62BB1" w:rsidRPr="002C2F53" w:rsidRDefault="00F62BB1"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ADV resistance</w:t>
            </w:r>
          </w:p>
        </w:tc>
        <w:tc>
          <w:tcPr>
            <w:tcW w:w="4694" w:type="dxa"/>
          </w:tcPr>
          <w:p w14:paraId="03561C5A" w14:textId="77777777" w:rsidR="00F62BB1" w:rsidRPr="002C2F53" w:rsidRDefault="00F62BB1"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switch to TDF</w:t>
            </w:r>
          </w:p>
        </w:tc>
      </w:tr>
      <w:tr w:rsidR="00F62BB1" w:rsidRPr="002C2F53" w14:paraId="4DDE5351" w14:textId="77777777" w:rsidTr="00D35149">
        <w:tc>
          <w:tcPr>
            <w:tcW w:w="2628" w:type="dxa"/>
            <w:vMerge/>
          </w:tcPr>
          <w:p w14:paraId="6D43A70A" w14:textId="77777777" w:rsidR="00F62BB1" w:rsidRPr="002C2F53" w:rsidRDefault="00F62BB1" w:rsidP="005478E9">
            <w:pPr>
              <w:adjustRightInd w:val="0"/>
              <w:snapToGrid w:val="0"/>
              <w:spacing w:line="360" w:lineRule="auto"/>
              <w:jc w:val="center"/>
              <w:rPr>
                <w:rFonts w:ascii="Book Antiqua" w:hAnsi="Book Antiqua" w:cs="Times New Roman"/>
                <w:sz w:val="24"/>
                <w:szCs w:val="24"/>
                <w:lang w:val="en-US"/>
              </w:rPr>
            </w:pPr>
          </w:p>
        </w:tc>
        <w:tc>
          <w:tcPr>
            <w:tcW w:w="1890" w:type="dxa"/>
          </w:tcPr>
          <w:p w14:paraId="576C2511" w14:textId="77777777" w:rsidR="00F62BB1" w:rsidRPr="002C2F53" w:rsidRDefault="00F62BB1"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ETV resistance</w:t>
            </w:r>
          </w:p>
        </w:tc>
        <w:tc>
          <w:tcPr>
            <w:tcW w:w="4694" w:type="dxa"/>
          </w:tcPr>
          <w:p w14:paraId="6AD6CF5F" w14:textId="77777777" w:rsidR="00F62BB1" w:rsidRPr="002C2F53" w:rsidRDefault="00F62BB1"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switch to TDF</w:t>
            </w:r>
          </w:p>
        </w:tc>
      </w:tr>
      <w:tr w:rsidR="00F62BB1" w:rsidRPr="00EF077D" w14:paraId="5C214B40" w14:textId="77777777" w:rsidTr="00D35149">
        <w:tc>
          <w:tcPr>
            <w:tcW w:w="2628" w:type="dxa"/>
            <w:vMerge/>
          </w:tcPr>
          <w:p w14:paraId="652F222A" w14:textId="77777777" w:rsidR="00F62BB1" w:rsidRPr="002C2F53" w:rsidRDefault="00F62BB1" w:rsidP="005478E9">
            <w:pPr>
              <w:adjustRightInd w:val="0"/>
              <w:snapToGrid w:val="0"/>
              <w:spacing w:line="360" w:lineRule="auto"/>
              <w:jc w:val="center"/>
              <w:rPr>
                <w:rFonts w:ascii="Book Antiqua" w:hAnsi="Book Antiqua" w:cs="Times New Roman"/>
                <w:sz w:val="24"/>
                <w:szCs w:val="24"/>
                <w:lang w:val="en-US"/>
              </w:rPr>
            </w:pPr>
          </w:p>
        </w:tc>
        <w:tc>
          <w:tcPr>
            <w:tcW w:w="1890" w:type="dxa"/>
          </w:tcPr>
          <w:p w14:paraId="5C3E99FF" w14:textId="77777777" w:rsidR="00F62BB1" w:rsidRPr="002C2F53" w:rsidRDefault="00F62BB1"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HBIG resistance</w:t>
            </w:r>
          </w:p>
        </w:tc>
        <w:tc>
          <w:tcPr>
            <w:tcW w:w="4694" w:type="dxa"/>
          </w:tcPr>
          <w:p w14:paraId="68A6A553" w14:textId="77777777" w:rsidR="00F62BB1" w:rsidRPr="002C2F53" w:rsidRDefault="00F62BB1"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switch to NAs monotherapy or combined therapy</w:t>
            </w:r>
          </w:p>
        </w:tc>
      </w:tr>
    </w:tbl>
    <w:p w14:paraId="7ACD90B5" w14:textId="788828DB" w:rsidR="00F62BB1" w:rsidRPr="002C2F53" w:rsidRDefault="00F62BB1" w:rsidP="005478E9">
      <w:pPr>
        <w:adjustRightInd w:val="0"/>
        <w:snapToGrid w:val="0"/>
        <w:spacing w:line="360" w:lineRule="auto"/>
        <w:rPr>
          <w:rFonts w:ascii="Book Antiqua" w:hAnsi="Book Antiqua"/>
          <w:b/>
          <w:color w:val="000000"/>
          <w:sz w:val="24"/>
          <w:szCs w:val="24"/>
          <w:lang w:val="en-US"/>
        </w:rPr>
      </w:pPr>
      <w:r w:rsidRPr="002C2F53">
        <w:rPr>
          <w:rFonts w:ascii="Book Antiqua" w:hAnsi="Book Antiqua" w:cs="Times New Roman"/>
          <w:sz w:val="24"/>
          <w:szCs w:val="24"/>
          <w:lang w:val="en-US"/>
        </w:rPr>
        <w:t xml:space="preserve">HBV: </w:t>
      </w:r>
      <w:r w:rsidRPr="002C2F53">
        <w:rPr>
          <w:rFonts w:ascii="Book Antiqua" w:eastAsia="ScalaLancetPro" w:hAnsi="Book Antiqua" w:cs="Times New Roman"/>
          <w:color w:val="000000"/>
          <w:sz w:val="24"/>
          <w:szCs w:val="24"/>
          <w:lang w:val="en-US"/>
        </w:rPr>
        <w:t xml:space="preserve">Hepatitis B virus; </w:t>
      </w:r>
      <w:r w:rsidRPr="002C2F53">
        <w:rPr>
          <w:rFonts w:ascii="Book Antiqua" w:hAnsi="Book Antiqua" w:cs="Times New Roman"/>
          <w:sz w:val="24"/>
          <w:szCs w:val="24"/>
          <w:lang w:val="en-US"/>
        </w:rPr>
        <w:t xml:space="preserve">LAM: </w:t>
      </w:r>
      <w:r w:rsidRPr="002C2F53">
        <w:rPr>
          <w:rFonts w:ascii="Book Antiqua" w:eastAsia="ScalaLancetPro" w:hAnsi="Book Antiqua" w:cs="Times New Roman"/>
          <w:color w:val="000000"/>
          <w:sz w:val="24"/>
          <w:szCs w:val="24"/>
          <w:lang w:val="en-US"/>
        </w:rPr>
        <w:t>Lamivudine;</w:t>
      </w:r>
      <w:r w:rsidRPr="002C2F53">
        <w:rPr>
          <w:rFonts w:ascii="Book Antiqua" w:hAnsi="Book Antiqua" w:cs="Times New Roman"/>
          <w:sz w:val="24"/>
          <w:szCs w:val="24"/>
          <w:lang w:val="en-US"/>
        </w:rPr>
        <w:t xml:space="preserve"> ADV: </w:t>
      </w:r>
      <w:proofErr w:type="spellStart"/>
      <w:r w:rsidRPr="002C2F53">
        <w:rPr>
          <w:rFonts w:ascii="Book Antiqua" w:eastAsia="ScalaLancetPro" w:hAnsi="Book Antiqua" w:cs="Times New Roman"/>
          <w:color w:val="000000"/>
          <w:sz w:val="24"/>
          <w:szCs w:val="24"/>
          <w:lang w:val="en-US"/>
        </w:rPr>
        <w:t>Adefovir</w:t>
      </w:r>
      <w:proofErr w:type="spellEnd"/>
      <w:r w:rsidRPr="002C2F53">
        <w:rPr>
          <w:rFonts w:ascii="Book Antiqua" w:eastAsia="ScalaLancetPro" w:hAnsi="Book Antiqua" w:cs="Times New Roman"/>
          <w:color w:val="000000"/>
          <w:sz w:val="24"/>
          <w:szCs w:val="24"/>
          <w:lang w:val="en-US"/>
        </w:rPr>
        <w:t xml:space="preserve"> </w:t>
      </w:r>
      <w:proofErr w:type="spellStart"/>
      <w:r w:rsidRPr="002C2F53">
        <w:rPr>
          <w:rFonts w:ascii="Book Antiqua" w:eastAsia="ScalaLancetPro" w:hAnsi="Book Antiqua" w:cs="Times New Roman"/>
          <w:color w:val="000000"/>
          <w:sz w:val="24"/>
          <w:szCs w:val="24"/>
          <w:lang w:val="en-US"/>
        </w:rPr>
        <w:t>dipivoxil</w:t>
      </w:r>
      <w:proofErr w:type="spellEnd"/>
      <w:r w:rsidRPr="002C2F53">
        <w:rPr>
          <w:rFonts w:ascii="Book Antiqua" w:eastAsia="ScalaLancetPro" w:hAnsi="Book Antiqua" w:cs="Times New Roman"/>
          <w:color w:val="000000"/>
          <w:sz w:val="24"/>
          <w:szCs w:val="24"/>
          <w:lang w:val="en-US"/>
        </w:rPr>
        <w:t>;</w:t>
      </w:r>
      <w:r w:rsidRPr="002C2F53">
        <w:rPr>
          <w:rFonts w:ascii="Book Antiqua" w:hAnsi="Book Antiqua" w:cs="Times New Roman"/>
          <w:sz w:val="24"/>
          <w:szCs w:val="24"/>
          <w:lang w:val="en-US"/>
        </w:rPr>
        <w:t xml:space="preserve"> ETV: </w:t>
      </w:r>
      <w:proofErr w:type="spellStart"/>
      <w:r w:rsidRPr="002C2F53">
        <w:rPr>
          <w:rFonts w:ascii="Book Antiqua" w:eastAsia="ScalaLancetPro" w:hAnsi="Book Antiqua" w:cs="Times New Roman"/>
          <w:color w:val="000000"/>
          <w:sz w:val="24"/>
          <w:szCs w:val="24"/>
          <w:lang w:val="en-US"/>
        </w:rPr>
        <w:t>Entecavir</w:t>
      </w:r>
      <w:proofErr w:type="spellEnd"/>
      <w:r w:rsidRPr="002C2F53">
        <w:rPr>
          <w:rFonts w:ascii="Book Antiqua" w:eastAsia="ScalaLancetPro" w:hAnsi="Book Antiqua" w:cs="Times New Roman"/>
          <w:color w:val="000000"/>
          <w:sz w:val="24"/>
          <w:szCs w:val="24"/>
          <w:lang w:val="en-US"/>
        </w:rPr>
        <w:t>;</w:t>
      </w:r>
      <w:r w:rsidRPr="002C2F53">
        <w:rPr>
          <w:rFonts w:ascii="Book Antiqua" w:hAnsi="Book Antiqua" w:cs="Times New Roman"/>
          <w:sz w:val="24"/>
          <w:szCs w:val="24"/>
          <w:lang w:val="en-US"/>
        </w:rPr>
        <w:t xml:space="preserve"> TDF: </w:t>
      </w:r>
      <w:proofErr w:type="spellStart"/>
      <w:r w:rsidRPr="002C2F53">
        <w:rPr>
          <w:rFonts w:ascii="Book Antiqua" w:eastAsia="ScalaLancetPro" w:hAnsi="Book Antiqua" w:cs="Times New Roman"/>
          <w:color w:val="000000"/>
          <w:sz w:val="24"/>
          <w:szCs w:val="24"/>
          <w:lang w:val="en-US"/>
        </w:rPr>
        <w:t>Tenofovir</w:t>
      </w:r>
      <w:proofErr w:type="spellEnd"/>
      <w:r w:rsidRPr="002C2F53">
        <w:rPr>
          <w:rFonts w:ascii="Book Antiqua" w:hAnsi="Book Antiqua" w:cs="Times New Roman"/>
          <w:sz w:val="24"/>
          <w:szCs w:val="24"/>
          <w:lang w:val="en-US"/>
        </w:rPr>
        <w:t xml:space="preserve">; HBIG: </w:t>
      </w:r>
      <w:r w:rsidRPr="002C2F53">
        <w:rPr>
          <w:rFonts w:ascii="Book Antiqua" w:eastAsia="ScalaLancetPro" w:hAnsi="Book Antiqua" w:cs="Times New Roman"/>
          <w:color w:val="000000"/>
          <w:sz w:val="24"/>
          <w:szCs w:val="24"/>
          <w:lang w:val="en-US"/>
        </w:rPr>
        <w:t>Hepatitis B immune globulin;</w:t>
      </w:r>
      <w:r w:rsidRPr="002C2F53">
        <w:rPr>
          <w:rFonts w:ascii="Book Antiqua" w:hAnsi="Book Antiqua" w:cs="Times New Roman"/>
          <w:sz w:val="24"/>
          <w:szCs w:val="24"/>
          <w:lang w:val="en-US"/>
        </w:rPr>
        <w:t xml:space="preserve"> NA: Nucleoside analogue</w:t>
      </w:r>
      <w:r w:rsidRPr="002C2F53">
        <w:rPr>
          <w:rFonts w:ascii="Book Antiqua" w:eastAsia="ScalaLancetPro" w:hAnsi="Book Antiqua" w:cs="Times New Roman"/>
          <w:color w:val="000000"/>
          <w:sz w:val="24"/>
          <w:szCs w:val="24"/>
          <w:lang w:val="en-US"/>
        </w:rPr>
        <w:t>.</w:t>
      </w:r>
    </w:p>
    <w:p w14:paraId="3B356BB0" w14:textId="77777777" w:rsidR="00F62BB1" w:rsidRPr="002C2F53" w:rsidRDefault="00F62BB1" w:rsidP="005478E9">
      <w:pPr>
        <w:adjustRightInd w:val="0"/>
        <w:snapToGrid w:val="0"/>
        <w:spacing w:line="360" w:lineRule="auto"/>
        <w:rPr>
          <w:rFonts w:ascii="Book Antiqua" w:hAnsi="Book Antiqua"/>
          <w:b/>
          <w:color w:val="000000"/>
          <w:sz w:val="24"/>
          <w:szCs w:val="24"/>
          <w:lang w:val="en-US"/>
        </w:rPr>
      </w:pPr>
    </w:p>
    <w:p w14:paraId="0B71030D" w14:textId="26CA01D4" w:rsidR="00D35149" w:rsidRDefault="00D35149" w:rsidP="005478E9">
      <w:pPr>
        <w:adjustRightInd w:val="0"/>
        <w:snapToGrid w:val="0"/>
        <w:spacing w:line="360" w:lineRule="auto"/>
        <w:rPr>
          <w:rFonts w:ascii="Book Antiqua" w:hAnsi="Book Antiqua"/>
          <w:b/>
          <w:color w:val="000000"/>
          <w:sz w:val="24"/>
          <w:szCs w:val="24"/>
          <w:lang w:val="en-US"/>
        </w:rPr>
      </w:pPr>
      <w:r>
        <w:rPr>
          <w:rFonts w:ascii="Book Antiqua" w:hAnsi="Book Antiqua"/>
          <w:b/>
          <w:color w:val="000000"/>
          <w:sz w:val="24"/>
          <w:szCs w:val="24"/>
          <w:lang w:val="en-US"/>
        </w:rPr>
        <w:br w:type="page"/>
      </w:r>
    </w:p>
    <w:p w14:paraId="741D3BC7" w14:textId="64A764D8" w:rsidR="00CA465C" w:rsidRPr="002C2F53" w:rsidRDefault="00F62BB1" w:rsidP="005478E9">
      <w:pPr>
        <w:adjustRightInd w:val="0"/>
        <w:snapToGrid w:val="0"/>
        <w:spacing w:line="360" w:lineRule="auto"/>
        <w:rPr>
          <w:rFonts w:ascii="Book Antiqua" w:hAnsi="Book Antiqua"/>
          <w:color w:val="000000"/>
          <w:sz w:val="24"/>
          <w:szCs w:val="24"/>
          <w:lang w:val="en-US"/>
        </w:rPr>
      </w:pPr>
      <w:r w:rsidRPr="002C2F53">
        <w:rPr>
          <w:rFonts w:ascii="Book Antiqua" w:hAnsi="Book Antiqua"/>
          <w:b/>
          <w:color w:val="000000"/>
          <w:sz w:val="24"/>
          <w:szCs w:val="24"/>
          <w:lang w:val="en-US"/>
        </w:rPr>
        <w:lastRenderedPageBreak/>
        <w:t>Table 3</w:t>
      </w:r>
      <w:r w:rsidR="00CA465C" w:rsidRPr="002C2F53">
        <w:rPr>
          <w:rFonts w:ascii="Book Antiqua" w:hAnsi="Book Antiqua"/>
          <w:b/>
          <w:color w:val="000000"/>
          <w:sz w:val="24"/>
          <w:szCs w:val="24"/>
          <w:lang w:val="en-US"/>
        </w:rPr>
        <w:t xml:space="preserve"> </w:t>
      </w:r>
      <w:r w:rsidR="00CA465C" w:rsidRPr="002C2F53">
        <w:rPr>
          <w:rFonts w:ascii="Book Antiqua" w:eastAsia="ScalaLancetPro" w:hAnsi="Book Antiqua" w:cs="Times New Roman"/>
          <w:b/>
          <w:color w:val="000000"/>
          <w:sz w:val="24"/>
          <w:szCs w:val="24"/>
          <w:lang w:val="en-US"/>
        </w:rPr>
        <w:t xml:space="preserve">Strategies for </w:t>
      </w:r>
      <w:r w:rsidR="004E71EC" w:rsidRPr="002C2F53">
        <w:rPr>
          <w:rFonts w:ascii="Book Antiqua" w:eastAsia="ScalaLancetPro" w:hAnsi="Book Antiqua" w:cs="Times New Roman"/>
          <w:b/>
          <w:color w:val="000000"/>
          <w:sz w:val="24"/>
          <w:szCs w:val="24"/>
          <w:lang w:val="en-US"/>
        </w:rPr>
        <w:t xml:space="preserve">preventing </w:t>
      </w:r>
      <w:r w:rsidR="00D35149" w:rsidRPr="00D35149">
        <w:rPr>
          <w:rFonts w:ascii="Book Antiqua" w:eastAsia="ScalaLancetPro" w:hAnsi="Book Antiqua" w:cs="Times New Roman"/>
          <w:b/>
          <w:color w:val="000000"/>
          <w:sz w:val="24"/>
          <w:szCs w:val="24"/>
          <w:lang w:val="en-US"/>
        </w:rPr>
        <w:t xml:space="preserve">hepatitis B virus </w:t>
      </w:r>
      <w:r w:rsidR="00CA465C" w:rsidRPr="002C2F53">
        <w:rPr>
          <w:rFonts w:ascii="Book Antiqua" w:eastAsia="ScalaLancetPro" w:hAnsi="Book Antiqua" w:cs="Times New Roman"/>
          <w:b/>
          <w:color w:val="000000"/>
          <w:sz w:val="24"/>
          <w:szCs w:val="24"/>
          <w:lang w:val="en-US"/>
        </w:rPr>
        <w:t>recurrence for different group</w:t>
      </w:r>
      <w:r w:rsidR="000C4F6F" w:rsidRPr="002C2F53">
        <w:rPr>
          <w:rFonts w:ascii="Book Antiqua" w:eastAsia="ScalaLancetPro" w:hAnsi="Book Antiqua" w:cs="Times New Roman"/>
          <w:b/>
          <w:color w:val="000000"/>
          <w:sz w:val="24"/>
          <w:szCs w:val="24"/>
          <w:lang w:val="en-US"/>
        </w:rPr>
        <w:t>s</w:t>
      </w:r>
      <w:r w:rsidR="00CA465C" w:rsidRPr="002C2F53">
        <w:rPr>
          <w:rFonts w:ascii="Book Antiqua" w:eastAsia="ScalaLancetPro" w:hAnsi="Book Antiqua" w:cs="Times New Roman"/>
          <w:b/>
          <w:color w:val="000000"/>
          <w:sz w:val="24"/>
          <w:szCs w:val="24"/>
          <w:lang w:val="en-US"/>
        </w:rPr>
        <w:t xml:space="preserve"> of </w:t>
      </w:r>
      <w:r w:rsidR="00D35149" w:rsidRPr="00D35149">
        <w:rPr>
          <w:rFonts w:ascii="Book Antiqua" w:eastAsia="ScalaLancetPro" w:hAnsi="Book Antiqua" w:cs="Times New Roman"/>
          <w:b/>
          <w:color w:val="000000"/>
          <w:sz w:val="24"/>
          <w:szCs w:val="24"/>
          <w:lang w:val="en-US"/>
        </w:rPr>
        <w:t>hepatitis B virus</w:t>
      </w:r>
      <w:r w:rsidR="00CA465C" w:rsidRPr="002C2F53">
        <w:rPr>
          <w:rFonts w:ascii="Book Antiqua" w:eastAsia="ScalaLancetPro" w:hAnsi="Book Antiqua" w:cs="Times New Roman"/>
          <w:b/>
          <w:color w:val="000000"/>
          <w:sz w:val="24"/>
          <w:szCs w:val="24"/>
          <w:lang w:val="en-US"/>
        </w:rPr>
        <w:t>-related liver transplant recipients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570"/>
      </w:tblGrid>
      <w:tr w:rsidR="00CA465C" w:rsidRPr="002C2F53" w14:paraId="0962B866" w14:textId="77777777" w:rsidTr="00D35149">
        <w:trPr>
          <w:trHeight w:val="256"/>
        </w:trPr>
        <w:tc>
          <w:tcPr>
            <w:tcW w:w="2718" w:type="dxa"/>
            <w:vMerge w:val="restart"/>
          </w:tcPr>
          <w:p w14:paraId="208B3ECD" w14:textId="2A14854E" w:rsidR="00CA465C" w:rsidRPr="002C2F53" w:rsidRDefault="00CA465C"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Low risk recipient (undetectable HBV DNA before transplant</w:t>
            </w:r>
            <w:r w:rsidR="000F4774" w:rsidRPr="002C2F53">
              <w:rPr>
                <w:rFonts w:ascii="Book Antiqua" w:hAnsi="Book Antiqua" w:cs="Times New Roman"/>
                <w:sz w:val="24"/>
                <w:szCs w:val="24"/>
                <w:lang w:val="en-US"/>
              </w:rPr>
              <w:t>ation</w:t>
            </w:r>
            <w:r w:rsidRPr="002C2F53">
              <w:rPr>
                <w:rFonts w:ascii="Book Antiqua" w:hAnsi="Book Antiqua" w:cs="Times New Roman"/>
                <w:sz w:val="24"/>
                <w:szCs w:val="24"/>
                <w:lang w:val="en-US"/>
              </w:rPr>
              <w:t>)</w:t>
            </w:r>
          </w:p>
        </w:tc>
        <w:tc>
          <w:tcPr>
            <w:tcW w:w="6570" w:type="dxa"/>
          </w:tcPr>
          <w:p w14:paraId="18F4FB8B" w14:textId="6C3AB481" w:rsidR="00CA465C" w:rsidRPr="002C2F53" w:rsidRDefault="00CA465C"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NAs + HBIG</w:t>
            </w:r>
            <w:r w:rsidRPr="002C2F53">
              <w:rPr>
                <w:rFonts w:ascii="Book Antiqua" w:hAnsi="Book Antiqua" w:cs="Times New Roman"/>
                <w:sz w:val="24"/>
                <w:szCs w:val="24"/>
                <w:vertAlign w:val="superscript"/>
                <w:lang w:val="en-US"/>
              </w:rPr>
              <w:t>[5</w:t>
            </w:r>
            <w:r w:rsidR="006E75D2" w:rsidRPr="002C2F53">
              <w:rPr>
                <w:rFonts w:ascii="Book Antiqua" w:hAnsi="Book Antiqua" w:cs="Times New Roman"/>
                <w:sz w:val="24"/>
                <w:szCs w:val="24"/>
                <w:vertAlign w:val="superscript"/>
                <w:lang w:val="en-US"/>
              </w:rPr>
              <w:t>2</w:t>
            </w:r>
            <w:r w:rsidRPr="002C2F53">
              <w:rPr>
                <w:rFonts w:ascii="Book Antiqua" w:hAnsi="Book Antiqua" w:cs="Times New Roman"/>
                <w:sz w:val="24"/>
                <w:szCs w:val="24"/>
                <w:vertAlign w:val="superscript"/>
                <w:lang w:val="en-US"/>
              </w:rPr>
              <w:t>]</w:t>
            </w:r>
          </w:p>
        </w:tc>
      </w:tr>
      <w:tr w:rsidR="00CA465C" w:rsidRPr="00EF077D" w14:paraId="5DF24A51" w14:textId="77777777" w:rsidTr="00D35149">
        <w:tc>
          <w:tcPr>
            <w:tcW w:w="2718" w:type="dxa"/>
            <w:vMerge/>
          </w:tcPr>
          <w:p w14:paraId="2B48DDAC" w14:textId="77777777" w:rsidR="00CA465C" w:rsidRPr="002C2F53" w:rsidRDefault="00CA465C" w:rsidP="005478E9">
            <w:pPr>
              <w:adjustRightInd w:val="0"/>
              <w:snapToGrid w:val="0"/>
              <w:spacing w:line="360" w:lineRule="auto"/>
              <w:jc w:val="center"/>
              <w:rPr>
                <w:rFonts w:ascii="Book Antiqua" w:hAnsi="Book Antiqua" w:cs="Times New Roman"/>
                <w:sz w:val="24"/>
                <w:szCs w:val="24"/>
                <w:lang w:val="en-US"/>
              </w:rPr>
            </w:pPr>
          </w:p>
        </w:tc>
        <w:tc>
          <w:tcPr>
            <w:tcW w:w="6570" w:type="dxa"/>
          </w:tcPr>
          <w:p w14:paraId="256CE74D" w14:textId="6B4DCAE4" w:rsidR="00CA465C" w:rsidRPr="002C2F53" w:rsidRDefault="00CA465C"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NAs + short-term HBIG, then switch to NAs combined therapy</w:t>
            </w:r>
            <w:r w:rsidRPr="002C2F53">
              <w:rPr>
                <w:rFonts w:ascii="Book Antiqua" w:hAnsi="Book Antiqua" w:cs="Times New Roman"/>
                <w:sz w:val="24"/>
                <w:szCs w:val="24"/>
                <w:vertAlign w:val="superscript"/>
                <w:lang w:val="en-US"/>
              </w:rPr>
              <w:t>[5</w:t>
            </w:r>
            <w:r w:rsidR="006E75D2" w:rsidRPr="002C2F53">
              <w:rPr>
                <w:rFonts w:ascii="Book Antiqua" w:hAnsi="Book Antiqua" w:cs="Times New Roman"/>
                <w:sz w:val="24"/>
                <w:szCs w:val="24"/>
                <w:vertAlign w:val="superscript"/>
                <w:lang w:val="en-US"/>
              </w:rPr>
              <w:t>8</w:t>
            </w:r>
            <w:r w:rsidR="00D35149">
              <w:rPr>
                <w:rFonts w:ascii="Book Antiqua" w:hAnsi="Book Antiqua" w:cs="Times New Roman"/>
                <w:sz w:val="24"/>
                <w:szCs w:val="24"/>
                <w:vertAlign w:val="superscript"/>
                <w:lang w:val="en-US"/>
              </w:rPr>
              <w:t>,</w:t>
            </w:r>
            <w:r w:rsidRPr="002C2F53">
              <w:rPr>
                <w:rFonts w:ascii="Book Antiqua" w:hAnsi="Book Antiqua" w:cs="Times New Roman"/>
                <w:sz w:val="24"/>
                <w:szCs w:val="24"/>
                <w:vertAlign w:val="superscript"/>
                <w:lang w:val="en-US"/>
              </w:rPr>
              <w:t>5</w:t>
            </w:r>
            <w:r w:rsidR="006E75D2" w:rsidRPr="002C2F53">
              <w:rPr>
                <w:rFonts w:ascii="Book Antiqua" w:hAnsi="Book Antiqua" w:cs="Times New Roman"/>
                <w:sz w:val="24"/>
                <w:szCs w:val="24"/>
                <w:vertAlign w:val="superscript"/>
                <w:lang w:val="en-US"/>
              </w:rPr>
              <w:t>9</w:t>
            </w:r>
            <w:r w:rsidRPr="002C2F53">
              <w:rPr>
                <w:rFonts w:ascii="Book Antiqua" w:hAnsi="Book Antiqua" w:cs="Times New Roman"/>
                <w:sz w:val="24"/>
                <w:szCs w:val="24"/>
                <w:vertAlign w:val="superscript"/>
                <w:lang w:val="en-US"/>
              </w:rPr>
              <w:t>]</w:t>
            </w:r>
            <w:r w:rsidRPr="002C2F53">
              <w:rPr>
                <w:rFonts w:ascii="Book Antiqua" w:hAnsi="Book Antiqua" w:cs="Times New Roman"/>
                <w:sz w:val="24"/>
                <w:szCs w:val="24"/>
                <w:lang w:val="en-US"/>
              </w:rPr>
              <w:t xml:space="preserve"> or NA monotherapy (ETV or TDF)</w:t>
            </w:r>
            <w:r w:rsidRPr="002C2F53">
              <w:rPr>
                <w:rFonts w:ascii="Book Antiqua" w:hAnsi="Book Antiqua" w:cs="Times New Roman"/>
                <w:sz w:val="24"/>
                <w:szCs w:val="24"/>
                <w:vertAlign w:val="superscript"/>
                <w:lang w:val="en-US"/>
              </w:rPr>
              <w:t>[6</w:t>
            </w:r>
            <w:r w:rsidR="006E75D2" w:rsidRPr="002C2F53">
              <w:rPr>
                <w:rFonts w:ascii="Book Antiqua" w:hAnsi="Book Antiqua" w:cs="Times New Roman"/>
                <w:sz w:val="24"/>
                <w:szCs w:val="24"/>
                <w:vertAlign w:val="superscript"/>
                <w:lang w:val="en-US"/>
              </w:rPr>
              <w:t>6</w:t>
            </w:r>
            <w:r w:rsidRPr="002C2F53">
              <w:rPr>
                <w:rFonts w:ascii="Book Antiqua" w:hAnsi="Book Antiqua" w:cs="Times New Roman"/>
                <w:sz w:val="24"/>
                <w:szCs w:val="24"/>
                <w:vertAlign w:val="superscript"/>
                <w:lang w:val="en-US"/>
              </w:rPr>
              <w:t>]</w:t>
            </w:r>
          </w:p>
        </w:tc>
      </w:tr>
      <w:tr w:rsidR="00CA465C" w:rsidRPr="002C2F53" w14:paraId="6908797F" w14:textId="77777777" w:rsidTr="00D35149">
        <w:tc>
          <w:tcPr>
            <w:tcW w:w="2718" w:type="dxa"/>
            <w:vMerge/>
          </w:tcPr>
          <w:p w14:paraId="3319DAFF" w14:textId="77777777" w:rsidR="00CA465C" w:rsidRPr="002C2F53" w:rsidRDefault="00CA465C" w:rsidP="005478E9">
            <w:pPr>
              <w:adjustRightInd w:val="0"/>
              <w:snapToGrid w:val="0"/>
              <w:spacing w:line="360" w:lineRule="auto"/>
              <w:jc w:val="center"/>
              <w:rPr>
                <w:rFonts w:ascii="Book Antiqua" w:hAnsi="Book Antiqua" w:cs="Times New Roman"/>
                <w:sz w:val="24"/>
                <w:szCs w:val="24"/>
                <w:lang w:val="en-US"/>
              </w:rPr>
            </w:pPr>
          </w:p>
        </w:tc>
        <w:tc>
          <w:tcPr>
            <w:tcW w:w="6570" w:type="dxa"/>
          </w:tcPr>
          <w:p w14:paraId="01F32CC0" w14:textId="5EC86916" w:rsidR="00CA465C" w:rsidRPr="002C2F53" w:rsidRDefault="00CA465C"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NAs combined therapy</w:t>
            </w:r>
            <w:r w:rsidRPr="002C2F53">
              <w:rPr>
                <w:rFonts w:ascii="Book Antiqua" w:hAnsi="Book Antiqua" w:cs="Times New Roman"/>
                <w:sz w:val="24"/>
                <w:szCs w:val="24"/>
                <w:vertAlign w:val="superscript"/>
                <w:lang w:val="en-US"/>
              </w:rPr>
              <w:t>[5</w:t>
            </w:r>
            <w:r w:rsidR="006E75D2" w:rsidRPr="002C2F53">
              <w:rPr>
                <w:rFonts w:ascii="Book Antiqua" w:hAnsi="Book Antiqua" w:cs="Times New Roman"/>
                <w:sz w:val="24"/>
                <w:szCs w:val="24"/>
                <w:vertAlign w:val="superscript"/>
                <w:lang w:val="en-US"/>
              </w:rPr>
              <w:t>4</w:t>
            </w:r>
            <w:r w:rsidR="00D35149">
              <w:rPr>
                <w:rFonts w:ascii="Book Antiqua" w:hAnsi="Book Antiqua" w:cs="Times New Roman"/>
                <w:sz w:val="24"/>
                <w:szCs w:val="24"/>
                <w:vertAlign w:val="superscript"/>
                <w:lang w:val="en-US"/>
              </w:rPr>
              <w:t>,</w:t>
            </w:r>
            <w:r w:rsidRPr="002C2F53">
              <w:rPr>
                <w:rFonts w:ascii="Book Antiqua" w:hAnsi="Book Antiqua" w:cs="Times New Roman"/>
                <w:sz w:val="24"/>
                <w:szCs w:val="24"/>
                <w:vertAlign w:val="superscript"/>
                <w:lang w:val="en-US"/>
              </w:rPr>
              <w:t>6</w:t>
            </w:r>
            <w:r w:rsidR="006E75D2" w:rsidRPr="002C2F53">
              <w:rPr>
                <w:rFonts w:ascii="Book Antiqua" w:hAnsi="Book Antiqua" w:cs="Times New Roman"/>
                <w:sz w:val="24"/>
                <w:szCs w:val="24"/>
                <w:vertAlign w:val="superscript"/>
                <w:lang w:val="en-US"/>
              </w:rPr>
              <w:t>8</w:t>
            </w:r>
            <w:r w:rsidRPr="002C2F53">
              <w:rPr>
                <w:rFonts w:ascii="Book Antiqua" w:hAnsi="Book Antiqua" w:cs="Times New Roman"/>
                <w:sz w:val="24"/>
                <w:szCs w:val="24"/>
                <w:vertAlign w:val="superscript"/>
                <w:lang w:val="en-US"/>
              </w:rPr>
              <w:t>]</w:t>
            </w:r>
          </w:p>
        </w:tc>
      </w:tr>
      <w:tr w:rsidR="00CA465C" w:rsidRPr="00EF077D" w14:paraId="152B2997" w14:textId="77777777" w:rsidTr="00D35149">
        <w:tc>
          <w:tcPr>
            <w:tcW w:w="2718" w:type="dxa"/>
            <w:vMerge/>
          </w:tcPr>
          <w:p w14:paraId="0529DC60" w14:textId="77777777" w:rsidR="00CA465C" w:rsidRPr="002C2F53" w:rsidRDefault="00CA465C" w:rsidP="005478E9">
            <w:pPr>
              <w:adjustRightInd w:val="0"/>
              <w:snapToGrid w:val="0"/>
              <w:spacing w:line="360" w:lineRule="auto"/>
              <w:jc w:val="center"/>
              <w:rPr>
                <w:rFonts w:ascii="Book Antiqua" w:hAnsi="Book Antiqua" w:cs="Times New Roman"/>
                <w:sz w:val="24"/>
                <w:szCs w:val="24"/>
                <w:lang w:val="en-US"/>
              </w:rPr>
            </w:pPr>
          </w:p>
        </w:tc>
        <w:tc>
          <w:tcPr>
            <w:tcW w:w="6570" w:type="dxa"/>
          </w:tcPr>
          <w:p w14:paraId="31F8142F" w14:textId="0A652F34" w:rsidR="00CA465C" w:rsidRPr="002C2F53" w:rsidRDefault="00CA465C"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NA monotherapy (ETV or TDF)</w:t>
            </w:r>
            <w:r w:rsidRPr="002C2F53">
              <w:rPr>
                <w:rFonts w:ascii="Book Antiqua" w:hAnsi="Book Antiqua" w:cs="Times New Roman"/>
                <w:sz w:val="24"/>
                <w:szCs w:val="24"/>
                <w:vertAlign w:val="superscript"/>
                <w:lang w:val="en-US"/>
              </w:rPr>
              <w:t>[6</w:t>
            </w:r>
            <w:r w:rsidR="006E75D2" w:rsidRPr="002C2F53">
              <w:rPr>
                <w:rFonts w:ascii="Book Antiqua" w:hAnsi="Book Antiqua" w:cs="Times New Roman"/>
                <w:sz w:val="24"/>
                <w:szCs w:val="24"/>
                <w:vertAlign w:val="superscript"/>
                <w:lang w:val="en-US"/>
              </w:rPr>
              <w:t>9</w:t>
            </w:r>
            <w:r w:rsidRPr="002C2F53">
              <w:rPr>
                <w:rFonts w:ascii="Book Antiqua" w:hAnsi="Book Antiqua" w:cs="Times New Roman"/>
                <w:sz w:val="24"/>
                <w:szCs w:val="24"/>
                <w:vertAlign w:val="superscript"/>
                <w:lang w:val="en-US"/>
              </w:rPr>
              <w:t xml:space="preserve">] </w:t>
            </w:r>
            <w:r w:rsidRPr="002C2F53">
              <w:rPr>
                <w:rFonts w:ascii="Book Antiqua" w:hAnsi="Book Antiqua" w:cs="Times New Roman"/>
                <w:sz w:val="24"/>
                <w:szCs w:val="24"/>
                <w:lang w:val="en-US"/>
              </w:rPr>
              <w:t>(</w:t>
            </w:r>
            <w:r w:rsidR="00C606F3" w:rsidRPr="002C2F53">
              <w:rPr>
                <w:rFonts w:ascii="Book Antiqua" w:hAnsi="Book Antiqua" w:cs="Times New Roman"/>
                <w:sz w:val="24"/>
                <w:szCs w:val="24"/>
                <w:lang w:val="en-US"/>
              </w:rPr>
              <w:t>Further studie</w:t>
            </w:r>
            <w:r w:rsidRPr="002C2F53">
              <w:rPr>
                <w:rFonts w:ascii="Book Antiqua" w:hAnsi="Book Antiqua" w:cs="Times New Roman"/>
                <w:sz w:val="24"/>
                <w:szCs w:val="24"/>
                <w:lang w:val="en-US"/>
              </w:rPr>
              <w:t>s are needed)</w:t>
            </w:r>
          </w:p>
        </w:tc>
      </w:tr>
      <w:tr w:rsidR="00CA465C" w:rsidRPr="002C2F53" w14:paraId="4688A9FF" w14:textId="77777777" w:rsidTr="00D35149">
        <w:tc>
          <w:tcPr>
            <w:tcW w:w="2718" w:type="dxa"/>
          </w:tcPr>
          <w:p w14:paraId="33E74984" w14:textId="7EBA5D19" w:rsidR="00CA465C" w:rsidRPr="002C2F53" w:rsidRDefault="00CA465C"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High risk recipient (detectable HBV DNA before transplant</w:t>
            </w:r>
            <w:r w:rsidR="000F4774" w:rsidRPr="002C2F53">
              <w:rPr>
                <w:rFonts w:ascii="Book Antiqua" w:hAnsi="Book Antiqua" w:cs="Times New Roman"/>
                <w:sz w:val="24"/>
                <w:szCs w:val="24"/>
                <w:lang w:val="en-US"/>
              </w:rPr>
              <w:t>ation</w:t>
            </w:r>
            <w:r w:rsidRPr="002C2F53">
              <w:rPr>
                <w:rFonts w:ascii="Book Antiqua" w:hAnsi="Book Antiqua" w:cs="Times New Roman"/>
                <w:sz w:val="24"/>
                <w:szCs w:val="24"/>
                <w:lang w:val="en-US"/>
              </w:rPr>
              <w:t xml:space="preserve"> or with limited antiviral options)</w:t>
            </w:r>
          </w:p>
        </w:tc>
        <w:tc>
          <w:tcPr>
            <w:tcW w:w="6570" w:type="dxa"/>
          </w:tcPr>
          <w:p w14:paraId="4AFC279E" w14:textId="66D09470" w:rsidR="00CA465C" w:rsidRPr="002C2F53" w:rsidRDefault="00CA465C"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NA + long-term HBIG</w:t>
            </w:r>
            <w:r w:rsidRPr="002C2F53">
              <w:rPr>
                <w:rFonts w:ascii="Book Antiqua" w:hAnsi="Book Antiqua" w:cs="Times New Roman"/>
                <w:sz w:val="24"/>
                <w:szCs w:val="24"/>
                <w:vertAlign w:val="superscript"/>
                <w:lang w:val="en-US"/>
              </w:rPr>
              <w:t>[5</w:t>
            </w:r>
            <w:r w:rsidR="006E75D2" w:rsidRPr="002C2F53">
              <w:rPr>
                <w:rFonts w:ascii="Book Antiqua" w:hAnsi="Book Antiqua" w:cs="Times New Roman"/>
                <w:sz w:val="24"/>
                <w:szCs w:val="24"/>
                <w:vertAlign w:val="superscript"/>
                <w:lang w:val="en-US"/>
              </w:rPr>
              <w:t>6</w:t>
            </w:r>
            <w:r w:rsidRPr="002C2F53">
              <w:rPr>
                <w:rFonts w:ascii="Book Antiqua" w:hAnsi="Book Antiqua" w:cs="Times New Roman"/>
                <w:sz w:val="24"/>
                <w:szCs w:val="24"/>
                <w:vertAlign w:val="superscript"/>
                <w:lang w:val="en-US"/>
              </w:rPr>
              <w:t>]</w:t>
            </w:r>
          </w:p>
        </w:tc>
      </w:tr>
      <w:tr w:rsidR="00CA465C" w:rsidRPr="002C2F53" w14:paraId="3D52F677" w14:textId="77777777" w:rsidTr="00D35149">
        <w:tc>
          <w:tcPr>
            <w:tcW w:w="2718" w:type="dxa"/>
            <w:vMerge w:val="restart"/>
          </w:tcPr>
          <w:p w14:paraId="027B3DB1" w14:textId="77777777" w:rsidR="00CA465C" w:rsidRPr="002C2F53" w:rsidRDefault="00CA465C"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 xml:space="preserve">Recipient with </w:t>
            </w:r>
            <w:proofErr w:type="spellStart"/>
            <w:r w:rsidRPr="002C2F53">
              <w:rPr>
                <w:rFonts w:ascii="Book Antiqua" w:hAnsi="Book Antiqua" w:cs="Times New Roman"/>
                <w:sz w:val="24"/>
                <w:szCs w:val="24"/>
                <w:lang w:val="en-US"/>
              </w:rPr>
              <w:t>HBcAb</w:t>
            </w:r>
            <w:proofErr w:type="spellEnd"/>
            <w:r w:rsidRPr="002C2F53">
              <w:rPr>
                <w:rFonts w:ascii="Book Antiqua" w:hAnsi="Book Antiqua" w:cs="Times New Roman"/>
                <w:sz w:val="24"/>
                <w:szCs w:val="24"/>
                <w:lang w:val="en-US"/>
              </w:rPr>
              <w:t xml:space="preserve"> positive donors</w:t>
            </w:r>
          </w:p>
        </w:tc>
        <w:tc>
          <w:tcPr>
            <w:tcW w:w="6570" w:type="dxa"/>
          </w:tcPr>
          <w:p w14:paraId="4CFA671F" w14:textId="108F5AB7" w:rsidR="00CA465C" w:rsidRPr="002C2F53" w:rsidRDefault="00CA465C"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NA + HBIG</w:t>
            </w:r>
            <w:r w:rsidRPr="002C2F53">
              <w:rPr>
                <w:rFonts w:ascii="Book Antiqua" w:hAnsi="Book Antiqua" w:cs="Times New Roman"/>
                <w:sz w:val="24"/>
                <w:szCs w:val="24"/>
                <w:vertAlign w:val="superscript"/>
                <w:lang w:val="en-US"/>
              </w:rPr>
              <w:t>[</w:t>
            </w:r>
            <w:r w:rsidR="00EF077D">
              <w:rPr>
                <w:rFonts w:ascii="Book Antiqua" w:hAnsi="Book Antiqua" w:cs="Times New Roman"/>
                <w:sz w:val="24"/>
                <w:szCs w:val="24"/>
                <w:vertAlign w:val="superscript"/>
                <w:lang w:val="en-US"/>
              </w:rPr>
              <w:t>91</w:t>
            </w:r>
            <w:r w:rsidR="00D35149">
              <w:rPr>
                <w:rFonts w:ascii="Book Antiqua" w:hAnsi="Book Antiqua" w:cs="Times New Roman"/>
                <w:sz w:val="24"/>
                <w:szCs w:val="24"/>
                <w:vertAlign w:val="superscript"/>
                <w:lang w:val="en-US"/>
              </w:rPr>
              <w:t>,</w:t>
            </w:r>
            <w:r w:rsidRPr="002C2F53">
              <w:rPr>
                <w:rFonts w:ascii="Book Antiqua" w:hAnsi="Book Antiqua" w:cs="Times New Roman"/>
                <w:sz w:val="24"/>
                <w:szCs w:val="24"/>
                <w:vertAlign w:val="superscript"/>
                <w:lang w:val="en-US"/>
              </w:rPr>
              <w:t>9</w:t>
            </w:r>
            <w:r w:rsidR="00EF077D">
              <w:rPr>
                <w:rFonts w:ascii="Book Antiqua" w:hAnsi="Book Antiqua" w:cs="Times New Roman"/>
                <w:sz w:val="24"/>
                <w:szCs w:val="24"/>
                <w:vertAlign w:val="superscript"/>
                <w:lang w:val="en-US"/>
              </w:rPr>
              <w:t>2</w:t>
            </w:r>
            <w:r w:rsidRPr="002C2F53">
              <w:rPr>
                <w:rFonts w:ascii="Book Antiqua" w:hAnsi="Book Antiqua" w:cs="Times New Roman"/>
                <w:sz w:val="24"/>
                <w:szCs w:val="24"/>
                <w:vertAlign w:val="superscript"/>
                <w:lang w:val="en-US"/>
              </w:rPr>
              <w:t>]</w:t>
            </w:r>
          </w:p>
        </w:tc>
      </w:tr>
      <w:tr w:rsidR="00CA465C" w:rsidRPr="002C2F53" w14:paraId="59BECBFF" w14:textId="77777777" w:rsidTr="00D35149">
        <w:tc>
          <w:tcPr>
            <w:tcW w:w="2718" w:type="dxa"/>
            <w:vMerge/>
          </w:tcPr>
          <w:p w14:paraId="32C61AC8" w14:textId="77777777" w:rsidR="00CA465C" w:rsidRPr="002C2F53" w:rsidRDefault="00CA465C" w:rsidP="005478E9">
            <w:pPr>
              <w:adjustRightInd w:val="0"/>
              <w:snapToGrid w:val="0"/>
              <w:spacing w:line="360" w:lineRule="auto"/>
              <w:jc w:val="center"/>
              <w:rPr>
                <w:rFonts w:ascii="Book Antiqua" w:hAnsi="Book Antiqua" w:cs="Times New Roman"/>
                <w:sz w:val="24"/>
                <w:szCs w:val="24"/>
                <w:lang w:val="en-US"/>
              </w:rPr>
            </w:pPr>
          </w:p>
        </w:tc>
        <w:tc>
          <w:tcPr>
            <w:tcW w:w="6570" w:type="dxa"/>
          </w:tcPr>
          <w:p w14:paraId="74FE458B" w14:textId="683C22BC" w:rsidR="00CA465C" w:rsidRPr="002C2F53" w:rsidRDefault="00CA465C"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NA monotherapy</w:t>
            </w:r>
            <w:r w:rsidRPr="002C2F53">
              <w:rPr>
                <w:rFonts w:ascii="Book Antiqua" w:hAnsi="Book Antiqua" w:cs="Times New Roman"/>
                <w:sz w:val="24"/>
                <w:szCs w:val="24"/>
                <w:vertAlign w:val="superscript"/>
                <w:lang w:val="en-US"/>
              </w:rPr>
              <w:t>[9</w:t>
            </w:r>
            <w:r w:rsidR="00EF077D">
              <w:rPr>
                <w:rFonts w:ascii="Book Antiqua" w:hAnsi="Book Antiqua" w:cs="Times New Roman"/>
                <w:sz w:val="24"/>
                <w:szCs w:val="24"/>
                <w:vertAlign w:val="superscript"/>
                <w:lang w:val="en-US"/>
              </w:rPr>
              <w:t>3</w:t>
            </w:r>
            <w:r w:rsidR="00D35149">
              <w:rPr>
                <w:rFonts w:ascii="Book Antiqua" w:hAnsi="Book Antiqua" w:cs="Times New Roman"/>
                <w:sz w:val="24"/>
                <w:szCs w:val="24"/>
                <w:vertAlign w:val="superscript"/>
                <w:lang w:val="en-US"/>
              </w:rPr>
              <w:t>,</w:t>
            </w:r>
            <w:r w:rsidRPr="002C2F53">
              <w:rPr>
                <w:rFonts w:ascii="Book Antiqua" w:hAnsi="Book Antiqua" w:cs="Times New Roman"/>
                <w:sz w:val="24"/>
                <w:szCs w:val="24"/>
                <w:vertAlign w:val="superscript"/>
                <w:lang w:val="en-US"/>
              </w:rPr>
              <w:t>9</w:t>
            </w:r>
            <w:r w:rsidR="00EF077D">
              <w:rPr>
                <w:rFonts w:ascii="Book Antiqua" w:hAnsi="Book Antiqua" w:cs="Times New Roman"/>
                <w:sz w:val="24"/>
                <w:szCs w:val="24"/>
                <w:vertAlign w:val="superscript"/>
                <w:lang w:val="en-US"/>
              </w:rPr>
              <w:t>4</w:t>
            </w:r>
            <w:r w:rsidRPr="002C2F53">
              <w:rPr>
                <w:rFonts w:ascii="Book Antiqua" w:hAnsi="Book Antiqua" w:cs="Times New Roman"/>
                <w:sz w:val="24"/>
                <w:szCs w:val="24"/>
                <w:vertAlign w:val="superscript"/>
                <w:lang w:val="en-US"/>
              </w:rPr>
              <w:t>]</w:t>
            </w:r>
          </w:p>
        </w:tc>
      </w:tr>
      <w:tr w:rsidR="00CA465C" w:rsidRPr="002C2F53" w14:paraId="05A51A8D" w14:textId="77777777" w:rsidTr="00D35149">
        <w:tc>
          <w:tcPr>
            <w:tcW w:w="2718" w:type="dxa"/>
            <w:vMerge/>
          </w:tcPr>
          <w:p w14:paraId="07A4E210" w14:textId="77777777" w:rsidR="00CA465C" w:rsidRPr="002C2F53" w:rsidRDefault="00CA465C" w:rsidP="005478E9">
            <w:pPr>
              <w:adjustRightInd w:val="0"/>
              <w:snapToGrid w:val="0"/>
              <w:spacing w:line="360" w:lineRule="auto"/>
              <w:jc w:val="center"/>
              <w:rPr>
                <w:rFonts w:ascii="Book Antiqua" w:hAnsi="Book Antiqua" w:cs="Times New Roman"/>
                <w:sz w:val="24"/>
                <w:szCs w:val="24"/>
                <w:lang w:val="en-US"/>
              </w:rPr>
            </w:pPr>
          </w:p>
        </w:tc>
        <w:tc>
          <w:tcPr>
            <w:tcW w:w="6570" w:type="dxa"/>
          </w:tcPr>
          <w:p w14:paraId="5B812CEB" w14:textId="6D502D20" w:rsidR="00CA465C" w:rsidRPr="002C2F53" w:rsidRDefault="00CA465C" w:rsidP="005478E9">
            <w:pPr>
              <w:adjustRightInd w:val="0"/>
              <w:snapToGrid w:val="0"/>
              <w:spacing w:line="360" w:lineRule="auto"/>
              <w:jc w:val="center"/>
              <w:rPr>
                <w:rFonts w:ascii="Book Antiqua" w:hAnsi="Book Antiqua" w:cs="Times New Roman"/>
                <w:sz w:val="24"/>
                <w:szCs w:val="24"/>
                <w:lang w:val="en-US"/>
              </w:rPr>
            </w:pPr>
            <w:r w:rsidRPr="002C2F53">
              <w:rPr>
                <w:rFonts w:ascii="Book Antiqua" w:hAnsi="Book Antiqua" w:cs="Times New Roman"/>
                <w:sz w:val="24"/>
                <w:szCs w:val="24"/>
                <w:lang w:val="en-US"/>
              </w:rPr>
              <w:t>Active immunization</w:t>
            </w:r>
            <w:r w:rsidRPr="002C2F53">
              <w:rPr>
                <w:rFonts w:ascii="Book Antiqua" w:hAnsi="Book Antiqua" w:cs="Times New Roman"/>
                <w:sz w:val="24"/>
                <w:szCs w:val="24"/>
                <w:vertAlign w:val="superscript"/>
                <w:lang w:val="en-US"/>
              </w:rPr>
              <w:t>[9</w:t>
            </w:r>
            <w:r w:rsidR="00EF077D">
              <w:rPr>
                <w:rFonts w:ascii="Book Antiqua" w:hAnsi="Book Antiqua" w:cs="Times New Roman"/>
                <w:sz w:val="24"/>
                <w:szCs w:val="24"/>
                <w:vertAlign w:val="superscript"/>
                <w:lang w:val="en-US"/>
              </w:rPr>
              <w:t>5</w:t>
            </w:r>
            <w:r w:rsidRPr="002C2F53">
              <w:rPr>
                <w:rFonts w:ascii="Book Antiqua" w:hAnsi="Book Antiqua" w:cs="Times New Roman"/>
                <w:sz w:val="24"/>
                <w:szCs w:val="24"/>
                <w:vertAlign w:val="superscript"/>
                <w:lang w:val="en-US"/>
              </w:rPr>
              <w:t>]</w:t>
            </w:r>
          </w:p>
        </w:tc>
      </w:tr>
    </w:tbl>
    <w:p w14:paraId="2780172A" w14:textId="1E948555" w:rsidR="001944F2" w:rsidRPr="002C2F53" w:rsidRDefault="001944F2" w:rsidP="005478E9">
      <w:pPr>
        <w:shd w:val="clear" w:color="auto" w:fill="FFFFFF"/>
        <w:adjustRightInd w:val="0"/>
        <w:snapToGrid w:val="0"/>
        <w:spacing w:line="360" w:lineRule="auto"/>
        <w:jc w:val="both"/>
        <w:rPr>
          <w:rFonts w:ascii="Book Antiqua" w:hAnsi="Book Antiqua" w:cs="Times New Roman"/>
          <w:sz w:val="24"/>
          <w:szCs w:val="24"/>
        </w:rPr>
      </w:pPr>
      <w:r w:rsidRPr="002C2F53">
        <w:rPr>
          <w:rFonts w:ascii="Book Antiqua" w:hAnsi="Book Antiqua" w:cs="Times New Roman"/>
          <w:sz w:val="24"/>
          <w:szCs w:val="24"/>
        </w:rPr>
        <w:t>ADV:</w:t>
      </w:r>
      <w:r w:rsidR="002346D0" w:rsidRPr="002C2F53">
        <w:rPr>
          <w:rFonts w:ascii="Book Antiqua" w:hAnsi="Book Antiqua" w:cs="Times New Roman"/>
          <w:sz w:val="24"/>
          <w:szCs w:val="24"/>
        </w:rPr>
        <w:t xml:space="preserve"> </w:t>
      </w:r>
      <w:r w:rsidR="002346D0" w:rsidRPr="002C2F53">
        <w:rPr>
          <w:rFonts w:ascii="Book Antiqua" w:eastAsia="ScalaLancetPro" w:hAnsi="Book Antiqua" w:cs="Times New Roman"/>
          <w:color w:val="000000"/>
          <w:sz w:val="24"/>
          <w:szCs w:val="24"/>
        </w:rPr>
        <w:t>Adefovir dipivoxil;</w:t>
      </w:r>
      <w:r w:rsidR="000C42FF" w:rsidRPr="002C2F53">
        <w:rPr>
          <w:rFonts w:ascii="Book Antiqua" w:hAnsi="Book Antiqua" w:cs="Times New Roman"/>
          <w:sz w:val="24"/>
          <w:szCs w:val="24"/>
        </w:rPr>
        <w:t xml:space="preserve"> </w:t>
      </w:r>
      <w:r w:rsidRPr="002C2F53">
        <w:rPr>
          <w:rFonts w:ascii="Book Antiqua" w:hAnsi="Book Antiqua" w:cs="Times New Roman"/>
          <w:sz w:val="24"/>
          <w:szCs w:val="24"/>
        </w:rPr>
        <w:t>ETV:</w:t>
      </w:r>
      <w:r w:rsidR="002346D0" w:rsidRPr="002C2F53">
        <w:rPr>
          <w:rFonts w:ascii="Book Antiqua" w:hAnsi="Book Antiqua" w:cs="Times New Roman"/>
          <w:sz w:val="24"/>
          <w:szCs w:val="24"/>
        </w:rPr>
        <w:t xml:space="preserve"> </w:t>
      </w:r>
      <w:r w:rsidR="002346D0" w:rsidRPr="002C2F53">
        <w:rPr>
          <w:rFonts w:ascii="Book Antiqua" w:eastAsia="ScalaLancetPro" w:hAnsi="Book Antiqua" w:cs="Times New Roman"/>
          <w:color w:val="000000"/>
          <w:sz w:val="24"/>
          <w:szCs w:val="24"/>
        </w:rPr>
        <w:t>Entecavir;</w:t>
      </w:r>
      <w:r w:rsidR="000C42FF" w:rsidRPr="002C2F53">
        <w:rPr>
          <w:rFonts w:ascii="Book Antiqua" w:hAnsi="Book Antiqua" w:cs="Times New Roman"/>
          <w:sz w:val="24"/>
          <w:szCs w:val="24"/>
        </w:rPr>
        <w:t xml:space="preserve"> </w:t>
      </w:r>
      <w:r w:rsidR="00202CD9" w:rsidRPr="002C2F53">
        <w:rPr>
          <w:rFonts w:ascii="Book Antiqua" w:hAnsi="Book Antiqua" w:cs="Times New Roman"/>
          <w:sz w:val="24"/>
          <w:szCs w:val="24"/>
        </w:rPr>
        <w:t>HBcAb</w:t>
      </w:r>
      <w:r w:rsidR="002346D0" w:rsidRPr="002C2F53">
        <w:rPr>
          <w:rFonts w:ascii="Book Antiqua" w:hAnsi="Book Antiqua" w:cs="Times New Roman"/>
          <w:sz w:val="24"/>
          <w:szCs w:val="24"/>
        </w:rPr>
        <w:t xml:space="preserve">: </w:t>
      </w:r>
      <w:r w:rsidR="00202CD9" w:rsidRPr="002C2F53">
        <w:rPr>
          <w:rFonts w:ascii="Book Antiqua" w:eastAsia="ScalaLancetPro" w:hAnsi="Book Antiqua" w:cs="Times New Roman"/>
          <w:color w:val="000000"/>
          <w:sz w:val="24"/>
          <w:szCs w:val="24"/>
        </w:rPr>
        <w:t xml:space="preserve">Hepatitis B virus core antibody; </w:t>
      </w:r>
      <w:r w:rsidR="002346D0" w:rsidRPr="002C2F53">
        <w:rPr>
          <w:rFonts w:ascii="Book Antiqua" w:hAnsi="Book Antiqua" w:cs="Times New Roman"/>
          <w:sz w:val="24"/>
          <w:szCs w:val="24"/>
        </w:rPr>
        <w:t>HBIG:</w:t>
      </w:r>
      <w:r w:rsidR="00202CD9" w:rsidRPr="002C2F53">
        <w:rPr>
          <w:rFonts w:ascii="Book Antiqua" w:hAnsi="Book Antiqua" w:cs="Times New Roman"/>
          <w:sz w:val="24"/>
          <w:szCs w:val="24"/>
        </w:rPr>
        <w:t xml:space="preserve"> </w:t>
      </w:r>
      <w:r w:rsidR="00202CD9" w:rsidRPr="002C2F53">
        <w:rPr>
          <w:rFonts w:ascii="Book Antiqua" w:eastAsia="ScalaLancetPro" w:hAnsi="Book Antiqua" w:cs="Times New Roman"/>
          <w:color w:val="000000"/>
          <w:sz w:val="24"/>
          <w:szCs w:val="24"/>
        </w:rPr>
        <w:t>Hepatitis B immune globulin;</w:t>
      </w:r>
      <w:r w:rsidR="000C42FF" w:rsidRPr="002C2F53">
        <w:rPr>
          <w:rFonts w:ascii="Book Antiqua" w:hAnsi="Book Antiqua" w:cs="Times New Roman"/>
          <w:sz w:val="24"/>
          <w:szCs w:val="24"/>
        </w:rPr>
        <w:t xml:space="preserve"> </w:t>
      </w:r>
      <w:r w:rsidR="002346D0" w:rsidRPr="002C2F53">
        <w:rPr>
          <w:rFonts w:ascii="Book Antiqua" w:hAnsi="Book Antiqua" w:cs="Times New Roman"/>
          <w:sz w:val="24"/>
          <w:szCs w:val="24"/>
        </w:rPr>
        <w:t xml:space="preserve">HBV: </w:t>
      </w:r>
      <w:r w:rsidR="00AE587C" w:rsidRPr="002C2F53">
        <w:rPr>
          <w:rFonts w:ascii="Book Antiqua" w:eastAsia="ScalaLancetPro" w:hAnsi="Book Antiqua" w:cs="Times New Roman"/>
          <w:color w:val="000000"/>
          <w:sz w:val="24"/>
          <w:szCs w:val="24"/>
        </w:rPr>
        <w:t xml:space="preserve">Hepatitis B virus; </w:t>
      </w:r>
      <w:r w:rsidRPr="002C2F53">
        <w:rPr>
          <w:rFonts w:ascii="Book Antiqua" w:hAnsi="Book Antiqua" w:cs="Times New Roman"/>
          <w:sz w:val="24"/>
          <w:szCs w:val="24"/>
        </w:rPr>
        <w:t>LAM:</w:t>
      </w:r>
      <w:r w:rsidR="002346D0" w:rsidRPr="002C2F53">
        <w:rPr>
          <w:rFonts w:ascii="Book Antiqua" w:hAnsi="Book Antiqua" w:cs="Times New Roman"/>
          <w:sz w:val="24"/>
          <w:szCs w:val="24"/>
        </w:rPr>
        <w:t xml:space="preserve"> </w:t>
      </w:r>
      <w:r w:rsidR="002346D0" w:rsidRPr="002C2F53">
        <w:rPr>
          <w:rFonts w:ascii="Book Antiqua" w:eastAsia="ScalaLancetPro" w:hAnsi="Book Antiqua" w:cs="Times New Roman"/>
          <w:color w:val="000000"/>
          <w:sz w:val="24"/>
          <w:szCs w:val="24"/>
        </w:rPr>
        <w:t>Lamivudine;</w:t>
      </w:r>
      <w:r w:rsidR="000C42FF" w:rsidRPr="002C2F53">
        <w:rPr>
          <w:rFonts w:ascii="Book Antiqua" w:hAnsi="Book Antiqua" w:cs="Times New Roman"/>
          <w:sz w:val="24"/>
          <w:szCs w:val="24"/>
        </w:rPr>
        <w:t xml:space="preserve"> </w:t>
      </w:r>
      <w:r w:rsidRPr="002C2F53">
        <w:rPr>
          <w:rFonts w:ascii="Book Antiqua" w:hAnsi="Book Antiqua" w:cs="Times New Roman"/>
          <w:sz w:val="24"/>
          <w:szCs w:val="24"/>
        </w:rPr>
        <w:t>NA:</w:t>
      </w:r>
      <w:r w:rsidR="002346D0" w:rsidRPr="002C2F53">
        <w:rPr>
          <w:rFonts w:ascii="Book Antiqua" w:hAnsi="Book Antiqua" w:cs="Times New Roman"/>
          <w:sz w:val="24"/>
          <w:szCs w:val="24"/>
        </w:rPr>
        <w:t xml:space="preserve"> Nucleoside analogue;</w:t>
      </w:r>
      <w:r w:rsidR="000C42FF" w:rsidRPr="002C2F53">
        <w:rPr>
          <w:rFonts w:ascii="Book Antiqua" w:hAnsi="Book Antiqua" w:cs="Times New Roman"/>
          <w:sz w:val="24"/>
          <w:szCs w:val="24"/>
        </w:rPr>
        <w:t xml:space="preserve"> </w:t>
      </w:r>
      <w:r w:rsidRPr="002C2F53">
        <w:rPr>
          <w:rFonts w:ascii="Book Antiqua" w:hAnsi="Book Antiqua" w:cs="Times New Roman"/>
          <w:sz w:val="24"/>
          <w:szCs w:val="24"/>
        </w:rPr>
        <w:t>TDF:</w:t>
      </w:r>
      <w:r w:rsidR="002346D0" w:rsidRPr="002C2F53">
        <w:rPr>
          <w:rFonts w:ascii="Book Antiqua" w:hAnsi="Book Antiqua" w:cs="Times New Roman"/>
          <w:sz w:val="24"/>
          <w:szCs w:val="24"/>
        </w:rPr>
        <w:t xml:space="preserve"> </w:t>
      </w:r>
      <w:r w:rsidR="002346D0" w:rsidRPr="002C2F53">
        <w:rPr>
          <w:rFonts w:ascii="Book Antiqua" w:eastAsia="ScalaLancetPro" w:hAnsi="Book Antiqua" w:cs="Times New Roman"/>
          <w:color w:val="000000"/>
          <w:sz w:val="24"/>
          <w:szCs w:val="24"/>
        </w:rPr>
        <w:t>Tenofovir</w:t>
      </w:r>
      <w:r w:rsidR="000C42FF" w:rsidRPr="002C2F53">
        <w:rPr>
          <w:rFonts w:ascii="Book Antiqua" w:eastAsia="ScalaLancetPro" w:hAnsi="Book Antiqua" w:cs="Times New Roman"/>
          <w:color w:val="000000"/>
          <w:sz w:val="24"/>
          <w:szCs w:val="24"/>
        </w:rPr>
        <w:t>.</w:t>
      </w:r>
    </w:p>
    <w:p w14:paraId="460FF372" w14:textId="77777777" w:rsidR="001944F2" w:rsidRPr="002C2F53" w:rsidRDefault="001944F2" w:rsidP="005478E9">
      <w:pPr>
        <w:shd w:val="clear" w:color="auto" w:fill="FFFFFF"/>
        <w:adjustRightInd w:val="0"/>
        <w:snapToGrid w:val="0"/>
        <w:spacing w:line="360" w:lineRule="auto"/>
        <w:rPr>
          <w:rFonts w:ascii="Book Antiqua" w:hAnsi="Book Antiqua" w:cs="Arial"/>
          <w:sz w:val="24"/>
          <w:szCs w:val="24"/>
        </w:rPr>
      </w:pPr>
    </w:p>
    <w:sectPr w:rsidR="001944F2" w:rsidRPr="002C2F53" w:rsidSect="003D4F79">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973EE" w14:textId="77777777" w:rsidR="004E208D" w:rsidRDefault="004E208D" w:rsidP="006773FB">
      <w:r>
        <w:separator/>
      </w:r>
    </w:p>
  </w:endnote>
  <w:endnote w:type="continuationSeparator" w:id="0">
    <w:p w14:paraId="6535F6E4" w14:textId="77777777" w:rsidR="004E208D" w:rsidRDefault="004E208D" w:rsidP="0067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calaLancetPro">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2C494" w14:textId="28C8D230" w:rsidR="00BE13DD" w:rsidRDefault="00BE13DD">
    <w:pPr>
      <w:pStyle w:val="Footer"/>
      <w:jc w:val="center"/>
    </w:pPr>
  </w:p>
  <w:p w14:paraId="11EC1E50" w14:textId="77777777" w:rsidR="00BE13DD" w:rsidRDefault="00BE1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30D59" w14:textId="77777777" w:rsidR="004E208D" w:rsidRDefault="004E208D" w:rsidP="006773FB">
      <w:r>
        <w:separator/>
      </w:r>
    </w:p>
  </w:footnote>
  <w:footnote w:type="continuationSeparator" w:id="0">
    <w:p w14:paraId="7911D9A9" w14:textId="77777777" w:rsidR="004E208D" w:rsidRDefault="004E208D" w:rsidP="00677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72ED3"/>
    <w:multiLevelType w:val="hybridMultilevel"/>
    <w:tmpl w:val="2BA01B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4720F18"/>
    <w:multiLevelType w:val="hybridMultilevel"/>
    <w:tmpl w:val="97D2D866"/>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65431B11"/>
    <w:multiLevelType w:val="hybridMultilevel"/>
    <w:tmpl w:val="2DC2C984"/>
    <w:lvl w:ilvl="0" w:tplc="79F8C092">
      <w:start w:val="1"/>
      <w:numFmt w:val="bullet"/>
      <w:pStyle w:val="ListParagraph"/>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ACA631E"/>
    <w:multiLevelType w:val="hybridMultilevel"/>
    <w:tmpl w:val="A32A0E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2"/>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1E"/>
    <w:rsid w:val="0000148F"/>
    <w:rsid w:val="0001088A"/>
    <w:rsid w:val="0001583F"/>
    <w:rsid w:val="00020589"/>
    <w:rsid w:val="00021953"/>
    <w:rsid w:val="0002351E"/>
    <w:rsid w:val="00023546"/>
    <w:rsid w:val="00024810"/>
    <w:rsid w:val="00025EA4"/>
    <w:rsid w:val="00035066"/>
    <w:rsid w:val="00040205"/>
    <w:rsid w:val="000454B0"/>
    <w:rsid w:val="00046405"/>
    <w:rsid w:val="000514AE"/>
    <w:rsid w:val="00056C23"/>
    <w:rsid w:val="0006529D"/>
    <w:rsid w:val="00066687"/>
    <w:rsid w:val="00067AC6"/>
    <w:rsid w:val="000801CD"/>
    <w:rsid w:val="000826DB"/>
    <w:rsid w:val="00083430"/>
    <w:rsid w:val="00090F32"/>
    <w:rsid w:val="00092AB8"/>
    <w:rsid w:val="0009576C"/>
    <w:rsid w:val="00097F7F"/>
    <w:rsid w:val="000A08B3"/>
    <w:rsid w:val="000A0E32"/>
    <w:rsid w:val="000A22FB"/>
    <w:rsid w:val="000A48E1"/>
    <w:rsid w:val="000B20ED"/>
    <w:rsid w:val="000B22F6"/>
    <w:rsid w:val="000B4128"/>
    <w:rsid w:val="000B4D7F"/>
    <w:rsid w:val="000C0AD2"/>
    <w:rsid w:val="000C42FF"/>
    <w:rsid w:val="000C444F"/>
    <w:rsid w:val="000C4F6F"/>
    <w:rsid w:val="000D0381"/>
    <w:rsid w:val="000E12D0"/>
    <w:rsid w:val="000E1A26"/>
    <w:rsid w:val="000E4F53"/>
    <w:rsid w:val="000E5E3F"/>
    <w:rsid w:val="000F2199"/>
    <w:rsid w:val="000F4774"/>
    <w:rsid w:val="00102F76"/>
    <w:rsid w:val="00107C08"/>
    <w:rsid w:val="00121377"/>
    <w:rsid w:val="0013380C"/>
    <w:rsid w:val="00135B7A"/>
    <w:rsid w:val="00144953"/>
    <w:rsid w:val="00155A59"/>
    <w:rsid w:val="001606B4"/>
    <w:rsid w:val="00177181"/>
    <w:rsid w:val="0019117E"/>
    <w:rsid w:val="00191A82"/>
    <w:rsid w:val="00194040"/>
    <w:rsid w:val="001944F2"/>
    <w:rsid w:val="00195833"/>
    <w:rsid w:val="001A1EC3"/>
    <w:rsid w:val="001A2A82"/>
    <w:rsid w:val="001A5DCB"/>
    <w:rsid w:val="001A6A7E"/>
    <w:rsid w:val="001B3B4B"/>
    <w:rsid w:val="001B60CC"/>
    <w:rsid w:val="001E0073"/>
    <w:rsid w:val="001E1202"/>
    <w:rsid w:val="002002CD"/>
    <w:rsid w:val="00202CD9"/>
    <w:rsid w:val="00207E2F"/>
    <w:rsid w:val="00210D51"/>
    <w:rsid w:val="00212164"/>
    <w:rsid w:val="00216C9F"/>
    <w:rsid w:val="00217F11"/>
    <w:rsid w:val="0022206E"/>
    <w:rsid w:val="00223631"/>
    <w:rsid w:val="00223D4D"/>
    <w:rsid w:val="002254C9"/>
    <w:rsid w:val="002346D0"/>
    <w:rsid w:val="00235A03"/>
    <w:rsid w:val="00250F48"/>
    <w:rsid w:val="002604E5"/>
    <w:rsid w:val="00265EA8"/>
    <w:rsid w:val="00270B8A"/>
    <w:rsid w:val="00294DED"/>
    <w:rsid w:val="002A35B2"/>
    <w:rsid w:val="002B4737"/>
    <w:rsid w:val="002B4E7C"/>
    <w:rsid w:val="002B57FB"/>
    <w:rsid w:val="002B59D5"/>
    <w:rsid w:val="002C243B"/>
    <w:rsid w:val="002C2F53"/>
    <w:rsid w:val="002D021E"/>
    <w:rsid w:val="002D39D1"/>
    <w:rsid w:val="002E1FD0"/>
    <w:rsid w:val="002E28E0"/>
    <w:rsid w:val="002E3521"/>
    <w:rsid w:val="002E62B5"/>
    <w:rsid w:val="00300002"/>
    <w:rsid w:val="003002EC"/>
    <w:rsid w:val="00300A85"/>
    <w:rsid w:val="00301A9F"/>
    <w:rsid w:val="00303780"/>
    <w:rsid w:val="00303D66"/>
    <w:rsid w:val="00305628"/>
    <w:rsid w:val="00310C95"/>
    <w:rsid w:val="003134E0"/>
    <w:rsid w:val="0032062C"/>
    <w:rsid w:val="003240FC"/>
    <w:rsid w:val="00332D3D"/>
    <w:rsid w:val="0033538C"/>
    <w:rsid w:val="0034455B"/>
    <w:rsid w:val="00351973"/>
    <w:rsid w:val="0035441E"/>
    <w:rsid w:val="0035592B"/>
    <w:rsid w:val="00362B6B"/>
    <w:rsid w:val="00366D56"/>
    <w:rsid w:val="00371F0D"/>
    <w:rsid w:val="00372C5D"/>
    <w:rsid w:val="003732EF"/>
    <w:rsid w:val="003752B8"/>
    <w:rsid w:val="003760BA"/>
    <w:rsid w:val="003826F3"/>
    <w:rsid w:val="00384664"/>
    <w:rsid w:val="00385AFC"/>
    <w:rsid w:val="00387F9E"/>
    <w:rsid w:val="00390379"/>
    <w:rsid w:val="003905D3"/>
    <w:rsid w:val="00393768"/>
    <w:rsid w:val="003A5A92"/>
    <w:rsid w:val="003B16F9"/>
    <w:rsid w:val="003B2495"/>
    <w:rsid w:val="003D4F79"/>
    <w:rsid w:val="003E2427"/>
    <w:rsid w:val="003E4084"/>
    <w:rsid w:val="003E7335"/>
    <w:rsid w:val="003F5B29"/>
    <w:rsid w:val="003F7898"/>
    <w:rsid w:val="00400BB3"/>
    <w:rsid w:val="00420A59"/>
    <w:rsid w:val="00420D48"/>
    <w:rsid w:val="0043326A"/>
    <w:rsid w:val="00433D3E"/>
    <w:rsid w:val="004353D7"/>
    <w:rsid w:val="004453D7"/>
    <w:rsid w:val="00447CE2"/>
    <w:rsid w:val="004534A9"/>
    <w:rsid w:val="00453D5E"/>
    <w:rsid w:val="00454228"/>
    <w:rsid w:val="00456025"/>
    <w:rsid w:val="00463247"/>
    <w:rsid w:val="00465FC6"/>
    <w:rsid w:val="004665C8"/>
    <w:rsid w:val="00473C2C"/>
    <w:rsid w:val="0047670B"/>
    <w:rsid w:val="00485D37"/>
    <w:rsid w:val="004A11A8"/>
    <w:rsid w:val="004C0CE7"/>
    <w:rsid w:val="004C2726"/>
    <w:rsid w:val="004C3A87"/>
    <w:rsid w:val="004C6501"/>
    <w:rsid w:val="004C6876"/>
    <w:rsid w:val="004D0B8B"/>
    <w:rsid w:val="004D1EAE"/>
    <w:rsid w:val="004D59AA"/>
    <w:rsid w:val="004E208D"/>
    <w:rsid w:val="004E5C43"/>
    <w:rsid w:val="004E71EC"/>
    <w:rsid w:val="004F1F11"/>
    <w:rsid w:val="004F2864"/>
    <w:rsid w:val="004F3AD2"/>
    <w:rsid w:val="004F4BA8"/>
    <w:rsid w:val="004F4EA8"/>
    <w:rsid w:val="004F6A27"/>
    <w:rsid w:val="00502005"/>
    <w:rsid w:val="00502E24"/>
    <w:rsid w:val="00511633"/>
    <w:rsid w:val="00512520"/>
    <w:rsid w:val="00514A7C"/>
    <w:rsid w:val="005237D1"/>
    <w:rsid w:val="00532A99"/>
    <w:rsid w:val="005336F2"/>
    <w:rsid w:val="00536EFA"/>
    <w:rsid w:val="00543CDE"/>
    <w:rsid w:val="005478E9"/>
    <w:rsid w:val="00554CCA"/>
    <w:rsid w:val="005576A3"/>
    <w:rsid w:val="00567438"/>
    <w:rsid w:val="00583B0C"/>
    <w:rsid w:val="005850DF"/>
    <w:rsid w:val="005903EA"/>
    <w:rsid w:val="005A6894"/>
    <w:rsid w:val="005A71FB"/>
    <w:rsid w:val="005A77FC"/>
    <w:rsid w:val="005A7C28"/>
    <w:rsid w:val="005B2531"/>
    <w:rsid w:val="005B7A6A"/>
    <w:rsid w:val="005C49D7"/>
    <w:rsid w:val="005C73E2"/>
    <w:rsid w:val="005D1673"/>
    <w:rsid w:val="005D4BBF"/>
    <w:rsid w:val="005D6D7B"/>
    <w:rsid w:val="005D759C"/>
    <w:rsid w:val="005F7D81"/>
    <w:rsid w:val="006046E7"/>
    <w:rsid w:val="00611355"/>
    <w:rsid w:val="00612C16"/>
    <w:rsid w:val="00617195"/>
    <w:rsid w:val="006239ED"/>
    <w:rsid w:val="00625170"/>
    <w:rsid w:val="00631D69"/>
    <w:rsid w:val="00632EF7"/>
    <w:rsid w:val="0063695C"/>
    <w:rsid w:val="006408C0"/>
    <w:rsid w:val="00641510"/>
    <w:rsid w:val="006518C4"/>
    <w:rsid w:val="00653DBD"/>
    <w:rsid w:val="00655BEF"/>
    <w:rsid w:val="00655D06"/>
    <w:rsid w:val="0065793A"/>
    <w:rsid w:val="006653DD"/>
    <w:rsid w:val="00667E74"/>
    <w:rsid w:val="006741EA"/>
    <w:rsid w:val="006773FB"/>
    <w:rsid w:val="0068366A"/>
    <w:rsid w:val="00686CF7"/>
    <w:rsid w:val="006974AD"/>
    <w:rsid w:val="006A1071"/>
    <w:rsid w:val="006A1314"/>
    <w:rsid w:val="006A3C49"/>
    <w:rsid w:val="006B263C"/>
    <w:rsid w:val="006B61EF"/>
    <w:rsid w:val="006C149F"/>
    <w:rsid w:val="006C1736"/>
    <w:rsid w:val="006C3728"/>
    <w:rsid w:val="006C3B7B"/>
    <w:rsid w:val="006D5B9B"/>
    <w:rsid w:val="006D683B"/>
    <w:rsid w:val="006E08EB"/>
    <w:rsid w:val="006E0D79"/>
    <w:rsid w:val="006E41C5"/>
    <w:rsid w:val="006E62E0"/>
    <w:rsid w:val="006E71FB"/>
    <w:rsid w:val="006E75D2"/>
    <w:rsid w:val="006F584C"/>
    <w:rsid w:val="00707CA5"/>
    <w:rsid w:val="007241B5"/>
    <w:rsid w:val="00731493"/>
    <w:rsid w:val="0073264A"/>
    <w:rsid w:val="007429A9"/>
    <w:rsid w:val="00743720"/>
    <w:rsid w:val="00752A3A"/>
    <w:rsid w:val="00753CED"/>
    <w:rsid w:val="0075519F"/>
    <w:rsid w:val="00762D28"/>
    <w:rsid w:val="0076464D"/>
    <w:rsid w:val="00765C91"/>
    <w:rsid w:val="00776B79"/>
    <w:rsid w:val="00780C76"/>
    <w:rsid w:val="00785518"/>
    <w:rsid w:val="00794065"/>
    <w:rsid w:val="007B045E"/>
    <w:rsid w:val="007C236A"/>
    <w:rsid w:val="007C2D28"/>
    <w:rsid w:val="007C740C"/>
    <w:rsid w:val="007D39D1"/>
    <w:rsid w:val="007E1396"/>
    <w:rsid w:val="007E25BC"/>
    <w:rsid w:val="007E298D"/>
    <w:rsid w:val="007E372D"/>
    <w:rsid w:val="007E5D04"/>
    <w:rsid w:val="007E6F74"/>
    <w:rsid w:val="007E77AD"/>
    <w:rsid w:val="007E7C8F"/>
    <w:rsid w:val="007F1374"/>
    <w:rsid w:val="007F5D78"/>
    <w:rsid w:val="00804EC6"/>
    <w:rsid w:val="00814864"/>
    <w:rsid w:val="0082104B"/>
    <w:rsid w:val="00823F30"/>
    <w:rsid w:val="008669AC"/>
    <w:rsid w:val="00867779"/>
    <w:rsid w:val="00872DAC"/>
    <w:rsid w:val="00873492"/>
    <w:rsid w:val="00876FDD"/>
    <w:rsid w:val="008817AD"/>
    <w:rsid w:val="0088387C"/>
    <w:rsid w:val="008841CC"/>
    <w:rsid w:val="0088535D"/>
    <w:rsid w:val="00885977"/>
    <w:rsid w:val="008870BC"/>
    <w:rsid w:val="00891C43"/>
    <w:rsid w:val="008B1892"/>
    <w:rsid w:val="008B2139"/>
    <w:rsid w:val="008B294C"/>
    <w:rsid w:val="008C6A7B"/>
    <w:rsid w:val="008D2E9F"/>
    <w:rsid w:val="008D3888"/>
    <w:rsid w:val="008E4A2F"/>
    <w:rsid w:val="008F4664"/>
    <w:rsid w:val="00903514"/>
    <w:rsid w:val="00910A7B"/>
    <w:rsid w:val="00922D57"/>
    <w:rsid w:val="00927AF9"/>
    <w:rsid w:val="009352C9"/>
    <w:rsid w:val="009370FB"/>
    <w:rsid w:val="009412C3"/>
    <w:rsid w:val="00960CE0"/>
    <w:rsid w:val="0097796D"/>
    <w:rsid w:val="009802CE"/>
    <w:rsid w:val="009825E7"/>
    <w:rsid w:val="009833A8"/>
    <w:rsid w:val="00985921"/>
    <w:rsid w:val="00991191"/>
    <w:rsid w:val="009A3AEF"/>
    <w:rsid w:val="009A69B9"/>
    <w:rsid w:val="009B7C98"/>
    <w:rsid w:val="009C70EF"/>
    <w:rsid w:val="009D4C58"/>
    <w:rsid w:val="009E3715"/>
    <w:rsid w:val="009E5808"/>
    <w:rsid w:val="009E7447"/>
    <w:rsid w:val="009F008F"/>
    <w:rsid w:val="009F603E"/>
    <w:rsid w:val="009F6BE6"/>
    <w:rsid w:val="00A03034"/>
    <w:rsid w:val="00A05E3B"/>
    <w:rsid w:val="00A11738"/>
    <w:rsid w:val="00A11A2F"/>
    <w:rsid w:val="00A23B42"/>
    <w:rsid w:val="00A305B3"/>
    <w:rsid w:val="00A3144E"/>
    <w:rsid w:val="00A3301A"/>
    <w:rsid w:val="00A358F2"/>
    <w:rsid w:val="00A4331F"/>
    <w:rsid w:val="00A43706"/>
    <w:rsid w:val="00A445E1"/>
    <w:rsid w:val="00A50C78"/>
    <w:rsid w:val="00A51A10"/>
    <w:rsid w:val="00A567F5"/>
    <w:rsid w:val="00A64227"/>
    <w:rsid w:val="00A64AA7"/>
    <w:rsid w:val="00A705F1"/>
    <w:rsid w:val="00A75B23"/>
    <w:rsid w:val="00A96055"/>
    <w:rsid w:val="00AA0F8C"/>
    <w:rsid w:val="00AA27FD"/>
    <w:rsid w:val="00AA5C91"/>
    <w:rsid w:val="00AC380F"/>
    <w:rsid w:val="00AD4FA3"/>
    <w:rsid w:val="00AD7E41"/>
    <w:rsid w:val="00AE188D"/>
    <w:rsid w:val="00AE2349"/>
    <w:rsid w:val="00AE587C"/>
    <w:rsid w:val="00AF672F"/>
    <w:rsid w:val="00B04F46"/>
    <w:rsid w:val="00B164D2"/>
    <w:rsid w:val="00B1786B"/>
    <w:rsid w:val="00B17EF3"/>
    <w:rsid w:val="00B220C4"/>
    <w:rsid w:val="00B274B5"/>
    <w:rsid w:val="00B30DA1"/>
    <w:rsid w:val="00B31870"/>
    <w:rsid w:val="00B411E0"/>
    <w:rsid w:val="00B418D1"/>
    <w:rsid w:val="00B42481"/>
    <w:rsid w:val="00B424F6"/>
    <w:rsid w:val="00B44857"/>
    <w:rsid w:val="00B44FF3"/>
    <w:rsid w:val="00B56369"/>
    <w:rsid w:val="00B56E55"/>
    <w:rsid w:val="00B57632"/>
    <w:rsid w:val="00B578D4"/>
    <w:rsid w:val="00B66F7D"/>
    <w:rsid w:val="00B67794"/>
    <w:rsid w:val="00B70DBF"/>
    <w:rsid w:val="00B7159A"/>
    <w:rsid w:val="00B8042D"/>
    <w:rsid w:val="00B8383C"/>
    <w:rsid w:val="00B83C4E"/>
    <w:rsid w:val="00B9236C"/>
    <w:rsid w:val="00B97E66"/>
    <w:rsid w:val="00BA0B3B"/>
    <w:rsid w:val="00BA2E66"/>
    <w:rsid w:val="00BA358D"/>
    <w:rsid w:val="00BB060B"/>
    <w:rsid w:val="00BB1CB8"/>
    <w:rsid w:val="00BC14CF"/>
    <w:rsid w:val="00BC6FF0"/>
    <w:rsid w:val="00BD4158"/>
    <w:rsid w:val="00BE13DD"/>
    <w:rsid w:val="00BE344B"/>
    <w:rsid w:val="00BE7215"/>
    <w:rsid w:val="00C04990"/>
    <w:rsid w:val="00C05279"/>
    <w:rsid w:val="00C11A83"/>
    <w:rsid w:val="00C12344"/>
    <w:rsid w:val="00C13C20"/>
    <w:rsid w:val="00C1632C"/>
    <w:rsid w:val="00C2188F"/>
    <w:rsid w:val="00C23FB7"/>
    <w:rsid w:val="00C300E5"/>
    <w:rsid w:val="00C327F9"/>
    <w:rsid w:val="00C35236"/>
    <w:rsid w:val="00C4081A"/>
    <w:rsid w:val="00C43D2E"/>
    <w:rsid w:val="00C5508C"/>
    <w:rsid w:val="00C551E9"/>
    <w:rsid w:val="00C575A9"/>
    <w:rsid w:val="00C57F6B"/>
    <w:rsid w:val="00C606F3"/>
    <w:rsid w:val="00C621F2"/>
    <w:rsid w:val="00C66239"/>
    <w:rsid w:val="00C67E6D"/>
    <w:rsid w:val="00C7793C"/>
    <w:rsid w:val="00C90F29"/>
    <w:rsid w:val="00C91B74"/>
    <w:rsid w:val="00C963F0"/>
    <w:rsid w:val="00CA3347"/>
    <w:rsid w:val="00CA465C"/>
    <w:rsid w:val="00CA4CC3"/>
    <w:rsid w:val="00CB1653"/>
    <w:rsid w:val="00CB4294"/>
    <w:rsid w:val="00CC24EA"/>
    <w:rsid w:val="00CC40A9"/>
    <w:rsid w:val="00CC6A12"/>
    <w:rsid w:val="00CD1CB7"/>
    <w:rsid w:val="00CD423B"/>
    <w:rsid w:val="00CD70AE"/>
    <w:rsid w:val="00CD766A"/>
    <w:rsid w:val="00CE2534"/>
    <w:rsid w:val="00CE3012"/>
    <w:rsid w:val="00CF089C"/>
    <w:rsid w:val="00CF6CCC"/>
    <w:rsid w:val="00D0420F"/>
    <w:rsid w:val="00D10A0F"/>
    <w:rsid w:val="00D17343"/>
    <w:rsid w:val="00D24F40"/>
    <w:rsid w:val="00D27CD9"/>
    <w:rsid w:val="00D3070A"/>
    <w:rsid w:val="00D32AB9"/>
    <w:rsid w:val="00D35149"/>
    <w:rsid w:val="00D416A8"/>
    <w:rsid w:val="00D4768B"/>
    <w:rsid w:val="00D51CA9"/>
    <w:rsid w:val="00D602DA"/>
    <w:rsid w:val="00D61756"/>
    <w:rsid w:val="00D80EA2"/>
    <w:rsid w:val="00D834F4"/>
    <w:rsid w:val="00D851FB"/>
    <w:rsid w:val="00D85463"/>
    <w:rsid w:val="00D94FD8"/>
    <w:rsid w:val="00DA3440"/>
    <w:rsid w:val="00DA5692"/>
    <w:rsid w:val="00DA5855"/>
    <w:rsid w:val="00DB7A2B"/>
    <w:rsid w:val="00DC0E37"/>
    <w:rsid w:val="00DC0FC7"/>
    <w:rsid w:val="00DD3C76"/>
    <w:rsid w:val="00DD491F"/>
    <w:rsid w:val="00DD6B2E"/>
    <w:rsid w:val="00DF10ED"/>
    <w:rsid w:val="00DF13C5"/>
    <w:rsid w:val="00DF44BC"/>
    <w:rsid w:val="00DF5880"/>
    <w:rsid w:val="00DF6E27"/>
    <w:rsid w:val="00E00983"/>
    <w:rsid w:val="00E01F2E"/>
    <w:rsid w:val="00E06988"/>
    <w:rsid w:val="00E06D61"/>
    <w:rsid w:val="00E110D7"/>
    <w:rsid w:val="00E126F2"/>
    <w:rsid w:val="00E35DDA"/>
    <w:rsid w:val="00E36E64"/>
    <w:rsid w:val="00E42580"/>
    <w:rsid w:val="00E45283"/>
    <w:rsid w:val="00E46290"/>
    <w:rsid w:val="00E467DB"/>
    <w:rsid w:val="00E50EE0"/>
    <w:rsid w:val="00E535AA"/>
    <w:rsid w:val="00E53E28"/>
    <w:rsid w:val="00E5431C"/>
    <w:rsid w:val="00E550C2"/>
    <w:rsid w:val="00E56061"/>
    <w:rsid w:val="00E5783F"/>
    <w:rsid w:val="00E8142C"/>
    <w:rsid w:val="00E8322E"/>
    <w:rsid w:val="00E9487B"/>
    <w:rsid w:val="00E97B5E"/>
    <w:rsid w:val="00EA45ED"/>
    <w:rsid w:val="00EA5569"/>
    <w:rsid w:val="00EA58DA"/>
    <w:rsid w:val="00EB2F86"/>
    <w:rsid w:val="00EB447A"/>
    <w:rsid w:val="00EB6FC6"/>
    <w:rsid w:val="00EC0A75"/>
    <w:rsid w:val="00EC290F"/>
    <w:rsid w:val="00EC60E0"/>
    <w:rsid w:val="00ED0670"/>
    <w:rsid w:val="00ED255E"/>
    <w:rsid w:val="00ED4843"/>
    <w:rsid w:val="00EE0487"/>
    <w:rsid w:val="00EE248C"/>
    <w:rsid w:val="00EE3B33"/>
    <w:rsid w:val="00EE407D"/>
    <w:rsid w:val="00EE794E"/>
    <w:rsid w:val="00EF077D"/>
    <w:rsid w:val="00EF0FBA"/>
    <w:rsid w:val="00EF3886"/>
    <w:rsid w:val="00EF62E2"/>
    <w:rsid w:val="00F02CA9"/>
    <w:rsid w:val="00F045E9"/>
    <w:rsid w:val="00F056A6"/>
    <w:rsid w:val="00F139E9"/>
    <w:rsid w:val="00F222FF"/>
    <w:rsid w:val="00F26B3F"/>
    <w:rsid w:val="00F27AF0"/>
    <w:rsid w:val="00F364C9"/>
    <w:rsid w:val="00F42900"/>
    <w:rsid w:val="00F42A2F"/>
    <w:rsid w:val="00F437DF"/>
    <w:rsid w:val="00F454D8"/>
    <w:rsid w:val="00F474D8"/>
    <w:rsid w:val="00F55388"/>
    <w:rsid w:val="00F56FCD"/>
    <w:rsid w:val="00F60045"/>
    <w:rsid w:val="00F6126D"/>
    <w:rsid w:val="00F62012"/>
    <w:rsid w:val="00F6287B"/>
    <w:rsid w:val="00F62BB1"/>
    <w:rsid w:val="00F62CE1"/>
    <w:rsid w:val="00F724D1"/>
    <w:rsid w:val="00F74E66"/>
    <w:rsid w:val="00F74E71"/>
    <w:rsid w:val="00F756FD"/>
    <w:rsid w:val="00F97CA1"/>
    <w:rsid w:val="00FA10C0"/>
    <w:rsid w:val="00FA34BF"/>
    <w:rsid w:val="00FA4343"/>
    <w:rsid w:val="00FA4D70"/>
    <w:rsid w:val="00FB629D"/>
    <w:rsid w:val="00FC0AEB"/>
    <w:rsid w:val="00FC1FC0"/>
    <w:rsid w:val="00FE17EA"/>
    <w:rsid w:val="00FE5CF8"/>
    <w:rsid w:val="00FF0BA5"/>
    <w:rsid w:val="00FF6F04"/>
    <w:rsid w:val="00FF7667"/>
    <w:rsid w:val="00FF7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6363F6"/>
  <w15:docId w15:val="{EFAF89BE-B9E5-483F-BC8A-82960CAF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794"/>
    <w:pPr>
      <w:spacing w:after="0" w:line="240" w:lineRule="auto"/>
    </w:pPr>
    <w:rPr>
      <w:rFonts w:ascii="Arial" w:hAnsi="Arial"/>
      <w:sz w:val="20"/>
    </w:rPr>
  </w:style>
  <w:style w:type="paragraph" w:styleId="Heading1">
    <w:name w:val="heading 1"/>
    <w:basedOn w:val="Normal"/>
    <w:next w:val="Normal"/>
    <w:link w:val="Heading1Char"/>
    <w:uiPriority w:val="9"/>
    <w:qFormat/>
    <w:rsid w:val="00B30DA1"/>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30DA1"/>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B30DA1"/>
    <w:pPr>
      <w:keepNext/>
      <w:keepLines/>
      <w:spacing w:before="200"/>
      <w:outlineLvl w:val="2"/>
    </w:pPr>
    <w:rPr>
      <w:rFonts w:eastAsiaTheme="majorEastAsia" w:cstheme="majorBidi"/>
      <w:b/>
      <w:bCs/>
      <w:sz w:val="22"/>
    </w:rPr>
  </w:style>
  <w:style w:type="paragraph" w:styleId="Heading4">
    <w:name w:val="heading 4"/>
    <w:basedOn w:val="Normal"/>
    <w:next w:val="Normal"/>
    <w:link w:val="Heading4Char"/>
    <w:uiPriority w:val="9"/>
    <w:unhideWhenUsed/>
    <w:rsid w:val="00B30DA1"/>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unhideWhenUsed/>
    <w:rsid w:val="00B30DA1"/>
    <w:pPr>
      <w:keepNext/>
      <w:keepLines/>
      <w:spacing w:before="200"/>
      <w:outlineLvl w:val="4"/>
    </w:pPr>
    <w:rPr>
      <w:rFonts w:eastAsiaTheme="majorEastAsia" w:cstheme="majorBidi"/>
      <w:b/>
    </w:rPr>
  </w:style>
  <w:style w:type="paragraph" w:styleId="Heading6">
    <w:name w:val="heading 6"/>
    <w:basedOn w:val="Normal"/>
    <w:next w:val="Normal"/>
    <w:link w:val="Heading6Char"/>
    <w:uiPriority w:val="9"/>
    <w:semiHidden/>
    <w:unhideWhenUsed/>
    <w:rsid w:val="00B30DA1"/>
    <w:pPr>
      <w:keepNext/>
      <w:keepLines/>
      <w:spacing w:before="200"/>
      <w:outlineLvl w:val="5"/>
    </w:pPr>
    <w:rPr>
      <w:rFonts w:eastAsiaTheme="majorEastAsia" w:cstheme="majorBidi"/>
      <w:b/>
      <w:iCs/>
      <w:color w:val="1D4D6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DA1"/>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B30DA1"/>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B30DA1"/>
    <w:rPr>
      <w:rFonts w:ascii="Arial" w:eastAsiaTheme="majorEastAsia" w:hAnsi="Arial" w:cstheme="majorBidi"/>
      <w:b/>
      <w:bCs/>
    </w:rPr>
  </w:style>
  <w:style w:type="character" w:customStyle="1" w:styleId="Heading4Char">
    <w:name w:val="Heading 4 Char"/>
    <w:basedOn w:val="DefaultParagraphFont"/>
    <w:link w:val="Heading4"/>
    <w:uiPriority w:val="9"/>
    <w:rsid w:val="00B30DA1"/>
    <w:rPr>
      <w:rFonts w:ascii="Arial" w:eastAsiaTheme="majorEastAsia" w:hAnsi="Arial" w:cstheme="majorBidi"/>
      <w:b/>
      <w:bCs/>
      <w:iCs/>
      <w:sz w:val="20"/>
    </w:rPr>
  </w:style>
  <w:style w:type="character" w:customStyle="1" w:styleId="Heading5Char">
    <w:name w:val="Heading 5 Char"/>
    <w:basedOn w:val="DefaultParagraphFont"/>
    <w:link w:val="Heading5"/>
    <w:uiPriority w:val="9"/>
    <w:rsid w:val="00B30DA1"/>
    <w:rPr>
      <w:rFonts w:ascii="Arial" w:eastAsiaTheme="majorEastAsia" w:hAnsi="Arial" w:cstheme="majorBidi"/>
      <w:b/>
      <w:sz w:val="20"/>
    </w:rPr>
  </w:style>
  <w:style w:type="character" w:customStyle="1" w:styleId="Heading6Char">
    <w:name w:val="Heading 6 Char"/>
    <w:basedOn w:val="DefaultParagraphFont"/>
    <w:link w:val="Heading6"/>
    <w:uiPriority w:val="9"/>
    <w:semiHidden/>
    <w:rsid w:val="00B30DA1"/>
    <w:rPr>
      <w:rFonts w:ascii="Arial" w:eastAsiaTheme="majorEastAsia" w:hAnsi="Arial" w:cstheme="majorBidi"/>
      <w:b/>
      <w:iCs/>
      <w:color w:val="1D4D67" w:themeColor="accent1" w:themeShade="7F"/>
      <w:sz w:val="20"/>
    </w:rPr>
  </w:style>
  <w:style w:type="paragraph" w:styleId="Title">
    <w:name w:val="Title"/>
    <w:basedOn w:val="Normal"/>
    <w:next w:val="Normal"/>
    <w:link w:val="TitleChar"/>
    <w:uiPriority w:val="10"/>
    <w:qFormat/>
    <w:rsid w:val="00B30DA1"/>
    <w:pPr>
      <w:spacing w:after="30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B30DA1"/>
    <w:rPr>
      <w:rFonts w:ascii="Arial" w:eastAsiaTheme="majorEastAsia" w:hAnsi="Arial" w:cstheme="majorBidi"/>
      <w:b/>
      <w:spacing w:val="5"/>
      <w:kern w:val="28"/>
      <w:sz w:val="52"/>
      <w:szCs w:val="52"/>
    </w:rPr>
  </w:style>
  <w:style w:type="paragraph" w:styleId="Subtitle">
    <w:name w:val="Subtitle"/>
    <w:basedOn w:val="Normal"/>
    <w:next w:val="Normal"/>
    <w:link w:val="SubtitleChar"/>
    <w:uiPriority w:val="11"/>
    <w:rsid w:val="00B30DA1"/>
    <w:pPr>
      <w:numPr>
        <w:ilvl w:val="1"/>
      </w:numPr>
    </w:pPr>
    <w:rPr>
      <w:rFonts w:eastAsiaTheme="majorEastAsia" w:cstheme="majorBidi"/>
      <w:b/>
      <w:iCs/>
      <w:spacing w:val="15"/>
      <w:sz w:val="40"/>
      <w:szCs w:val="24"/>
    </w:rPr>
  </w:style>
  <w:style w:type="character" w:customStyle="1" w:styleId="SubtitleChar">
    <w:name w:val="Subtitle Char"/>
    <w:basedOn w:val="DefaultParagraphFont"/>
    <w:link w:val="Subtitle"/>
    <w:uiPriority w:val="11"/>
    <w:rsid w:val="00B30DA1"/>
    <w:rPr>
      <w:rFonts w:ascii="Arial" w:eastAsiaTheme="majorEastAsia" w:hAnsi="Arial" w:cstheme="majorBidi"/>
      <w:b/>
      <w:iCs/>
      <w:spacing w:val="15"/>
      <w:sz w:val="40"/>
      <w:szCs w:val="24"/>
    </w:rPr>
  </w:style>
  <w:style w:type="paragraph" w:styleId="ListParagraph">
    <w:name w:val="List Paragraph"/>
    <w:basedOn w:val="Normal"/>
    <w:uiPriority w:val="34"/>
    <w:qFormat/>
    <w:rsid w:val="00CF089C"/>
    <w:pPr>
      <w:numPr>
        <w:numId w:val="2"/>
      </w:numPr>
      <w:contextualSpacing/>
    </w:pPr>
  </w:style>
  <w:style w:type="character" w:customStyle="1" w:styleId="highlight2">
    <w:name w:val="highlight2"/>
    <w:basedOn w:val="DefaultParagraphFont"/>
    <w:rsid w:val="000B22F6"/>
  </w:style>
  <w:style w:type="paragraph" w:styleId="Header">
    <w:name w:val="header"/>
    <w:basedOn w:val="Normal"/>
    <w:link w:val="HeaderChar"/>
    <w:uiPriority w:val="99"/>
    <w:unhideWhenUsed/>
    <w:rsid w:val="006773FB"/>
    <w:pPr>
      <w:tabs>
        <w:tab w:val="center" w:pos="4536"/>
        <w:tab w:val="right" w:pos="9072"/>
      </w:tabs>
    </w:pPr>
  </w:style>
  <w:style w:type="character" w:customStyle="1" w:styleId="HeaderChar">
    <w:name w:val="Header Char"/>
    <w:basedOn w:val="DefaultParagraphFont"/>
    <w:link w:val="Header"/>
    <w:uiPriority w:val="99"/>
    <w:rsid w:val="006773FB"/>
    <w:rPr>
      <w:rFonts w:ascii="Arial" w:hAnsi="Arial"/>
      <w:sz w:val="20"/>
    </w:rPr>
  </w:style>
  <w:style w:type="paragraph" w:styleId="Footer">
    <w:name w:val="footer"/>
    <w:basedOn w:val="Normal"/>
    <w:link w:val="FooterChar"/>
    <w:uiPriority w:val="99"/>
    <w:unhideWhenUsed/>
    <w:rsid w:val="006773FB"/>
    <w:pPr>
      <w:tabs>
        <w:tab w:val="center" w:pos="4536"/>
        <w:tab w:val="right" w:pos="9072"/>
      </w:tabs>
    </w:pPr>
  </w:style>
  <w:style w:type="character" w:customStyle="1" w:styleId="FooterChar">
    <w:name w:val="Footer Char"/>
    <w:basedOn w:val="DefaultParagraphFont"/>
    <w:link w:val="Footer"/>
    <w:uiPriority w:val="99"/>
    <w:rsid w:val="006773FB"/>
    <w:rPr>
      <w:rFonts w:ascii="Arial" w:hAnsi="Arial"/>
      <w:sz w:val="20"/>
    </w:rPr>
  </w:style>
  <w:style w:type="character" w:styleId="Hyperlink">
    <w:name w:val="Hyperlink"/>
    <w:uiPriority w:val="99"/>
    <w:unhideWhenUsed/>
    <w:rsid w:val="006773FB"/>
    <w:rPr>
      <w:color w:val="0000FF"/>
      <w:u w:val="single"/>
    </w:rPr>
  </w:style>
  <w:style w:type="paragraph" w:customStyle="1" w:styleId="title1">
    <w:name w:val="title1"/>
    <w:basedOn w:val="Normal"/>
    <w:rsid w:val="00102F76"/>
    <w:rPr>
      <w:rFonts w:ascii="Times New Roman" w:eastAsia="Times New Roman" w:hAnsi="Times New Roman" w:cs="Times New Roman"/>
      <w:sz w:val="27"/>
      <w:szCs w:val="27"/>
    </w:rPr>
  </w:style>
  <w:style w:type="paragraph" w:customStyle="1" w:styleId="desc2">
    <w:name w:val="desc2"/>
    <w:basedOn w:val="Normal"/>
    <w:rsid w:val="00102F76"/>
    <w:rPr>
      <w:rFonts w:ascii="Times New Roman" w:eastAsia="Times New Roman" w:hAnsi="Times New Roman" w:cs="Times New Roman"/>
      <w:sz w:val="26"/>
      <w:szCs w:val="26"/>
    </w:rPr>
  </w:style>
  <w:style w:type="paragraph" w:customStyle="1" w:styleId="details1">
    <w:name w:val="details1"/>
    <w:basedOn w:val="Normal"/>
    <w:rsid w:val="00102F76"/>
    <w:rPr>
      <w:rFonts w:ascii="Times New Roman" w:eastAsia="Times New Roman" w:hAnsi="Times New Roman" w:cs="Times New Roman"/>
      <w:sz w:val="22"/>
    </w:rPr>
  </w:style>
  <w:style w:type="character" w:customStyle="1" w:styleId="jrnl">
    <w:name w:val="jrnl"/>
    <w:basedOn w:val="DefaultParagraphFont"/>
    <w:rsid w:val="00102F76"/>
  </w:style>
  <w:style w:type="character" w:customStyle="1" w:styleId="slug-doi2">
    <w:name w:val="slug-doi2"/>
    <w:basedOn w:val="DefaultParagraphFont"/>
    <w:rsid w:val="00102F76"/>
  </w:style>
  <w:style w:type="character" w:customStyle="1" w:styleId="doi2">
    <w:name w:val="doi2"/>
    <w:basedOn w:val="DefaultParagraphFont"/>
    <w:rsid w:val="00102F76"/>
    <w:rPr>
      <w:color w:val="666666"/>
    </w:rPr>
  </w:style>
  <w:style w:type="character" w:customStyle="1" w:styleId="doi1">
    <w:name w:val="doi1"/>
    <w:basedOn w:val="DefaultParagraphFont"/>
    <w:rsid w:val="00102F76"/>
  </w:style>
  <w:style w:type="character" w:styleId="CommentReference">
    <w:name w:val="annotation reference"/>
    <w:rsid w:val="007C740C"/>
    <w:rPr>
      <w:sz w:val="21"/>
      <w:szCs w:val="21"/>
    </w:rPr>
  </w:style>
  <w:style w:type="paragraph" w:styleId="CommentText">
    <w:name w:val="annotation text"/>
    <w:basedOn w:val="Normal"/>
    <w:link w:val="CommentTextChar"/>
    <w:rsid w:val="007C740C"/>
    <w:pPr>
      <w:widowControl w:val="0"/>
    </w:pPr>
    <w:rPr>
      <w:rFonts w:ascii="Times New Roman" w:eastAsia="SimSun" w:hAnsi="Times New Roman" w:cs="Times New Roman"/>
      <w:kern w:val="2"/>
      <w:sz w:val="21"/>
      <w:szCs w:val="24"/>
      <w:lang w:val="en-US"/>
    </w:rPr>
  </w:style>
  <w:style w:type="character" w:customStyle="1" w:styleId="CommentTextChar">
    <w:name w:val="Comment Text Char"/>
    <w:basedOn w:val="DefaultParagraphFont"/>
    <w:link w:val="CommentText"/>
    <w:rsid w:val="007C740C"/>
    <w:rPr>
      <w:rFonts w:ascii="Times New Roman" w:eastAsia="SimSun" w:hAnsi="Times New Roman" w:cs="Times New Roman"/>
      <w:kern w:val="2"/>
      <w:sz w:val="21"/>
      <w:szCs w:val="24"/>
      <w:lang w:val="en-US"/>
    </w:rPr>
  </w:style>
  <w:style w:type="paragraph" w:styleId="BalloonText">
    <w:name w:val="Balloon Text"/>
    <w:basedOn w:val="Normal"/>
    <w:link w:val="BalloonTextChar"/>
    <w:uiPriority w:val="99"/>
    <w:semiHidden/>
    <w:unhideWhenUsed/>
    <w:rsid w:val="007C740C"/>
    <w:rPr>
      <w:sz w:val="18"/>
      <w:szCs w:val="18"/>
    </w:rPr>
  </w:style>
  <w:style w:type="character" w:customStyle="1" w:styleId="BalloonTextChar">
    <w:name w:val="Balloon Text Char"/>
    <w:basedOn w:val="DefaultParagraphFont"/>
    <w:link w:val="BalloonText"/>
    <w:uiPriority w:val="99"/>
    <w:semiHidden/>
    <w:rsid w:val="007C740C"/>
    <w:rPr>
      <w:rFonts w:ascii="Arial" w:hAnsi="Arial"/>
      <w:sz w:val="18"/>
      <w:szCs w:val="18"/>
    </w:rPr>
  </w:style>
  <w:style w:type="character" w:customStyle="1" w:styleId="st">
    <w:name w:val="st"/>
    <w:basedOn w:val="DefaultParagraphFont"/>
    <w:rsid w:val="0002351E"/>
  </w:style>
  <w:style w:type="paragraph" w:customStyle="1" w:styleId="Default">
    <w:name w:val="Default"/>
    <w:rsid w:val="00C575A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A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290F"/>
  </w:style>
  <w:style w:type="character" w:customStyle="1" w:styleId="highlight">
    <w:name w:val="highlight"/>
    <w:basedOn w:val="DefaultParagraphFont"/>
    <w:rsid w:val="00EC290F"/>
  </w:style>
  <w:style w:type="character" w:customStyle="1" w:styleId="longtext">
    <w:name w:val="long_text"/>
    <w:basedOn w:val="DefaultParagraphFont"/>
    <w:rsid w:val="003826F3"/>
  </w:style>
  <w:style w:type="paragraph" w:styleId="CommentSubject">
    <w:name w:val="annotation subject"/>
    <w:basedOn w:val="CommentText"/>
    <w:next w:val="CommentText"/>
    <w:link w:val="CommentSubjectChar"/>
    <w:uiPriority w:val="99"/>
    <w:semiHidden/>
    <w:unhideWhenUsed/>
    <w:rsid w:val="00611355"/>
    <w:pPr>
      <w:widowControl/>
    </w:pPr>
    <w:rPr>
      <w:rFonts w:ascii="Arial" w:eastAsiaTheme="minorEastAsia" w:hAnsi="Arial" w:cstheme="minorBidi"/>
      <w:b/>
      <w:bCs/>
      <w:kern w:val="0"/>
      <w:sz w:val="20"/>
      <w:szCs w:val="20"/>
      <w:lang w:val="de-CH"/>
    </w:rPr>
  </w:style>
  <w:style w:type="character" w:customStyle="1" w:styleId="CommentSubjectChar">
    <w:name w:val="Comment Subject Char"/>
    <w:basedOn w:val="CommentTextChar"/>
    <w:link w:val="CommentSubject"/>
    <w:uiPriority w:val="99"/>
    <w:semiHidden/>
    <w:rsid w:val="00611355"/>
    <w:rPr>
      <w:rFonts w:ascii="Arial" w:eastAsia="SimSun" w:hAnsi="Arial" w:cs="Times New Roman"/>
      <w:b/>
      <w:bCs/>
      <w:kern w:val="2"/>
      <w:sz w:val="20"/>
      <w:szCs w:val="20"/>
      <w:lang w:val="en-US"/>
    </w:rPr>
  </w:style>
  <w:style w:type="paragraph" w:styleId="Revision">
    <w:name w:val="Revision"/>
    <w:hidden/>
    <w:uiPriority w:val="99"/>
    <w:semiHidden/>
    <w:rsid w:val="00C327F9"/>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83528">
      <w:bodyDiv w:val="1"/>
      <w:marLeft w:val="0"/>
      <w:marRight w:val="0"/>
      <w:marTop w:val="0"/>
      <w:marBottom w:val="0"/>
      <w:divBdr>
        <w:top w:val="none" w:sz="0" w:space="0" w:color="auto"/>
        <w:left w:val="none" w:sz="0" w:space="0" w:color="auto"/>
        <w:bottom w:val="none" w:sz="0" w:space="0" w:color="auto"/>
        <w:right w:val="none" w:sz="0" w:space="0" w:color="auto"/>
      </w:divBdr>
    </w:div>
    <w:div w:id="716129601">
      <w:bodyDiv w:val="1"/>
      <w:marLeft w:val="0"/>
      <w:marRight w:val="0"/>
      <w:marTop w:val="0"/>
      <w:marBottom w:val="0"/>
      <w:divBdr>
        <w:top w:val="none" w:sz="0" w:space="0" w:color="auto"/>
        <w:left w:val="none" w:sz="0" w:space="0" w:color="auto"/>
        <w:bottom w:val="none" w:sz="0" w:space="0" w:color="auto"/>
        <w:right w:val="none" w:sz="0" w:space="0" w:color="auto"/>
      </w:divBdr>
    </w:div>
    <w:div w:id="1171943295">
      <w:bodyDiv w:val="1"/>
      <w:marLeft w:val="0"/>
      <w:marRight w:val="0"/>
      <w:marTop w:val="0"/>
      <w:marBottom w:val="0"/>
      <w:divBdr>
        <w:top w:val="none" w:sz="0" w:space="0" w:color="auto"/>
        <w:left w:val="none" w:sz="0" w:space="0" w:color="auto"/>
        <w:bottom w:val="none" w:sz="0" w:space="0" w:color="auto"/>
        <w:right w:val="none" w:sz="0" w:space="0" w:color="auto"/>
      </w:divBdr>
    </w:div>
    <w:div w:id="177100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enghongxy@163.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wikipedia.org/wiki/Reverse_transcriptase_inhibitor" TargetMode="External"/><Relationship Id="rId4" Type="http://schemas.openxmlformats.org/officeDocument/2006/relationships/settings" Target="settings.xml"/><Relationship Id="rId9" Type="http://schemas.openxmlformats.org/officeDocument/2006/relationships/hyperlink" Target="https://en.wikipedia.org/wiki/Nucleoside" TargetMode="External"/></Relationships>
</file>

<file path=word/theme/theme1.xml><?xml version="1.0" encoding="utf-8"?>
<a:theme xmlns:a="http://schemas.openxmlformats.org/drawingml/2006/main" name="USZ">
  <a:themeElements>
    <a:clrScheme name="USZ">
      <a:dk1>
        <a:sysClr val="windowText" lastClr="000000"/>
      </a:dk1>
      <a:lt1>
        <a:sysClr val="window" lastClr="FFFFFF"/>
      </a:lt1>
      <a:dk2>
        <a:srgbClr val="0057A2"/>
      </a:dk2>
      <a:lt2>
        <a:srgbClr val="E5EAED"/>
      </a:lt2>
      <a:accent1>
        <a:srgbClr val="419BC9"/>
      </a:accent1>
      <a:accent2>
        <a:srgbClr val="86929A"/>
      </a:accent2>
      <a:accent3>
        <a:srgbClr val="FABC34"/>
      </a:accent3>
      <a:accent4>
        <a:srgbClr val="478B7D"/>
      </a:accent4>
      <a:accent5>
        <a:srgbClr val="A64633"/>
      </a:accent5>
      <a:accent6>
        <a:srgbClr val="8F699C"/>
      </a:accent6>
      <a:hlink>
        <a:srgbClr val="0000FF"/>
      </a:hlink>
      <a:folHlink>
        <a:srgbClr val="800080"/>
      </a:folHlink>
    </a:clrScheme>
    <a:fontScheme name="USZ_Powerpoin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FD5A6-728E-4E33-93FD-993840A6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8922</Words>
  <Characters>50859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UniversitätsSpital Zürich</Company>
  <LinksUpToDate>false</LinksUpToDate>
  <CharactersWithSpaces>59662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Zhuolun</dc:creator>
  <cp:lastModifiedBy>LS Ma</cp:lastModifiedBy>
  <cp:revision>2</cp:revision>
  <dcterms:created xsi:type="dcterms:W3CDTF">2015-09-28T10:03:00Z</dcterms:created>
  <dcterms:modified xsi:type="dcterms:W3CDTF">2015-09-28T10:03:00Z</dcterms:modified>
</cp:coreProperties>
</file>